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FC5446" w14:textId="1E94D4A5" w:rsidR="00234319" w:rsidRPr="007B3173" w:rsidRDefault="005E6675" w:rsidP="00234319">
      <w:pPr>
        <w:spacing w:line="360" w:lineRule="auto"/>
      </w:pPr>
      <w:r w:rsidRPr="007B3173">
        <w:rPr>
          <w:i/>
        </w:rPr>
        <w:t>Electronic Supporting Information</w:t>
      </w:r>
    </w:p>
    <w:p w14:paraId="6E70BE61" w14:textId="77777777" w:rsidR="00003F14" w:rsidRPr="007B3173" w:rsidRDefault="00003F14" w:rsidP="00003F14">
      <w:pPr>
        <w:jc w:val="both"/>
        <w:rPr>
          <w:b/>
          <w:sz w:val="32"/>
        </w:rPr>
      </w:pPr>
      <w:r w:rsidRPr="007B3173">
        <w:rPr>
          <w:b/>
          <w:sz w:val="32"/>
        </w:rPr>
        <w:t>Thermochemistry in 21th century – Quo Vadis? In silico assisted diagnostics of available thermochemical data</w:t>
      </w:r>
    </w:p>
    <w:p w14:paraId="7644700B" w14:textId="77777777" w:rsidR="00003F14" w:rsidRPr="007B3173" w:rsidRDefault="00003F14" w:rsidP="00003F14">
      <w:pPr>
        <w:jc w:val="both"/>
        <w:rPr>
          <w:b/>
          <w:sz w:val="32"/>
        </w:rPr>
      </w:pPr>
    </w:p>
    <w:p w14:paraId="3E153519" w14:textId="77777777" w:rsidR="006038C2" w:rsidRPr="007B3173" w:rsidRDefault="006038C2" w:rsidP="006038C2">
      <w:pPr>
        <w:tabs>
          <w:tab w:val="left" w:pos="6663"/>
        </w:tabs>
        <w:spacing w:line="288" w:lineRule="auto"/>
        <w:jc w:val="both"/>
        <w:rPr>
          <w:sz w:val="20"/>
        </w:rPr>
      </w:pPr>
      <w:r w:rsidRPr="007B3173">
        <w:rPr>
          <w:szCs w:val="24"/>
        </w:rPr>
        <w:t xml:space="preserve">Sergey P. </w:t>
      </w:r>
      <w:proofErr w:type="spellStart"/>
      <w:r w:rsidRPr="007B3173">
        <w:rPr>
          <w:szCs w:val="24"/>
        </w:rPr>
        <w:t>Verevkin</w:t>
      </w:r>
      <w:r w:rsidRPr="007B3173">
        <w:rPr>
          <w:i/>
          <w:szCs w:val="24"/>
          <w:vertAlign w:val="superscript"/>
        </w:rPr>
        <w:t>a</w:t>
      </w:r>
      <w:proofErr w:type="gramStart"/>
      <w:r w:rsidRPr="007B3173">
        <w:rPr>
          <w:i/>
          <w:szCs w:val="24"/>
          <w:vertAlign w:val="superscript"/>
        </w:rPr>
        <w:t>,b</w:t>
      </w:r>
      <w:proofErr w:type="spellEnd"/>
      <w:proofErr w:type="gramEnd"/>
      <w:r w:rsidRPr="007B3173">
        <w:rPr>
          <w:i/>
          <w:szCs w:val="24"/>
          <w:vertAlign w:val="superscript"/>
        </w:rPr>
        <w:t>,</w:t>
      </w:r>
      <w:r w:rsidRPr="007B3173">
        <w:rPr>
          <w:szCs w:val="24"/>
        </w:rPr>
        <w:t>*</w:t>
      </w:r>
      <w:r w:rsidRPr="007B3173">
        <w:rPr>
          <w:sz w:val="20"/>
        </w:rPr>
        <w:t xml:space="preserve"> </w:t>
      </w:r>
      <w:r w:rsidRPr="007B3173">
        <w:rPr>
          <w:szCs w:val="24"/>
        </w:rPr>
        <w:t xml:space="preserve">and </w:t>
      </w:r>
      <w:proofErr w:type="spellStart"/>
      <w:r w:rsidRPr="007B3173">
        <w:rPr>
          <w:szCs w:val="24"/>
        </w:rPr>
        <w:t>Artemiy</w:t>
      </w:r>
      <w:proofErr w:type="spellEnd"/>
      <w:r w:rsidRPr="007B3173">
        <w:rPr>
          <w:szCs w:val="24"/>
        </w:rPr>
        <w:t xml:space="preserve"> A. </w:t>
      </w:r>
      <w:proofErr w:type="spellStart"/>
      <w:r w:rsidRPr="007B3173">
        <w:rPr>
          <w:szCs w:val="24"/>
        </w:rPr>
        <w:t>Samarov</w:t>
      </w:r>
      <w:r w:rsidRPr="007B3173">
        <w:rPr>
          <w:i/>
          <w:szCs w:val="24"/>
          <w:vertAlign w:val="superscript"/>
        </w:rPr>
        <w:t>c</w:t>
      </w:r>
      <w:proofErr w:type="spellEnd"/>
      <w:r w:rsidRPr="007B3173">
        <w:rPr>
          <w:i/>
          <w:szCs w:val="24"/>
          <w:vertAlign w:val="superscript"/>
        </w:rPr>
        <w:t>,</w:t>
      </w:r>
      <w:r w:rsidRPr="007B3173">
        <w:rPr>
          <w:szCs w:val="24"/>
        </w:rPr>
        <w:t>*</w:t>
      </w:r>
    </w:p>
    <w:p w14:paraId="4EA2E3E3" w14:textId="77777777" w:rsidR="006038C2" w:rsidRPr="007B3173" w:rsidRDefault="006038C2" w:rsidP="006038C2">
      <w:pPr>
        <w:tabs>
          <w:tab w:val="left" w:pos="6663"/>
        </w:tabs>
        <w:autoSpaceDE w:val="0"/>
        <w:autoSpaceDN w:val="0"/>
        <w:adjustRightInd w:val="0"/>
        <w:spacing w:line="288" w:lineRule="auto"/>
        <w:jc w:val="both"/>
        <w:rPr>
          <w:i/>
          <w:iCs/>
          <w:szCs w:val="24"/>
        </w:rPr>
      </w:pPr>
      <w:proofErr w:type="spellStart"/>
      <w:proofErr w:type="gramStart"/>
      <w:r w:rsidRPr="007B3173">
        <w:rPr>
          <w:i/>
          <w:szCs w:val="24"/>
          <w:vertAlign w:val="superscript"/>
          <w:lang w:eastAsia="ru-RU"/>
        </w:rPr>
        <w:t>a</w:t>
      </w:r>
      <w:r w:rsidRPr="007B3173">
        <w:rPr>
          <w:i/>
          <w:iCs/>
          <w:szCs w:val="24"/>
        </w:rPr>
        <w:t>Faculty</w:t>
      </w:r>
      <w:proofErr w:type="spellEnd"/>
      <w:proofErr w:type="gramEnd"/>
      <w:r w:rsidRPr="007B3173">
        <w:rPr>
          <w:i/>
          <w:iCs/>
          <w:szCs w:val="24"/>
        </w:rPr>
        <w:t xml:space="preserve"> of Interdisciplinary Research, Competence Centre CALOR,</w:t>
      </w:r>
      <w:r w:rsidRPr="007B3173">
        <w:rPr>
          <w:rFonts w:ascii="TimesNewRoman,Italic" w:hAnsi="TimesNewRoman,Italic" w:cs="TimesNewRoman,Italic"/>
          <w:i/>
          <w:iCs/>
          <w:szCs w:val="24"/>
        </w:rPr>
        <w:t xml:space="preserve"> University of Rostock, 18059 Rostock, Germany</w:t>
      </w:r>
    </w:p>
    <w:p w14:paraId="5A0D5334" w14:textId="77777777" w:rsidR="006038C2" w:rsidRPr="007B3173" w:rsidRDefault="006038C2" w:rsidP="006038C2">
      <w:pPr>
        <w:spacing w:line="360" w:lineRule="auto"/>
        <w:jc w:val="both"/>
        <w:rPr>
          <w:i/>
          <w:szCs w:val="24"/>
        </w:rPr>
      </w:pPr>
      <w:proofErr w:type="gramStart"/>
      <w:r w:rsidRPr="007B3173">
        <w:rPr>
          <w:bCs/>
          <w:i/>
          <w:szCs w:val="24"/>
          <w:vertAlign w:val="superscript"/>
        </w:rPr>
        <w:t>b</w:t>
      </w:r>
      <w:proofErr w:type="gramEnd"/>
      <w:r w:rsidRPr="007B3173">
        <w:rPr>
          <w:bCs/>
          <w:i/>
          <w:szCs w:val="24"/>
          <w:vertAlign w:val="superscript"/>
        </w:rPr>
        <w:t xml:space="preserve"> </w:t>
      </w:r>
      <w:r w:rsidRPr="007B3173">
        <w:rPr>
          <w:i/>
          <w:szCs w:val="24"/>
        </w:rPr>
        <w:t>Department of Physical Chemistry, Kazan Federal University, 420008 Kazan, Russia</w:t>
      </w:r>
    </w:p>
    <w:p w14:paraId="4C3DE6A1" w14:textId="77777777" w:rsidR="006038C2" w:rsidRPr="007B3173" w:rsidRDefault="006038C2" w:rsidP="006038C2">
      <w:pPr>
        <w:tabs>
          <w:tab w:val="left" w:pos="6663"/>
        </w:tabs>
        <w:spacing w:line="288" w:lineRule="auto"/>
        <w:jc w:val="both"/>
        <w:rPr>
          <w:i/>
          <w:sz w:val="20"/>
        </w:rPr>
      </w:pPr>
      <w:proofErr w:type="gramStart"/>
      <w:r w:rsidRPr="007B3173">
        <w:rPr>
          <w:i/>
          <w:szCs w:val="24"/>
          <w:vertAlign w:val="superscript"/>
          <w:lang w:eastAsia="ru-RU"/>
        </w:rPr>
        <w:t>c</w:t>
      </w:r>
      <w:proofErr w:type="gramEnd"/>
      <w:r w:rsidRPr="007B3173">
        <w:rPr>
          <w:i/>
        </w:rPr>
        <w:t xml:space="preserve"> Saint Petersburg State University, </w:t>
      </w:r>
      <w:proofErr w:type="spellStart"/>
      <w:r w:rsidRPr="007B3173">
        <w:rPr>
          <w:i/>
        </w:rPr>
        <w:t>Peterhof</w:t>
      </w:r>
      <w:proofErr w:type="spellEnd"/>
      <w:r w:rsidRPr="007B3173">
        <w:rPr>
          <w:i/>
        </w:rPr>
        <w:t>, 198504 Saint Petersburg, Russia.</w:t>
      </w:r>
    </w:p>
    <w:p w14:paraId="5A1BF9B2" w14:textId="05EB8F4F" w:rsidR="00034606" w:rsidRPr="007B3173" w:rsidRDefault="00034606" w:rsidP="000E024F">
      <w:pPr>
        <w:spacing w:line="288" w:lineRule="auto"/>
        <w:jc w:val="both"/>
        <w:rPr>
          <w:rFonts w:eastAsia="Arial"/>
          <w:b/>
          <w:szCs w:val="24"/>
        </w:rPr>
      </w:pPr>
    </w:p>
    <w:p w14:paraId="66701E47" w14:textId="77777777" w:rsidR="00424ECC" w:rsidRPr="007B3173" w:rsidRDefault="00424ECC" w:rsidP="007F0144">
      <w:pPr>
        <w:pStyle w:val="KeinLeerraum"/>
        <w:rPr>
          <w:rFonts w:eastAsia="Batang"/>
          <w:b/>
          <w:bCs/>
          <w:szCs w:val="24"/>
          <w:lang w:eastAsia="ko-KR"/>
        </w:rPr>
      </w:pPr>
    </w:p>
    <w:p w14:paraId="40BFD500" w14:textId="25A90D7B" w:rsidR="00585B60" w:rsidRPr="007B3173" w:rsidRDefault="00585B60" w:rsidP="00285E93">
      <w:pPr>
        <w:rPr>
          <w:i/>
          <w:sz w:val="28"/>
          <w:szCs w:val="28"/>
        </w:rPr>
      </w:pPr>
      <w:r w:rsidRPr="007B3173">
        <w:rPr>
          <w:i/>
          <w:sz w:val="28"/>
          <w:szCs w:val="28"/>
        </w:rPr>
        <w:t xml:space="preserve">Transpiration method </w:t>
      </w:r>
      <w:r w:rsidR="0079691C" w:rsidRPr="007B3173">
        <w:rPr>
          <w:szCs w:val="24"/>
        </w:rPr>
        <w:fldChar w:fldCharType="begin" w:fldLock="1"/>
      </w:r>
      <w:r w:rsidR="0079691C" w:rsidRPr="007B3173">
        <w:rPr>
          <w:szCs w:val="24"/>
        </w:rPr>
        <w:instrText>ADDIN CSL_CITATION {"citationItems":[{"id":"ITEM-1","itemData":{"DOI":"10.1016/j.fluid.2008.02.001","ISSN":"03783812","abstract":"This investigation was undertaken to reveal the upper limit of vapor pressures which could be measured by using the transpiration method accurately. Molar enthalpies of vaporization of 10 esters of monocarboxylic acids were obtained from the temperature dependence of the vapor pressure measured by the transpiration method. The measured data sets were successfully checked for internal consistency. A large number of the primary experimental results on temperature dependences of vapor pressures have been collected from the literature and have been treated uniformly in order to derive vaporization enthalpies at the reference temperature 298.15 K. Comparing our experimental vapor pressures with those from literature we have assessed the pressure range of 5000-7000 Pa as the upper limit of vapor pressure, at which it is still possible to measure properly using the transpiration method. © 2008 Elsevier B.V. All rights reserved.","author":[{"dropping-particle":"","family":"Verevkin","given":"Sergey P.","non-dropping-particle":"","parse-names":false,"suffix":""},{"dropping-particle":"","family":"Emel’yanenko","given":"Vladimir N.","non-dropping-particle":"","parse-names":false,"suffix":""}],"container-title":"Fluid Phase Equilibria","id":"ITEM-1","issue":"1-2","issued":{"date-parts":[["2008","4"]]},"page":"64-75","title":"Transpiration method: Vapor pressures and enthalpies of vaporization of some low-boiling esters","type":"article-journal","volume":"266"},"uris":["http://www.mendeley.com/documents/?uuid=d27b733d-8b86-4159-af3e-b9f58085e9f4"]},{"id":"ITEM-2","itemData":{"DOI":"10.1021/je500784s","ISSN":"0021-9568","abstract":"Experimental vapor pressures, vaporization, fusion, and sublimation enthalpies of a number of bromo- and iodo-substituted methylbenzenes have been studied by transpiration method in order to evaluate a series of experimental measurements that appear to be internally self-consistent. The compounds studied in this regard include bromobenzene, iodobenzene, 1-bromo-2-methylbenzene, 1-bromo-3-methylbenzene, 1-bromo-4-methylbenzene, 1-iodo-2-methylbenzene, 1-iodo-3-methylbenzene, 1-iodo-4-methylbenzene, 1-bromo-2,6-dimethylbenzene, 1-iodo-2,6-dimethylbenzene, and 1-iodo-2,4-dimethylbenzene. Gas-phase enthalpies of formation of halogen-substituted methylbenzenes were calculated by using quantum-chemical methods. Simple group-additivity procedures were developed for estimation of vaporization enthalpies and gas-phase and liquid-phase enthalpies of formation of halogen-substituted methylbenzenes. (Figure Presented).","author":[{"dropping-particle":"","family":"Verevkin","given":"Sergey P.","non-dropping-particle":"","parse-names":false,"suffix":""},{"dropping-particle":"","family":"Sazonova","given":"Aleksandra Yu","non-dropping-particle":"","parse-names":false,"suffix":""},{"dropping-particle":"","family":"Emel’yanenko","given":"Vladimir N.","non-dropping-particle":"","parse-names":false,"suffix":""},{"dropping-particle":"","family":"Zaitsau","given":"Dzmitry H.","non-dropping-particle":"","parse-names":false,"suffix":""},{"dropping-particle":"","family":"Varfolomeev","given":"Mikhail A.","non-dropping-particle":"","parse-names":false,"suffix":""},{"dropping-particle":"","family":"Solomonov","given":"Boris N.","non-dropping-particle":"","parse-names":false,"suffix":""},{"dropping-particle":"V.","family":"Zherikova","given":"Kseniya","non-dropping-particle":"","parse-names":false,"suffix":""}],"container-title":"Journal of Chemical &amp; Engineering Data","id":"ITEM-2","issue":"1","issued":{"date-parts":[["2015","1","8"]]},"page":"89-103","title":"Thermochemistry of Halogen-Substituted Methylbenzenes","type":"article-journal","volume":"60"},"uris":["http://www.mendeley.com/documents/?uuid=7f011411-b617-44cb-8a49-b9140f593a38"]},{"id":"ITEM-3","itemData":{"DOI":"10.1016/j.jct.2015.01.014","ISSN":"00219614","abstract":"Thermochemical properties of 1,3-propanediol are in disarray. A new standard (p° = 0.1 MPa) molar enthalpy of formation at the temperature T = 298.15 K of the liquid 1,3-propanediol was measured using combustion calorimetry. A new molar enthalpy of vaporisation of 1,3-propanediol was derived from the vapour pressure temperature dependence measured by the transpiration method. Thermodynamic data on 1,3-propanediol available in the literature were collected, evaluated, and combined with own experimental results. This collection together with the new experimental results reported here has helped to resolve contradictions in the available enthalpies of formation data and to recommend the set of vaporisation and formation enthalpies for 1,3-propanediol at T = 298.15 K (in kJ · mol-1): ΔfHm° (g) = -(410.6 ± 2.2), ΔfHm° (l) = -(481.8 ± 2.2), and ΔlgHm° = (71.2 ± 0.2) as the reliable benchmark properties for further thermochemical calculations. Quantum-chemical calculations of the gas phase molar enthalpy of formation of 1,3-propanediol have been performed using the G3MP2 method and results were in excellent agreement with the recommended experimental values. The standard molar entropy of formation and the standard molar Gibbs function of formation have been calculated.","author":[{"dropping-particle":"","family":"Emel’yanenko","given":"Vladimir N.","non-dropping-particle":"","parse-names":false,"suffix":""},{"dropping-particle":"","family":"Verevkin","given":"Sergey P.","non-dropping-particle":"","parse-names":false,"suffix":""}],"container-title":"The Journal of Chemical Thermodynamics","id":"ITEM-3","issued":{"date-parts":[["2015","6"]]},"page":"111-119","title":"Benchmark thermodynamic properties of 1,3-propanediol: Comprehensive experimental and theoretical study","type":"article-journal","volume":"85"},"uris":["http://www.mendeley.com/documents/?uuid=cb284335-ce4b-47c7-9b36-40ba79d77af4"]}],"mendeley":{"formattedCitation":"[1–3]","plainTextFormattedCitation":"[1–3]","previouslyFormattedCitation":"[1–3]"},"properties":{"noteIndex":0},"schema":"https://github.com/citation-style-language/schema/raw/master/csl-citation.json"}</w:instrText>
      </w:r>
      <w:r w:rsidR="0079691C" w:rsidRPr="007B3173">
        <w:rPr>
          <w:szCs w:val="24"/>
        </w:rPr>
        <w:fldChar w:fldCharType="separate"/>
      </w:r>
      <w:r w:rsidR="0079691C" w:rsidRPr="007B3173">
        <w:rPr>
          <w:noProof/>
          <w:szCs w:val="24"/>
        </w:rPr>
        <w:t>[1–3]</w:t>
      </w:r>
      <w:r w:rsidR="0079691C" w:rsidRPr="007B3173">
        <w:rPr>
          <w:szCs w:val="24"/>
        </w:rPr>
        <w:fldChar w:fldCharType="end"/>
      </w:r>
      <w:r w:rsidR="0079691C" w:rsidRPr="007B3173">
        <w:rPr>
          <w:szCs w:val="24"/>
        </w:rPr>
        <w:t>.</w:t>
      </w:r>
    </w:p>
    <w:p w14:paraId="15DB7703" w14:textId="77777777" w:rsidR="00FE4134" w:rsidRPr="007B3173" w:rsidRDefault="00FE4134" w:rsidP="00285E93">
      <w:pPr>
        <w:rPr>
          <w:i/>
          <w:sz w:val="28"/>
          <w:szCs w:val="28"/>
        </w:rPr>
      </w:pPr>
    </w:p>
    <w:p w14:paraId="1A5B2DCE" w14:textId="6F369666" w:rsidR="00585B60" w:rsidRPr="007B3173" w:rsidRDefault="00585B60" w:rsidP="00285E93">
      <w:pPr>
        <w:keepNext/>
        <w:jc w:val="both"/>
        <w:outlineLvl w:val="1"/>
        <w:rPr>
          <w:b/>
          <w:bCs/>
          <w:iCs/>
          <w:szCs w:val="28"/>
        </w:rPr>
      </w:pPr>
      <w:r w:rsidRPr="007B3173">
        <w:rPr>
          <w:szCs w:val="24"/>
        </w:rPr>
        <w:t>Absolute vapour pressures of b</w:t>
      </w:r>
      <w:r w:rsidR="00F153F8" w:rsidRPr="007B3173">
        <w:rPr>
          <w:szCs w:val="24"/>
        </w:rPr>
        <w:t>enzo</w:t>
      </w:r>
      <w:r w:rsidRPr="007B3173">
        <w:rPr>
          <w:szCs w:val="24"/>
        </w:rPr>
        <w:t>phen</w:t>
      </w:r>
      <w:r w:rsidR="00F153F8" w:rsidRPr="007B3173">
        <w:rPr>
          <w:szCs w:val="24"/>
        </w:rPr>
        <w:t>ones</w:t>
      </w:r>
      <w:r w:rsidRPr="007B3173">
        <w:rPr>
          <w:szCs w:val="24"/>
        </w:rPr>
        <w:t xml:space="preserve"> were measured using the transpiration method</w:t>
      </w:r>
      <w:r w:rsidR="00831B19" w:rsidRPr="007B3173">
        <w:rPr>
          <w:szCs w:val="24"/>
        </w:rPr>
        <w:t>.</w:t>
      </w:r>
      <w:r w:rsidR="0079691C" w:rsidRPr="007B3173">
        <w:rPr>
          <w:szCs w:val="24"/>
        </w:rPr>
        <w:t xml:space="preserve"> The details o</w:t>
      </w:r>
      <w:r w:rsidR="00831B19" w:rsidRPr="007B3173">
        <w:rPr>
          <w:szCs w:val="24"/>
        </w:rPr>
        <w:t>f</w:t>
      </w:r>
      <w:r w:rsidR="0079691C" w:rsidRPr="007B3173">
        <w:rPr>
          <w:szCs w:val="24"/>
        </w:rPr>
        <w:t xml:space="preserve"> this method can be found elsewhere</w:t>
      </w:r>
      <w:r w:rsidRPr="007B3173">
        <w:rPr>
          <w:szCs w:val="24"/>
        </w:rPr>
        <w:t xml:space="preserve"> </w:t>
      </w:r>
      <w:r w:rsidR="009B25B1" w:rsidRPr="007B3173">
        <w:rPr>
          <w:szCs w:val="24"/>
        </w:rPr>
        <w:fldChar w:fldCharType="begin" w:fldLock="1"/>
      </w:r>
      <w:r w:rsidR="009B25B1" w:rsidRPr="007B3173">
        <w:rPr>
          <w:szCs w:val="24"/>
        </w:rPr>
        <w:instrText>ADDIN CSL_CITATION {"citationItems":[{"id":"ITEM-1","itemData":{"DOI":"10.1016/j.fluid.2008.02.001","ISSN":"03783812","abstract":"This investigation was undertaken to reveal the upper limit of vapor pressures which could be measured by using the transpiration method accurately. Molar enthalpies of vaporization of 10 esters of monocarboxylic acids were obtained from the temperature dependence of the vapor pressure measured by the transpiration method. The measured data sets were successfully checked for internal consistency. A large number of the primary experimental results on temperature dependences of vapor pressures have been collected from the literature and have been treated uniformly in order to derive vaporization enthalpies at the reference temperature 298.15 K. Comparing our experimental vapor pressures with those from literature we have assessed the pressure range of 5000-7000 Pa as the upper limit of vapor pressure, at which it is still possible to measure properly using the transpiration method. © 2008 Elsevier B.V. All rights reserved.","author":[{"dropping-particle":"","family":"Verevkin","given":"Sergey P.","non-dropping-particle":"","parse-names":false,"suffix":""},{"dropping-particle":"","family":"Emel’yanenko","given":"Vladimir N.","non-dropping-particle":"","parse-names":false,"suffix":""}],"container-title":"Fluid Phase Equilibria","id":"ITEM-1","issue":"1-2","issued":{"date-parts":[["2008","4"]]},"page":"64-75","title":"Transpiration method: Vapor pressures and enthalpies of vaporization of some low-boiling esters","type":"article-journal","volume":"266"},"uris":["http://www.mendeley.com/documents/?uuid=d27b733d-8b86-4159-af3e-b9f58085e9f4"]},{"id":"ITEM-2","itemData":{"DOI":"10.1021/je500784s","ISSN":"0021-9568","abstract":"Experimental vapor pressures, vaporization, fusion, and sublimation enthalpies of a number of bromo- and iodo-substituted methylbenzenes have been studied by transpiration method in order to evaluate a series of experimental measurements that appear to be internally self-consistent. The compounds studied in this regard include bromobenzene, iodobenzene, 1-bromo-2-methylbenzene, 1-bromo-3-methylbenzene, 1-bromo-4-methylbenzene, 1-iodo-2-methylbenzene, 1-iodo-3-methylbenzene, 1-iodo-4-methylbenzene, 1-bromo-2,6-dimethylbenzene, 1-iodo-2,6-dimethylbenzene, and 1-iodo-2,4-dimethylbenzene. Gas-phase enthalpies of formation of halogen-substituted methylbenzenes were calculated by using quantum-chemical methods. Simple group-additivity procedures were developed for estimation of vaporization enthalpies and gas-phase and liquid-phase enthalpies of formation of halogen-substituted methylbenzenes. (Figure Presented).","author":[{"dropping-particle":"","family":"Verevkin","given":"Sergey P.","non-dropping-particle":"","parse-names":false,"suffix":""},{"dropping-particle":"","family":"Sazonova","given":"Aleksandra Yu","non-dropping-particle":"","parse-names":false,"suffix":""},{"dropping-particle":"","family":"Emel’yanenko","given":"Vladimir N.","non-dropping-particle":"","parse-names":false,"suffix":""},{"dropping-particle":"","family":"Zaitsau","given":"Dzmitry H.","non-dropping-particle":"","parse-names":false,"suffix":""},{"dropping-particle":"","family":"Varfolomeev","given":"Mikhail A.","non-dropping-particle":"","parse-names":false,"suffix":""},{"dropping-particle":"","family":"Solomonov","given":"Boris N.","non-dropping-particle":"","parse-names":false,"suffix":""},{"dropping-particle":"V.","family":"Zherikova","given":"Kseniya","non-dropping-particle":"","parse-names":false,"suffix":""}],"container-title":"Journal of Chemical &amp; Engineering Data","id":"ITEM-2","issue":"1","issued":{"date-parts":[["2015","1","8"]]},"page":"89-103","title":"Thermochemistry of Halogen-Substituted Methylbenzenes","type":"article-journal","volume":"60"},"uris":["http://www.mendeley.com/documents/?uuid=7f011411-b617-44cb-8a49-b9140f593a38"]},{"id":"ITEM-3","itemData":{"DOI":"10.1016/j.jct.2015.01.014","ISSN":"00219614","abstract":"Thermochemical properties of 1,3-propanediol are in disarray. A new standard (p° = 0.1 MPa) molar enthalpy of formation at the temperature T = 298.15 K of the liquid 1,3-propanediol was measured using combustion calorimetry. A new molar enthalpy of vaporisation of 1,3-propanediol was derived from the vapour pressure temperature dependence measured by the transpiration method. Thermodynamic data on 1,3-propanediol available in the literature were collected, evaluated, and combined with own experimental results. This collection together with the new experimental results reported here has helped to resolve contradictions in the available enthalpies of formation data and to recommend the set of vaporisation and formation enthalpies for 1,3-propanediol at T = 298.15 K (in kJ · mol-1): ΔfHm° (g) = -(410.6 ± 2.2), ΔfHm° (l) = -(481.8 ± 2.2), and ΔlgHm° = (71.2 ± 0.2) as the reliable benchmark properties for further thermochemical calculations. Quantum-chemical calculations of the gas phase molar enthalpy of formation of 1,3-propanediol have been performed using the G3MP2 method and results were in excellent agreement with the recommended experimental values. The standard molar entropy of formation and the standard molar Gibbs function of formation have been calculated.","author":[{"dropping-particle":"","family":"Emel’yanenko","given":"Vladimir N.","non-dropping-particle":"","parse-names":false,"suffix":""},{"dropping-particle":"","family":"Verevkin","given":"Sergey P.","non-dropping-particle":"","parse-names":false,"suffix":""}],"container-title":"The Journal of Chemical Thermodynamics","id":"ITEM-3","issued":{"date-parts":[["2015","6"]]},"page":"111-119","title":"Benchmark thermodynamic properties of 1,3-propanediol: Comprehensive experimental and theoretical study","type":"article-journal","volume":"85"},"uris":["http://www.mendeley.com/documents/?uuid=cb284335-ce4b-47c7-9b36-40ba79d77af4"]}],"mendeley":{"formattedCitation":"[1–3]","plainTextFormattedCitation":"[1–3]","previouslyFormattedCitation":"[1–3]"},"properties":{"noteIndex":0},"schema":"https://github.com/citation-style-language/schema/raw/master/csl-citation.json"}</w:instrText>
      </w:r>
      <w:r w:rsidR="009B25B1" w:rsidRPr="007B3173">
        <w:rPr>
          <w:szCs w:val="24"/>
        </w:rPr>
        <w:fldChar w:fldCharType="separate"/>
      </w:r>
      <w:r w:rsidR="009B25B1" w:rsidRPr="007B3173">
        <w:rPr>
          <w:noProof/>
          <w:szCs w:val="24"/>
        </w:rPr>
        <w:t>[1–3]</w:t>
      </w:r>
      <w:r w:rsidR="009B25B1" w:rsidRPr="007B3173">
        <w:rPr>
          <w:szCs w:val="24"/>
        </w:rPr>
        <w:fldChar w:fldCharType="end"/>
      </w:r>
      <w:r w:rsidRPr="007B3173">
        <w:rPr>
          <w:szCs w:val="24"/>
        </w:rPr>
        <w:t xml:space="preserve">. </w:t>
      </w:r>
      <w:r w:rsidR="00831B19" w:rsidRPr="007B3173">
        <w:rPr>
          <w:szCs w:val="24"/>
        </w:rPr>
        <w:t>A brief description and the necessary details are compiled here. The</w:t>
      </w:r>
      <w:r w:rsidRPr="007B3173">
        <w:rPr>
          <w:szCs w:val="24"/>
        </w:rPr>
        <w:t xml:space="preserve"> main idea of this method is to saturate the gas stream flowing over the sample and to determine the amount of compound transferred by the gas within a given time. Approximately 0.5 to 0.8 g of the sample is mixed with glass beads (diameter 1 mm) and placed in the </w:t>
      </w:r>
      <w:proofErr w:type="spellStart"/>
      <w:r w:rsidRPr="007B3173">
        <w:rPr>
          <w:szCs w:val="24"/>
        </w:rPr>
        <w:t>thermostatted</w:t>
      </w:r>
      <w:proofErr w:type="spellEnd"/>
      <w:r w:rsidRPr="007B3173">
        <w:rPr>
          <w:szCs w:val="24"/>
        </w:rPr>
        <w:t xml:space="preserve"> U-shaped saturator</w:t>
      </w:r>
      <w:r w:rsidRPr="007B3173">
        <w:rPr>
          <w:color w:val="000000"/>
          <w:szCs w:val="24"/>
        </w:rPr>
        <w:t xml:space="preserve">. The glass beads are needed to enlarge the contact area between gas and sample. A stream of nitrogen at a well-defined flow rate was passed through the saturator at constant temperature (± 0.1 K), and the transported material was collected in a cold trap. </w:t>
      </w:r>
      <w:r w:rsidRPr="007B3173">
        <w:rPr>
          <w:szCs w:val="24"/>
        </w:rPr>
        <w:t xml:space="preserve">The amount of the condensed substance was determined by GC. The saturation vapour pressure </w:t>
      </w:r>
      <w:r w:rsidRPr="007B3173">
        <w:rPr>
          <w:i/>
          <w:szCs w:val="24"/>
        </w:rPr>
        <w:t>p</w:t>
      </w:r>
      <w:r w:rsidRPr="007B3173">
        <w:rPr>
          <w:i/>
          <w:szCs w:val="24"/>
          <w:vertAlign w:val="subscript"/>
        </w:rPr>
        <w:t>i</w:t>
      </w:r>
      <w:r w:rsidRPr="007B3173">
        <w:rPr>
          <w:szCs w:val="24"/>
        </w:rPr>
        <w:t xml:space="preserve"> at each temperature </w:t>
      </w:r>
      <w:proofErr w:type="spellStart"/>
      <w:r w:rsidRPr="007B3173">
        <w:rPr>
          <w:i/>
          <w:szCs w:val="24"/>
        </w:rPr>
        <w:t>T</w:t>
      </w:r>
      <w:r w:rsidRPr="007B3173">
        <w:rPr>
          <w:i/>
          <w:szCs w:val="24"/>
          <w:vertAlign w:val="subscript"/>
        </w:rPr>
        <w:t>i</w:t>
      </w:r>
      <w:proofErr w:type="spellEnd"/>
      <w:r w:rsidRPr="007B3173">
        <w:rPr>
          <w:szCs w:val="24"/>
        </w:rPr>
        <w:t xml:space="preserve"> was calculated from the amount of condensate collected within a definite period of time:</w:t>
      </w:r>
    </w:p>
    <w:p w14:paraId="36F8F248" w14:textId="77777777" w:rsidR="00585B60" w:rsidRPr="007B3173" w:rsidRDefault="00585B60" w:rsidP="00285E93">
      <w:pPr>
        <w:tabs>
          <w:tab w:val="center" w:pos="3119"/>
          <w:tab w:val="center" w:pos="6237"/>
          <w:tab w:val="right" w:pos="9637"/>
        </w:tabs>
        <w:jc w:val="both"/>
        <w:rPr>
          <w:szCs w:val="24"/>
          <w:lang w:val="sv-SE"/>
        </w:rPr>
      </w:pPr>
      <w:r w:rsidRPr="007B3173">
        <w:rPr>
          <w:szCs w:val="24"/>
        </w:rPr>
        <w:tab/>
      </w:r>
      <w:r w:rsidRPr="007B3173">
        <w:rPr>
          <w:i/>
          <w:szCs w:val="24"/>
          <w:lang w:val="sv-SE"/>
        </w:rPr>
        <w:t>p</w:t>
      </w:r>
      <w:r w:rsidRPr="007B3173">
        <w:rPr>
          <w:i/>
          <w:szCs w:val="24"/>
          <w:vertAlign w:val="subscript"/>
          <w:lang w:val="sv-SE"/>
        </w:rPr>
        <w:t>i</w:t>
      </w:r>
      <w:r w:rsidRPr="007B3173">
        <w:rPr>
          <w:szCs w:val="24"/>
          <w:lang w:val="sv-SE"/>
        </w:rPr>
        <w:t xml:space="preserve"> = </w:t>
      </w:r>
      <w:r w:rsidRPr="007B3173">
        <w:rPr>
          <w:i/>
          <w:szCs w:val="24"/>
          <w:lang w:val="sv-SE"/>
        </w:rPr>
        <w:t>m</w:t>
      </w:r>
      <w:r w:rsidRPr="007B3173">
        <w:rPr>
          <w:i/>
          <w:szCs w:val="24"/>
          <w:vertAlign w:val="subscript"/>
          <w:lang w:val="sv-SE"/>
        </w:rPr>
        <w:t>i</w:t>
      </w:r>
      <w:r w:rsidRPr="007B3173">
        <w:rPr>
          <w:szCs w:val="24"/>
          <w:lang w:val="sv-SE"/>
        </w:rPr>
        <w:t>·</w:t>
      </w:r>
      <w:r w:rsidRPr="007B3173">
        <w:rPr>
          <w:i/>
          <w:szCs w:val="24"/>
          <w:lang w:val="sv-SE"/>
        </w:rPr>
        <w:t>R</w:t>
      </w:r>
      <w:r w:rsidRPr="007B3173">
        <w:rPr>
          <w:szCs w:val="24"/>
          <w:lang w:val="sv-SE"/>
        </w:rPr>
        <w:t>·</w:t>
      </w:r>
      <w:r w:rsidRPr="007B3173">
        <w:rPr>
          <w:i/>
          <w:szCs w:val="24"/>
          <w:lang w:val="sv-SE"/>
        </w:rPr>
        <w:t>T</w:t>
      </w:r>
      <w:r w:rsidRPr="007B3173">
        <w:rPr>
          <w:szCs w:val="24"/>
          <w:vertAlign w:val="subscript"/>
          <w:lang w:val="sv-SE"/>
        </w:rPr>
        <w:t>a</w:t>
      </w:r>
      <w:r w:rsidRPr="007B3173">
        <w:rPr>
          <w:szCs w:val="24"/>
          <w:lang w:val="sv-SE"/>
        </w:rPr>
        <w:t xml:space="preserve"> / </w:t>
      </w:r>
      <w:r w:rsidRPr="007B3173">
        <w:rPr>
          <w:i/>
          <w:szCs w:val="24"/>
          <w:lang w:val="sv-SE"/>
        </w:rPr>
        <w:t>V</w:t>
      </w:r>
      <w:r w:rsidRPr="007B3173">
        <w:rPr>
          <w:szCs w:val="24"/>
          <w:lang w:val="sv-SE"/>
        </w:rPr>
        <w:t>·</w:t>
      </w:r>
      <w:r w:rsidRPr="007B3173">
        <w:rPr>
          <w:i/>
          <w:szCs w:val="24"/>
          <w:lang w:val="sv-SE"/>
        </w:rPr>
        <w:t>M</w:t>
      </w:r>
      <w:r w:rsidRPr="007B3173">
        <w:rPr>
          <w:i/>
          <w:szCs w:val="24"/>
          <w:vertAlign w:val="subscript"/>
          <w:lang w:val="sv-SE"/>
        </w:rPr>
        <w:t>i</w:t>
      </w:r>
      <w:r w:rsidRPr="007B3173">
        <w:rPr>
          <w:szCs w:val="24"/>
          <w:lang w:val="sv-SE"/>
        </w:rPr>
        <w:t xml:space="preserve"> ; </w:t>
      </w:r>
      <w:r w:rsidRPr="007B3173">
        <w:rPr>
          <w:szCs w:val="24"/>
          <w:lang w:val="sv-SE"/>
        </w:rPr>
        <w:tab/>
      </w:r>
      <w:r w:rsidRPr="007B3173">
        <w:rPr>
          <w:i/>
          <w:szCs w:val="24"/>
          <w:lang w:val="sv-SE"/>
        </w:rPr>
        <w:t xml:space="preserve">V </w:t>
      </w:r>
      <w:r w:rsidRPr="007B3173">
        <w:rPr>
          <w:szCs w:val="24"/>
          <w:lang w:val="sv-SE"/>
        </w:rPr>
        <w:t>= (</w:t>
      </w:r>
      <w:r w:rsidRPr="007B3173">
        <w:rPr>
          <w:i/>
          <w:szCs w:val="24"/>
          <w:lang w:val="sv-SE"/>
        </w:rPr>
        <w:t>n</w:t>
      </w:r>
      <w:r w:rsidRPr="007B3173">
        <w:rPr>
          <w:szCs w:val="24"/>
          <w:vertAlign w:val="subscript"/>
          <w:lang w:val="sv-SE"/>
        </w:rPr>
        <w:t>N2</w:t>
      </w:r>
      <w:r w:rsidRPr="007B3173">
        <w:rPr>
          <w:szCs w:val="24"/>
          <w:lang w:val="sv-SE"/>
        </w:rPr>
        <w:t xml:space="preserve"> + </w:t>
      </w:r>
      <w:r w:rsidRPr="007B3173">
        <w:rPr>
          <w:i/>
          <w:szCs w:val="24"/>
          <w:lang w:val="sv-SE"/>
        </w:rPr>
        <w:t>n</w:t>
      </w:r>
      <w:r w:rsidRPr="007B3173">
        <w:rPr>
          <w:i/>
          <w:szCs w:val="24"/>
          <w:vertAlign w:val="subscript"/>
          <w:lang w:val="sv-SE"/>
        </w:rPr>
        <w:t>i</w:t>
      </w:r>
      <w:r w:rsidRPr="007B3173">
        <w:rPr>
          <w:szCs w:val="24"/>
          <w:lang w:val="sv-SE"/>
        </w:rPr>
        <w:t>)·</w:t>
      </w:r>
      <w:r w:rsidRPr="007B3173">
        <w:rPr>
          <w:i/>
          <w:szCs w:val="24"/>
          <w:lang w:val="sv-SE"/>
        </w:rPr>
        <w:t>R</w:t>
      </w:r>
      <w:r w:rsidRPr="007B3173">
        <w:rPr>
          <w:szCs w:val="24"/>
          <w:lang w:val="sv-SE"/>
        </w:rPr>
        <w:t>·</w:t>
      </w:r>
      <w:r w:rsidRPr="007B3173">
        <w:rPr>
          <w:i/>
          <w:szCs w:val="24"/>
          <w:lang w:val="sv-SE"/>
        </w:rPr>
        <w:t>T</w:t>
      </w:r>
      <w:r w:rsidRPr="007B3173">
        <w:rPr>
          <w:szCs w:val="24"/>
          <w:vertAlign w:val="subscript"/>
          <w:lang w:val="sv-SE"/>
        </w:rPr>
        <w:t>a</w:t>
      </w:r>
      <w:r w:rsidRPr="007B3173">
        <w:rPr>
          <w:szCs w:val="24"/>
          <w:lang w:val="sv-SE"/>
        </w:rPr>
        <w:t xml:space="preserve"> </w:t>
      </w:r>
      <w:r w:rsidRPr="007B3173">
        <w:rPr>
          <w:szCs w:val="24"/>
          <w:lang w:val="pl-PL"/>
        </w:rPr>
        <w:t xml:space="preserve">/ </w:t>
      </w:r>
      <w:r w:rsidRPr="007B3173">
        <w:rPr>
          <w:i/>
          <w:szCs w:val="24"/>
          <w:lang w:val="pl-PL"/>
        </w:rPr>
        <w:t>P</w:t>
      </w:r>
      <w:r w:rsidRPr="007B3173">
        <w:rPr>
          <w:szCs w:val="24"/>
          <w:vertAlign w:val="subscript"/>
          <w:lang w:val="pl-PL"/>
        </w:rPr>
        <w:t>a</w:t>
      </w:r>
      <w:r w:rsidRPr="007B3173">
        <w:rPr>
          <w:szCs w:val="24"/>
          <w:lang w:val="pl-PL"/>
        </w:rPr>
        <w:tab/>
        <w:t>(S</w:t>
      </w:r>
      <w:r w:rsidRPr="007B3173">
        <w:rPr>
          <w:szCs w:val="24"/>
          <w:lang w:val="sv-SE"/>
        </w:rPr>
        <w:t>1)</w:t>
      </w:r>
    </w:p>
    <w:p w14:paraId="077381B6" w14:textId="77777777" w:rsidR="00585B60" w:rsidRPr="007B3173" w:rsidRDefault="00585B60" w:rsidP="00285E93">
      <w:pPr>
        <w:jc w:val="both"/>
        <w:rPr>
          <w:szCs w:val="24"/>
        </w:rPr>
      </w:pPr>
      <w:proofErr w:type="gramStart"/>
      <w:r w:rsidRPr="007B3173">
        <w:rPr>
          <w:szCs w:val="24"/>
        </w:rPr>
        <w:t>where</w:t>
      </w:r>
      <w:proofErr w:type="gramEnd"/>
      <w:r w:rsidRPr="007B3173">
        <w:rPr>
          <w:szCs w:val="24"/>
        </w:rPr>
        <w:t xml:space="preserve"> </w:t>
      </w:r>
      <w:r w:rsidRPr="007B3173">
        <w:rPr>
          <w:i/>
          <w:szCs w:val="24"/>
        </w:rPr>
        <w:t>V</w:t>
      </w:r>
      <w:r w:rsidRPr="007B3173">
        <w:rPr>
          <w:szCs w:val="24"/>
        </w:rPr>
        <w:t xml:space="preserve"> is the volume of the gas phase consisting of the </w:t>
      </w:r>
      <w:r w:rsidRPr="007B3173">
        <w:rPr>
          <w:i/>
          <w:szCs w:val="24"/>
        </w:rPr>
        <w:t>n</w:t>
      </w:r>
      <w:r w:rsidRPr="007B3173">
        <w:rPr>
          <w:szCs w:val="24"/>
          <w:vertAlign w:val="subscript"/>
        </w:rPr>
        <w:t xml:space="preserve">N2 </w:t>
      </w:r>
      <w:r w:rsidRPr="007B3173">
        <w:rPr>
          <w:szCs w:val="24"/>
        </w:rPr>
        <w:t xml:space="preserve">moles of the carrier gas and </w:t>
      </w:r>
      <w:proofErr w:type="spellStart"/>
      <w:r w:rsidRPr="007B3173">
        <w:rPr>
          <w:i/>
          <w:szCs w:val="24"/>
        </w:rPr>
        <w:t>n</w:t>
      </w:r>
      <w:r w:rsidRPr="007B3173">
        <w:rPr>
          <w:i/>
          <w:szCs w:val="24"/>
          <w:vertAlign w:val="subscript"/>
        </w:rPr>
        <w:t>i</w:t>
      </w:r>
      <w:proofErr w:type="spellEnd"/>
      <w:r w:rsidRPr="007B3173">
        <w:rPr>
          <w:szCs w:val="24"/>
        </w:rPr>
        <w:t xml:space="preserve"> mole of gaseous compound under study (with the molar mass </w:t>
      </w:r>
      <w:r w:rsidRPr="007B3173">
        <w:rPr>
          <w:i/>
          <w:szCs w:val="24"/>
          <w:lang w:val="sv-SE"/>
        </w:rPr>
        <w:t>M</w:t>
      </w:r>
      <w:r w:rsidRPr="007B3173">
        <w:rPr>
          <w:i/>
          <w:szCs w:val="24"/>
          <w:vertAlign w:val="subscript"/>
          <w:lang w:val="sv-SE"/>
        </w:rPr>
        <w:t>i</w:t>
      </w:r>
      <w:r w:rsidRPr="007B3173">
        <w:rPr>
          <w:szCs w:val="24"/>
        </w:rPr>
        <w:t xml:space="preserve">) at the atmospheric pressure </w:t>
      </w:r>
      <w:r w:rsidRPr="007B3173">
        <w:rPr>
          <w:i/>
          <w:szCs w:val="24"/>
        </w:rPr>
        <w:t>P</w:t>
      </w:r>
      <w:r w:rsidRPr="007B3173">
        <w:rPr>
          <w:szCs w:val="24"/>
          <w:vertAlign w:val="subscript"/>
        </w:rPr>
        <w:t>a</w:t>
      </w:r>
      <w:r w:rsidRPr="007B3173">
        <w:rPr>
          <w:szCs w:val="24"/>
        </w:rPr>
        <w:t xml:space="preserve"> and the ambient temperature </w:t>
      </w:r>
      <w:r w:rsidRPr="007B3173">
        <w:rPr>
          <w:i/>
          <w:szCs w:val="24"/>
        </w:rPr>
        <w:t>T</w:t>
      </w:r>
      <w:r w:rsidRPr="007B3173">
        <w:rPr>
          <w:szCs w:val="24"/>
          <w:vertAlign w:val="subscript"/>
        </w:rPr>
        <w:t>a</w:t>
      </w:r>
      <w:r w:rsidRPr="007B3173">
        <w:rPr>
          <w:szCs w:val="24"/>
        </w:rPr>
        <w:t xml:space="preserve">. </w:t>
      </w:r>
      <w:r w:rsidRPr="007B3173">
        <w:rPr>
          <w:color w:val="000000"/>
          <w:szCs w:val="24"/>
        </w:rPr>
        <w:t xml:space="preserve">The volume of the carrier gas </w:t>
      </w:r>
      <w:r w:rsidRPr="007B3173">
        <w:rPr>
          <w:i/>
          <w:color w:val="000000"/>
          <w:szCs w:val="24"/>
        </w:rPr>
        <w:t>V</w:t>
      </w:r>
      <w:r w:rsidRPr="007B3173">
        <w:rPr>
          <w:color w:val="000000"/>
          <w:szCs w:val="24"/>
          <w:vertAlign w:val="subscript"/>
        </w:rPr>
        <w:t>N2</w:t>
      </w:r>
      <w:r w:rsidRPr="007B3173">
        <w:rPr>
          <w:color w:val="000000"/>
          <w:szCs w:val="24"/>
        </w:rPr>
        <w:t xml:space="preserve"> was determined by the </w:t>
      </w:r>
      <w:r w:rsidRPr="007B3173">
        <w:rPr>
          <w:szCs w:val="24"/>
          <w:lang w:eastAsia="en-US"/>
        </w:rPr>
        <w:t>digital flow rate sensor</w:t>
      </w:r>
      <w:r w:rsidRPr="007B3173">
        <w:rPr>
          <w:color w:val="000000"/>
          <w:szCs w:val="24"/>
        </w:rPr>
        <w:t xml:space="preserve"> from integration with a microcontroller. We used the </w:t>
      </w:r>
      <w:r w:rsidRPr="007B3173">
        <w:rPr>
          <w:szCs w:val="24"/>
          <w:lang w:eastAsia="en-US"/>
        </w:rPr>
        <w:t xml:space="preserve">Honeywell S&amp;C - HAFBLF0200C2AX5 digital flow rate sensor with uncertainty at the level of 2.5 %. </w:t>
      </w:r>
      <w:r w:rsidRPr="007B3173">
        <w:rPr>
          <w:color w:val="000000"/>
          <w:szCs w:val="24"/>
        </w:rPr>
        <w:t>The flow rate of the nitrogen stream was also controlled by using a soap bubble flow meter (</w:t>
      </w:r>
      <w:r w:rsidRPr="007B3173">
        <w:rPr>
          <w:szCs w:val="24"/>
        </w:rPr>
        <w:t>HP soap film flowmeter (model 0101-0113)</w:t>
      </w:r>
      <w:r w:rsidRPr="007B3173">
        <w:rPr>
          <w:color w:val="000000"/>
          <w:szCs w:val="24"/>
        </w:rPr>
        <w:t xml:space="preserve">) and optimized in order to reach the saturation equilibrium of the transporting gas at each temperature under study. The volume of the carrier gas </w:t>
      </w:r>
      <w:r w:rsidRPr="007B3173">
        <w:rPr>
          <w:i/>
          <w:color w:val="000000"/>
          <w:szCs w:val="24"/>
        </w:rPr>
        <w:t>V</w:t>
      </w:r>
      <w:r w:rsidRPr="007B3173">
        <w:rPr>
          <w:color w:val="000000"/>
          <w:szCs w:val="24"/>
          <w:vertAlign w:val="subscript"/>
        </w:rPr>
        <w:t>N2</w:t>
      </w:r>
      <w:r w:rsidRPr="007B3173">
        <w:rPr>
          <w:color w:val="000000"/>
          <w:szCs w:val="24"/>
        </w:rPr>
        <w:t xml:space="preserve"> was readied from the digital flow rate sensor.</w:t>
      </w:r>
      <w:r w:rsidRPr="007B3173">
        <w:rPr>
          <w:szCs w:val="24"/>
          <w:lang w:eastAsia="en-US"/>
        </w:rPr>
        <w:t xml:space="preserve"> </w:t>
      </w:r>
      <w:r w:rsidRPr="007B3173">
        <w:rPr>
          <w:szCs w:val="24"/>
        </w:rPr>
        <w:t xml:space="preserve">The amount of the compound under investigation </w:t>
      </w:r>
      <w:proofErr w:type="spellStart"/>
      <w:proofErr w:type="gramStart"/>
      <w:r w:rsidRPr="007B3173">
        <w:rPr>
          <w:i/>
          <w:szCs w:val="24"/>
        </w:rPr>
        <w:t>n</w:t>
      </w:r>
      <w:r w:rsidRPr="007B3173">
        <w:rPr>
          <w:i/>
          <w:szCs w:val="24"/>
          <w:vertAlign w:val="subscript"/>
        </w:rPr>
        <w:t>i</w:t>
      </w:r>
      <w:proofErr w:type="spellEnd"/>
      <w:proofErr w:type="gramEnd"/>
      <w:r w:rsidRPr="007B3173">
        <w:rPr>
          <w:szCs w:val="24"/>
        </w:rPr>
        <w:t xml:space="preserve"> in the carrier gas was estimated at each temperature using the ideal gas law.</w:t>
      </w:r>
    </w:p>
    <w:p w14:paraId="7543D684" w14:textId="378928E5" w:rsidR="00585B60" w:rsidRPr="007B3173" w:rsidRDefault="00585B60" w:rsidP="00285E93">
      <w:pPr>
        <w:jc w:val="both"/>
        <w:rPr>
          <w:szCs w:val="24"/>
        </w:rPr>
      </w:pPr>
      <w:r w:rsidRPr="007B3173">
        <w:rPr>
          <w:szCs w:val="24"/>
        </w:rPr>
        <w:t xml:space="preserve">Before starting the vapour pressure measurements, the sample was first pre-conditioned at 310-320 K (within about one hour) in order to remove possible traces of water. The saturator was then kept at 310-315 K (to remove possible traces of volatile compounds). In order to assure the competition of pre-conditioning at the selected temperature, three samples were taken during the sample flashing at and </w:t>
      </w:r>
      <w:r w:rsidR="00003F14" w:rsidRPr="007B3173">
        <w:rPr>
          <w:szCs w:val="24"/>
        </w:rPr>
        <w:t>analyzed</w:t>
      </w:r>
      <w:r w:rsidRPr="007B3173">
        <w:rPr>
          <w:szCs w:val="24"/>
        </w:rPr>
        <w:t xml:space="preserve"> by the GC.</w:t>
      </w:r>
      <w:r w:rsidRPr="007B3173">
        <w:t xml:space="preserve"> </w:t>
      </w:r>
      <w:r w:rsidRPr="007B3173">
        <w:rPr>
          <w:szCs w:val="24"/>
        </w:rPr>
        <w:t>A constant vapour pressure at this temperature indicated that the transpiration experiments could begin. GC analysis of the transported material did not reveal any additional contamination.</w:t>
      </w:r>
      <w:r w:rsidRPr="007B3173">
        <w:t xml:space="preserve"> </w:t>
      </w:r>
      <w:r w:rsidRPr="007B3173">
        <w:rPr>
          <w:szCs w:val="24"/>
        </w:rPr>
        <w:t>The absence of impurities and decomposition products was re-checked by GC analysis of the saturator content at the end of the entire series of experiments.</w:t>
      </w:r>
    </w:p>
    <w:p w14:paraId="060C4127" w14:textId="2E457013" w:rsidR="00736F3A" w:rsidRPr="007B3173" w:rsidRDefault="00736F3A" w:rsidP="00285E93">
      <w:pPr>
        <w:jc w:val="both"/>
        <w:rPr>
          <w:rFonts w:eastAsiaTheme="minorHAnsi" w:cstheme="minorBidi"/>
          <w:szCs w:val="24"/>
          <w:lang w:eastAsia="en-US"/>
        </w:rPr>
      </w:pPr>
    </w:p>
    <w:p w14:paraId="1C848FFD" w14:textId="1C34B5E0" w:rsidR="00382244" w:rsidRPr="007B3173" w:rsidRDefault="00382244" w:rsidP="00F6172A">
      <w:pPr>
        <w:jc w:val="both"/>
        <w:rPr>
          <w:b/>
        </w:rPr>
      </w:pPr>
    </w:p>
    <w:p w14:paraId="2D321EBA" w14:textId="76D1A2EE" w:rsidR="00831B19" w:rsidRPr="007B3173" w:rsidRDefault="00831B19" w:rsidP="00F6172A">
      <w:pPr>
        <w:jc w:val="both"/>
        <w:rPr>
          <w:b/>
        </w:rPr>
      </w:pPr>
    </w:p>
    <w:p w14:paraId="63646ABC" w14:textId="1E5FAC41" w:rsidR="00831B19" w:rsidRPr="007B3173" w:rsidRDefault="00831B19" w:rsidP="00F6172A">
      <w:pPr>
        <w:jc w:val="both"/>
        <w:rPr>
          <w:b/>
        </w:rPr>
      </w:pPr>
    </w:p>
    <w:p w14:paraId="575FFA0D" w14:textId="77777777" w:rsidR="00831B19" w:rsidRPr="007B3173" w:rsidRDefault="00831B19" w:rsidP="00F6172A">
      <w:pPr>
        <w:jc w:val="both"/>
        <w:rPr>
          <w:b/>
        </w:rPr>
      </w:pPr>
    </w:p>
    <w:p w14:paraId="626E068D" w14:textId="051BA9EF" w:rsidR="00833688" w:rsidRPr="007B3173" w:rsidRDefault="00833688" w:rsidP="00F6172A">
      <w:pPr>
        <w:jc w:val="both"/>
        <w:rPr>
          <w:b/>
        </w:rPr>
      </w:pPr>
    </w:p>
    <w:p w14:paraId="1152EB8D" w14:textId="77777777" w:rsidR="007B3173" w:rsidRPr="007B3173" w:rsidRDefault="007B3173" w:rsidP="00F6172A">
      <w:pPr>
        <w:jc w:val="both"/>
        <w:rPr>
          <w:b/>
        </w:rPr>
      </w:pPr>
    </w:p>
    <w:p w14:paraId="1D1276EA" w14:textId="33B6FA71" w:rsidR="00382244" w:rsidRPr="007B3173" w:rsidRDefault="00382244" w:rsidP="00382244">
      <w:pPr>
        <w:jc w:val="both"/>
        <w:outlineLvl w:val="0"/>
        <w:rPr>
          <w:rFonts w:eastAsia="Batang"/>
          <w:b/>
          <w:bCs/>
          <w:szCs w:val="24"/>
          <w:lang w:eastAsia="ko-KR"/>
        </w:rPr>
      </w:pPr>
      <w:r w:rsidRPr="007B3173">
        <w:rPr>
          <w:rFonts w:eastAsia="Batang"/>
          <w:b/>
          <w:bCs/>
          <w:szCs w:val="24"/>
          <w:lang w:val="en-GB" w:eastAsia="ko-KR"/>
        </w:rPr>
        <w:lastRenderedPageBreak/>
        <w:t>Table S1</w:t>
      </w:r>
    </w:p>
    <w:p w14:paraId="6868AA33" w14:textId="77777777" w:rsidR="00382244" w:rsidRPr="007B3173" w:rsidRDefault="00382244" w:rsidP="00382244">
      <w:pPr>
        <w:jc w:val="both"/>
        <w:outlineLvl w:val="0"/>
        <w:rPr>
          <w:rFonts w:eastAsia="Batang"/>
          <w:szCs w:val="24"/>
          <w:lang w:val="en-GB" w:eastAsia="ko-KR"/>
        </w:rPr>
      </w:pPr>
      <w:r w:rsidRPr="007B3173">
        <w:rPr>
          <w:rFonts w:eastAsia="Batang"/>
          <w:szCs w:val="24"/>
          <w:lang w:eastAsia="ko-KR"/>
        </w:rPr>
        <w:t xml:space="preserve">Compilation of data on molar heat capacities </w:t>
      </w:r>
      <m:oMath>
        <m:sSubSup>
          <m:sSubSupPr>
            <m:ctrlPr>
              <w:rPr>
                <w:rFonts w:ascii="Cambria Math" w:hAnsi="Cambria Math"/>
                <w:i/>
                <w:szCs w:val="24"/>
                <w:lang w:eastAsia="ru-RU"/>
              </w:rPr>
            </m:ctrlPr>
          </m:sSubSupPr>
          <m:e>
            <m:r>
              <w:rPr>
                <w:rFonts w:ascii="Cambria Math" w:hAnsi="Cambria Math"/>
                <w:szCs w:val="24"/>
              </w:rPr>
              <m:t>C</m:t>
            </m:r>
          </m:e>
          <m:sub>
            <m:r>
              <m:rPr>
                <m:nor/>
              </m:rPr>
              <w:rPr>
                <w:rFonts w:ascii="Cambria Math" w:hAnsi="Cambria Math"/>
                <w:szCs w:val="24"/>
              </w:rPr>
              <m:t>p,m</m:t>
            </m:r>
          </m:sub>
          <m:sup>
            <m:r>
              <m:rPr>
                <m:nor/>
              </m:rPr>
              <w:rPr>
                <w:rFonts w:ascii="Cambria Math" w:hAnsi="Cambria Math"/>
                <w:szCs w:val="24"/>
              </w:rPr>
              <m:t>o</m:t>
            </m:r>
          </m:sup>
        </m:sSubSup>
      </m:oMath>
      <w:r w:rsidRPr="007B3173">
        <w:rPr>
          <w:rFonts w:eastAsia="Batang"/>
          <w:szCs w:val="24"/>
          <w:lang w:eastAsia="ko-KR"/>
        </w:rPr>
        <w:t>(cr or liq) and h</w:t>
      </w:r>
      <w:r w:rsidRPr="007B3173">
        <w:rPr>
          <w:rFonts w:eastAsia="Batang"/>
          <w:szCs w:val="24"/>
          <w:lang w:val="en-GB" w:eastAsia="ko-KR"/>
        </w:rPr>
        <w:t xml:space="preserve">eat capacity differences </w:t>
      </w:r>
      <m:oMath>
        <m:sSubSup>
          <m:sSubSupPr>
            <m:ctrlPr>
              <w:rPr>
                <w:rFonts w:ascii="Cambria Math" w:hAnsi="Cambria Math"/>
                <w:i/>
                <w:szCs w:val="24"/>
                <w:lang w:eastAsia="ru-RU"/>
              </w:rPr>
            </m:ctrlPr>
          </m:sSubSupPr>
          <m:e>
            <m:r>
              <w:rPr>
                <w:rFonts w:ascii="Cambria Math" w:hAnsi="Cambria Math"/>
                <w:szCs w:val="24"/>
              </w:rPr>
              <m:t>∆</m:t>
            </m:r>
          </m:e>
          <m:sub>
            <m:r>
              <m:rPr>
                <m:nor/>
              </m:rPr>
              <w:rPr>
                <w:rFonts w:ascii="Cambria Math" w:hAnsi="Cambria Math"/>
                <w:szCs w:val="24"/>
              </w:rPr>
              <m:t>cr,l</m:t>
            </m:r>
          </m:sub>
          <m:sup>
            <m:r>
              <m:rPr>
                <m:nor/>
              </m:rPr>
              <w:rPr>
                <w:rFonts w:ascii="Cambria Math" w:hAnsi="Cambria Math"/>
                <w:szCs w:val="24"/>
              </w:rPr>
              <m:t>g</m:t>
            </m:r>
          </m:sup>
        </m:sSubSup>
        <m:sSubSup>
          <m:sSubSupPr>
            <m:ctrlPr>
              <w:rPr>
                <w:rFonts w:ascii="Cambria Math" w:hAnsi="Cambria Math"/>
                <w:i/>
                <w:szCs w:val="24"/>
                <w:lang w:eastAsia="ru-RU"/>
              </w:rPr>
            </m:ctrlPr>
          </m:sSubSupPr>
          <m:e>
            <m:r>
              <w:rPr>
                <w:rFonts w:ascii="Cambria Math" w:hAnsi="Cambria Math"/>
                <w:szCs w:val="24"/>
              </w:rPr>
              <m:t>C</m:t>
            </m:r>
          </m:e>
          <m:sub>
            <m:r>
              <m:rPr>
                <m:nor/>
              </m:rPr>
              <w:rPr>
                <w:rFonts w:ascii="Cambria Math" w:hAnsi="Cambria Math"/>
                <w:szCs w:val="24"/>
              </w:rPr>
              <m:t>p,m</m:t>
            </m:r>
          </m:sub>
          <m:sup>
            <m:r>
              <m:rPr>
                <m:nor/>
              </m:rPr>
              <w:rPr>
                <w:rFonts w:ascii="Cambria Math" w:hAnsi="Cambria Math"/>
                <w:szCs w:val="24"/>
              </w:rPr>
              <m:t>o</m:t>
            </m:r>
          </m:sup>
        </m:sSubSup>
      </m:oMath>
      <w:r w:rsidRPr="007B3173">
        <w:rPr>
          <w:rFonts w:eastAsia="Batang"/>
          <w:szCs w:val="24"/>
          <w:lang w:val="en-GB" w:eastAsia="ko-KR"/>
        </w:rPr>
        <w:t xml:space="preserve"> at </w:t>
      </w:r>
      <w:r w:rsidRPr="007B3173">
        <w:rPr>
          <w:rFonts w:eastAsia="Batang"/>
          <w:i/>
          <w:szCs w:val="24"/>
          <w:lang w:val="en-GB" w:eastAsia="ko-KR"/>
        </w:rPr>
        <w:t>T</w:t>
      </w:r>
      <w:r w:rsidRPr="007B3173">
        <w:rPr>
          <w:rFonts w:eastAsia="Batang"/>
          <w:szCs w:val="24"/>
          <w:lang w:val="en-GB" w:eastAsia="ko-KR"/>
        </w:rPr>
        <w:t xml:space="preserve"> = 298.15 K (in J</w:t>
      </w:r>
      <w:r w:rsidRPr="007B3173">
        <w:rPr>
          <w:rFonts w:eastAsia="Batang"/>
          <w:position w:val="6"/>
          <w:szCs w:val="24"/>
          <w:lang w:val="en-GB" w:eastAsia="ko-KR"/>
        </w:rPr>
        <w:t>.</w:t>
      </w:r>
      <w:r w:rsidRPr="007B3173">
        <w:rPr>
          <w:rFonts w:eastAsia="Batang"/>
          <w:szCs w:val="24"/>
          <w:lang w:val="en-GB" w:eastAsia="ko-KR"/>
        </w:rPr>
        <w:t>K</w:t>
      </w:r>
      <w:r w:rsidRPr="007B3173">
        <w:rPr>
          <w:rFonts w:eastAsia="Batang"/>
          <w:szCs w:val="24"/>
          <w:vertAlign w:val="superscript"/>
          <w:lang w:val="en-GB" w:eastAsia="ko-KR"/>
        </w:rPr>
        <w:t>-1</w:t>
      </w:r>
      <w:r w:rsidRPr="007B3173">
        <w:rPr>
          <w:rFonts w:eastAsia="Batang"/>
          <w:position w:val="6"/>
          <w:szCs w:val="24"/>
          <w:lang w:val="en-GB" w:eastAsia="ko-KR"/>
        </w:rPr>
        <w:t>.</w:t>
      </w:r>
      <w:r w:rsidRPr="007B3173">
        <w:rPr>
          <w:rFonts w:eastAsia="Batang"/>
          <w:szCs w:val="24"/>
          <w:lang w:val="en-GB" w:eastAsia="ko-KR"/>
        </w:rPr>
        <w:t>mol</w:t>
      </w:r>
      <w:r w:rsidRPr="007B3173">
        <w:rPr>
          <w:rFonts w:eastAsia="Batang"/>
          <w:szCs w:val="24"/>
          <w:vertAlign w:val="superscript"/>
          <w:lang w:val="en-GB" w:eastAsia="ko-KR"/>
        </w:rPr>
        <w:t>-1</w:t>
      </w:r>
      <w:r w:rsidRPr="007B3173">
        <w:rPr>
          <w:rFonts w:eastAsia="Batang"/>
          <w:szCs w:val="24"/>
          <w:lang w:val="en-GB" w:eastAsia="ko-KR"/>
        </w:rPr>
        <w:t xml:space="preserve">) </w:t>
      </w:r>
    </w:p>
    <w:tbl>
      <w:tblPr>
        <w:tblW w:w="5000" w:type="pct"/>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4562"/>
        <w:gridCol w:w="1392"/>
        <w:gridCol w:w="1203"/>
        <w:gridCol w:w="1386"/>
        <w:gridCol w:w="1095"/>
      </w:tblGrid>
      <w:tr w:rsidR="00382244" w:rsidRPr="007B3173" w14:paraId="21D4F644" w14:textId="77777777" w:rsidTr="00C01B09">
        <w:trPr>
          <w:trHeight w:val="255"/>
        </w:trPr>
        <w:tc>
          <w:tcPr>
            <w:tcW w:w="2367" w:type="pct"/>
            <w:tcBorders>
              <w:top w:val="single" w:sz="4" w:space="0" w:color="auto"/>
              <w:bottom w:val="single" w:sz="4" w:space="0" w:color="auto"/>
            </w:tcBorders>
            <w:noWrap/>
            <w:vAlign w:val="center"/>
          </w:tcPr>
          <w:p w14:paraId="12565367" w14:textId="77777777" w:rsidR="00382244" w:rsidRPr="007B3173" w:rsidRDefault="00382244" w:rsidP="00382244">
            <w:pPr>
              <w:jc w:val="center"/>
              <w:rPr>
                <w:rFonts w:eastAsia="Batang"/>
                <w:szCs w:val="24"/>
                <w:lang w:val="en-GB" w:eastAsia="ko-KR" w:bidi="he-IL"/>
              </w:rPr>
            </w:pPr>
            <w:r w:rsidRPr="007B3173">
              <w:rPr>
                <w:rFonts w:eastAsia="Batang"/>
                <w:szCs w:val="24"/>
                <w:lang w:val="en-GB" w:eastAsia="ko-KR" w:bidi="he-IL"/>
              </w:rPr>
              <w:t>Compounds</w:t>
            </w:r>
          </w:p>
        </w:tc>
        <w:tc>
          <w:tcPr>
            <w:tcW w:w="722" w:type="pct"/>
            <w:tcBorders>
              <w:top w:val="single" w:sz="4" w:space="0" w:color="auto"/>
              <w:bottom w:val="single" w:sz="4" w:space="0" w:color="auto"/>
            </w:tcBorders>
            <w:noWrap/>
          </w:tcPr>
          <w:p w14:paraId="14CA46F9" w14:textId="77777777" w:rsidR="00382244" w:rsidRPr="007B3173" w:rsidRDefault="007B3173" w:rsidP="00382244">
            <w:pPr>
              <w:jc w:val="center"/>
              <w:rPr>
                <w:rFonts w:eastAsia="Batang"/>
                <w:szCs w:val="24"/>
                <w:lang w:eastAsia="ko-KR"/>
              </w:rPr>
            </w:pPr>
            <m:oMath>
              <m:sSubSup>
                <m:sSubSupPr>
                  <m:ctrlPr>
                    <w:rPr>
                      <w:rFonts w:ascii="Cambria Math" w:hAnsi="Cambria Math"/>
                      <w:i/>
                      <w:szCs w:val="24"/>
                      <w:lang w:eastAsia="ru-RU"/>
                    </w:rPr>
                  </m:ctrlPr>
                </m:sSubSupPr>
                <m:e>
                  <m:r>
                    <w:rPr>
                      <w:rFonts w:ascii="Cambria Math" w:hAnsi="Cambria Math"/>
                      <w:szCs w:val="24"/>
                    </w:rPr>
                    <m:t>C</m:t>
                  </m:r>
                </m:e>
                <m:sub>
                  <m:r>
                    <m:rPr>
                      <m:nor/>
                    </m:rPr>
                    <w:rPr>
                      <w:rFonts w:ascii="Cambria Math" w:hAnsi="Cambria Math"/>
                      <w:szCs w:val="24"/>
                    </w:rPr>
                    <m:t>p,m</m:t>
                  </m:r>
                </m:sub>
                <m:sup>
                  <m:r>
                    <m:rPr>
                      <m:nor/>
                    </m:rPr>
                    <w:rPr>
                      <w:rFonts w:ascii="Cambria Math" w:hAnsi="Cambria Math"/>
                      <w:szCs w:val="24"/>
                    </w:rPr>
                    <m:t>o</m:t>
                  </m:r>
                </m:sup>
              </m:sSubSup>
              <m:r>
                <w:rPr>
                  <w:rFonts w:ascii="Cambria Math" w:hAnsi="Cambria Math"/>
                  <w:szCs w:val="24"/>
                </w:rPr>
                <m:t>(</m:t>
              </m:r>
              <m:r>
                <m:rPr>
                  <m:sty m:val="p"/>
                </m:rPr>
                <w:rPr>
                  <w:rFonts w:ascii="Cambria Math" w:hAnsi="Cambria Math"/>
                  <w:szCs w:val="24"/>
                </w:rPr>
                <m:t>cr</m:t>
              </m:r>
              <m:r>
                <w:rPr>
                  <w:rFonts w:ascii="Cambria Math" w:hAnsi="Cambria Math"/>
                  <w:szCs w:val="24"/>
                </w:rPr>
                <m:t>)</m:t>
              </m:r>
            </m:oMath>
            <w:r w:rsidR="00382244" w:rsidRPr="007B3173">
              <w:rPr>
                <w:rFonts w:eastAsia="Batang"/>
                <w:vertAlign w:val="superscript"/>
                <w:lang w:eastAsia="ko-KR"/>
              </w:rPr>
              <w:t xml:space="preserve"> </w:t>
            </w:r>
            <w:r w:rsidR="00382244" w:rsidRPr="007B3173">
              <w:rPr>
                <w:rFonts w:eastAsia="Batang"/>
                <w:szCs w:val="24"/>
                <w:vertAlign w:val="superscript"/>
                <w:lang w:eastAsia="ko-KR"/>
              </w:rPr>
              <w:t>a</w:t>
            </w:r>
          </w:p>
        </w:tc>
        <w:tc>
          <w:tcPr>
            <w:tcW w:w="624" w:type="pct"/>
            <w:tcBorders>
              <w:top w:val="single" w:sz="4" w:space="0" w:color="auto"/>
              <w:bottom w:val="single" w:sz="4" w:space="0" w:color="auto"/>
            </w:tcBorders>
            <w:noWrap/>
          </w:tcPr>
          <w:p w14:paraId="2F118CE9" w14:textId="77777777" w:rsidR="00382244" w:rsidRPr="007B3173" w:rsidRDefault="00382244" w:rsidP="00382244">
            <w:pPr>
              <w:jc w:val="center"/>
              <w:rPr>
                <w:rFonts w:eastAsia="Batang"/>
                <w:szCs w:val="24"/>
                <w:lang w:val="de-DE" w:eastAsia="ko-KR" w:bidi="he-IL"/>
              </w:rPr>
            </w:pPr>
            <m:oMath>
              <m:r>
                <w:rPr>
                  <w:rFonts w:ascii="Cambria Math" w:hAnsi="Cambria Math"/>
                  <w:szCs w:val="24"/>
                  <w:lang w:eastAsia="ru-RU"/>
                </w:rPr>
                <m:t>-</m:t>
              </m:r>
              <m:sSubSup>
                <m:sSubSupPr>
                  <m:ctrlPr>
                    <w:rPr>
                      <w:rFonts w:ascii="Cambria Math" w:hAnsi="Cambria Math"/>
                      <w:i/>
                      <w:szCs w:val="24"/>
                      <w:lang w:eastAsia="ru-RU"/>
                    </w:rPr>
                  </m:ctrlPr>
                </m:sSubSupPr>
                <m:e>
                  <m:r>
                    <w:rPr>
                      <w:rFonts w:ascii="Cambria Math" w:hAnsi="Cambria Math"/>
                      <w:szCs w:val="24"/>
                    </w:rPr>
                    <m:t>∆</m:t>
                  </m:r>
                </m:e>
                <m:sub>
                  <m:r>
                    <m:rPr>
                      <m:nor/>
                    </m:rPr>
                    <w:rPr>
                      <w:rFonts w:ascii="Cambria Math" w:hAnsi="Cambria Math"/>
                      <w:szCs w:val="24"/>
                    </w:rPr>
                    <m:t>cr</m:t>
                  </m:r>
                </m:sub>
                <m:sup>
                  <m:r>
                    <m:rPr>
                      <m:nor/>
                    </m:rPr>
                    <w:rPr>
                      <w:rFonts w:ascii="Cambria Math" w:hAnsi="Cambria Math"/>
                      <w:szCs w:val="24"/>
                    </w:rPr>
                    <m:t>g</m:t>
                  </m:r>
                </m:sup>
              </m:sSubSup>
              <m:sSubSup>
                <m:sSubSupPr>
                  <m:ctrlPr>
                    <w:rPr>
                      <w:rFonts w:ascii="Cambria Math" w:hAnsi="Cambria Math"/>
                      <w:i/>
                      <w:szCs w:val="24"/>
                      <w:lang w:eastAsia="ru-RU"/>
                    </w:rPr>
                  </m:ctrlPr>
                </m:sSubSupPr>
                <m:e>
                  <m:r>
                    <w:rPr>
                      <w:rFonts w:ascii="Cambria Math" w:hAnsi="Cambria Math"/>
                      <w:szCs w:val="24"/>
                    </w:rPr>
                    <m:t>C</m:t>
                  </m:r>
                </m:e>
                <m:sub>
                  <m:r>
                    <m:rPr>
                      <m:nor/>
                    </m:rPr>
                    <w:rPr>
                      <w:rFonts w:ascii="Cambria Math" w:hAnsi="Cambria Math"/>
                      <w:szCs w:val="24"/>
                    </w:rPr>
                    <m:t>p,m</m:t>
                  </m:r>
                </m:sub>
                <m:sup>
                  <m:r>
                    <m:rPr>
                      <m:nor/>
                    </m:rPr>
                    <w:rPr>
                      <w:rFonts w:ascii="Cambria Math" w:hAnsi="Cambria Math"/>
                      <w:szCs w:val="24"/>
                    </w:rPr>
                    <m:t>o</m:t>
                  </m:r>
                </m:sup>
              </m:sSubSup>
            </m:oMath>
            <w:r w:rsidRPr="007B3173">
              <w:rPr>
                <w:rFonts w:eastAsia="Batang"/>
                <w:szCs w:val="24"/>
                <w:vertAlign w:val="superscript"/>
                <w:lang w:eastAsia="ko-KR"/>
              </w:rPr>
              <w:t xml:space="preserve"> b</w:t>
            </w:r>
          </w:p>
        </w:tc>
        <w:tc>
          <w:tcPr>
            <w:tcW w:w="719" w:type="pct"/>
            <w:tcBorders>
              <w:top w:val="single" w:sz="4" w:space="0" w:color="auto"/>
              <w:bottom w:val="single" w:sz="4" w:space="0" w:color="auto"/>
            </w:tcBorders>
          </w:tcPr>
          <w:p w14:paraId="4F5780F0" w14:textId="77777777" w:rsidR="00382244" w:rsidRPr="007B3173" w:rsidRDefault="007B3173" w:rsidP="00382244">
            <w:pPr>
              <w:jc w:val="center"/>
              <w:rPr>
                <w:rFonts w:eastAsia="Batang"/>
                <w:szCs w:val="24"/>
                <w:lang w:val="ru-RU" w:eastAsia="ko-KR"/>
              </w:rPr>
            </w:pPr>
            <m:oMath>
              <m:sSubSup>
                <m:sSubSupPr>
                  <m:ctrlPr>
                    <w:rPr>
                      <w:rFonts w:ascii="Cambria Math" w:hAnsi="Cambria Math"/>
                      <w:i/>
                      <w:szCs w:val="24"/>
                      <w:lang w:eastAsia="ru-RU"/>
                    </w:rPr>
                  </m:ctrlPr>
                </m:sSubSupPr>
                <m:e>
                  <m:r>
                    <w:rPr>
                      <w:rFonts w:ascii="Cambria Math" w:hAnsi="Cambria Math"/>
                      <w:szCs w:val="24"/>
                    </w:rPr>
                    <m:t>C</m:t>
                  </m:r>
                </m:e>
                <m:sub>
                  <m:r>
                    <m:rPr>
                      <m:nor/>
                    </m:rPr>
                    <w:rPr>
                      <w:rFonts w:ascii="Cambria Math" w:hAnsi="Cambria Math"/>
                      <w:szCs w:val="24"/>
                    </w:rPr>
                    <m:t>p,m</m:t>
                  </m:r>
                </m:sub>
                <m:sup>
                  <m:r>
                    <m:rPr>
                      <m:nor/>
                    </m:rPr>
                    <w:rPr>
                      <w:rFonts w:ascii="Cambria Math" w:hAnsi="Cambria Math"/>
                      <w:szCs w:val="24"/>
                    </w:rPr>
                    <m:t>o</m:t>
                  </m:r>
                </m:sup>
              </m:sSubSup>
              <m:r>
                <w:rPr>
                  <w:rFonts w:ascii="Cambria Math" w:hAnsi="Cambria Math"/>
                  <w:szCs w:val="24"/>
                </w:rPr>
                <m:t>(</m:t>
              </m:r>
              <m:r>
                <m:rPr>
                  <m:sty m:val="p"/>
                </m:rPr>
                <w:rPr>
                  <w:rFonts w:ascii="Cambria Math" w:hAnsi="Cambria Math"/>
                  <w:szCs w:val="24"/>
                </w:rPr>
                <m:t>liq</m:t>
              </m:r>
              <m:r>
                <w:rPr>
                  <w:rFonts w:ascii="Cambria Math" w:hAnsi="Cambria Math"/>
                  <w:szCs w:val="24"/>
                </w:rPr>
                <m:t>)</m:t>
              </m:r>
            </m:oMath>
            <w:r w:rsidR="00382244" w:rsidRPr="007B3173">
              <w:rPr>
                <w:rFonts w:eastAsia="Batang"/>
                <w:szCs w:val="24"/>
                <w:vertAlign w:val="superscript"/>
                <w:lang w:eastAsia="ko-KR"/>
              </w:rPr>
              <w:t xml:space="preserve"> a</w:t>
            </w:r>
          </w:p>
        </w:tc>
        <w:tc>
          <w:tcPr>
            <w:tcW w:w="569" w:type="pct"/>
            <w:tcBorders>
              <w:top w:val="single" w:sz="4" w:space="0" w:color="auto"/>
              <w:bottom w:val="single" w:sz="4" w:space="0" w:color="auto"/>
            </w:tcBorders>
          </w:tcPr>
          <w:p w14:paraId="6AFA5D2A" w14:textId="77777777" w:rsidR="00382244" w:rsidRPr="007B3173" w:rsidRDefault="007B3173" w:rsidP="00382244">
            <w:pPr>
              <w:jc w:val="center"/>
              <w:rPr>
                <w:rFonts w:eastAsia="Batang"/>
                <w:szCs w:val="24"/>
                <w:lang w:val="de-DE" w:eastAsia="ko-KR"/>
              </w:rPr>
            </w:pPr>
            <m:oMath>
              <m:sSubSup>
                <m:sSubSupPr>
                  <m:ctrlPr>
                    <w:rPr>
                      <w:rFonts w:ascii="Cambria Math" w:hAnsi="Cambria Math"/>
                      <w:i/>
                      <w:szCs w:val="24"/>
                      <w:lang w:eastAsia="ru-RU"/>
                    </w:rPr>
                  </m:ctrlPr>
                </m:sSubSupPr>
                <m:e>
                  <m:r>
                    <w:rPr>
                      <w:rFonts w:ascii="Cambria Math" w:hAnsi="Cambria Math"/>
                      <w:szCs w:val="24"/>
                    </w:rPr>
                    <m:t>-∆</m:t>
                  </m:r>
                </m:e>
                <m:sub>
                  <m:r>
                    <m:rPr>
                      <m:nor/>
                    </m:rPr>
                    <w:rPr>
                      <w:rFonts w:ascii="Cambria Math" w:hAnsi="Cambria Math"/>
                      <w:szCs w:val="24"/>
                    </w:rPr>
                    <m:t>l</m:t>
                  </m:r>
                </m:sub>
                <m:sup>
                  <m:r>
                    <m:rPr>
                      <m:nor/>
                    </m:rPr>
                    <w:rPr>
                      <w:rFonts w:ascii="Cambria Math" w:hAnsi="Cambria Math"/>
                      <w:szCs w:val="24"/>
                    </w:rPr>
                    <m:t>g</m:t>
                  </m:r>
                </m:sup>
              </m:sSubSup>
              <m:sSubSup>
                <m:sSubSupPr>
                  <m:ctrlPr>
                    <w:rPr>
                      <w:rFonts w:ascii="Cambria Math" w:hAnsi="Cambria Math"/>
                      <w:i/>
                      <w:szCs w:val="24"/>
                      <w:lang w:eastAsia="ru-RU"/>
                    </w:rPr>
                  </m:ctrlPr>
                </m:sSubSupPr>
                <m:e>
                  <m:r>
                    <w:rPr>
                      <w:rFonts w:ascii="Cambria Math" w:hAnsi="Cambria Math"/>
                      <w:szCs w:val="24"/>
                    </w:rPr>
                    <m:t>C</m:t>
                  </m:r>
                </m:e>
                <m:sub>
                  <m:r>
                    <m:rPr>
                      <m:nor/>
                    </m:rPr>
                    <w:rPr>
                      <w:rFonts w:ascii="Cambria Math" w:hAnsi="Cambria Math"/>
                      <w:szCs w:val="24"/>
                    </w:rPr>
                    <m:t>p,m</m:t>
                  </m:r>
                </m:sub>
                <m:sup>
                  <m:r>
                    <m:rPr>
                      <m:nor/>
                    </m:rPr>
                    <w:rPr>
                      <w:rFonts w:ascii="Cambria Math" w:hAnsi="Cambria Math"/>
                      <w:szCs w:val="24"/>
                    </w:rPr>
                    <m:t>o</m:t>
                  </m:r>
                </m:sup>
              </m:sSubSup>
            </m:oMath>
            <w:r w:rsidR="00382244" w:rsidRPr="007B3173">
              <w:rPr>
                <w:rFonts w:eastAsia="Batang"/>
                <w:szCs w:val="24"/>
                <w:vertAlign w:val="superscript"/>
                <w:lang w:eastAsia="ko-KR"/>
              </w:rPr>
              <w:t>b</w:t>
            </w:r>
          </w:p>
        </w:tc>
      </w:tr>
      <w:tr w:rsidR="00382244" w:rsidRPr="007B3173" w14:paraId="405665F5" w14:textId="77777777" w:rsidTr="00C01B09">
        <w:trPr>
          <w:trHeight w:val="255"/>
        </w:trPr>
        <w:tc>
          <w:tcPr>
            <w:tcW w:w="2367" w:type="pct"/>
            <w:tcBorders>
              <w:top w:val="nil"/>
              <w:bottom w:val="nil"/>
            </w:tcBorders>
            <w:noWrap/>
          </w:tcPr>
          <w:p w14:paraId="01F858A9" w14:textId="77777777" w:rsidR="00382244" w:rsidRPr="007B3173" w:rsidRDefault="00382244" w:rsidP="00382244">
            <w:pPr>
              <w:rPr>
                <w:szCs w:val="24"/>
                <w:lang w:val="en-GB"/>
              </w:rPr>
            </w:pPr>
            <w:r w:rsidRPr="007B3173">
              <w:rPr>
                <w:szCs w:val="24"/>
                <w:lang w:val="en-GB"/>
              </w:rPr>
              <w:t>benzophenone</w:t>
            </w:r>
          </w:p>
        </w:tc>
        <w:tc>
          <w:tcPr>
            <w:tcW w:w="722" w:type="pct"/>
            <w:tcBorders>
              <w:top w:val="nil"/>
              <w:bottom w:val="nil"/>
            </w:tcBorders>
            <w:noWrap/>
            <w:vAlign w:val="center"/>
          </w:tcPr>
          <w:p w14:paraId="2F6E0996" w14:textId="77777777" w:rsidR="00382244" w:rsidRPr="007B3173" w:rsidRDefault="00382244" w:rsidP="00382244">
            <w:pPr>
              <w:rPr>
                <w:rFonts w:eastAsia="Batang"/>
                <w:szCs w:val="24"/>
                <w:lang w:val="de-DE" w:eastAsia="ko-KR" w:bidi="he-IL"/>
              </w:rPr>
            </w:pPr>
            <w:r w:rsidRPr="007B3173">
              <w:rPr>
                <w:rFonts w:eastAsia="Batang"/>
                <w:szCs w:val="24"/>
                <w:lang w:val="de-DE" w:eastAsia="ko-KR" w:bidi="he-IL"/>
              </w:rPr>
              <w:t>226.5</w:t>
            </w:r>
          </w:p>
        </w:tc>
        <w:tc>
          <w:tcPr>
            <w:tcW w:w="624" w:type="pct"/>
            <w:tcBorders>
              <w:top w:val="nil"/>
              <w:bottom w:val="nil"/>
            </w:tcBorders>
            <w:noWrap/>
            <w:vAlign w:val="center"/>
          </w:tcPr>
          <w:p w14:paraId="2B729032" w14:textId="77777777" w:rsidR="00382244" w:rsidRPr="007B3173" w:rsidRDefault="00382244" w:rsidP="00382244">
            <w:pPr>
              <w:jc w:val="center"/>
              <w:rPr>
                <w:rFonts w:eastAsia="Batang"/>
                <w:szCs w:val="24"/>
                <w:lang w:val="de-DE" w:eastAsia="ko-KR" w:bidi="he-IL"/>
              </w:rPr>
            </w:pPr>
            <w:r w:rsidRPr="007B3173">
              <w:rPr>
                <w:rFonts w:eastAsia="Batang"/>
                <w:szCs w:val="24"/>
                <w:lang w:val="de-DE" w:eastAsia="ko-KR" w:bidi="he-IL"/>
              </w:rPr>
              <w:t>34.7</w:t>
            </w:r>
          </w:p>
        </w:tc>
        <w:tc>
          <w:tcPr>
            <w:tcW w:w="719" w:type="pct"/>
            <w:tcBorders>
              <w:top w:val="nil"/>
              <w:bottom w:val="nil"/>
            </w:tcBorders>
          </w:tcPr>
          <w:p w14:paraId="65128A54" w14:textId="77777777" w:rsidR="00382244" w:rsidRPr="007B3173" w:rsidRDefault="00382244" w:rsidP="00382244">
            <w:pPr>
              <w:jc w:val="center"/>
              <w:rPr>
                <w:rFonts w:eastAsia="Batang"/>
                <w:szCs w:val="24"/>
                <w:lang w:val="de-DE" w:eastAsia="ko-KR" w:bidi="he-IL"/>
              </w:rPr>
            </w:pPr>
            <w:r w:rsidRPr="007B3173">
              <w:rPr>
                <w:rFonts w:eastAsia="Batang"/>
                <w:szCs w:val="24"/>
                <w:lang w:val="de-DE" w:eastAsia="ko-KR" w:bidi="he-IL"/>
              </w:rPr>
              <w:t>298.0</w:t>
            </w:r>
          </w:p>
        </w:tc>
        <w:tc>
          <w:tcPr>
            <w:tcW w:w="569" w:type="pct"/>
            <w:tcBorders>
              <w:top w:val="nil"/>
              <w:bottom w:val="nil"/>
            </w:tcBorders>
          </w:tcPr>
          <w:p w14:paraId="1351B340" w14:textId="77777777" w:rsidR="00382244" w:rsidRPr="007B3173" w:rsidRDefault="00382244" w:rsidP="00382244">
            <w:pPr>
              <w:jc w:val="center"/>
              <w:rPr>
                <w:rFonts w:eastAsia="Batang"/>
                <w:szCs w:val="24"/>
                <w:lang w:val="de-DE" w:eastAsia="ko-KR" w:bidi="he-IL"/>
              </w:rPr>
            </w:pPr>
            <w:r w:rsidRPr="007B3173">
              <w:rPr>
                <w:rFonts w:eastAsia="Batang"/>
                <w:szCs w:val="24"/>
                <w:lang w:val="de-DE" w:eastAsia="ko-KR" w:bidi="he-IL"/>
              </w:rPr>
              <w:t>88.1</w:t>
            </w:r>
          </w:p>
        </w:tc>
      </w:tr>
      <w:tr w:rsidR="00382244" w:rsidRPr="007B3173" w14:paraId="70B9A0E4" w14:textId="77777777" w:rsidTr="00C01B09">
        <w:trPr>
          <w:trHeight w:val="255"/>
        </w:trPr>
        <w:tc>
          <w:tcPr>
            <w:tcW w:w="2367" w:type="pct"/>
            <w:tcBorders>
              <w:top w:val="nil"/>
              <w:bottom w:val="nil"/>
            </w:tcBorders>
            <w:noWrap/>
          </w:tcPr>
          <w:p w14:paraId="4D923B53" w14:textId="77777777" w:rsidR="00382244" w:rsidRPr="007B3173" w:rsidRDefault="00382244" w:rsidP="00382244">
            <w:pPr>
              <w:rPr>
                <w:szCs w:val="24"/>
                <w:lang w:val="en-GB"/>
              </w:rPr>
            </w:pPr>
            <w:r w:rsidRPr="007B3173">
              <w:rPr>
                <w:i/>
                <w:szCs w:val="24"/>
                <w:lang w:val="en-GB"/>
              </w:rPr>
              <w:t>x</w:t>
            </w:r>
            <w:r w:rsidRPr="007B3173">
              <w:rPr>
                <w:szCs w:val="24"/>
                <w:lang w:val="en-GB"/>
              </w:rPr>
              <w:t>-methyl-benzophenone</w:t>
            </w:r>
          </w:p>
        </w:tc>
        <w:tc>
          <w:tcPr>
            <w:tcW w:w="722" w:type="pct"/>
            <w:tcBorders>
              <w:top w:val="nil"/>
              <w:bottom w:val="nil"/>
            </w:tcBorders>
            <w:noWrap/>
            <w:vAlign w:val="center"/>
          </w:tcPr>
          <w:p w14:paraId="7DFAB863" w14:textId="77777777" w:rsidR="00382244" w:rsidRPr="007B3173" w:rsidRDefault="00382244" w:rsidP="00382244">
            <w:pPr>
              <w:rPr>
                <w:rFonts w:eastAsia="Batang"/>
                <w:szCs w:val="24"/>
                <w:lang w:val="de-DE" w:eastAsia="ko-KR" w:bidi="he-IL"/>
              </w:rPr>
            </w:pPr>
            <w:r w:rsidRPr="007B3173">
              <w:rPr>
                <w:rFonts w:eastAsia="Batang"/>
                <w:szCs w:val="24"/>
                <w:lang w:val="de-DE" w:eastAsia="ko-KR" w:bidi="he-IL"/>
              </w:rPr>
              <w:t>254.1</w:t>
            </w:r>
          </w:p>
        </w:tc>
        <w:tc>
          <w:tcPr>
            <w:tcW w:w="624" w:type="pct"/>
            <w:tcBorders>
              <w:top w:val="nil"/>
              <w:bottom w:val="nil"/>
            </w:tcBorders>
            <w:noWrap/>
            <w:vAlign w:val="center"/>
          </w:tcPr>
          <w:p w14:paraId="1680BAFC" w14:textId="77777777" w:rsidR="00382244" w:rsidRPr="007B3173" w:rsidRDefault="00382244" w:rsidP="00382244">
            <w:pPr>
              <w:jc w:val="center"/>
              <w:rPr>
                <w:rFonts w:eastAsia="Batang"/>
                <w:szCs w:val="24"/>
                <w:lang w:val="de-DE" w:eastAsia="ko-KR" w:bidi="he-IL"/>
              </w:rPr>
            </w:pPr>
            <w:r w:rsidRPr="007B3173">
              <w:rPr>
                <w:rFonts w:eastAsia="Batang"/>
                <w:szCs w:val="24"/>
                <w:lang w:val="de-DE" w:eastAsia="ko-KR" w:bidi="he-IL"/>
              </w:rPr>
              <w:t>38.9</w:t>
            </w:r>
          </w:p>
        </w:tc>
        <w:tc>
          <w:tcPr>
            <w:tcW w:w="719" w:type="pct"/>
            <w:tcBorders>
              <w:top w:val="nil"/>
              <w:bottom w:val="nil"/>
            </w:tcBorders>
          </w:tcPr>
          <w:p w14:paraId="63920354" w14:textId="77777777" w:rsidR="00382244" w:rsidRPr="007B3173" w:rsidRDefault="00382244" w:rsidP="00382244">
            <w:pPr>
              <w:jc w:val="center"/>
              <w:rPr>
                <w:rFonts w:eastAsia="Batang"/>
                <w:szCs w:val="24"/>
                <w:lang w:val="de-DE" w:eastAsia="ko-KR" w:bidi="he-IL"/>
              </w:rPr>
            </w:pPr>
            <w:r w:rsidRPr="007B3173">
              <w:rPr>
                <w:rFonts w:eastAsia="Batang"/>
                <w:szCs w:val="24"/>
                <w:lang w:val="de-DE" w:eastAsia="ko-KR" w:bidi="he-IL"/>
              </w:rPr>
              <w:t>326.4</w:t>
            </w:r>
          </w:p>
        </w:tc>
        <w:tc>
          <w:tcPr>
            <w:tcW w:w="569" w:type="pct"/>
            <w:tcBorders>
              <w:top w:val="nil"/>
              <w:bottom w:val="nil"/>
            </w:tcBorders>
          </w:tcPr>
          <w:p w14:paraId="739686AD" w14:textId="77777777" w:rsidR="00382244" w:rsidRPr="007B3173" w:rsidRDefault="00382244" w:rsidP="00382244">
            <w:pPr>
              <w:jc w:val="center"/>
              <w:rPr>
                <w:rFonts w:eastAsia="Batang"/>
                <w:szCs w:val="24"/>
                <w:lang w:val="de-DE" w:eastAsia="ko-KR" w:bidi="he-IL"/>
              </w:rPr>
            </w:pPr>
            <w:r w:rsidRPr="007B3173">
              <w:rPr>
                <w:rFonts w:eastAsia="Batang"/>
                <w:szCs w:val="24"/>
                <w:lang w:val="de-DE" w:eastAsia="ko-KR" w:bidi="he-IL"/>
              </w:rPr>
              <w:t>95.4</w:t>
            </w:r>
          </w:p>
        </w:tc>
      </w:tr>
      <w:tr w:rsidR="00382244" w:rsidRPr="007B3173" w14:paraId="350862FD" w14:textId="77777777" w:rsidTr="00C01B09">
        <w:trPr>
          <w:trHeight w:val="255"/>
        </w:trPr>
        <w:tc>
          <w:tcPr>
            <w:tcW w:w="2367" w:type="pct"/>
            <w:tcBorders>
              <w:top w:val="nil"/>
            </w:tcBorders>
            <w:noWrap/>
          </w:tcPr>
          <w:p w14:paraId="1C5E4962" w14:textId="77777777" w:rsidR="00382244" w:rsidRPr="007B3173" w:rsidRDefault="00382244" w:rsidP="00382244">
            <w:pPr>
              <w:rPr>
                <w:szCs w:val="24"/>
                <w:lang w:val="en-GB"/>
              </w:rPr>
            </w:pPr>
            <w:r w:rsidRPr="007B3173">
              <w:rPr>
                <w:szCs w:val="24"/>
                <w:lang w:val="en-GB"/>
              </w:rPr>
              <w:t>4-ethyl-benzophenone</w:t>
            </w:r>
          </w:p>
        </w:tc>
        <w:tc>
          <w:tcPr>
            <w:tcW w:w="722" w:type="pct"/>
            <w:tcBorders>
              <w:top w:val="nil"/>
            </w:tcBorders>
            <w:noWrap/>
            <w:vAlign w:val="center"/>
          </w:tcPr>
          <w:p w14:paraId="6832067F" w14:textId="77777777" w:rsidR="00382244" w:rsidRPr="007B3173" w:rsidRDefault="00382244" w:rsidP="00382244">
            <w:pPr>
              <w:rPr>
                <w:rFonts w:eastAsia="Batang"/>
                <w:szCs w:val="24"/>
                <w:lang w:val="de-DE" w:eastAsia="ko-KR" w:bidi="he-IL"/>
              </w:rPr>
            </w:pPr>
            <w:r w:rsidRPr="007B3173">
              <w:rPr>
                <w:rFonts w:eastAsia="Batang"/>
                <w:szCs w:val="24"/>
                <w:lang w:val="de-DE" w:eastAsia="ko-KR" w:bidi="he-IL"/>
              </w:rPr>
              <w:t>281.0</w:t>
            </w:r>
          </w:p>
        </w:tc>
        <w:tc>
          <w:tcPr>
            <w:tcW w:w="624" w:type="pct"/>
            <w:tcBorders>
              <w:top w:val="nil"/>
            </w:tcBorders>
            <w:noWrap/>
            <w:vAlign w:val="center"/>
          </w:tcPr>
          <w:p w14:paraId="6230246E" w14:textId="77777777" w:rsidR="00382244" w:rsidRPr="007B3173" w:rsidRDefault="00382244" w:rsidP="00382244">
            <w:pPr>
              <w:jc w:val="center"/>
              <w:rPr>
                <w:rFonts w:eastAsia="Batang"/>
                <w:szCs w:val="24"/>
                <w:lang w:val="de-DE" w:eastAsia="ko-KR" w:bidi="he-IL"/>
              </w:rPr>
            </w:pPr>
            <w:r w:rsidRPr="007B3173">
              <w:rPr>
                <w:rFonts w:eastAsia="Batang"/>
                <w:szCs w:val="24"/>
                <w:lang w:val="de-DE" w:eastAsia="ko-KR" w:bidi="he-IL"/>
              </w:rPr>
              <w:t>42.9</w:t>
            </w:r>
          </w:p>
        </w:tc>
        <w:tc>
          <w:tcPr>
            <w:tcW w:w="719" w:type="pct"/>
            <w:tcBorders>
              <w:top w:val="nil"/>
            </w:tcBorders>
          </w:tcPr>
          <w:p w14:paraId="6BF2782F" w14:textId="77777777" w:rsidR="00382244" w:rsidRPr="007B3173" w:rsidRDefault="00382244" w:rsidP="00382244">
            <w:pPr>
              <w:jc w:val="center"/>
              <w:rPr>
                <w:rFonts w:eastAsia="Batang"/>
                <w:szCs w:val="24"/>
                <w:lang w:val="de-DE" w:eastAsia="ko-KR" w:bidi="he-IL"/>
              </w:rPr>
            </w:pPr>
            <w:r w:rsidRPr="007B3173">
              <w:rPr>
                <w:rFonts w:eastAsia="Batang"/>
                <w:szCs w:val="24"/>
                <w:lang w:val="de-DE" w:eastAsia="ko-KR" w:bidi="he-IL"/>
              </w:rPr>
              <w:t>358.3</w:t>
            </w:r>
          </w:p>
        </w:tc>
        <w:tc>
          <w:tcPr>
            <w:tcW w:w="569" w:type="pct"/>
            <w:tcBorders>
              <w:top w:val="nil"/>
            </w:tcBorders>
          </w:tcPr>
          <w:p w14:paraId="4FF99650" w14:textId="77777777" w:rsidR="00382244" w:rsidRPr="007B3173" w:rsidRDefault="00382244" w:rsidP="00382244">
            <w:pPr>
              <w:jc w:val="center"/>
              <w:rPr>
                <w:rFonts w:eastAsia="Batang"/>
                <w:szCs w:val="24"/>
                <w:lang w:val="de-DE" w:eastAsia="ko-KR" w:bidi="he-IL"/>
              </w:rPr>
            </w:pPr>
            <w:r w:rsidRPr="007B3173">
              <w:rPr>
                <w:rFonts w:eastAsia="Batang"/>
                <w:szCs w:val="24"/>
                <w:lang w:val="de-DE" w:eastAsia="ko-KR" w:bidi="he-IL"/>
              </w:rPr>
              <w:t>103.7</w:t>
            </w:r>
          </w:p>
        </w:tc>
      </w:tr>
      <w:tr w:rsidR="00382244" w:rsidRPr="007B3173" w14:paraId="31DF1FD8" w14:textId="77777777" w:rsidTr="00C01B09">
        <w:trPr>
          <w:trHeight w:val="255"/>
        </w:trPr>
        <w:tc>
          <w:tcPr>
            <w:tcW w:w="2367" w:type="pct"/>
            <w:tcBorders>
              <w:top w:val="nil"/>
            </w:tcBorders>
            <w:noWrap/>
          </w:tcPr>
          <w:p w14:paraId="1DCA5B47" w14:textId="77777777" w:rsidR="00382244" w:rsidRPr="007B3173" w:rsidRDefault="00382244" w:rsidP="00382244">
            <w:pPr>
              <w:rPr>
                <w:szCs w:val="24"/>
                <w:lang w:val="en-GB"/>
              </w:rPr>
            </w:pPr>
            <w:r w:rsidRPr="007B3173">
              <w:rPr>
                <w:szCs w:val="24"/>
                <w:lang w:val="en-GB"/>
              </w:rPr>
              <w:t>4-iso-propyl-benzophenone</w:t>
            </w:r>
          </w:p>
        </w:tc>
        <w:tc>
          <w:tcPr>
            <w:tcW w:w="722" w:type="pct"/>
            <w:tcBorders>
              <w:top w:val="nil"/>
            </w:tcBorders>
            <w:noWrap/>
            <w:vAlign w:val="center"/>
          </w:tcPr>
          <w:p w14:paraId="771C84B0" w14:textId="77777777" w:rsidR="00382244" w:rsidRPr="007B3173" w:rsidRDefault="00382244" w:rsidP="00382244">
            <w:pPr>
              <w:rPr>
                <w:rFonts w:eastAsia="Batang"/>
                <w:szCs w:val="24"/>
                <w:lang w:val="de-DE" w:eastAsia="ko-KR" w:bidi="he-IL"/>
              </w:rPr>
            </w:pPr>
            <w:r w:rsidRPr="007B3173">
              <w:rPr>
                <w:rFonts w:eastAsia="Batang"/>
                <w:szCs w:val="24"/>
                <w:lang w:val="de-DE" w:eastAsia="ko-KR" w:bidi="he-IL"/>
              </w:rPr>
              <w:t>-</w:t>
            </w:r>
          </w:p>
        </w:tc>
        <w:tc>
          <w:tcPr>
            <w:tcW w:w="624" w:type="pct"/>
            <w:tcBorders>
              <w:top w:val="nil"/>
            </w:tcBorders>
            <w:noWrap/>
            <w:vAlign w:val="center"/>
          </w:tcPr>
          <w:p w14:paraId="1C1B423C" w14:textId="77777777" w:rsidR="00382244" w:rsidRPr="007B3173" w:rsidRDefault="00382244" w:rsidP="00382244">
            <w:pPr>
              <w:jc w:val="center"/>
              <w:rPr>
                <w:rFonts w:eastAsia="Batang"/>
                <w:szCs w:val="24"/>
                <w:lang w:val="de-DE" w:eastAsia="ko-KR" w:bidi="he-IL"/>
              </w:rPr>
            </w:pPr>
            <w:r w:rsidRPr="007B3173">
              <w:rPr>
                <w:rFonts w:eastAsia="Batang"/>
                <w:szCs w:val="24"/>
                <w:lang w:val="de-DE" w:eastAsia="ko-KR" w:bidi="he-IL"/>
              </w:rPr>
              <w:t>-</w:t>
            </w:r>
          </w:p>
        </w:tc>
        <w:tc>
          <w:tcPr>
            <w:tcW w:w="719" w:type="pct"/>
            <w:tcBorders>
              <w:top w:val="nil"/>
            </w:tcBorders>
          </w:tcPr>
          <w:p w14:paraId="5CC8B9A8" w14:textId="77777777" w:rsidR="00382244" w:rsidRPr="007B3173" w:rsidRDefault="00382244" w:rsidP="00382244">
            <w:pPr>
              <w:jc w:val="center"/>
              <w:rPr>
                <w:rFonts w:eastAsia="Batang"/>
                <w:szCs w:val="24"/>
                <w:lang w:val="de-DE" w:eastAsia="ko-KR" w:bidi="he-IL"/>
              </w:rPr>
            </w:pPr>
            <w:r w:rsidRPr="007B3173">
              <w:rPr>
                <w:rFonts w:eastAsia="Batang"/>
                <w:szCs w:val="24"/>
                <w:lang w:val="de-DE" w:eastAsia="ko-KR" w:bidi="he-IL"/>
              </w:rPr>
              <w:t>383.7</w:t>
            </w:r>
          </w:p>
        </w:tc>
        <w:tc>
          <w:tcPr>
            <w:tcW w:w="569" w:type="pct"/>
            <w:tcBorders>
              <w:top w:val="nil"/>
            </w:tcBorders>
          </w:tcPr>
          <w:p w14:paraId="1B875546" w14:textId="77777777" w:rsidR="00382244" w:rsidRPr="007B3173" w:rsidRDefault="00382244" w:rsidP="00382244">
            <w:pPr>
              <w:jc w:val="center"/>
              <w:rPr>
                <w:rFonts w:eastAsia="Batang"/>
                <w:szCs w:val="24"/>
                <w:lang w:val="de-DE" w:eastAsia="ko-KR" w:bidi="he-IL"/>
              </w:rPr>
            </w:pPr>
            <w:r w:rsidRPr="007B3173">
              <w:rPr>
                <w:rFonts w:eastAsia="Batang"/>
                <w:szCs w:val="24"/>
                <w:lang w:val="de-DE" w:eastAsia="ko-KR" w:bidi="he-IL"/>
              </w:rPr>
              <w:t>110.3</w:t>
            </w:r>
          </w:p>
        </w:tc>
      </w:tr>
      <w:tr w:rsidR="00382244" w:rsidRPr="007B3173" w14:paraId="63C3E4A1" w14:textId="77777777" w:rsidTr="00C01B09">
        <w:trPr>
          <w:trHeight w:val="255"/>
        </w:trPr>
        <w:tc>
          <w:tcPr>
            <w:tcW w:w="2367" w:type="pct"/>
            <w:tcBorders>
              <w:top w:val="nil"/>
            </w:tcBorders>
            <w:noWrap/>
          </w:tcPr>
          <w:p w14:paraId="57D56AE6" w14:textId="77777777" w:rsidR="00382244" w:rsidRPr="007B3173" w:rsidRDefault="00382244" w:rsidP="00382244">
            <w:pPr>
              <w:rPr>
                <w:szCs w:val="24"/>
                <w:lang w:val="en-GB"/>
              </w:rPr>
            </w:pPr>
            <w:r w:rsidRPr="007B3173">
              <w:rPr>
                <w:szCs w:val="24"/>
                <w:lang w:val="en-GB"/>
              </w:rPr>
              <w:t>4-tert-butyl-benzophenone</w:t>
            </w:r>
          </w:p>
        </w:tc>
        <w:tc>
          <w:tcPr>
            <w:tcW w:w="722" w:type="pct"/>
            <w:tcBorders>
              <w:top w:val="nil"/>
            </w:tcBorders>
            <w:noWrap/>
            <w:vAlign w:val="center"/>
          </w:tcPr>
          <w:p w14:paraId="3172D3B2" w14:textId="77777777" w:rsidR="00382244" w:rsidRPr="007B3173" w:rsidRDefault="00382244" w:rsidP="00382244">
            <w:pPr>
              <w:rPr>
                <w:rFonts w:eastAsia="Batang"/>
                <w:szCs w:val="24"/>
                <w:lang w:val="de-DE" w:eastAsia="ko-KR" w:bidi="he-IL"/>
              </w:rPr>
            </w:pPr>
            <w:r w:rsidRPr="007B3173">
              <w:rPr>
                <w:rFonts w:eastAsia="Batang"/>
                <w:szCs w:val="24"/>
                <w:lang w:val="de-DE" w:eastAsia="ko-KR" w:bidi="he-IL"/>
              </w:rPr>
              <w:t>-</w:t>
            </w:r>
          </w:p>
        </w:tc>
        <w:tc>
          <w:tcPr>
            <w:tcW w:w="624" w:type="pct"/>
            <w:tcBorders>
              <w:top w:val="nil"/>
            </w:tcBorders>
            <w:noWrap/>
            <w:vAlign w:val="center"/>
          </w:tcPr>
          <w:p w14:paraId="1D301AD9" w14:textId="77777777" w:rsidR="00382244" w:rsidRPr="007B3173" w:rsidRDefault="00382244" w:rsidP="00382244">
            <w:pPr>
              <w:jc w:val="center"/>
              <w:rPr>
                <w:rFonts w:eastAsia="Batang"/>
                <w:szCs w:val="24"/>
                <w:lang w:val="de-DE" w:eastAsia="ko-KR" w:bidi="he-IL"/>
              </w:rPr>
            </w:pPr>
            <w:r w:rsidRPr="007B3173">
              <w:rPr>
                <w:rFonts w:eastAsia="Batang"/>
                <w:szCs w:val="24"/>
                <w:lang w:val="de-DE" w:eastAsia="ko-KR" w:bidi="he-IL"/>
              </w:rPr>
              <w:t>-</w:t>
            </w:r>
          </w:p>
        </w:tc>
        <w:tc>
          <w:tcPr>
            <w:tcW w:w="719" w:type="pct"/>
            <w:tcBorders>
              <w:top w:val="nil"/>
            </w:tcBorders>
          </w:tcPr>
          <w:p w14:paraId="5982BFBC" w14:textId="77777777" w:rsidR="00382244" w:rsidRPr="007B3173" w:rsidRDefault="00382244" w:rsidP="00382244">
            <w:pPr>
              <w:jc w:val="center"/>
              <w:rPr>
                <w:rFonts w:eastAsia="Batang"/>
                <w:szCs w:val="24"/>
                <w:lang w:val="de-DE" w:eastAsia="ko-KR" w:bidi="he-IL"/>
              </w:rPr>
            </w:pPr>
            <w:r w:rsidRPr="007B3173">
              <w:rPr>
                <w:rFonts w:eastAsia="Batang"/>
                <w:szCs w:val="24"/>
                <w:lang w:val="de-DE" w:eastAsia="ko-KR" w:bidi="he-IL"/>
              </w:rPr>
              <w:t>410.2</w:t>
            </w:r>
          </w:p>
        </w:tc>
        <w:tc>
          <w:tcPr>
            <w:tcW w:w="569" w:type="pct"/>
            <w:tcBorders>
              <w:top w:val="nil"/>
            </w:tcBorders>
          </w:tcPr>
          <w:p w14:paraId="08028563" w14:textId="77777777" w:rsidR="00382244" w:rsidRPr="007B3173" w:rsidRDefault="00382244" w:rsidP="00382244">
            <w:pPr>
              <w:jc w:val="center"/>
              <w:rPr>
                <w:rFonts w:eastAsia="Batang"/>
                <w:szCs w:val="24"/>
                <w:lang w:val="de-DE" w:eastAsia="ko-KR" w:bidi="he-IL"/>
              </w:rPr>
            </w:pPr>
            <w:r w:rsidRPr="007B3173">
              <w:rPr>
                <w:rFonts w:eastAsia="Batang"/>
                <w:szCs w:val="24"/>
                <w:lang w:val="de-DE" w:eastAsia="ko-KR" w:bidi="he-IL"/>
              </w:rPr>
              <w:t>117.2</w:t>
            </w:r>
          </w:p>
        </w:tc>
      </w:tr>
      <w:tr w:rsidR="00382244" w:rsidRPr="007B3173" w14:paraId="7A76927D" w14:textId="77777777" w:rsidTr="00C01B09">
        <w:trPr>
          <w:trHeight w:val="255"/>
        </w:trPr>
        <w:tc>
          <w:tcPr>
            <w:tcW w:w="2367" w:type="pct"/>
            <w:tcBorders>
              <w:top w:val="nil"/>
            </w:tcBorders>
            <w:noWrap/>
          </w:tcPr>
          <w:p w14:paraId="6D26E122" w14:textId="77777777" w:rsidR="00382244" w:rsidRPr="007B3173" w:rsidRDefault="00382244" w:rsidP="00382244">
            <w:pPr>
              <w:rPr>
                <w:rFonts w:eastAsia="Calibri"/>
                <w:szCs w:val="24"/>
                <w:lang w:val="de-DE" w:eastAsia="en-US"/>
              </w:rPr>
            </w:pPr>
            <w:r w:rsidRPr="007B3173">
              <w:rPr>
                <w:rFonts w:eastAsia="Calibri"/>
                <w:szCs w:val="24"/>
                <w:lang w:val="de-DE" w:eastAsia="en-US"/>
              </w:rPr>
              <w:t>3,4-dimethyl-benzophenone</w:t>
            </w:r>
          </w:p>
        </w:tc>
        <w:tc>
          <w:tcPr>
            <w:tcW w:w="722" w:type="pct"/>
            <w:tcBorders>
              <w:top w:val="nil"/>
            </w:tcBorders>
            <w:noWrap/>
            <w:vAlign w:val="center"/>
          </w:tcPr>
          <w:p w14:paraId="0797BDBB" w14:textId="77777777" w:rsidR="00382244" w:rsidRPr="007B3173" w:rsidRDefault="00382244" w:rsidP="00382244">
            <w:pPr>
              <w:rPr>
                <w:rFonts w:eastAsia="Batang"/>
                <w:szCs w:val="24"/>
                <w:lang w:val="de-DE" w:eastAsia="ko-KR" w:bidi="he-IL"/>
              </w:rPr>
            </w:pPr>
            <w:r w:rsidRPr="007B3173">
              <w:rPr>
                <w:rFonts w:eastAsia="Batang"/>
                <w:szCs w:val="24"/>
                <w:lang w:val="de-DE" w:eastAsia="ko-KR" w:bidi="he-IL"/>
              </w:rPr>
              <w:t>281.7</w:t>
            </w:r>
          </w:p>
        </w:tc>
        <w:tc>
          <w:tcPr>
            <w:tcW w:w="624" w:type="pct"/>
            <w:tcBorders>
              <w:top w:val="nil"/>
            </w:tcBorders>
            <w:noWrap/>
            <w:vAlign w:val="center"/>
          </w:tcPr>
          <w:p w14:paraId="63566375" w14:textId="77777777" w:rsidR="00382244" w:rsidRPr="007B3173" w:rsidRDefault="00382244" w:rsidP="00382244">
            <w:pPr>
              <w:jc w:val="center"/>
              <w:rPr>
                <w:rFonts w:eastAsia="Batang"/>
                <w:szCs w:val="24"/>
                <w:lang w:val="de-DE" w:eastAsia="ko-KR" w:bidi="he-IL"/>
              </w:rPr>
            </w:pPr>
            <w:r w:rsidRPr="007B3173">
              <w:rPr>
                <w:rFonts w:eastAsia="Batang"/>
                <w:szCs w:val="24"/>
                <w:lang w:val="de-DE" w:eastAsia="ko-KR" w:bidi="he-IL"/>
              </w:rPr>
              <w:t>43.0</w:t>
            </w:r>
          </w:p>
        </w:tc>
        <w:tc>
          <w:tcPr>
            <w:tcW w:w="719" w:type="pct"/>
            <w:tcBorders>
              <w:top w:val="nil"/>
            </w:tcBorders>
          </w:tcPr>
          <w:p w14:paraId="04326603" w14:textId="77777777" w:rsidR="00382244" w:rsidRPr="007B3173" w:rsidRDefault="00382244" w:rsidP="00382244">
            <w:pPr>
              <w:jc w:val="center"/>
              <w:rPr>
                <w:rFonts w:eastAsia="Batang"/>
                <w:szCs w:val="24"/>
                <w:lang w:val="de-DE" w:eastAsia="ko-KR" w:bidi="he-IL"/>
              </w:rPr>
            </w:pPr>
            <w:r w:rsidRPr="007B3173">
              <w:rPr>
                <w:rFonts w:eastAsia="Batang"/>
                <w:szCs w:val="24"/>
                <w:lang w:val="de-DE" w:eastAsia="ko-KR" w:bidi="he-IL"/>
              </w:rPr>
              <w:t>354.8</w:t>
            </w:r>
          </w:p>
        </w:tc>
        <w:tc>
          <w:tcPr>
            <w:tcW w:w="569" w:type="pct"/>
            <w:tcBorders>
              <w:top w:val="nil"/>
            </w:tcBorders>
          </w:tcPr>
          <w:p w14:paraId="1C8020C9" w14:textId="77777777" w:rsidR="00382244" w:rsidRPr="007B3173" w:rsidRDefault="00382244" w:rsidP="00382244">
            <w:pPr>
              <w:jc w:val="center"/>
              <w:rPr>
                <w:rFonts w:eastAsia="Batang"/>
                <w:szCs w:val="24"/>
                <w:lang w:val="de-DE" w:eastAsia="ko-KR" w:bidi="he-IL"/>
              </w:rPr>
            </w:pPr>
            <w:r w:rsidRPr="007B3173">
              <w:rPr>
                <w:rFonts w:eastAsia="Batang"/>
                <w:szCs w:val="24"/>
                <w:lang w:val="de-DE" w:eastAsia="ko-KR" w:bidi="he-IL"/>
              </w:rPr>
              <w:t>102.8</w:t>
            </w:r>
          </w:p>
        </w:tc>
      </w:tr>
      <w:tr w:rsidR="00382244" w:rsidRPr="007B3173" w14:paraId="60A3BFF8" w14:textId="77777777" w:rsidTr="00C01B09">
        <w:trPr>
          <w:trHeight w:val="255"/>
        </w:trPr>
        <w:tc>
          <w:tcPr>
            <w:tcW w:w="2367" w:type="pct"/>
            <w:noWrap/>
          </w:tcPr>
          <w:p w14:paraId="31DEAC96" w14:textId="77777777" w:rsidR="00382244" w:rsidRPr="007B3173" w:rsidRDefault="00382244" w:rsidP="00382244">
            <w:pPr>
              <w:rPr>
                <w:rFonts w:eastAsia="Calibri"/>
                <w:szCs w:val="24"/>
                <w:lang w:val="de-DE" w:eastAsia="en-US"/>
              </w:rPr>
            </w:pPr>
            <w:r w:rsidRPr="007B3173">
              <w:rPr>
                <w:rFonts w:eastAsia="Calibri"/>
                <w:szCs w:val="24"/>
                <w:lang w:val="de-DE" w:eastAsia="en-US"/>
              </w:rPr>
              <w:t>4-iso-propyl-acetophenone</w:t>
            </w:r>
          </w:p>
        </w:tc>
        <w:tc>
          <w:tcPr>
            <w:tcW w:w="722" w:type="pct"/>
            <w:noWrap/>
            <w:vAlign w:val="center"/>
          </w:tcPr>
          <w:p w14:paraId="468FD4FA" w14:textId="77777777" w:rsidR="00382244" w:rsidRPr="007B3173" w:rsidRDefault="00382244" w:rsidP="00382244">
            <w:pPr>
              <w:rPr>
                <w:rFonts w:eastAsia="Batang"/>
                <w:szCs w:val="24"/>
                <w:lang w:val="de-DE" w:eastAsia="ko-KR" w:bidi="he-IL"/>
              </w:rPr>
            </w:pPr>
            <w:r w:rsidRPr="007B3173">
              <w:rPr>
                <w:rFonts w:eastAsia="Batang"/>
                <w:szCs w:val="24"/>
                <w:lang w:val="de-DE" w:eastAsia="ko-KR" w:bidi="he-IL"/>
              </w:rPr>
              <w:t>-</w:t>
            </w:r>
          </w:p>
        </w:tc>
        <w:tc>
          <w:tcPr>
            <w:tcW w:w="624" w:type="pct"/>
            <w:noWrap/>
            <w:vAlign w:val="center"/>
          </w:tcPr>
          <w:p w14:paraId="16EA5689" w14:textId="77777777" w:rsidR="00382244" w:rsidRPr="007B3173" w:rsidRDefault="00382244" w:rsidP="00382244">
            <w:pPr>
              <w:jc w:val="center"/>
              <w:rPr>
                <w:rFonts w:eastAsia="Batang"/>
                <w:szCs w:val="24"/>
                <w:lang w:eastAsia="ko-KR" w:bidi="he-IL"/>
              </w:rPr>
            </w:pPr>
            <w:r w:rsidRPr="007B3173">
              <w:rPr>
                <w:rFonts w:eastAsia="Batang"/>
                <w:szCs w:val="24"/>
                <w:lang w:eastAsia="ko-KR" w:bidi="he-IL"/>
              </w:rPr>
              <w:t>-</w:t>
            </w:r>
          </w:p>
        </w:tc>
        <w:tc>
          <w:tcPr>
            <w:tcW w:w="719" w:type="pct"/>
          </w:tcPr>
          <w:p w14:paraId="370685D6" w14:textId="77777777" w:rsidR="00382244" w:rsidRPr="007B3173" w:rsidRDefault="00382244" w:rsidP="00382244">
            <w:pPr>
              <w:jc w:val="center"/>
              <w:rPr>
                <w:rFonts w:eastAsia="Batang"/>
                <w:szCs w:val="24"/>
                <w:lang w:val="de-DE" w:eastAsia="ko-KR" w:bidi="he-IL"/>
              </w:rPr>
            </w:pPr>
            <w:r w:rsidRPr="007B3173">
              <w:rPr>
                <w:rFonts w:eastAsia="Batang"/>
                <w:szCs w:val="24"/>
                <w:lang w:val="de-DE" w:eastAsia="ko-KR" w:bidi="he-IL"/>
              </w:rPr>
              <w:t>259.4</w:t>
            </w:r>
          </w:p>
        </w:tc>
        <w:tc>
          <w:tcPr>
            <w:tcW w:w="569" w:type="pct"/>
          </w:tcPr>
          <w:p w14:paraId="104921D6" w14:textId="77777777" w:rsidR="00382244" w:rsidRPr="007B3173" w:rsidRDefault="00382244" w:rsidP="00382244">
            <w:pPr>
              <w:jc w:val="center"/>
              <w:rPr>
                <w:rFonts w:eastAsia="Batang"/>
                <w:szCs w:val="24"/>
                <w:lang w:val="de-DE" w:eastAsia="ko-KR" w:bidi="he-IL"/>
              </w:rPr>
            </w:pPr>
            <w:r w:rsidRPr="007B3173">
              <w:rPr>
                <w:rFonts w:eastAsia="Batang"/>
                <w:szCs w:val="24"/>
                <w:lang w:val="de-DE" w:eastAsia="ko-KR" w:bidi="he-IL"/>
              </w:rPr>
              <w:t>78.0</w:t>
            </w:r>
          </w:p>
        </w:tc>
      </w:tr>
      <w:tr w:rsidR="00382244" w:rsidRPr="007B3173" w14:paraId="444ADAF4" w14:textId="77777777" w:rsidTr="00C01B09">
        <w:trPr>
          <w:trHeight w:val="255"/>
        </w:trPr>
        <w:tc>
          <w:tcPr>
            <w:tcW w:w="2367" w:type="pct"/>
            <w:noWrap/>
          </w:tcPr>
          <w:p w14:paraId="050873E6" w14:textId="77777777" w:rsidR="00382244" w:rsidRPr="007B3173" w:rsidRDefault="00382244" w:rsidP="00382244">
            <w:pPr>
              <w:rPr>
                <w:rFonts w:eastAsia="Calibri"/>
                <w:szCs w:val="24"/>
                <w:lang w:eastAsia="en-US"/>
              </w:rPr>
            </w:pPr>
            <w:r w:rsidRPr="007B3173">
              <w:rPr>
                <w:rFonts w:eastAsia="Calibri"/>
                <w:szCs w:val="24"/>
                <w:lang w:eastAsia="en-US"/>
              </w:rPr>
              <w:t>4-tert-butyl-acetophenone</w:t>
            </w:r>
          </w:p>
        </w:tc>
        <w:tc>
          <w:tcPr>
            <w:tcW w:w="722" w:type="pct"/>
            <w:noWrap/>
            <w:vAlign w:val="center"/>
          </w:tcPr>
          <w:p w14:paraId="3052FA20" w14:textId="77777777" w:rsidR="00382244" w:rsidRPr="007B3173" w:rsidRDefault="00382244" w:rsidP="00382244">
            <w:pPr>
              <w:rPr>
                <w:rFonts w:eastAsia="Batang"/>
                <w:szCs w:val="24"/>
                <w:lang w:eastAsia="ko-KR" w:bidi="he-IL"/>
              </w:rPr>
            </w:pPr>
            <w:r w:rsidRPr="007B3173">
              <w:rPr>
                <w:rFonts w:eastAsia="Batang"/>
                <w:szCs w:val="24"/>
                <w:lang w:eastAsia="ko-KR" w:bidi="he-IL"/>
              </w:rPr>
              <w:t>-</w:t>
            </w:r>
          </w:p>
        </w:tc>
        <w:tc>
          <w:tcPr>
            <w:tcW w:w="624" w:type="pct"/>
            <w:noWrap/>
            <w:vAlign w:val="center"/>
          </w:tcPr>
          <w:p w14:paraId="7A52609C" w14:textId="77777777" w:rsidR="00382244" w:rsidRPr="007B3173" w:rsidRDefault="00382244" w:rsidP="00382244">
            <w:pPr>
              <w:jc w:val="center"/>
              <w:rPr>
                <w:rFonts w:eastAsia="Batang"/>
                <w:szCs w:val="24"/>
                <w:lang w:val="de-DE" w:eastAsia="ko-KR" w:bidi="he-IL"/>
              </w:rPr>
            </w:pPr>
            <w:r w:rsidRPr="007B3173">
              <w:rPr>
                <w:rFonts w:eastAsia="Batang"/>
                <w:szCs w:val="24"/>
                <w:lang w:val="de-DE" w:eastAsia="ko-KR" w:bidi="he-IL"/>
              </w:rPr>
              <w:t>-</w:t>
            </w:r>
          </w:p>
        </w:tc>
        <w:tc>
          <w:tcPr>
            <w:tcW w:w="719" w:type="pct"/>
          </w:tcPr>
          <w:p w14:paraId="45512959" w14:textId="77777777" w:rsidR="00382244" w:rsidRPr="007B3173" w:rsidRDefault="00382244" w:rsidP="00382244">
            <w:pPr>
              <w:jc w:val="center"/>
              <w:rPr>
                <w:rFonts w:eastAsia="Batang"/>
                <w:szCs w:val="24"/>
                <w:lang w:val="de-DE" w:eastAsia="ko-KR" w:bidi="he-IL"/>
              </w:rPr>
            </w:pPr>
            <w:r w:rsidRPr="007B3173">
              <w:rPr>
                <w:rFonts w:eastAsia="Batang"/>
                <w:szCs w:val="24"/>
                <w:lang w:val="de-DE" w:eastAsia="ko-KR" w:bidi="he-IL"/>
              </w:rPr>
              <w:t>285.9</w:t>
            </w:r>
          </w:p>
        </w:tc>
        <w:tc>
          <w:tcPr>
            <w:tcW w:w="569" w:type="pct"/>
          </w:tcPr>
          <w:p w14:paraId="55AC0BBB" w14:textId="77777777" w:rsidR="00382244" w:rsidRPr="007B3173" w:rsidRDefault="00382244" w:rsidP="00382244">
            <w:pPr>
              <w:jc w:val="center"/>
              <w:rPr>
                <w:rFonts w:eastAsia="Batang"/>
                <w:szCs w:val="24"/>
                <w:lang w:val="de-DE" w:eastAsia="ko-KR" w:bidi="he-IL"/>
              </w:rPr>
            </w:pPr>
            <w:r w:rsidRPr="007B3173">
              <w:rPr>
                <w:rFonts w:eastAsia="Batang"/>
                <w:szCs w:val="24"/>
                <w:lang w:val="de-DE" w:eastAsia="ko-KR" w:bidi="he-IL"/>
              </w:rPr>
              <w:t>84.9</w:t>
            </w:r>
          </w:p>
        </w:tc>
      </w:tr>
    </w:tbl>
    <w:p w14:paraId="3F8F7185" w14:textId="20E81C11" w:rsidR="00C01B09" w:rsidRPr="007B3173" w:rsidRDefault="00C01B09" w:rsidP="00C01B09">
      <w:pPr>
        <w:rPr>
          <w:rFonts w:eastAsia="Batang"/>
          <w:szCs w:val="24"/>
        </w:rPr>
      </w:pPr>
      <w:r w:rsidRPr="007B3173">
        <w:rPr>
          <w:rFonts w:eastAsia="Batang"/>
          <w:szCs w:val="24"/>
          <w:vertAlign w:val="superscript"/>
          <w:lang w:eastAsia="ko-KR"/>
        </w:rPr>
        <w:t>a</w:t>
      </w:r>
      <w:r w:rsidRPr="007B3173">
        <w:rPr>
          <w:rFonts w:eastAsia="Batang"/>
          <w:szCs w:val="24"/>
          <w:lang w:eastAsia="ko-KR"/>
        </w:rPr>
        <w:t xml:space="preserve"> Calculated by the group-contribution procedure developed by Chickos </w:t>
      </w:r>
      <w:r w:rsidRPr="007B3173">
        <w:rPr>
          <w:rFonts w:eastAsia="Batang"/>
          <w:i/>
          <w:szCs w:val="24"/>
          <w:lang w:eastAsia="ko-KR"/>
        </w:rPr>
        <w:t>et al</w:t>
      </w:r>
      <w:r w:rsidRPr="007B3173">
        <w:rPr>
          <w:rFonts w:eastAsia="Batang"/>
          <w:szCs w:val="24"/>
          <w:lang w:eastAsia="ko-KR"/>
        </w:rPr>
        <w:t xml:space="preserve">. </w:t>
      </w:r>
      <w:r w:rsidRPr="007B3173">
        <w:rPr>
          <w:rFonts w:eastAsia="Batang"/>
          <w:szCs w:val="24"/>
          <w:lang w:val="ru-RU" w:eastAsia="ko-KR"/>
        </w:rPr>
        <w:fldChar w:fldCharType="begin" w:fldLock="1"/>
      </w:r>
      <w:r w:rsidR="009C16B9" w:rsidRPr="007B3173">
        <w:rPr>
          <w:rFonts w:eastAsia="Batang"/>
          <w:szCs w:val="24"/>
          <w:lang w:eastAsia="ko-KR"/>
        </w:rPr>
        <w:instrText>ADDIN CSL_CITATION {"citationItems":[{"id":"ITEM-1","itemData":{"DOI":"10.1007/BF00673701","ISSN":"1040-0400","abstract":"The estimation methods commonly used to correct phase change enthalpies to the standard state are compared where possible to experimental measurements. Heat capacity corrections for liquid-gas equilibria are found to correlate with molecular structure, and we suggest an improved method for estimating these corrections using group methods. A similar improvement for estimating heat capacity corrections for solid-gas equilibria using group methods is also proposed. Heat capacity corrections for liquid-solid equilibria are examined. These corrections were found to be comparable in magnitude to the experimental error associated with heat capacity measurements, so it was not possible to obtain any meaningful correlations. © 1993 Plenum Publishing Corporation.","author":[{"dropping-particle":"","family":"Chickos","given":"James S.","non-dropping-particle":"","parse-names":false,"suffix":""},{"dropping-particle":"","family":"Hosseini","given":"Sarah","non-dropping-particle":"","parse-names":false,"suffix":""},{"dropping-particle":"","family":"Hesse","given":"Donald G.","non-dropping-particle":"","parse-names":false,"suffix":""},{"dropping-particle":"","family":"Liebman","given":"Joel F.","non-dropping-particle":"","parse-names":false,"suffix":""}],"container-title":"Structural Chemistry","id":"ITEM-1","issue":"4","issued":{"date-parts":[["1993","8"]]},"page":"271-278","title":"Heat capacity corrections to a standard state: a comparison of new and some literature methods for organic liquids and solids","type":"article-journal","volume":"4"},"uris":["http://www.mendeley.com/documents/?uuid=a407dffa-3a69-44d4-b054-42cadd350c93"]}],"mendeley":{"formattedCitation":"[4]","plainTextFormattedCitation":"[4]","previouslyFormattedCitation":"[4]"},"properties":{"noteIndex":0},"schema":"https://github.com/citation-style-language/schema/raw/master/csl-citation.json"}</w:instrText>
      </w:r>
      <w:r w:rsidRPr="007B3173">
        <w:rPr>
          <w:rFonts w:eastAsia="Batang"/>
          <w:szCs w:val="24"/>
          <w:lang w:val="ru-RU" w:eastAsia="ko-KR"/>
        </w:rPr>
        <w:fldChar w:fldCharType="separate"/>
      </w:r>
      <w:r w:rsidRPr="007B3173">
        <w:rPr>
          <w:rFonts w:eastAsia="Batang"/>
          <w:noProof/>
          <w:szCs w:val="24"/>
          <w:lang w:eastAsia="ko-KR"/>
        </w:rPr>
        <w:t>[4]</w:t>
      </w:r>
      <w:r w:rsidRPr="007B3173">
        <w:rPr>
          <w:rFonts w:eastAsia="Batang"/>
          <w:szCs w:val="24"/>
          <w:lang w:val="ru-RU" w:eastAsia="ko-KR"/>
        </w:rPr>
        <w:fldChar w:fldCharType="end"/>
      </w:r>
      <w:r w:rsidRPr="007B3173">
        <w:rPr>
          <w:rFonts w:eastAsia="Batang"/>
          <w:szCs w:val="24"/>
          <w:lang w:eastAsia="ko-KR"/>
        </w:rPr>
        <w:t xml:space="preserve">. </w:t>
      </w:r>
    </w:p>
    <w:p w14:paraId="7D02C33F" w14:textId="36CD8915" w:rsidR="00C01B09" w:rsidRPr="007B3173" w:rsidRDefault="00C01B09" w:rsidP="00C01B09">
      <w:pPr>
        <w:contextualSpacing/>
        <w:rPr>
          <w:rFonts w:eastAsia="Calibri"/>
          <w:szCs w:val="24"/>
        </w:rPr>
      </w:pPr>
      <w:r w:rsidRPr="007B3173">
        <w:rPr>
          <w:rFonts w:eastAsia="Batang"/>
          <w:szCs w:val="24"/>
          <w:vertAlign w:val="superscript"/>
          <w:lang w:eastAsia="ko-KR"/>
        </w:rPr>
        <w:t>b</w:t>
      </w:r>
      <w:r w:rsidRPr="007B3173">
        <w:rPr>
          <w:rFonts w:eastAsia="Batang"/>
          <w:szCs w:val="24"/>
          <w:lang w:eastAsia="ko-KR"/>
        </w:rPr>
        <w:t xml:space="preserve"> Calculated according to the procedure developed by Acree and Chickos </w:t>
      </w:r>
      <w:r w:rsidRPr="007B3173">
        <w:rPr>
          <w:rFonts w:eastAsia="Batang"/>
          <w:szCs w:val="24"/>
          <w:lang w:eastAsia="ru-RU"/>
        </w:rPr>
        <w:fldChar w:fldCharType="begin" w:fldLock="1"/>
      </w:r>
      <w:r w:rsidR="009C16B9" w:rsidRPr="007B3173">
        <w:rPr>
          <w:rFonts w:eastAsia="Batang"/>
          <w:szCs w:val="24"/>
          <w:lang w:eastAsia="ru-RU"/>
        </w:rPr>
        <w:instrText>ADDIN CSL_CITATION {"citationItems":[{"id":"ITEM-1","itemData":{"DOI":"10.1063/1.4948363","ISSN":"0047-2689","abstract":"A compendium of phase change enthalpies published in 2010 is updated to include the period 1880-2015. Phase change enthalpies including fusion, vaporization, and sublimation enthalpies are included for organic, organometallic, and a few inorganic compounds. Part 1 of this compendium includes organic compounds from C1-C10. Part 2 of this compendium, to be published separately, will include organic and organometallic compounds from C11 to C192. Sufficient data are presently available to permit thermodynamic cycles to be constructed as an independent means of evaluating the reliability of the data. Temperature adjustments of phase change enthalpies from the temperature of measurement to the standard reference temperature, T = 298.15 K, and a protocol for doing so are briefly discussed.","author":[{"dropping-particle":"","family":"Acree","given":"William","non-dropping-particle":"","parse-names":false,"suffix":""},{"dropping-particle":"","family":"Chickos","given":"James S.","non-dropping-particle":"","parse-names":false,"suffix":""}],"container-title":"Journal of Physical and Chemical Reference Data","id":"ITEM-1","issue":"3","issued":{"date-parts":[["2016","9"]]},"page":"033101","title":"Phase Transition Enthalpy Measurements of Organic and Organometallic Compounds. Sublimation, Vaporization and Fusion Enthalpies From 1880 to 2015. Part 1. C 1 − C 10","type":"article-journal","volume":"45"},"uris":["http://www.mendeley.com/documents/?uuid=4b6af042-02f8-4aaf-8fb4-ded87bb7a5b3"]}],"mendeley":{"formattedCitation":"[5]","plainTextFormattedCitation":"[5]","previouslyFormattedCitation":"[5]"},"properties":{"noteIndex":0},"schema":"https://github.com/citation-style-language/schema/raw/master/csl-citation.json"}</w:instrText>
      </w:r>
      <w:r w:rsidRPr="007B3173">
        <w:rPr>
          <w:rFonts w:eastAsia="Batang"/>
          <w:szCs w:val="24"/>
          <w:lang w:eastAsia="ru-RU"/>
        </w:rPr>
        <w:fldChar w:fldCharType="separate"/>
      </w:r>
      <w:r w:rsidRPr="007B3173">
        <w:rPr>
          <w:rFonts w:eastAsia="Batang"/>
          <w:noProof/>
          <w:szCs w:val="24"/>
          <w:lang w:eastAsia="ru-RU"/>
        </w:rPr>
        <w:t>[5]</w:t>
      </w:r>
      <w:r w:rsidRPr="007B3173">
        <w:rPr>
          <w:rFonts w:eastAsia="Batang"/>
          <w:szCs w:val="24"/>
          <w:lang w:eastAsia="ru-RU"/>
        </w:rPr>
        <w:fldChar w:fldCharType="end"/>
      </w:r>
      <w:r w:rsidRPr="007B3173">
        <w:rPr>
          <w:rFonts w:eastAsia="Batang"/>
          <w:szCs w:val="24"/>
          <w:lang w:eastAsia="ru-RU"/>
        </w:rPr>
        <w:t>.</w:t>
      </w:r>
      <w:r w:rsidRPr="007B3173">
        <w:rPr>
          <w:rFonts w:eastAsia="Calibri"/>
          <w:szCs w:val="24"/>
        </w:rPr>
        <w:t xml:space="preserve"> </w:t>
      </w:r>
    </w:p>
    <w:p w14:paraId="06673341" w14:textId="14ED08B2" w:rsidR="00B31BAF" w:rsidRPr="007B3173" w:rsidRDefault="00B31BAF" w:rsidP="00F6172A">
      <w:pPr>
        <w:jc w:val="both"/>
        <w:rPr>
          <w:b/>
        </w:rPr>
      </w:pPr>
    </w:p>
    <w:p w14:paraId="0CD4FB8B" w14:textId="59961B17" w:rsidR="00B31BAF" w:rsidRPr="007B3173" w:rsidRDefault="00B31BAF" w:rsidP="00B31BAF">
      <w:pPr>
        <w:rPr>
          <w:b/>
          <w:bCs/>
          <w:szCs w:val="24"/>
          <w:lang w:val="en-GB"/>
        </w:rPr>
      </w:pPr>
      <w:r w:rsidRPr="007B3173">
        <w:rPr>
          <w:b/>
          <w:bCs/>
          <w:szCs w:val="24"/>
          <w:lang w:val="en-GB"/>
        </w:rPr>
        <w:t>Table S</w:t>
      </w:r>
      <w:r w:rsidR="00422DA2" w:rsidRPr="007B3173">
        <w:rPr>
          <w:b/>
          <w:bCs/>
          <w:szCs w:val="24"/>
          <w:lang w:val="en-GB"/>
        </w:rPr>
        <w:t>2</w:t>
      </w:r>
    </w:p>
    <w:p w14:paraId="61C2BBA7" w14:textId="471EC3CA" w:rsidR="00B31BAF" w:rsidRPr="007B3173" w:rsidRDefault="00B31BAF" w:rsidP="00B31BAF">
      <w:pPr>
        <w:autoSpaceDE w:val="0"/>
        <w:autoSpaceDN w:val="0"/>
        <w:adjustRightInd w:val="0"/>
        <w:jc w:val="both"/>
        <w:rPr>
          <w:szCs w:val="24"/>
          <w:lang w:val="en-GB" w:eastAsia="ru-RU"/>
        </w:rPr>
      </w:pPr>
      <w:r w:rsidRPr="007B3173">
        <w:rPr>
          <w:szCs w:val="24"/>
          <w:lang w:val="en-GB"/>
        </w:rPr>
        <w:t xml:space="preserve">Vapor pressures, </w:t>
      </w:r>
      <w:r w:rsidRPr="007B3173">
        <w:rPr>
          <w:i/>
          <w:szCs w:val="24"/>
          <w:lang w:val="en-GB" w:eastAsia="ru-RU"/>
        </w:rPr>
        <w:t>p</w:t>
      </w:r>
      <w:r w:rsidRPr="007B3173">
        <w:rPr>
          <w:i/>
          <w:szCs w:val="24"/>
          <w:vertAlign w:val="subscript"/>
          <w:lang w:val="en-GB" w:eastAsia="ru-RU"/>
        </w:rPr>
        <w:t>i</w:t>
      </w:r>
      <w:r w:rsidRPr="007B3173">
        <w:rPr>
          <w:szCs w:val="24"/>
          <w:lang w:val="en-GB" w:eastAsia="ru-RU"/>
        </w:rPr>
        <w:t xml:space="preserve">, </w:t>
      </w:r>
      <w:r w:rsidRPr="007B3173">
        <w:rPr>
          <w:szCs w:val="24"/>
          <w:lang w:val="en-GB"/>
        </w:rPr>
        <w:t>at different temperatures compiled from the literature</w:t>
      </w:r>
      <w:r w:rsidR="008B574B" w:rsidRPr="007B3173">
        <w:rPr>
          <w:szCs w:val="24"/>
          <w:lang w:val="en-GB"/>
        </w:rPr>
        <w:t xml:space="preserve"> </w:t>
      </w:r>
      <w:r w:rsidR="00A04272" w:rsidRPr="007B3173">
        <w:rPr>
          <w:color w:val="000000"/>
          <w:szCs w:val="24"/>
        </w:rPr>
        <w:fldChar w:fldCharType="begin" w:fldLock="1"/>
      </w:r>
      <w:r w:rsidR="00A04272" w:rsidRPr="007B3173">
        <w:rPr>
          <w:color w:val="000000"/>
          <w:szCs w:val="24"/>
        </w:rPr>
        <w:instrText>ADDIN CSL_CITATION {"citationItems":[{"id":"ITEM-1","itemData":{"author":[{"dropping-particle":"","family":"SciFinder - Chemical Abstracts Service","given":"","non-dropping-particle":"","parse-names":false,"suffix":""}],"id":"ITEM-1","issued":{"date-parts":[["2022"]]},"page":"(accessed 07 November 2021)","title":"http://scifinder.cas.org/","type":"webpage"},"uris":["http://www.mendeley.com/documents/?uuid=55573bc8-104d-4e13-a59a-6f5d45c67934"]}],"mendeley":{"formattedCitation":"[6]","plainTextFormattedCitation":"[6]","previouslyFormattedCitation":"[6]"},"properties":{"noteIndex":0},"schema":"https://github.com/citation-style-language/schema/raw/master/csl-citation.json"}</w:instrText>
      </w:r>
      <w:r w:rsidR="00A04272" w:rsidRPr="007B3173">
        <w:rPr>
          <w:color w:val="000000"/>
          <w:szCs w:val="24"/>
        </w:rPr>
        <w:fldChar w:fldCharType="separate"/>
      </w:r>
      <w:r w:rsidR="00A04272" w:rsidRPr="007B3173">
        <w:rPr>
          <w:noProof/>
          <w:color w:val="000000"/>
          <w:szCs w:val="24"/>
        </w:rPr>
        <w:t>[6]</w:t>
      </w:r>
      <w:r w:rsidR="00A04272" w:rsidRPr="007B3173">
        <w:rPr>
          <w:color w:val="000000"/>
          <w:szCs w:val="24"/>
        </w:rPr>
        <w:fldChar w:fldCharType="end"/>
      </w:r>
      <w:r w:rsidRPr="007B3173">
        <w:rPr>
          <w:szCs w:val="24"/>
          <w:lang w:val="en-GB"/>
        </w:rPr>
        <w:t xml:space="preserve">, </w:t>
      </w:r>
      <w:r w:rsidRPr="007B3173">
        <w:rPr>
          <w:szCs w:val="24"/>
          <w:lang w:val="en-GB" w:eastAsia="ru-RU"/>
        </w:rPr>
        <w:t xml:space="preserve">standard molar vaporisation enthalpies, </w:t>
      </w:r>
      <m:oMath>
        <m:sSubSup>
          <m:sSubSupPr>
            <m:ctrlPr>
              <w:rPr>
                <w:rFonts w:ascii="Cambria Math" w:hAnsi="Cambria Math"/>
                <w:i/>
                <w:szCs w:val="24"/>
                <w:lang w:val="en-GB" w:eastAsia="ru-RU"/>
              </w:rPr>
            </m:ctrlPr>
          </m:sSubSupPr>
          <m:e>
            <m:r>
              <w:rPr>
                <w:rFonts w:ascii="Cambria Math" w:hAnsi="Cambria Math"/>
                <w:szCs w:val="24"/>
                <w:lang w:val="en-GB" w:eastAsia="ru-RU"/>
              </w:rPr>
              <m:t>∆</m:t>
            </m:r>
          </m:e>
          <m:sub>
            <m:r>
              <m:rPr>
                <m:sty m:val="p"/>
              </m:rPr>
              <w:rPr>
                <w:rFonts w:ascii="Cambria Math" w:hAnsi="Cambria Math"/>
                <w:szCs w:val="24"/>
                <w:lang w:val="en-GB" w:eastAsia="ru-RU"/>
              </w:rPr>
              <m:t>l</m:t>
            </m:r>
          </m:sub>
          <m:sup>
            <m:r>
              <m:rPr>
                <m:sty m:val="p"/>
              </m:rPr>
              <w:rPr>
                <w:rFonts w:ascii="Cambria Math" w:hAnsi="Cambria Math"/>
                <w:szCs w:val="24"/>
                <w:lang w:val="en-GB" w:eastAsia="ru-RU"/>
              </w:rPr>
              <m:t>g</m:t>
            </m:r>
          </m:sup>
        </m:sSubSup>
        <m:sSubSup>
          <m:sSubSupPr>
            <m:ctrlPr>
              <w:rPr>
                <w:rFonts w:ascii="Cambria Math" w:hAnsi="Cambria Math"/>
                <w:i/>
                <w:szCs w:val="24"/>
                <w:lang w:val="en-GB" w:eastAsia="ru-RU"/>
              </w:rPr>
            </m:ctrlPr>
          </m:sSubSupPr>
          <m:e>
            <m:r>
              <w:rPr>
                <w:rFonts w:ascii="Cambria Math" w:hAnsi="Cambria Math"/>
                <w:szCs w:val="24"/>
                <w:lang w:val="en-GB" w:eastAsia="ru-RU"/>
              </w:rPr>
              <m:t>H</m:t>
            </m:r>
          </m:e>
          <m:sub>
            <m:r>
              <m:rPr>
                <m:sty m:val="p"/>
              </m:rPr>
              <w:rPr>
                <w:rFonts w:ascii="Cambria Math" w:hAnsi="Cambria Math"/>
                <w:szCs w:val="24"/>
                <w:lang w:val="en-GB" w:eastAsia="ru-RU"/>
              </w:rPr>
              <m:t>m</m:t>
            </m:r>
          </m:sub>
          <m:sup>
            <m:r>
              <m:rPr>
                <m:sty m:val="p"/>
              </m:rPr>
              <w:rPr>
                <w:rFonts w:ascii="Cambria Math" w:hAnsi="Cambria Math"/>
                <w:szCs w:val="24"/>
                <w:lang w:val="en-GB" w:eastAsia="ru-RU"/>
              </w:rPr>
              <m:t>o</m:t>
            </m:r>
          </m:sup>
        </m:sSubSup>
      </m:oMath>
      <w:r w:rsidRPr="007B3173">
        <w:rPr>
          <w:szCs w:val="24"/>
          <w:lang w:val="en-GB" w:eastAsia="ru-RU"/>
        </w:rPr>
        <w:t xml:space="preserve">, and standard molar vaporisation entropies, </w:t>
      </w:r>
      <m:oMath>
        <m:sSubSup>
          <m:sSubSupPr>
            <m:ctrlPr>
              <w:rPr>
                <w:rFonts w:ascii="Cambria Math" w:hAnsi="Cambria Math"/>
                <w:i/>
                <w:szCs w:val="24"/>
                <w:lang w:val="en-GB" w:eastAsia="ru-RU"/>
              </w:rPr>
            </m:ctrlPr>
          </m:sSubSupPr>
          <m:e>
            <m:r>
              <w:rPr>
                <w:rFonts w:ascii="Cambria Math" w:hAnsi="Cambria Math"/>
                <w:szCs w:val="24"/>
                <w:lang w:val="en-GB" w:eastAsia="ru-RU"/>
              </w:rPr>
              <m:t>∆</m:t>
            </m:r>
          </m:e>
          <m:sub>
            <m:r>
              <m:rPr>
                <m:sty m:val="p"/>
              </m:rPr>
              <w:rPr>
                <w:rFonts w:ascii="Cambria Math" w:hAnsi="Cambria Math"/>
                <w:szCs w:val="24"/>
                <w:lang w:val="en-GB" w:eastAsia="ru-RU"/>
              </w:rPr>
              <m:t>l</m:t>
            </m:r>
          </m:sub>
          <m:sup>
            <m:r>
              <m:rPr>
                <m:sty m:val="p"/>
              </m:rPr>
              <w:rPr>
                <w:rFonts w:ascii="Cambria Math" w:hAnsi="Cambria Math"/>
                <w:szCs w:val="24"/>
                <w:lang w:val="en-GB" w:eastAsia="ru-RU"/>
              </w:rPr>
              <m:t>g</m:t>
            </m:r>
          </m:sup>
        </m:sSubSup>
        <m:sSubSup>
          <m:sSubSupPr>
            <m:ctrlPr>
              <w:rPr>
                <w:rFonts w:ascii="Cambria Math" w:hAnsi="Cambria Math"/>
                <w:i/>
                <w:szCs w:val="24"/>
                <w:lang w:val="en-GB" w:eastAsia="ru-RU"/>
              </w:rPr>
            </m:ctrlPr>
          </m:sSubSupPr>
          <m:e>
            <m:r>
              <w:rPr>
                <w:rFonts w:ascii="Cambria Math" w:hAnsi="Cambria Math"/>
                <w:szCs w:val="24"/>
                <w:lang w:val="en-GB" w:eastAsia="ru-RU"/>
              </w:rPr>
              <m:t>S</m:t>
            </m:r>
          </m:e>
          <m:sub>
            <m:r>
              <m:rPr>
                <m:sty m:val="p"/>
              </m:rPr>
              <w:rPr>
                <w:rFonts w:ascii="Cambria Math" w:hAnsi="Cambria Math"/>
                <w:szCs w:val="24"/>
                <w:lang w:val="en-GB" w:eastAsia="ru-RU"/>
              </w:rPr>
              <m:t>m</m:t>
            </m:r>
          </m:sub>
          <m:sup>
            <m:r>
              <m:rPr>
                <m:sty m:val="p"/>
              </m:rPr>
              <w:rPr>
                <w:rFonts w:ascii="Cambria Math" w:hAnsi="Cambria Math"/>
                <w:szCs w:val="24"/>
                <w:lang w:val="en-GB" w:eastAsia="ru-RU"/>
              </w:rPr>
              <m:t>o</m:t>
            </m:r>
          </m:sup>
        </m:sSubSup>
      </m:oMath>
    </w:p>
    <w:tbl>
      <w:tblPr>
        <w:tblW w:w="5000" w:type="pct"/>
        <w:tblLook w:val="04A0" w:firstRow="1" w:lastRow="0" w:firstColumn="1" w:lastColumn="0" w:noHBand="0" w:noVBand="1"/>
      </w:tblPr>
      <w:tblGrid>
        <w:gridCol w:w="2281"/>
        <w:gridCol w:w="2797"/>
        <w:gridCol w:w="2282"/>
        <w:gridCol w:w="2278"/>
      </w:tblGrid>
      <w:tr w:rsidR="00B31BAF" w:rsidRPr="007B3173" w14:paraId="7884C9A3" w14:textId="77777777" w:rsidTr="008C23E1">
        <w:trPr>
          <w:trHeight w:val="260"/>
        </w:trPr>
        <w:tc>
          <w:tcPr>
            <w:tcW w:w="1183" w:type="pct"/>
            <w:tcBorders>
              <w:top w:val="single" w:sz="4" w:space="0" w:color="auto"/>
              <w:left w:val="nil"/>
              <w:bottom w:val="single" w:sz="4" w:space="0" w:color="auto"/>
              <w:right w:val="nil"/>
            </w:tcBorders>
            <w:shd w:val="clear" w:color="auto" w:fill="auto"/>
            <w:noWrap/>
            <w:vAlign w:val="center"/>
          </w:tcPr>
          <w:p w14:paraId="25C3E595" w14:textId="77777777" w:rsidR="00B31BAF" w:rsidRPr="007B3173" w:rsidRDefault="00B31BAF" w:rsidP="00B31BAF">
            <w:pPr>
              <w:jc w:val="center"/>
              <w:rPr>
                <w:szCs w:val="24"/>
                <w:lang w:val="en-GB" w:eastAsia="ru-RU"/>
              </w:rPr>
            </w:pPr>
            <w:r w:rsidRPr="007B3173">
              <w:rPr>
                <w:i/>
                <w:szCs w:val="24"/>
                <w:lang w:val="en-GB" w:eastAsia="ru-RU"/>
              </w:rPr>
              <w:t>T</w:t>
            </w:r>
            <w:r w:rsidRPr="007B3173">
              <w:rPr>
                <w:szCs w:val="24"/>
                <w:lang w:val="en-GB" w:eastAsia="ru-RU"/>
              </w:rPr>
              <w:t>/</w:t>
            </w:r>
          </w:p>
          <w:p w14:paraId="674B5B12" w14:textId="77777777" w:rsidR="00B31BAF" w:rsidRPr="007B3173" w:rsidRDefault="00B31BAF" w:rsidP="00B31BAF">
            <w:pPr>
              <w:jc w:val="center"/>
              <w:rPr>
                <w:szCs w:val="24"/>
                <w:lang w:val="en-GB" w:eastAsia="en-GB"/>
              </w:rPr>
            </w:pPr>
            <w:proofErr w:type="spellStart"/>
            <w:r w:rsidRPr="007B3173">
              <w:rPr>
                <w:szCs w:val="24"/>
                <w:lang w:val="en-GB" w:eastAsia="ru-RU"/>
              </w:rPr>
              <w:t>K</w:t>
            </w:r>
            <w:r w:rsidRPr="007B3173">
              <w:rPr>
                <w:szCs w:val="24"/>
                <w:vertAlign w:val="superscript"/>
                <w:lang w:val="en-GB" w:eastAsia="ru-RU"/>
              </w:rPr>
              <w:t>a</w:t>
            </w:r>
            <w:proofErr w:type="spellEnd"/>
          </w:p>
        </w:tc>
        <w:tc>
          <w:tcPr>
            <w:tcW w:w="1451" w:type="pct"/>
            <w:tcBorders>
              <w:top w:val="single" w:sz="4" w:space="0" w:color="auto"/>
              <w:left w:val="nil"/>
              <w:bottom w:val="single" w:sz="4" w:space="0" w:color="auto"/>
              <w:right w:val="nil"/>
            </w:tcBorders>
            <w:shd w:val="clear" w:color="auto" w:fill="auto"/>
            <w:noWrap/>
            <w:vAlign w:val="center"/>
          </w:tcPr>
          <w:p w14:paraId="50F1A87D" w14:textId="77777777" w:rsidR="00B31BAF" w:rsidRPr="007B3173" w:rsidRDefault="007B3173" w:rsidP="00B31BAF">
            <w:pPr>
              <w:jc w:val="center"/>
              <w:rPr>
                <w:szCs w:val="24"/>
                <w:lang w:val="en-GB" w:eastAsia="ru-RU"/>
              </w:rPr>
            </w:pPr>
            <m:oMath>
              <m:sSub>
                <m:sSubPr>
                  <m:ctrlPr>
                    <w:rPr>
                      <w:rFonts w:ascii="Cambria Math" w:hAnsi="Cambria Math"/>
                      <w:i/>
                      <w:szCs w:val="24"/>
                      <w:lang w:val="en-GB" w:eastAsia="ru-RU"/>
                    </w:rPr>
                  </m:ctrlPr>
                </m:sSubPr>
                <m:e>
                  <m:r>
                    <w:rPr>
                      <w:rFonts w:ascii="Cambria Math" w:hAnsi="Cambria Math"/>
                      <w:szCs w:val="24"/>
                      <w:lang w:val="en-GB" w:eastAsia="ru-RU"/>
                    </w:rPr>
                    <m:t>p</m:t>
                  </m:r>
                </m:e>
                <m:sub>
                  <m:r>
                    <m:rPr>
                      <m:sty m:val="p"/>
                    </m:rPr>
                    <w:rPr>
                      <w:rFonts w:ascii="Cambria Math" w:hAnsi="Cambria Math"/>
                      <w:szCs w:val="24"/>
                      <w:lang w:val="en-GB" w:eastAsia="ru-RU"/>
                    </w:rPr>
                    <m:t>i</m:t>
                  </m:r>
                </m:sub>
              </m:sSub>
            </m:oMath>
            <w:r w:rsidR="00B31BAF" w:rsidRPr="007B3173">
              <w:rPr>
                <w:szCs w:val="24"/>
                <w:lang w:val="en-GB" w:eastAsia="ru-RU"/>
              </w:rPr>
              <w:t>/</w:t>
            </w:r>
          </w:p>
          <w:p w14:paraId="61D9B347" w14:textId="77777777" w:rsidR="00B31BAF" w:rsidRPr="007B3173" w:rsidRDefault="00B31BAF" w:rsidP="00B31BAF">
            <w:pPr>
              <w:jc w:val="center"/>
              <w:rPr>
                <w:szCs w:val="24"/>
                <w:lang w:val="en-GB" w:eastAsia="en-GB"/>
              </w:rPr>
            </w:pPr>
            <w:proofErr w:type="spellStart"/>
            <w:r w:rsidRPr="007B3173">
              <w:rPr>
                <w:szCs w:val="24"/>
                <w:lang w:val="en-GB" w:eastAsia="ru-RU"/>
              </w:rPr>
              <w:t>Pa</w:t>
            </w:r>
            <w:r w:rsidRPr="007B3173">
              <w:rPr>
                <w:szCs w:val="24"/>
                <w:vertAlign w:val="superscript"/>
                <w:lang w:val="en-GB" w:eastAsia="ru-RU"/>
              </w:rPr>
              <w:t>e</w:t>
            </w:r>
            <w:proofErr w:type="spellEnd"/>
          </w:p>
        </w:tc>
        <w:tc>
          <w:tcPr>
            <w:tcW w:w="1184" w:type="pct"/>
            <w:tcBorders>
              <w:top w:val="single" w:sz="4" w:space="0" w:color="auto"/>
              <w:left w:val="nil"/>
              <w:bottom w:val="single" w:sz="4" w:space="0" w:color="auto"/>
              <w:right w:val="nil"/>
            </w:tcBorders>
            <w:shd w:val="clear" w:color="auto" w:fill="auto"/>
            <w:noWrap/>
            <w:vAlign w:val="center"/>
          </w:tcPr>
          <w:p w14:paraId="77BF8BE6" w14:textId="77777777" w:rsidR="00B31BAF" w:rsidRPr="007B3173" w:rsidRDefault="007B3173" w:rsidP="00B31BAF">
            <w:pPr>
              <w:jc w:val="center"/>
              <w:rPr>
                <w:szCs w:val="24"/>
                <w:lang w:val="en-GB" w:eastAsia="ru-RU"/>
              </w:rPr>
            </w:pPr>
            <m:oMath>
              <m:sSubSup>
                <m:sSubSupPr>
                  <m:ctrlPr>
                    <w:rPr>
                      <w:rFonts w:ascii="Cambria Math" w:hAnsi="Cambria Math"/>
                      <w:i/>
                      <w:szCs w:val="24"/>
                      <w:lang w:val="en-GB" w:eastAsia="ru-RU"/>
                    </w:rPr>
                  </m:ctrlPr>
                </m:sSubSupPr>
                <m:e>
                  <m:r>
                    <w:rPr>
                      <w:rFonts w:ascii="Cambria Math" w:hAnsi="Cambria Math"/>
                      <w:szCs w:val="24"/>
                      <w:lang w:val="en-GB" w:eastAsia="ru-RU"/>
                    </w:rPr>
                    <m:t>∆</m:t>
                  </m:r>
                </m:e>
                <m:sub>
                  <m:r>
                    <m:rPr>
                      <m:sty m:val="p"/>
                    </m:rPr>
                    <w:rPr>
                      <w:rFonts w:ascii="Cambria Math" w:hAnsi="Cambria Math"/>
                      <w:szCs w:val="24"/>
                      <w:lang w:val="en-GB" w:eastAsia="ru-RU"/>
                    </w:rPr>
                    <m:t>l</m:t>
                  </m:r>
                </m:sub>
                <m:sup>
                  <m:r>
                    <m:rPr>
                      <m:sty m:val="p"/>
                    </m:rPr>
                    <w:rPr>
                      <w:rFonts w:ascii="Cambria Math" w:hAnsi="Cambria Math"/>
                      <w:szCs w:val="24"/>
                      <w:lang w:val="en-GB" w:eastAsia="ru-RU"/>
                    </w:rPr>
                    <m:t>g</m:t>
                  </m:r>
                </m:sup>
              </m:sSubSup>
              <m:sSubSup>
                <m:sSubSupPr>
                  <m:ctrlPr>
                    <w:rPr>
                      <w:rFonts w:ascii="Cambria Math" w:hAnsi="Cambria Math"/>
                      <w:i/>
                      <w:szCs w:val="24"/>
                      <w:lang w:val="en-GB" w:eastAsia="ru-RU"/>
                    </w:rPr>
                  </m:ctrlPr>
                </m:sSubSupPr>
                <m:e>
                  <m:r>
                    <w:rPr>
                      <w:rFonts w:ascii="Cambria Math" w:hAnsi="Cambria Math"/>
                      <w:szCs w:val="24"/>
                      <w:lang w:val="en-GB" w:eastAsia="ru-RU"/>
                    </w:rPr>
                    <m:t>H</m:t>
                  </m:r>
                </m:e>
                <m:sub>
                  <m:r>
                    <m:rPr>
                      <m:sty m:val="p"/>
                    </m:rPr>
                    <w:rPr>
                      <w:rFonts w:ascii="Cambria Math" w:hAnsi="Cambria Math"/>
                      <w:szCs w:val="24"/>
                      <w:lang w:val="en-GB" w:eastAsia="ru-RU"/>
                    </w:rPr>
                    <m:t>m</m:t>
                  </m:r>
                </m:sub>
                <m:sup>
                  <m:r>
                    <m:rPr>
                      <m:sty m:val="p"/>
                    </m:rPr>
                    <w:rPr>
                      <w:rFonts w:ascii="Cambria Math" w:hAnsi="Cambria Math"/>
                      <w:szCs w:val="24"/>
                      <w:lang w:val="en-GB" w:eastAsia="ru-RU"/>
                    </w:rPr>
                    <m:t>o</m:t>
                  </m:r>
                </m:sup>
              </m:sSubSup>
            </m:oMath>
            <w:r w:rsidR="00B31BAF" w:rsidRPr="007B3173">
              <w:rPr>
                <w:szCs w:val="24"/>
                <w:lang w:val="en-GB" w:eastAsia="ru-RU"/>
              </w:rPr>
              <w:t>(</w:t>
            </w:r>
            <w:r w:rsidR="00B31BAF" w:rsidRPr="007B3173">
              <w:rPr>
                <w:i/>
                <w:szCs w:val="24"/>
                <w:lang w:val="en-GB" w:eastAsia="ru-RU"/>
              </w:rPr>
              <w:t>T</w:t>
            </w:r>
            <w:r w:rsidR="00B31BAF" w:rsidRPr="007B3173">
              <w:rPr>
                <w:szCs w:val="24"/>
                <w:lang w:val="en-GB" w:eastAsia="ru-RU"/>
              </w:rPr>
              <w:t>)/</w:t>
            </w:r>
            <w:r w:rsidR="00B31BAF" w:rsidRPr="007B3173">
              <w:rPr>
                <w:szCs w:val="24"/>
                <w:vertAlign w:val="superscript"/>
                <w:lang w:eastAsia="en-US"/>
              </w:rPr>
              <w:t xml:space="preserve"> a</w:t>
            </w:r>
          </w:p>
          <w:p w14:paraId="0A66DFFB" w14:textId="77777777" w:rsidR="00B31BAF" w:rsidRPr="007B3173" w:rsidRDefault="00B31BAF" w:rsidP="00B31BAF">
            <w:pPr>
              <w:jc w:val="center"/>
              <w:rPr>
                <w:szCs w:val="24"/>
                <w:lang w:val="en-GB"/>
              </w:rPr>
            </w:pPr>
            <w:r w:rsidRPr="007B3173">
              <w:rPr>
                <w:szCs w:val="24"/>
                <w:lang w:val="en-GB" w:eastAsia="ru-RU"/>
              </w:rPr>
              <w:t>kJ</w:t>
            </w:r>
            <w:r w:rsidRPr="007B3173">
              <w:rPr>
                <w:szCs w:val="24"/>
                <w:lang w:val="en-GB" w:eastAsia="ru-RU"/>
              </w:rPr>
              <w:sym w:font="Symbol" w:char="F0D7"/>
            </w:r>
            <w:r w:rsidRPr="007B3173">
              <w:rPr>
                <w:szCs w:val="24"/>
                <w:lang w:val="en-GB" w:eastAsia="ru-RU"/>
              </w:rPr>
              <w:t>mol</w:t>
            </w:r>
            <w:r w:rsidRPr="007B3173">
              <w:rPr>
                <w:szCs w:val="24"/>
                <w:vertAlign w:val="superscript"/>
                <w:lang w:val="en-GB" w:eastAsia="ru-RU"/>
              </w:rPr>
              <w:t>-1</w:t>
            </w:r>
          </w:p>
        </w:tc>
        <w:tc>
          <w:tcPr>
            <w:tcW w:w="1182" w:type="pct"/>
            <w:tcBorders>
              <w:top w:val="single" w:sz="4" w:space="0" w:color="auto"/>
              <w:left w:val="nil"/>
              <w:bottom w:val="single" w:sz="4" w:space="0" w:color="auto"/>
              <w:right w:val="nil"/>
            </w:tcBorders>
            <w:shd w:val="clear" w:color="auto" w:fill="auto"/>
            <w:noWrap/>
            <w:vAlign w:val="center"/>
          </w:tcPr>
          <w:p w14:paraId="27AB698A" w14:textId="77777777" w:rsidR="00B31BAF" w:rsidRPr="007B3173" w:rsidRDefault="007B3173" w:rsidP="00B31BAF">
            <w:pPr>
              <w:jc w:val="center"/>
              <w:rPr>
                <w:szCs w:val="24"/>
                <w:lang w:val="de-DE" w:eastAsia="ru-RU"/>
              </w:rPr>
            </w:pPr>
            <m:oMath>
              <m:sSubSup>
                <m:sSubSupPr>
                  <m:ctrlPr>
                    <w:rPr>
                      <w:rFonts w:ascii="Cambria Math" w:hAnsi="Cambria Math"/>
                      <w:i/>
                      <w:szCs w:val="24"/>
                      <w:lang w:val="en-GB" w:eastAsia="ru-RU"/>
                    </w:rPr>
                  </m:ctrlPr>
                </m:sSubSupPr>
                <m:e>
                  <m:r>
                    <w:rPr>
                      <w:rFonts w:ascii="Cambria Math" w:hAnsi="Cambria Math"/>
                      <w:szCs w:val="24"/>
                      <w:lang w:val="de-DE" w:eastAsia="ru-RU"/>
                    </w:rPr>
                    <m:t>∆</m:t>
                  </m:r>
                </m:e>
                <m:sub>
                  <m:r>
                    <m:rPr>
                      <m:sty m:val="p"/>
                    </m:rPr>
                    <w:rPr>
                      <w:rFonts w:ascii="Cambria Math" w:hAnsi="Cambria Math"/>
                      <w:szCs w:val="24"/>
                      <w:lang w:val="de-DE" w:eastAsia="ru-RU"/>
                    </w:rPr>
                    <m:t>l</m:t>
                  </m:r>
                </m:sub>
                <m:sup>
                  <m:r>
                    <m:rPr>
                      <m:sty m:val="p"/>
                    </m:rPr>
                    <w:rPr>
                      <w:rFonts w:ascii="Cambria Math" w:hAnsi="Cambria Math"/>
                      <w:szCs w:val="24"/>
                      <w:lang w:val="de-DE" w:eastAsia="ru-RU"/>
                    </w:rPr>
                    <m:t>g</m:t>
                  </m:r>
                </m:sup>
              </m:sSubSup>
              <m:sSubSup>
                <m:sSubSupPr>
                  <m:ctrlPr>
                    <w:rPr>
                      <w:rFonts w:ascii="Cambria Math" w:hAnsi="Cambria Math"/>
                      <w:i/>
                      <w:szCs w:val="24"/>
                      <w:lang w:val="en-GB" w:eastAsia="ru-RU"/>
                    </w:rPr>
                  </m:ctrlPr>
                </m:sSubSupPr>
                <m:e>
                  <m:r>
                    <w:rPr>
                      <w:rFonts w:ascii="Cambria Math" w:hAnsi="Cambria Math"/>
                      <w:szCs w:val="24"/>
                      <w:lang w:val="en-GB" w:eastAsia="ru-RU"/>
                    </w:rPr>
                    <m:t>S</m:t>
                  </m:r>
                </m:e>
                <m:sub>
                  <m:r>
                    <m:rPr>
                      <m:sty m:val="p"/>
                    </m:rPr>
                    <w:rPr>
                      <w:rFonts w:ascii="Cambria Math" w:hAnsi="Cambria Math"/>
                      <w:szCs w:val="24"/>
                      <w:lang w:val="de-DE" w:eastAsia="ru-RU"/>
                    </w:rPr>
                    <m:t>m</m:t>
                  </m:r>
                </m:sub>
                <m:sup>
                  <m:r>
                    <m:rPr>
                      <m:sty m:val="p"/>
                    </m:rPr>
                    <w:rPr>
                      <w:rFonts w:ascii="Cambria Math" w:hAnsi="Cambria Math"/>
                      <w:szCs w:val="24"/>
                      <w:lang w:val="de-DE" w:eastAsia="ru-RU"/>
                    </w:rPr>
                    <m:t>o</m:t>
                  </m:r>
                </m:sup>
              </m:sSubSup>
            </m:oMath>
            <w:r w:rsidR="00B31BAF" w:rsidRPr="007B3173">
              <w:rPr>
                <w:szCs w:val="24"/>
                <w:lang w:val="de-DE" w:eastAsia="ru-RU"/>
              </w:rPr>
              <w:t>(</w:t>
            </w:r>
            <w:r w:rsidR="00B31BAF" w:rsidRPr="007B3173">
              <w:rPr>
                <w:i/>
                <w:szCs w:val="24"/>
                <w:lang w:val="de-DE" w:eastAsia="ru-RU"/>
              </w:rPr>
              <w:t>T</w:t>
            </w:r>
            <w:r w:rsidR="00B31BAF" w:rsidRPr="007B3173">
              <w:rPr>
                <w:szCs w:val="24"/>
                <w:lang w:val="de-DE" w:eastAsia="ru-RU"/>
              </w:rPr>
              <w:t>)/</w:t>
            </w:r>
          </w:p>
          <w:p w14:paraId="75FCA64D" w14:textId="77777777" w:rsidR="00B31BAF" w:rsidRPr="007B3173" w:rsidRDefault="00B31BAF" w:rsidP="00B31BAF">
            <w:pPr>
              <w:jc w:val="center"/>
              <w:rPr>
                <w:szCs w:val="24"/>
                <w:lang w:val="de-DE"/>
              </w:rPr>
            </w:pPr>
            <w:r w:rsidRPr="007B3173">
              <w:rPr>
                <w:szCs w:val="24"/>
                <w:lang w:val="de-DE" w:eastAsia="ru-RU"/>
              </w:rPr>
              <w:t>J</w:t>
            </w:r>
            <w:r w:rsidRPr="007B3173">
              <w:rPr>
                <w:szCs w:val="24"/>
                <w:lang w:val="en-GB" w:eastAsia="ru-RU"/>
              </w:rPr>
              <w:sym w:font="Symbol" w:char="F0D7"/>
            </w:r>
            <w:r w:rsidRPr="007B3173">
              <w:rPr>
                <w:szCs w:val="24"/>
                <w:lang w:val="de-DE" w:eastAsia="ru-RU"/>
              </w:rPr>
              <w:t>K</w:t>
            </w:r>
            <w:r w:rsidRPr="007B3173">
              <w:rPr>
                <w:szCs w:val="24"/>
                <w:vertAlign w:val="superscript"/>
                <w:lang w:val="de-DE" w:eastAsia="ru-RU"/>
              </w:rPr>
              <w:t>-1</w:t>
            </w:r>
            <w:r w:rsidRPr="007B3173">
              <w:rPr>
                <w:szCs w:val="24"/>
                <w:lang w:val="en-GB" w:eastAsia="ru-RU"/>
              </w:rPr>
              <w:sym w:font="Symbol" w:char="F0D7"/>
            </w:r>
            <w:r w:rsidRPr="007B3173">
              <w:rPr>
                <w:szCs w:val="24"/>
                <w:lang w:val="de-DE" w:eastAsia="ru-RU"/>
              </w:rPr>
              <w:t>mol</w:t>
            </w:r>
            <w:r w:rsidRPr="007B3173">
              <w:rPr>
                <w:szCs w:val="24"/>
                <w:vertAlign w:val="superscript"/>
                <w:lang w:val="de-DE" w:eastAsia="ru-RU"/>
              </w:rPr>
              <w:t>-1</w:t>
            </w:r>
          </w:p>
        </w:tc>
      </w:tr>
      <w:tr w:rsidR="00027D2A" w:rsidRPr="007B3173" w14:paraId="1F03ABC2" w14:textId="77777777" w:rsidTr="008C23E1">
        <w:trPr>
          <w:trHeight w:val="260"/>
        </w:trPr>
        <w:tc>
          <w:tcPr>
            <w:tcW w:w="5000" w:type="pct"/>
            <w:gridSpan w:val="4"/>
            <w:tcBorders>
              <w:top w:val="single" w:sz="4" w:space="0" w:color="auto"/>
              <w:left w:val="nil"/>
              <w:right w:val="nil"/>
            </w:tcBorders>
            <w:shd w:val="clear" w:color="auto" w:fill="auto"/>
            <w:noWrap/>
            <w:vAlign w:val="center"/>
          </w:tcPr>
          <w:p w14:paraId="3126226E" w14:textId="042DBE4C" w:rsidR="00027D2A" w:rsidRPr="007B3173" w:rsidRDefault="00027D2A" w:rsidP="00027D2A">
            <w:pPr>
              <w:rPr>
                <w:rFonts w:eastAsia="Calibri"/>
                <w:szCs w:val="24"/>
                <w:lang w:val="de-DE" w:eastAsia="en-US"/>
              </w:rPr>
            </w:pPr>
            <w:r w:rsidRPr="007B3173">
              <w:rPr>
                <w:rFonts w:eastAsia="Calibri"/>
                <w:szCs w:val="24"/>
                <w:lang w:val="de-DE" w:eastAsia="en-US"/>
              </w:rPr>
              <w:t xml:space="preserve">4-ethyl-benzophenone: </w:t>
            </w:r>
            <m:oMath>
              <m:sSubSup>
                <m:sSubSupPr>
                  <m:ctrlPr>
                    <w:rPr>
                      <w:rFonts w:ascii="Cambria Math" w:eastAsia="Calibri" w:hAnsi="Cambria Math"/>
                      <w:i/>
                      <w:szCs w:val="24"/>
                      <w:lang w:val="en-GB" w:eastAsia="ru-RU"/>
                    </w:rPr>
                  </m:ctrlPr>
                </m:sSubSupPr>
                <m:e>
                  <m:r>
                    <w:rPr>
                      <w:rFonts w:ascii="Cambria Math" w:eastAsia="Calibri" w:hAnsi="Cambria Math"/>
                      <w:szCs w:val="24"/>
                      <w:lang w:val="de-DE" w:eastAsia="ru-RU"/>
                    </w:rPr>
                    <m:t>∆</m:t>
                  </m:r>
                </m:e>
                <m:sub>
                  <m:r>
                    <m:rPr>
                      <m:sty m:val="p"/>
                    </m:rPr>
                    <w:rPr>
                      <w:rFonts w:ascii="Cambria Math" w:eastAsia="Calibri" w:hAnsi="Cambria Math"/>
                      <w:szCs w:val="24"/>
                      <w:lang w:val="de-DE" w:eastAsia="ru-RU"/>
                    </w:rPr>
                    <m:t>l</m:t>
                  </m:r>
                </m:sub>
                <m:sup>
                  <m:r>
                    <m:rPr>
                      <m:sty m:val="p"/>
                    </m:rPr>
                    <w:rPr>
                      <w:rFonts w:ascii="Cambria Math" w:eastAsia="Calibri" w:hAnsi="Cambria Math"/>
                      <w:szCs w:val="24"/>
                      <w:lang w:val="de-DE" w:eastAsia="ru-RU"/>
                    </w:rPr>
                    <m:t>g</m:t>
                  </m:r>
                </m:sup>
              </m:sSubSup>
              <m:sSubSup>
                <m:sSubSupPr>
                  <m:ctrlPr>
                    <w:rPr>
                      <w:rFonts w:ascii="Cambria Math" w:eastAsia="Calibri" w:hAnsi="Cambria Math"/>
                      <w:i/>
                      <w:szCs w:val="24"/>
                      <w:lang w:val="en-GB" w:eastAsia="ru-RU"/>
                    </w:rPr>
                  </m:ctrlPr>
                </m:sSubSupPr>
                <m:e>
                  <m:r>
                    <w:rPr>
                      <w:rFonts w:ascii="Cambria Math" w:eastAsia="Calibri" w:hAnsi="Cambria Math"/>
                      <w:szCs w:val="24"/>
                      <w:lang w:val="en-GB" w:eastAsia="ru-RU"/>
                    </w:rPr>
                    <m:t>H</m:t>
                  </m:r>
                </m:e>
                <m:sub>
                  <m:r>
                    <m:rPr>
                      <m:sty m:val="p"/>
                    </m:rPr>
                    <w:rPr>
                      <w:rFonts w:ascii="Cambria Math" w:eastAsia="Calibri" w:hAnsi="Cambria Math"/>
                      <w:szCs w:val="24"/>
                      <w:lang w:val="de-DE" w:eastAsia="ru-RU"/>
                    </w:rPr>
                    <m:t>m</m:t>
                  </m:r>
                </m:sub>
                <m:sup>
                  <m:r>
                    <m:rPr>
                      <m:sty m:val="p"/>
                    </m:rPr>
                    <w:rPr>
                      <w:rFonts w:ascii="Cambria Math" w:eastAsia="Calibri" w:hAnsi="Cambria Math"/>
                      <w:szCs w:val="24"/>
                      <w:lang w:val="de-DE" w:eastAsia="ru-RU"/>
                    </w:rPr>
                    <m:t>o</m:t>
                  </m:r>
                </m:sup>
              </m:sSubSup>
            </m:oMath>
            <w:r w:rsidRPr="007B3173">
              <w:rPr>
                <w:rFonts w:eastAsia="Calibri"/>
                <w:szCs w:val="24"/>
                <w:lang w:val="de-DE" w:eastAsia="en-US"/>
              </w:rPr>
              <w:t>(298</w:t>
            </w:r>
            <w:r w:rsidR="009C16B9" w:rsidRPr="007B3173">
              <w:rPr>
                <w:rFonts w:eastAsia="Calibri"/>
                <w:szCs w:val="24"/>
                <w:lang w:val="de-DE" w:eastAsia="en-US"/>
              </w:rPr>
              <w:t>.</w:t>
            </w:r>
            <w:r w:rsidRPr="007B3173">
              <w:rPr>
                <w:rFonts w:eastAsia="Calibri"/>
                <w:szCs w:val="24"/>
                <w:lang w:val="de-DE" w:eastAsia="en-US"/>
              </w:rPr>
              <w:t>15 K) = (67</w:t>
            </w:r>
            <w:r w:rsidR="009C16B9" w:rsidRPr="007B3173">
              <w:rPr>
                <w:rFonts w:eastAsia="Calibri"/>
                <w:szCs w:val="24"/>
                <w:lang w:val="de-DE" w:eastAsia="en-US"/>
              </w:rPr>
              <w:t>.</w:t>
            </w:r>
            <w:r w:rsidRPr="007B3173">
              <w:rPr>
                <w:rFonts w:eastAsia="Calibri"/>
                <w:szCs w:val="24"/>
                <w:lang w:val="de-DE" w:eastAsia="en-US"/>
              </w:rPr>
              <w:t>6</w:t>
            </w:r>
            <w:r w:rsidRPr="007B3173">
              <w:rPr>
                <w:rFonts w:eastAsia="Calibri"/>
                <w:szCs w:val="24"/>
                <w:lang w:val="en-GB" w:eastAsia="en-US"/>
              </w:rPr>
              <w:sym w:font="Symbol" w:char="F0B1"/>
            </w:r>
            <w:r w:rsidRPr="007B3173">
              <w:rPr>
                <w:rFonts w:eastAsia="Calibri"/>
                <w:szCs w:val="24"/>
                <w:lang w:val="de-DE" w:eastAsia="en-US"/>
              </w:rPr>
              <w:t>0</w:t>
            </w:r>
            <w:r w:rsidR="009C16B9" w:rsidRPr="007B3173">
              <w:rPr>
                <w:rFonts w:eastAsia="Calibri"/>
                <w:szCs w:val="24"/>
                <w:lang w:val="de-DE" w:eastAsia="en-US"/>
              </w:rPr>
              <w:t>.</w:t>
            </w:r>
            <w:r w:rsidRPr="007B3173">
              <w:rPr>
                <w:rFonts w:eastAsia="Calibri"/>
                <w:szCs w:val="24"/>
                <w:lang w:val="de-DE" w:eastAsia="en-US"/>
              </w:rPr>
              <w:t>7)</w:t>
            </w:r>
            <w:r w:rsidRPr="007B3173">
              <w:rPr>
                <w:rFonts w:eastAsia="Calibri"/>
                <w:position w:val="6"/>
                <w:szCs w:val="24"/>
                <w:lang w:val="de-DE" w:eastAsia="en-US"/>
              </w:rPr>
              <w:t xml:space="preserve"> </w:t>
            </w:r>
            <w:r w:rsidRPr="007B3173">
              <w:rPr>
                <w:rFonts w:eastAsia="Calibri"/>
                <w:szCs w:val="24"/>
                <w:lang w:val="de-DE" w:eastAsia="en-US"/>
              </w:rPr>
              <w:t>kJ</w:t>
            </w:r>
            <w:r w:rsidR="009C16B9" w:rsidRPr="007B3173">
              <w:rPr>
                <w:rFonts w:eastAsia="Calibri"/>
                <w:position w:val="6"/>
                <w:szCs w:val="24"/>
                <w:lang w:val="de-DE" w:eastAsia="en-US"/>
              </w:rPr>
              <w:t>.</w:t>
            </w:r>
            <w:r w:rsidRPr="007B3173">
              <w:rPr>
                <w:rFonts w:eastAsia="Calibri"/>
                <w:szCs w:val="24"/>
                <w:lang w:val="de-DE" w:eastAsia="en-US"/>
              </w:rPr>
              <w:t>mol</w:t>
            </w:r>
            <w:r w:rsidRPr="007B3173">
              <w:rPr>
                <w:rFonts w:eastAsia="Calibri"/>
                <w:szCs w:val="24"/>
                <w:vertAlign w:val="superscript"/>
                <w:lang w:val="de-DE" w:eastAsia="en-US"/>
              </w:rPr>
              <w:t>-1</w:t>
            </w:r>
          </w:p>
        </w:tc>
      </w:tr>
      <w:tr w:rsidR="00027D2A" w:rsidRPr="007B3173" w14:paraId="503FF629" w14:textId="77777777" w:rsidTr="008C23E1">
        <w:trPr>
          <w:trHeight w:val="260"/>
        </w:trPr>
        <w:tc>
          <w:tcPr>
            <w:tcW w:w="5000" w:type="pct"/>
            <w:gridSpan w:val="4"/>
            <w:tcBorders>
              <w:left w:val="nil"/>
              <w:right w:val="nil"/>
            </w:tcBorders>
            <w:shd w:val="clear" w:color="auto" w:fill="auto"/>
            <w:noWrap/>
            <w:vAlign w:val="center"/>
          </w:tcPr>
          <w:p w14:paraId="442811CE" w14:textId="2972E33B" w:rsidR="00027D2A" w:rsidRPr="007B3173" w:rsidRDefault="00027D2A" w:rsidP="00027D2A">
            <w:pPr>
              <w:jc w:val="center"/>
              <w:rPr>
                <w:rFonts w:eastAsia="Calibri"/>
                <w:szCs w:val="24"/>
                <w:lang w:val="en-GB" w:eastAsia="en-US"/>
              </w:rPr>
            </w:pPr>
            <m:oMath>
              <m:r>
                <m:rPr>
                  <m:nor/>
                </m:rPr>
                <w:rPr>
                  <w:rFonts w:eastAsia="Calibri"/>
                  <w:color w:val="000000"/>
                  <w:szCs w:val="24"/>
                  <w:lang w:val="fr-FR" w:eastAsia="ru-RU"/>
                </w:rPr>
                <m:t>ln</m:t>
              </m:r>
              <m:r>
                <w:rPr>
                  <w:rFonts w:ascii="Cambria Math" w:eastAsia="Calibri" w:hAnsi="Cambria Math"/>
                  <w:color w:val="000000"/>
                  <w:szCs w:val="24"/>
                  <w:lang w:val="fr-FR" w:eastAsia="ru-RU"/>
                </w:rPr>
                <m:t xml:space="preserve"> (</m:t>
              </m:r>
              <m:r>
                <w:rPr>
                  <w:rFonts w:ascii="Cambria Math" w:eastAsia="Calibri" w:hAnsi="Cambria Math"/>
                  <w:color w:val="000000"/>
                  <w:szCs w:val="24"/>
                  <w:lang w:val="ru-RU" w:eastAsia="ru-RU"/>
                </w:rPr>
                <m:t>p</m:t>
              </m:r>
              <m:r>
                <w:rPr>
                  <w:rFonts w:ascii="Cambria Math" w:eastAsia="Calibri" w:hAnsi="Cambria Math"/>
                  <w:color w:val="000000"/>
                  <w:szCs w:val="24"/>
                  <w:lang w:val="fr-FR" w:eastAsia="ru-RU"/>
                </w:rPr>
                <m:t>/</m:t>
              </m:r>
              <m:sSub>
                <m:sSubPr>
                  <m:ctrlPr>
                    <w:rPr>
                      <w:rFonts w:ascii="Cambria Math" w:eastAsia="Calibri" w:hAnsi="Cambria Math"/>
                      <w:i/>
                      <w:color w:val="000000"/>
                      <w:szCs w:val="24"/>
                      <w:lang w:val="ru-RU" w:eastAsia="ru-RU"/>
                    </w:rPr>
                  </m:ctrlPr>
                </m:sSubPr>
                <m:e>
                  <m:r>
                    <w:rPr>
                      <w:rFonts w:ascii="Cambria Math" w:eastAsia="Calibri" w:hAnsi="Cambria Math"/>
                      <w:color w:val="000000"/>
                      <w:szCs w:val="24"/>
                      <w:lang w:val="ru-RU" w:eastAsia="ru-RU"/>
                    </w:rPr>
                    <m:t>p</m:t>
                  </m:r>
                </m:e>
                <m:sub>
                  <m:r>
                    <w:rPr>
                      <w:rFonts w:ascii="Cambria Math" w:eastAsia="Calibri" w:hAnsi="Cambria Math"/>
                      <w:color w:val="000000"/>
                      <w:szCs w:val="24"/>
                      <w:lang w:val="fr-FR" w:eastAsia="ru-RU"/>
                    </w:rPr>
                    <m:t>ref</m:t>
                  </m:r>
                </m:sub>
              </m:sSub>
              <m:r>
                <w:rPr>
                  <w:rFonts w:ascii="Cambria Math" w:eastAsia="Calibri" w:hAnsi="Cambria Math"/>
                  <w:color w:val="000000"/>
                  <w:szCs w:val="24"/>
                  <w:lang w:val="fr-FR" w:eastAsia="ru-RU"/>
                </w:rPr>
                <m:t>)=</m:t>
              </m:r>
              <m:f>
                <m:fPr>
                  <m:ctrlPr>
                    <w:rPr>
                      <w:rFonts w:ascii="Cambria Math" w:eastAsia="Calibri" w:hAnsi="Cambria Math"/>
                      <w:i/>
                      <w:szCs w:val="24"/>
                      <w:lang w:val="ru-RU" w:eastAsia="ru-RU"/>
                    </w:rPr>
                  </m:ctrlPr>
                </m:fPr>
                <m:num>
                  <m:r>
                    <w:rPr>
                      <w:rFonts w:ascii="Cambria Math" w:eastAsia="Calibri" w:hAnsi="Cambria Math"/>
                      <w:szCs w:val="24"/>
                      <w:lang w:val="fr-FR" w:eastAsia="ru-RU"/>
                    </w:rPr>
                    <m:t>364.7</m:t>
                  </m:r>
                </m:num>
                <m:den>
                  <m:r>
                    <w:rPr>
                      <w:rFonts w:ascii="Cambria Math" w:eastAsia="Calibri" w:hAnsi="Cambria Math"/>
                      <w:szCs w:val="24"/>
                      <w:lang w:val="ru-RU" w:eastAsia="ru-RU"/>
                    </w:rPr>
                    <m:t>R</m:t>
                  </m:r>
                </m:den>
              </m:f>
              <m:r>
                <w:rPr>
                  <w:rFonts w:ascii="Cambria Math" w:eastAsia="Calibri" w:hAnsi="Cambria Math"/>
                  <w:szCs w:val="24"/>
                  <w:lang w:val="fr-FR" w:eastAsia="ru-RU"/>
                </w:rPr>
                <m:t>-</m:t>
              </m:r>
              <m:f>
                <m:fPr>
                  <m:ctrlPr>
                    <w:rPr>
                      <w:rFonts w:ascii="Cambria Math" w:eastAsia="Calibri" w:hAnsi="Cambria Math"/>
                      <w:i/>
                      <w:szCs w:val="24"/>
                      <w:lang w:val="ru-RU" w:eastAsia="ru-RU"/>
                    </w:rPr>
                  </m:ctrlPr>
                </m:fPr>
                <m:num>
                  <m:r>
                    <w:rPr>
                      <w:rFonts w:ascii="Cambria Math" w:eastAsia="Calibri" w:hAnsi="Cambria Math"/>
                      <w:szCs w:val="24"/>
                      <w:lang w:eastAsia="ru-RU"/>
                    </w:rPr>
                    <m:t>117652</m:t>
                  </m:r>
                  <m:r>
                    <w:rPr>
                      <w:rFonts w:ascii="Cambria Math" w:eastAsia="Calibri" w:hAnsi="Cambria Math"/>
                      <w:szCs w:val="24"/>
                      <w:lang w:val="fr-FR" w:eastAsia="ru-RU"/>
                    </w:rPr>
                    <m:t>.3</m:t>
                  </m:r>
                </m:num>
                <m:den>
                  <m:r>
                    <w:rPr>
                      <w:rFonts w:ascii="Cambria Math" w:eastAsia="Calibri" w:hAnsi="Cambria Math"/>
                      <w:szCs w:val="24"/>
                      <w:lang w:val="ru-RU" w:eastAsia="ru-RU"/>
                    </w:rPr>
                    <m:t>RT</m:t>
                  </m:r>
                </m:den>
              </m:f>
              <m:r>
                <w:rPr>
                  <w:rFonts w:ascii="Cambria Math" w:eastAsia="Calibri" w:hAnsi="Cambria Math"/>
                  <w:szCs w:val="24"/>
                  <w:lang w:val="fr-FR" w:eastAsia="ru-RU"/>
                </w:rPr>
                <m:t>-</m:t>
              </m:r>
              <m:f>
                <m:fPr>
                  <m:ctrlPr>
                    <w:rPr>
                      <w:rFonts w:ascii="Cambria Math" w:eastAsia="Calibri" w:hAnsi="Cambria Math"/>
                      <w:i/>
                      <w:szCs w:val="24"/>
                      <w:lang w:val="ru-RU" w:eastAsia="ru-RU"/>
                    </w:rPr>
                  </m:ctrlPr>
                </m:fPr>
                <m:num>
                  <m:r>
                    <w:rPr>
                      <w:rFonts w:ascii="Cambria Math" w:eastAsia="Calibri" w:hAnsi="Cambria Math"/>
                      <w:szCs w:val="24"/>
                      <w:lang w:eastAsia="ru-RU"/>
                    </w:rPr>
                    <m:t>103</m:t>
                  </m:r>
                  <m:r>
                    <w:rPr>
                      <w:rFonts w:ascii="Cambria Math" w:eastAsia="Calibri" w:hAnsi="Cambria Math"/>
                      <w:szCs w:val="24"/>
                      <w:lang w:val="fr-FR" w:eastAsia="ru-RU"/>
                    </w:rPr>
                    <m:t>.7</m:t>
                  </m:r>
                </m:num>
                <m:den>
                  <m:r>
                    <w:rPr>
                      <w:rFonts w:ascii="Cambria Math" w:eastAsia="Calibri" w:hAnsi="Cambria Math"/>
                      <w:szCs w:val="24"/>
                      <w:lang w:val="ru-RU" w:eastAsia="ru-RU"/>
                    </w:rPr>
                    <m:t>R</m:t>
                  </m:r>
                </m:den>
              </m:f>
              <m:r>
                <m:rPr>
                  <m:sty m:val="p"/>
                </m:rPr>
                <w:rPr>
                  <w:rFonts w:ascii="Cambria Math" w:eastAsia="Calibri" w:hAnsi="Cambria Math"/>
                  <w:szCs w:val="24"/>
                  <w:lang w:val="fr-FR" w:eastAsia="ru-RU"/>
                </w:rPr>
                <m:t>ln</m:t>
              </m:r>
              <m:f>
                <m:fPr>
                  <m:ctrlPr>
                    <w:rPr>
                      <w:rFonts w:ascii="Cambria Math" w:eastAsia="Calibri" w:hAnsi="Cambria Math"/>
                      <w:i/>
                      <w:szCs w:val="24"/>
                      <w:lang w:val="ru-RU" w:eastAsia="ru-RU"/>
                    </w:rPr>
                  </m:ctrlPr>
                </m:fPr>
                <m:num>
                  <m:r>
                    <w:rPr>
                      <w:rFonts w:ascii="Cambria Math" w:eastAsia="Calibri" w:hAnsi="Cambria Math"/>
                      <w:szCs w:val="24"/>
                      <w:lang w:val="ru-RU" w:eastAsia="ru-RU"/>
                    </w:rPr>
                    <m:t>T</m:t>
                  </m:r>
                </m:num>
                <m:den>
                  <m:r>
                    <m:rPr>
                      <m:sty m:val="p"/>
                    </m:rPr>
                    <w:rPr>
                      <w:rFonts w:ascii="Cambria Math" w:eastAsia="Calibri" w:hAnsi="Cambria Math"/>
                      <w:szCs w:val="24"/>
                      <w:lang w:val="fr-FR" w:eastAsia="ru-RU"/>
                    </w:rPr>
                    <m:t>298.15</m:t>
                  </m:r>
                </m:den>
              </m:f>
            </m:oMath>
            <w:r w:rsidRPr="007B3173">
              <w:rPr>
                <w:rFonts w:eastAsia="Calibri"/>
                <w:szCs w:val="24"/>
                <w:lang w:val="fr-FR" w:eastAsia="ru-RU"/>
              </w:rPr>
              <w:t xml:space="preserve"> ; </w:t>
            </w:r>
            <w:proofErr w:type="spellStart"/>
            <w:r w:rsidRPr="007B3173">
              <w:rPr>
                <w:rFonts w:eastAsia="Calibri"/>
                <w:i/>
                <w:iCs/>
                <w:szCs w:val="24"/>
                <w:lang w:val="fr-FR" w:eastAsia="ru-RU"/>
              </w:rPr>
              <w:t>p</w:t>
            </w:r>
            <w:r w:rsidRPr="007B3173">
              <w:rPr>
                <w:rFonts w:eastAsia="Calibri"/>
                <w:szCs w:val="24"/>
                <w:vertAlign w:val="subscript"/>
                <w:lang w:val="fr-FR" w:eastAsia="ru-RU"/>
              </w:rPr>
              <w:t>ref</w:t>
            </w:r>
            <w:proofErr w:type="spellEnd"/>
            <w:r w:rsidRPr="007B3173">
              <w:rPr>
                <w:rFonts w:eastAsia="Calibri"/>
                <w:szCs w:val="24"/>
                <w:lang w:val="fr-FR" w:eastAsia="ru-RU"/>
              </w:rPr>
              <w:t> = 1 Pa</w:t>
            </w:r>
          </w:p>
        </w:tc>
      </w:tr>
      <w:tr w:rsidR="00027D2A" w:rsidRPr="007B3173" w14:paraId="2BE64F37" w14:textId="77777777" w:rsidTr="008C23E1">
        <w:trPr>
          <w:trHeight w:val="260"/>
        </w:trPr>
        <w:tc>
          <w:tcPr>
            <w:tcW w:w="1183" w:type="pct"/>
            <w:tcBorders>
              <w:left w:val="nil"/>
              <w:right w:val="nil"/>
            </w:tcBorders>
            <w:shd w:val="clear" w:color="auto" w:fill="auto"/>
            <w:noWrap/>
            <w:vAlign w:val="bottom"/>
          </w:tcPr>
          <w:p w14:paraId="14BE263F" w14:textId="4E7FB513" w:rsidR="00027D2A" w:rsidRPr="007B3173" w:rsidRDefault="00027D2A" w:rsidP="00027D2A">
            <w:pPr>
              <w:jc w:val="center"/>
              <w:rPr>
                <w:szCs w:val="24"/>
                <w:lang w:val="en-GB" w:eastAsia="ru-RU"/>
              </w:rPr>
            </w:pPr>
            <w:r w:rsidRPr="007B3173">
              <w:rPr>
                <w:szCs w:val="24"/>
                <w:lang w:val="en-GB" w:eastAsia="ru-RU"/>
              </w:rPr>
              <w:t>605</w:t>
            </w:r>
          </w:p>
        </w:tc>
        <w:tc>
          <w:tcPr>
            <w:tcW w:w="1451" w:type="pct"/>
            <w:tcBorders>
              <w:left w:val="nil"/>
              <w:right w:val="nil"/>
            </w:tcBorders>
            <w:shd w:val="clear" w:color="auto" w:fill="auto"/>
            <w:noWrap/>
            <w:vAlign w:val="bottom"/>
          </w:tcPr>
          <w:p w14:paraId="5DCDF249" w14:textId="14527997" w:rsidR="00027D2A" w:rsidRPr="007B3173" w:rsidRDefault="00027D2A" w:rsidP="00027D2A">
            <w:pPr>
              <w:jc w:val="center"/>
              <w:rPr>
                <w:szCs w:val="24"/>
                <w:lang w:val="en-GB" w:eastAsia="ru-RU"/>
              </w:rPr>
            </w:pPr>
            <w:r w:rsidRPr="007B3173">
              <w:rPr>
                <w:szCs w:val="24"/>
                <w:lang w:val="en-GB" w:eastAsia="ru-RU"/>
              </w:rPr>
              <w:t>101325</w:t>
            </w:r>
          </w:p>
        </w:tc>
        <w:tc>
          <w:tcPr>
            <w:tcW w:w="1184" w:type="pct"/>
            <w:tcBorders>
              <w:left w:val="nil"/>
              <w:right w:val="nil"/>
            </w:tcBorders>
            <w:shd w:val="clear" w:color="auto" w:fill="auto"/>
            <w:noWrap/>
            <w:vAlign w:val="bottom"/>
          </w:tcPr>
          <w:p w14:paraId="40D4CB96" w14:textId="621B6D58" w:rsidR="00027D2A" w:rsidRPr="007B3173" w:rsidRDefault="00027D2A" w:rsidP="00027D2A">
            <w:pPr>
              <w:jc w:val="center"/>
              <w:rPr>
                <w:szCs w:val="24"/>
                <w:lang w:val="en-GB" w:eastAsia="ru-RU"/>
              </w:rPr>
            </w:pPr>
            <w:r w:rsidRPr="007B3173">
              <w:rPr>
                <w:szCs w:val="24"/>
                <w:lang w:val="en-GB" w:eastAsia="ru-RU"/>
              </w:rPr>
              <w:t>54</w:t>
            </w:r>
            <w:r w:rsidR="009C16B9" w:rsidRPr="007B3173">
              <w:rPr>
                <w:szCs w:val="24"/>
                <w:lang w:val="en-GB" w:eastAsia="ru-RU"/>
              </w:rPr>
              <w:t>.</w:t>
            </w:r>
            <w:r w:rsidRPr="007B3173">
              <w:rPr>
                <w:szCs w:val="24"/>
                <w:lang w:val="en-GB" w:eastAsia="ru-RU"/>
              </w:rPr>
              <w:t>9</w:t>
            </w:r>
          </w:p>
        </w:tc>
        <w:tc>
          <w:tcPr>
            <w:tcW w:w="1182" w:type="pct"/>
            <w:tcBorders>
              <w:left w:val="nil"/>
              <w:right w:val="nil"/>
            </w:tcBorders>
            <w:shd w:val="clear" w:color="auto" w:fill="auto"/>
            <w:noWrap/>
            <w:vAlign w:val="bottom"/>
          </w:tcPr>
          <w:p w14:paraId="3E931701" w14:textId="6DA4D217" w:rsidR="00027D2A" w:rsidRPr="007B3173" w:rsidRDefault="00027D2A" w:rsidP="00027D2A">
            <w:pPr>
              <w:jc w:val="center"/>
              <w:rPr>
                <w:szCs w:val="24"/>
                <w:lang w:val="en-GB" w:eastAsia="ru-RU"/>
              </w:rPr>
            </w:pPr>
            <w:r w:rsidRPr="007B3173">
              <w:rPr>
                <w:szCs w:val="24"/>
                <w:lang w:val="en-GB" w:eastAsia="ru-RU"/>
              </w:rPr>
              <w:t>90</w:t>
            </w:r>
            <w:r w:rsidR="009C16B9" w:rsidRPr="007B3173">
              <w:rPr>
                <w:szCs w:val="24"/>
                <w:lang w:val="en-GB" w:eastAsia="ru-RU"/>
              </w:rPr>
              <w:t>.</w:t>
            </w:r>
            <w:r w:rsidRPr="007B3173">
              <w:rPr>
                <w:szCs w:val="24"/>
                <w:lang w:val="en-GB" w:eastAsia="ru-RU"/>
              </w:rPr>
              <w:t>9</w:t>
            </w:r>
          </w:p>
        </w:tc>
      </w:tr>
      <w:tr w:rsidR="00027D2A" w:rsidRPr="007B3173" w14:paraId="5B76AE95" w14:textId="77777777" w:rsidTr="008C23E1">
        <w:trPr>
          <w:trHeight w:val="260"/>
        </w:trPr>
        <w:tc>
          <w:tcPr>
            <w:tcW w:w="1183" w:type="pct"/>
            <w:tcBorders>
              <w:left w:val="nil"/>
              <w:right w:val="nil"/>
            </w:tcBorders>
            <w:shd w:val="clear" w:color="auto" w:fill="auto"/>
            <w:noWrap/>
            <w:vAlign w:val="bottom"/>
          </w:tcPr>
          <w:p w14:paraId="107867E3" w14:textId="73147426" w:rsidR="00027D2A" w:rsidRPr="007B3173" w:rsidRDefault="00027D2A" w:rsidP="00027D2A">
            <w:pPr>
              <w:jc w:val="center"/>
              <w:rPr>
                <w:szCs w:val="24"/>
                <w:lang w:val="en-GB" w:eastAsia="ru-RU"/>
              </w:rPr>
            </w:pPr>
            <w:r w:rsidRPr="007B3173">
              <w:rPr>
                <w:szCs w:val="24"/>
                <w:lang w:val="en-GB" w:eastAsia="ru-RU"/>
              </w:rPr>
              <w:t>599</w:t>
            </w:r>
          </w:p>
        </w:tc>
        <w:tc>
          <w:tcPr>
            <w:tcW w:w="1451" w:type="pct"/>
            <w:tcBorders>
              <w:left w:val="nil"/>
              <w:right w:val="nil"/>
            </w:tcBorders>
            <w:shd w:val="clear" w:color="auto" w:fill="auto"/>
            <w:noWrap/>
            <w:vAlign w:val="bottom"/>
          </w:tcPr>
          <w:p w14:paraId="76363359" w14:textId="72B8D6D4" w:rsidR="00027D2A" w:rsidRPr="007B3173" w:rsidRDefault="00027D2A" w:rsidP="00027D2A">
            <w:pPr>
              <w:jc w:val="center"/>
              <w:rPr>
                <w:szCs w:val="24"/>
                <w:lang w:val="en-GB" w:eastAsia="ru-RU"/>
              </w:rPr>
            </w:pPr>
            <w:r w:rsidRPr="007B3173">
              <w:rPr>
                <w:szCs w:val="24"/>
                <w:lang w:val="en-GB" w:eastAsia="ru-RU"/>
              </w:rPr>
              <w:t>95992</w:t>
            </w:r>
          </w:p>
        </w:tc>
        <w:tc>
          <w:tcPr>
            <w:tcW w:w="1184" w:type="pct"/>
            <w:tcBorders>
              <w:left w:val="nil"/>
              <w:right w:val="nil"/>
            </w:tcBorders>
            <w:shd w:val="clear" w:color="auto" w:fill="auto"/>
            <w:noWrap/>
            <w:vAlign w:val="bottom"/>
          </w:tcPr>
          <w:p w14:paraId="185CCCE7" w14:textId="5127B1FA" w:rsidR="00027D2A" w:rsidRPr="007B3173" w:rsidRDefault="00027D2A" w:rsidP="00027D2A">
            <w:pPr>
              <w:jc w:val="center"/>
              <w:rPr>
                <w:szCs w:val="24"/>
                <w:lang w:val="en-GB" w:eastAsia="ru-RU"/>
              </w:rPr>
            </w:pPr>
            <w:r w:rsidRPr="007B3173">
              <w:rPr>
                <w:szCs w:val="24"/>
                <w:lang w:val="en-GB" w:eastAsia="ru-RU"/>
              </w:rPr>
              <w:t>55</w:t>
            </w:r>
            <w:r w:rsidR="009C16B9" w:rsidRPr="007B3173">
              <w:rPr>
                <w:szCs w:val="24"/>
                <w:lang w:val="en-GB" w:eastAsia="ru-RU"/>
              </w:rPr>
              <w:t>.</w:t>
            </w:r>
            <w:r w:rsidRPr="007B3173">
              <w:rPr>
                <w:szCs w:val="24"/>
                <w:lang w:val="en-GB" w:eastAsia="ru-RU"/>
              </w:rPr>
              <w:t>5</w:t>
            </w:r>
          </w:p>
        </w:tc>
        <w:tc>
          <w:tcPr>
            <w:tcW w:w="1182" w:type="pct"/>
            <w:tcBorders>
              <w:left w:val="nil"/>
              <w:right w:val="nil"/>
            </w:tcBorders>
            <w:shd w:val="clear" w:color="auto" w:fill="auto"/>
            <w:noWrap/>
            <w:vAlign w:val="bottom"/>
          </w:tcPr>
          <w:p w14:paraId="3B2D7F3A" w14:textId="08F35045" w:rsidR="00027D2A" w:rsidRPr="007B3173" w:rsidRDefault="00027D2A" w:rsidP="00027D2A">
            <w:pPr>
              <w:jc w:val="center"/>
              <w:rPr>
                <w:szCs w:val="24"/>
                <w:lang w:val="en-GB" w:eastAsia="ru-RU"/>
              </w:rPr>
            </w:pPr>
            <w:r w:rsidRPr="007B3173">
              <w:rPr>
                <w:szCs w:val="24"/>
                <w:lang w:val="en-GB" w:eastAsia="ru-RU"/>
              </w:rPr>
              <w:t>92</w:t>
            </w:r>
            <w:r w:rsidR="009C16B9" w:rsidRPr="007B3173">
              <w:rPr>
                <w:szCs w:val="24"/>
                <w:lang w:val="en-GB" w:eastAsia="ru-RU"/>
              </w:rPr>
              <w:t>.</w:t>
            </w:r>
            <w:r w:rsidRPr="007B3173">
              <w:rPr>
                <w:szCs w:val="24"/>
                <w:lang w:val="en-GB" w:eastAsia="ru-RU"/>
              </w:rPr>
              <w:t>3</w:t>
            </w:r>
          </w:p>
        </w:tc>
      </w:tr>
      <w:tr w:rsidR="00027D2A" w:rsidRPr="007B3173" w14:paraId="42F444C6" w14:textId="77777777" w:rsidTr="008C23E1">
        <w:trPr>
          <w:trHeight w:val="260"/>
        </w:trPr>
        <w:tc>
          <w:tcPr>
            <w:tcW w:w="1183" w:type="pct"/>
            <w:tcBorders>
              <w:left w:val="nil"/>
              <w:right w:val="nil"/>
            </w:tcBorders>
            <w:shd w:val="clear" w:color="auto" w:fill="auto"/>
            <w:noWrap/>
            <w:vAlign w:val="bottom"/>
          </w:tcPr>
          <w:p w14:paraId="06A6F4D5" w14:textId="2FFF2A1C" w:rsidR="00027D2A" w:rsidRPr="007B3173" w:rsidRDefault="00027D2A" w:rsidP="00027D2A">
            <w:pPr>
              <w:jc w:val="center"/>
              <w:rPr>
                <w:szCs w:val="24"/>
                <w:lang w:val="en-GB" w:eastAsia="ru-RU"/>
              </w:rPr>
            </w:pPr>
            <w:r w:rsidRPr="007B3173">
              <w:rPr>
                <w:szCs w:val="24"/>
                <w:lang w:val="en-GB" w:eastAsia="ru-RU"/>
              </w:rPr>
              <w:t>598</w:t>
            </w:r>
          </w:p>
        </w:tc>
        <w:tc>
          <w:tcPr>
            <w:tcW w:w="1451" w:type="pct"/>
            <w:tcBorders>
              <w:left w:val="nil"/>
              <w:right w:val="nil"/>
            </w:tcBorders>
            <w:shd w:val="clear" w:color="auto" w:fill="auto"/>
            <w:noWrap/>
            <w:vAlign w:val="bottom"/>
          </w:tcPr>
          <w:p w14:paraId="4E0B55A9" w14:textId="6AFF4744" w:rsidR="00027D2A" w:rsidRPr="007B3173" w:rsidRDefault="00027D2A" w:rsidP="00027D2A">
            <w:pPr>
              <w:jc w:val="center"/>
              <w:rPr>
                <w:szCs w:val="24"/>
                <w:lang w:val="en-GB" w:eastAsia="ru-RU"/>
              </w:rPr>
            </w:pPr>
            <w:r w:rsidRPr="007B3173">
              <w:rPr>
                <w:szCs w:val="24"/>
                <w:lang w:val="en-GB" w:eastAsia="ru-RU"/>
              </w:rPr>
              <w:t>95992</w:t>
            </w:r>
          </w:p>
        </w:tc>
        <w:tc>
          <w:tcPr>
            <w:tcW w:w="1184" w:type="pct"/>
            <w:tcBorders>
              <w:left w:val="nil"/>
              <w:right w:val="nil"/>
            </w:tcBorders>
            <w:shd w:val="clear" w:color="auto" w:fill="auto"/>
            <w:noWrap/>
            <w:vAlign w:val="bottom"/>
          </w:tcPr>
          <w:p w14:paraId="23E21CC6" w14:textId="3607E453" w:rsidR="00027D2A" w:rsidRPr="007B3173" w:rsidRDefault="00027D2A" w:rsidP="00027D2A">
            <w:pPr>
              <w:jc w:val="center"/>
              <w:rPr>
                <w:szCs w:val="24"/>
                <w:lang w:val="en-GB" w:eastAsia="ru-RU"/>
              </w:rPr>
            </w:pPr>
            <w:r w:rsidRPr="007B3173">
              <w:rPr>
                <w:szCs w:val="24"/>
                <w:lang w:val="en-GB" w:eastAsia="ru-RU"/>
              </w:rPr>
              <w:t>55</w:t>
            </w:r>
            <w:r w:rsidR="009C16B9" w:rsidRPr="007B3173">
              <w:rPr>
                <w:szCs w:val="24"/>
                <w:lang w:val="en-GB" w:eastAsia="ru-RU"/>
              </w:rPr>
              <w:t>.</w:t>
            </w:r>
            <w:r w:rsidRPr="007B3173">
              <w:rPr>
                <w:szCs w:val="24"/>
                <w:lang w:val="en-GB" w:eastAsia="ru-RU"/>
              </w:rPr>
              <w:t>6</w:t>
            </w:r>
          </w:p>
        </w:tc>
        <w:tc>
          <w:tcPr>
            <w:tcW w:w="1182" w:type="pct"/>
            <w:tcBorders>
              <w:left w:val="nil"/>
              <w:right w:val="nil"/>
            </w:tcBorders>
            <w:shd w:val="clear" w:color="auto" w:fill="auto"/>
            <w:noWrap/>
            <w:vAlign w:val="bottom"/>
          </w:tcPr>
          <w:p w14:paraId="34768C61" w14:textId="103CE542" w:rsidR="00027D2A" w:rsidRPr="007B3173" w:rsidRDefault="00027D2A" w:rsidP="00027D2A">
            <w:pPr>
              <w:jc w:val="center"/>
              <w:rPr>
                <w:szCs w:val="24"/>
                <w:lang w:val="en-GB" w:eastAsia="ru-RU"/>
              </w:rPr>
            </w:pPr>
            <w:r w:rsidRPr="007B3173">
              <w:rPr>
                <w:szCs w:val="24"/>
                <w:lang w:val="en-GB" w:eastAsia="ru-RU"/>
              </w:rPr>
              <w:t>92</w:t>
            </w:r>
            <w:r w:rsidR="009C16B9" w:rsidRPr="007B3173">
              <w:rPr>
                <w:szCs w:val="24"/>
                <w:lang w:val="en-GB" w:eastAsia="ru-RU"/>
              </w:rPr>
              <w:t>.</w:t>
            </w:r>
            <w:r w:rsidRPr="007B3173">
              <w:rPr>
                <w:szCs w:val="24"/>
                <w:lang w:val="en-GB" w:eastAsia="ru-RU"/>
              </w:rPr>
              <w:t>7</w:t>
            </w:r>
          </w:p>
        </w:tc>
      </w:tr>
      <w:tr w:rsidR="00027D2A" w:rsidRPr="007B3173" w14:paraId="41EE84AD" w14:textId="77777777" w:rsidTr="008C23E1">
        <w:trPr>
          <w:trHeight w:val="260"/>
        </w:trPr>
        <w:tc>
          <w:tcPr>
            <w:tcW w:w="1183" w:type="pct"/>
            <w:tcBorders>
              <w:left w:val="nil"/>
              <w:right w:val="nil"/>
            </w:tcBorders>
            <w:shd w:val="clear" w:color="auto" w:fill="auto"/>
            <w:noWrap/>
            <w:vAlign w:val="bottom"/>
          </w:tcPr>
          <w:p w14:paraId="02F1B594" w14:textId="7664C5FF" w:rsidR="00027D2A" w:rsidRPr="007B3173" w:rsidRDefault="00027D2A" w:rsidP="00027D2A">
            <w:pPr>
              <w:jc w:val="center"/>
              <w:rPr>
                <w:szCs w:val="24"/>
                <w:lang w:val="en-GB" w:eastAsia="ru-RU"/>
              </w:rPr>
            </w:pPr>
            <w:r w:rsidRPr="007B3173">
              <w:rPr>
                <w:szCs w:val="24"/>
                <w:lang w:val="en-GB" w:eastAsia="ru-RU"/>
              </w:rPr>
              <w:t>597</w:t>
            </w:r>
          </w:p>
        </w:tc>
        <w:tc>
          <w:tcPr>
            <w:tcW w:w="1451" w:type="pct"/>
            <w:tcBorders>
              <w:left w:val="nil"/>
              <w:right w:val="nil"/>
            </w:tcBorders>
            <w:shd w:val="clear" w:color="auto" w:fill="auto"/>
            <w:noWrap/>
            <w:vAlign w:val="bottom"/>
          </w:tcPr>
          <w:p w14:paraId="0DCF9283" w14:textId="130CD016" w:rsidR="00027D2A" w:rsidRPr="007B3173" w:rsidRDefault="00027D2A" w:rsidP="00027D2A">
            <w:pPr>
              <w:jc w:val="center"/>
              <w:rPr>
                <w:szCs w:val="24"/>
                <w:lang w:val="en-GB" w:eastAsia="ru-RU"/>
              </w:rPr>
            </w:pPr>
            <w:r w:rsidRPr="007B3173">
              <w:rPr>
                <w:szCs w:val="24"/>
                <w:lang w:val="en-GB" w:eastAsia="ru-RU"/>
              </w:rPr>
              <w:t>99058</w:t>
            </w:r>
          </w:p>
        </w:tc>
        <w:tc>
          <w:tcPr>
            <w:tcW w:w="1184" w:type="pct"/>
            <w:tcBorders>
              <w:left w:val="nil"/>
              <w:right w:val="nil"/>
            </w:tcBorders>
            <w:shd w:val="clear" w:color="auto" w:fill="auto"/>
            <w:noWrap/>
            <w:vAlign w:val="bottom"/>
          </w:tcPr>
          <w:p w14:paraId="6F34515A" w14:textId="5E1F0A7B" w:rsidR="00027D2A" w:rsidRPr="007B3173" w:rsidRDefault="00027D2A" w:rsidP="00027D2A">
            <w:pPr>
              <w:jc w:val="center"/>
              <w:rPr>
                <w:szCs w:val="24"/>
                <w:lang w:val="en-GB" w:eastAsia="ru-RU"/>
              </w:rPr>
            </w:pPr>
            <w:r w:rsidRPr="007B3173">
              <w:rPr>
                <w:szCs w:val="24"/>
                <w:lang w:val="en-GB" w:eastAsia="ru-RU"/>
              </w:rPr>
              <w:t>55</w:t>
            </w:r>
            <w:r w:rsidR="009C16B9" w:rsidRPr="007B3173">
              <w:rPr>
                <w:szCs w:val="24"/>
                <w:lang w:val="en-GB" w:eastAsia="ru-RU"/>
              </w:rPr>
              <w:t>.</w:t>
            </w:r>
            <w:r w:rsidRPr="007B3173">
              <w:rPr>
                <w:szCs w:val="24"/>
                <w:lang w:val="en-GB" w:eastAsia="ru-RU"/>
              </w:rPr>
              <w:t>7</w:t>
            </w:r>
          </w:p>
        </w:tc>
        <w:tc>
          <w:tcPr>
            <w:tcW w:w="1182" w:type="pct"/>
            <w:tcBorders>
              <w:left w:val="nil"/>
              <w:right w:val="nil"/>
            </w:tcBorders>
            <w:shd w:val="clear" w:color="auto" w:fill="auto"/>
            <w:noWrap/>
            <w:vAlign w:val="bottom"/>
          </w:tcPr>
          <w:p w14:paraId="4521EF84" w14:textId="6458C109" w:rsidR="00027D2A" w:rsidRPr="007B3173" w:rsidRDefault="00027D2A" w:rsidP="00027D2A">
            <w:pPr>
              <w:jc w:val="center"/>
              <w:rPr>
                <w:szCs w:val="24"/>
                <w:lang w:val="en-GB" w:eastAsia="ru-RU"/>
              </w:rPr>
            </w:pPr>
            <w:r w:rsidRPr="007B3173">
              <w:rPr>
                <w:szCs w:val="24"/>
                <w:lang w:val="en-GB" w:eastAsia="ru-RU"/>
              </w:rPr>
              <w:t>93</w:t>
            </w:r>
            <w:r w:rsidR="009C16B9" w:rsidRPr="007B3173">
              <w:rPr>
                <w:szCs w:val="24"/>
                <w:lang w:val="en-GB" w:eastAsia="ru-RU"/>
              </w:rPr>
              <w:t>.</w:t>
            </w:r>
            <w:r w:rsidRPr="007B3173">
              <w:rPr>
                <w:szCs w:val="24"/>
                <w:lang w:val="en-GB" w:eastAsia="ru-RU"/>
              </w:rPr>
              <w:t>2</w:t>
            </w:r>
          </w:p>
        </w:tc>
      </w:tr>
      <w:tr w:rsidR="00027D2A" w:rsidRPr="007B3173" w14:paraId="6F20B7FB" w14:textId="77777777" w:rsidTr="008C23E1">
        <w:trPr>
          <w:trHeight w:val="260"/>
        </w:trPr>
        <w:tc>
          <w:tcPr>
            <w:tcW w:w="1183" w:type="pct"/>
            <w:tcBorders>
              <w:left w:val="nil"/>
              <w:right w:val="nil"/>
            </w:tcBorders>
            <w:shd w:val="clear" w:color="auto" w:fill="auto"/>
            <w:noWrap/>
            <w:vAlign w:val="bottom"/>
          </w:tcPr>
          <w:p w14:paraId="71F8F8BC" w14:textId="553F068D" w:rsidR="00027D2A" w:rsidRPr="007B3173" w:rsidRDefault="00027D2A" w:rsidP="00027D2A">
            <w:pPr>
              <w:jc w:val="center"/>
              <w:rPr>
                <w:szCs w:val="24"/>
                <w:lang w:val="en-GB" w:eastAsia="ru-RU"/>
              </w:rPr>
            </w:pPr>
            <w:r w:rsidRPr="007B3173">
              <w:rPr>
                <w:szCs w:val="24"/>
                <w:lang w:val="en-GB" w:eastAsia="ru-RU"/>
              </w:rPr>
              <w:t>593</w:t>
            </w:r>
          </w:p>
        </w:tc>
        <w:tc>
          <w:tcPr>
            <w:tcW w:w="1451" w:type="pct"/>
            <w:tcBorders>
              <w:left w:val="nil"/>
              <w:right w:val="nil"/>
            </w:tcBorders>
            <w:shd w:val="clear" w:color="auto" w:fill="auto"/>
            <w:noWrap/>
            <w:vAlign w:val="bottom"/>
          </w:tcPr>
          <w:p w14:paraId="776B4552" w14:textId="6DEB3E7D" w:rsidR="00027D2A" w:rsidRPr="007B3173" w:rsidRDefault="00027D2A" w:rsidP="00027D2A">
            <w:pPr>
              <w:jc w:val="center"/>
              <w:rPr>
                <w:szCs w:val="24"/>
                <w:lang w:val="en-GB" w:eastAsia="ru-RU"/>
              </w:rPr>
            </w:pPr>
            <w:r w:rsidRPr="007B3173">
              <w:rPr>
                <w:szCs w:val="24"/>
                <w:lang w:val="en-GB" w:eastAsia="ru-RU"/>
              </w:rPr>
              <w:t>101325</w:t>
            </w:r>
          </w:p>
        </w:tc>
        <w:tc>
          <w:tcPr>
            <w:tcW w:w="1184" w:type="pct"/>
            <w:tcBorders>
              <w:left w:val="nil"/>
              <w:right w:val="nil"/>
            </w:tcBorders>
            <w:shd w:val="clear" w:color="auto" w:fill="auto"/>
            <w:noWrap/>
            <w:vAlign w:val="bottom"/>
          </w:tcPr>
          <w:p w14:paraId="694F52E6" w14:textId="5BE0BDDB" w:rsidR="00027D2A" w:rsidRPr="007B3173" w:rsidRDefault="00027D2A" w:rsidP="00027D2A">
            <w:pPr>
              <w:jc w:val="center"/>
              <w:rPr>
                <w:szCs w:val="24"/>
                <w:lang w:val="en-GB" w:eastAsia="ru-RU"/>
              </w:rPr>
            </w:pPr>
            <w:r w:rsidRPr="007B3173">
              <w:rPr>
                <w:szCs w:val="24"/>
                <w:lang w:val="en-GB" w:eastAsia="ru-RU"/>
              </w:rPr>
              <w:t>56</w:t>
            </w:r>
            <w:r w:rsidR="009C16B9" w:rsidRPr="007B3173">
              <w:rPr>
                <w:szCs w:val="24"/>
                <w:lang w:val="en-GB" w:eastAsia="ru-RU"/>
              </w:rPr>
              <w:t>.</w:t>
            </w:r>
            <w:r w:rsidRPr="007B3173">
              <w:rPr>
                <w:szCs w:val="24"/>
                <w:lang w:val="en-GB" w:eastAsia="ru-RU"/>
              </w:rPr>
              <w:t>1</w:t>
            </w:r>
          </w:p>
        </w:tc>
        <w:tc>
          <w:tcPr>
            <w:tcW w:w="1182" w:type="pct"/>
            <w:tcBorders>
              <w:left w:val="nil"/>
              <w:right w:val="nil"/>
            </w:tcBorders>
            <w:shd w:val="clear" w:color="auto" w:fill="auto"/>
            <w:noWrap/>
            <w:vAlign w:val="bottom"/>
          </w:tcPr>
          <w:p w14:paraId="232C21FD" w14:textId="583FEE9E" w:rsidR="00027D2A" w:rsidRPr="007B3173" w:rsidRDefault="00027D2A" w:rsidP="00027D2A">
            <w:pPr>
              <w:jc w:val="center"/>
              <w:rPr>
                <w:szCs w:val="24"/>
                <w:lang w:val="en-GB" w:eastAsia="ru-RU"/>
              </w:rPr>
            </w:pPr>
            <w:r w:rsidRPr="007B3173">
              <w:rPr>
                <w:szCs w:val="24"/>
                <w:lang w:val="en-GB" w:eastAsia="ru-RU"/>
              </w:rPr>
              <w:t>94</w:t>
            </w:r>
            <w:r w:rsidR="009C16B9" w:rsidRPr="007B3173">
              <w:rPr>
                <w:szCs w:val="24"/>
                <w:lang w:val="en-GB" w:eastAsia="ru-RU"/>
              </w:rPr>
              <w:t>.</w:t>
            </w:r>
            <w:r w:rsidRPr="007B3173">
              <w:rPr>
                <w:szCs w:val="24"/>
                <w:lang w:val="en-GB" w:eastAsia="ru-RU"/>
              </w:rPr>
              <w:t>8</w:t>
            </w:r>
          </w:p>
        </w:tc>
      </w:tr>
      <w:tr w:rsidR="00027D2A" w:rsidRPr="007B3173" w14:paraId="5F21B182" w14:textId="77777777" w:rsidTr="008C23E1">
        <w:trPr>
          <w:trHeight w:val="260"/>
        </w:trPr>
        <w:tc>
          <w:tcPr>
            <w:tcW w:w="1183" w:type="pct"/>
            <w:tcBorders>
              <w:left w:val="nil"/>
              <w:right w:val="nil"/>
            </w:tcBorders>
            <w:shd w:val="clear" w:color="auto" w:fill="auto"/>
            <w:noWrap/>
            <w:vAlign w:val="bottom"/>
          </w:tcPr>
          <w:p w14:paraId="469756E0" w14:textId="2AA3AA89" w:rsidR="00027D2A" w:rsidRPr="007B3173" w:rsidRDefault="00027D2A" w:rsidP="00027D2A">
            <w:pPr>
              <w:jc w:val="center"/>
              <w:rPr>
                <w:szCs w:val="24"/>
                <w:lang w:val="en-GB" w:eastAsia="ru-RU"/>
              </w:rPr>
            </w:pPr>
            <w:r w:rsidRPr="007B3173">
              <w:rPr>
                <w:szCs w:val="24"/>
                <w:lang w:val="en-GB" w:eastAsia="ru-RU"/>
              </w:rPr>
              <w:t>591</w:t>
            </w:r>
          </w:p>
        </w:tc>
        <w:tc>
          <w:tcPr>
            <w:tcW w:w="1451" w:type="pct"/>
            <w:tcBorders>
              <w:left w:val="nil"/>
              <w:right w:val="nil"/>
            </w:tcBorders>
            <w:shd w:val="clear" w:color="auto" w:fill="auto"/>
            <w:noWrap/>
            <w:vAlign w:val="bottom"/>
          </w:tcPr>
          <w:p w14:paraId="36ECB4FB" w14:textId="63D2093B" w:rsidR="00027D2A" w:rsidRPr="007B3173" w:rsidRDefault="00027D2A" w:rsidP="00027D2A">
            <w:pPr>
              <w:jc w:val="center"/>
              <w:rPr>
                <w:szCs w:val="24"/>
                <w:lang w:val="en-GB" w:eastAsia="ru-RU"/>
              </w:rPr>
            </w:pPr>
            <w:r w:rsidRPr="007B3173">
              <w:rPr>
                <w:szCs w:val="24"/>
                <w:lang w:val="en-GB" w:eastAsia="ru-RU"/>
              </w:rPr>
              <w:t>101325</w:t>
            </w:r>
          </w:p>
        </w:tc>
        <w:tc>
          <w:tcPr>
            <w:tcW w:w="1184" w:type="pct"/>
            <w:tcBorders>
              <w:left w:val="nil"/>
              <w:right w:val="nil"/>
            </w:tcBorders>
            <w:shd w:val="clear" w:color="auto" w:fill="auto"/>
            <w:noWrap/>
            <w:vAlign w:val="bottom"/>
          </w:tcPr>
          <w:p w14:paraId="31E7C059" w14:textId="72751D05" w:rsidR="00027D2A" w:rsidRPr="007B3173" w:rsidRDefault="00027D2A" w:rsidP="00027D2A">
            <w:pPr>
              <w:jc w:val="center"/>
              <w:rPr>
                <w:szCs w:val="24"/>
                <w:lang w:val="en-GB" w:eastAsia="ru-RU"/>
              </w:rPr>
            </w:pPr>
            <w:r w:rsidRPr="007B3173">
              <w:rPr>
                <w:szCs w:val="24"/>
                <w:lang w:val="en-GB" w:eastAsia="ru-RU"/>
              </w:rPr>
              <w:t>56</w:t>
            </w:r>
            <w:r w:rsidR="009C16B9" w:rsidRPr="007B3173">
              <w:rPr>
                <w:szCs w:val="24"/>
                <w:lang w:val="en-GB" w:eastAsia="ru-RU"/>
              </w:rPr>
              <w:t>.</w:t>
            </w:r>
            <w:r w:rsidRPr="007B3173">
              <w:rPr>
                <w:szCs w:val="24"/>
                <w:lang w:val="en-GB" w:eastAsia="ru-RU"/>
              </w:rPr>
              <w:t>3</w:t>
            </w:r>
          </w:p>
        </w:tc>
        <w:tc>
          <w:tcPr>
            <w:tcW w:w="1182" w:type="pct"/>
            <w:tcBorders>
              <w:left w:val="nil"/>
              <w:right w:val="nil"/>
            </w:tcBorders>
            <w:shd w:val="clear" w:color="auto" w:fill="auto"/>
            <w:noWrap/>
            <w:vAlign w:val="bottom"/>
          </w:tcPr>
          <w:p w14:paraId="22CAF4E5" w14:textId="6DF238B4" w:rsidR="00027D2A" w:rsidRPr="007B3173" w:rsidRDefault="00027D2A" w:rsidP="00027D2A">
            <w:pPr>
              <w:jc w:val="center"/>
              <w:rPr>
                <w:szCs w:val="24"/>
                <w:lang w:val="en-GB" w:eastAsia="ru-RU"/>
              </w:rPr>
            </w:pPr>
            <w:r w:rsidRPr="007B3173">
              <w:rPr>
                <w:szCs w:val="24"/>
                <w:lang w:val="en-GB" w:eastAsia="ru-RU"/>
              </w:rPr>
              <w:t>95</w:t>
            </w:r>
            <w:r w:rsidR="009C16B9" w:rsidRPr="007B3173">
              <w:rPr>
                <w:szCs w:val="24"/>
                <w:lang w:val="en-GB" w:eastAsia="ru-RU"/>
              </w:rPr>
              <w:t>.</w:t>
            </w:r>
            <w:r w:rsidRPr="007B3173">
              <w:rPr>
                <w:szCs w:val="24"/>
                <w:lang w:val="en-GB" w:eastAsia="ru-RU"/>
              </w:rPr>
              <w:t>4</w:t>
            </w:r>
          </w:p>
        </w:tc>
      </w:tr>
      <w:tr w:rsidR="00027D2A" w:rsidRPr="007B3173" w14:paraId="1C27ECED" w14:textId="77777777" w:rsidTr="008C23E1">
        <w:trPr>
          <w:trHeight w:val="260"/>
        </w:trPr>
        <w:tc>
          <w:tcPr>
            <w:tcW w:w="1183" w:type="pct"/>
            <w:tcBorders>
              <w:left w:val="nil"/>
              <w:right w:val="nil"/>
            </w:tcBorders>
            <w:shd w:val="clear" w:color="auto" w:fill="auto"/>
            <w:noWrap/>
            <w:vAlign w:val="bottom"/>
          </w:tcPr>
          <w:p w14:paraId="77A23802" w14:textId="42B8FAFE" w:rsidR="00027D2A" w:rsidRPr="007B3173" w:rsidRDefault="00027D2A" w:rsidP="00027D2A">
            <w:pPr>
              <w:jc w:val="center"/>
              <w:rPr>
                <w:szCs w:val="24"/>
                <w:lang w:val="en-GB" w:eastAsia="ru-RU"/>
              </w:rPr>
            </w:pPr>
            <w:r w:rsidRPr="007B3173">
              <w:rPr>
                <w:szCs w:val="24"/>
                <w:lang w:val="en-GB" w:eastAsia="ru-RU"/>
              </w:rPr>
              <w:t>449</w:t>
            </w:r>
          </w:p>
        </w:tc>
        <w:tc>
          <w:tcPr>
            <w:tcW w:w="1451" w:type="pct"/>
            <w:tcBorders>
              <w:left w:val="nil"/>
              <w:right w:val="nil"/>
            </w:tcBorders>
            <w:shd w:val="clear" w:color="auto" w:fill="auto"/>
            <w:noWrap/>
            <w:vAlign w:val="bottom"/>
          </w:tcPr>
          <w:p w14:paraId="254BA47B" w14:textId="4D81B345" w:rsidR="00027D2A" w:rsidRPr="007B3173" w:rsidRDefault="00027D2A" w:rsidP="00027D2A">
            <w:pPr>
              <w:jc w:val="center"/>
              <w:rPr>
                <w:szCs w:val="24"/>
                <w:lang w:val="en-GB" w:eastAsia="ru-RU"/>
              </w:rPr>
            </w:pPr>
            <w:r w:rsidRPr="007B3173">
              <w:rPr>
                <w:szCs w:val="24"/>
                <w:lang w:val="en-GB" w:eastAsia="ru-RU"/>
              </w:rPr>
              <w:t>1333</w:t>
            </w:r>
          </w:p>
        </w:tc>
        <w:tc>
          <w:tcPr>
            <w:tcW w:w="1184" w:type="pct"/>
            <w:tcBorders>
              <w:left w:val="nil"/>
              <w:right w:val="nil"/>
            </w:tcBorders>
            <w:shd w:val="clear" w:color="auto" w:fill="auto"/>
            <w:noWrap/>
            <w:vAlign w:val="bottom"/>
          </w:tcPr>
          <w:p w14:paraId="61F1D0FB" w14:textId="53704535" w:rsidR="00027D2A" w:rsidRPr="007B3173" w:rsidRDefault="00027D2A" w:rsidP="00027D2A">
            <w:pPr>
              <w:jc w:val="center"/>
              <w:rPr>
                <w:szCs w:val="24"/>
                <w:lang w:val="en-GB" w:eastAsia="ru-RU"/>
              </w:rPr>
            </w:pPr>
            <w:r w:rsidRPr="007B3173">
              <w:rPr>
                <w:szCs w:val="24"/>
                <w:lang w:val="en-GB" w:eastAsia="ru-RU"/>
              </w:rPr>
              <w:t>71</w:t>
            </w:r>
            <w:r w:rsidR="009C16B9" w:rsidRPr="007B3173">
              <w:rPr>
                <w:szCs w:val="24"/>
                <w:lang w:val="en-GB" w:eastAsia="ru-RU"/>
              </w:rPr>
              <w:t>.</w:t>
            </w:r>
            <w:r w:rsidRPr="007B3173">
              <w:rPr>
                <w:szCs w:val="24"/>
                <w:lang w:val="en-GB" w:eastAsia="ru-RU"/>
              </w:rPr>
              <w:t>1</w:t>
            </w:r>
          </w:p>
        </w:tc>
        <w:tc>
          <w:tcPr>
            <w:tcW w:w="1182" w:type="pct"/>
            <w:tcBorders>
              <w:left w:val="nil"/>
              <w:right w:val="nil"/>
            </w:tcBorders>
            <w:shd w:val="clear" w:color="auto" w:fill="auto"/>
            <w:noWrap/>
            <w:vAlign w:val="bottom"/>
          </w:tcPr>
          <w:p w14:paraId="14EB2645" w14:textId="6A38F1F2" w:rsidR="00027D2A" w:rsidRPr="007B3173" w:rsidRDefault="00027D2A" w:rsidP="00027D2A">
            <w:pPr>
              <w:jc w:val="center"/>
              <w:rPr>
                <w:szCs w:val="24"/>
                <w:lang w:val="en-GB" w:eastAsia="ru-RU"/>
              </w:rPr>
            </w:pPr>
            <w:r w:rsidRPr="007B3173">
              <w:rPr>
                <w:szCs w:val="24"/>
                <w:lang w:val="en-GB" w:eastAsia="ru-RU"/>
              </w:rPr>
              <w:t>122</w:t>
            </w:r>
            <w:r w:rsidR="009C16B9" w:rsidRPr="007B3173">
              <w:rPr>
                <w:szCs w:val="24"/>
                <w:lang w:val="en-GB" w:eastAsia="ru-RU"/>
              </w:rPr>
              <w:t>.</w:t>
            </w:r>
            <w:r w:rsidRPr="007B3173">
              <w:rPr>
                <w:szCs w:val="24"/>
                <w:lang w:val="en-GB" w:eastAsia="ru-RU"/>
              </w:rPr>
              <w:t>3</w:t>
            </w:r>
          </w:p>
        </w:tc>
      </w:tr>
      <w:tr w:rsidR="00027D2A" w:rsidRPr="007B3173" w14:paraId="44785F1B" w14:textId="77777777" w:rsidTr="008C23E1">
        <w:trPr>
          <w:trHeight w:val="260"/>
        </w:trPr>
        <w:tc>
          <w:tcPr>
            <w:tcW w:w="1183" w:type="pct"/>
            <w:tcBorders>
              <w:left w:val="nil"/>
              <w:right w:val="nil"/>
            </w:tcBorders>
            <w:shd w:val="clear" w:color="auto" w:fill="auto"/>
            <w:noWrap/>
            <w:vAlign w:val="bottom"/>
          </w:tcPr>
          <w:p w14:paraId="58E7D9DB" w14:textId="58E55E4E" w:rsidR="00027D2A" w:rsidRPr="007B3173" w:rsidRDefault="00027D2A" w:rsidP="00027D2A">
            <w:pPr>
              <w:jc w:val="center"/>
              <w:rPr>
                <w:szCs w:val="24"/>
                <w:lang w:val="en-GB" w:eastAsia="ru-RU"/>
              </w:rPr>
            </w:pPr>
            <w:r w:rsidRPr="007B3173">
              <w:rPr>
                <w:szCs w:val="24"/>
                <w:lang w:val="en-GB" w:eastAsia="ru-RU"/>
              </w:rPr>
              <w:t>447</w:t>
            </w:r>
          </w:p>
        </w:tc>
        <w:tc>
          <w:tcPr>
            <w:tcW w:w="1451" w:type="pct"/>
            <w:tcBorders>
              <w:left w:val="nil"/>
              <w:right w:val="nil"/>
            </w:tcBorders>
            <w:shd w:val="clear" w:color="auto" w:fill="auto"/>
            <w:noWrap/>
            <w:vAlign w:val="bottom"/>
          </w:tcPr>
          <w:p w14:paraId="519D9E85" w14:textId="725FCBD2" w:rsidR="00027D2A" w:rsidRPr="007B3173" w:rsidRDefault="00027D2A" w:rsidP="00027D2A">
            <w:pPr>
              <w:jc w:val="center"/>
              <w:rPr>
                <w:szCs w:val="24"/>
                <w:lang w:val="en-GB" w:eastAsia="ru-RU"/>
              </w:rPr>
            </w:pPr>
            <w:r w:rsidRPr="007B3173">
              <w:rPr>
                <w:szCs w:val="24"/>
                <w:lang w:val="en-GB" w:eastAsia="ru-RU"/>
              </w:rPr>
              <w:t>1333</w:t>
            </w:r>
          </w:p>
        </w:tc>
        <w:tc>
          <w:tcPr>
            <w:tcW w:w="1184" w:type="pct"/>
            <w:tcBorders>
              <w:left w:val="nil"/>
              <w:right w:val="nil"/>
            </w:tcBorders>
            <w:shd w:val="clear" w:color="auto" w:fill="auto"/>
            <w:noWrap/>
            <w:vAlign w:val="bottom"/>
          </w:tcPr>
          <w:p w14:paraId="26D726BD" w14:textId="09331A49" w:rsidR="00027D2A" w:rsidRPr="007B3173" w:rsidRDefault="00027D2A" w:rsidP="00027D2A">
            <w:pPr>
              <w:jc w:val="center"/>
              <w:rPr>
                <w:szCs w:val="24"/>
                <w:lang w:val="en-GB" w:eastAsia="ru-RU"/>
              </w:rPr>
            </w:pPr>
            <w:r w:rsidRPr="007B3173">
              <w:rPr>
                <w:szCs w:val="24"/>
                <w:lang w:val="en-GB" w:eastAsia="ru-RU"/>
              </w:rPr>
              <w:t>71</w:t>
            </w:r>
            <w:r w:rsidR="009C16B9" w:rsidRPr="007B3173">
              <w:rPr>
                <w:szCs w:val="24"/>
                <w:lang w:val="en-GB" w:eastAsia="ru-RU"/>
              </w:rPr>
              <w:t>.</w:t>
            </w:r>
            <w:r w:rsidRPr="007B3173">
              <w:rPr>
                <w:szCs w:val="24"/>
                <w:lang w:val="en-GB" w:eastAsia="ru-RU"/>
              </w:rPr>
              <w:t>3</w:t>
            </w:r>
          </w:p>
        </w:tc>
        <w:tc>
          <w:tcPr>
            <w:tcW w:w="1182" w:type="pct"/>
            <w:tcBorders>
              <w:left w:val="nil"/>
              <w:right w:val="nil"/>
            </w:tcBorders>
            <w:shd w:val="clear" w:color="auto" w:fill="auto"/>
            <w:noWrap/>
            <w:vAlign w:val="bottom"/>
          </w:tcPr>
          <w:p w14:paraId="26F5F302" w14:textId="4D5B342C" w:rsidR="00027D2A" w:rsidRPr="007B3173" w:rsidRDefault="00027D2A" w:rsidP="00027D2A">
            <w:pPr>
              <w:jc w:val="center"/>
              <w:rPr>
                <w:szCs w:val="24"/>
                <w:lang w:val="en-GB" w:eastAsia="ru-RU"/>
              </w:rPr>
            </w:pPr>
            <w:r w:rsidRPr="007B3173">
              <w:rPr>
                <w:szCs w:val="24"/>
                <w:lang w:val="en-GB" w:eastAsia="ru-RU"/>
              </w:rPr>
              <w:t>123</w:t>
            </w:r>
            <w:r w:rsidR="009C16B9" w:rsidRPr="007B3173">
              <w:rPr>
                <w:szCs w:val="24"/>
                <w:lang w:val="en-GB" w:eastAsia="ru-RU"/>
              </w:rPr>
              <w:t>.</w:t>
            </w:r>
            <w:r w:rsidRPr="007B3173">
              <w:rPr>
                <w:szCs w:val="24"/>
                <w:lang w:val="en-GB" w:eastAsia="ru-RU"/>
              </w:rPr>
              <w:t>5</w:t>
            </w:r>
          </w:p>
        </w:tc>
      </w:tr>
      <w:tr w:rsidR="00027D2A" w:rsidRPr="007B3173" w14:paraId="50675319" w14:textId="77777777" w:rsidTr="008C23E1">
        <w:trPr>
          <w:trHeight w:val="260"/>
        </w:trPr>
        <w:tc>
          <w:tcPr>
            <w:tcW w:w="5000" w:type="pct"/>
            <w:gridSpan w:val="4"/>
            <w:tcBorders>
              <w:left w:val="nil"/>
              <w:right w:val="nil"/>
            </w:tcBorders>
            <w:shd w:val="clear" w:color="auto" w:fill="auto"/>
            <w:noWrap/>
            <w:vAlign w:val="bottom"/>
          </w:tcPr>
          <w:p w14:paraId="275704FE" w14:textId="37C26241" w:rsidR="00027D2A" w:rsidRPr="007B3173" w:rsidRDefault="00027D2A" w:rsidP="00027D2A">
            <w:pPr>
              <w:rPr>
                <w:rFonts w:eastAsia="Calibri"/>
                <w:szCs w:val="24"/>
                <w:lang w:val="en-GB" w:eastAsia="en-US"/>
              </w:rPr>
            </w:pPr>
            <w:r w:rsidRPr="007B3173">
              <w:rPr>
                <w:rFonts w:eastAsia="Calibri"/>
                <w:szCs w:val="24"/>
                <w:lang w:val="en-GB" w:eastAsia="en-US"/>
              </w:rPr>
              <w:t xml:space="preserve">4-tert-butyl-benzophenone: </w:t>
            </w:r>
            <m:oMath>
              <m:sSubSup>
                <m:sSubSupPr>
                  <m:ctrlPr>
                    <w:rPr>
                      <w:rFonts w:ascii="Cambria Math" w:eastAsia="Calibri" w:hAnsi="Cambria Math"/>
                      <w:i/>
                      <w:szCs w:val="24"/>
                      <w:lang w:val="en-GB" w:eastAsia="ru-RU"/>
                    </w:rPr>
                  </m:ctrlPr>
                </m:sSubSupPr>
                <m:e>
                  <m:r>
                    <w:rPr>
                      <w:rFonts w:ascii="Cambria Math" w:eastAsia="Calibri" w:hAnsi="Cambria Math"/>
                      <w:szCs w:val="24"/>
                      <w:lang w:val="en-GB" w:eastAsia="ru-RU"/>
                    </w:rPr>
                    <m:t>∆</m:t>
                  </m:r>
                </m:e>
                <m:sub>
                  <m:r>
                    <m:rPr>
                      <m:sty m:val="p"/>
                    </m:rPr>
                    <w:rPr>
                      <w:rFonts w:ascii="Cambria Math" w:eastAsia="Calibri" w:hAnsi="Cambria Math"/>
                      <w:szCs w:val="24"/>
                      <w:lang w:val="en-GB" w:eastAsia="ru-RU"/>
                    </w:rPr>
                    <m:t>l</m:t>
                  </m:r>
                </m:sub>
                <m:sup>
                  <m:r>
                    <m:rPr>
                      <m:sty m:val="p"/>
                    </m:rPr>
                    <w:rPr>
                      <w:rFonts w:ascii="Cambria Math" w:eastAsia="Calibri" w:hAnsi="Cambria Math"/>
                      <w:szCs w:val="24"/>
                      <w:lang w:val="en-GB" w:eastAsia="ru-RU"/>
                    </w:rPr>
                    <m:t>g</m:t>
                  </m:r>
                </m:sup>
              </m:sSubSup>
              <m:sSubSup>
                <m:sSubSupPr>
                  <m:ctrlPr>
                    <w:rPr>
                      <w:rFonts w:ascii="Cambria Math" w:eastAsia="Calibri" w:hAnsi="Cambria Math"/>
                      <w:i/>
                      <w:szCs w:val="24"/>
                      <w:lang w:val="en-GB" w:eastAsia="ru-RU"/>
                    </w:rPr>
                  </m:ctrlPr>
                </m:sSubSupPr>
                <m:e>
                  <m:r>
                    <w:rPr>
                      <w:rFonts w:ascii="Cambria Math" w:eastAsia="Calibri" w:hAnsi="Cambria Math"/>
                      <w:szCs w:val="24"/>
                      <w:lang w:val="en-GB" w:eastAsia="ru-RU"/>
                    </w:rPr>
                    <m:t>H</m:t>
                  </m:r>
                </m:e>
                <m:sub>
                  <m:r>
                    <m:rPr>
                      <m:sty m:val="p"/>
                    </m:rPr>
                    <w:rPr>
                      <w:rFonts w:ascii="Cambria Math" w:eastAsia="Calibri" w:hAnsi="Cambria Math"/>
                      <w:szCs w:val="24"/>
                      <w:lang w:val="en-GB" w:eastAsia="ru-RU"/>
                    </w:rPr>
                    <m:t>m</m:t>
                  </m:r>
                </m:sub>
                <m:sup>
                  <m:r>
                    <m:rPr>
                      <m:sty m:val="p"/>
                    </m:rPr>
                    <w:rPr>
                      <w:rFonts w:ascii="Cambria Math" w:eastAsia="Calibri" w:hAnsi="Cambria Math"/>
                      <w:szCs w:val="24"/>
                      <w:lang w:val="en-GB" w:eastAsia="ru-RU"/>
                    </w:rPr>
                    <m:t>o</m:t>
                  </m:r>
                </m:sup>
              </m:sSubSup>
            </m:oMath>
            <w:r w:rsidRPr="007B3173">
              <w:rPr>
                <w:rFonts w:eastAsia="Calibri"/>
                <w:szCs w:val="24"/>
                <w:lang w:val="en-GB" w:eastAsia="en-US"/>
              </w:rPr>
              <w:t>(298</w:t>
            </w:r>
            <w:r w:rsidR="009C16B9" w:rsidRPr="007B3173">
              <w:rPr>
                <w:rFonts w:eastAsia="Calibri"/>
                <w:szCs w:val="24"/>
                <w:lang w:val="en-GB" w:eastAsia="en-US"/>
              </w:rPr>
              <w:t>.</w:t>
            </w:r>
            <w:r w:rsidRPr="007B3173">
              <w:rPr>
                <w:rFonts w:eastAsia="Calibri"/>
                <w:szCs w:val="24"/>
                <w:lang w:val="en-GB" w:eastAsia="en-US"/>
              </w:rPr>
              <w:t>15 K) = (67</w:t>
            </w:r>
            <w:r w:rsidR="009C16B9" w:rsidRPr="007B3173">
              <w:rPr>
                <w:rFonts w:eastAsia="Calibri"/>
                <w:szCs w:val="24"/>
                <w:lang w:val="en-GB" w:eastAsia="en-US"/>
              </w:rPr>
              <w:t>.</w:t>
            </w:r>
            <w:r w:rsidRPr="007B3173">
              <w:rPr>
                <w:rFonts w:eastAsia="Calibri"/>
                <w:szCs w:val="24"/>
                <w:lang w:val="en-GB" w:eastAsia="en-US"/>
              </w:rPr>
              <w:t>6</w:t>
            </w:r>
            <w:r w:rsidRPr="007B3173">
              <w:rPr>
                <w:rFonts w:eastAsia="Calibri"/>
                <w:szCs w:val="24"/>
                <w:lang w:val="en-GB" w:eastAsia="en-US"/>
              </w:rPr>
              <w:sym w:font="Symbol" w:char="F0B1"/>
            </w:r>
            <w:r w:rsidRPr="007B3173">
              <w:rPr>
                <w:rFonts w:eastAsia="Calibri"/>
                <w:szCs w:val="24"/>
                <w:lang w:val="en-GB" w:eastAsia="en-US"/>
              </w:rPr>
              <w:t>0</w:t>
            </w:r>
            <w:r w:rsidR="009C16B9" w:rsidRPr="007B3173">
              <w:rPr>
                <w:rFonts w:eastAsia="Calibri"/>
                <w:szCs w:val="24"/>
                <w:lang w:val="en-GB" w:eastAsia="en-US"/>
              </w:rPr>
              <w:t>.</w:t>
            </w:r>
            <w:r w:rsidRPr="007B3173">
              <w:rPr>
                <w:rFonts w:eastAsia="Calibri"/>
                <w:szCs w:val="24"/>
                <w:lang w:val="en-GB" w:eastAsia="en-US"/>
              </w:rPr>
              <w:t>7)</w:t>
            </w:r>
            <w:r w:rsidRPr="007B3173">
              <w:rPr>
                <w:rFonts w:eastAsia="Calibri"/>
                <w:position w:val="6"/>
                <w:szCs w:val="24"/>
                <w:lang w:val="en-GB" w:eastAsia="en-US"/>
              </w:rPr>
              <w:t xml:space="preserve"> </w:t>
            </w:r>
            <w:r w:rsidRPr="007B3173">
              <w:rPr>
                <w:rFonts w:eastAsia="Calibri"/>
                <w:szCs w:val="24"/>
                <w:lang w:val="en-GB" w:eastAsia="en-US"/>
              </w:rPr>
              <w:t>kJ</w:t>
            </w:r>
            <w:r w:rsidR="009C16B9" w:rsidRPr="007B3173">
              <w:rPr>
                <w:rFonts w:eastAsia="Calibri"/>
                <w:position w:val="6"/>
                <w:szCs w:val="24"/>
                <w:lang w:val="en-GB" w:eastAsia="en-US"/>
              </w:rPr>
              <w:t>.</w:t>
            </w:r>
            <w:r w:rsidRPr="007B3173">
              <w:rPr>
                <w:rFonts w:eastAsia="Calibri"/>
                <w:szCs w:val="24"/>
                <w:lang w:val="en-GB" w:eastAsia="en-US"/>
              </w:rPr>
              <w:t>mol</w:t>
            </w:r>
            <w:r w:rsidRPr="007B3173">
              <w:rPr>
                <w:rFonts w:eastAsia="Calibri"/>
                <w:szCs w:val="24"/>
                <w:vertAlign w:val="superscript"/>
                <w:lang w:val="en-GB" w:eastAsia="en-US"/>
              </w:rPr>
              <w:t>-1</w:t>
            </w:r>
          </w:p>
        </w:tc>
      </w:tr>
      <w:tr w:rsidR="00027D2A" w:rsidRPr="007B3173" w14:paraId="6B45472F" w14:textId="77777777" w:rsidTr="008C23E1">
        <w:trPr>
          <w:trHeight w:val="260"/>
        </w:trPr>
        <w:tc>
          <w:tcPr>
            <w:tcW w:w="5000" w:type="pct"/>
            <w:gridSpan w:val="4"/>
            <w:tcBorders>
              <w:left w:val="nil"/>
              <w:right w:val="nil"/>
            </w:tcBorders>
            <w:shd w:val="clear" w:color="auto" w:fill="auto"/>
            <w:noWrap/>
            <w:vAlign w:val="bottom"/>
          </w:tcPr>
          <w:p w14:paraId="61FE13AA" w14:textId="127C06C4" w:rsidR="00027D2A" w:rsidRPr="007B3173" w:rsidRDefault="00027D2A" w:rsidP="00027D2A">
            <w:pPr>
              <w:jc w:val="center"/>
              <w:rPr>
                <w:rFonts w:eastAsia="Calibri"/>
                <w:szCs w:val="24"/>
                <w:lang w:val="en-GB" w:eastAsia="en-US"/>
              </w:rPr>
            </w:pPr>
            <m:oMath>
              <m:r>
                <m:rPr>
                  <m:nor/>
                </m:rPr>
                <w:rPr>
                  <w:rFonts w:eastAsia="Calibri"/>
                  <w:color w:val="000000"/>
                  <w:szCs w:val="24"/>
                  <w:lang w:val="fr-FR" w:eastAsia="ru-RU"/>
                </w:rPr>
                <m:t>ln</m:t>
              </m:r>
              <m:r>
                <w:rPr>
                  <w:rFonts w:ascii="Cambria Math" w:eastAsia="Calibri" w:hAnsi="Cambria Math"/>
                  <w:color w:val="000000"/>
                  <w:szCs w:val="24"/>
                  <w:lang w:val="fr-FR" w:eastAsia="ru-RU"/>
                </w:rPr>
                <m:t xml:space="preserve"> (</m:t>
              </m:r>
              <m:r>
                <w:rPr>
                  <w:rFonts w:ascii="Cambria Math" w:eastAsia="Calibri" w:hAnsi="Cambria Math"/>
                  <w:color w:val="000000"/>
                  <w:szCs w:val="24"/>
                  <w:lang w:val="ru-RU" w:eastAsia="ru-RU"/>
                </w:rPr>
                <m:t>p</m:t>
              </m:r>
              <m:r>
                <w:rPr>
                  <w:rFonts w:ascii="Cambria Math" w:eastAsia="Calibri" w:hAnsi="Cambria Math"/>
                  <w:color w:val="000000"/>
                  <w:szCs w:val="24"/>
                  <w:lang w:val="fr-FR" w:eastAsia="ru-RU"/>
                </w:rPr>
                <m:t>/</m:t>
              </m:r>
              <m:sSub>
                <m:sSubPr>
                  <m:ctrlPr>
                    <w:rPr>
                      <w:rFonts w:ascii="Cambria Math" w:eastAsia="Calibri" w:hAnsi="Cambria Math"/>
                      <w:i/>
                      <w:color w:val="000000"/>
                      <w:szCs w:val="24"/>
                      <w:lang w:val="ru-RU" w:eastAsia="ru-RU"/>
                    </w:rPr>
                  </m:ctrlPr>
                </m:sSubPr>
                <m:e>
                  <m:r>
                    <w:rPr>
                      <w:rFonts w:ascii="Cambria Math" w:eastAsia="Calibri" w:hAnsi="Cambria Math"/>
                      <w:color w:val="000000"/>
                      <w:szCs w:val="24"/>
                      <w:lang w:val="ru-RU" w:eastAsia="ru-RU"/>
                    </w:rPr>
                    <m:t>p</m:t>
                  </m:r>
                </m:e>
                <m:sub>
                  <m:r>
                    <w:rPr>
                      <w:rFonts w:ascii="Cambria Math" w:eastAsia="Calibri" w:hAnsi="Cambria Math"/>
                      <w:color w:val="000000"/>
                      <w:szCs w:val="24"/>
                      <w:lang w:val="fr-FR" w:eastAsia="ru-RU"/>
                    </w:rPr>
                    <m:t>ref</m:t>
                  </m:r>
                </m:sub>
              </m:sSub>
              <m:r>
                <w:rPr>
                  <w:rFonts w:ascii="Cambria Math" w:eastAsia="Calibri" w:hAnsi="Cambria Math"/>
                  <w:color w:val="000000"/>
                  <w:szCs w:val="24"/>
                  <w:lang w:val="fr-FR" w:eastAsia="ru-RU"/>
                </w:rPr>
                <m:t>)=</m:t>
              </m:r>
              <m:f>
                <m:fPr>
                  <m:ctrlPr>
                    <w:rPr>
                      <w:rFonts w:ascii="Cambria Math" w:eastAsia="Calibri" w:hAnsi="Cambria Math"/>
                      <w:i/>
                      <w:szCs w:val="24"/>
                      <w:lang w:val="ru-RU" w:eastAsia="ru-RU"/>
                    </w:rPr>
                  </m:ctrlPr>
                </m:fPr>
                <m:num>
                  <m:r>
                    <w:rPr>
                      <w:rFonts w:ascii="Cambria Math" w:eastAsia="Calibri" w:hAnsi="Cambria Math"/>
                      <w:szCs w:val="24"/>
                      <w:lang w:eastAsia="ru-RU"/>
                    </w:rPr>
                    <m:t>386</m:t>
                  </m:r>
                  <m:r>
                    <w:rPr>
                      <w:rFonts w:ascii="Cambria Math" w:eastAsia="Calibri" w:hAnsi="Cambria Math"/>
                      <w:szCs w:val="24"/>
                      <w:lang w:val="fr-FR" w:eastAsia="ru-RU"/>
                    </w:rPr>
                    <m:t>.9</m:t>
                  </m:r>
                </m:num>
                <m:den>
                  <m:r>
                    <w:rPr>
                      <w:rFonts w:ascii="Cambria Math" w:eastAsia="Calibri" w:hAnsi="Cambria Math"/>
                      <w:szCs w:val="24"/>
                      <w:lang w:val="ru-RU" w:eastAsia="ru-RU"/>
                    </w:rPr>
                    <m:t>R</m:t>
                  </m:r>
                </m:den>
              </m:f>
              <m:r>
                <w:rPr>
                  <w:rFonts w:ascii="Cambria Math" w:eastAsia="Calibri" w:hAnsi="Cambria Math"/>
                  <w:szCs w:val="24"/>
                  <w:lang w:val="fr-FR" w:eastAsia="ru-RU"/>
                </w:rPr>
                <m:t>-</m:t>
              </m:r>
              <m:f>
                <m:fPr>
                  <m:ctrlPr>
                    <w:rPr>
                      <w:rFonts w:ascii="Cambria Math" w:eastAsia="Calibri" w:hAnsi="Cambria Math"/>
                      <w:i/>
                      <w:szCs w:val="24"/>
                      <w:lang w:val="ru-RU" w:eastAsia="ru-RU"/>
                    </w:rPr>
                  </m:ctrlPr>
                </m:fPr>
                <m:num>
                  <m:r>
                    <w:rPr>
                      <w:rFonts w:ascii="Cambria Math" w:eastAsia="Calibri" w:hAnsi="Cambria Math"/>
                      <w:szCs w:val="24"/>
                      <w:lang w:eastAsia="ru-RU"/>
                    </w:rPr>
                    <m:t>129802</m:t>
                  </m:r>
                  <m:r>
                    <w:rPr>
                      <w:rFonts w:ascii="Cambria Math" w:eastAsia="Calibri" w:hAnsi="Cambria Math"/>
                      <w:szCs w:val="24"/>
                      <w:lang w:val="fr-FR" w:eastAsia="ru-RU"/>
                    </w:rPr>
                    <m:t>.1</m:t>
                  </m:r>
                </m:num>
                <m:den>
                  <m:r>
                    <w:rPr>
                      <w:rFonts w:ascii="Cambria Math" w:eastAsia="Calibri" w:hAnsi="Cambria Math"/>
                      <w:szCs w:val="24"/>
                      <w:lang w:val="ru-RU" w:eastAsia="ru-RU"/>
                    </w:rPr>
                    <m:t>RT</m:t>
                  </m:r>
                </m:den>
              </m:f>
              <m:r>
                <w:rPr>
                  <w:rFonts w:ascii="Cambria Math" w:eastAsia="Calibri" w:hAnsi="Cambria Math"/>
                  <w:szCs w:val="24"/>
                  <w:lang w:val="fr-FR" w:eastAsia="ru-RU"/>
                </w:rPr>
                <m:t>-</m:t>
              </m:r>
              <m:f>
                <m:fPr>
                  <m:ctrlPr>
                    <w:rPr>
                      <w:rFonts w:ascii="Cambria Math" w:eastAsia="Calibri" w:hAnsi="Cambria Math"/>
                      <w:i/>
                      <w:szCs w:val="24"/>
                      <w:lang w:val="ru-RU" w:eastAsia="ru-RU"/>
                    </w:rPr>
                  </m:ctrlPr>
                </m:fPr>
                <m:num>
                  <m:r>
                    <w:rPr>
                      <w:rFonts w:ascii="Cambria Math" w:eastAsia="Calibri" w:hAnsi="Cambria Math"/>
                      <w:szCs w:val="24"/>
                      <w:lang w:eastAsia="ru-RU"/>
                    </w:rPr>
                    <m:t>117</m:t>
                  </m:r>
                  <m:r>
                    <w:rPr>
                      <w:rFonts w:ascii="Cambria Math" w:eastAsia="Calibri" w:hAnsi="Cambria Math"/>
                      <w:szCs w:val="24"/>
                      <w:lang w:val="fr-FR" w:eastAsia="ru-RU"/>
                    </w:rPr>
                    <m:t>.2</m:t>
                  </m:r>
                </m:num>
                <m:den>
                  <m:r>
                    <w:rPr>
                      <w:rFonts w:ascii="Cambria Math" w:eastAsia="Calibri" w:hAnsi="Cambria Math"/>
                      <w:szCs w:val="24"/>
                      <w:lang w:val="ru-RU" w:eastAsia="ru-RU"/>
                    </w:rPr>
                    <m:t>R</m:t>
                  </m:r>
                </m:den>
              </m:f>
              <m:r>
                <m:rPr>
                  <m:sty m:val="p"/>
                </m:rPr>
                <w:rPr>
                  <w:rFonts w:ascii="Cambria Math" w:eastAsia="Calibri" w:hAnsi="Cambria Math"/>
                  <w:szCs w:val="24"/>
                  <w:lang w:val="fr-FR" w:eastAsia="ru-RU"/>
                </w:rPr>
                <m:t>ln</m:t>
              </m:r>
              <m:f>
                <m:fPr>
                  <m:ctrlPr>
                    <w:rPr>
                      <w:rFonts w:ascii="Cambria Math" w:eastAsia="Calibri" w:hAnsi="Cambria Math"/>
                      <w:i/>
                      <w:szCs w:val="24"/>
                      <w:lang w:val="ru-RU" w:eastAsia="ru-RU"/>
                    </w:rPr>
                  </m:ctrlPr>
                </m:fPr>
                <m:num>
                  <m:r>
                    <w:rPr>
                      <w:rFonts w:ascii="Cambria Math" w:eastAsia="Calibri" w:hAnsi="Cambria Math"/>
                      <w:szCs w:val="24"/>
                      <w:lang w:val="ru-RU" w:eastAsia="ru-RU"/>
                    </w:rPr>
                    <m:t>T</m:t>
                  </m:r>
                </m:num>
                <m:den>
                  <m:r>
                    <m:rPr>
                      <m:sty m:val="p"/>
                    </m:rPr>
                    <w:rPr>
                      <w:rFonts w:ascii="Cambria Math" w:eastAsia="Calibri" w:hAnsi="Cambria Math"/>
                      <w:szCs w:val="24"/>
                      <w:lang w:val="fr-FR" w:eastAsia="ru-RU"/>
                    </w:rPr>
                    <m:t>298.15</m:t>
                  </m:r>
                </m:den>
              </m:f>
            </m:oMath>
            <w:r w:rsidRPr="007B3173">
              <w:rPr>
                <w:rFonts w:eastAsia="Calibri"/>
                <w:szCs w:val="24"/>
                <w:lang w:val="fr-FR" w:eastAsia="ru-RU"/>
              </w:rPr>
              <w:t xml:space="preserve"> ; </w:t>
            </w:r>
            <w:proofErr w:type="spellStart"/>
            <w:r w:rsidRPr="007B3173">
              <w:rPr>
                <w:rFonts w:eastAsia="Calibri"/>
                <w:i/>
                <w:iCs/>
                <w:szCs w:val="24"/>
                <w:lang w:val="fr-FR" w:eastAsia="ru-RU"/>
              </w:rPr>
              <w:t>p</w:t>
            </w:r>
            <w:r w:rsidRPr="007B3173">
              <w:rPr>
                <w:rFonts w:eastAsia="Calibri"/>
                <w:szCs w:val="24"/>
                <w:vertAlign w:val="subscript"/>
                <w:lang w:val="fr-FR" w:eastAsia="ru-RU"/>
              </w:rPr>
              <w:t>ref</w:t>
            </w:r>
            <w:proofErr w:type="spellEnd"/>
            <w:r w:rsidRPr="007B3173">
              <w:rPr>
                <w:rFonts w:eastAsia="Calibri"/>
                <w:szCs w:val="24"/>
                <w:lang w:val="fr-FR" w:eastAsia="ru-RU"/>
              </w:rPr>
              <w:t> = 1 Pa</w:t>
            </w:r>
          </w:p>
        </w:tc>
      </w:tr>
      <w:tr w:rsidR="00027D2A" w:rsidRPr="007B3173" w14:paraId="33EDC773" w14:textId="77777777" w:rsidTr="008C23E1">
        <w:trPr>
          <w:trHeight w:val="260"/>
        </w:trPr>
        <w:tc>
          <w:tcPr>
            <w:tcW w:w="1183" w:type="pct"/>
            <w:tcBorders>
              <w:left w:val="nil"/>
              <w:right w:val="nil"/>
            </w:tcBorders>
            <w:shd w:val="clear" w:color="auto" w:fill="auto"/>
            <w:noWrap/>
            <w:vAlign w:val="bottom"/>
          </w:tcPr>
          <w:p w14:paraId="639B434A" w14:textId="05551779" w:rsidR="00027D2A" w:rsidRPr="007B3173" w:rsidRDefault="00027D2A" w:rsidP="00027D2A">
            <w:pPr>
              <w:jc w:val="center"/>
              <w:rPr>
                <w:szCs w:val="24"/>
                <w:lang w:val="en-GB" w:eastAsia="ru-RU"/>
              </w:rPr>
            </w:pPr>
            <w:r w:rsidRPr="007B3173">
              <w:rPr>
                <w:szCs w:val="24"/>
                <w:lang w:val="en-GB" w:eastAsia="en-GB"/>
              </w:rPr>
              <w:t>648</w:t>
            </w:r>
          </w:p>
        </w:tc>
        <w:tc>
          <w:tcPr>
            <w:tcW w:w="1451" w:type="pct"/>
            <w:tcBorders>
              <w:left w:val="nil"/>
              <w:right w:val="nil"/>
            </w:tcBorders>
            <w:shd w:val="clear" w:color="auto" w:fill="auto"/>
            <w:noWrap/>
            <w:vAlign w:val="bottom"/>
          </w:tcPr>
          <w:p w14:paraId="56715E59" w14:textId="2C7226D8" w:rsidR="00027D2A" w:rsidRPr="007B3173" w:rsidRDefault="00027D2A" w:rsidP="00027D2A">
            <w:pPr>
              <w:jc w:val="center"/>
              <w:rPr>
                <w:szCs w:val="24"/>
                <w:lang w:val="en-GB" w:eastAsia="ru-RU"/>
              </w:rPr>
            </w:pPr>
            <w:r w:rsidRPr="007B3173">
              <w:rPr>
                <w:szCs w:val="24"/>
                <w:lang w:val="en-GB" w:eastAsia="en-GB"/>
              </w:rPr>
              <w:t>101325</w:t>
            </w:r>
          </w:p>
        </w:tc>
        <w:tc>
          <w:tcPr>
            <w:tcW w:w="1184" w:type="pct"/>
            <w:tcBorders>
              <w:left w:val="nil"/>
              <w:right w:val="nil"/>
            </w:tcBorders>
            <w:shd w:val="clear" w:color="auto" w:fill="auto"/>
            <w:noWrap/>
            <w:vAlign w:val="bottom"/>
          </w:tcPr>
          <w:p w14:paraId="563D6ED2" w14:textId="4734B603" w:rsidR="00027D2A" w:rsidRPr="007B3173" w:rsidRDefault="00027D2A" w:rsidP="00027D2A">
            <w:pPr>
              <w:jc w:val="center"/>
              <w:rPr>
                <w:szCs w:val="24"/>
                <w:lang w:val="en-GB" w:eastAsia="ru-RU"/>
              </w:rPr>
            </w:pPr>
            <w:r w:rsidRPr="007B3173">
              <w:rPr>
                <w:szCs w:val="24"/>
                <w:lang w:val="en-GB" w:eastAsia="en-GB"/>
              </w:rPr>
              <w:t>53</w:t>
            </w:r>
            <w:r w:rsidR="009C16B9" w:rsidRPr="007B3173">
              <w:rPr>
                <w:szCs w:val="24"/>
                <w:lang w:val="en-GB" w:eastAsia="en-GB"/>
              </w:rPr>
              <w:t>.</w:t>
            </w:r>
            <w:r w:rsidRPr="007B3173">
              <w:rPr>
                <w:szCs w:val="24"/>
                <w:lang w:val="en-GB" w:eastAsia="en-GB"/>
              </w:rPr>
              <w:t>8</w:t>
            </w:r>
          </w:p>
        </w:tc>
        <w:tc>
          <w:tcPr>
            <w:tcW w:w="1182" w:type="pct"/>
            <w:tcBorders>
              <w:left w:val="nil"/>
              <w:right w:val="nil"/>
            </w:tcBorders>
            <w:shd w:val="clear" w:color="auto" w:fill="auto"/>
            <w:noWrap/>
            <w:vAlign w:val="bottom"/>
          </w:tcPr>
          <w:p w14:paraId="0DD15D1D" w14:textId="02F47652" w:rsidR="00027D2A" w:rsidRPr="007B3173" w:rsidRDefault="00027D2A" w:rsidP="00027D2A">
            <w:pPr>
              <w:jc w:val="center"/>
              <w:rPr>
                <w:szCs w:val="24"/>
                <w:lang w:val="en-GB" w:eastAsia="ru-RU"/>
              </w:rPr>
            </w:pPr>
            <w:r w:rsidRPr="007B3173">
              <w:rPr>
                <w:szCs w:val="24"/>
                <w:lang w:val="en-GB" w:eastAsia="en-GB"/>
              </w:rPr>
              <w:t>83</w:t>
            </w:r>
            <w:r w:rsidR="009C16B9" w:rsidRPr="007B3173">
              <w:rPr>
                <w:szCs w:val="24"/>
                <w:lang w:val="en-GB" w:eastAsia="en-GB"/>
              </w:rPr>
              <w:t>.</w:t>
            </w:r>
            <w:r w:rsidRPr="007B3173">
              <w:rPr>
                <w:szCs w:val="24"/>
                <w:lang w:val="en-GB" w:eastAsia="en-GB"/>
              </w:rPr>
              <w:t>2</w:t>
            </w:r>
          </w:p>
        </w:tc>
      </w:tr>
      <w:tr w:rsidR="00027D2A" w:rsidRPr="007B3173" w14:paraId="39208FAA" w14:textId="77777777" w:rsidTr="008C23E1">
        <w:trPr>
          <w:trHeight w:val="260"/>
        </w:trPr>
        <w:tc>
          <w:tcPr>
            <w:tcW w:w="1183" w:type="pct"/>
            <w:tcBorders>
              <w:left w:val="nil"/>
              <w:right w:val="nil"/>
            </w:tcBorders>
            <w:shd w:val="clear" w:color="auto" w:fill="auto"/>
            <w:noWrap/>
            <w:vAlign w:val="bottom"/>
          </w:tcPr>
          <w:p w14:paraId="17BA2EDE" w14:textId="6393CBD0" w:rsidR="00027D2A" w:rsidRPr="007B3173" w:rsidRDefault="00027D2A" w:rsidP="00027D2A">
            <w:pPr>
              <w:jc w:val="center"/>
              <w:rPr>
                <w:szCs w:val="24"/>
                <w:lang w:val="en-GB" w:eastAsia="ru-RU"/>
              </w:rPr>
            </w:pPr>
            <w:r w:rsidRPr="007B3173">
              <w:rPr>
                <w:szCs w:val="24"/>
                <w:lang w:val="en-GB" w:eastAsia="en-GB"/>
              </w:rPr>
              <w:t>443</w:t>
            </w:r>
          </w:p>
        </w:tc>
        <w:tc>
          <w:tcPr>
            <w:tcW w:w="1451" w:type="pct"/>
            <w:tcBorders>
              <w:left w:val="nil"/>
              <w:right w:val="nil"/>
            </w:tcBorders>
            <w:shd w:val="clear" w:color="auto" w:fill="auto"/>
            <w:noWrap/>
            <w:vAlign w:val="bottom"/>
          </w:tcPr>
          <w:p w14:paraId="5CA4C4D3" w14:textId="37FED317" w:rsidR="00027D2A" w:rsidRPr="007B3173" w:rsidRDefault="00027D2A" w:rsidP="00027D2A">
            <w:pPr>
              <w:jc w:val="center"/>
              <w:rPr>
                <w:szCs w:val="24"/>
                <w:lang w:val="en-GB" w:eastAsia="ru-RU"/>
              </w:rPr>
            </w:pPr>
            <w:r w:rsidRPr="007B3173">
              <w:rPr>
                <w:szCs w:val="24"/>
                <w:lang w:val="en-GB" w:eastAsia="en-GB"/>
              </w:rPr>
              <w:t>267</w:t>
            </w:r>
          </w:p>
        </w:tc>
        <w:tc>
          <w:tcPr>
            <w:tcW w:w="1184" w:type="pct"/>
            <w:tcBorders>
              <w:left w:val="nil"/>
              <w:right w:val="nil"/>
            </w:tcBorders>
            <w:shd w:val="clear" w:color="auto" w:fill="auto"/>
            <w:noWrap/>
            <w:vAlign w:val="bottom"/>
          </w:tcPr>
          <w:p w14:paraId="381FCC1D" w14:textId="0037AC56" w:rsidR="00027D2A" w:rsidRPr="007B3173" w:rsidRDefault="00027D2A" w:rsidP="00027D2A">
            <w:pPr>
              <w:jc w:val="center"/>
              <w:rPr>
                <w:szCs w:val="24"/>
                <w:lang w:val="en-GB" w:eastAsia="ru-RU"/>
              </w:rPr>
            </w:pPr>
            <w:r w:rsidRPr="007B3173">
              <w:rPr>
                <w:szCs w:val="24"/>
                <w:lang w:val="en-GB" w:eastAsia="en-GB"/>
              </w:rPr>
              <w:t>77</w:t>
            </w:r>
            <w:r w:rsidR="009C16B9" w:rsidRPr="007B3173">
              <w:rPr>
                <w:szCs w:val="24"/>
                <w:lang w:val="en-GB" w:eastAsia="en-GB"/>
              </w:rPr>
              <w:t>.</w:t>
            </w:r>
            <w:r w:rsidRPr="007B3173">
              <w:rPr>
                <w:szCs w:val="24"/>
                <w:lang w:val="en-GB" w:eastAsia="en-GB"/>
              </w:rPr>
              <w:t>9</w:t>
            </w:r>
          </w:p>
        </w:tc>
        <w:tc>
          <w:tcPr>
            <w:tcW w:w="1182" w:type="pct"/>
            <w:tcBorders>
              <w:left w:val="nil"/>
              <w:right w:val="nil"/>
            </w:tcBorders>
            <w:shd w:val="clear" w:color="auto" w:fill="auto"/>
            <w:noWrap/>
            <w:vAlign w:val="bottom"/>
          </w:tcPr>
          <w:p w14:paraId="36E638DF" w14:textId="5BB45422" w:rsidR="00027D2A" w:rsidRPr="007B3173" w:rsidRDefault="00027D2A" w:rsidP="00027D2A">
            <w:pPr>
              <w:jc w:val="center"/>
              <w:rPr>
                <w:szCs w:val="24"/>
                <w:lang w:val="en-GB" w:eastAsia="ru-RU"/>
              </w:rPr>
            </w:pPr>
            <w:r w:rsidRPr="007B3173">
              <w:rPr>
                <w:szCs w:val="24"/>
                <w:lang w:val="en-GB" w:eastAsia="en-GB"/>
              </w:rPr>
              <w:t>126</w:t>
            </w:r>
            <w:r w:rsidR="009C16B9" w:rsidRPr="007B3173">
              <w:rPr>
                <w:szCs w:val="24"/>
                <w:lang w:val="en-GB" w:eastAsia="en-GB"/>
              </w:rPr>
              <w:t>.</w:t>
            </w:r>
            <w:r w:rsidRPr="007B3173">
              <w:rPr>
                <w:szCs w:val="24"/>
                <w:lang w:val="en-GB" w:eastAsia="en-GB"/>
              </w:rPr>
              <w:t>4</w:t>
            </w:r>
          </w:p>
        </w:tc>
      </w:tr>
      <w:tr w:rsidR="00027D2A" w:rsidRPr="007B3173" w14:paraId="252274AA" w14:textId="77777777" w:rsidTr="008C23E1">
        <w:trPr>
          <w:trHeight w:val="260"/>
        </w:trPr>
        <w:tc>
          <w:tcPr>
            <w:tcW w:w="1183" w:type="pct"/>
            <w:tcBorders>
              <w:left w:val="nil"/>
              <w:right w:val="nil"/>
            </w:tcBorders>
            <w:shd w:val="clear" w:color="auto" w:fill="auto"/>
            <w:noWrap/>
            <w:vAlign w:val="bottom"/>
          </w:tcPr>
          <w:p w14:paraId="1A7CAE7E" w14:textId="32E9F15B" w:rsidR="00027D2A" w:rsidRPr="007B3173" w:rsidRDefault="00027D2A" w:rsidP="00027D2A">
            <w:pPr>
              <w:jc w:val="center"/>
              <w:rPr>
                <w:szCs w:val="24"/>
                <w:lang w:val="en-GB" w:eastAsia="ru-RU"/>
              </w:rPr>
            </w:pPr>
            <w:r w:rsidRPr="007B3173">
              <w:rPr>
                <w:szCs w:val="24"/>
                <w:lang w:val="en-GB" w:eastAsia="en-GB"/>
              </w:rPr>
              <w:t>441</w:t>
            </w:r>
          </w:p>
        </w:tc>
        <w:tc>
          <w:tcPr>
            <w:tcW w:w="1451" w:type="pct"/>
            <w:tcBorders>
              <w:left w:val="nil"/>
              <w:right w:val="nil"/>
            </w:tcBorders>
            <w:shd w:val="clear" w:color="auto" w:fill="auto"/>
            <w:noWrap/>
            <w:vAlign w:val="bottom"/>
          </w:tcPr>
          <w:p w14:paraId="3C3ECB8D" w14:textId="53DCFC1C" w:rsidR="00027D2A" w:rsidRPr="007B3173" w:rsidRDefault="00027D2A" w:rsidP="00027D2A">
            <w:pPr>
              <w:jc w:val="center"/>
              <w:rPr>
                <w:szCs w:val="24"/>
                <w:lang w:val="en-GB" w:eastAsia="ru-RU"/>
              </w:rPr>
            </w:pPr>
            <w:r w:rsidRPr="007B3173">
              <w:rPr>
                <w:szCs w:val="24"/>
                <w:lang w:val="en-GB" w:eastAsia="en-GB"/>
              </w:rPr>
              <w:t>267</w:t>
            </w:r>
          </w:p>
        </w:tc>
        <w:tc>
          <w:tcPr>
            <w:tcW w:w="1184" w:type="pct"/>
            <w:tcBorders>
              <w:left w:val="nil"/>
              <w:right w:val="nil"/>
            </w:tcBorders>
            <w:shd w:val="clear" w:color="auto" w:fill="auto"/>
            <w:noWrap/>
            <w:vAlign w:val="bottom"/>
          </w:tcPr>
          <w:p w14:paraId="5013A767" w14:textId="6BB429BA" w:rsidR="00027D2A" w:rsidRPr="007B3173" w:rsidRDefault="00027D2A" w:rsidP="00027D2A">
            <w:pPr>
              <w:jc w:val="center"/>
              <w:rPr>
                <w:szCs w:val="24"/>
                <w:lang w:val="en-GB" w:eastAsia="ru-RU"/>
              </w:rPr>
            </w:pPr>
            <w:r w:rsidRPr="007B3173">
              <w:rPr>
                <w:szCs w:val="24"/>
                <w:lang w:val="en-GB" w:eastAsia="en-GB"/>
              </w:rPr>
              <w:t>78</w:t>
            </w:r>
            <w:r w:rsidR="009C16B9" w:rsidRPr="007B3173">
              <w:rPr>
                <w:szCs w:val="24"/>
                <w:lang w:val="en-GB" w:eastAsia="en-GB"/>
              </w:rPr>
              <w:t>.</w:t>
            </w:r>
            <w:r w:rsidRPr="007B3173">
              <w:rPr>
                <w:szCs w:val="24"/>
                <w:lang w:val="en-GB" w:eastAsia="en-GB"/>
              </w:rPr>
              <w:t>1</w:t>
            </w:r>
          </w:p>
        </w:tc>
        <w:tc>
          <w:tcPr>
            <w:tcW w:w="1182" w:type="pct"/>
            <w:tcBorders>
              <w:left w:val="nil"/>
              <w:right w:val="nil"/>
            </w:tcBorders>
            <w:shd w:val="clear" w:color="auto" w:fill="auto"/>
            <w:noWrap/>
            <w:vAlign w:val="bottom"/>
          </w:tcPr>
          <w:p w14:paraId="1D0A09B0" w14:textId="2FB4E145" w:rsidR="00027D2A" w:rsidRPr="007B3173" w:rsidRDefault="00027D2A" w:rsidP="00027D2A">
            <w:pPr>
              <w:jc w:val="center"/>
              <w:rPr>
                <w:szCs w:val="24"/>
                <w:lang w:val="en-GB" w:eastAsia="ru-RU"/>
              </w:rPr>
            </w:pPr>
            <w:r w:rsidRPr="007B3173">
              <w:rPr>
                <w:szCs w:val="24"/>
                <w:lang w:val="en-GB" w:eastAsia="en-GB"/>
              </w:rPr>
              <w:t>127</w:t>
            </w:r>
            <w:r w:rsidR="009C16B9" w:rsidRPr="007B3173">
              <w:rPr>
                <w:szCs w:val="24"/>
                <w:lang w:val="en-GB" w:eastAsia="en-GB"/>
              </w:rPr>
              <w:t>.</w:t>
            </w:r>
            <w:r w:rsidRPr="007B3173">
              <w:rPr>
                <w:szCs w:val="24"/>
                <w:lang w:val="en-GB" w:eastAsia="en-GB"/>
              </w:rPr>
              <w:t>8</w:t>
            </w:r>
          </w:p>
        </w:tc>
      </w:tr>
      <w:tr w:rsidR="00027D2A" w:rsidRPr="007B3173" w14:paraId="6F1BA75E" w14:textId="77777777" w:rsidTr="008C23E1">
        <w:trPr>
          <w:trHeight w:val="260"/>
        </w:trPr>
        <w:tc>
          <w:tcPr>
            <w:tcW w:w="1183" w:type="pct"/>
            <w:tcBorders>
              <w:left w:val="nil"/>
              <w:right w:val="nil"/>
            </w:tcBorders>
            <w:shd w:val="clear" w:color="auto" w:fill="auto"/>
            <w:noWrap/>
            <w:vAlign w:val="bottom"/>
          </w:tcPr>
          <w:p w14:paraId="46DBC46D" w14:textId="12F0A149" w:rsidR="00027D2A" w:rsidRPr="007B3173" w:rsidRDefault="00027D2A" w:rsidP="00027D2A">
            <w:pPr>
              <w:jc w:val="center"/>
              <w:rPr>
                <w:szCs w:val="24"/>
                <w:lang w:val="en-GB" w:eastAsia="en-GB"/>
              </w:rPr>
            </w:pPr>
            <w:r w:rsidRPr="007B3173">
              <w:rPr>
                <w:szCs w:val="24"/>
                <w:lang w:val="en-GB" w:eastAsia="en-GB"/>
              </w:rPr>
              <w:t>426</w:t>
            </w:r>
          </w:p>
        </w:tc>
        <w:tc>
          <w:tcPr>
            <w:tcW w:w="1451" w:type="pct"/>
            <w:tcBorders>
              <w:left w:val="nil"/>
              <w:right w:val="nil"/>
            </w:tcBorders>
            <w:shd w:val="clear" w:color="auto" w:fill="auto"/>
            <w:noWrap/>
            <w:vAlign w:val="bottom"/>
          </w:tcPr>
          <w:p w14:paraId="780B5B91" w14:textId="346822CB" w:rsidR="00027D2A" w:rsidRPr="007B3173" w:rsidRDefault="00027D2A" w:rsidP="00027D2A">
            <w:pPr>
              <w:jc w:val="center"/>
              <w:rPr>
                <w:szCs w:val="24"/>
                <w:lang w:val="en-GB" w:eastAsia="en-GB"/>
              </w:rPr>
            </w:pPr>
            <w:r w:rsidRPr="007B3173">
              <w:rPr>
                <w:szCs w:val="24"/>
                <w:lang w:val="en-GB" w:eastAsia="en-GB"/>
              </w:rPr>
              <w:t>133</w:t>
            </w:r>
          </w:p>
        </w:tc>
        <w:tc>
          <w:tcPr>
            <w:tcW w:w="1184" w:type="pct"/>
            <w:tcBorders>
              <w:left w:val="nil"/>
              <w:right w:val="nil"/>
            </w:tcBorders>
            <w:shd w:val="clear" w:color="auto" w:fill="auto"/>
            <w:noWrap/>
            <w:vAlign w:val="bottom"/>
          </w:tcPr>
          <w:p w14:paraId="66C4BEF0" w14:textId="4028C29C" w:rsidR="00027D2A" w:rsidRPr="007B3173" w:rsidRDefault="00027D2A" w:rsidP="00027D2A">
            <w:pPr>
              <w:jc w:val="center"/>
              <w:rPr>
                <w:szCs w:val="24"/>
                <w:lang w:val="en-GB" w:eastAsia="en-GB"/>
              </w:rPr>
            </w:pPr>
            <w:r w:rsidRPr="007B3173">
              <w:rPr>
                <w:szCs w:val="24"/>
                <w:lang w:val="en-GB" w:eastAsia="en-GB"/>
              </w:rPr>
              <w:t>79</w:t>
            </w:r>
            <w:r w:rsidR="009C16B9" w:rsidRPr="007B3173">
              <w:rPr>
                <w:szCs w:val="24"/>
                <w:lang w:val="en-GB" w:eastAsia="en-GB"/>
              </w:rPr>
              <w:t>.</w:t>
            </w:r>
            <w:r w:rsidRPr="007B3173">
              <w:rPr>
                <w:szCs w:val="24"/>
                <w:lang w:val="en-GB" w:eastAsia="en-GB"/>
              </w:rPr>
              <w:t>9</w:t>
            </w:r>
          </w:p>
        </w:tc>
        <w:tc>
          <w:tcPr>
            <w:tcW w:w="1182" w:type="pct"/>
            <w:tcBorders>
              <w:left w:val="nil"/>
              <w:right w:val="nil"/>
            </w:tcBorders>
            <w:shd w:val="clear" w:color="auto" w:fill="auto"/>
            <w:noWrap/>
            <w:vAlign w:val="bottom"/>
          </w:tcPr>
          <w:p w14:paraId="24DDE15E" w14:textId="0EF18250" w:rsidR="00027D2A" w:rsidRPr="007B3173" w:rsidRDefault="00027D2A" w:rsidP="00027D2A">
            <w:pPr>
              <w:jc w:val="center"/>
              <w:rPr>
                <w:szCs w:val="24"/>
                <w:lang w:val="en-GB" w:eastAsia="en-GB"/>
              </w:rPr>
            </w:pPr>
            <w:r w:rsidRPr="007B3173">
              <w:rPr>
                <w:szCs w:val="24"/>
                <w:lang w:val="en-GB" w:eastAsia="en-GB"/>
              </w:rPr>
              <w:t>132</w:t>
            </w:r>
            <w:r w:rsidR="009C16B9" w:rsidRPr="007B3173">
              <w:rPr>
                <w:szCs w:val="24"/>
                <w:lang w:val="en-GB" w:eastAsia="en-GB"/>
              </w:rPr>
              <w:t>.</w:t>
            </w:r>
            <w:r w:rsidRPr="007B3173">
              <w:rPr>
                <w:szCs w:val="24"/>
                <w:lang w:val="en-GB" w:eastAsia="en-GB"/>
              </w:rPr>
              <w:t>3</w:t>
            </w:r>
          </w:p>
        </w:tc>
      </w:tr>
      <w:tr w:rsidR="00027D2A" w:rsidRPr="007B3173" w14:paraId="1BCABAB6" w14:textId="77777777" w:rsidTr="008C23E1">
        <w:trPr>
          <w:trHeight w:val="260"/>
        </w:trPr>
        <w:tc>
          <w:tcPr>
            <w:tcW w:w="1183" w:type="pct"/>
            <w:tcBorders>
              <w:left w:val="nil"/>
              <w:right w:val="nil"/>
            </w:tcBorders>
            <w:shd w:val="clear" w:color="auto" w:fill="auto"/>
            <w:noWrap/>
            <w:vAlign w:val="bottom"/>
          </w:tcPr>
          <w:p w14:paraId="28A78939" w14:textId="4B699901" w:rsidR="00027D2A" w:rsidRPr="007B3173" w:rsidRDefault="00027D2A" w:rsidP="00027D2A">
            <w:pPr>
              <w:jc w:val="center"/>
              <w:rPr>
                <w:szCs w:val="24"/>
                <w:lang w:val="en-GB" w:eastAsia="en-GB"/>
              </w:rPr>
            </w:pPr>
            <w:r w:rsidRPr="007B3173">
              <w:rPr>
                <w:szCs w:val="24"/>
                <w:lang w:val="en-GB" w:eastAsia="en-GB"/>
              </w:rPr>
              <w:t>424</w:t>
            </w:r>
          </w:p>
        </w:tc>
        <w:tc>
          <w:tcPr>
            <w:tcW w:w="1451" w:type="pct"/>
            <w:tcBorders>
              <w:left w:val="nil"/>
              <w:right w:val="nil"/>
            </w:tcBorders>
            <w:shd w:val="clear" w:color="auto" w:fill="auto"/>
            <w:noWrap/>
            <w:vAlign w:val="bottom"/>
          </w:tcPr>
          <w:p w14:paraId="3E480BBA" w14:textId="2D1FA0BE" w:rsidR="00027D2A" w:rsidRPr="007B3173" w:rsidRDefault="00027D2A" w:rsidP="00027D2A">
            <w:pPr>
              <w:jc w:val="center"/>
              <w:rPr>
                <w:szCs w:val="24"/>
                <w:lang w:val="en-GB" w:eastAsia="en-GB"/>
              </w:rPr>
            </w:pPr>
            <w:r w:rsidRPr="007B3173">
              <w:rPr>
                <w:szCs w:val="24"/>
                <w:lang w:val="en-GB" w:eastAsia="en-GB"/>
              </w:rPr>
              <w:t>133</w:t>
            </w:r>
          </w:p>
        </w:tc>
        <w:tc>
          <w:tcPr>
            <w:tcW w:w="1184" w:type="pct"/>
            <w:tcBorders>
              <w:left w:val="nil"/>
              <w:right w:val="nil"/>
            </w:tcBorders>
            <w:shd w:val="clear" w:color="auto" w:fill="auto"/>
            <w:noWrap/>
            <w:vAlign w:val="bottom"/>
          </w:tcPr>
          <w:p w14:paraId="6CF6A500" w14:textId="2730DB02" w:rsidR="00027D2A" w:rsidRPr="007B3173" w:rsidRDefault="00027D2A" w:rsidP="00027D2A">
            <w:pPr>
              <w:jc w:val="center"/>
              <w:rPr>
                <w:szCs w:val="24"/>
                <w:lang w:val="en-GB" w:eastAsia="en-GB"/>
              </w:rPr>
            </w:pPr>
            <w:r w:rsidRPr="007B3173">
              <w:rPr>
                <w:szCs w:val="24"/>
                <w:lang w:val="en-GB" w:eastAsia="en-GB"/>
              </w:rPr>
              <w:t>80</w:t>
            </w:r>
            <w:r w:rsidR="009C16B9" w:rsidRPr="007B3173">
              <w:rPr>
                <w:szCs w:val="24"/>
                <w:lang w:val="en-GB" w:eastAsia="en-GB"/>
              </w:rPr>
              <w:t>.</w:t>
            </w:r>
            <w:r w:rsidRPr="007B3173">
              <w:rPr>
                <w:szCs w:val="24"/>
                <w:lang w:val="en-GB" w:eastAsia="en-GB"/>
              </w:rPr>
              <w:t>1</w:t>
            </w:r>
          </w:p>
        </w:tc>
        <w:tc>
          <w:tcPr>
            <w:tcW w:w="1182" w:type="pct"/>
            <w:tcBorders>
              <w:left w:val="nil"/>
              <w:right w:val="nil"/>
            </w:tcBorders>
            <w:shd w:val="clear" w:color="auto" w:fill="auto"/>
            <w:noWrap/>
            <w:vAlign w:val="bottom"/>
          </w:tcPr>
          <w:p w14:paraId="4D24E750" w14:textId="1D399D21" w:rsidR="00027D2A" w:rsidRPr="007B3173" w:rsidRDefault="00027D2A" w:rsidP="00027D2A">
            <w:pPr>
              <w:jc w:val="center"/>
              <w:rPr>
                <w:szCs w:val="24"/>
                <w:lang w:val="en-GB" w:eastAsia="en-GB"/>
              </w:rPr>
            </w:pPr>
            <w:r w:rsidRPr="007B3173">
              <w:rPr>
                <w:szCs w:val="24"/>
                <w:lang w:val="en-GB" w:eastAsia="en-GB"/>
              </w:rPr>
              <w:t>133</w:t>
            </w:r>
            <w:r w:rsidR="009C16B9" w:rsidRPr="007B3173">
              <w:rPr>
                <w:szCs w:val="24"/>
                <w:lang w:val="en-GB" w:eastAsia="en-GB"/>
              </w:rPr>
              <w:t>.</w:t>
            </w:r>
            <w:r w:rsidRPr="007B3173">
              <w:rPr>
                <w:szCs w:val="24"/>
                <w:lang w:val="en-GB" w:eastAsia="en-GB"/>
              </w:rPr>
              <w:t>8</w:t>
            </w:r>
          </w:p>
        </w:tc>
      </w:tr>
      <w:tr w:rsidR="00027D2A" w:rsidRPr="007B3173" w14:paraId="54AFBAE1" w14:textId="77777777" w:rsidTr="008C23E1">
        <w:trPr>
          <w:trHeight w:val="260"/>
        </w:trPr>
        <w:tc>
          <w:tcPr>
            <w:tcW w:w="5000" w:type="pct"/>
            <w:gridSpan w:val="4"/>
            <w:tcBorders>
              <w:left w:val="nil"/>
              <w:right w:val="nil"/>
            </w:tcBorders>
            <w:shd w:val="clear" w:color="auto" w:fill="auto"/>
            <w:noWrap/>
            <w:vAlign w:val="bottom"/>
          </w:tcPr>
          <w:p w14:paraId="2118EFAE" w14:textId="323683AD" w:rsidR="00027D2A" w:rsidRPr="007B3173" w:rsidRDefault="00027D2A" w:rsidP="00027D2A">
            <w:pPr>
              <w:rPr>
                <w:rFonts w:eastAsia="Calibri"/>
                <w:szCs w:val="24"/>
                <w:lang w:val="en-GB" w:eastAsia="en-US"/>
              </w:rPr>
            </w:pPr>
            <w:r w:rsidRPr="007B3173">
              <w:rPr>
                <w:rFonts w:eastAsia="Calibri"/>
                <w:szCs w:val="24"/>
                <w:lang w:val="en-GB" w:eastAsia="en-US"/>
              </w:rPr>
              <w:t>3</w:t>
            </w:r>
            <w:r w:rsidR="009C16B9" w:rsidRPr="007B3173">
              <w:rPr>
                <w:rFonts w:eastAsia="Calibri"/>
                <w:szCs w:val="24"/>
                <w:lang w:val="en-GB" w:eastAsia="en-US"/>
              </w:rPr>
              <w:t>.</w:t>
            </w:r>
            <w:r w:rsidRPr="007B3173">
              <w:rPr>
                <w:rFonts w:eastAsia="Calibri"/>
                <w:szCs w:val="24"/>
                <w:lang w:val="en-GB" w:eastAsia="en-US"/>
              </w:rPr>
              <w:t xml:space="preserve">4-dimethyl-benzophenone: </w:t>
            </w:r>
            <m:oMath>
              <m:sSubSup>
                <m:sSubSupPr>
                  <m:ctrlPr>
                    <w:rPr>
                      <w:rFonts w:ascii="Cambria Math" w:eastAsia="Calibri" w:hAnsi="Cambria Math"/>
                      <w:i/>
                      <w:szCs w:val="24"/>
                      <w:lang w:val="en-GB" w:eastAsia="ru-RU"/>
                    </w:rPr>
                  </m:ctrlPr>
                </m:sSubSupPr>
                <m:e>
                  <m:r>
                    <w:rPr>
                      <w:rFonts w:ascii="Cambria Math" w:eastAsia="Calibri" w:hAnsi="Cambria Math"/>
                      <w:szCs w:val="24"/>
                      <w:lang w:val="en-GB" w:eastAsia="ru-RU"/>
                    </w:rPr>
                    <m:t>∆</m:t>
                  </m:r>
                </m:e>
                <m:sub>
                  <m:r>
                    <m:rPr>
                      <m:sty m:val="p"/>
                    </m:rPr>
                    <w:rPr>
                      <w:rFonts w:ascii="Cambria Math" w:eastAsia="Calibri" w:hAnsi="Cambria Math"/>
                      <w:szCs w:val="24"/>
                      <w:lang w:val="en-GB" w:eastAsia="ru-RU"/>
                    </w:rPr>
                    <m:t>l</m:t>
                  </m:r>
                </m:sub>
                <m:sup>
                  <m:r>
                    <m:rPr>
                      <m:sty m:val="p"/>
                    </m:rPr>
                    <w:rPr>
                      <w:rFonts w:ascii="Cambria Math" w:eastAsia="Calibri" w:hAnsi="Cambria Math"/>
                      <w:szCs w:val="24"/>
                      <w:lang w:val="en-GB" w:eastAsia="ru-RU"/>
                    </w:rPr>
                    <m:t>g</m:t>
                  </m:r>
                </m:sup>
              </m:sSubSup>
              <m:sSubSup>
                <m:sSubSupPr>
                  <m:ctrlPr>
                    <w:rPr>
                      <w:rFonts w:ascii="Cambria Math" w:eastAsia="Calibri" w:hAnsi="Cambria Math"/>
                      <w:i/>
                      <w:szCs w:val="24"/>
                      <w:lang w:val="en-GB" w:eastAsia="ru-RU"/>
                    </w:rPr>
                  </m:ctrlPr>
                </m:sSubSupPr>
                <m:e>
                  <m:r>
                    <w:rPr>
                      <w:rFonts w:ascii="Cambria Math" w:eastAsia="Calibri" w:hAnsi="Cambria Math"/>
                      <w:szCs w:val="24"/>
                      <w:lang w:val="en-GB" w:eastAsia="ru-RU"/>
                    </w:rPr>
                    <m:t>H</m:t>
                  </m:r>
                </m:e>
                <m:sub>
                  <m:r>
                    <m:rPr>
                      <m:sty m:val="p"/>
                    </m:rPr>
                    <w:rPr>
                      <w:rFonts w:ascii="Cambria Math" w:eastAsia="Calibri" w:hAnsi="Cambria Math"/>
                      <w:szCs w:val="24"/>
                      <w:lang w:val="en-GB" w:eastAsia="ru-RU"/>
                    </w:rPr>
                    <m:t>m</m:t>
                  </m:r>
                </m:sub>
                <m:sup>
                  <m:r>
                    <m:rPr>
                      <m:sty m:val="p"/>
                    </m:rPr>
                    <w:rPr>
                      <w:rFonts w:ascii="Cambria Math" w:eastAsia="Calibri" w:hAnsi="Cambria Math"/>
                      <w:szCs w:val="24"/>
                      <w:lang w:val="en-GB" w:eastAsia="ru-RU"/>
                    </w:rPr>
                    <m:t>o</m:t>
                  </m:r>
                </m:sup>
              </m:sSubSup>
            </m:oMath>
            <w:r w:rsidRPr="007B3173">
              <w:rPr>
                <w:rFonts w:eastAsia="Calibri"/>
                <w:szCs w:val="24"/>
                <w:lang w:val="en-GB" w:eastAsia="en-US"/>
              </w:rPr>
              <w:t>(298</w:t>
            </w:r>
            <w:r w:rsidR="009C16B9" w:rsidRPr="007B3173">
              <w:rPr>
                <w:rFonts w:eastAsia="Calibri"/>
                <w:szCs w:val="24"/>
                <w:lang w:val="en-GB" w:eastAsia="en-US"/>
              </w:rPr>
              <w:t>.</w:t>
            </w:r>
            <w:r w:rsidRPr="007B3173">
              <w:rPr>
                <w:rFonts w:eastAsia="Calibri"/>
                <w:szCs w:val="24"/>
                <w:lang w:val="en-GB" w:eastAsia="en-US"/>
              </w:rPr>
              <w:t>15 K) = (67</w:t>
            </w:r>
            <w:r w:rsidR="009C16B9" w:rsidRPr="007B3173">
              <w:rPr>
                <w:rFonts w:eastAsia="Calibri"/>
                <w:szCs w:val="24"/>
                <w:lang w:val="en-GB" w:eastAsia="en-US"/>
              </w:rPr>
              <w:t>.</w:t>
            </w:r>
            <w:r w:rsidRPr="007B3173">
              <w:rPr>
                <w:rFonts w:eastAsia="Calibri"/>
                <w:szCs w:val="24"/>
                <w:lang w:val="en-GB" w:eastAsia="en-US"/>
              </w:rPr>
              <w:t>6</w:t>
            </w:r>
            <w:r w:rsidRPr="007B3173">
              <w:rPr>
                <w:rFonts w:eastAsia="Calibri"/>
                <w:szCs w:val="24"/>
                <w:lang w:val="en-GB" w:eastAsia="en-US"/>
              </w:rPr>
              <w:sym w:font="Symbol" w:char="F0B1"/>
            </w:r>
            <w:r w:rsidRPr="007B3173">
              <w:rPr>
                <w:rFonts w:eastAsia="Calibri"/>
                <w:szCs w:val="24"/>
                <w:lang w:val="en-GB" w:eastAsia="en-US"/>
              </w:rPr>
              <w:t>0</w:t>
            </w:r>
            <w:r w:rsidR="009C16B9" w:rsidRPr="007B3173">
              <w:rPr>
                <w:rFonts w:eastAsia="Calibri"/>
                <w:szCs w:val="24"/>
                <w:lang w:val="en-GB" w:eastAsia="en-US"/>
              </w:rPr>
              <w:t>.</w:t>
            </w:r>
            <w:r w:rsidRPr="007B3173">
              <w:rPr>
                <w:rFonts w:eastAsia="Calibri"/>
                <w:szCs w:val="24"/>
                <w:lang w:val="en-GB" w:eastAsia="en-US"/>
              </w:rPr>
              <w:t>7)</w:t>
            </w:r>
            <w:r w:rsidRPr="007B3173">
              <w:rPr>
                <w:rFonts w:eastAsia="Calibri"/>
                <w:position w:val="6"/>
                <w:szCs w:val="24"/>
                <w:lang w:val="en-GB" w:eastAsia="en-US"/>
              </w:rPr>
              <w:t xml:space="preserve"> </w:t>
            </w:r>
            <w:r w:rsidRPr="007B3173">
              <w:rPr>
                <w:rFonts w:eastAsia="Calibri"/>
                <w:szCs w:val="24"/>
                <w:lang w:val="en-GB" w:eastAsia="en-US"/>
              </w:rPr>
              <w:t>kJ</w:t>
            </w:r>
            <w:r w:rsidR="009C16B9" w:rsidRPr="007B3173">
              <w:rPr>
                <w:rFonts w:eastAsia="Calibri"/>
                <w:position w:val="6"/>
                <w:szCs w:val="24"/>
                <w:lang w:val="en-GB" w:eastAsia="en-US"/>
              </w:rPr>
              <w:t>.</w:t>
            </w:r>
            <w:r w:rsidRPr="007B3173">
              <w:rPr>
                <w:rFonts w:eastAsia="Calibri"/>
                <w:szCs w:val="24"/>
                <w:lang w:val="en-GB" w:eastAsia="en-US"/>
              </w:rPr>
              <w:t>mol</w:t>
            </w:r>
            <w:r w:rsidRPr="007B3173">
              <w:rPr>
                <w:rFonts w:eastAsia="Calibri"/>
                <w:szCs w:val="24"/>
                <w:vertAlign w:val="superscript"/>
                <w:lang w:val="en-GB" w:eastAsia="en-US"/>
              </w:rPr>
              <w:t>-1</w:t>
            </w:r>
          </w:p>
        </w:tc>
      </w:tr>
      <w:tr w:rsidR="00027D2A" w:rsidRPr="007B3173" w14:paraId="6E73DCB1" w14:textId="77777777" w:rsidTr="008C23E1">
        <w:trPr>
          <w:trHeight w:val="260"/>
        </w:trPr>
        <w:tc>
          <w:tcPr>
            <w:tcW w:w="5000" w:type="pct"/>
            <w:gridSpan w:val="4"/>
            <w:tcBorders>
              <w:left w:val="nil"/>
              <w:right w:val="nil"/>
            </w:tcBorders>
            <w:shd w:val="clear" w:color="auto" w:fill="auto"/>
            <w:noWrap/>
            <w:vAlign w:val="bottom"/>
          </w:tcPr>
          <w:p w14:paraId="58F29CBD" w14:textId="5F965156" w:rsidR="00027D2A" w:rsidRPr="007B3173" w:rsidRDefault="00027D2A" w:rsidP="00027D2A">
            <w:pPr>
              <w:jc w:val="center"/>
              <w:rPr>
                <w:rFonts w:eastAsia="Calibri"/>
                <w:szCs w:val="24"/>
                <w:lang w:val="en-GB" w:eastAsia="en-US"/>
              </w:rPr>
            </w:pPr>
            <m:oMath>
              <m:r>
                <m:rPr>
                  <m:nor/>
                </m:rPr>
                <w:rPr>
                  <w:rFonts w:eastAsia="Calibri"/>
                  <w:color w:val="000000"/>
                  <w:szCs w:val="24"/>
                  <w:lang w:val="fr-FR" w:eastAsia="ru-RU"/>
                </w:rPr>
                <m:t>ln</m:t>
              </m:r>
              <m:r>
                <w:rPr>
                  <w:rFonts w:ascii="Cambria Math" w:eastAsia="Calibri" w:hAnsi="Cambria Math"/>
                  <w:color w:val="000000"/>
                  <w:szCs w:val="24"/>
                  <w:lang w:val="fr-FR" w:eastAsia="ru-RU"/>
                </w:rPr>
                <m:t xml:space="preserve"> (</m:t>
              </m:r>
              <m:r>
                <w:rPr>
                  <w:rFonts w:ascii="Cambria Math" w:eastAsia="Calibri" w:hAnsi="Cambria Math"/>
                  <w:color w:val="000000"/>
                  <w:szCs w:val="24"/>
                  <w:lang w:val="ru-RU" w:eastAsia="ru-RU"/>
                </w:rPr>
                <m:t>p</m:t>
              </m:r>
              <m:r>
                <w:rPr>
                  <w:rFonts w:ascii="Cambria Math" w:eastAsia="Calibri" w:hAnsi="Cambria Math"/>
                  <w:color w:val="000000"/>
                  <w:szCs w:val="24"/>
                  <w:lang w:val="fr-FR" w:eastAsia="ru-RU"/>
                </w:rPr>
                <m:t>/</m:t>
              </m:r>
              <m:sSub>
                <m:sSubPr>
                  <m:ctrlPr>
                    <w:rPr>
                      <w:rFonts w:ascii="Cambria Math" w:eastAsia="Calibri" w:hAnsi="Cambria Math"/>
                      <w:i/>
                      <w:color w:val="000000"/>
                      <w:szCs w:val="24"/>
                      <w:lang w:val="ru-RU" w:eastAsia="ru-RU"/>
                    </w:rPr>
                  </m:ctrlPr>
                </m:sSubPr>
                <m:e>
                  <m:r>
                    <w:rPr>
                      <w:rFonts w:ascii="Cambria Math" w:eastAsia="Calibri" w:hAnsi="Cambria Math"/>
                      <w:color w:val="000000"/>
                      <w:szCs w:val="24"/>
                      <w:lang w:val="ru-RU" w:eastAsia="ru-RU"/>
                    </w:rPr>
                    <m:t>p</m:t>
                  </m:r>
                </m:e>
                <m:sub>
                  <m:r>
                    <w:rPr>
                      <w:rFonts w:ascii="Cambria Math" w:eastAsia="Calibri" w:hAnsi="Cambria Math"/>
                      <w:color w:val="000000"/>
                      <w:szCs w:val="24"/>
                      <w:lang w:val="fr-FR" w:eastAsia="ru-RU"/>
                    </w:rPr>
                    <m:t>ref</m:t>
                  </m:r>
                </m:sub>
              </m:sSub>
              <m:r>
                <w:rPr>
                  <w:rFonts w:ascii="Cambria Math" w:eastAsia="Calibri" w:hAnsi="Cambria Math"/>
                  <w:color w:val="000000"/>
                  <w:szCs w:val="24"/>
                  <w:lang w:val="fr-FR" w:eastAsia="ru-RU"/>
                </w:rPr>
                <m:t>)=</m:t>
              </m:r>
              <m:f>
                <m:fPr>
                  <m:ctrlPr>
                    <w:rPr>
                      <w:rFonts w:ascii="Cambria Math" w:eastAsia="Calibri" w:hAnsi="Cambria Math"/>
                      <w:i/>
                      <w:szCs w:val="24"/>
                      <w:lang w:val="ru-RU" w:eastAsia="ru-RU"/>
                    </w:rPr>
                  </m:ctrlPr>
                </m:fPr>
                <m:num>
                  <m:r>
                    <w:rPr>
                      <w:rFonts w:ascii="Cambria Math" w:eastAsia="Calibri" w:hAnsi="Cambria Math"/>
                      <w:szCs w:val="24"/>
                      <w:lang w:eastAsia="ru-RU"/>
                    </w:rPr>
                    <m:t>365</m:t>
                  </m:r>
                  <m:r>
                    <w:rPr>
                      <w:rFonts w:ascii="Cambria Math" w:eastAsia="Calibri" w:hAnsi="Cambria Math"/>
                      <w:szCs w:val="24"/>
                      <w:lang w:val="fr-FR" w:eastAsia="ru-RU"/>
                    </w:rPr>
                    <m:t>.0</m:t>
                  </m:r>
                </m:num>
                <m:den>
                  <m:r>
                    <w:rPr>
                      <w:rFonts w:ascii="Cambria Math" w:eastAsia="Calibri" w:hAnsi="Cambria Math"/>
                      <w:szCs w:val="24"/>
                      <w:lang w:val="ru-RU" w:eastAsia="ru-RU"/>
                    </w:rPr>
                    <m:t>R</m:t>
                  </m:r>
                </m:den>
              </m:f>
              <m:r>
                <w:rPr>
                  <w:rFonts w:ascii="Cambria Math" w:eastAsia="Calibri" w:hAnsi="Cambria Math"/>
                  <w:szCs w:val="24"/>
                  <w:lang w:val="fr-FR" w:eastAsia="ru-RU"/>
                </w:rPr>
                <m:t>-</m:t>
              </m:r>
              <m:f>
                <m:fPr>
                  <m:ctrlPr>
                    <w:rPr>
                      <w:rFonts w:ascii="Cambria Math" w:eastAsia="Calibri" w:hAnsi="Cambria Math"/>
                      <w:i/>
                      <w:szCs w:val="24"/>
                      <w:lang w:val="ru-RU" w:eastAsia="ru-RU"/>
                    </w:rPr>
                  </m:ctrlPr>
                </m:fPr>
                <m:num>
                  <m:r>
                    <w:rPr>
                      <w:rFonts w:ascii="Cambria Math" w:eastAsia="Calibri" w:hAnsi="Cambria Math"/>
                      <w:szCs w:val="24"/>
                      <w:lang w:eastAsia="ru-RU"/>
                    </w:rPr>
                    <m:t>119492</m:t>
                  </m:r>
                  <m:r>
                    <w:rPr>
                      <w:rFonts w:ascii="Cambria Math" w:eastAsia="Calibri" w:hAnsi="Cambria Math"/>
                      <w:szCs w:val="24"/>
                      <w:lang w:val="fr-FR" w:eastAsia="ru-RU"/>
                    </w:rPr>
                    <m:t>.6</m:t>
                  </m:r>
                </m:num>
                <m:den>
                  <m:r>
                    <w:rPr>
                      <w:rFonts w:ascii="Cambria Math" w:eastAsia="Calibri" w:hAnsi="Cambria Math"/>
                      <w:szCs w:val="24"/>
                      <w:lang w:val="ru-RU" w:eastAsia="ru-RU"/>
                    </w:rPr>
                    <m:t>RT</m:t>
                  </m:r>
                </m:den>
              </m:f>
              <m:r>
                <w:rPr>
                  <w:rFonts w:ascii="Cambria Math" w:eastAsia="Calibri" w:hAnsi="Cambria Math"/>
                  <w:szCs w:val="24"/>
                  <w:lang w:val="fr-FR" w:eastAsia="ru-RU"/>
                </w:rPr>
                <m:t>-</m:t>
              </m:r>
              <m:f>
                <m:fPr>
                  <m:ctrlPr>
                    <w:rPr>
                      <w:rFonts w:ascii="Cambria Math" w:eastAsia="Calibri" w:hAnsi="Cambria Math"/>
                      <w:i/>
                      <w:szCs w:val="24"/>
                      <w:lang w:val="ru-RU" w:eastAsia="ru-RU"/>
                    </w:rPr>
                  </m:ctrlPr>
                </m:fPr>
                <m:num>
                  <m:r>
                    <w:rPr>
                      <w:rFonts w:ascii="Cambria Math" w:eastAsia="Calibri" w:hAnsi="Cambria Math"/>
                      <w:szCs w:val="24"/>
                      <w:lang w:eastAsia="ru-RU"/>
                    </w:rPr>
                    <m:t>102</m:t>
                  </m:r>
                  <m:r>
                    <w:rPr>
                      <w:rFonts w:ascii="Cambria Math" w:eastAsia="Calibri" w:hAnsi="Cambria Math"/>
                      <w:szCs w:val="24"/>
                      <w:lang w:val="fr-FR" w:eastAsia="ru-RU"/>
                    </w:rPr>
                    <m:t>.8</m:t>
                  </m:r>
                </m:num>
                <m:den>
                  <m:r>
                    <w:rPr>
                      <w:rFonts w:ascii="Cambria Math" w:eastAsia="Calibri" w:hAnsi="Cambria Math"/>
                      <w:szCs w:val="24"/>
                      <w:lang w:val="ru-RU" w:eastAsia="ru-RU"/>
                    </w:rPr>
                    <m:t>R</m:t>
                  </m:r>
                </m:den>
              </m:f>
              <m:r>
                <m:rPr>
                  <m:sty m:val="p"/>
                </m:rPr>
                <w:rPr>
                  <w:rFonts w:ascii="Cambria Math" w:eastAsia="Calibri" w:hAnsi="Cambria Math"/>
                  <w:szCs w:val="24"/>
                  <w:lang w:val="fr-FR" w:eastAsia="ru-RU"/>
                </w:rPr>
                <m:t>ln</m:t>
              </m:r>
              <m:f>
                <m:fPr>
                  <m:ctrlPr>
                    <w:rPr>
                      <w:rFonts w:ascii="Cambria Math" w:eastAsia="Calibri" w:hAnsi="Cambria Math"/>
                      <w:i/>
                      <w:szCs w:val="24"/>
                      <w:lang w:val="ru-RU" w:eastAsia="ru-RU"/>
                    </w:rPr>
                  </m:ctrlPr>
                </m:fPr>
                <m:num>
                  <m:r>
                    <w:rPr>
                      <w:rFonts w:ascii="Cambria Math" w:eastAsia="Calibri" w:hAnsi="Cambria Math"/>
                      <w:szCs w:val="24"/>
                      <w:lang w:val="ru-RU" w:eastAsia="ru-RU"/>
                    </w:rPr>
                    <m:t>T</m:t>
                  </m:r>
                </m:num>
                <m:den>
                  <m:r>
                    <m:rPr>
                      <m:sty m:val="p"/>
                    </m:rPr>
                    <w:rPr>
                      <w:rFonts w:ascii="Cambria Math" w:eastAsia="Calibri" w:hAnsi="Cambria Math"/>
                      <w:szCs w:val="24"/>
                      <w:lang w:val="fr-FR" w:eastAsia="ru-RU"/>
                    </w:rPr>
                    <m:t>298.15</m:t>
                  </m:r>
                </m:den>
              </m:f>
            </m:oMath>
            <w:r w:rsidRPr="007B3173">
              <w:rPr>
                <w:rFonts w:eastAsia="Calibri"/>
                <w:szCs w:val="24"/>
                <w:lang w:val="fr-FR" w:eastAsia="ru-RU"/>
              </w:rPr>
              <w:t xml:space="preserve"> ; </w:t>
            </w:r>
            <w:proofErr w:type="spellStart"/>
            <w:r w:rsidRPr="007B3173">
              <w:rPr>
                <w:rFonts w:eastAsia="Calibri"/>
                <w:i/>
                <w:iCs/>
                <w:szCs w:val="24"/>
                <w:lang w:val="fr-FR" w:eastAsia="ru-RU"/>
              </w:rPr>
              <w:t>p</w:t>
            </w:r>
            <w:r w:rsidRPr="007B3173">
              <w:rPr>
                <w:rFonts w:eastAsia="Calibri"/>
                <w:szCs w:val="24"/>
                <w:vertAlign w:val="subscript"/>
                <w:lang w:val="fr-FR" w:eastAsia="ru-RU"/>
              </w:rPr>
              <w:t>ref</w:t>
            </w:r>
            <w:proofErr w:type="spellEnd"/>
            <w:r w:rsidRPr="007B3173">
              <w:rPr>
                <w:rFonts w:eastAsia="Calibri"/>
                <w:szCs w:val="24"/>
                <w:lang w:val="fr-FR" w:eastAsia="ru-RU"/>
              </w:rPr>
              <w:t> = 1 Pa</w:t>
            </w:r>
          </w:p>
        </w:tc>
      </w:tr>
      <w:tr w:rsidR="00027D2A" w:rsidRPr="007B3173" w14:paraId="0F7D6FB5" w14:textId="77777777" w:rsidTr="008C23E1">
        <w:trPr>
          <w:trHeight w:val="260"/>
        </w:trPr>
        <w:tc>
          <w:tcPr>
            <w:tcW w:w="1183" w:type="pct"/>
            <w:tcBorders>
              <w:left w:val="nil"/>
              <w:right w:val="nil"/>
            </w:tcBorders>
            <w:shd w:val="clear" w:color="auto" w:fill="auto"/>
            <w:noWrap/>
            <w:vAlign w:val="bottom"/>
          </w:tcPr>
          <w:p w14:paraId="62007CD4" w14:textId="1E31EA53" w:rsidR="00027D2A" w:rsidRPr="007B3173" w:rsidRDefault="00027D2A" w:rsidP="00027D2A">
            <w:pPr>
              <w:jc w:val="center"/>
              <w:rPr>
                <w:szCs w:val="24"/>
                <w:lang w:val="en-GB" w:eastAsia="en-GB"/>
              </w:rPr>
            </w:pPr>
            <w:r w:rsidRPr="007B3173">
              <w:rPr>
                <w:szCs w:val="24"/>
                <w:lang w:val="en-GB" w:eastAsia="en-GB"/>
              </w:rPr>
              <w:t>614</w:t>
            </w:r>
          </w:p>
        </w:tc>
        <w:tc>
          <w:tcPr>
            <w:tcW w:w="1451" w:type="pct"/>
            <w:tcBorders>
              <w:left w:val="nil"/>
              <w:right w:val="nil"/>
            </w:tcBorders>
            <w:shd w:val="clear" w:color="auto" w:fill="auto"/>
            <w:noWrap/>
            <w:vAlign w:val="bottom"/>
          </w:tcPr>
          <w:p w14:paraId="47C1C4A1" w14:textId="7BF72B82" w:rsidR="00027D2A" w:rsidRPr="007B3173" w:rsidRDefault="00027D2A" w:rsidP="00027D2A">
            <w:pPr>
              <w:jc w:val="center"/>
              <w:rPr>
                <w:szCs w:val="24"/>
                <w:lang w:val="en-GB" w:eastAsia="en-GB"/>
              </w:rPr>
            </w:pPr>
            <w:r w:rsidRPr="007B3173">
              <w:rPr>
                <w:szCs w:val="24"/>
                <w:lang w:val="en-GB" w:eastAsia="en-GB"/>
              </w:rPr>
              <w:t>101325</w:t>
            </w:r>
          </w:p>
        </w:tc>
        <w:tc>
          <w:tcPr>
            <w:tcW w:w="1184" w:type="pct"/>
            <w:tcBorders>
              <w:left w:val="nil"/>
              <w:right w:val="nil"/>
            </w:tcBorders>
            <w:shd w:val="clear" w:color="auto" w:fill="auto"/>
            <w:noWrap/>
            <w:vAlign w:val="bottom"/>
          </w:tcPr>
          <w:p w14:paraId="6FA138BD" w14:textId="3DD99BD1" w:rsidR="00027D2A" w:rsidRPr="007B3173" w:rsidRDefault="00027D2A" w:rsidP="00027D2A">
            <w:pPr>
              <w:jc w:val="center"/>
              <w:rPr>
                <w:szCs w:val="24"/>
                <w:lang w:val="en-GB" w:eastAsia="en-GB"/>
              </w:rPr>
            </w:pPr>
            <w:r w:rsidRPr="007B3173">
              <w:rPr>
                <w:szCs w:val="24"/>
                <w:lang w:val="en-GB" w:eastAsia="en-GB"/>
              </w:rPr>
              <w:t>56</w:t>
            </w:r>
            <w:r w:rsidR="009C16B9" w:rsidRPr="007B3173">
              <w:rPr>
                <w:szCs w:val="24"/>
                <w:lang w:val="en-GB" w:eastAsia="en-GB"/>
              </w:rPr>
              <w:t>.</w:t>
            </w:r>
            <w:r w:rsidRPr="007B3173">
              <w:rPr>
                <w:szCs w:val="24"/>
                <w:lang w:val="en-GB" w:eastAsia="en-GB"/>
              </w:rPr>
              <w:t>4</w:t>
            </w:r>
          </w:p>
        </w:tc>
        <w:tc>
          <w:tcPr>
            <w:tcW w:w="1182" w:type="pct"/>
            <w:tcBorders>
              <w:left w:val="nil"/>
              <w:right w:val="nil"/>
            </w:tcBorders>
            <w:shd w:val="clear" w:color="auto" w:fill="auto"/>
            <w:noWrap/>
            <w:vAlign w:val="bottom"/>
          </w:tcPr>
          <w:p w14:paraId="170AAC37" w14:textId="61FBE43D" w:rsidR="00027D2A" w:rsidRPr="007B3173" w:rsidRDefault="00027D2A" w:rsidP="00027D2A">
            <w:pPr>
              <w:jc w:val="center"/>
              <w:rPr>
                <w:szCs w:val="24"/>
                <w:lang w:val="en-GB" w:eastAsia="en-GB"/>
              </w:rPr>
            </w:pPr>
            <w:r w:rsidRPr="007B3173">
              <w:rPr>
                <w:szCs w:val="24"/>
                <w:lang w:val="en-GB" w:eastAsia="en-GB"/>
              </w:rPr>
              <w:t>91</w:t>
            </w:r>
            <w:r w:rsidR="009C16B9" w:rsidRPr="007B3173">
              <w:rPr>
                <w:szCs w:val="24"/>
                <w:lang w:val="en-GB" w:eastAsia="en-GB"/>
              </w:rPr>
              <w:t>.</w:t>
            </w:r>
            <w:r w:rsidRPr="007B3173">
              <w:rPr>
                <w:szCs w:val="24"/>
                <w:lang w:val="en-GB" w:eastAsia="en-GB"/>
              </w:rPr>
              <w:t>9</w:t>
            </w:r>
          </w:p>
        </w:tc>
      </w:tr>
      <w:tr w:rsidR="00027D2A" w:rsidRPr="007B3173" w14:paraId="4F50E8BD" w14:textId="77777777" w:rsidTr="008C23E1">
        <w:trPr>
          <w:trHeight w:val="260"/>
        </w:trPr>
        <w:tc>
          <w:tcPr>
            <w:tcW w:w="1183" w:type="pct"/>
            <w:tcBorders>
              <w:left w:val="nil"/>
              <w:right w:val="nil"/>
            </w:tcBorders>
            <w:shd w:val="clear" w:color="auto" w:fill="auto"/>
            <w:noWrap/>
            <w:vAlign w:val="bottom"/>
          </w:tcPr>
          <w:p w14:paraId="143ADD70" w14:textId="6DFD7A7E" w:rsidR="00027D2A" w:rsidRPr="007B3173" w:rsidRDefault="00027D2A" w:rsidP="00027D2A">
            <w:pPr>
              <w:jc w:val="center"/>
              <w:rPr>
                <w:szCs w:val="24"/>
                <w:lang w:val="en-GB" w:eastAsia="en-GB"/>
              </w:rPr>
            </w:pPr>
            <w:r w:rsidRPr="007B3173">
              <w:rPr>
                <w:szCs w:val="24"/>
                <w:lang w:val="en-GB" w:eastAsia="en-GB"/>
              </w:rPr>
              <w:t>613</w:t>
            </w:r>
          </w:p>
        </w:tc>
        <w:tc>
          <w:tcPr>
            <w:tcW w:w="1451" w:type="pct"/>
            <w:tcBorders>
              <w:left w:val="nil"/>
              <w:right w:val="nil"/>
            </w:tcBorders>
            <w:shd w:val="clear" w:color="auto" w:fill="auto"/>
            <w:noWrap/>
            <w:vAlign w:val="bottom"/>
          </w:tcPr>
          <w:p w14:paraId="314DDE0A" w14:textId="305119D4" w:rsidR="00027D2A" w:rsidRPr="007B3173" w:rsidRDefault="00027D2A" w:rsidP="00027D2A">
            <w:pPr>
              <w:jc w:val="center"/>
              <w:rPr>
                <w:szCs w:val="24"/>
                <w:lang w:val="en-GB" w:eastAsia="en-GB"/>
              </w:rPr>
            </w:pPr>
            <w:r w:rsidRPr="007B3173">
              <w:rPr>
                <w:szCs w:val="24"/>
                <w:lang w:val="en-GB" w:eastAsia="en-GB"/>
              </w:rPr>
              <w:t>99192</w:t>
            </w:r>
          </w:p>
        </w:tc>
        <w:tc>
          <w:tcPr>
            <w:tcW w:w="1184" w:type="pct"/>
            <w:tcBorders>
              <w:left w:val="nil"/>
              <w:right w:val="nil"/>
            </w:tcBorders>
            <w:shd w:val="clear" w:color="auto" w:fill="auto"/>
            <w:noWrap/>
            <w:vAlign w:val="bottom"/>
          </w:tcPr>
          <w:p w14:paraId="134C02FF" w14:textId="3BE2ED1D" w:rsidR="00027D2A" w:rsidRPr="007B3173" w:rsidRDefault="00027D2A" w:rsidP="00027D2A">
            <w:pPr>
              <w:jc w:val="center"/>
              <w:rPr>
                <w:szCs w:val="24"/>
                <w:lang w:val="en-GB" w:eastAsia="en-GB"/>
              </w:rPr>
            </w:pPr>
            <w:r w:rsidRPr="007B3173">
              <w:rPr>
                <w:szCs w:val="24"/>
                <w:lang w:val="en-GB" w:eastAsia="en-GB"/>
              </w:rPr>
              <w:t>56</w:t>
            </w:r>
            <w:r w:rsidR="009C16B9" w:rsidRPr="007B3173">
              <w:rPr>
                <w:szCs w:val="24"/>
                <w:lang w:val="en-GB" w:eastAsia="en-GB"/>
              </w:rPr>
              <w:t>.</w:t>
            </w:r>
            <w:r w:rsidRPr="007B3173">
              <w:rPr>
                <w:szCs w:val="24"/>
                <w:lang w:val="en-GB" w:eastAsia="en-GB"/>
              </w:rPr>
              <w:t>5</w:t>
            </w:r>
          </w:p>
        </w:tc>
        <w:tc>
          <w:tcPr>
            <w:tcW w:w="1182" w:type="pct"/>
            <w:tcBorders>
              <w:left w:val="nil"/>
              <w:right w:val="nil"/>
            </w:tcBorders>
            <w:shd w:val="clear" w:color="auto" w:fill="auto"/>
            <w:noWrap/>
            <w:vAlign w:val="bottom"/>
          </w:tcPr>
          <w:p w14:paraId="661BB08C" w14:textId="60BD1E98" w:rsidR="00027D2A" w:rsidRPr="007B3173" w:rsidRDefault="00027D2A" w:rsidP="00027D2A">
            <w:pPr>
              <w:jc w:val="center"/>
              <w:rPr>
                <w:szCs w:val="24"/>
                <w:lang w:val="en-GB" w:eastAsia="en-GB"/>
              </w:rPr>
            </w:pPr>
            <w:r w:rsidRPr="007B3173">
              <w:rPr>
                <w:szCs w:val="24"/>
                <w:lang w:val="en-GB" w:eastAsia="en-GB"/>
              </w:rPr>
              <w:t>92</w:t>
            </w:r>
            <w:r w:rsidR="009C16B9" w:rsidRPr="007B3173">
              <w:rPr>
                <w:szCs w:val="24"/>
                <w:lang w:val="en-GB" w:eastAsia="en-GB"/>
              </w:rPr>
              <w:t>.</w:t>
            </w:r>
            <w:r w:rsidRPr="007B3173">
              <w:rPr>
                <w:szCs w:val="24"/>
                <w:lang w:val="en-GB" w:eastAsia="en-GB"/>
              </w:rPr>
              <w:t>0</w:t>
            </w:r>
          </w:p>
        </w:tc>
      </w:tr>
      <w:tr w:rsidR="00027D2A" w:rsidRPr="007B3173" w14:paraId="62FEDAC4" w14:textId="77777777" w:rsidTr="008C23E1">
        <w:trPr>
          <w:trHeight w:val="260"/>
        </w:trPr>
        <w:tc>
          <w:tcPr>
            <w:tcW w:w="1183" w:type="pct"/>
            <w:tcBorders>
              <w:left w:val="nil"/>
              <w:right w:val="nil"/>
            </w:tcBorders>
            <w:shd w:val="clear" w:color="auto" w:fill="auto"/>
            <w:noWrap/>
            <w:vAlign w:val="bottom"/>
          </w:tcPr>
          <w:p w14:paraId="086E5910" w14:textId="661B8D48" w:rsidR="00027D2A" w:rsidRPr="007B3173" w:rsidRDefault="00027D2A" w:rsidP="00027D2A">
            <w:pPr>
              <w:jc w:val="center"/>
              <w:rPr>
                <w:szCs w:val="24"/>
                <w:lang w:val="en-GB" w:eastAsia="en-GB"/>
              </w:rPr>
            </w:pPr>
            <w:r w:rsidRPr="007B3173">
              <w:rPr>
                <w:szCs w:val="24"/>
                <w:lang w:val="en-GB" w:eastAsia="en-GB"/>
              </w:rPr>
              <w:t>608</w:t>
            </w:r>
          </w:p>
        </w:tc>
        <w:tc>
          <w:tcPr>
            <w:tcW w:w="1451" w:type="pct"/>
            <w:tcBorders>
              <w:left w:val="nil"/>
              <w:right w:val="nil"/>
            </w:tcBorders>
            <w:shd w:val="clear" w:color="auto" w:fill="auto"/>
            <w:noWrap/>
            <w:vAlign w:val="bottom"/>
          </w:tcPr>
          <w:p w14:paraId="0C5B770F" w14:textId="4A07FB91" w:rsidR="00027D2A" w:rsidRPr="007B3173" w:rsidRDefault="00027D2A" w:rsidP="00027D2A">
            <w:pPr>
              <w:jc w:val="center"/>
              <w:rPr>
                <w:szCs w:val="24"/>
                <w:lang w:val="en-GB" w:eastAsia="en-GB"/>
              </w:rPr>
            </w:pPr>
            <w:r w:rsidRPr="007B3173">
              <w:rPr>
                <w:szCs w:val="24"/>
                <w:lang w:val="en-GB" w:eastAsia="en-GB"/>
              </w:rPr>
              <w:t>101325</w:t>
            </w:r>
          </w:p>
        </w:tc>
        <w:tc>
          <w:tcPr>
            <w:tcW w:w="1184" w:type="pct"/>
            <w:tcBorders>
              <w:left w:val="nil"/>
              <w:right w:val="nil"/>
            </w:tcBorders>
            <w:shd w:val="clear" w:color="auto" w:fill="auto"/>
            <w:noWrap/>
            <w:vAlign w:val="bottom"/>
          </w:tcPr>
          <w:p w14:paraId="2BF32F6D" w14:textId="39E77553" w:rsidR="00027D2A" w:rsidRPr="007B3173" w:rsidRDefault="00027D2A" w:rsidP="00027D2A">
            <w:pPr>
              <w:jc w:val="center"/>
              <w:rPr>
                <w:szCs w:val="24"/>
                <w:lang w:val="en-GB" w:eastAsia="en-GB"/>
              </w:rPr>
            </w:pPr>
            <w:r w:rsidRPr="007B3173">
              <w:rPr>
                <w:szCs w:val="24"/>
                <w:lang w:val="en-GB" w:eastAsia="en-GB"/>
              </w:rPr>
              <w:t>57</w:t>
            </w:r>
            <w:r w:rsidR="009C16B9" w:rsidRPr="007B3173">
              <w:rPr>
                <w:szCs w:val="24"/>
                <w:lang w:val="en-GB" w:eastAsia="en-GB"/>
              </w:rPr>
              <w:t>.</w:t>
            </w:r>
            <w:r w:rsidRPr="007B3173">
              <w:rPr>
                <w:szCs w:val="24"/>
                <w:lang w:val="en-GB" w:eastAsia="en-GB"/>
              </w:rPr>
              <w:t>0</w:t>
            </w:r>
          </w:p>
        </w:tc>
        <w:tc>
          <w:tcPr>
            <w:tcW w:w="1182" w:type="pct"/>
            <w:tcBorders>
              <w:left w:val="nil"/>
              <w:right w:val="nil"/>
            </w:tcBorders>
            <w:shd w:val="clear" w:color="auto" w:fill="auto"/>
            <w:noWrap/>
            <w:vAlign w:val="bottom"/>
          </w:tcPr>
          <w:p w14:paraId="2B6F2C2F" w14:textId="55F593B9" w:rsidR="00027D2A" w:rsidRPr="007B3173" w:rsidRDefault="00027D2A" w:rsidP="00027D2A">
            <w:pPr>
              <w:jc w:val="center"/>
              <w:rPr>
                <w:szCs w:val="24"/>
                <w:lang w:val="en-GB" w:eastAsia="en-GB"/>
              </w:rPr>
            </w:pPr>
            <w:r w:rsidRPr="007B3173">
              <w:rPr>
                <w:szCs w:val="24"/>
                <w:lang w:val="en-GB" w:eastAsia="en-GB"/>
              </w:rPr>
              <w:t>93</w:t>
            </w:r>
            <w:r w:rsidR="009C16B9" w:rsidRPr="007B3173">
              <w:rPr>
                <w:szCs w:val="24"/>
                <w:lang w:val="en-GB" w:eastAsia="en-GB"/>
              </w:rPr>
              <w:t>.</w:t>
            </w:r>
            <w:r w:rsidRPr="007B3173">
              <w:rPr>
                <w:szCs w:val="24"/>
                <w:lang w:val="en-GB" w:eastAsia="en-GB"/>
              </w:rPr>
              <w:t>8</w:t>
            </w:r>
          </w:p>
        </w:tc>
      </w:tr>
      <w:tr w:rsidR="00027D2A" w:rsidRPr="007B3173" w14:paraId="0EA25AA8" w14:textId="77777777" w:rsidTr="008C23E1">
        <w:trPr>
          <w:trHeight w:val="260"/>
        </w:trPr>
        <w:tc>
          <w:tcPr>
            <w:tcW w:w="1183" w:type="pct"/>
            <w:tcBorders>
              <w:left w:val="nil"/>
              <w:right w:val="nil"/>
            </w:tcBorders>
            <w:shd w:val="clear" w:color="auto" w:fill="auto"/>
            <w:noWrap/>
            <w:vAlign w:val="bottom"/>
          </w:tcPr>
          <w:p w14:paraId="514397F3" w14:textId="057C8B9E" w:rsidR="00027D2A" w:rsidRPr="007B3173" w:rsidRDefault="00027D2A" w:rsidP="00027D2A">
            <w:pPr>
              <w:jc w:val="center"/>
              <w:rPr>
                <w:szCs w:val="24"/>
                <w:lang w:val="en-GB" w:eastAsia="en-GB"/>
              </w:rPr>
            </w:pPr>
            <w:r w:rsidRPr="007B3173">
              <w:rPr>
                <w:szCs w:val="24"/>
                <w:lang w:val="en-GB" w:eastAsia="en-GB"/>
              </w:rPr>
              <w:t>421</w:t>
            </w:r>
          </w:p>
        </w:tc>
        <w:tc>
          <w:tcPr>
            <w:tcW w:w="1451" w:type="pct"/>
            <w:tcBorders>
              <w:left w:val="nil"/>
              <w:right w:val="nil"/>
            </w:tcBorders>
            <w:shd w:val="clear" w:color="auto" w:fill="auto"/>
            <w:noWrap/>
            <w:vAlign w:val="bottom"/>
          </w:tcPr>
          <w:p w14:paraId="29292650" w14:textId="1604E2CD" w:rsidR="00027D2A" w:rsidRPr="007B3173" w:rsidRDefault="00027D2A" w:rsidP="00027D2A">
            <w:pPr>
              <w:jc w:val="center"/>
              <w:rPr>
                <w:szCs w:val="24"/>
                <w:lang w:val="en-GB" w:eastAsia="en-GB"/>
              </w:rPr>
            </w:pPr>
            <w:r w:rsidRPr="007B3173">
              <w:rPr>
                <w:szCs w:val="24"/>
                <w:lang w:val="en-GB" w:eastAsia="en-GB"/>
              </w:rPr>
              <w:t>267</w:t>
            </w:r>
          </w:p>
        </w:tc>
        <w:tc>
          <w:tcPr>
            <w:tcW w:w="1184" w:type="pct"/>
            <w:tcBorders>
              <w:left w:val="nil"/>
              <w:right w:val="nil"/>
            </w:tcBorders>
            <w:shd w:val="clear" w:color="auto" w:fill="auto"/>
            <w:noWrap/>
            <w:vAlign w:val="bottom"/>
          </w:tcPr>
          <w:p w14:paraId="2AAF8728" w14:textId="777F69D2" w:rsidR="00027D2A" w:rsidRPr="007B3173" w:rsidRDefault="00027D2A" w:rsidP="00027D2A">
            <w:pPr>
              <w:jc w:val="center"/>
              <w:rPr>
                <w:szCs w:val="24"/>
                <w:lang w:val="en-GB" w:eastAsia="en-GB"/>
              </w:rPr>
            </w:pPr>
            <w:r w:rsidRPr="007B3173">
              <w:rPr>
                <w:szCs w:val="24"/>
                <w:lang w:val="en-GB" w:eastAsia="en-GB"/>
              </w:rPr>
              <w:t>76</w:t>
            </w:r>
            <w:r w:rsidR="009C16B9" w:rsidRPr="007B3173">
              <w:rPr>
                <w:szCs w:val="24"/>
                <w:lang w:val="en-GB" w:eastAsia="en-GB"/>
              </w:rPr>
              <w:t>.</w:t>
            </w:r>
            <w:r w:rsidRPr="007B3173">
              <w:rPr>
                <w:szCs w:val="24"/>
                <w:lang w:val="en-GB" w:eastAsia="en-GB"/>
              </w:rPr>
              <w:t>2</w:t>
            </w:r>
          </w:p>
        </w:tc>
        <w:tc>
          <w:tcPr>
            <w:tcW w:w="1182" w:type="pct"/>
            <w:tcBorders>
              <w:left w:val="nil"/>
              <w:right w:val="nil"/>
            </w:tcBorders>
            <w:shd w:val="clear" w:color="auto" w:fill="auto"/>
            <w:noWrap/>
            <w:vAlign w:val="bottom"/>
          </w:tcPr>
          <w:p w14:paraId="2AE0D6EF" w14:textId="4DAE87A4" w:rsidR="00027D2A" w:rsidRPr="007B3173" w:rsidRDefault="00027D2A" w:rsidP="00027D2A">
            <w:pPr>
              <w:jc w:val="center"/>
              <w:rPr>
                <w:szCs w:val="24"/>
                <w:lang w:val="en-GB" w:eastAsia="en-GB"/>
              </w:rPr>
            </w:pPr>
            <w:r w:rsidRPr="007B3173">
              <w:rPr>
                <w:szCs w:val="24"/>
                <w:lang w:val="en-GB" w:eastAsia="en-GB"/>
              </w:rPr>
              <w:t>131</w:t>
            </w:r>
            <w:r w:rsidR="009C16B9" w:rsidRPr="007B3173">
              <w:rPr>
                <w:szCs w:val="24"/>
                <w:lang w:val="en-GB" w:eastAsia="en-GB"/>
              </w:rPr>
              <w:t>.</w:t>
            </w:r>
            <w:r w:rsidRPr="007B3173">
              <w:rPr>
                <w:szCs w:val="24"/>
                <w:lang w:val="en-GB" w:eastAsia="en-GB"/>
              </w:rPr>
              <w:t>6</w:t>
            </w:r>
          </w:p>
        </w:tc>
      </w:tr>
      <w:tr w:rsidR="00027D2A" w:rsidRPr="007B3173" w14:paraId="16756EAD" w14:textId="77777777" w:rsidTr="008C23E1">
        <w:trPr>
          <w:trHeight w:val="260"/>
        </w:trPr>
        <w:tc>
          <w:tcPr>
            <w:tcW w:w="1183" w:type="pct"/>
            <w:tcBorders>
              <w:left w:val="nil"/>
              <w:right w:val="nil"/>
            </w:tcBorders>
            <w:shd w:val="clear" w:color="auto" w:fill="auto"/>
            <w:noWrap/>
            <w:vAlign w:val="bottom"/>
          </w:tcPr>
          <w:p w14:paraId="6C2212B9" w14:textId="3223919B" w:rsidR="00027D2A" w:rsidRPr="007B3173" w:rsidRDefault="00027D2A" w:rsidP="00027D2A">
            <w:pPr>
              <w:jc w:val="center"/>
              <w:rPr>
                <w:szCs w:val="24"/>
                <w:lang w:val="en-GB" w:eastAsia="en-GB"/>
              </w:rPr>
            </w:pPr>
            <w:r w:rsidRPr="007B3173">
              <w:rPr>
                <w:szCs w:val="24"/>
                <w:lang w:val="en-GB" w:eastAsia="en-GB"/>
              </w:rPr>
              <w:t>411</w:t>
            </w:r>
          </w:p>
        </w:tc>
        <w:tc>
          <w:tcPr>
            <w:tcW w:w="1451" w:type="pct"/>
            <w:tcBorders>
              <w:left w:val="nil"/>
              <w:right w:val="nil"/>
            </w:tcBorders>
            <w:shd w:val="clear" w:color="auto" w:fill="auto"/>
            <w:noWrap/>
            <w:vAlign w:val="bottom"/>
          </w:tcPr>
          <w:p w14:paraId="72353D90" w14:textId="1995A7F9" w:rsidR="00027D2A" w:rsidRPr="007B3173" w:rsidRDefault="00027D2A" w:rsidP="00027D2A">
            <w:pPr>
              <w:jc w:val="center"/>
              <w:rPr>
                <w:szCs w:val="24"/>
                <w:lang w:val="en-GB" w:eastAsia="en-GB"/>
              </w:rPr>
            </w:pPr>
            <w:r w:rsidRPr="007B3173">
              <w:rPr>
                <w:szCs w:val="24"/>
                <w:lang w:val="en-GB" w:eastAsia="en-GB"/>
              </w:rPr>
              <w:t>133</w:t>
            </w:r>
          </w:p>
        </w:tc>
        <w:tc>
          <w:tcPr>
            <w:tcW w:w="1184" w:type="pct"/>
            <w:tcBorders>
              <w:left w:val="nil"/>
              <w:right w:val="nil"/>
            </w:tcBorders>
            <w:shd w:val="clear" w:color="auto" w:fill="auto"/>
            <w:noWrap/>
            <w:vAlign w:val="bottom"/>
          </w:tcPr>
          <w:p w14:paraId="7F87AEFA" w14:textId="18F21763" w:rsidR="00027D2A" w:rsidRPr="007B3173" w:rsidRDefault="00027D2A" w:rsidP="00027D2A">
            <w:pPr>
              <w:jc w:val="center"/>
              <w:rPr>
                <w:szCs w:val="24"/>
                <w:lang w:val="en-GB" w:eastAsia="en-GB"/>
              </w:rPr>
            </w:pPr>
            <w:r w:rsidRPr="007B3173">
              <w:rPr>
                <w:szCs w:val="24"/>
                <w:lang w:val="en-GB" w:eastAsia="en-GB"/>
              </w:rPr>
              <w:t>77</w:t>
            </w:r>
            <w:r w:rsidR="009C16B9" w:rsidRPr="007B3173">
              <w:rPr>
                <w:szCs w:val="24"/>
                <w:lang w:val="en-GB" w:eastAsia="en-GB"/>
              </w:rPr>
              <w:t>.</w:t>
            </w:r>
            <w:r w:rsidRPr="007B3173">
              <w:rPr>
                <w:szCs w:val="24"/>
                <w:lang w:val="en-GB" w:eastAsia="en-GB"/>
              </w:rPr>
              <w:t>2</w:t>
            </w:r>
          </w:p>
        </w:tc>
        <w:tc>
          <w:tcPr>
            <w:tcW w:w="1182" w:type="pct"/>
            <w:tcBorders>
              <w:left w:val="nil"/>
              <w:right w:val="nil"/>
            </w:tcBorders>
            <w:shd w:val="clear" w:color="auto" w:fill="auto"/>
            <w:noWrap/>
            <w:vAlign w:val="bottom"/>
          </w:tcPr>
          <w:p w14:paraId="13509BCB" w14:textId="06FBF846" w:rsidR="00027D2A" w:rsidRPr="007B3173" w:rsidRDefault="00027D2A" w:rsidP="00027D2A">
            <w:pPr>
              <w:jc w:val="center"/>
              <w:rPr>
                <w:szCs w:val="24"/>
                <w:lang w:val="en-GB" w:eastAsia="en-GB"/>
              </w:rPr>
            </w:pPr>
            <w:r w:rsidRPr="007B3173">
              <w:rPr>
                <w:szCs w:val="24"/>
                <w:lang w:val="en-GB" w:eastAsia="en-GB"/>
              </w:rPr>
              <w:t>132</w:t>
            </w:r>
            <w:r w:rsidR="009C16B9" w:rsidRPr="007B3173">
              <w:rPr>
                <w:szCs w:val="24"/>
                <w:lang w:val="en-GB" w:eastAsia="en-GB"/>
              </w:rPr>
              <w:t>.</w:t>
            </w:r>
            <w:r w:rsidRPr="007B3173">
              <w:rPr>
                <w:szCs w:val="24"/>
                <w:lang w:val="en-GB" w:eastAsia="en-GB"/>
              </w:rPr>
              <w:t>8</w:t>
            </w:r>
          </w:p>
        </w:tc>
      </w:tr>
      <w:tr w:rsidR="00027D2A" w:rsidRPr="007B3173" w14:paraId="0464A6C8" w14:textId="77777777" w:rsidTr="008C23E1">
        <w:trPr>
          <w:trHeight w:val="260"/>
        </w:trPr>
        <w:tc>
          <w:tcPr>
            <w:tcW w:w="5000" w:type="pct"/>
            <w:gridSpan w:val="4"/>
            <w:tcBorders>
              <w:left w:val="nil"/>
              <w:right w:val="nil"/>
            </w:tcBorders>
            <w:shd w:val="clear" w:color="auto" w:fill="auto"/>
            <w:noWrap/>
            <w:vAlign w:val="bottom"/>
          </w:tcPr>
          <w:p w14:paraId="5236338E" w14:textId="706B87CF" w:rsidR="00027D2A" w:rsidRPr="007B3173" w:rsidRDefault="00027D2A" w:rsidP="00027D2A">
            <w:pPr>
              <w:rPr>
                <w:szCs w:val="24"/>
                <w:lang w:val="en-GB" w:eastAsia="en-GB"/>
              </w:rPr>
            </w:pPr>
            <w:r w:rsidRPr="007B3173">
              <w:rPr>
                <w:rFonts w:eastAsia="Calibri"/>
                <w:szCs w:val="24"/>
                <w:lang w:val="en-GB" w:eastAsia="en-US"/>
              </w:rPr>
              <w:t xml:space="preserve">4-iso-propyl-acetophenone: </w:t>
            </w:r>
            <m:oMath>
              <m:sSubSup>
                <m:sSubSupPr>
                  <m:ctrlPr>
                    <w:rPr>
                      <w:rFonts w:ascii="Cambria Math" w:eastAsia="Calibri" w:hAnsi="Cambria Math"/>
                      <w:i/>
                      <w:szCs w:val="24"/>
                      <w:lang w:val="en-GB" w:eastAsia="ru-RU"/>
                    </w:rPr>
                  </m:ctrlPr>
                </m:sSubSupPr>
                <m:e>
                  <m:r>
                    <w:rPr>
                      <w:rFonts w:ascii="Cambria Math" w:eastAsia="Calibri" w:hAnsi="Cambria Math"/>
                      <w:szCs w:val="24"/>
                      <w:lang w:val="en-GB" w:eastAsia="ru-RU"/>
                    </w:rPr>
                    <m:t>∆</m:t>
                  </m:r>
                </m:e>
                <m:sub>
                  <m:r>
                    <m:rPr>
                      <m:sty m:val="p"/>
                    </m:rPr>
                    <w:rPr>
                      <w:rFonts w:ascii="Cambria Math" w:eastAsia="Calibri" w:hAnsi="Cambria Math"/>
                      <w:szCs w:val="24"/>
                      <w:lang w:val="en-GB" w:eastAsia="ru-RU"/>
                    </w:rPr>
                    <m:t>l</m:t>
                  </m:r>
                </m:sub>
                <m:sup>
                  <m:r>
                    <m:rPr>
                      <m:sty m:val="p"/>
                    </m:rPr>
                    <w:rPr>
                      <w:rFonts w:ascii="Cambria Math" w:eastAsia="Calibri" w:hAnsi="Cambria Math"/>
                      <w:szCs w:val="24"/>
                      <w:lang w:val="en-GB" w:eastAsia="ru-RU"/>
                    </w:rPr>
                    <m:t>g</m:t>
                  </m:r>
                </m:sup>
              </m:sSubSup>
              <m:sSubSup>
                <m:sSubSupPr>
                  <m:ctrlPr>
                    <w:rPr>
                      <w:rFonts w:ascii="Cambria Math" w:eastAsia="Calibri" w:hAnsi="Cambria Math"/>
                      <w:i/>
                      <w:szCs w:val="24"/>
                      <w:lang w:val="en-GB" w:eastAsia="ru-RU"/>
                    </w:rPr>
                  </m:ctrlPr>
                </m:sSubSupPr>
                <m:e>
                  <m:r>
                    <w:rPr>
                      <w:rFonts w:ascii="Cambria Math" w:eastAsia="Calibri" w:hAnsi="Cambria Math"/>
                      <w:szCs w:val="24"/>
                      <w:lang w:val="en-GB" w:eastAsia="ru-RU"/>
                    </w:rPr>
                    <m:t>H</m:t>
                  </m:r>
                </m:e>
                <m:sub>
                  <m:r>
                    <m:rPr>
                      <m:sty m:val="p"/>
                    </m:rPr>
                    <w:rPr>
                      <w:rFonts w:ascii="Cambria Math" w:eastAsia="Calibri" w:hAnsi="Cambria Math"/>
                      <w:szCs w:val="24"/>
                      <w:lang w:val="en-GB" w:eastAsia="ru-RU"/>
                    </w:rPr>
                    <m:t>m</m:t>
                  </m:r>
                </m:sub>
                <m:sup>
                  <m:r>
                    <m:rPr>
                      <m:sty m:val="p"/>
                    </m:rPr>
                    <w:rPr>
                      <w:rFonts w:ascii="Cambria Math" w:eastAsia="Calibri" w:hAnsi="Cambria Math"/>
                      <w:szCs w:val="24"/>
                      <w:lang w:val="en-GB" w:eastAsia="ru-RU"/>
                    </w:rPr>
                    <m:t>o</m:t>
                  </m:r>
                </m:sup>
              </m:sSubSup>
            </m:oMath>
            <w:r w:rsidRPr="007B3173">
              <w:rPr>
                <w:rFonts w:eastAsia="Calibri"/>
                <w:szCs w:val="24"/>
                <w:lang w:val="en-GB" w:eastAsia="en-US"/>
              </w:rPr>
              <w:t>(298</w:t>
            </w:r>
            <w:r w:rsidR="009C16B9" w:rsidRPr="007B3173">
              <w:rPr>
                <w:rFonts w:eastAsia="Calibri"/>
                <w:szCs w:val="24"/>
                <w:lang w:val="en-GB" w:eastAsia="en-US"/>
              </w:rPr>
              <w:t>.</w:t>
            </w:r>
            <w:r w:rsidRPr="007B3173">
              <w:rPr>
                <w:rFonts w:eastAsia="Calibri"/>
                <w:szCs w:val="24"/>
                <w:lang w:val="en-GB" w:eastAsia="en-US"/>
              </w:rPr>
              <w:t>15 K) = (67</w:t>
            </w:r>
            <w:r w:rsidR="009C16B9" w:rsidRPr="007B3173">
              <w:rPr>
                <w:rFonts w:eastAsia="Calibri"/>
                <w:szCs w:val="24"/>
                <w:lang w:val="en-GB" w:eastAsia="en-US"/>
              </w:rPr>
              <w:t>.</w:t>
            </w:r>
            <w:r w:rsidRPr="007B3173">
              <w:rPr>
                <w:rFonts w:eastAsia="Calibri"/>
                <w:szCs w:val="24"/>
                <w:lang w:val="en-GB" w:eastAsia="en-US"/>
              </w:rPr>
              <w:t>6</w:t>
            </w:r>
            <w:r w:rsidRPr="007B3173">
              <w:rPr>
                <w:rFonts w:eastAsia="Calibri"/>
                <w:szCs w:val="24"/>
                <w:lang w:val="en-GB" w:eastAsia="en-US"/>
              </w:rPr>
              <w:sym w:font="Symbol" w:char="F0B1"/>
            </w:r>
            <w:r w:rsidRPr="007B3173">
              <w:rPr>
                <w:rFonts w:eastAsia="Calibri"/>
                <w:szCs w:val="24"/>
                <w:lang w:val="en-GB" w:eastAsia="en-US"/>
              </w:rPr>
              <w:t>0</w:t>
            </w:r>
            <w:r w:rsidR="009C16B9" w:rsidRPr="007B3173">
              <w:rPr>
                <w:rFonts w:eastAsia="Calibri"/>
                <w:szCs w:val="24"/>
                <w:lang w:val="en-GB" w:eastAsia="en-US"/>
              </w:rPr>
              <w:t>.</w:t>
            </w:r>
            <w:r w:rsidRPr="007B3173">
              <w:rPr>
                <w:rFonts w:eastAsia="Calibri"/>
                <w:szCs w:val="24"/>
                <w:lang w:val="en-GB" w:eastAsia="en-US"/>
              </w:rPr>
              <w:t>7)</w:t>
            </w:r>
            <w:r w:rsidRPr="007B3173">
              <w:rPr>
                <w:rFonts w:eastAsia="Calibri"/>
                <w:position w:val="6"/>
                <w:szCs w:val="24"/>
                <w:lang w:val="en-GB" w:eastAsia="en-US"/>
              </w:rPr>
              <w:t xml:space="preserve"> </w:t>
            </w:r>
            <w:r w:rsidRPr="007B3173">
              <w:rPr>
                <w:rFonts w:eastAsia="Calibri"/>
                <w:szCs w:val="24"/>
                <w:lang w:val="en-GB" w:eastAsia="en-US"/>
              </w:rPr>
              <w:t>kJ</w:t>
            </w:r>
            <w:r w:rsidR="009C16B9" w:rsidRPr="007B3173">
              <w:rPr>
                <w:rFonts w:eastAsia="Calibri"/>
                <w:position w:val="6"/>
                <w:szCs w:val="24"/>
                <w:lang w:val="en-GB" w:eastAsia="en-US"/>
              </w:rPr>
              <w:t>.</w:t>
            </w:r>
            <w:r w:rsidRPr="007B3173">
              <w:rPr>
                <w:rFonts w:eastAsia="Calibri"/>
                <w:szCs w:val="24"/>
                <w:lang w:val="en-GB" w:eastAsia="en-US"/>
              </w:rPr>
              <w:t>mol</w:t>
            </w:r>
            <w:r w:rsidRPr="007B3173">
              <w:rPr>
                <w:rFonts w:eastAsia="Calibri"/>
                <w:szCs w:val="24"/>
                <w:vertAlign w:val="superscript"/>
                <w:lang w:val="en-GB" w:eastAsia="en-US"/>
              </w:rPr>
              <w:t>-1</w:t>
            </w:r>
          </w:p>
        </w:tc>
      </w:tr>
      <w:tr w:rsidR="00027D2A" w:rsidRPr="007B3173" w14:paraId="3BF4131B" w14:textId="77777777" w:rsidTr="008C23E1">
        <w:trPr>
          <w:trHeight w:val="260"/>
        </w:trPr>
        <w:tc>
          <w:tcPr>
            <w:tcW w:w="5000" w:type="pct"/>
            <w:gridSpan w:val="4"/>
            <w:tcBorders>
              <w:left w:val="nil"/>
              <w:right w:val="nil"/>
            </w:tcBorders>
            <w:shd w:val="clear" w:color="auto" w:fill="auto"/>
            <w:noWrap/>
            <w:vAlign w:val="bottom"/>
          </w:tcPr>
          <w:p w14:paraId="208C2855" w14:textId="3EAA3ED2" w:rsidR="00027D2A" w:rsidRPr="007B3173" w:rsidRDefault="00027D2A" w:rsidP="00027D2A">
            <w:pPr>
              <w:jc w:val="center"/>
              <w:rPr>
                <w:rFonts w:eastAsia="Calibri"/>
                <w:szCs w:val="24"/>
                <w:lang w:val="en-GB" w:eastAsia="en-US"/>
              </w:rPr>
            </w:pPr>
            <m:oMath>
              <m:r>
                <m:rPr>
                  <m:nor/>
                </m:rPr>
                <w:rPr>
                  <w:rFonts w:eastAsia="Calibri"/>
                  <w:color w:val="000000"/>
                  <w:szCs w:val="24"/>
                  <w:lang w:val="fr-FR" w:eastAsia="ru-RU"/>
                </w:rPr>
                <m:t>ln</m:t>
              </m:r>
              <m:r>
                <w:rPr>
                  <w:rFonts w:ascii="Cambria Math" w:eastAsia="Calibri" w:hAnsi="Cambria Math"/>
                  <w:color w:val="000000"/>
                  <w:szCs w:val="24"/>
                  <w:lang w:val="fr-FR" w:eastAsia="ru-RU"/>
                </w:rPr>
                <m:t xml:space="preserve"> (</m:t>
              </m:r>
              <m:r>
                <w:rPr>
                  <w:rFonts w:ascii="Cambria Math" w:eastAsia="Calibri" w:hAnsi="Cambria Math"/>
                  <w:color w:val="000000"/>
                  <w:szCs w:val="24"/>
                  <w:lang w:val="ru-RU" w:eastAsia="ru-RU"/>
                </w:rPr>
                <m:t>p</m:t>
              </m:r>
              <m:r>
                <w:rPr>
                  <w:rFonts w:ascii="Cambria Math" w:eastAsia="Calibri" w:hAnsi="Cambria Math"/>
                  <w:color w:val="000000"/>
                  <w:szCs w:val="24"/>
                  <w:lang w:val="fr-FR" w:eastAsia="ru-RU"/>
                </w:rPr>
                <m:t>/</m:t>
              </m:r>
              <m:sSub>
                <m:sSubPr>
                  <m:ctrlPr>
                    <w:rPr>
                      <w:rFonts w:ascii="Cambria Math" w:eastAsia="Calibri" w:hAnsi="Cambria Math"/>
                      <w:i/>
                      <w:color w:val="000000"/>
                      <w:szCs w:val="24"/>
                      <w:lang w:val="ru-RU" w:eastAsia="ru-RU"/>
                    </w:rPr>
                  </m:ctrlPr>
                </m:sSubPr>
                <m:e>
                  <m:r>
                    <w:rPr>
                      <w:rFonts w:ascii="Cambria Math" w:eastAsia="Calibri" w:hAnsi="Cambria Math"/>
                      <w:color w:val="000000"/>
                      <w:szCs w:val="24"/>
                      <w:lang w:val="ru-RU" w:eastAsia="ru-RU"/>
                    </w:rPr>
                    <m:t>p</m:t>
                  </m:r>
                </m:e>
                <m:sub>
                  <m:r>
                    <w:rPr>
                      <w:rFonts w:ascii="Cambria Math" w:eastAsia="Calibri" w:hAnsi="Cambria Math"/>
                      <w:color w:val="000000"/>
                      <w:szCs w:val="24"/>
                      <w:lang w:val="fr-FR" w:eastAsia="ru-RU"/>
                    </w:rPr>
                    <m:t>ref</m:t>
                  </m:r>
                </m:sub>
              </m:sSub>
              <m:r>
                <w:rPr>
                  <w:rFonts w:ascii="Cambria Math" w:eastAsia="Calibri" w:hAnsi="Cambria Math"/>
                  <w:color w:val="000000"/>
                  <w:szCs w:val="24"/>
                  <w:lang w:val="fr-FR" w:eastAsia="ru-RU"/>
                </w:rPr>
                <m:t>)=</m:t>
              </m:r>
              <m:f>
                <m:fPr>
                  <m:ctrlPr>
                    <w:rPr>
                      <w:rFonts w:ascii="Cambria Math" w:eastAsia="Calibri" w:hAnsi="Cambria Math"/>
                      <w:i/>
                      <w:szCs w:val="24"/>
                      <w:lang w:val="ru-RU" w:eastAsia="ru-RU"/>
                    </w:rPr>
                  </m:ctrlPr>
                </m:fPr>
                <m:num>
                  <m:r>
                    <w:rPr>
                      <w:rFonts w:ascii="Cambria Math" w:eastAsia="Calibri" w:hAnsi="Cambria Math"/>
                      <w:szCs w:val="24"/>
                      <w:lang w:eastAsia="ru-RU"/>
                    </w:rPr>
                    <m:t>313</m:t>
                  </m:r>
                  <m:r>
                    <w:rPr>
                      <w:rFonts w:ascii="Cambria Math" w:eastAsia="Calibri" w:hAnsi="Cambria Math"/>
                      <w:szCs w:val="24"/>
                      <w:lang w:val="fr-FR" w:eastAsia="ru-RU"/>
                    </w:rPr>
                    <m:t>.5</m:t>
                  </m:r>
                </m:num>
                <m:den>
                  <m:r>
                    <w:rPr>
                      <w:rFonts w:ascii="Cambria Math" w:eastAsia="Calibri" w:hAnsi="Cambria Math"/>
                      <w:szCs w:val="24"/>
                      <w:lang w:val="ru-RU" w:eastAsia="ru-RU"/>
                    </w:rPr>
                    <m:t>R</m:t>
                  </m:r>
                </m:den>
              </m:f>
              <m:r>
                <w:rPr>
                  <w:rFonts w:ascii="Cambria Math" w:eastAsia="Calibri" w:hAnsi="Cambria Math"/>
                  <w:szCs w:val="24"/>
                  <w:lang w:val="fr-FR" w:eastAsia="ru-RU"/>
                </w:rPr>
                <m:t>-</m:t>
              </m:r>
              <m:f>
                <m:fPr>
                  <m:ctrlPr>
                    <w:rPr>
                      <w:rFonts w:ascii="Cambria Math" w:eastAsia="Calibri" w:hAnsi="Cambria Math"/>
                      <w:i/>
                      <w:szCs w:val="24"/>
                      <w:lang w:val="ru-RU" w:eastAsia="ru-RU"/>
                    </w:rPr>
                  </m:ctrlPr>
                </m:fPr>
                <m:num>
                  <m:r>
                    <w:rPr>
                      <w:rFonts w:ascii="Cambria Math" w:eastAsia="Calibri" w:hAnsi="Cambria Math"/>
                      <w:szCs w:val="24"/>
                      <w:lang w:eastAsia="ru-RU"/>
                    </w:rPr>
                    <m:t>91485</m:t>
                  </m:r>
                  <m:r>
                    <w:rPr>
                      <w:rFonts w:ascii="Cambria Math" w:eastAsia="Calibri" w:hAnsi="Cambria Math"/>
                      <w:szCs w:val="24"/>
                      <w:lang w:val="fr-FR" w:eastAsia="ru-RU"/>
                    </w:rPr>
                    <m:t>.9</m:t>
                  </m:r>
                </m:num>
                <m:den>
                  <m:r>
                    <w:rPr>
                      <w:rFonts w:ascii="Cambria Math" w:eastAsia="Calibri" w:hAnsi="Cambria Math"/>
                      <w:szCs w:val="24"/>
                      <w:lang w:val="ru-RU" w:eastAsia="ru-RU"/>
                    </w:rPr>
                    <m:t>RT</m:t>
                  </m:r>
                </m:den>
              </m:f>
              <m:r>
                <w:rPr>
                  <w:rFonts w:ascii="Cambria Math" w:eastAsia="Calibri" w:hAnsi="Cambria Math"/>
                  <w:szCs w:val="24"/>
                  <w:lang w:val="fr-FR" w:eastAsia="ru-RU"/>
                </w:rPr>
                <m:t>-</m:t>
              </m:r>
              <m:f>
                <m:fPr>
                  <m:ctrlPr>
                    <w:rPr>
                      <w:rFonts w:ascii="Cambria Math" w:eastAsia="Calibri" w:hAnsi="Cambria Math"/>
                      <w:i/>
                      <w:szCs w:val="24"/>
                      <w:lang w:val="ru-RU" w:eastAsia="ru-RU"/>
                    </w:rPr>
                  </m:ctrlPr>
                </m:fPr>
                <m:num>
                  <m:r>
                    <w:rPr>
                      <w:rFonts w:ascii="Cambria Math" w:eastAsia="Calibri" w:hAnsi="Cambria Math"/>
                      <w:szCs w:val="24"/>
                      <w:lang w:eastAsia="ru-RU"/>
                    </w:rPr>
                    <m:t>78</m:t>
                  </m:r>
                  <m:r>
                    <w:rPr>
                      <w:rFonts w:ascii="Cambria Math" w:eastAsia="Calibri" w:hAnsi="Cambria Math"/>
                      <w:szCs w:val="24"/>
                      <w:lang w:val="fr-FR" w:eastAsia="ru-RU"/>
                    </w:rPr>
                    <m:t>.0</m:t>
                  </m:r>
                </m:num>
                <m:den>
                  <m:r>
                    <w:rPr>
                      <w:rFonts w:ascii="Cambria Math" w:eastAsia="Calibri" w:hAnsi="Cambria Math"/>
                      <w:szCs w:val="24"/>
                      <w:lang w:val="ru-RU" w:eastAsia="ru-RU"/>
                    </w:rPr>
                    <m:t>R</m:t>
                  </m:r>
                </m:den>
              </m:f>
              <m:r>
                <m:rPr>
                  <m:sty m:val="p"/>
                </m:rPr>
                <w:rPr>
                  <w:rFonts w:ascii="Cambria Math" w:eastAsia="Calibri" w:hAnsi="Cambria Math"/>
                  <w:szCs w:val="24"/>
                  <w:lang w:val="fr-FR" w:eastAsia="ru-RU"/>
                </w:rPr>
                <m:t>ln</m:t>
              </m:r>
              <m:f>
                <m:fPr>
                  <m:ctrlPr>
                    <w:rPr>
                      <w:rFonts w:ascii="Cambria Math" w:eastAsia="Calibri" w:hAnsi="Cambria Math"/>
                      <w:i/>
                      <w:szCs w:val="24"/>
                      <w:lang w:val="ru-RU" w:eastAsia="ru-RU"/>
                    </w:rPr>
                  </m:ctrlPr>
                </m:fPr>
                <m:num>
                  <m:r>
                    <w:rPr>
                      <w:rFonts w:ascii="Cambria Math" w:eastAsia="Calibri" w:hAnsi="Cambria Math"/>
                      <w:szCs w:val="24"/>
                      <w:lang w:val="ru-RU" w:eastAsia="ru-RU"/>
                    </w:rPr>
                    <m:t>T</m:t>
                  </m:r>
                </m:num>
                <m:den>
                  <m:r>
                    <m:rPr>
                      <m:sty m:val="p"/>
                    </m:rPr>
                    <w:rPr>
                      <w:rFonts w:ascii="Cambria Math" w:eastAsia="Calibri" w:hAnsi="Cambria Math"/>
                      <w:szCs w:val="24"/>
                      <w:lang w:val="fr-FR" w:eastAsia="ru-RU"/>
                    </w:rPr>
                    <m:t>298.15</m:t>
                  </m:r>
                </m:den>
              </m:f>
            </m:oMath>
            <w:r w:rsidRPr="007B3173">
              <w:rPr>
                <w:rFonts w:eastAsia="Calibri"/>
                <w:szCs w:val="24"/>
                <w:lang w:val="fr-FR" w:eastAsia="ru-RU"/>
              </w:rPr>
              <w:t xml:space="preserve"> ; </w:t>
            </w:r>
            <w:proofErr w:type="spellStart"/>
            <w:r w:rsidRPr="007B3173">
              <w:rPr>
                <w:rFonts w:eastAsia="Calibri"/>
                <w:i/>
                <w:iCs/>
                <w:szCs w:val="24"/>
                <w:lang w:val="fr-FR" w:eastAsia="ru-RU"/>
              </w:rPr>
              <w:t>p</w:t>
            </w:r>
            <w:r w:rsidRPr="007B3173">
              <w:rPr>
                <w:rFonts w:eastAsia="Calibri"/>
                <w:szCs w:val="24"/>
                <w:vertAlign w:val="subscript"/>
                <w:lang w:val="fr-FR" w:eastAsia="ru-RU"/>
              </w:rPr>
              <w:t>ref</w:t>
            </w:r>
            <w:proofErr w:type="spellEnd"/>
            <w:r w:rsidRPr="007B3173">
              <w:rPr>
                <w:rFonts w:eastAsia="Calibri"/>
                <w:szCs w:val="24"/>
                <w:lang w:val="fr-FR" w:eastAsia="ru-RU"/>
              </w:rPr>
              <w:t> = 1 Pa</w:t>
            </w:r>
          </w:p>
        </w:tc>
      </w:tr>
      <w:tr w:rsidR="00027D2A" w:rsidRPr="007B3173" w14:paraId="01D6655E" w14:textId="77777777" w:rsidTr="008C23E1">
        <w:trPr>
          <w:trHeight w:val="260"/>
        </w:trPr>
        <w:tc>
          <w:tcPr>
            <w:tcW w:w="1183" w:type="pct"/>
            <w:tcBorders>
              <w:left w:val="nil"/>
              <w:right w:val="nil"/>
            </w:tcBorders>
            <w:shd w:val="clear" w:color="auto" w:fill="auto"/>
            <w:noWrap/>
            <w:vAlign w:val="bottom"/>
          </w:tcPr>
          <w:p w14:paraId="4E03445A" w14:textId="46CC41EE" w:rsidR="00027D2A" w:rsidRPr="007B3173" w:rsidRDefault="00027D2A" w:rsidP="00027D2A">
            <w:pPr>
              <w:jc w:val="center"/>
              <w:rPr>
                <w:szCs w:val="24"/>
                <w:lang w:val="en-GB" w:eastAsia="en-GB"/>
              </w:rPr>
            </w:pPr>
            <w:r w:rsidRPr="007B3173">
              <w:rPr>
                <w:szCs w:val="24"/>
                <w:lang w:val="en-GB" w:eastAsia="en-GB"/>
              </w:rPr>
              <w:t>527</w:t>
            </w:r>
          </w:p>
        </w:tc>
        <w:tc>
          <w:tcPr>
            <w:tcW w:w="1451" w:type="pct"/>
            <w:tcBorders>
              <w:left w:val="nil"/>
              <w:right w:val="nil"/>
            </w:tcBorders>
            <w:shd w:val="clear" w:color="auto" w:fill="auto"/>
            <w:noWrap/>
            <w:vAlign w:val="bottom"/>
          </w:tcPr>
          <w:p w14:paraId="6E6203A3" w14:textId="250A189C" w:rsidR="00027D2A" w:rsidRPr="007B3173" w:rsidRDefault="00027D2A" w:rsidP="00027D2A">
            <w:pPr>
              <w:jc w:val="center"/>
              <w:rPr>
                <w:szCs w:val="24"/>
                <w:lang w:val="en-GB" w:eastAsia="en-GB"/>
              </w:rPr>
            </w:pPr>
            <w:r w:rsidRPr="007B3173">
              <w:rPr>
                <w:szCs w:val="24"/>
                <w:lang w:val="en-GB" w:eastAsia="en-GB"/>
              </w:rPr>
              <w:t>101325</w:t>
            </w:r>
          </w:p>
        </w:tc>
        <w:tc>
          <w:tcPr>
            <w:tcW w:w="1184" w:type="pct"/>
            <w:tcBorders>
              <w:left w:val="nil"/>
              <w:right w:val="nil"/>
            </w:tcBorders>
            <w:shd w:val="clear" w:color="auto" w:fill="auto"/>
            <w:noWrap/>
            <w:vAlign w:val="bottom"/>
          </w:tcPr>
          <w:p w14:paraId="41328757" w14:textId="3446B5F9" w:rsidR="00027D2A" w:rsidRPr="007B3173" w:rsidRDefault="00027D2A" w:rsidP="00027D2A">
            <w:pPr>
              <w:jc w:val="center"/>
              <w:rPr>
                <w:szCs w:val="24"/>
                <w:lang w:val="en-GB" w:eastAsia="en-GB"/>
              </w:rPr>
            </w:pPr>
            <w:r w:rsidRPr="007B3173">
              <w:rPr>
                <w:szCs w:val="24"/>
                <w:lang w:val="en-GB" w:eastAsia="en-GB"/>
              </w:rPr>
              <w:t>50</w:t>
            </w:r>
            <w:r w:rsidR="009C16B9" w:rsidRPr="007B3173">
              <w:rPr>
                <w:szCs w:val="24"/>
                <w:lang w:val="en-GB" w:eastAsia="en-GB"/>
              </w:rPr>
              <w:t>.</w:t>
            </w:r>
            <w:r w:rsidRPr="007B3173">
              <w:rPr>
                <w:szCs w:val="24"/>
                <w:lang w:val="en-GB" w:eastAsia="en-GB"/>
              </w:rPr>
              <w:t>4</w:t>
            </w:r>
          </w:p>
        </w:tc>
        <w:tc>
          <w:tcPr>
            <w:tcW w:w="1182" w:type="pct"/>
            <w:tcBorders>
              <w:left w:val="nil"/>
              <w:right w:val="nil"/>
            </w:tcBorders>
            <w:shd w:val="clear" w:color="auto" w:fill="auto"/>
            <w:noWrap/>
            <w:vAlign w:val="bottom"/>
          </w:tcPr>
          <w:p w14:paraId="4A7EE9A6" w14:textId="3474052B" w:rsidR="00027D2A" w:rsidRPr="007B3173" w:rsidRDefault="00027D2A" w:rsidP="00027D2A">
            <w:pPr>
              <w:jc w:val="center"/>
              <w:rPr>
                <w:szCs w:val="24"/>
                <w:lang w:val="en-GB" w:eastAsia="en-GB"/>
              </w:rPr>
            </w:pPr>
            <w:r w:rsidRPr="007B3173">
              <w:rPr>
                <w:szCs w:val="24"/>
                <w:lang w:val="en-GB" w:eastAsia="en-GB"/>
              </w:rPr>
              <w:t>95</w:t>
            </w:r>
            <w:r w:rsidR="009C16B9" w:rsidRPr="007B3173">
              <w:rPr>
                <w:szCs w:val="24"/>
                <w:lang w:val="en-GB" w:eastAsia="en-GB"/>
              </w:rPr>
              <w:t>.</w:t>
            </w:r>
            <w:r w:rsidRPr="007B3173">
              <w:rPr>
                <w:szCs w:val="24"/>
                <w:lang w:val="en-GB" w:eastAsia="en-GB"/>
              </w:rPr>
              <w:t>7</w:t>
            </w:r>
          </w:p>
        </w:tc>
      </w:tr>
      <w:tr w:rsidR="00027D2A" w:rsidRPr="007B3173" w14:paraId="2D76C283" w14:textId="77777777" w:rsidTr="008C23E1">
        <w:trPr>
          <w:trHeight w:val="260"/>
        </w:trPr>
        <w:tc>
          <w:tcPr>
            <w:tcW w:w="1183" w:type="pct"/>
            <w:tcBorders>
              <w:left w:val="nil"/>
              <w:right w:val="nil"/>
            </w:tcBorders>
            <w:shd w:val="clear" w:color="auto" w:fill="auto"/>
            <w:noWrap/>
            <w:vAlign w:val="bottom"/>
          </w:tcPr>
          <w:p w14:paraId="7C771075" w14:textId="4010E7CB" w:rsidR="00027D2A" w:rsidRPr="007B3173" w:rsidRDefault="00027D2A" w:rsidP="00027D2A">
            <w:pPr>
              <w:jc w:val="center"/>
              <w:rPr>
                <w:szCs w:val="24"/>
                <w:lang w:val="en-GB" w:eastAsia="en-GB"/>
              </w:rPr>
            </w:pPr>
            <w:r w:rsidRPr="007B3173">
              <w:rPr>
                <w:szCs w:val="24"/>
                <w:lang w:val="en-GB" w:eastAsia="en-GB"/>
              </w:rPr>
              <w:t>432</w:t>
            </w:r>
          </w:p>
        </w:tc>
        <w:tc>
          <w:tcPr>
            <w:tcW w:w="1451" w:type="pct"/>
            <w:tcBorders>
              <w:left w:val="nil"/>
              <w:right w:val="nil"/>
            </w:tcBorders>
            <w:shd w:val="clear" w:color="auto" w:fill="auto"/>
            <w:noWrap/>
            <w:vAlign w:val="bottom"/>
          </w:tcPr>
          <w:p w14:paraId="7EBF40F3" w14:textId="6399262B" w:rsidR="00027D2A" w:rsidRPr="007B3173" w:rsidRDefault="00027D2A" w:rsidP="00027D2A">
            <w:pPr>
              <w:jc w:val="center"/>
              <w:rPr>
                <w:szCs w:val="24"/>
                <w:lang w:val="en-GB" w:eastAsia="en-GB"/>
              </w:rPr>
            </w:pPr>
            <w:r w:rsidRPr="007B3173">
              <w:rPr>
                <w:szCs w:val="24"/>
                <w:lang w:val="en-GB" w:eastAsia="en-GB"/>
              </w:rPr>
              <w:t>6533</w:t>
            </w:r>
          </w:p>
        </w:tc>
        <w:tc>
          <w:tcPr>
            <w:tcW w:w="1184" w:type="pct"/>
            <w:tcBorders>
              <w:left w:val="nil"/>
              <w:right w:val="nil"/>
            </w:tcBorders>
            <w:shd w:val="clear" w:color="auto" w:fill="auto"/>
            <w:noWrap/>
            <w:vAlign w:val="bottom"/>
          </w:tcPr>
          <w:p w14:paraId="0A2BB293" w14:textId="5DB5C770" w:rsidR="00027D2A" w:rsidRPr="007B3173" w:rsidRDefault="00027D2A" w:rsidP="00027D2A">
            <w:pPr>
              <w:jc w:val="center"/>
              <w:rPr>
                <w:szCs w:val="24"/>
                <w:lang w:val="en-GB" w:eastAsia="en-GB"/>
              </w:rPr>
            </w:pPr>
            <w:r w:rsidRPr="007B3173">
              <w:rPr>
                <w:szCs w:val="24"/>
                <w:lang w:val="en-GB" w:eastAsia="en-GB"/>
              </w:rPr>
              <w:t>57</w:t>
            </w:r>
            <w:r w:rsidR="009C16B9" w:rsidRPr="007B3173">
              <w:rPr>
                <w:szCs w:val="24"/>
                <w:lang w:val="en-GB" w:eastAsia="en-GB"/>
              </w:rPr>
              <w:t>.</w:t>
            </w:r>
            <w:r w:rsidRPr="007B3173">
              <w:rPr>
                <w:szCs w:val="24"/>
                <w:lang w:val="en-GB" w:eastAsia="en-GB"/>
              </w:rPr>
              <w:t>8</w:t>
            </w:r>
          </w:p>
        </w:tc>
        <w:tc>
          <w:tcPr>
            <w:tcW w:w="1182" w:type="pct"/>
            <w:tcBorders>
              <w:left w:val="nil"/>
              <w:right w:val="nil"/>
            </w:tcBorders>
            <w:shd w:val="clear" w:color="auto" w:fill="auto"/>
            <w:noWrap/>
            <w:vAlign w:val="bottom"/>
          </w:tcPr>
          <w:p w14:paraId="496E7477" w14:textId="1D7DCFBB" w:rsidR="00027D2A" w:rsidRPr="007B3173" w:rsidRDefault="00027D2A" w:rsidP="00027D2A">
            <w:pPr>
              <w:jc w:val="center"/>
              <w:rPr>
                <w:szCs w:val="24"/>
                <w:lang w:val="en-GB" w:eastAsia="en-GB"/>
              </w:rPr>
            </w:pPr>
            <w:r w:rsidRPr="007B3173">
              <w:rPr>
                <w:szCs w:val="24"/>
                <w:lang w:val="en-GB" w:eastAsia="en-GB"/>
              </w:rPr>
              <w:t>111</w:t>
            </w:r>
            <w:r w:rsidR="009C16B9" w:rsidRPr="007B3173">
              <w:rPr>
                <w:szCs w:val="24"/>
                <w:lang w:val="en-GB" w:eastAsia="en-GB"/>
              </w:rPr>
              <w:t>.</w:t>
            </w:r>
            <w:r w:rsidRPr="007B3173">
              <w:rPr>
                <w:szCs w:val="24"/>
                <w:lang w:val="en-GB" w:eastAsia="en-GB"/>
              </w:rPr>
              <w:t>0</w:t>
            </w:r>
          </w:p>
        </w:tc>
      </w:tr>
      <w:tr w:rsidR="00027D2A" w:rsidRPr="007B3173" w14:paraId="1B3E60DC" w14:textId="77777777" w:rsidTr="008C23E1">
        <w:trPr>
          <w:trHeight w:val="260"/>
        </w:trPr>
        <w:tc>
          <w:tcPr>
            <w:tcW w:w="1183" w:type="pct"/>
            <w:tcBorders>
              <w:left w:val="nil"/>
              <w:right w:val="nil"/>
            </w:tcBorders>
            <w:shd w:val="clear" w:color="auto" w:fill="auto"/>
            <w:noWrap/>
            <w:vAlign w:val="bottom"/>
          </w:tcPr>
          <w:p w14:paraId="5E48DF9A" w14:textId="43168BC6" w:rsidR="00027D2A" w:rsidRPr="007B3173" w:rsidRDefault="00027D2A" w:rsidP="00027D2A">
            <w:pPr>
              <w:jc w:val="center"/>
              <w:rPr>
                <w:szCs w:val="24"/>
                <w:lang w:val="en-GB" w:eastAsia="en-GB"/>
              </w:rPr>
            </w:pPr>
            <w:r w:rsidRPr="007B3173">
              <w:rPr>
                <w:szCs w:val="24"/>
                <w:lang w:val="en-GB" w:eastAsia="en-GB"/>
              </w:rPr>
              <w:lastRenderedPageBreak/>
              <w:t>431</w:t>
            </w:r>
          </w:p>
        </w:tc>
        <w:tc>
          <w:tcPr>
            <w:tcW w:w="1451" w:type="pct"/>
            <w:tcBorders>
              <w:left w:val="nil"/>
              <w:right w:val="nil"/>
            </w:tcBorders>
            <w:shd w:val="clear" w:color="auto" w:fill="auto"/>
            <w:noWrap/>
            <w:vAlign w:val="bottom"/>
          </w:tcPr>
          <w:p w14:paraId="2CB6F43C" w14:textId="52FCF914" w:rsidR="00027D2A" w:rsidRPr="007B3173" w:rsidRDefault="00027D2A" w:rsidP="00027D2A">
            <w:pPr>
              <w:jc w:val="center"/>
              <w:rPr>
                <w:szCs w:val="24"/>
                <w:lang w:val="en-GB" w:eastAsia="en-GB"/>
              </w:rPr>
            </w:pPr>
            <w:r w:rsidRPr="007B3173">
              <w:rPr>
                <w:szCs w:val="24"/>
                <w:lang w:val="en-GB" w:eastAsia="en-GB"/>
              </w:rPr>
              <w:t>5600</w:t>
            </w:r>
          </w:p>
        </w:tc>
        <w:tc>
          <w:tcPr>
            <w:tcW w:w="1184" w:type="pct"/>
            <w:tcBorders>
              <w:left w:val="nil"/>
              <w:right w:val="nil"/>
            </w:tcBorders>
            <w:shd w:val="clear" w:color="auto" w:fill="auto"/>
            <w:noWrap/>
            <w:vAlign w:val="bottom"/>
          </w:tcPr>
          <w:p w14:paraId="01C45ABF" w14:textId="032599B6" w:rsidR="00027D2A" w:rsidRPr="007B3173" w:rsidRDefault="00027D2A" w:rsidP="00027D2A">
            <w:pPr>
              <w:jc w:val="center"/>
              <w:rPr>
                <w:szCs w:val="24"/>
                <w:lang w:val="en-GB" w:eastAsia="en-GB"/>
              </w:rPr>
            </w:pPr>
            <w:r w:rsidRPr="007B3173">
              <w:rPr>
                <w:szCs w:val="24"/>
                <w:lang w:val="en-GB" w:eastAsia="en-GB"/>
              </w:rPr>
              <w:t>57</w:t>
            </w:r>
            <w:r w:rsidR="009C16B9" w:rsidRPr="007B3173">
              <w:rPr>
                <w:szCs w:val="24"/>
                <w:lang w:val="en-GB" w:eastAsia="en-GB"/>
              </w:rPr>
              <w:t>.</w:t>
            </w:r>
            <w:r w:rsidRPr="007B3173">
              <w:rPr>
                <w:szCs w:val="24"/>
                <w:lang w:val="en-GB" w:eastAsia="en-GB"/>
              </w:rPr>
              <w:t>9</w:t>
            </w:r>
          </w:p>
        </w:tc>
        <w:tc>
          <w:tcPr>
            <w:tcW w:w="1182" w:type="pct"/>
            <w:tcBorders>
              <w:left w:val="nil"/>
              <w:right w:val="nil"/>
            </w:tcBorders>
            <w:shd w:val="clear" w:color="auto" w:fill="auto"/>
            <w:noWrap/>
            <w:vAlign w:val="bottom"/>
          </w:tcPr>
          <w:p w14:paraId="64DA06A9" w14:textId="49472CD3" w:rsidR="00027D2A" w:rsidRPr="007B3173" w:rsidRDefault="00027D2A" w:rsidP="00027D2A">
            <w:pPr>
              <w:jc w:val="center"/>
              <w:rPr>
                <w:szCs w:val="24"/>
                <w:lang w:val="en-GB" w:eastAsia="en-GB"/>
              </w:rPr>
            </w:pPr>
            <w:r w:rsidRPr="007B3173">
              <w:rPr>
                <w:szCs w:val="24"/>
                <w:lang w:val="en-GB" w:eastAsia="en-GB"/>
              </w:rPr>
              <w:t>110</w:t>
            </w:r>
            <w:r w:rsidR="009C16B9" w:rsidRPr="007B3173">
              <w:rPr>
                <w:szCs w:val="24"/>
                <w:lang w:val="en-GB" w:eastAsia="en-GB"/>
              </w:rPr>
              <w:t>.</w:t>
            </w:r>
            <w:r w:rsidRPr="007B3173">
              <w:rPr>
                <w:szCs w:val="24"/>
                <w:lang w:val="en-GB" w:eastAsia="en-GB"/>
              </w:rPr>
              <w:t>2</w:t>
            </w:r>
          </w:p>
        </w:tc>
      </w:tr>
      <w:tr w:rsidR="00027D2A" w:rsidRPr="007B3173" w14:paraId="2DD0E184" w14:textId="77777777" w:rsidTr="008C23E1">
        <w:trPr>
          <w:trHeight w:val="260"/>
        </w:trPr>
        <w:tc>
          <w:tcPr>
            <w:tcW w:w="1183" w:type="pct"/>
            <w:tcBorders>
              <w:left w:val="nil"/>
              <w:right w:val="nil"/>
            </w:tcBorders>
            <w:shd w:val="clear" w:color="auto" w:fill="auto"/>
            <w:noWrap/>
            <w:vAlign w:val="bottom"/>
          </w:tcPr>
          <w:p w14:paraId="552C44A9" w14:textId="41685E6B" w:rsidR="00027D2A" w:rsidRPr="007B3173" w:rsidRDefault="00027D2A" w:rsidP="00027D2A">
            <w:pPr>
              <w:jc w:val="center"/>
              <w:rPr>
                <w:szCs w:val="24"/>
                <w:lang w:val="en-GB" w:eastAsia="en-GB"/>
              </w:rPr>
            </w:pPr>
            <w:r w:rsidRPr="007B3173">
              <w:rPr>
                <w:szCs w:val="24"/>
                <w:lang w:val="en-GB" w:eastAsia="en-GB"/>
              </w:rPr>
              <w:t>428</w:t>
            </w:r>
          </w:p>
        </w:tc>
        <w:tc>
          <w:tcPr>
            <w:tcW w:w="1451" w:type="pct"/>
            <w:tcBorders>
              <w:left w:val="nil"/>
              <w:right w:val="nil"/>
            </w:tcBorders>
            <w:shd w:val="clear" w:color="auto" w:fill="auto"/>
            <w:noWrap/>
            <w:vAlign w:val="bottom"/>
          </w:tcPr>
          <w:p w14:paraId="1E52F8C3" w14:textId="5BFB0410" w:rsidR="00027D2A" w:rsidRPr="007B3173" w:rsidRDefault="00027D2A" w:rsidP="00027D2A">
            <w:pPr>
              <w:jc w:val="center"/>
              <w:rPr>
                <w:szCs w:val="24"/>
                <w:lang w:val="en-GB" w:eastAsia="en-GB"/>
              </w:rPr>
            </w:pPr>
            <w:r w:rsidRPr="007B3173">
              <w:rPr>
                <w:szCs w:val="24"/>
                <w:lang w:val="en-GB" w:eastAsia="en-GB"/>
              </w:rPr>
              <w:t>5600</w:t>
            </w:r>
          </w:p>
        </w:tc>
        <w:tc>
          <w:tcPr>
            <w:tcW w:w="1184" w:type="pct"/>
            <w:tcBorders>
              <w:left w:val="nil"/>
              <w:right w:val="nil"/>
            </w:tcBorders>
            <w:shd w:val="clear" w:color="auto" w:fill="auto"/>
            <w:noWrap/>
            <w:vAlign w:val="bottom"/>
          </w:tcPr>
          <w:p w14:paraId="701E23DC" w14:textId="7BB4401B" w:rsidR="00027D2A" w:rsidRPr="007B3173" w:rsidRDefault="00027D2A" w:rsidP="00027D2A">
            <w:pPr>
              <w:jc w:val="center"/>
              <w:rPr>
                <w:szCs w:val="24"/>
                <w:lang w:val="en-GB" w:eastAsia="en-GB"/>
              </w:rPr>
            </w:pPr>
            <w:r w:rsidRPr="007B3173">
              <w:rPr>
                <w:szCs w:val="24"/>
                <w:lang w:val="en-GB" w:eastAsia="en-GB"/>
              </w:rPr>
              <w:t>58</w:t>
            </w:r>
            <w:r w:rsidR="009C16B9" w:rsidRPr="007B3173">
              <w:rPr>
                <w:szCs w:val="24"/>
                <w:lang w:val="en-GB" w:eastAsia="en-GB"/>
              </w:rPr>
              <w:t>.</w:t>
            </w:r>
            <w:r w:rsidRPr="007B3173">
              <w:rPr>
                <w:szCs w:val="24"/>
                <w:lang w:val="en-GB" w:eastAsia="en-GB"/>
              </w:rPr>
              <w:t>1</w:t>
            </w:r>
          </w:p>
        </w:tc>
        <w:tc>
          <w:tcPr>
            <w:tcW w:w="1182" w:type="pct"/>
            <w:tcBorders>
              <w:left w:val="nil"/>
              <w:right w:val="nil"/>
            </w:tcBorders>
            <w:shd w:val="clear" w:color="auto" w:fill="auto"/>
            <w:noWrap/>
            <w:vAlign w:val="bottom"/>
          </w:tcPr>
          <w:p w14:paraId="4F5292A7" w14:textId="6CDDF4A0" w:rsidR="00027D2A" w:rsidRPr="007B3173" w:rsidRDefault="00027D2A" w:rsidP="00027D2A">
            <w:pPr>
              <w:jc w:val="center"/>
              <w:rPr>
                <w:szCs w:val="24"/>
                <w:lang w:val="en-GB" w:eastAsia="en-GB"/>
              </w:rPr>
            </w:pPr>
            <w:r w:rsidRPr="007B3173">
              <w:rPr>
                <w:szCs w:val="24"/>
                <w:lang w:val="en-GB" w:eastAsia="en-GB"/>
              </w:rPr>
              <w:t>111</w:t>
            </w:r>
            <w:r w:rsidR="009C16B9" w:rsidRPr="007B3173">
              <w:rPr>
                <w:szCs w:val="24"/>
                <w:lang w:val="en-GB" w:eastAsia="en-GB"/>
              </w:rPr>
              <w:t>.</w:t>
            </w:r>
            <w:r w:rsidRPr="007B3173">
              <w:rPr>
                <w:szCs w:val="24"/>
                <w:lang w:val="en-GB" w:eastAsia="en-GB"/>
              </w:rPr>
              <w:t>7</w:t>
            </w:r>
          </w:p>
        </w:tc>
      </w:tr>
      <w:tr w:rsidR="00027D2A" w:rsidRPr="007B3173" w14:paraId="5760DD5A" w14:textId="77777777" w:rsidTr="008C23E1">
        <w:trPr>
          <w:trHeight w:val="260"/>
        </w:trPr>
        <w:tc>
          <w:tcPr>
            <w:tcW w:w="1183" w:type="pct"/>
            <w:tcBorders>
              <w:left w:val="nil"/>
              <w:right w:val="nil"/>
            </w:tcBorders>
            <w:shd w:val="clear" w:color="auto" w:fill="auto"/>
            <w:noWrap/>
            <w:vAlign w:val="bottom"/>
          </w:tcPr>
          <w:p w14:paraId="306C2D2E" w14:textId="3A18B4BD" w:rsidR="00027D2A" w:rsidRPr="007B3173" w:rsidRDefault="00027D2A" w:rsidP="00027D2A">
            <w:pPr>
              <w:jc w:val="center"/>
              <w:rPr>
                <w:szCs w:val="24"/>
                <w:lang w:val="en-GB" w:eastAsia="en-GB"/>
              </w:rPr>
            </w:pPr>
            <w:r w:rsidRPr="007B3173">
              <w:rPr>
                <w:szCs w:val="24"/>
                <w:lang w:val="en-GB" w:eastAsia="en-GB"/>
              </w:rPr>
              <w:t>406</w:t>
            </w:r>
          </w:p>
        </w:tc>
        <w:tc>
          <w:tcPr>
            <w:tcW w:w="1451" w:type="pct"/>
            <w:tcBorders>
              <w:left w:val="nil"/>
              <w:right w:val="nil"/>
            </w:tcBorders>
            <w:shd w:val="clear" w:color="auto" w:fill="auto"/>
            <w:noWrap/>
            <w:vAlign w:val="bottom"/>
          </w:tcPr>
          <w:p w14:paraId="410E074A" w14:textId="60DA97D7" w:rsidR="00027D2A" w:rsidRPr="007B3173" w:rsidRDefault="00027D2A" w:rsidP="00027D2A">
            <w:pPr>
              <w:jc w:val="center"/>
              <w:rPr>
                <w:szCs w:val="24"/>
                <w:lang w:val="en-GB" w:eastAsia="en-GB"/>
              </w:rPr>
            </w:pPr>
            <w:r w:rsidRPr="007B3173">
              <w:rPr>
                <w:szCs w:val="24"/>
                <w:lang w:val="en-GB" w:eastAsia="en-GB"/>
              </w:rPr>
              <w:t>2666</w:t>
            </w:r>
          </w:p>
        </w:tc>
        <w:tc>
          <w:tcPr>
            <w:tcW w:w="1184" w:type="pct"/>
            <w:tcBorders>
              <w:left w:val="nil"/>
              <w:right w:val="nil"/>
            </w:tcBorders>
            <w:shd w:val="clear" w:color="auto" w:fill="auto"/>
            <w:noWrap/>
            <w:vAlign w:val="bottom"/>
          </w:tcPr>
          <w:p w14:paraId="523A89F5" w14:textId="5324A6DA" w:rsidR="00027D2A" w:rsidRPr="007B3173" w:rsidRDefault="00027D2A" w:rsidP="00027D2A">
            <w:pPr>
              <w:jc w:val="center"/>
              <w:rPr>
                <w:szCs w:val="24"/>
                <w:lang w:val="en-GB" w:eastAsia="en-GB"/>
              </w:rPr>
            </w:pPr>
            <w:r w:rsidRPr="007B3173">
              <w:rPr>
                <w:szCs w:val="24"/>
                <w:lang w:val="en-GB" w:eastAsia="en-GB"/>
              </w:rPr>
              <w:t>59</w:t>
            </w:r>
            <w:r w:rsidR="009C16B9" w:rsidRPr="007B3173">
              <w:rPr>
                <w:szCs w:val="24"/>
                <w:lang w:val="en-GB" w:eastAsia="en-GB"/>
              </w:rPr>
              <w:t>.</w:t>
            </w:r>
            <w:r w:rsidRPr="007B3173">
              <w:rPr>
                <w:szCs w:val="24"/>
                <w:lang w:val="en-GB" w:eastAsia="en-GB"/>
              </w:rPr>
              <w:t>8</w:t>
            </w:r>
          </w:p>
        </w:tc>
        <w:tc>
          <w:tcPr>
            <w:tcW w:w="1182" w:type="pct"/>
            <w:tcBorders>
              <w:left w:val="nil"/>
              <w:right w:val="nil"/>
            </w:tcBorders>
            <w:shd w:val="clear" w:color="auto" w:fill="auto"/>
            <w:noWrap/>
            <w:vAlign w:val="bottom"/>
          </w:tcPr>
          <w:p w14:paraId="2ACB614F" w14:textId="6E5BDE69" w:rsidR="00027D2A" w:rsidRPr="007B3173" w:rsidRDefault="00027D2A" w:rsidP="00027D2A">
            <w:pPr>
              <w:jc w:val="center"/>
              <w:rPr>
                <w:szCs w:val="24"/>
                <w:lang w:val="en-GB" w:eastAsia="en-GB"/>
              </w:rPr>
            </w:pPr>
            <w:r w:rsidRPr="007B3173">
              <w:rPr>
                <w:szCs w:val="24"/>
                <w:lang w:val="en-GB" w:eastAsia="en-GB"/>
              </w:rPr>
              <w:t>117</w:t>
            </w:r>
            <w:r w:rsidR="009C16B9" w:rsidRPr="007B3173">
              <w:rPr>
                <w:szCs w:val="24"/>
                <w:lang w:val="en-GB" w:eastAsia="en-GB"/>
              </w:rPr>
              <w:t>.</w:t>
            </w:r>
            <w:r w:rsidRPr="007B3173">
              <w:rPr>
                <w:szCs w:val="24"/>
                <w:lang w:val="en-GB" w:eastAsia="en-GB"/>
              </w:rPr>
              <w:t>1</w:t>
            </w:r>
          </w:p>
        </w:tc>
      </w:tr>
      <w:tr w:rsidR="00027D2A" w:rsidRPr="007B3173" w14:paraId="1B35AE51" w14:textId="77777777" w:rsidTr="008C23E1">
        <w:trPr>
          <w:trHeight w:val="260"/>
        </w:trPr>
        <w:tc>
          <w:tcPr>
            <w:tcW w:w="1183" w:type="pct"/>
            <w:tcBorders>
              <w:left w:val="nil"/>
              <w:right w:val="nil"/>
            </w:tcBorders>
            <w:shd w:val="clear" w:color="auto" w:fill="auto"/>
            <w:noWrap/>
            <w:vAlign w:val="bottom"/>
          </w:tcPr>
          <w:p w14:paraId="3A75BA72" w14:textId="756D07BB" w:rsidR="00027D2A" w:rsidRPr="007B3173" w:rsidRDefault="00027D2A" w:rsidP="00027D2A">
            <w:pPr>
              <w:jc w:val="center"/>
              <w:rPr>
                <w:szCs w:val="24"/>
                <w:lang w:val="en-GB" w:eastAsia="en-GB"/>
              </w:rPr>
            </w:pPr>
            <w:r w:rsidRPr="007B3173">
              <w:rPr>
                <w:szCs w:val="24"/>
                <w:lang w:val="en-GB" w:eastAsia="en-GB"/>
              </w:rPr>
              <w:t>404</w:t>
            </w:r>
          </w:p>
        </w:tc>
        <w:tc>
          <w:tcPr>
            <w:tcW w:w="1451" w:type="pct"/>
            <w:tcBorders>
              <w:left w:val="nil"/>
              <w:right w:val="nil"/>
            </w:tcBorders>
            <w:shd w:val="clear" w:color="auto" w:fill="auto"/>
            <w:noWrap/>
            <w:vAlign w:val="bottom"/>
          </w:tcPr>
          <w:p w14:paraId="517E7CFB" w14:textId="72CE7483" w:rsidR="00027D2A" w:rsidRPr="007B3173" w:rsidRDefault="00027D2A" w:rsidP="00027D2A">
            <w:pPr>
              <w:jc w:val="center"/>
              <w:rPr>
                <w:szCs w:val="24"/>
                <w:lang w:val="en-GB" w:eastAsia="en-GB"/>
              </w:rPr>
            </w:pPr>
            <w:r w:rsidRPr="007B3173">
              <w:rPr>
                <w:szCs w:val="24"/>
                <w:lang w:val="en-GB" w:eastAsia="en-GB"/>
              </w:rPr>
              <w:t>2400</w:t>
            </w:r>
          </w:p>
        </w:tc>
        <w:tc>
          <w:tcPr>
            <w:tcW w:w="1184" w:type="pct"/>
            <w:tcBorders>
              <w:left w:val="nil"/>
              <w:right w:val="nil"/>
            </w:tcBorders>
            <w:shd w:val="clear" w:color="auto" w:fill="auto"/>
            <w:noWrap/>
            <w:vAlign w:val="bottom"/>
          </w:tcPr>
          <w:p w14:paraId="7C8D93A7" w14:textId="5223B165" w:rsidR="00027D2A" w:rsidRPr="007B3173" w:rsidRDefault="00027D2A" w:rsidP="00027D2A">
            <w:pPr>
              <w:jc w:val="center"/>
              <w:rPr>
                <w:szCs w:val="24"/>
                <w:lang w:val="en-GB" w:eastAsia="en-GB"/>
              </w:rPr>
            </w:pPr>
            <w:r w:rsidRPr="007B3173">
              <w:rPr>
                <w:szCs w:val="24"/>
                <w:lang w:val="en-GB" w:eastAsia="en-GB"/>
              </w:rPr>
              <w:t>60</w:t>
            </w:r>
            <w:r w:rsidR="009C16B9" w:rsidRPr="007B3173">
              <w:rPr>
                <w:szCs w:val="24"/>
                <w:lang w:val="en-GB" w:eastAsia="en-GB"/>
              </w:rPr>
              <w:t>.</w:t>
            </w:r>
            <w:r w:rsidRPr="007B3173">
              <w:rPr>
                <w:szCs w:val="24"/>
                <w:lang w:val="en-GB" w:eastAsia="en-GB"/>
              </w:rPr>
              <w:t>0</w:t>
            </w:r>
          </w:p>
        </w:tc>
        <w:tc>
          <w:tcPr>
            <w:tcW w:w="1182" w:type="pct"/>
            <w:tcBorders>
              <w:left w:val="nil"/>
              <w:right w:val="nil"/>
            </w:tcBorders>
            <w:shd w:val="clear" w:color="auto" w:fill="auto"/>
            <w:noWrap/>
            <w:vAlign w:val="bottom"/>
          </w:tcPr>
          <w:p w14:paraId="5E667224" w14:textId="01166737" w:rsidR="00027D2A" w:rsidRPr="007B3173" w:rsidRDefault="00027D2A" w:rsidP="00027D2A">
            <w:pPr>
              <w:jc w:val="center"/>
              <w:rPr>
                <w:szCs w:val="24"/>
                <w:lang w:val="en-GB" w:eastAsia="en-GB"/>
              </w:rPr>
            </w:pPr>
            <w:r w:rsidRPr="007B3173">
              <w:rPr>
                <w:szCs w:val="24"/>
                <w:lang w:val="en-GB" w:eastAsia="en-GB"/>
              </w:rPr>
              <w:t>117</w:t>
            </w:r>
            <w:r w:rsidR="009C16B9" w:rsidRPr="007B3173">
              <w:rPr>
                <w:szCs w:val="24"/>
                <w:lang w:val="en-GB" w:eastAsia="en-GB"/>
              </w:rPr>
              <w:t>.</w:t>
            </w:r>
            <w:r w:rsidRPr="007B3173">
              <w:rPr>
                <w:szCs w:val="24"/>
                <w:lang w:val="en-GB" w:eastAsia="en-GB"/>
              </w:rPr>
              <w:t>4</w:t>
            </w:r>
          </w:p>
        </w:tc>
      </w:tr>
      <w:tr w:rsidR="00027D2A" w:rsidRPr="007B3173" w14:paraId="11551AAB" w14:textId="77777777" w:rsidTr="008C23E1">
        <w:trPr>
          <w:trHeight w:val="260"/>
        </w:trPr>
        <w:tc>
          <w:tcPr>
            <w:tcW w:w="1183" w:type="pct"/>
            <w:tcBorders>
              <w:left w:val="nil"/>
              <w:right w:val="nil"/>
            </w:tcBorders>
            <w:shd w:val="clear" w:color="auto" w:fill="auto"/>
            <w:noWrap/>
            <w:vAlign w:val="bottom"/>
          </w:tcPr>
          <w:p w14:paraId="78E3CB15" w14:textId="08ECC992" w:rsidR="00027D2A" w:rsidRPr="007B3173" w:rsidRDefault="00027D2A" w:rsidP="00027D2A">
            <w:pPr>
              <w:jc w:val="center"/>
              <w:rPr>
                <w:szCs w:val="24"/>
                <w:lang w:val="en-GB" w:eastAsia="en-GB"/>
              </w:rPr>
            </w:pPr>
            <w:r w:rsidRPr="007B3173">
              <w:rPr>
                <w:szCs w:val="24"/>
                <w:lang w:val="en-GB" w:eastAsia="en-GB"/>
              </w:rPr>
              <w:t>403</w:t>
            </w:r>
          </w:p>
        </w:tc>
        <w:tc>
          <w:tcPr>
            <w:tcW w:w="1451" w:type="pct"/>
            <w:tcBorders>
              <w:left w:val="nil"/>
              <w:right w:val="nil"/>
            </w:tcBorders>
            <w:shd w:val="clear" w:color="auto" w:fill="auto"/>
            <w:noWrap/>
            <w:vAlign w:val="bottom"/>
          </w:tcPr>
          <w:p w14:paraId="55F2D4F2" w14:textId="7EFDA965" w:rsidR="00027D2A" w:rsidRPr="007B3173" w:rsidRDefault="00027D2A" w:rsidP="00027D2A">
            <w:pPr>
              <w:jc w:val="center"/>
              <w:rPr>
                <w:szCs w:val="24"/>
                <w:lang w:val="en-GB" w:eastAsia="en-GB"/>
              </w:rPr>
            </w:pPr>
            <w:r w:rsidRPr="007B3173">
              <w:rPr>
                <w:szCs w:val="24"/>
                <w:lang w:val="en-GB" w:eastAsia="en-GB"/>
              </w:rPr>
              <w:t>2400</w:t>
            </w:r>
          </w:p>
        </w:tc>
        <w:tc>
          <w:tcPr>
            <w:tcW w:w="1184" w:type="pct"/>
            <w:tcBorders>
              <w:left w:val="nil"/>
              <w:right w:val="nil"/>
            </w:tcBorders>
            <w:shd w:val="clear" w:color="auto" w:fill="auto"/>
            <w:noWrap/>
            <w:vAlign w:val="bottom"/>
          </w:tcPr>
          <w:p w14:paraId="5FE02C8B" w14:textId="48954389" w:rsidR="00027D2A" w:rsidRPr="007B3173" w:rsidRDefault="00027D2A" w:rsidP="00027D2A">
            <w:pPr>
              <w:jc w:val="center"/>
              <w:rPr>
                <w:szCs w:val="24"/>
                <w:lang w:val="en-GB" w:eastAsia="en-GB"/>
              </w:rPr>
            </w:pPr>
            <w:r w:rsidRPr="007B3173">
              <w:rPr>
                <w:szCs w:val="24"/>
                <w:lang w:val="en-GB" w:eastAsia="en-GB"/>
              </w:rPr>
              <w:t>60</w:t>
            </w:r>
            <w:r w:rsidR="009C16B9" w:rsidRPr="007B3173">
              <w:rPr>
                <w:szCs w:val="24"/>
                <w:lang w:val="en-GB" w:eastAsia="en-GB"/>
              </w:rPr>
              <w:t>.</w:t>
            </w:r>
            <w:r w:rsidRPr="007B3173">
              <w:rPr>
                <w:szCs w:val="24"/>
                <w:lang w:val="en-GB" w:eastAsia="en-GB"/>
              </w:rPr>
              <w:t>0</w:t>
            </w:r>
          </w:p>
        </w:tc>
        <w:tc>
          <w:tcPr>
            <w:tcW w:w="1182" w:type="pct"/>
            <w:tcBorders>
              <w:left w:val="nil"/>
              <w:right w:val="nil"/>
            </w:tcBorders>
            <w:shd w:val="clear" w:color="auto" w:fill="auto"/>
            <w:noWrap/>
            <w:vAlign w:val="bottom"/>
          </w:tcPr>
          <w:p w14:paraId="3619A82A" w14:textId="15702013" w:rsidR="00027D2A" w:rsidRPr="007B3173" w:rsidRDefault="00027D2A" w:rsidP="00027D2A">
            <w:pPr>
              <w:jc w:val="center"/>
              <w:rPr>
                <w:szCs w:val="24"/>
                <w:lang w:val="en-GB" w:eastAsia="en-GB"/>
              </w:rPr>
            </w:pPr>
            <w:r w:rsidRPr="007B3173">
              <w:rPr>
                <w:szCs w:val="24"/>
                <w:lang w:val="en-GB" w:eastAsia="en-GB"/>
              </w:rPr>
              <w:t>117</w:t>
            </w:r>
            <w:r w:rsidR="009C16B9" w:rsidRPr="007B3173">
              <w:rPr>
                <w:szCs w:val="24"/>
                <w:lang w:val="en-GB" w:eastAsia="en-GB"/>
              </w:rPr>
              <w:t>.</w:t>
            </w:r>
            <w:r w:rsidRPr="007B3173">
              <w:rPr>
                <w:szCs w:val="24"/>
                <w:lang w:val="en-GB" w:eastAsia="en-GB"/>
              </w:rPr>
              <w:t>9</w:t>
            </w:r>
          </w:p>
        </w:tc>
      </w:tr>
      <w:tr w:rsidR="00027D2A" w:rsidRPr="007B3173" w14:paraId="6705E300" w14:textId="77777777" w:rsidTr="008C23E1">
        <w:trPr>
          <w:trHeight w:val="260"/>
        </w:trPr>
        <w:tc>
          <w:tcPr>
            <w:tcW w:w="1183" w:type="pct"/>
            <w:tcBorders>
              <w:left w:val="nil"/>
              <w:right w:val="nil"/>
            </w:tcBorders>
            <w:shd w:val="clear" w:color="auto" w:fill="auto"/>
            <w:noWrap/>
            <w:vAlign w:val="bottom"/>
          </w:tcPr>
          <w:p w14:paraId="26E551BF" w14:textId="67E260DF" w:rsidR="00027D2A" w:rsidRPr="007B3173" w:rsidRDefault="00027D2A" w:rsidP="00027D2A">
            <w:pPr>
              <w:jc w:val="center"/>
              <w:rPr>
                <w:szCs w:val="24"/>
                <w:lang w:val="en-GB" w:eastAsia="en-GB"/>
              </w:rPr>
            </w:pPr>
            <w:r w:rsidRPr="007B3173">
              <w:rPr>
                <w:szCs w:val="24"/>
                <w:lang w:val="en-GB" w:eastAsia="en-GB"/>
              </w:rPr>
              <w:t>401</w:t>
            </w:r>
          </w:p>
        </w:tc>
        <w:tc>
          <w:tcPr>
            <w:tcW w:w="1451" w:type="pct"/>
            <w:tcBorders>
              <w:left w:val="nil"/>
              <w:right w:val="nil"/>
            </w:tcBorders>
            <w:shd w:val="clear" w:color="auto" w:fill="auto"/>
            <w:noWrap/>
            <w:vAlign w:val="bottom"/>
          </w:tcPr>
          <w:p w14:paraId="467DC833" w14:textId="72AB3E19" w:rsidR="00027D2A" w:rsidRPr="007B3173" w:rsidRDefault="00027D2A" w:rsidP="00027D2A">
            <w:pPr>
              <w:jc w:val="center"/>
              <w:rPr>
                <w:szCs w:val="24"/>
                <w:lang w:val="en-GB" w:eastAsia="en-GB"/>
              </w:rPr>
            </w:pPr>
            <w:r w:rsidRPr="007B3173">
              <w:rPr>
                <w:szCs w:val="24"/>
                <w:lang w:val="en-GB" w:eastAsia="en-GB"/>
              </w:rPr>
              <w:t>1600</w:t>
            </w:r>
          </w:p>
        </w:tc>
        <w:tc>
          <w:tcPr>
            <w:tcW w:w="1184" w:type="pct"/>
            <w:tcBorders>
              <w:left w:val="nil"/>
              <w:right w:val="nil"/>
            </w:tcBorders>
            <w:shd w:val="clear" w:color="auto" w:fill="auto"/>
            <w:noWrap/>
            <w:vAlign w:val="bottom"/>
          </w:tcPr>
          <w:p w14:paraId="62761C8D" w14:textId="3B661495" w:rsidR="00027D2A" w:rsidRPr="007B3173" w:rsidRDefault="00027D2A" w:rsidP="00027D2A">
            <w:pPr>
              <w:jc w:val="center"/>
              <w:rPr>
                <w:szCs w:val="24"/>
                <w:lang w:val="en-GB" w:eastAsia="en-GB"/>
              </w:rPr>
            </w:pPr>
            <w:r w:rsidRPr="007B3173">
              <w:rPr>
                <w:szCs w:val="24"/>
                <w:lang w:val="en-GB" w:eastAsia="en-GB"/>
              </w:rPr>
              <w:t>60</w:t>
            </w:r>
            <w:r w:rsidR="009C16B9" w:rsidRPr="007B3173">
              <w:rPr>
                <w:szCs w:val="24"/>
                <w:lang w:val="en-GB" w:eastAsia="en-GB"/>
              </w:rPr>
              <w:t>.</w:t>
            </w:r>
            <w:r w:rsidRPr="007B3173">
              <w:rPr>
                <w:szCs w:val="24"/>
                <w:lang w:val="en-GB" w:eastAsia="en-GB"/>
              </w:rPr>
              <w:t>2</w:t>
            </w:r>
          </w:p>
        </w:tc>
        <w:tc>
          <w:tcPr>
            <w:tcW w:w="1182" w:type="pct"/>
            <w:tcBorders>
              <w:left w:val="nil"/>
              <w:right w:val="nil"/>
            </w:tcBorders>
            <w:shd w:val="clear" w:color="auto" w:fill="auto"/>
            <w:noWrap/>
            <w:vAlign w:val="bottom"/>
          </w:tcPr>
          <w:p w14:paraId="683226C3" w14:textId="1BE18526" w:rsidR="00027D2A" w:rsidRPr="007B3173" w:rsidRDefault="00027D2A" w:rsidP="00027D2A">
            <w:pPr>
              <w:jc w:val="center"/>
              <w:rPr>
                <w:szCs w:val="24"/>
                <w:lang w:val="en-GB" w:eastAsia="en-GB"/>
              </w:rPr>
            </w:pPr>
            <w:r w:rsidRPr="007B3173">
              <w:rPr>
                <w:szCs w:val="24"/>
                <w:lang w:val="en-GB" w:eastAsia="en-GB"/>
              </w:rPr>
              <w:t>115</w:t>
            </w:r>
            <w:r w:rsidR="009C16B9" w:rsidRPr="007B3173">
              <w:rPr>
                <w:szCs w:val="24"/>
                <w:lang w:val="en-GB" w:eastAsia="en-GB"/>
              </w:rPr>
              <w:t>.</w:t>
            </w:r>
            <w:r w:rsidRPr="007B3173">
              <w:rPr>
                <w:szCs w:val="24"/>
                <w:lang w:val="en-GB" w:eastAsia="en-GB"/>
              </w:rPr>
              <w:t>7</w:t>
            </w:r>
          </w:p>
        </w:tc>
      </w:tr>
      <w:tr w:rsidR="00027D2A" w:rsidRPr="007B3173" w14:paraId="7B1A70E8" w14:textId="77777777" w:rsidTr="008C23E1">
        <w:trPr>
          <w:trHeight w:val="260"/>
        </w:trPr>
        <w:tc>
          <w:tcPr>
            <w:tcW w:w="1183" w:type="pct"/>
            <w:tcBorders>
              <w:left w:val="nil"/>
              <w:right w:val="nil"/>
            </w:tcBorders>
            <w:shd w:val="clear" w:color="auto" w:fill="auto"/>
            <w:noWrap/>
            <w:vAlign w:val="bottom"/>
          </w:tcPr>
          <w:p w14:paraId="01625F5C" w14:textId="406A76F5" w:rsidR="00027D2A" w:rsidRPr="007B3173" w:rsidRDefault="00027D2A" w:rsidP="00027D2A">
            <w:pPr>
              <w:jc w:val="center"/>
              <w:rPr>
                <w:szCs w:val="24"/>
                <w:lang w:val="en-GB" w:eastAsia="en-GB"/>
              </w:rPr>
            </w:pPr>
            <w:r w:rsidRPr="007B3173">
              <w:rPr>
                <w:szCs w:val="24"/>
                <w:lang w:val="en-GB" w:eastAsia="en-GB"/>
              </w:rPr>
              <w:t>399</w:t>
            </w:r>
          </w:p>
        </w:tc>
        <w:tc>
          <w:tcPr>
            <w:tcW w:w="1451" w:type="pct"/>
            <w:tcBorders>
              <w:left w:val="nil"/>
              <w:right w:val="nil"/>
            </w:tcBorders>
            <w:shd w:val="clear" w:color="auto" w:fill="auto"/>
            <w:noWrap/>
            <w:vAlign w:val="bottom"/>
          </w:tcPr>
          <w:p w14:paraId="35F1036C" w14:textId="4F626673" w:rsidR="00027D2A" w:rsidRPr="007B3173" w:rsidRDefault="00027D2A" w:rsidP="00027D2A">
            <w:pPr>
              <w:jc w:val="center"/>
              <w:rPr>
                <w:szCs w:val="24"/>
                <w:lang w:val="en-GB" w:eastAsia="en-GB"/>
              </w:rPr>
            </w:pPr>
            <w:r w:rsidRPr="007B3173">
              <w:rPr>
                <w:szCs w:val="24"/>
                <w:lang w:val="en-GB" w:eastAsia="en-GB"/>
              </w:rPr>
              <w:t>1600</w:t>
            </w:r>
          </w:p>
        </w:tc>
        <w:tc>
          <w:tcPr>
            <w:tcW w:w="1184" w:type="pct"/>
            <w:tcBorders>
              <w:left w:val="nil"/>
              <w:right w:val="nil"/>
            </w:tcBorders>
            <w:shd w:val="clear" w:color="auto" w:fill="auto"/>
            <w:noWrap/>
            <w:vAlign w:val="bottom"/>
          </w:tcPr>
          <w:p w14:paraId="7A1D0625" w14:textId="49E9FB1F" w:rsidR="00027D2A" w:rsidRPr="007B3173" w:rsidRDefault="00027D2A" w:rsidP="00027D2A">
            <w:pPr>
              <w:jc w:val="center"/>
              <w:rPr>
                <w:szCs w:val="24"/>
                <w:lang w:val="en-GB" w:eastAsia="en-GB"/>
              </w:rPr>
            </w:pPr>
            <w:r w:rsidRPr="007B3173">
              <w:rPr>
                <w:szCs w:val="24"/>
                <w:lang w:val="en-GB" w:eastAsia="en-GB"/>
              </w:rPr>
              <w:t>60</w:t>
            </w:r>
            <w:r w:rsidR="009C16B9" w:rsidRPr="007B3173">
              <w:rPr>
                <w:szCs w:val="24"/>
                <w:lang w:val="en-GB" w:eastAsia="en-GB"/>
              </w:rPr>
              <w:t>.</w:t>
            </w:r>
            <w:r w:rsidRPr="007B3173">
              <w:rPr>
                <w:szCs w:val="24"/>
                <w:lang w:val="en-GB" w:eastAsia="en-GB"/>
              </w:rPr>
              <w:t>4</w:t>
            </w:r>
          </w:p>
        </w:tc>
        <w:tc>
          <w:tcPr>
            <w:tcW w:w="1182" w:type="pct"/>
            <w:tcBorders>
              <w:left w:val="nil"/>
              <w:right w:val="nil"/>
            </w:tcBorders>
            <w:shd w:val="clear" w:color="auto" w:fill="auto"/>
            <w:noWrap/>
            <w:vAlign w:val="bottom"/>
          </w:tcPr>
          <w:p w14:paraId="4681C2C9" w14:textId="15A6E8FB" w:rsidR="00027D2A" w:rsidRPr="007B3173" w:rsidRDefault="00027D2A" w:rsidP="00027D2A">
            <w:pPr>
              <w:jc w:val="center"/>
              <w:rPr>
                <w:szCs w:val="24"/>
                <w:lang w:val="en-GB" w:eastAsia="en-GB"/>
              </w:rPr>
            </w:pPr>
            <w:r w:rsidRPr="007B3173">
              <w:rPr>
                <w:szCs w:val="24"/>
                <w:lang w:val="en-GB" w:eastAsia="en-GB"/>
              </w:rPr>
              <w:t>116</w:t>
            </w:r>
            <w:r w:rsidR="009C16B9" w:rsidRPr="007B3173">
              <w:rPr>
                <w:szCs w:val="24"/>
                <w:lang w:val="en-GB" w:eastAsia="en-GB"/>
              </w:rPr>
              <w:t>.</w:t>
            </w:r>
            <w:r w:rsidRPr="007B3173">
              <w:rPr>
                <w:szCs w:val="24"/>
                <w:lang w:val="en-GB" w:eastAsia="en-GB"/>
              </w:rPr>
              <w:t>8</w:t>
            </w:r>
          </w:p>
        </w:tc>
      </w:tr>
      <w:tr w:rsidR="00027D2A" w:rsidRPr="007B3173" w14:paraId="3B243C74" w14:textId="77777777" w:rsidTr="008C23E1">
        <w:trPr>
          <w:trHeight w:val="260"/>
        </w:trPr>
        <w:tc>
          <w:tcPr>
            <w:tcW w:w="1183" w:type="pct"/>
            <w:tcBorders>
              <w:left w:val="nil"/>
              <w:right w:val="nil"/>
            </w:tcBorders>
            <w:shd w:val="clear" w:color="auto" w:fill="auto"/>
            <w:noWrap/>
            <w:vAlign w:val="bottom"/>
          </w:tcPr>
          <w:p w14:paraId="28CD422C" w14:textId="78300D99" w:rsidR="00027D2A" w:rsidRPr="007B3173" w:rsidRDefault="00027D2A" w:rsidP="00027D2A">
            <w:pPr>
              <w:jc w:val="center"/>
              <w:rPr>
                <w:szCs w:val="24"/>
                <w:lang w:val="en-GB" w:eastAsia="en-GB"/>
              </w:rPr>
            </w:pPr>
            <w:r w:rsidRPr="007B3173">
              <w:rPr>
                <w:szCs w:val="24"/>
                <w:lang w:val="en-GB" w:eastAsia="en-GB"/>
              </w:rPr>
              <w:t>397</w:t>
            </w:r>
          </w:p>
        </w:tc>
        <w:tc>
          <w:tcPr>
            <w:tcW w:w="1451" w:type="pct"/>
            <w:tcBorders>
              <w:left w:val="nil"/>
              <w:right w:val="nil"/>
            </w:tcBorders>
            <w:shd w:val="clear" w:color="auto" w:fill="auto"/>
            <w:noWrap/>
            <w:vAlign w:val="bottom"/>
          </w:tcPr>
          <w:p w14:paraId="65705F29" w14:textId="66869027" w:rsidR="00027D2A" w:rsidRPr="007B3173" w:rsidRDefault="00027D2A" w:rsidP="00027D2A">
            <w:pPr>
              <w:jc w:val="center"/>
              <w:rPr>
                <w:szCs w:val="24"/>
                <w:lang w:val="en-GB" w:eastAsia="en-GB"/>
              </w:rPr>
            </w:pPr>
            <w:r w:rsidRPr="007B3173">
              <w:rPr>
                <w:szCs w:val="24"/>
                <w:lang w:val="en-GB" w:eastAsia="en-GB"/>
              </w:rPr>
              <w:t>1333</w:t>
            </w:r>
          </w:p>
        </w:tc>
        <w:tc>
          <w:tcPr>
            <w:tcW w:w="1184" w:type="pct"/>
            <w:tcBorders>
              <w:left w:val="nil"/>
              <w:right w:val="nil"/>
            </w:tcBorders>
            <w:shd w:val="clear" w:color="auto" w:fill="auto"/>
            <w:noWrap/>
            <w:vAlign w:val="bottom"/>
          </w:tcPr>
          <w:p w14:paraId="22FF852F" w14:textId="48CBF899" w:rsidR="00027D2A" w:rsidRPr="007B3173" w:rsidRDefault="00027D2A" w:rsidP="00027D2A">
            <w:pPr>
              <w:jc w:val="center"/>
              <w:rPr>
                <w:szCs w:val="24"/>
                <w:lang w:val="en-GB" w:eastAsia="en-GB"/>
              </w:rPr>
            </w:pPr>
            <w:r w:rsidRPr="007B3173">
              <w:rPr>
                <w:szCs w:val="24"/>
                <w:lang w:val="en-GB" w:eastAsia="en-GB"/>
              </w:rPr>
              <w:t>60</w:t>
            </w:r>
            <w:r w:rsidR="009C16B9" w:rsidRPr="007B3173">
              <w:rPr>
                <w:szCs w:val="24"/>
                <w:lang w:val="en-GB" w:eastAsia="en-GB"/>
              </w:rPr>
              <w:t>.</w:t>
            </w:r>
            <w:r w:rsidRPr="007B3173">
              <w:rPr>
                <w:szCs w:val="24"/>
                <w:lang w:val="en-GB" w:eastAsia="en-GB"/>
              </w:rPr>
              <w:t>5</w:t>
            </w:r>
          </w:p>
        </w:tc>
        <w:tc>
          <w:tcPr>
            <w:tcW w:w="1182" w:type="pct"/>
            <w:tcBorders>
              <w:left w:val="nil"/>
              <w:right w:val="nil"/>
            </w:tcBorders>
            <w:shd w:val="clear" w:color="auto" w:fill="auto"/>
            <w:noWrap/>
            <w:vAlign w:val="bottom"/>
          </w:tcPr>
          <w:p w14:paraId="3FA51505" w14:textId="0B239816" w:rsidR="00027D2A" w:rsidRPr="007B3173" w:rsidRDefault="00027D2A" w:rsidP="00027D2A">
            <w:pPr>
              <w:jc w:val="center"/>
              <w:rPr>
                <w:szCs w:val="24"/>
                <w:lang w:val="en-GB" w:eastAsia="en-GB"/>
              </w:rPr>
            </w:pPr>
            <w:r w:rsidRPr="007B3173">
              <w:rPr>
                <w:szCs w:val="24"/>
                <w:lang w:val="en-GB" w:eastAsia="en-GB"/>
              </w:rPr>
              <w:t>116</w:t>
            </w:r>
            <w:r w:rsidR="009C16B9" w:rsidRPr="007B3173">
              <w:rPr>
                <w:szCs w:val="24"/>
                <w:lang w:val="en-GB" w:eastAsia="en-GB"/>
              </w:rPr>
              <w:t>.</w:t>
            </w:r>
            <w:r w:rsidRPr="007B3173">
              <w:rPr>
                <w:szCs w:val="24"/>
                <w:lang w:val="en-GB" w:eastAsia="en-GB"/>
              </w:rPr>
              <w:t>5</w:t>
            </w:r>
          </w:p>
        </w:tc>
      </w:tr>
      <w:tr w:rsidR="00027D2A" w:rsidRPr="007B3173" w14:paraId="05EF051C" w14:textId="77777777" w:rsidTr="008C23E1">
        <w:trPr>
          <w:trHeight w:val="260"/>
        </w:trPr>
        <w:tc>
          <w:tcPr>
            <w:tcW w:w="1183" w:type="pct"/>
            <w:tcBorders>
              <w:left w:val="nil"/>
              <w:right w:val="nil"/>
            </w:tcBorders>
            <w:shd w:val="clear" w:color="auto" w:fill="auto"/>
            <w:noWrap/>
            <w:vAlign w:val="bottom"/>
          </w:tcPr>
          <w:p w14:paraId="3117780E" w14:textId="3DA3AA82" w:rsidR="00027D2A" w:rsidRPr="007B3173" w:rsidRDefault="00027D2A" w:rsidP="00027D2A">
            <w:pPr>
              <w:jc w:val="center"/>
              <w:rPr>
                <w:szCs w:val="24"/>
                <w:lang w:val="en-GB" w:eastAsia="en-GB"/>
              </w:rPr>
            </w:pPr>
            <w:r w:rsidRPr="007B3173">
              <w:rPr>
                <w:szCs w:val="24"/>
                <w:lang w:val="en-GB" w:eastAsia="en-GB"/>
              </w:rPr>
              <w:t>396</w:t>
            </w:r>
          </w:p>
        </w:tc>
        <w:tc>
          <w:tcPr>
            <w:tcW w:w="1451" w:type="pct"/>
            <w:tcBorders>
              <w:left w:val="nil"/>
              <w:right w:val="nil"/>
            </w:tcBorders>
            <w:shd w:val="clear" w:color="auto" w:fill="auto"/>
            <w:noWrap/>
            <w:vAlign w:val="bottom"/>
          </w:tcPr>
          <w:p w14:paraId="6C65774B" w14:textId="4AD124ED" w:rsidR="00027D2A" w:rsidRPr="007B3173" w:rsidRDefault="00027D2A" w:rsidP="00027D2A">
            <w:pPr>
              <w:jc w:val="center"/>
              <w:rPr>
                <w:szCs w:val="24"/>
                <w:lang w:val="en-GB" w:eastAsia="en-GB"/>
              </w:rPr>
            </w:pPr>
            <w:r w:rsidRPr="007B3173">
              <w:rPr>
                <w:szCs w:val="24"/>
                <w:lang w:val="en-GB" w:eastAsia="en-GB"/>
              </w:rPr>
              <w:t>1307</w:t>
            </w:r>
          </w:p>
        </w:tc>
        <w:tc>
          <w:tcPr>
            <w:tcW w:w="1184" w:type="pct"/>
            <w:tcBorders>
              <w:left w:val="nil"/>
              <w:right w:val="nil"/>
            </w:tcBorders>
            <w:shd w:val="clear" w:color="auto" w:fill="auto"/>
            <w:noWrap/>
            <w:vAlign w:val="bottom"/>
          </w:tcPr>
          <w:p w14:paraId="0B9E59A8" w14:textId="3C7D1914" w:rsidR="00027D2A" w:rsidRPr="007B3173" w:rsidRDefault="00027D2A" w:rsidP="00027D2A">
            <w:pPr>
              <w:jc w:val="center"/>
              <w:rPr>
                <w:szCs w:val="24"/>
                <w:lang w:val="en-GB" w:eastAsia="en-GB"/>
              </w:rPr>
            </w:pPr>
            <w:r w:rsidRPr="007B3173">
              <w:rPr>
                <w:szCs w:val="24"/>
                <w:lang w:val="en-GB" w:eastAsia="en-GB"/>
              </w:rPr>
              <w:t>60</w:t>
            </w:r>
            <w:r w:rsidR="009C16B9" w:rsidRPr="007B3173">
              <w:rPr>
                <w:szCs w:val="24"/>
                <w:lang w:val="en-GB" w:eastAsia="en-GB"/>
              </w:rPr>
              <w:t>.</w:t>
            </w:r>
            <w:r w:rsidRPr="007B3173">
              <w:rPr>
                <w:szCs w:val="24"/>
                <w:lang w:val="en-GB" w:eastAsia="en-GB"/>
              </w:rPr>
              <w:t>6</w:t>
            </w:r>
          </w:p>
        </w:tc>
        <w:tc>
          <w:tcPr>
            <w:tcW w:w="1182" w:type="pct"/>
            <w:tcBorders>
              <w:left w:val="nil"/>
              <w:right w:val="nil"/>
            </w:tcBorders>
            <w:shd w:val="clear" w:color="auto" w:fill="auto"/>
            <w:noWrap/>
            <w:vAlign w:val="bottom"/>
          </w:tcPr>
          <w:p w14:paraId="54E23A9A" w14:textId="4A715695" w:rsidR="00027D2A" w:rsidRPr="007B3173" w:rsidRDefault="00027D2A" w:rsidP="00027D2A">
            <w:pPr>
              <w:jc w:val="center"/>
              <w:rPr>
                <w:szCs w:val="24"/>
                <w:lang w:val="en-GB" w:eastAsia="en-GB"/>
              </w:rPr>
            </w:pPr>
            <w:r w:rsidRPr="007B3173">
              <w:rPr>
                <w:szCs w:val="24"/>
                <w:lang w:val="en-GB" w:eastAsia="en-GB"/>
              </w:rPr>
              <w:t>116</w:t>
            </w:r>
            <w:r w:rsidR="009C16B9" w:rsidRPr="007B3173">
              <w:rPr>
                <w:szCs w:val="24"/>
                <w:lang w:val="en-GB" w:eastAsia="en-GB"/>
              </w:rPr>
              <w:t>.</w:t>
            </w:r>
            <w:r w:rsidRPr="007B3173">
              <w:rPr>
                <w:szCs w:val="24"/>
                <w:lang w:val="en-GB" w:eastAsia="en-GB"/>
              </w:rPr>
              <w:t>9</w:t>
            </w:r>
          </w:p>
        </w:tc>
      </w:tr>
      <w:tr w:rsidR="00027D2A" w:rsidRPr="007B3173" w14:paraId="3F9C868A" w14:textId="77777777" w:rsidTr="008C23E1">
        <w:trPr>
          <w:trHeight w:val="260"/>
        </w:trPr>
        <w:tc>
          <w:tcPr>
            <w:tcW w:w="1183" w:type="pct"/>
            <w:tcBorders>
              <w:left w:val="nil"/>
              <w:right w:val="nil"/>
            </w:tcBorders>
            <w:shd w:val="clear" w:color="auto" w:fill="auto"/>
            <w:noWrap/>
            <w:vAlign w:val="bottom"/>
          </w:tcPr>
          <w:p w14:paraId="030947BA" w14:textId="72E224BC" w:rsidR="00027D2A" w:rsidRPr="007B3173" w:rsidRDefault="00027D2A" w:rsidP="00027D2A">
            <w:pPr>
              <w:jc w:val="center"/>
              <w:rPr>
                <w:szCs w:val="24"/>
                <w:lang w:val="en-GB" w:eastAsia="en-GB"/>
              </w:rPr>
            </w:pPr>
            <w:r w:rsidRPr="007B3173">
              <w:rPr>
                <w:szCs w:val="24"/>
                <w:lang w:val="en-GB" w:eastAsia="en-GB"/>
              </w:rPr>
              <w:t>395</w:t>
            </w:r>
          </w:p>
        </w:tc>
        <w:tc>
          <w:tcPr>
            <w:tcW w:w="1451" w:type="pct"/>
            <w:tcBorders>
              <w:left w:val="nil"/>
              <w:right w:val="nil"/>
            </w:tcBorders>
            <w:shd w:val="clear" w:color="auto" w:fill="auto"/>
            <w:noWrap/>
            <w:vAlign w:val="bottom"/>
          </w:tcPr>
          <w:p w14:paraId="16116E75" w14:textId="68A840DF" w:rsidR="00027D2A" w:rsidRPr="007B3173" w:rsidRDefault="00027D2A" w:rsidP="00027D2A">
            <w:pPr>
              <w:jc w:val="center"/>
              <w:rPr>
                <w:szCs w:val="24"/>
                <w:lang w:val="en-GB" w:eastAsia="en-GB"/>
              </w:rPr>
            </w:pPr>
            <w:r w:rsidRPr="007B3173">
              <w:rPr>
                <w:szCs w:val="24"/>
                <w:lang w:val="en-GB" w:eastAsia="en-GB"/>
              </w:rPr>
              <w:t>1333</w:t>
            </w:r>
          </w:p>
        </w:tc>
        <w:tc>
          <w:tcPr>
            <w:tcW w:w="1184" w:type="pct"/>
            <w:tcBorders>
              <w:left w:val="nil"/>
              <w:right w:val="nil"/>
            </w:tcBorders>
            <w:shd w:val="clear" w:color="auto" w:fill="auto"/>
            <w:noWrap/>
            <w:vAlign w:val="bottom"/>
          </w:tcPr>
          <w:p w14:paraId="35C747B6" w14:textId="7C637542" w:rsidR="00027D2A" w:rsidRPr="007B3173" w:rsidRDefault="00027D2A" w:rsidP="00027D2A">
            <w:pPr>
              <w:jc w:val="center"/>
              <w:rPr>
                <w:szCs w:val="24"/>
                <w:lang w:val="en-GB" w:eastAsia="en-GB"/>
              </w:rPr>
            </w:pPr>
            <w:r w:rsidRPr="007B3173">
              <w:rPr>
                <w:szCs w:val="24"/>
                <w:lang w:val="en-GB" w:eastAsia="en-GB"/>
              </w:rPr>
              <w:t>60</w:t>
            </w:r>
            <w:r w:rsidR="009C16B9" w:rsidRPr="007B3173">
              <w:rPr>
                <w:szCs w:val="24"/>
                <w:lang w:val="en-GB" w:eastAsia="en-GB"/>
              </w:rPr>
              <w:t>.</w:t>
            </w:r>
            <w:r w:rsidRPr="007B3173">
              <w:rPr>
                <w:szCs w:val="24"/>
                <w:lang w:val="en-GB" w:eastAsia="en-GB"/>
              </w:rPr>
              <w:t>7</w:t>
            </w:r>
          </w:p>
        </w:tc>
        <w:tc>
          <w:tcPr>
            <w:tcW w:w="1182" w:type="pct"/>
            <w:tcBorders>
              <w:left w:val="nil"/>
              <w:right w:val="nil"/>
            </w:tcBorders>
            <w:shd w:val="clear" w:color="auto" w:fill="auto"/>
            <w:noWrap/>
            <w:vAlign w:val="bottom"/>
          </w:tcPr>
          <w:p w14:paraId="3916ED5B" w14:textId="39C2F252" w:rsidR="00027D2A" w:rsidRPr="007B3173" w:rsidRDefault="00027D2A" w:rsidP="00027D2A">
            <w:pPr>
              <w:jc w:val="center"/>
              <w:rPr>
                <w:szCs w:val="24"/>
                <w:lang w:val="en-GB" w:eastAsia="en-GB"/>
              </w:rPr>
            </w:pPr>
            <w:r w:rsidRPr="007B3173">
              <w:rPr>
                <w:szCs w:val="24"/>
                <w:lang w:val="en-GB" w:eastAsia="en-GB"/>
              </w:rPr>
              <w:t>117</w:t>
            </w:r>
            <w:r w:rsidR="009C16B9" w:rsidRPr="007B3173">
              <w:rPr>
                <w:szCs w:val="24"/>
                <w:lang w:val="en-GB" w:eastAsia="en-GB"/>
              </w:rPr>
              <w:t>.</w:t>
            </w:r>
            <w:r w:rsidRPr="007B3173">
              <w:rPr>
                <w:szCs w:val="24"/>
                <w:lang w:val="en-GB" w:eastAsia="en-GB"/>
              </w:rPr>
              <w:t>6</w:t>
            </w:r>
          </w:p>
        </w:tc>
      </w:tr>
      <w:tr w:rsidR="00027D2A" w:rsidRPr="007B3173" w14:paraId="0ED42416" w14:textId="77777777" w:rsidTr="008C23E1">
        <w:trPr>
          <w:trHeight w:val="260"/>
        </w:trPr>
        <w:tc>
          <w:tcPr>
            <w:tcW w:w="1183" w:type="pct"/>
            <w:tcBorders>
              <w:left w:val="nil"/>
              <w:right w:val="nil"/>
            </w:tcBorders>
            <w:shd w:val="clear" w:color="auto" w:fill="auto"/>
            <w:noWrap/>
            <w:vAlign w:val="bottom"/>
          </w:tcPr>
          <w:p w14:paraId="322BD6BD" w14:textId="7B791A0F" w:rsidR="00027D2A" w:rsidRPr="007B3173" w:rsidRDefault="00027D2A" w:rsidP="00027D2A">
            <w:pPr>
              <w:jc w:val="center"/>
              <w:rPr>
                <w:szCs w:val="24"/>
                <w:lang w:val="en-GB" w:eastAsia="en-GB"/>
              </w:rPr>
            </w:pPr>
            <w:r w:rsidRPr="007B3173">
              <w:rPr>
                <w:szCs w:val="24"/>
                <w:lang w:val="en-GB" w:eastAsia="en-GB"/>
              </w:rPr>
              <w:t>395</w:t>
            </w:r>
          </w:p>
        </w:tc>
        <w:tc>
          <w:tcPr>
            <w:tcW w:w="1451" w:type="pct"/>
            <w:tcBorders>
              <w:left w:val="nil"/>
              <w:right w:val="nil"/>
            </w:tcBorders>
            <w:shd w:val="clear" w:color="auto" w:fill="auto"/>
            <w:noWrap/>
            <w:vAlign w:val="bottom"/>
          </w:tcPr>
          <w:p w14:paraId="56D9E909" w14:textId="6FE9A8E2" w:rsidR="00027D2A" w:rsidRPr="007B3173" w:rsidRDefault="00027D2A" w:rsidP="00027D2A">
            <w:pPr>
              <w:jc w:val="center"/>
              <w:rPr>
                <w:szCs w:val="24"/>
                <w:lang w:val="en-GB" w:eastAsia="en-GB"/>
              </w:rPr>
            </w:pPr>
            <w:r w:rsidRPr="007B3173">
              <w:rPr>
                <w:szCs w:val="24"/>
                <w:lang w:val="en-GB" w:eastAsia="en-GB"/>
              </w:rPr>
              <w:t>1307</w:t>
            </w:r>
          </w:p>
        </w:tc>
        <w:tc>
          <w:tcPr>
            <w:tcW w:w="1184" w:type="pct"/>
            <w:tcBorders>
              <w:left w:val="nil"/>
              <w:right w:val="nil"/>
            </w:tcBorders>
            <w:shd w:val="clear" w:color="auto" w:fill="auto"/>
            <w:noWrap/>
            <w:vAlign w:val="bottom"/>
          </w:tcPr>
          <w:p w14:paraId="00CDF4B3" w14:textId="044F3E5C" w:rsidR="00027D2A" w:rsidRPr="007B3173" w:rsidRDefault="00027D2A" w:rsidP="00027D2A">
            <w:pPr>
              <w:jc w:val="center"/>
              <w:rPr>
                <w:szCs w:val="24"/>
                <w:lang w:val="en-GB" w:eastAsia="en-GB"/>
              </w:rPr>
            </w:pPr>
            <w:r w:rsidRPr="007B3173">
              <w:rPr>
                <w:szCs w:val="24"/>
                <w:lang w:val="en-GB" w:eastAsia="en-GB"/>
              </w:rPr>
              <w:t>60</w:t>
            </w:r>
            <w:r w:rsidR="009C16B9" w:rsidRPr="007B3173">
              <w:rPr>
                <w:szCs w:val="24"/>
                <w:lang w:val="en-GB" w:eastAsia="en-GB"/>
              </w:rPr>
              <w:t>.</w:t>
            </w:r>
            <w:r w:rsidRPr="007B3173">
              <w:rPr>
                <w:szCs w:val="24"/>
                <w:lang w:val="en-GB" w:eastAsia="en-GB"/>
              </w:rPr>
              <w:t>7</w:t>
            </w:r>
          </w:p>
        </w:tc>
        <w:tc>
          <w:tcPr>
            <w:tcW w:w="1182" w:type="pct"/>
            <w:tcBorders>
              <w:left w:val="nil"/>
              <w:right w:val="nil"/>
            </w:tcBorders>
            <w:shd w:val="clear" w:color="auto" w:fill="auto"/>
            <w:noWrap/>
            <w:vAlign w:val="bottom"/>
          </w:tcPr>
          <w:p w14:paraId="78311A8A" w14:textId="093C4BD2" w:rsidR="00027D2A" w:rsidRPr="007B3173" w:rsidRDefault="00027D2A" w:rsidP="00027D2A">
            <w:pPr>
              <w:jc w:val="center"/>
              <w:rPr>
                <w:szCs w:val="24"/>
                <w:lang w:val="en-GB" w:eastAsia="en-GB"/>
              </w:rPr>
            </w:pPr>
            <w:r w:rsidRPr="007B3173">
              <w:rPr>
                <w:szCs w:val="24"/>
                <w:lang w:val="en-GB" w:eastAsia="en-GB"/>
              </w:rPr>
              <w:t>117</w:t>
            </w:r>
            <w:r w:rsidR="009C16B9" w:rsidRPr="007B3173">
              <w:rPr>
                <w:szCs w:val="24"/>
                <w:lang w:val="en-GB" w:eastAsia="en-GB"/>
              </w:rPr>
              <w:t>.</w:t>
            </w:r>
            <w:r w:rsidRPr="007B3173">
              <w:rPr>
                <w:szCs w:val="24"/>
                <w:lang w:val="en-GB" w:eastAsia="en-GB"/>
              </w:rPr>
              <w:t>5</w:t>
            </w:r>
          </w:p>
        </w:tc>
      </w:tr>
      <w:tr w:rsidR="00027D2A" w:rsidRPr="007B3173" w14:paraId="12D06FA8" w14:textId="77777777" w:rsidTr="008C23E1">
        <w:trPr>
          <w:trHeight w:val="260"/>
        </w:trPr>
        <w:tc>
          <w:tcPr>
            <w:tcW w:w="1183" w:type="pct"/>
            <w:tcBorders>
              <w:left w:val="nil"/>
              <w:right w:val="nil"/>
            </w:tcBorders>
            <w:shd w:val="clear" w:color="auto" w:fill="auto"/>
            <w:noWrap/>
            <w:vAlign w:val="bottom"/>
          </w:tcPr>
          <w:p w14:paraId="2F74DBB0" w14:textId="6158353B" w:rsidR="00027D2A" w:rsidRPr="007B3173" w:rsidRDefault="00027D2A" w:rsidP="00027D2A">
            <w:pPr>
              <w:jc w:val="center"/>
              <w:rPr>
                <w:szCs w:val="24"/>
                <w:lang w:val="en-GB" w:eastAsia="en-GB"/>
              </w:rPr>
            </w:pPr>
            <w:r w:rsidRPr="007B3173">
              <w:rPr>
                <w:szCs w:val="24"/>
                <w:lang w:val="en-GB" w:eastAsia="en-GB"/>
              </w:rPr>
              <w:t>393</w:t>
            </w:r>
          </w:p>
        </w:tc>
        <w:tc>
          <w:tcPr>
            <w:tcW w:w="1451" w:type="pct"/>
            <w:tcBorders>
              <w:left w:val="nil"/>
              <w:right w:val="nil"/>
            </w:tcBorders>
            <w:shd w:val="clear" w:color="auto" w:fill="auto"/>
            <w:noWrap/>
            <w:vAlign w:val="bottom"/>
          </w:tcPr>
          <w:p w14:paraId="311CBD04" w14:textId="0FFEF0ED" w:rsidR="00027D2A" w:rsidRPr="007B3173" w:rsidRDefault="00027D2A" w:rsidP="00027D2A">
            <w:pPr>
              <w:jc w:val="center"/>
              <w:rPr>
                <w:szCs w:val="24"/>
                <w:lang w:val="en-GB" w:eastAsia="en-GB"/>
              </w:rPr>
            </w:pPr>
            <w:r w:rsidRPr="007B3173">
              <w:rPr>
                <w:szCs w:val="24"/>
                <w:lang w:val="en-GB" w:eastAsia="en-GB"/>
              </w:rPr>
              <w:t>1333</w:t>
            </w:r>
          </w:p>
        </w:tc>
        <w:tc>
          <w:tcPr>
            <w:tcW w:w="1184" w:type="pct"/>
            <w:tcBorders>
              <w:left w:val="nil"/>
              <w:right w:val="nil"/>
            </w:tcBorders>
            <w:shd w:val="clear" w:color="auto" w:fill="auto"/>
            <w:noWrap/>
            <w:vAlign w:val="bottom"/>
          </w:tcPr>
          <w:p w14:paraId="368C0045" w14:textId="44728EAA" w:rsidR="00027D2A" w:rsidRPr="007B3173" w:rsidRDefault="00027D2A" w:rsidP="00027D2A">
            <w:pPr>
              <w:jc w:val="center"/>
              <w:rPr>
                <w:szCs w:val="24"/>
                <w:lang w:val="en-GB" w:eastAsia="en-GB"/>
              </w:rPr>
            </w:pPr>
            <w:r w:rsidRPr="007B3173">
              <w:rPr>
                <w:szCs w:val="24"/>
                <w:lang w:val="en-GB" w:eastAsia="en-GB"/>
              </w:rPr>
              <w:t>60</w:t>
            </w:r>
            <w:r w:rsidR="009C16B9" w:rsidRPr="007B3173">
              <w:rPr>
                <w:szCs w:val="24"/>
                <w:lang w:val="en-GB" w:eastAsia="en-GB"/>
              </w:rPr>
              <w:t>.</w:t>
            </w:r>
            <w:r w:rsidRPr="007B3173">
              <w:rPr>
                <w:szCs w:val="24"/>
                <w:lang w:val="en-GB" w:eastAsia="en-GB"/>
              </w:rPr>
              <w:t>8</w:t>
            </w:r>
          </w:p>
        </w:tc>
        <w:tc>
          <w:tcPr>
            <w:tcW w:w="1182" w:type="pct"/>
            <w:tcBorders>
              <w:left w:val="nil"/>
              <w:right w:val="nil"/>
            </w:tcBorders>
            <w:shd w:val="clear" w:color="auto" w:fill="auto"/>
            <w:noWrap/>
            <w:vAlign w:val="bottom"/>
          </w:tcPr>
          <w:p w14:paraId="33F32B49" w14:textId="6AA52A33" w:rsidR="00027D2A" w:rsidRPr="007B3173" w:rsidRDefault="00027D2A" w:rsidP="00027D2A">
            <w:pPr>
              <w:jc w:val="center"/>
              <w:rPr>
                <w:szCs w:val="24"/>
                <w:lang w:val="en-GB" w:eastAsia="en-GB"/>
              </w:rPr>
            </w:pPr>
            <w:r w:rsidRPr="007B3173">
              <w:rPr>
                <w:szCs w:val="24"/>
                <w:lang w:val="en-GB" w:eastAsia="en-GB"/>
              </w:rPr>
              <w:t>118</w:t>
            </w:r>
            <w:r w:rsidR="009C16B9" w:rsidRPr="007B3173">
              <w:rPr>
                <w:szCs w:val="24"/>
                <w:lang w:val="en-GB" w:eastAsia="en-GB"/>
              </w:rPr>
              <w:t>.</w:t>
            </w:r>
            <w:r w:rsidRPr="007B3173">
              <w:rPr>
                <w:szCs w:val="24"/>
                <w:lang w:val="en-GB" w:eastAsia="en-GB"/>
              </w:rPr>
              <w:t>8</w:t>
            </w:r>
          </w:p>
        </w:tc>
      </w:tr>
      <w:tr w:rsidR="00027D2A" w:rsidRPr="007B3173" w14:paraId="21A8357F" w14:textId="77777777" w:rsidTr="008C23E1">
        <w:trPr>
          <w:trHeight w:val="260"/>
        </w:trPr>
        <w:tc>
          <w:tcPr>
            <w:tcW w:w="1183" w:type="pct"/>
            <w:tcBorders>
              <w:left w:val="nil"/>
              <w:right w:val="nil"/>
            </w:tcBorders>
            <w:shd w:val="clear" w:color="auto" w:fill="auto"/>
            <w:noWrap/>
            <w:vAlign w:val="bottom"/>
          </w:tcPr>
          <w:p w14:paraId="6F1C1EEF" w14:textId="4D190D79" w:rsidR="00027D2A" w:rsidRPr="007B3173" w:rsidRDefault="00027D2A" w:rsidP="00027D2A">
            <w:pPr>
              <w:jc w:val="center"/>
              <w:rPr>
                <w:szCs w:val="24"/>
                <w:lang w:val="en-GB" w:eastAsia="en-GB"/>
              </w:rPr>
            </w:pPr>
            <w:r w:rsidRPr="007B3173">
              <w:rPr>
                <w:szCs w:val="24"/>
                <w:lang w:val="en-GB" w:eastAsia="en-GB"/>
              </w:rPr>
              <w:t>392</w:t>
            </w:r>
          </w:p>
        </w:tc>
        <w:tc>
          <w:tcPr>
            <w:tcW w:w="1451" w:type="pct"/>
            <w:tcBorders>
              <w:left w:val="nil"/>
              <w:right w:val="nil"/>
            </w:tcBorders>
            <w:shd w:val="clear" w:color="auto" w:fill="auto"/>
            <w:noWrap/>
            <w:vAlign w:val="bottom"/>
          </w:tcPr>
          <w:p w14:paraId="24DBB8D4" w14:textId="5526A79C" w:rsidR="00027D2A" w:rsidRPr="007B3173" w:rsidRDefault="00027D2A" w:rsidP="00027D2A">
            <w:pPr>
              <w:jc w:val="center"/>
              <w:rPr>
                <w:szCs w:val="24"/>
                <w:lang w:val="en-GB" w:eastAsia="en-GB"/>
              </w:rPr>
            </w:pPr>
            <w:r w:rsidRPr="007B3173">
              <w:rPr>
                <w:szCs w:val="24"/>
                <w:lang w:val="en-GB" w:eastAsia="en-GB"/>
              </w:rPr>
              <w:t>1333</w:t>
            </w:r>
          </w:p>
        </w:tc>
        <w:tc>
          <w:tcPr>
            <w:tcW w:w="1184" w:type="pct"/>
            <w:tcBorders>
              <w:left w:val="nil"/>
              <w:right w:val="nil"/>
            </w:tcBorders>
            <w:shd w:val="clear" w:color="auto" w:fill="auto"/>
            <w:noWrap/>
            <w:vAlign w:val="bottom"/>
          </w:tcPr>
          <w:p w14:paraId="1C4E5630" w14:textId="0348EA44" w:rsidR="00027D2A" w:rsidRPr="007B3173" w:rsidRDefault="00027D2A" w:rsidP="00027D2A">
            <w:pPr>
              <w:jc w:val="center"/>
              <w:rPr>
                <w:szCs w:val="24"/>
                <w:lang w:val="en-GB" w:eastAsia="en-GB"/>
              </w:rPr>
            </w:pPr>
            <w:r w:rsidRPr="007B3173">
              <w:rPr>
                <w:szCs w:val="24"/>
                <w:lang w:val="en-GB" w:eastAsia="en-GB"/>
              </w:rPr>
              <w:t>60</w:t>
            </w:r>
            <w:r w:rsidR="009C16B9" w:rsidRPr="007B3173">
              <w:rPr>
                <w:szCs w:val="24"/>
                <w:lang w:val="en-GB" w:eastAsia="en-GB"/>
              </w:rPr>
              <w:t>.</w:t>
            </w:r>
            <w:r w:rsidRPr="007B3173">
              <w:rPr>
                <w:szCs w:val="24"/>
                <w:lang w:val="en-GB" w:eastAsia="en-GB"/>
              </w:rPr>
              <w:t>9</w:t>
            </w:r>
          </w:p>
        </w:tc>
        <w:tc>
          <w:tcPr>
            <w:tcW w:w="1182" w:type="pct"/>
            <w:tcBorders>
              <w:left w:val="nil"/>
              <w:right w:val="nil"/>
            </w:tcBorders>
            <w:shd w:val="clear" w:color="auto" w:fill="auto"/>
            <w:noWrap/>
            <w:vAlign w:val="bottom"/>
          </w:tcPr>
          <w:p w14:paraId="044D399F" w14:textId="56698DF4" w:rsidR="00027D2A" w:rsidRPr="007B3173" w:rsidRDefault="00027D2A" w:rsidP="00027D2A">
            <w:pPr>
              <w:jc w:val="center"/>
              <w:rPr>
                <w:szCs w:val="24"/>
                <w:lang w:val="en-GB" w:eastAsia="en-GB"/>
              </w:rPr>
            </w:pPr>
            <w:r w:rsidRPr="007B3173">
              <w:rPr>
                <w:szCs w:val="24"/>
                <w:lang w:val="en-GB" w:eastAsia="en-GB"/>
              </w:rPr>
              <w:t>119</w:t>
            </w:r>
            <w:r w:rsidR="009C16B9" w:rsidRPr="007B3173">
              <w:rPr>
                <w:szCs w:val="24"/>
                <w:lang w:val="en-GB" w:eastAsia="en-GB"/>
              </w:rPr>
              <w:t>.</w:t>
            </w:r>
            <w:r w:rsidRPr="007B3173">
              <w:rPr>
                <w:szCs w:val="24"/>
                <w:lang w:val="en-GB" w:eastAsia="en-GB"/>
              </w:rPr>
              <w:t>4</w:t>
            </w:r>
          </w:p>
        </w:tc>
      </w:tr>
      <w:tr w:rsidR="00027D2A" w:rsidRPr="007B3173" w14:paraId="67BB30BC" w14:textId="77777777" w:rsidTr="008C23E1">
        <w:trPr>
          <w:trHeight w:val="260"/>
        </w:trPr>
        <w:tc>
          <w:tcPr>
            <w:tcW w:w="1183" w:type="pct"/>
            <w:tcBorders>
              <w:left w:val="nil"/>
              <w:right w:val="nil"/>
            </w:tcBorders>
            <w:shd w:val="clear" w:color="auto" w:fill="auto"/>
            <w:noWrap/>
            <w:vAlign w:val="bottom"/>
          </w:tcPr>
          <w:p w14:paraId="3F2113AD" w14:textId="13499190" w:rsidR="00027D2A" w:rsidRPr="007B3173" w:rsidRDefault="00027D2A" w:rsidP="00027D2A">
            <w:pPr>
              <w:jc w:val="center"/>
              <w:rPr>
                <w:szCs w:val="24"/>
                <w:lang w:val="en-GB" w:eastAsia="en-GB"/>
              </w:rPr>
            </w:pPr>
            <w:r w:rsidRPr="007B3173">
              <w:rPr>
                <w:szCs w:val="24"/>
                <w:lang w:val="en-GB" w:eastAsia="en-GB"/>
              </w:rPr>
              <w:t>378</w:t>
            </w:r>
          </w:p>
        </w:tc>
        <w:tc>
          <w:tcPr>
            <w:tcW w:w="1451" w:type="pct"/>
            <w:tcBorders>
              <w:left w:val="nil"/>
              <w:right w:val="nil"/>
            </w:tcBorders>
            <w:shd w:val="clear" w:color="auto" w:fill="auto"/>
            <w:noWrap/>
            <w:vAlign w:val="bottom"/>
          </w:tcPr>
          <w:p w14:paraId="72FC9C4D" w14:textId="0861FF0F" w:rsidR="00027D2A" w:rsidRPr="007B3173" w:rsidRDefault="00027D2A" w:rsidP="00027D2A">
            <w:pPr>
              <w:jc w:val="center"/>
              <w:rPr>
                <w:szCs w:val="24"/>
                <w:lang w:val="en-GB" w:eastAsia="en-GB"/>
              </w:rPr>
            </w:pPr>
            <w:r w:rsidRPr="007B3173">
              <w:rPr>
                <w:szCs w:val="24"/>
                <w:lang w:val="en-GB" w:eastAsia="en-GB"/>
              </w:rPr>
              <w:t>453</w:t>
            </w:r>
          </w:p>
        </w:tc>
        <w:tc>
          <w:tcPr>
            <w:tcW w:w="1184" w:type="pct"/>
            <w:tcBorders>
              <w:left w:val="nil"/>
              <w:right w:val="nil"/>
            </w:tcBorders>
            <w:shd w:val="clear" w:color="auto" w:fill="auto"/>
            <w:noWrap/>
            <w:vAlign w:val="bottom"/>
          </w:tcPr>
          <w:p w14:paraId="6005289C" w14:textId="4DDDF3CA" w:rsidR="00027D2A" w:rsidRPr="007B3173" w:rsidRDefault="00027D2A" w:rsidP="00027D2A">
            <w:pPr>
              <w:jc w:val="center"/>
              <w:rPr>
                <w:szCs w:val="24"/>
                <w:lang w:val="en-GB" w:eastAsia="en-GB"/>
              </w:rPr>
            </w:pPr>
            <w:r w:rsidRPr="007B3173">
              <w:rPr>
                <w:szCs w:val="24"/>
                <w:lang w:val="en-GB" w:eastAsia="en-GB"/>
              </w:rPr>
              <w:t>62</w:t>
            </w:r>
            <w:r w:rsidR="009C16B9" w:rsidRPr="007B3173">
              <w:rPr>
                <w:szCs w:val="24"/>
                <w:lang w:val="en-GB" w:eastAsia="en-GB"/>
              </w:rPr>
              <w:t>.</w:t>
            </w:r>
            <w:r w:rsidRPr="007B3173">
              <w:rPr>
                <w:szCs w:val="24"/>
                <w:lang w:val="en-GB" w:eastAsia="en-GB"/>
              </w:rPr>
              <w:t>0</w:t>
            </w:r>
          </w:p>
        </w:tc>
        <w:tc>
          <w:tcPr>
            <w:tcW w:w="1182" w:type="pct"/>
            <w:tcBorders>
              <w:left w:val="nil"/>
              <w:right w:val="nil"/>
            </w:tcBorders>
            <w:shd w:val="clear" w:color="auto" w:fill="auto"/>
            <w:noWrap/>
            <w:vAlign w:val="bottom"/>
          </w:tcPr>
          <w:p w14:paraId="40F3E594" w14:textId="2F96ACC4" w:rsidR="00027D2A" w:rsidRPr="007B3173" w:rsidRDefault="00027D2A" w:rsidP="00027D2A">
            <w:pPr>
              <w:jc w:val="center"/>
              <w:rPr>
                <w:szCs w:val="24"/>
                <w:lang w:val="en-GB" w:eastAsia="en-GB"/>
              </w:rPr>
            </w:pPr>
            <w:r w:rsidRPr="007B3173">
              <w:rPr>
                <w:szCs w:val="24"/>
                <w:lang w:val="en-GB" w:eastAsia="en-GB"/>
              </w:rPr>
              <w:t>119</w:t>
            </w:r>
            <w:r w:rsidR="009C16B9" w:rsidRPr="007B3173">
              <w:rPr>
                <w:szCs w:val="24"/>
                <w:lang w:val="en-GB" w:eastAsia="en-GB"/>
              </w:rPr>
              <w:t>.</w:t>
            </w:r>
            <w:r w:rsidRPr="007B3173">
              <w:rPr>
                <w:szCs w:val="24"/>
                <w:lang w:val="en-GB" w:eastAsia="en-GB"/>
              </w:rPr>
              <w:t>1</w:t>
            </w:r>
          </w:p>
        </w:tc>
      </w:tr>
      <w:tr w:rsidR="00027D2A" w:rsidRPr="007B3173" w14:paraId="4BCCE59F" w14:textId="77777777" w:rsidTr="008C23E1">
        <w:trPr>
          <w:trHeight w:val="260"/>
        </w:trPr>
        <w:tc>
          <w:tcPr>
            <w:tcW w:w="1183" w:type="pct"/>
            <w:tcBorders>
              <w:left w:val="nil"/>
              <w:right w:val="nil"/>
            </w:tcBorders>
            <w:shd w:val="clear" w:color="auto" w:fill="auto"/>
            <w:noWrap/>
            <w:vAlign w:val="bottom"/>
          </w:tcPr>
          <w:p w14:paraId="2EE72298" w14:textId="0E91D803" w:rsidR="00027D2A" w:rsidRPr="007B3173" w:rsidRDefault="00027D2A" w:rsidP="00027D2A">
            <w:pPr>
              <w:jc w:val="center"/>
              <w:rPr>
                <w:szCs w:val="24"/>
                <w:lang w:val="en-GB" w:eastAsia="en-GB"/>
              </w:rPr>
            </w:pPr>
            <w:r w:rsidRPr="007B3173">
              <w:rPr>
                <w:szCs w:val="24"/>
                <w:lang w:val="en-GB" w:eastAsia="en-GB"/>
              </w:rPr>
              <w:t>376</w:t>
            </w:r>
          </w:p>
        </w:tc>
        <w:tc>
          <w:tcPr>
            <w:tcW w:w="1451" w:type="pct"/>
            <w:tcBorders>
              <w:left w:val="nil"/>
              <w:right w:val="nil"/>
            </w:tcBorders>
            <w:shd w:val="clear" w:color="auto" w:fill="auto"/>
            <w:noWrap/>
            <w:vAlign w:val="bottom"/>
          </w:tcPr>
          <w:p w14:paraId="7426E181" w14:textId="0C189700" w:rsidR="00027D2A" w:rsidRPr="007B3173" w:rsidRDefault="00027D2A" w:rsidP="00027D2A">
            <w:pPr>
              <w:jc w:val="center"/>
              <w:rPr>
                <w:szCs w:val="24"/>
                <w:lang w:val="en-GB" w:eastAsia="en-GB"/>
              </w:rPr>
            </w:pPr>
            <w:r w:rsidRPr="007B3173">
              <w:rPr>
                <w:szCs w:val="24"/>
                <w:lang w:val="en-GB" w:eastAsia="en-GB"/>
              </w:rPr>
              <w:t>453</w:t>
            </w:r>
          </w:p>
        </w:tc>
        <w:tc>
          <w:tcPr>
            <w:tcW w:w="1184" w:type="pct"/>
            <w:tcBorders>
              <w:left w:val="nil"/>
              <w:right w:val="nil"/>
            </w:tcBorders>
            <w:shd w:val="clear" w:color="auto" w:fill="auto"/>
            <w:noWrap/>
            <w:vAlign w:val="bottom"/>
          </w:tcPr>
          <w:p w14:paraId="12A60C39" w14:textId="28A08126" w:rsidR="00027D2A" w:rsidRPr="007B3173" w:rsidRDefault="00027D2A" w:rsidP="00027D2A">
            <w:pPr>
              <w:jc w:val="center"/>
              <w:rPr>
                <w:szCs w:val="24"/>
                <w:lang w:val="en-GB" w:eastAsia="en-GB"/>
              </w:rPr>
            </w:pPr>
            <w:r w:rsidRPr="007B3173">
              <w:rPr>
                <w:szCs w:val="24"/>
                <w:lang w:val="en-GB" w:eastAsia="en-GB"/>
              </w:rPr>
              <w:t>62</w:t>
            </w:r>
            <w:r w:rsidR="009C16B9" w:rsidRPr="007B3173">
              <w:rPr>
                <w:szCs w:val="24"/>
                <w:lang w:val="en-GB" w:eastAsia="en-GB"/>
              </w:rPr>
              <w:t>.</w:t>
            </w:r>
            <w:r w:rsidRPr="007B3173">
              <w:rPr>
                <w:szCs w:val="24"/>
                <w:lang w:val="en-GB" w:eastAsia="en-GB"/>
              </w:rPr>
              <w:t>1</w:t>
            </w:r>
          </w:p>
        </w:tc>
        <w:tc>
          <w:tcPr>
            <w:tcW w:w="1182" w:type="pct"/>
            <w:tcBorders>
              <w:left w:val="nil"/>
              <w:right w:val="nil"/>
            </w:tcBorders>
            <w:shd w:val="clear" w:color="auto" w:fill="auto"/>
            <w:noWrap/>
            <w:vAlign w:val="bottom"/>
          </w:tcPr>
          <w:p w14:paraId="072FB204" w14:textId="538A4D59" w:rsidR="00027D2A" w:rsidRPr="007B3173" w:rsidRDefault="00027D2A" w:rsidP="00027D2A">
            <w:pPr>
              <w:jc w:val="center"/>
              <w:rPr>
                <w:szCs w:val="24"/>
                <w:lang w:val="en-GB" w:eastAsia="en-GB"/>
              </w:rPr>
            </w:pPr>
            <w:r w:rsidRPr="007B3173">
              <w:rPr>
                <w:szCs w:val="24"/>
                <w:lang w:val="en-GB" w:eastAsia="en-GB"/>
              </w:rPr>
              <w:t>120</w:t>
            </w:r>
            <w:r w:rsidR="009C16B9" w:rsidRPr="007B3173">
              <w:rPr>
                <w:szCs w:val="24"/>
                <w:lang w:val="en-GB" w:eastAsia="en-GB"/>
              </w:rPr>
              <w:t>.</w:t>
            </w:r>
            <w:r w:rsidRPr="007B3173">
              <w:rPr>
                <w:szCs w:val="24"/>
                <w:lang w:val="en-GB" w:eastAsia="en-GB"/>
              </w:rPr>
              <w:t>3</w:t>
            </w:r>
          </w:p>
        </w:tc>
      </w:tr>
      <w:tr w:rsidR="00027D2A" w:rsidRPr="007B3173" w14:paraId="2ADCDF7B" w14:textId="77777777" w:rsidTr="008C23E1">
        <w:trPr>
          <w:trHeight w:val="260"/>
        </w:trPr>
        <w:tc>
          <w:tcPr>
            <w:tcW w:w="1183" w:type="pct"/>
            <w:tcBorders>
              <w:left w:val="nil"/>
              <w:right w:val="nil"/>
            </w:tcBorders>
            <w:shd w:val="clear" w:color="auto" w:fill="auto"/>
            <w:noWrap/>
            <w:vAlign w:val="bottom"/>
          </w:tcPr>
          <w:p w14:paraId="31C468B8" w14:textId="76763CAF" w:rsidR="00027D2A" w:rsidRPr="007B3173" w:rsidRDefault="00027D2A" w:rsidP="00027D2A">
            <w:pPr>
              <w:jc w:val="center"/>
              <w:rPr>
                <w:szCs w:val="24"/>
                <w:lang w:val="en-GB" w:eastAsia="en-GB"/>
              </w:rPr>
            </w:pPr>
            <w:r w:rsidRPr="007B3173">
              <w:rPr>
                <w:szCs w:val="24"/>
                <w:lang w:val="en-GB" w:eastAsia="en-GB"/>
              </w:rPr>
              <w:t>345</w:t>
            </w:r>
          </w:p>
        </w:tc>
        <w:tc>
          <w:tcPr>
            <w:tcW w:w="1451" w:type="pct"/>
            <w:tcBorders>
              <w:left w:val="nil"/>
              <w:right w:val="nil"/>
            </w:tcBorders>
            <w:shd w:val="clear" w:color="auto" w:fill="auto"/>
            <w:noWrap/>
            <w:vAlign w:val="bottom"/>
          </w:tcPr>
          <w:p w14:paraId="56F23655" w14:textId="3102FEF6" w:rsidR="00027D2A" w:rsidRPr="007B3173" w:rsidRDefault="00027D2A" w:rsidP="00027D2A">
            <w:pPr>
              <w:jc w:val="center"/>
              <w:rPr>
                <w:szCs w:val="24"/>
                <w:lang w:val="en-GB" w:eastAsia="en-GB"/>
              </w:rPr>
            </w:pPr>
            <w:r w:rsidRPr="007B3173">
              <w:rPr>
                <w:szCs w:val="24"/>
                <w:lang w:val="en-GB" w:eastAsia="en-GB"/>
              </w:rPr>
              <w:t>107</w:t>
            </w:r>
          </w:p>
        </w:tc>
        <w:tc>
          <w:tcPr>
            <w:tcW w:w="1184" w:type="pct"/>
            <w:tcBorders>
              <w:left w:val="nil"/>
              <w:right w:val="nil"/>
            </w:tcBorders>
            <w:shd w:val="clear" w:color="auto" w:fill="auto"/>
            <w:noWrap/>
            <w:vAlign w:val="bottom"/>
          </w:tcPr>
          <w:p w14:paraId="251B2C67" w14:textId="7E3FD678" w:rsidR="00027D2A" w:rsidRPr="007B3173" w:rsidRDefault="00027D2A" w:rsidP="00027D2A">
            <w:pPr>
              <w:jc w:val="center"/>
              <w:rPr>
                <w:szCs w:val="24"/>
                <w:lang w:val="en-GB" w:eastAsia="en-GB"/>
              </w:rPr>
            </w:pPr>
            <w:r w:rsidRPr="007B3173">
              <w:rPr>
                <w:szCs w:val="24"/>
                <w:lang w:val="en-GB" w:eastAsia="en-GB"/>
              </w:rPr>
              <w:t>64</w:t>
            </w:r>
            <w:r w:rsidR="009C16B9" w:rsidRPr="007B3173">
              <w:rPr>
                <w:szCs w:val="24"/>
                <w:lang w:val="en-GB" w:eastAsia="en-GB"/>
              </w:rPr>
              <w:t>.</w:t>
            </w:r>
            <w:r w:rsidRPr="007B3173">
              <w:rPr>
                <w:szCs w:val="24"/>
                <w:lang w:val="en-GB" w:eastAsia="en-GB"/>
              </w:rPr>
              <w:t>6</w:t>
            </w:r>
          </w:p>
        </w:tc>
        <w:tc>
          <w:tcPr>
            <w:tcW w:w="1182" w:type="pct"/>
            <w:tcBorders>
              <w:left w:val="nil"/>
              <w:right w:val="nil"/>
            </w:tcBorders>
            <w:shd w:val="clear" w:color="auto" w:fill="auto"/>
            <w:noWrap/>
            <w:vAlign w:val="bottom"/>
          </w:tcPr>
          <w:p w14:paraId="1E8336E0" w14:textId="793BDF52" w:rsidR="00027D2A" w:rsidRPr="007B3173" w:rsidRDefault="00027D2A" w:rsidP="00027D2A">
            <w:pPr>
              <w:jc w:val="center"/>
              <w:rPr>
                <w:szCs w:val="24"/>
                <w:lang w:val="en-GB" w:eastAsia="en-GB"/>
              </w:rPr>
            </w:pPr>
            <w:r w:rsidRPr="007B3173">
              <w:rPr>
                <w:szCs w:val="24"/>
                <w:lang w:val="en-GB" w:eastAsia="en-GB"/>
              </w:rPr>
              <w:t>130</w:t>
            </w:r>
            <w:r w:rsidR="009C16B9" w:rsidRPr="007B3173">
              <w:rPr>
                <w:szCs w:val="24"/>
                <w:lang w:val="en-GB" w:eastAsia="en-GB"/>
              </w:rPr>
              <w:t>.</w:t>
            </w:r>
            <w:r w:rsidRPr="007B3173">
              <w:rPr>
                <w:szCs w:val="24"/>
                <w:lang w:val="en-GB" w:eastAsia="en-GB"/>
              </w:rPr>
              <w:t>2</w:t>
            </w:r>
          </w:p>
        </w:tc>
      </w:tr>
      <w:tr w:rsidR="00027D2A" w:rsidRPr="007B3173" w14:paraId="48C93473" w14:textId="77777777" w:rsidTr="008C23E1">
        <w:trPr>
          <w:trHeight w:val="260"/>
        </w:trPr>
        <w:tc>
          <w:tcPr>
            <w:tcW w:w="5000" w:type="pct"/>
            <w:gridSpan w:val="4"/>
            <w:tcBorders>
              <w:left w:val="nil"/>
              <w:right w:val="nil"/>
            </w:tcBorders>
            <w:shd w:val="clear" w:color="auto" w:fill="auto"/>
            <w:noWrap/>
            <w:vAlign w:val="bottom"/>
          </w:tcPr>
          <w:p w14:paraId="13B2ADFB" w14:textId="36689064" w:rsidR="00027D2A" w:rsidRPr="007B3173" w:rsidRDefault="009C16B9" w:rsidP="009C16B9">
            <w:pPr>
              <w:rPr>
                <w:szCs w:val="24"/>
                <w:lang w:val="en-GB" w:eastAsia="en-GB"/>
              </w:rPr>
            </w:pPr>
            <w:r w:rsidRPr="007B3173">
              <w:rPr>
                <w:rFonts w:eastAsia="Calibri"/>
                <w:szCs w:val="24"/>
                <w:lang w:val="en-GB" w:eastAsia="en-US"/>
              </w:rPr>
              <w:t xml:space="preserve">4-tert-butyl-acetophenone: </w:t>
            </w:r>
            <m:oMath>
              <m:sSubSup>
                <m:sSubSupPr>
                  <m:ctrlPr>
                    <w:rPr>
                      <w:rFonts w:ascii="Cambria Math" w:eastAsia="Calibri" w:hAnsi="Cambria Math"/>
                      <w:i/>
                      <w:szCs w:val="24"/>
                      <w:lang w:val="en-GB" w:eastAsia="ru-RU"/>
                    </w:rPr>
                  </m:ctrlPr>
                </m:sSubSupPr>
                <m:e>
                  <m:r>
                    <w:rPr>
                      <w:rFonts w:ascii="Cambria Math" w:eastAsia="Calibri" w:hAnsi="Cambria Math"/>
                      <w:szCs w:val="24"/>
                      <w:lang w:val="en-GB" w:eastAsia="ru-RU"/>
                    </w:rPr>
                    <m:t>∆</m:t>
                  </m:r>
                </m:e>
                <m:sub>
                  <m:r>
                    <m:rPr>
                      <m:sty m:val="p"/>
                    </m:rPr>
                    <w:rPr>
                      <w:rFonts w:ascii="Cambria Math" w:eastAsia="Calibri" w:hAnsi="Cambria Math"/>
                      <w:szCs w:val="24"/>
                      <w:lang w:val="en-GB" w:eastAsia="ru-RU"/>
                    </w:rPr>
                    <m:t>l</m:t>
                  </m:r>
                </m:sub>
                <m:sup>
                  <m:r>
                    <m:rPr>
                      <m:sty m:val="p"/>
                    </m:rPr>
                    <w:rPr>
                      <w:rFonts w:ascii="Cambria Math" w:eastAsia="Calibri" w:hAnsi="Cambria Math"/>
                      <w:szCs w:val="24"/>
                      <w:lang w:val="en-GB" w:eastAsia="ru-RU"/>
                    </w:rPr>
                    <m:t>g</m:t>
                  </m:r>
                </m:sup>
              </m:sSubSup>
              <m:sSubSup>
                <m:sSubSupPr>
                  <m:ctrlPr>
                    <w:rPr>
                      <w:rFonts w:ascii="Cambria Math" w:eastAsia="Calibri" w:hAnsi="Cambria Math"/>
                      <w:i/>
                      <w:szCs w:val="24"/>
                      <w:lang w:val="en-GB" w:eastAsia="ru-RU"/>
                    </w:rPr>
                  </m:ctrlPr>
                </m:sSubSupPr>
                <m:e>
                  <m:r>
                    <w:rPr>
                      <w:rFonts w:ascii="Cambria Math" w:eastAsia="Calibri" w:hAnsi="Cambria Math"/>
                      <w:szCs w:val="24"/>
                      <w:lang w:val="en-GB" w:eastAsia="ru-RU"/>
                    </w:rPr>
                    <m:t>H</m:t>
                  </m:r>
                </m:e>
                <m:sub>
                  <m:r>
                    <m:rPr>
                      <m:sty m:val="p"/>
                    </m:rPr>
                    <w:rPr>
                      <w:rFonts w:ascii="Cambria Math" w:eastAsia="Calibri" w:hAnsi="Cambria Math"/>
                      <w:szCs w:val="24"/>
                      <w:lang w:val="en-GB" w:eastAsia="ru-RU"/>
                    </w:rPr>
                    <m:t>m</m:t>
                  </m:r>
                </m:sub>
                <m:sup>
                  <m:r>
                    <m:rPr>
                      <m:sty m:val="p"/>
                    </m:rPr>
                    <w:rPr>
                      <w:rFonts w:ascii="Cambria Math" w:eastAsia="Calibri" w:hAnsi="Cambria Math"/>
                      <w:szCs w:val="24"/>
                      <w:lang w:val="en-GB" w:eastAsia="ru-RU"/>
                    </w:rPr>
                    <m:t>o</m:t>
                  </m:r>
                </m:sup>
              </m:sSubSup>
            </m:oMath>
            <w:r w:rsidRPr="007B3173">
              <w:rPr>
                <w:rFonts w:eastAsia="Calibri"/>
                <w:szCs w:val="24"/>
                <w:lang w:val="en-GB" w:eastAsia="en-US"/>
              </w:rPr>
              <w:t>(298.15 K) = (67.6</w:t>
            </w:r>
            <w:r w:rsidRPr="007B3173">
              <w:rPr>
                <w:rFonts w:eastAsia="Calibri"/>
                <w:szCs w:val="24"/>
                <w:lang w:val="en-GB" w:eastAsia="en-US"/>
              </w:rPr>
              <w:sym w:font="Symbol" w:char="F0B1"/>
            </w:r>
            <w:r w:rsidRPr="007B3173">
              <w:rPr>
                <w:rFonts w:eastAsia="Calibri"/>
                <w:szCs w:val="24"/>
                <w:lang w:val="en-GB" w:eastAsia="en-US"/>
              </w:rPr>
              <w:t>0.7)</w:t>
            </w:r>
            <w:r w:rsidRPr="007B3173">
              <w:rPr>
                <w:rFonts w:eastAsia="Calibri"/>
                <w:position w:val="6"/>
                <w:szCs w:val="24"/>
                <w:lang w:val="en-GB" w:eastAsia="en-US"/>
              </w:rPr>
              <w:t xml:space="preserve"> </w:t>
            </w:r>
            <w:r w:rsidRPr="007B3173">
              <w:rPr>
                <w:rFonts w:eastAsia="Calibri"/>
                <w:szCs w:val="24"/>
                <w:lang w:val="en-GB" w:eastAsia="en-US"/>
              </w:rPr>
              <w:t>kJ</w:t>
            </w:r>
            <w:r w:rsidRPr="007B3173">
              <w:rPr>
                <w:rFonts w:eastAsia="Calibri"/>
                <w:position w:val="6"/>
                <w:szCs w:val="24"/>
                <w:lang w:val="en-GB" w:eastAsia="en-US"/>
              </w:rPr>
              <w:t>.</w:t>
            </w:r>
            <w:r w:rsidRPr="007B3173">
              <w:rPr>
                <w:rFonts w:eastAsia="Calibri"/>
                <w:szCs w:val="24"/>
                <w:lang w:val="en-GB" w:eastAsia="en-US"/>
              </w:rPr>
              <w:t>mol</w:t>
            </w:r>
            <w:r w:rsidRPr="007B3173">
              <w:rPr>
                <w:rFonts w:eastAsia="Calibri"/>
                <w:szCs w:val="24"/>
                <w:vertAlign w:val="superscript"/>
                <w:lang w:val="en-GB" w:eastAsia="en-US"/>
              </w:rPr>
              <w:t>-1</w:t>
            </w:r>
          </w:p>
        </w:tc>
      </w:tr>
      <w:tr w:rsidR="009C16B9" w:rsidRPr="007B3173" w14:paraId="02521F37" w14:textId="77777777" w:rsidTr="008C23E1">
        <w:trPr>
          <w:trHeight w:val="260"/>
        </w:trPr>
        <w:tc>
          <w:tcPr>
            <w:tcW w:w="5000" w:type="pct"/>
            <w:gridSpan w:val="4"/>
            <w:tcBorders>
              <w:left w:val="nil"/>
              <w:right w:val="nil"/>
            </w:tcBorders>
            <w:shd w:val="clear" w:color="auto" w:fill="auto"/>
            <w:noWrap/>
            <w:vAlign w:val="bottom"/>
          </w:tcPr>
          <w:p w14:paraId="23E0CE2B" w14:textId="105B90DC" w:rsidR="009C16B9" w:rsidRPr="007B3173" w:rsidRDefault="009C16B9" w:rsidP="009C16B9">
            <w:pPr>
              <w:jc w:val="center"/>
              <w:rPr>
                <w:rFonts w:eastAsia="Calibri"/>
                <w:szCs w:val="24"/>
                <w:lang w:val="en-GB" w:eastAsia="en-US"/>
              </w:rPr>
            </w:pPr>
            <m:oMath>
              <m:r>
                <m:rPr>
                  <m:nor/>
                </m:rPr>
                <w:rPr>
                  <w:rFonts w:eastAsia="Calibri"/>
                  <w:color w:val="000000"/>
                  <w:szCs w:val="24"/>
                  <w:lang w:val="fr-FR" w:eastAsia="ru-RU"/>
                </w:rPr>
                <m:t>ln</m:t>
              </m:r>
              <m:r>
                <w:rPr>
                  <w:rFonts w:ascii="Cambria Math" w:eastAsia="Calibri" w:hAnsi="Cambria Math"/>
                  <w:color w:val="000000"/>
                  <w:szCs w:val="24"/>
                  <w:lang w:val="fr-FR" w:eastAsia="ru-RU"/>
                </w:rPr>
                <m:t xml:space="preserve"> (</m:t>
              </m:r>
              <m:r>
                <w:rPr>
                  <w:rFonts w:ascii="Cambria Math" w:eastAsia="Calibri" w:hAnsi="Cambria Math"/>
                  <w:color w:val="000000"/>
                  <w:szCs w:val="24"/>
                  <w:lang w:val="ru-RU" w:eastAsia="ru-RU"/>
                </w:rPr>
                <m:t>p</m:t>
              </m:r>
              <m:r>
                <w:rPr>
                  <w:rFonts w:ascii="Cambria Math" w:eastAsia="Calibri" w:hAnsi="Cambria Math"/>
                  <w:color w:val="000000"/>
                  <w:szCs w:val="24"/>
                  <w:lang w:val="fr-FR" w:eastAsia="ru-RU"/>
                </w:rPr>
                <m:t>/</m:t>
              </m:r>
              <m:sSub>
                <m:sSubPr>
                  <m:ctrlPr>
                    <w:rPr>
                      <w:rFonts w:ascii="Cambria Math" w:eastAsia="Calibri" w:hAnsi="Cambria Math"/>
                      <w:i/>
                      <w:color w:val="000000"/>
                      <w:szCs w:val="24"/>
                      <w:lang w:val="ru-RU" w:eastAsia="ru-RU"/>
                    </w:rPr>
                  </m:ctrlPr>
                </m:sSubPr>
                <m:e>
                  <m:r>
                    <w:rPr>
                      <w:rFonts w:ascii="Cambria Math" w:eastAsia="Calibri" w:hAnsi="Cambria Math"/>
                      <w:color w:val="000000"/>
                      <w:szCs w:val="24"/>
                      <w:lang w:val="ru-RU" w:eastAsia="ru-RU"/>
                    </w:rPr>
                    <m:t>p</m:t>
                  </m:r>
                </m:e>
                <m:sub>
                  <m:r>
                    <w:rPr>
                      <w:rFonts w:ascii="Cambria Math" w:eastAsia="Calibri" w:hAnsi="Cambria Math"/>
                      <w:color w:val="000000"/>
                      <w:szCs w:val="24"/>
                      <w:lang w:val="fr-FR" w:eastAsia="ru-RU"/>
                    </w:rPr>
                    <m:t>ref</m:t>
                  </m:r>
                </m:sub>
              </m:sSub>
              <m:r>
                <w:rPr>
                  <w:rFonts w:ascii="Cambria Math" w:eastAsia="Calibri" w:hAnsi="Cambria Math"/>
                  <w:color w:val="000000"/>
                  <w:szCs w:val="24"/>
                  <w:lang w:val="fr-FR" w:eastAsia="ru-RU"/>
                </w:rPr>
                <m:t>)=</m:t>
              </m:r>
              <m:f>
                <m:fPr>
                  <m:ctrlPr>
                    <w:rPr>
                      <w:rFonts w:ascii="Cambria Math" w:eastAsia="Calibri" w:hAnsi="Cambria Math"/>
                      <w:i/>
                      <w:szCs w:val="24"/>
                      <w:lang w:val="ru-RU" w:eastAsia="ru-RU"/>
                    </w:rPr>
                  </m:ctrlPr>
                </m:fPr>
                <m:num>
                  <m:r>
                    <w:rPr>
                      <w:rFonts w:ascii="Cambria Math" w:eastAsia="Calibri" w:hAnsi="Cambria Math"/>
                      <w:szCs w:val="24"/>
                      <w:lang w:eastAsia="ru-RU"/>
                    </w:rPr>
                    <m:t>318</m:t>
                  </m:r>
                  <m:r>
                    <w:rPr>
                      <w:rFonts w:ascii="Cambria Math" w:eastAsia="Calibri" w:hAnsi="Cambria Math"/>
                      <w:szCs w:val="24"/>
                      <w:lang w:val="fr-FR" w:eastAsia="ru-RU"/>
                    </w:rPr>
                    <m:t>.9</m:t>
                  </m:r>
                </m:num>
                <m:den>
                  <m:r>
                    <w:rPr>
                      <w:rFonts w:ascii="Cambria Math" w:eastAsia="Calibri" w:hAnsi="Cambria Math"/>
                      <w:szCs w:val="24"/>
                      <w:lang w:val="ru-RU" w:eastAsia="ru-RU"/>
                    </w:rPr>
                    <m:t>R</m:t>
                  </m:r>
                </m:den>
              </m:f>
              <m:r>
                <w:rPr>
                  <w:rFonts w:ascii="Cambria Math" w:eastAsia="Calibri" w:hAnsi="Cambria Math"/>
                  <w:szCs w:val="24"/>
                  <w:lang w:val="fr-FR" w:eastAsia="ru-RU"/>
                </w:rPr>
                <m:t>-</m:t>
              </m:r>
              <m:f>
                <m:fPr>
                  <m:ctrlPr>
                    <w:rPr>
                      <w:rFonts w:ascii="Cambria Math" w:eastAsia="Calibri" w:hAnsi="Cambria Math"/>
                      <w:i/>
                      <w:szCs w:val="24"/>
                      <w:lang w:val="ru-RU" w:eastAsia="ru-RU"/>
                    </w:rPr>
                  </m:ctrlPr>
                </m:fPr>
                <m:num>
                  <m:r>
                    <w:rPr>
                      <w:rFonts w:ascii="Cambria Math" w:eastAsia="Calibri" w:hAnsi="Cambria Math"/>
                      <w:szCs w:val="24"/>
                      <w:lang w:eastAsia="ru-RU"/>
                    </w:rPr>
                    <m:t>93739</m:t>
                  </m:r>
                  <m:r>
                    <w:rPr>
                      <w:rFonts w:ascii="Cambria Math" w:eastAsia="Calibri" w:hAnsi="Cambria Math"/>
                      <w:szCs w:val="24"/>
                      <w:lang w:val="fr-FR" w:eastAsia="ru-RU"/>
                    </w:rPr>
                    <m:t>.6</m:t>
                  </m:r>
                </m:num>
                <m:den>
                  <m:r>
                    <w:rPr>
                      <w:rFonts w:ascii="Cambria Math" w:eastAsia="Calibri" w:hAnsi="Cambria Math"/>
                      <w:szCs w:val="24"/>
                      <w:lang w:val="ru-RU" w:eastAsia="ru-RU"/>
                    </w:rPr>
                    <m:t>RT</m:t>
                  </m:r>
                </m:den>
              </m:f>
              <m:r>
                <w:rPr>
                  <w:rFonts w:ascii="Cambria Math" w:eastAsia="Calibri" w:hAnsi="Cambria Math"/>
                  <w:szCs w:val="24"/>
                  <w:lang w:val="fr-FR" w:eastAsia="ru-RU"/>
                </w:rPr>
                <m:t>-</m:t>
              </m:r>
              <m:f>
                <m:fPr>
                  <m:ctrlPr>
                    <w:rPr>
                      <w:rFonts w:ascii="Cambria Math" w:eastAsia="Calibri" w:hAnsi="Cambria Math"/>
                      <w:i/>
                      <w:szCs w:val="24"/>
                      <w:lang w:val="ru-RU" w:eastAsia="ru-RU"/>
                    </w:rPr>
                  </m:ctrlPr>
                </m:fPr>
                <m:num>
                  <m:r>
                    <w:rPr>
                      <w:rFonts w:ascii="Cambria Math" w:eastAsia="Calibri" w:hAnsi="Cambria Math"/>
                      <w:szCs w:val="24"/>
                      <w:lang w:eastAsia="ru-RU"/>
                    </w:rPr>
                    <m:t>84</m:t>
                  </m:r>
                  <m:r>
                    <w:rPr>
                      <w:rFonts w:ascii="Cambria Math" w:eastAsia="Calibri" w:hAnsi="Cambria Math"/>
                      <w:szCs w:val="24"/>
                      <w:lang w:val="fr-FR" w:eastAsia="ru-RU"/>
                    </w:rPr>
                    <m:t>.9</m:t>
                  </m:r>
                </m:num>
                <m:den>
                  <m:r>
                    <w:rPr>
                      <w:rFonts w:ascii="Cambria Math" w:eastAsia="Calibri" w:hAnsi="Cambria Math"/>
                      <w:szCs w:val="24"/>
                      <w:lang w:val="ru-RU" w:eastAsia="ru-RU"/>
                    </w:rPr>
                    <m:t>R</m:t>
                  </m:r>
                </m:den>
              </m:f>
              <m:r>
                <m:rPr>
                  <m:sty m:val="p"/>
                </m:rPr>
                <w:rPr>
                  <w:rFonts w:ascii="Cambria Math" w:eastAsia="Calibri" w:hAnsi="Cambria Math"/>
                  <w:szCs w:val="24"/>
                  <w:lang w:val="fr-FR" w:eastAsia="ru-RU"/>
                </w:rPr>
                <m:t>ln</m:t>
              </m:r>
              <m:f>
                <m:fPr>
                  <m:ctrlPr>
                    <w:rPr>
                      <w:rFonts w:ascii="Cambria Math" w:eastAsia="Calibri" w:hAnsi="Cambria Math"/>
                      <w:i/>
                      <w:szCs w:val="24"/>
                      <w:lang w:val="ru-RU" w:eastAsia="ru-RU"/>
                    </w:rPr>
                  </m:ctrlPr>
                </m:fPr>
                <m:num>
                  <m:r>
                    <w:rPr>
                      <w:rFonts w:ascii="Cambria Math" w:eastAsia="Calibri" w:hAnsi="Cambria Math"/>
                      <w:szCs w:val="24"/>
                      <w:lang w:val="ru-RU" w:eastAsia="ru-RU"/>
                    </w:rPr>
                    <m:t>T</m:t>
                  </m:r>
                </m:num>
                <m:den>
                  <m:r>
                    <m:rPr>
                      <m:sty m:val="p"/>
                    </m:rPr>
                    <w:rPr>
                      <w:rFonts w:ascii="Cambria Math" w:eastAsia="Calibri" w:hAnsi="Cambria Math"/>
                      <w:szCs w:val="24"/>
                      <w:lang w:val="fr-FR" w:eastAsia="ru-RU"/>
                    </w:rPr>
                    <m:t>298.15</m:t>
                  </m:r>
                </m:den>
              </m:f>
            </m:oMath>
            <w:r w:rsidRPr="007B3173">
              <w:rPr>
                <w:rFonts w:eastAsia="Calibri"/>
                <w:szCs w:val="24"/>
                <w:lang w:val="fr-FR" w:eastAsia="ru-RU"/>
              </w:rPr>
              <w:t xml:space="preserve"> ; </w:t>
            </w:r>
            <w:proofErr w:type="spellStart"/>
            <w:r w:rsidRPr="007B3173">
              <w:rPr>
                <w:rFonts w:eastAsia="Calibri"/>
                <w:i/>
                <w:iCs/>
                <w:szCs w:val="24"/>
                <w:lang w:val="fr-FR" w:eastAsia="ru-RU"/>
              </w:rPr>
              <w:t>p</w:t>
            </w:r>
            <w:r w:rsidRPr="007B3173">
              <w:rPr>
                <w:rFonts w:eastAsia="Calibri"/>
                <w:szCs w:val="24"/>
                <w:vertAlign w:val="subscript"/>
                <w:lang w:val="fr-FR" w:eastAsia="ru-RU"/>
              </w:rPr>
              <w:t>ref</w:t>
            </w:r>
            <w:proofErr w:type="spellEnd"/>
            <w:r w:rsidRPr="007B3173">
              <w:rPr>
                <w:rFonts w:eastAsia="Calibri"/>
                <w:szCs w:val="24"/>
                <w:lang w:val="fr-FR" w:eastAsia="ru-RU"/>
              </w:rPr>
              <w:t> = 1 Pa</w:t>
            </w:r>
          </w:p>
        </w:tc>
      </w:tr>
      <w:tr w:rsidR="009C16B9" w:rsidRPr="007B3173" w14:paraId="6997563D" w14:textId="77777777" w:rsidTr="008C23E1">
        <w:trPr>
          <w:trHeight w:val="260"/>
        </w:trPr>
        <w:tc>
          <w:tcPr>
            <w:tcW w:w="1183" w:type="pct"/>
            <w:tcBorders>
              <w:left w:val="nil"/>
              <w:right w:val="nil"/>
            </w:tcBorders>
            <w:shd w:val="clear" w:color="auto" w:fill="auto"/>
            <w:noWrap/>
            <w:vAlign w:val="bottom"/>
          </w:tcPr>
          <w:p w14:paraId="61E597BA" w14:textId="585C4122" w:rsidR="009C16B9" w:rsidRPr="007B3173" w:rsidRDefault="009C16B9" w:rsidP="009C16B9">
            <w:pPr>
              <w:jc w:val="center"/>
              <w:rPr>
                <w:szCs w:val="24"/>
                <w:lang w:val="en-GB" w:eastAsia="en-GB"/>
              </w:rPr>
            </w:pPr>
            <w:r w:rsidRPr="007B3173">
              <w:rPr>
                <w:szCs w:val="24"/>
                <w:lang w:val="en-GB" w:eastAsia="en-GB"/>
              </w:rPr>
              <w:t>535</w:t>
            </w:r>
          </w:p>
        </w:tc>
        <w:tc>
          <w:tcPr>
            <w:tcW w:w="1451" w:type="pct"/>
            <w:tcBorders>
              <w:left w:val="nil"/>
              <w:right w:val="nil"/>
            </w:tcBorders>
            <w:shd w:val="clear" w:color="auto" w:fill="auto"/>
            <w:noWrap/>
            <w:vAlign w:val="bottom"/>
          </w:tcPr>
          <w:p w14:paraId="3FFA9EF9" w14:textId="663B8D04" w:rsidR="009C16B9" w:rsidRPr="007B3173" w:rsidRDefault="009C16B9" w:rsidP="009C16B9">
            <w:pPr>
              <w:jc w:val="center"/>
              <w:rPr>
                <w:szCs w:val="24"/>
                <w:lang w:val="en-GB" w:eastAsia="en-GB"/>
              </w:rPr>
            </w:pPr>
            <w:r w:rsidRPr="007B3173">
              <w:rPr>
                <w:szCs w:val="24"/>
                <w:lang w:val="en-GB" w:eastAsia="en-GB"/>
              </w:rPr>
              <w:t>99992</w:t>
            </w:r>
          </w:p>
        </w:tc>
        <w:tc>
          <w:tcPr>
            <w:tcW w:w="1184" w:type="pct"/>
            <w:tcBorders>
              <w:left w:val="nil"/>
              <w:right w:val="nil"/>
            </w:tcBorders>
            <w:shd w:val="clear" w:color="auto" w:fill="auto"/>
            <w:noWrap/>
            <w:vAlign w:val="bottom"/>
          </w:tcPr>
          <w:p w14:paraId="0CB19F96" w14:textId="216EFF11" w:rsidR="009C16B9" w:rsidRPr="007B3173" w:rsidRDefault="009C16B9" w:rsidP="009C16B9">
            <w:pPr>
              <w:jc w:val="center"/>
              <w:rPr>
                <w:szCs w:val="24"/>
                <w:lang w:val="en-GB" w:eastAsia="en-GB"/>
              </w:rPr>
            </w:pPr>
            <w:r w:rsidRPr="007B3173">
              <w:rPr>
                <w:szCs w:val="24"/>
                <w:lang w:val="en-GB" w:eastAsia="en-GB"/>
              </w:rPr>
              <w:t>48.3</w:t>
            </w:r>
          </w:p>
        </w:tc>
        <w:tc>
          <w:tcPr>
            <w:tcW w:w="1182" w:type="pct"/>
            <w:tcBorders>
              <w:left w:val="nil"/>
              <w:right w:val="nil"/>
            </w:tcBorders>
            <w:shd w:val="clear" w:color="auto" w:fill="auto"/>
            <w:noWrap/>
            <w:vAlign w:val="bottom"/>
          </w:tcPr>
          <w:p w14:paraId="1543EAE7" w14:textId="2A8C2323" w:rsidR="009C16B9" w:rsidRPr="007B3173" w:rsidRDefault="009C16B9" w:rsidP="009C16B9">
            <w:pPr>
              <w:jc w:val="center"/>
              <w:rPr>
                <w:szCs w:val="24"/>
                <w:lang w:val="en-GB" w:eastAsia="en-GB"/>
              </w:rPr>
            </w:pPr>
            <w:r w:rsidRPr="007B3173">
              <w:rPr>
                <w:szCs w:val="24"/>
                <w:lang w:val="en-GB" w:eastAsia="en-GB"/>
              </w:rPr>
              <w:t>90.3</w:t>
            </w:r>
          </w:p>
        </w:tc>
      </w:tr>
      <w:tr w:rsidR="009C16B9" w:rsidRPr="007B3173" w14:paraId="09BF821B" w14:textId="77777777" w:rsidTr="008C23E1">
        <w:trPr>
          <w:trHeight w:val="260"/>
        </w:trPr>
        <w:tc>
          <w:tcPr>
            <w:tcW w:w="1183" w:type="pct"/>
            <w:tcBorders>
              <w:left w:val="nil"/>
              <w:right w:val="nil"/>
            </w:tcBorders>
            <w:shd w:val="clear" w:color="auto" w:fill="auto"/>
            <w:noWrap/>
            <w:vAlign w:val="bottom"/>
          </w:tcPr>
          <w:p w14:paraId="0EBC74A9" w14:textId="12EF037A" w:rsidR="009C16B9" w:rsidRPr="007B3173" w:rsidRDefault="009C16B9" w:rsidP="009C16B9">
            <w:pPr>
              <w:jc w:val="center"/>
              <w:rPr>
                <w:szCs w:val="24"/>
                <w:lang w:val="en-GB" w:eastAsia="en-GB"/>
              </w:rPr>
            </w:pPr>
            <w:r w:rsidRPr="007B3173">
              <w:rPr>
                <w:szCs w:val="24"/>
                <w:lang w:val="en-GB" w:eastAsia="en-GB"/>
              </w:rPr>
              <w:t>439</w:t>
            </w:r>
          </w:p>
        </w:tc>
        <w:tc>
          <w:tcPr>
            <w:tcW w:w="1451" w:type="pct"/>
            <w:tcBorders>
              <w:left w:val="nil"/>
              <w:right w:val="nil"/>
            </w:tcBorders>
            <w:shd w:val="clear" w:color="auto" w:fill="auto"/>
            <w:noWrap/>
            <w:vAlign w:val="bottom"/>
          </w:tcPr>
          <w:p w14:paraId="6ED4221A" w14:textId="7665259A" w:rsidR="009C16B9" w:rsidRPr="007B3173" w:rsidRDefault="009C16B9" w:rsidP="009C16B9">
            <w:pPr>
              <w:jc w:val="center"/>
              <w:rPr>
                <w:szCs w:val="24"/>
                <w:lang w:val="en-GB" w:eastAsia="en-GB"/>
              </w:rPr>
            </w:pPr>
            <w:r w:rsidRPr="007B3173">
              <w:rPr>
                <w:szCs w:val="24"/>
                <w:lang w:val="en-GB" w:eastAsia="en-GB"/>
              </w:rPr>
              <w:t>6133</w:t>
            </w:r>
          </w:p>
        </w:tc>
        <w:tc>
          <w:tcPr>
            <w:tcW w:w="1184" w:type="pct"/>
            <w:tcBorders>
              <w:left w:val="nil"/>
              <w:right w:val="nil"/>
            </w:tcBorders>
            <w:shd w:val="clear" w:color="auto" w:fill="auto"/>
            <w:noWrap/>
            <w:vAlign w:val="bottom"/>
          </w:tcPr>
          <w:p w14:paraId="5B2D2DD0" w14:textId="19DE7AE0" w:rsidR="009C16B9" w:rsidRPr="007B3173" w:rsidRDefault="009C16B9" w:rsidP="009C16B9">
            <w:pPr>
              <w:jc w:val="center"/>
              <w:rPr>
                <w:szCs w:val="24"/>
                <w:lang w:val="en-GB" w:eastAsia="en-GB"/>
              </w:rPr>
            </w:pPr>
            <w:r w:rsidRPr="007B3173">
              <w:rPr>
                <w:szCs w:val="24"/>
                <w:lang w:val="en-GB" w:eastAsia="en-GB"/>
              </w:rPr>
              <w:t>56.5</w:t>
            </w:r>
          </w:p>
        </w:tc>
        <w:tc>
          <w:tcPr>
            <w:tcW w:w="1182" w:type="pct"/>
            <w:tcBorders>
              <w:left w:val="nil"/>
              <w:right w:val="nil"/>
            </w:tcBorders>
            <w:shd w:val="clear" w:color="auto" w:fill="auto"/>
            <w:noWrap/>
            <w:vAlign w:val="bottom"/>
          </w:tcPr>
          <w:p w14:paraId="6F4373D4" w14:textId="6F8ED275" w:rsidR="009C16B9" w:rsidRPr="007B3173" w:rsidRDefault="009C16B9" w:rsidP="009C16B9">
            <w:pPr>
              <w:jc w:val="center"/>
              <w:rPr>
                <w:szCs w:val="24"/>
                <w:lang w:val="en-GB" w:eastAsia="en-GB"/>
              </w:rPr>
            </w:pPr>
            <w:r w:rsidRPr="007B3173">
              <w:rPr>
                <w:szCs w:val="24"/>
                <w:lang w:val="en-GB" w:eastAsia="en-GB"/>
              </w:rPr>
              <w:t>105.3</w:t>
            </w:r>
          </w:p>
        </w:tc>
      </w:tr>
      <w:tr w:rsidR="009C16B9" w:rsidRPr="007B3173" w14:paraId="564035F2" w14:textId="77777777" w:rsidTr="008C23E1">
        <w:trPr>
          <w:trHeight w:val="260"/>
        </w:trPr>
        <w:tc>
          <w:tcPr>
            <w:tcW w:w="1183" w:type="pct"/>
            <w:tcBorders>
              <w:left w:val="nil"/>
              <w:right w:val="nil"/>
            </w:tcBorders>
            <w:shd w:val="clear" w:color="auto" w:fill="auto"/>
            <w:noWrap/>
            <w:vAlign w:val="bottom"/>
          </w:tcPr>
          <w:p w14:paraId="33CC7ABF" w14:textId="786259F4" w:rsidR="009C16B9" w:rsidRPr="007B3173" w:rsidRDefault="009C16B9" w:rsidP="009C16B9">
            <w:pPr>
              <w:jc w:val="center"/>
              <w:rPr>
                <w:szCs w:val="24"/>
                <w:lang w:val="en-GB" w:eastAsia="en-GB"/>
              </w:rPr>
            </w:pPr>
            <w:r w:rsidRPr="007B3173">
              <w:rPr>
                <w:szCs w:val="24"/>
                <w:lang w:val="en-GB" w:eastAsia="en-GB"/>
              </w:rPr>
              <w:t>423</w:t>
            </w:r>
          </w:p>
        </w:tc>
        <w:tc>
          <w:tcPr>
            <w:tcW w:w="1451" w:type="pct"/>
            <w:tcBorders>
              <w:left w:val="nil"/>
              <w:right w:val="nil"/>
            </w:tcBorders>
            <w:shd w:val="clear" w:color="auto" w:fill="auto"/>
            <w:noWrap/>
            <w:vAlign w:val="bottom"/>
          </w:tcPr>
          <w:p w14:paraId="468DC621" w14:textId="7021EC0F" w:rsidR="009C16B9" w:rsidRPr="007B3173" w:rsidRDefault="009C16B9" w:rsidP="009C16B9">
            <w:pPr>
              <w:jc w:val="center"/>
              <w:rPr>
                <w:szCs w:val="24"/>
                <w:lang w:val="en-GB" w:eastAsia="en-GB"/>
              </w:rPr>
            </w:pPr>
            <w:r w:rsidRPr="007B3173">
              <w:rPr>
                <w:szCs w:val="24"/>
                <w:lang w:val="en-GB" w:eastAsia="en-GB"/>
              </w:rPr>
              <w:t>2933</w:t>
            </w:r>
          </w:p>
        </w:tc>
        <w:tc>
          <w:tcPr>
            <w:tcW w:w="1184" w:type="pct"/>
            <w:tcBorders>
              <w:left w:val="nil"/>
              <w:right w:val="nil"/>
            </w:tcBorders>
            <w:shd w:val="clear" w:color="auto" w:fill="auto"/>
            <w:noWrap/>
            <w:vAlign w:val="bottom"/>
          </w:tcPr>
          <w:p w14:paraId="47F6CA89" w14:textId="33A4DB30" w:rsidR="009C16B9" w:rsidRPr="007B3173" w:rsidRDefault="009C16B9" w:rsidP="009C16B9">
            <w:pPr>
              <w:jc w:val="center"/>
              <w:rPr>
                <w:szCs w:val="24"/>
                <w:lang w:val="en-GB" w:eastAsia="en-GB"/>
              </w:rPr>
            </w:pPr>
            <w:r w:rsidRPr="007B3173">
              <w:rPr>
                <w:szCs w:val="24"/>
                <w:lang w:val="en-GB" w:eastAsia="en-GB"/>
              </w:rPr>
              <w:t>57.8</w:t>
            </w:r>
          </w:p>
        </w:tc>
        <w:tc>
          <w:tcPr>
            <w:tcW w:w="1182" w:type="pct"/>
            <w:tcBorders>
              <w:left w:val="nil"/>
              <w:right w:val="nil"/>
            </w:tcBorders>
            <w:shd w:val="clear" w:color="auto" w:fill="auto"/>
            <w:noWrap/>
            <w:vAlign w:val="bottom"/>
          </w:tcPr>
          <w:p w14:paraId="61C4CED9" w14:textId="124B8587" w:rsidR="009C16B9" w:rsidRPr="007B3173" w:rsidRDefault="009C16B9" w:rsidP="009C16B9">
            <w:pPr>
              <w:jc w:val="center"/>
              <w:rPr>
                <w:szCs w:val="24"/>
                <w:lang w:val="en-GB" w:eastAsia="en-GB"/>
              </w:rPr>
            </w:pPr>
            <w:r w:rsidRPr="007B3173">
              <w:rPr>
                <w:szCs w:val="24"/>
                <w:lang w:val="en-GB" w:eastAsia="en-GB"/>
              </w:rPr>
              <w:t>107.3</w:t>
            </w:r>
          </w:p>
        </w:tc>
      </w:tr>
      <w:tr w:rsidR="009C16B9" w:rsidRPr="007B3173" w14:paraId="5AFD6BD1" w14:textId="77777777" w:rsidTr="008C23E1">
        <w:trPr>
          <w:trHeight w:val="260"/>
        </w:trPr>
        <w:tc>
          <w:tcPr>
            <w:tcW w:w="1183" w:type="pct"/>
            <w:tcBorders>
              <w:left w:val="nil"/>
              <w:right w:val="nil"/>
            </w:tcBorders>
            <w:shd w:val="clear" w:color="auto" w:fill="auto"/>
            <w:noWrap/>
            <w:vAlign w:val="bottom"/>
          </w:tcPr>
          <w:p w14:paraId="1EBCFC42" w14:textId="471E1627" w:rsidR="009C16B9" w:rsidRPr="007B3173" w:rsidRDefault="009C16B9" w:rsidP="009C16B9">
            <w:pPr>
              <w:jc w:val="center"/>
              <w:rPr>
                <w:szCs w:val="24"/>
                <w:lang w:val="en-GB" w:eastAsia="en-GB"/>
              </w:rPr>
            </w:pPr>
            <w:r w:rsidRPr="007B3173">
              <w:rPr>
                <w:szCs w:val="24"/>
                <w:lang w:val="en-GB" w:eastAsia="en-GB"/>
              </w:rPr>
              <w:t>422</w:t>
            </w:r>
          </w:p>
        </w:tc>
        <w:tc>
          <w:tcPr>
            <w:tcW w:w="1451" w:type="pct"/>
            <w:tcBorders>
              <w:left w:val="nil"/>
              <w:right w:val="nil"/>
            </w:tcBorders>
            <w:shd w:val="clear" w:color="auto" w:fill="auto"/>
            <w:noWrap/>
            <w:vAlign w:val="bottom"/>
          </w:tcPr>
          <w:p w14:paraId="532628EC" w14:textId="6844BF37" w:rsidR="009C16B9" w:rsidRPr="007B3173" w:rsidRDefault="009C16B9" w:rsidP="009C16B9">
            <w:pPr>
              <w:jc w:val="center"/>
              <w:rPr>
                <w:szCs w:val="24"/>
                <w:lang w:val="en-GB" w:eastAsia="en-GB"/>
              </w:rPr>
            </w:pPr>
            <w:r w:rsidRPr="007B3173">
              <w:rPr>
                <w:szCs w:val="24"/>
                <w:lang w:val="en-GB" w:eastAsia="en-GB"/>
              </w:rPr>
              <w:t>2933</w:t>
            </w:r>
          </w:p>
        </w:tc>
        <w:tc>
          <w:tcPr>
            <w:tcW w:w="1184" w:type="pct"/>
            <w:tcBorders>
              <w:left w:val="nil"/>
              <w:right w:val="nil"/>
            </w:tcBorders>
            <w:shd w:val="clear" w:color="auto" w:fill="auto"/>
            <w:noWrap/>
            <w:vAlign w:val="bottom"/>
          </w:tcPr>
          <w:p w14:paraId="79FCC15E" w14:textId="35126A08" w:rsidR="009C16B9" w:rsidRPr="007B3173" w:rsidRDefault="009C16B9" w:rsidP="009C16B9">
            <w:pPr>
              <w:jc w:val="center"/>
              <w:rPr>
                <w:szCs w:val="24"/>
                <w:lang w:val="en-GB" w:eastAsia="en-GB"/>
              </w:rPr>
            </w:pPr>
            <w:r w:rsidRPr="007B3173">
              <w:rPr>
                <w:szCs w:val="24"/>
                <w:lang w:val="en-GB" w:eastAsia="en-GB"/>
              </w:rPr>
              <w:t>57.9</w:t>
            </w:r>
          </w:p>
        </w:tc>
        <w:tc>
          <w:tcPr>
            <w:tcW w:w="1182" w:type="pct"/>
            <w:tcBorders>
              <w:left w:val="nil"/>
              <w:right w:val="nil"/>
            </w:tcBorders>
            <w:shd w:val="clear" w:color="auto" w:fill="auto"/>
            <w:noWrap/>
            <w:vAlign w:val="bottom"/>
          </w:tcPr>
          <w:p w14:paraId="709338F8" w14:textId="5A7EB833" w:rsidR="009C16B9" w:rsidRPr="007B3173" w:rsidRDefault="009C16B9" w:rsidP="009C16B9">
            <w:pPr>
              <w:jc w:val="center"/>
              <w:rPr>
                <w:szCs w:val="24"/>
                <w:lang w:val="en-GB" w:eastAsia="en-GB"/>
              </w:rPr>
            </w:pPr>
            <w:r w:rsidRPr="007B3173">
              <w:rPr>
                <w:szCs w:val="24"/>
                <w:lang w:val="en-GB" w:eastAsia="en-GB"/>
              </w:rPr>
              <w:t>107.8</w:t>
            </w:r>
          </w:p>
        </w:tc>
      </w:tr>
      <w:tr w:rsidR="009C16B9" w:rsidRPr="007B3173" w14:paraId="0D1B58D4" w14:textId="77777777" w:rsidTr="008C23E1">
        <w:trPr>
          <w:trHeight w:val="260"/>
        </w:trPr>
        <w:tc>
          <w:tcPr>
            <w:tcW w:w="1183" w:type="pct"/>
            <w:tcBorders>
              <w:left w:val="nil"/>
              <w:right w:val="nil"/>
            </w:tcBorders>
            <w:shd w:val="clear" w:color="auto" w:fill="auto"/>
            <w:noWrap/>
            <w:vAlign w:val="bottom"/>
          </w:tcPr>
          <w:p w14:paraId="72515AF5" w14:textId="6D2B8758" w:rsidR="009C16B9" w:rsidRPr="007B3173" w:rsidRDefault="009C16B9" w:rsidP="009C16B9">
            <w:pPr>
              <w:jc w:val="center"/>
              <w:rPr>
                <w:szCs w:val="24"/>
                <w:lang w:val="en-GB" w:eastAsia="en-GB"/>
              </w:rPr>
            </w:pPr>
            <w:r w:rsidRPr="007B3173">
              <w:rPr>
                <w:szCs w:val="24"/>
                <w:lang w:val="en-GB" w:eastAsia="en-GB"/>
              </w:rPr>
              <w:t>417</w:t>
            </w:r>
          </w:p>
        </w:tc>
        <w:tc>
          <w:tcPr>
            <w:tcW w:w="1451" w:type="pct"/>
            <w:tcBorders>
              <w:left w:val="nil"/>
              <w:right w:val="nil"/>
            </w:tcBorders>
            <w:shd w:val="clear" w:color="auto" w:fill="auto"/>
            <w:noWrap/>
            <w:vAlign w:val="bottom"/>
          </w:tcPr>
          <w:p w14:paraId="361B5EA4" w14:textId="39F41C00" w:rsidR="009C16B9" w:rsidRPr="007B3173" w:rsidRDefault="009C16B9" w:rsidP="009C16B9">
            <w:pPr>
              <w:jc w:val="center"/>
              <w:rPr>
                <w:szCs w:val="24"/>
                <w:lang w:val="en-GB" w:eastAsia="en-GB"/>
              </w:rPr>
            </w:pPr>
            <w:r w:rsidRPr="007B3173">
              <w:rPr>
                <w:szCs w:val="24"/>
                <w:lang w:val="en-GB" w:eastAsia="en-GB"/>
              </w:rPr>
              <w:t>2666</w:t>
            </w:r>
          </w:p>
        </w:tc>
        <w:tc>
          <w:tcPr>
            <w:tcW w:w="1184" w:type="pct"/>
            <w:tcBorders>
              <w:left w:val="nil"/>
              <w:right w:val="nil"/>
            </w:tcBorders>
            <w:shd w:val="clear" w:color="auto" w:fill="auto"/>
            <w:noWrap/>
            <w:vAlign w:val="bottom"/>
          </w:tcPr>
          <w:p w14:paraId="530A9A4F" w14:textId="643D3047" w:rsidR="009C16B9" w:rsidRPr="007B3173" w:rsidRDefault="009C16B9" w:rsidP="009C16B9">
            <w:pPr>
              <w:jc w:val="center"/>
              <w:rPr>
                <w:szCs w:val="24"/>
                <w:lang w:val="en-GB" w:eastAsia="en-GB"/>
              </w:rPr>
            </w:pPr>
            <w:r w:rsidRPr="007B3173">
              <w:rPr>
                <w:szCs w:val="24"/>
                <w:lang w:val="en-GB" w:eastAsia="en-GB"/>
              </w:rPr>
              <w:t>58.3</w:t>
            </w:r>
          </w:p>
        </w:tc>
        <w:tc>
          <w:tcPr>
            <w:tcW w:w="1182" w:type="pct"/>
            <w:tcBorders>
              <w:left w:val="nil"/>
              <w:right w:val="nil"/>
            </w:tcBorders>
            <w:shd w:val="clear" w:color="auto" w:fill="auto"/>
            <w:noWrap/>
            <w:vAlign w:val="bottom"/>
          </w:tcPr>
          <w:p w14:paraId="58CEB5A5" w14:textId="22AD0F62" w:rsidR="009C16B9" w:rsidRPr="007B3173" w:rsidRDefault="009C16B9" w:rsidP="009C16B9">
            <w:pPr>
              <w:jc w:val="center"/>
              <w:rPr>
                <w:szCs w:val="24"/>
                <w:lang w:val="en-GB" w:eastAsia="en-GB"/>
              </w:rPr>
            </w:pPr>
            <w:r w:rsidRPr="007B3173">
              <w:rPr>
                <w:szCs w:val="24"/>
                <w:lang w:val="en-GB" w:eastAsia="en-GB"/>
              </w:rPr>
              <w:t>109.7</w:t>
            </w:r>
          </w:p>
        </w:tc>
      </w:tr>
      <w:tr w:rsidR="009C16B9" w:rsidRPr="007B3173" w14:paraId="7347C6A7" w14:textId="77777777" w:rsidTr="008C23E1">
        <w:trPr>
          <w:trHeight w:val="260"/>
        </w:trPr>
        <w:tc>
          <w:tcPr>
            <w:tcW w:w="1183" w:type="pct"/>
            <w:tcBorders>
              <w:left w:val="nil"/>
              <w:right w:val="nil"/>
            </w:tcBorders>
            <w:shd w:val="clear" w:color="auto" w:fill="auto"/>
            <w:noWrap/>
            <w:vAlign w:val="bottom"/>
          </w:tcPr>
          <w:p w14:paraId="2023AC5D" w14:textId="239CEF2E" w:rsidR="009C16B9" w:rsidRPr="007B3173" w:rsidRDefault="009C16B9" w:rsidP="009C16B9">
            <w:pPr>
              <w:jc w:val="center"/>
              <w:rPr>
                <w:szCs w:val="24"/>
                <w:lang w:val="en-GB" w:eastAsia="en-GB"/>
              </w:rPr>
            </w:pPr>
            <w:r w:rsidRPr="007B3173">
              <w:rPr>
                <w:szCs w:val="24"/>
                <w:lang w:val="en-GB" w:eastAsia="en-GB"/>
              </w:rPr>
              <w:t>410</w:t>
            </w:r>
          </w:p>
        </w:tc>
        <w:tc>
          <w:tcPr>
            <w:tcW w:w="1451" w:type="pct"/>
            <w:tcBorders>
              <w:left w:val="nil"/>
              <w:right w:val="nil"/>
            </w:tcBorders>
            <w:shd w:val="clear" w:color="auto" w:fill="auto"/>
            <w:noWrap/>
            <w:vAlign w:val="bottom"/>
          </w:tcPr>
          <w:p w14:paraId="1398337F" w14:textId="56906A96" w:rsidR="009C16B9" w:rsidRPr="007B3173" w:rsidRDefault="009C16B9" w:rsidP="009C16B9">
            <w:pPr>
              <w:jc w:val="center"/>
              <w:rPr>
                <w:szCs w:val="24"/>
                <w:lang w:val="en-GB" w:eastAsia="en-GB"/>
              </w:rPr>
            </w:pPr>
            <w:r w:rsidRPr="007B3173">
              <w:rPr>
                <w:szCs w:val="24"/>
                <w:lang w:val="en-GB" w:eastAsia="en-GB"/>
              </w:rPr>
              <w:t>2000</w:t>
            </w:r>
          </w:p>
        </w:tc>
        <w:tc>
          <w:tcPr>
            <w:tcW w:w="1184" w:type="pct"/>
            <w:tcBorders>
              <w:left w:val="nil"/>
              <w:right w:val="nil"/>
            </w:tcBorders>
            <w:shd w:val="clear" w:color="auto" w:fill="auto"/>
            <w:noWrap/>
            <w:vAlign w:val="bottom"/>
          </w:tcPr>
          <w:p w14:paraId="50FC3C18" w14:textId="3746254C" w:rsidR="009C16B9" w:rsidRPr="007B3173" w:rsidRDefault="009C16B9" w:rsidP="009C16B9">
            <w:pPr>
              <w:jc w:val="center"/>
              <w:rPr>
                <w:szCs w:val="24"/>
                <w:lang w:val="en-GB" w:eastAsia="en-GB"/>
              </w:rPr>
            </w:pPr>
            <w:r w:rsidRPr="007B3173">
              <w:rPr>
                <w:szCs w:val="24"/>
                <w:lang w:val="en-GB" w:eastAsia="en-GB"/>
              </w:rPr>
              <w:t>58.9</w:t>
            </w:r>
          </w:p>
        </w:tc>
        <w:tc>
          <w:tcPr>
            <w:tcW w:w="1182" w:type="pct"/>
            <w:tcBorders>
              <w:left w:val="nil"/>
              <w:right w:val="nil"/>
            </w:tcBorders>
            <w:shd w:val="clear" w:color="auto" w:fill="auto"/>
            <w:noWrap/>
            <w:vAlign w:val="bottom"/>
          </w:tcPr>
          <w:p w14:paraId="779A3DF5" w14:textId="52E8EB48" w:rsidR="009C16B9" w:rsidRPr="007B3173" w:rsidRDefault="009C16B9" w:rsidP="009C16B9">
            <w:pPr>
              <w:jc w:val="center"/>
              <w:rPr>
                <w:szCs w:val="24"/>
                <w:lang w:val="en-GB" w:eastAsia="en-GB"/>
              </w:rPr>
            </w:pPr>
            <w:r w:rsidRPr="007B3173">
              <w:rPr>
                <w:szCs w:val="24"/>
                <w:lang w:val="en-GB" w:eastAsia="en-GB"/>
              </w:rPr>
              <w:t>111.1</w:t>
            </w:r>
          </w:p>
        </w:tc>
      </w:tr>
      <w:tr w:rsidR="009C16B9" w:rsidRPr="007B3173" w14:paraId="0C6C3C8D" w14:textId="77777777" w:rsidTr="008C23E1">
        <w:trPr>
          <w:trHeight w:val="260"/>
        </w:trPr>
        <w:tc>
          <w:tcPr>
            <w:tcW w:w="1183" w:type="pct"/>
            <w:tcBorders>
              <w:left w:val="nil"/>
              <w:right w:val="nil"/>
            </w:tcBorders>
            <w:shd w:val="clear" w:color="auto" w:fill="auto"/>
            <w:noWrap/>
            <w:vAlign w:val="bottom"/>
          </w:tcPr>
          <w:p w14:paraId="7B003853" w14:textId="2F5BAA71" w:rsidR="009C16B9" w:rsidRPr="007B3173" w:rsidRDefault="009C16B9" w:rsidP="009C16B9">
            <w:pPr>
              <w:jc w:val="center"/>
              <w:rPr>
                <w:szCs w:val="24"/>
                <w:lang w:val="en-GB" w:eastAsia="en-GB"/>
              </w:rPr>
            </w:pPr>
            <w:r w:rsidRPr="007B3173">
              <w:rPr>
                <w:szCs w:val="24"/>
                <w:lang w:val="en-GB" w:eastAsia="en-GB"/>
              </w:rPr>
              <w:t>408</w:t>
            </w:r>
          </w:p>
        </w:tc>
        <w:tc>
          <w:tcPr>
            <w:tcW w:w="1451" w:type="pct"/>
            <w:tcBorders>
              <w:left w:val="nil"/>
              <w:right w:val="nil"/>
            </w:tcBorders>
            <w:shd w:val="clear" w:color="auto" w:fill="auto"/>
            <w:noWrap/>
            <w:vAlign w:val="bottom"/>
          </w:tcPr>
          <w:p w14:paraId="527DC223" w14:textId="6AA673E2" w:rsidR="009C16B9" w:rsidRPr="007B3173" w:rsidRDefault="009C16B9" w:rsidP="009C16B9">
            <w:pPr>
              <w:jc w:val="center"/>
              <w:rPr>
                <w:szCs w:val="24"/>
                <w:lang w:val="en-GB" w:eastAsia="en-GB"/>
              </w:rPr>
            </w:pPr>
            <w:r w:rsidRPr="007B3173">
              <w:rPr>
                <w:szCs w:val="24"/>
                <w:lang w:val="en-GB" w:eastAsia="en-GB"/>
              </w:rPr>
              <w:t>1467</w:t>
            </w:r>
          </w:p>
        </w:tc>
        <w:tc>
          <w:tcPr>
            <w:tcW w:w="1184" w:type="pct"/>
            <w:tcBorders>
              <w:left w:val="nil"/>
              <w:right w:val="nil"/>
            </w:tcBorders>
            <w:shd w:val="clear" w:color="auto" w:fill="auto"/>
            <w:noWrap/>
            <w:vAlign w:val="bottom"/>
          </w:tcPr>
          <w:p w14:paraId="3D8D8777" w14:textId="58C7FD65" w:rsidR="009C16B9" w:rsidRPr="007B3173" w:rsidRDefault="009C16B9" w:rsidP="009C16B9">
            <w:pPr>
              <w:jc w:val="center"/>
              <w:rPr>
                <w:szCs w:val="24"/>
                <w:lang w:val="en-GB" w:eastAsia="en-GB"/>
              </w:rPr>
            </w:pPr>
            <w:r w:rsidRPr="007B3173">
              <w:rPr>
                <w:szCs w:val="24"/>
                <w:lang w:val="en-GB" w:eastAsia="en-GB"/>
              </w:rPr>
              <w:t>59.1</w:t>
            </w:r>
          </w:p>
        </w:tc>
        <w:tc>
          <w:tcPr>
            <w:tcW w:w="1182" w:type="pct"/>
            <w:tcBorders>
              <w:left w:val="nil"/>
              <w:right w:val="nil"/>
            </w:tcBorders>
            <w:shd w:val="clear" w:color="auto" w:fill="auto"/>
            <w:noWrap/>
            <w:vAlign w:val="bottom"/>
          </w:tcPr>
          <w:p w14:paraId="7992B665" w14:textId="38F86A49" w:rsidR="009C16B9" w:rsidRPr="007B3173" w:rsidRDefault="009C16B9" w:rsidP="009C16B9">
            <w:pPr>
              <w:jc w:val="center"/>
              <w:rPr>
                <w:szCs w:val="24"/>
                <w:lang w:val="en-GB" w:eastAsia="en-GB"/>
              </w:rPr>
            </w:pPr>
            <w:r w:rsidRPr="007B3173">
              <w:rPr>
                <w:szCs w:val="24"/>
                <w:lang w:val="en-GB" w:eastAsia="en-GB"/>
              </w:rPr>
              <w:t>109.7</w:t>
            </w:r>
          </w:p>
        </w:tc>
      </w:tr>
      <w:tr w:rsidR="009C16B9" w:rsidRPr="007B3173" w14:paraId="20ACFAB4" w14:textId="77777777" w:rsidTr="008C23E1">
        <w:trPr>
          <w:trHeight w:val="260"/>
        </w:trPr>
        <w:tc>
          <w:tcPr>
            <w:tcW w:w="1183" w:type="pct"/>
            <w:tcBorders>
              <w:left w:val="nil"/>
              <w:right w:val="nil"/>
            </w:tcBorders>
            <w:shd w:val="clear" w:color="auto" w:fill="auto"/>
            <w:noWrap/>
            <w:vAlign w:val="bottom"/>
          </w:tcPr>
          <w:p w14:paraId="70AC6E96" w14:textId="271A81CA" w:rsidR="009C16B9" w:rsidRPr="007B3173" w:rsidRDefault="009C16B9" w:rsidP="009C16B9">
            <w:pPr>
              <w:jc w:val="center"/>
              <w:rPr>
                <w:szCs w:val="24"/>
                <w:lang w:val="en-GB" w:eastAsia="en-GB"/>
              </w:rPr>
            </w:pPr>
            <w:r w:rsidRPr="007B3173">
              <w:rPr>
                <w:szCs w:val="24"/>
                <w:lang w:val="en-GB" w:eastAsia="en-GB"/>
              </w:rPr>
              <w:t>407</w:t>
            </w:r>
          </w:p>
        </w:tc>
        <w:tc>
          <w:tcPr>
            <w:tcW w:w="1451" w:type="pct"/>
            <w:tcBorders>
              <w:left w:val="nil"/>
              <w:right w:val="nil"/>
            </w:tcBorders>
            <w:shd w:val="clear" w:color="auto" w:fill="auto"/>
            <w:noWrap/>
            <w:vAlign w:val="bottom"/>
          </w:tcPr>
          <w:p w14:paraId="221B53C6" w14:textId="3EF1F747" w:rsidR="009C16B9" w:rsidRPr="007B3173" w:rsidRDefault="009C16B9" w:rsidP="009C16B9">
            <w:pPr>
              <w:jc w:val="center"/>
              <w:rPr>
                <w:szCs w:val="24"/>
                <w:lang w:val="en-GB" w:eastAsia="en-GB"/>
              </w:rPr>
            </w:pPr>
            <w:r w:rsidRPr="007B3173">
              <w:rPr>
                <w:szCs w:val="24"/>
                <w:lang w:val="en-GB" w:eastAsia="en-GB"/>
              </w:rPr>
              <w:t>1467</w:t>
            </w:r>
          </w:p>
        </w:tc>
        <w:tc>
          <w:tcPr>
            <w:tcW w:w="1184" w:type="pct"/>
            <w:tcBorders>
              <w:left w:val="nil"/>
              <w:right w:val="nil"/>
            </w:tcBorders>
            <w:shd w:val="clear" w:color="auto" w:fill="auto"/>
            <w:noWrap/>
            <w:vAlign w:val="bottom"/>
          </w:tcPr>
          <w:p w14:paraId="0D69A056" w14:textId="32DCED86" w:rsidR="009C16B9" w:rsidRPr="007B3173" w:rsidRDefault="009C16B9" w:rsidP="009C16B9">
            <w:pPr>
              <w:jc w:val="center"/>
              <w:rPr>
                <w:szCs w:val="24"/>
                <w:lang w:val="en-GB" w:eastAsia="en-GB"/>
              </w:rPr>
            </w:pPr>
            <w:r w:rsidRPr="007B3173">
              <w:rPr>
                <w:szCs w:val="24"/>
                <w:lang w:val="en-GB" w:eastAsia="en-GB"/>
              </w:rPr>
              <w:t>59.2</w:t>
            </w:r>
          </w:p>
        </w:tc>
        <w:tc>
          <w:tcPr>
            <w:tcW w:w="1182" w:type="pct"/>
            <w:tcBorders>
              <w:left w:val="nil"/>
              <w:right w:val="nil"/>
            </w:tcBorders>
            <w:shd w:val="clear" w:color="auto" w:fill="auto"/>
            <w:noWrap/>
            <w:vAlign w:val="bottom"/>
          </w:tcPr>
          <w:p w14:paraId="2838A8B5" w14:textId="3713C867" w:rsidR="009C16B9" w:rsidRPr="007B3173" w:rsidRDefault="009C16B9" w:rsidP="009C16B9">
            <w:pPr>
              <w:jc w:val="center"/>
              <w:rPr>
                <w:szCs w:val="24"/>
                <w:lang w:val="en-GB" w:eastAsia="en-GB"/>
              </w:rPr>
            </w:pPr>
            <w:r w:rsidRPr="007B3173">
              <w:rPr>
                <w:szCs w:val="24"/>
                <w:lang w:val="en-GB" w:eastAsia="en-GB"/>
              </w:rPr>
              <w:t>110.2</w:t>
            </w:r>
          </w:p>
        </w:tc>
      </w:tr>
      <w:tr w:rsidR="009C16B9" w:rsidRPr="007B3173" w14:paraId="12EB7BA7" w14:textId="77777777" w:rsidTr="008C23E1">
        <w:trPr>
          <w:trHeight w:val="260"/>
        </w:trPr>
        <w:tc>
          <w:tcPr>
            <w:tcW w:w="1183" w:type="pct"/>
            <w:tcBorders>
              <w:left w:val="nil"/>
              <w:right w:val="nil"/>
            </w:tcBorders>
            <w:shd w:val="clear" w:color="auto" w:fill="auto"/>
            <w:noWrap/>
            <w:vAlign w:val="bottom"/>
          </w:tcPr>
          <w:p w14:paraId="1414E029" w14:textId="6EF37115" w:rsidR="009C16B9" w:rsidRPr="007B3173" w:rsidRDefault="009C16B9" w:rsidP="009C16B9">
            <w:pPr>
              <w:jc w:val="center"/>
              <w:rPr>
                <w:szCs w:val="24"/>
                <w:lang w:val="en-GB" w:eastAsia="en-GB"/>
              </w:rPr>
            </w:pPr>
            <w:r w:rsidRPr="007B3173">
              <w:rPr>
                <w:szCs w:val="24"/>
                <w:lang w:val="en-GB" w:eastAsia="en-GB"/>
              </w:rPr>
              <w:t>381</w:t>
            </w:r>
          </w:p>
        </w:tc>
        <w:tc>
          <w:tcPr>
            <w:tcW w:w="1451" w:type="pct"/>
            <w:tcBorders>
              <w:left w:val="nil"/>
              <w:right w:val="nil"/>
            </w:tcBorders>
            <w:shd w:val="clear" w:color="auto" w:fill="auto"/>
            <w:noWrap/>
            <w:vAlign w:val="bottom"/>
          </w:tcPr>
          <w:p w14:paraId="7FE83D9D" w14:textId="0C463468" w:rsidR="009C16B9" w:rsidRPr="007B3173" w:rsidRDefault="009C16B9" w:rsidP="009C16B9">
            <w:pPr>
              <w:jc w:val="center"/>
              <w:rPr>
                <w:szCs w:val="24"/>
                <w:lang w:val="en-GB" w:eastAsia="en-GB"/>
              </w:rPr>
            </w:pPr>
            <w:r w:rsidRPr="007B3173">
              <w:rPr>
                <w:szCs w:val="24"/>
                <w:lang w:val="en-GB" w:eastAsia="en-GB"/>
              </w:rPr>
              <w:t>667</w:t>
            </w:r>
          </w:p>
        </w:tc>
        <w:tc>
          <w:tcPr>
            <w:tcW w:w="1184" w:type="pct"/>
            <w:tcBorders>
              <w:left w:val="nil"/>
              <w:right w:val="nil"/>
            </w:tcBorders>
            <w:shd w:val="clear" w:color="auto" w:fill="auto"/>
            <w:noWrap/>
            <w:vAlign w:val="bottom"/>
          </w:tcPr>
          <w:p w14:paraId="0B909D22" w14:textId="37778D41" w:rsidR="009C16B9" w:rsidRPr="007B3173" w:rsidRDefault="009C16B9" w:rsidP="009C16B9">
            <w:pPr>
              <w:jc w:val="center"/>
              <w:rPr>
                <w:szCs w:val="24"/>
                <w:lang w:val="en-GB" w:eastAsia="en-GB"/>
              </w:rPr>
            </w:pPr>
            <w:r w:rsidRPr="007B3173">
              <w:rPr>
                <w:szCs w:val="24"/>
                <w:lang w:val="en-GB" w:eastAsia="en-GB"/>
              </w:rPr>
              <w:t>61.4</w:t>
            </w:r>
          </w:p>
        </w:tc>
        <w:tc>
          <w:tcPr>
            <w:tcW w:w="1182" w:type="pct"/>
            <w:tcBorders>
              <w:left w:val="nil"/>
              <w:right w:val="nil"/>
            </w:tcBorders>
            <w:shd w:val="clear" w:color="auto" w:fill="auto"/>
            <w:noWrap/>
            <w:vAlign w:val="bottom"/>
          </w:tcPr>
          <w:p w14:paraId="45E8E6CF" w14:textId="4E88D143" w:rsidR="009C16B9" w:rsidRPr="007B3173" w:rsidRDefault="009C16B9" w:rsidP="009C16B9">
            <w:pPr>
              <w:jc w:val="center"/>
              <w:rPr>
                <w:szCs w:val="24"/>
                <w:lang w:val="en-GB" w:eastAsia="en-GB"/>
              </w:rPr>
            </w:pPr>
            <w:r w:rsidRPr="007B3173">
              <w:rPr>
                <w:szCs w:val="24"/>
                <w:lang w:val="en-GB" w:eastAsia="en-GB"/>
              </w:rPr>
              <w:t>119.4</w:t>
            </w:r>
          </w:p>
        </w:tc>
      </w:tr>
      <w:tr w:rsidR="009C16B9" w:rsidRPr="007B3173" w14:paraId="684ECF0E" w14:textId="77777777" w:rsidTr="008C23E1">
        <w:trPr>
          <w:trHeight w:val="260"/>
        </w:trPr>
        <w:tc>
          <w:tcPr>
            <w:tcW w:w="1183" w:type="pct"/>
            <w:tcBorders>
              <w:left w:val="nil"/>
              <w:bottom w:val="single" w:sz="4" w:space="0" w:color="auto"/>
              <w:right w:val="nil"/>
            </w:tcBorders>
            <w:shd w:val="clear" w:color="auto" w:fill="auto"/>
            <w:noWrap/>
            <w:vAlign w:val="bottom"/>
          </w:tcPr>
          <w:p w14:paraId="45B94234" w14:textId="326A4C24" w:rsidR="009C16B9" w:rsidRPr="007B3173" w:rsidRDefault="009C16B9" w:rsidP="009C16B9">
            <w:pPr>
              <w:jc w:val="center"/>
              <w:rPr>
                <w:szCs w:val="24"/>
                <w:lang w:val="en-GB" w:eastAsia="en-GB"/>
              </w:rPr>
            </w:pPr>
            <w:r w:rsidRPr="007B3173">
              <w:rPr>
                <w:szCs w:val="24"/>
                <w:lang w:val="en-GB" w:eastAsia="en-GB"/>
              </w:rPr>
              <w:t>380</w:t>
            </w:r>
          </w:p>
        </w:tc>
        <w:tc>
          <w:tcPr>
            <w:tcW w:w="1451" w:type="pct"/>
            <w:tcBorders>
              <w:left w:val="nil"/>
              <w:bottom w:val="single" w:sz="4" w:space="0" w:color="auto"/>
              <w:right w:val="nil"/>
            </w:tcBorders>
            <w:shd w:val="clear" w:color="auto" w:fill="auto"/>
            <w:noWrap/>
            <w:vAlign w:val="bottom"/>
          </w:tcPr>
          <w:p w14:paraId="6F2DAB51" w14:textId="32F7C4D0" w:rsidR="009C16B9" w:rsidRPr="007B3173" w:rsidRDefault="009C16B9" w:rsidP="009C16B9">
            <w:pPr>
              <w:jc w:val="center"/>
              <w:rPr>
                <w:szCs w:val="24"/>
                <w:lang w:val="en-GB" w:eastAsia="en-GB"/>
              </w:rPr>
            </w:pPr>
            <w:r w:rsidRPr="007B3173">
              <w:rPr>
                <w:szCs w:val="24"/>
                <w:lang w:val="en-GB" w:eastAsia="en-GB"/>
              </w:rPr>
              <w:t>667</w:t>
            </w:r>
          </w:p>
        </w:tc>
        <w:tc>
          <w:tcPr>
            <w:tcW w:w="1184" w:type="pct"/>
            <w:tcBorders>
              <w:left w:val="nil"/>
              <w:bottom w:val="single" w:sz="4" w:space="0" w:color="auto"/>
              <w:right w:val="nil"/>
            </w:tcBorders>
            <w:shd w:val="clear" w:color="auto" w:fill="auto"/>
            <w:noWrap/>
            <w:vAlign w:val="bottom"/>
          </w:tcPr>
          <w:p w14:paraId="461227E1" w14:textId="73E1643D" w:rsidR="009C16B9" w:rsidRPr="007B3173" w:rsidRDefault="009C16B9" w:rsidP="009C16B9">
            <w:pPr>
              <w:jc w:val="center"/>
              <w:rPr>
                <w:szCs w:val="24"/>
                <w:lang w:val="en-GB" w:eastAsia="en-GB"/>
              </w:rPr>
            </w:pPr>
            <w:r w:rsidRPr="007B3173">
              <w:rPr>
                <w:szCs w:val="24"/>
                <w:lang w:val="en-GB" w:eastAsia="en-GB"/>
              </w:rPr>
              <w:t>61.5</w:t>
            </w:r>
          </w:p>
        </w:tc>
        <w:tc>
          <w:tcPr>
            <w:tcW w:w="1182" w:type="pct"/>
            <w:tcBorders>
              <w:left w:val="nil"/>
              <w:bottom w:val="single" w:sz="4" w:space="0" w:color="auto"/>
              <w:right w:val="nil"/>
            </w:tcBorders>
            <w:shd w:val="clear" w:color="auto" w:fill="auto"/>
            <w:noWrap/>
            <w:vAlign w:val="bottom"/>
          </w:tcPr>
          <w:p w14:paraId="4190BA7B" w14:textId="3A211B58" w:rsidR="009C16B9" w:rsidRPr="007B3173" w:rsidRDefault="009C16B9" w:rsidP="009C16B9">
            <w:pPr>
              <w:jc w:val="center"/>
              <w:rPr>
                <w:szCs w:val="24"/>
                <w:lang w:val="en-GB" w:eastAsia="en-GB"/>
              </w:rPr>
            </w:pPr>
            <w:r w:rsidRPr="007B3173">
              <w:rPr>
                <w:szCs w:val="24"/>
                <w:lang w:val="en-GB" w:eastAsia="en-GB"/>
              </w:rPr>
              <w:t>120.0</w:t>
            </w:r>
          </w:p>
        </w:tc>
      </w:tr>
    </w:tbl>
    <w:p w14:paraId="7DB716E3" w14:textId="09D9EF96" w:rsidR="00B31BAF" w:rsidRPr="007B3173" w:rsidRDefault="00B31BAF" w:rsidP="002F4EA4">
      <w:pPr>
        <w:spacing w:after="160" w:line="259" w:lineRule="auto"/>
        <w:jc w:val="both"/>
        <w:rPr>
          <w:rFonts w:eastAsia="Calibri"/>
          <w:szCs w:val="24"/>
          <w:lang w:val="en-GB" w:eastAsia="en-US"/>
        </w:rPr>
      </w:pPr>
      <w:proofErr w:type="gramStart"/>
      <w:r w:rsidRPr="007B3173">
        <w:rPr>
          <w:rFonts w:eastAsia="Calibri"/>
          <w:szCs w:val="24"/>
          <w:vertAlign w:val="superscript"/>
          <w:lang w:val="en-GB" w:eastAsia="en-US"/>
        </w:rPr>
        <w:t>a</w:t>
      </w:r>
      <w:proofErr w:type="gramEnd"/>
      <w:r w:rsidRPr="007B3173">
        <w:rPr>
          <w:rFonts w:eastAsia="Calibri"/>
          <w:szCs w:val="24"/>
          <w:lang w:val="en-GB" w:eastAsia="en-US"/>
        </w:rPr>
        <w:t xml:space="preserve"> </w:t>
      </w:r>
      <w:r w:rsidRPr="007B3173">
        <w:rPr>
          <w:rFonts w:eastAsia="Calibri"/>
          <w:color w:val="000000"/>
          <w:szCs w:val="24"/>
          <w:lang w:val="en-GB" w:eastAsia="en-US"/>
        </w:rPr>
        <w:t xml:space="preserve">Uncertainties of the vaporisation enthalpies are expressed as the expanded uncertainty (0.95 level of confidence, k = 2). They include uncertainties from the fitting equation, and uncertainties from temperature adjustment to </w:t>
      </w:r>
      <w:r w:rsidRPr="007B3173">
        <w:rPr>
          <w:rFonts w:eastAsia="Calibri"/>
          <w:i/>
          <w:color w:val="000000"/>
          <w:szCs w:val="24"/>
          <w:lang w:val="en-GB" w:eastAsia="en-US"/>
        </w:rPr>
        <w:t>T</w:t>
      </w:r>
      <w:r w:rsidRPr="007B3173">
        <w:rPr>
          <w:rFonts w:eastAsia="Calibri"/>
          <w:color w:val="000000"/>
          <w:szCs w:val="24"/>
          <w:lang w:val="en-GB" w:eastAsia="en-US"/>
        </w:rPr>
        <w:t xml:space="preserve"> = 298.15 K. </w:t>
      </w:r>
      <w:r w:rsidRPr="007B3173">
        <w:rPr>
          <w:rFonts w:eastAsia="Calibri"/>
          <w:szCs w:val="24"/>
          <w:lang w:val="en-GB" w:eastAsia="en-US"/>
        </w:rPr>
        <w:t xml:space="preserve">Uncertainties in the temperature adjustment of vaporisation enthalpies to the reference temperature </w:t>
      </w:r>
      <w:r w:rsidRPr="007B3173">
        <w:rPr>
          <w:rFonts w:eastAsia="Calibri"/>
          <w:i/>
          <w:szCs w:val="24"/>
          <w:lang w:val="en-GB" w:eastAsia="en-US"/>
        </w:rPr>
        <w:t>T</w:t>
      </w:r>
      <w:r w:rsidRPr="007B3173">
        <w:rPr>
          <w:rFonts w:eastAsia="Calibri"/>
          <w:szCs w:val="24"/>
          <w:lang w:val="en-GB" w:eastAsia="en-US"/>
        </w:rPr>
        <w:t>= 298.15 K are estimated to account with 20 % to the total adjustment.</w:t>
      </w:r>
    </w:p>
    <w:p w14:paraId="73F5ED29" w14:textId="77777777" w:rsidR="00B31BAF" w:rsidRPr="007B3173" w:rsidRDefault="00B31BAF" w:rsidP="00B31BAF">
      <w:pPr>
        <w:rPr>
          <w:rFonts w:eastAsia="Calibri"/>
          <w:szCs w:val="24"/>
          <w:lang w:val="en-GB" w:eastAsia="en-US"/>
        </w:rPr>
      </w:pPr>
    </w:p>
    <w:p w14:paraId="3C9830E9" w14:textId="156B4EEA" w:rsidR="00B31BAF" w:rsidRPr="007B3173" w:rsidRDefault="00382244" w:rsidP="00B31BAF">
      <w:pPr>
        <w:rPr>
          <w:rFonts w:eastAsia="Calibri"/>
          <w:b/>
          <w:szCs w:val="24"/>
          <w:lang w:val="en-GB" w:eastAsia="en-US"/>
        </w:rPr>
      </w:pPr>
      <w:r w:rsidRPr="007B3173">
        <w:rPr>
          <w:rFonts w:eastAsia="Calibri"/>
          <w:b/>
          <w:szCs w:val="24"/>
          <w:lang w:val="en-GB" w:eastAsia="en-US"/>
        </w:rPr>
        <w:t>Table S</w:t>
      </w:r>
      <w:r w:rsidR="00422DA2" w:rsidRPr="007B3173">
        <w:rPr>
          <w:rFonts w:eastAsia="Calibri"/>
          <w:b/>
          <w:szCs w:val="24"/>
          <w:lang w:val="en-GB" w:eastAsia="en-US"/>
        </w:rPr>
        <w:t>3</w:t>
      </w:r>
    </w:p>
    <w:p w14:paraId="5F9F6784" w14:textId="513B7875" w:rsidR="00EB723C" w:rsidRPr="007B3173" w:rsidRDefault="00382244" w:rsidP="004F66DF">
      <w:pPr>
        <w:jc w:val="both"/>
        <w:rPr>
          <w:szCs w:val="24"/>
          <w:lang w:val="en-GB"/>
        </w:rPr>
      </w:pPr>
      <w:r w:rsidRPr="007B3173">
        <w:rPr>
          <w:szCs w:val="24"/>
          <w:lang w:val="en-GB"/>
        </w:rPr>
        <w:t>Calculations of vaporisation enthalpies</w:t>
      </w:r>
      <w:r w:rsidRPr="007B3173">
        <w:rPr>
          <w:szCs w:val="24"/>
        </w:rPr>
        <w:t xml:space="preserve">, </w:t>
      </w:r>
      <m:oMath>
        <m:sSubSup>
          <m:sSubSupPr>
            <m:ctrlPr>
              <w:rPr>
                <w:rFonts w:ascii="Cambria Math" w:hAnsi="Cambria Math"/>
                <w:i/>
                <w:szCs w:val="24"/>
              </w:rPr>
            </m:ctrlPr>
          </m:sSubSupPr>
          <m:e>
            <m:r>
              <w:rPr>
                <w:rFonts w:ascii="Cambria Math" w:hAnsi="Cambria Math"/>
                <w:szCs w:val="24"/>
              </w:rPr>
              <m:t>∆</m:t>
            </m:r>
          </m:e>
          <m:sub>
            <m:r>
              <m:rPr>
                <m:nor/>
              </m:rPr>
              <w:rPr>
                <w:szCs w:val="24"/>
              </w:rPr>
              <m:t>l</m:t>
            </m:r>
          </m:sub>
          <m:sup>
            <m:r>
              <m:rPr>
                <m:nor/>
              </m:rPr>
              <w:rPr>
                <w:szCs w:val="24"/>
              </w:rPr>
              <m:t>g</m:t>
            </m:r>
          </m:sup>
        </m:sSubSup>
        <m:sSubSup>
          <m:sSubSupPr>
            <m:ctrlPr>
              <w:rPr>
                <w:rFonts w:ascii="Cambria Math" w:hAnsi="Cambria Math"/>
                <w:i/>
                <w:szCs w:val="24"/>
              </w:rPr>
            </m:ctrlPr>
          </m:sSubSupPr>
          <m:e>
            <m:r>
              <w:rPr>
                <w:rFonts w:ascii="Cambria Math" w:hAnsi="Cambria Math"/>
                <w:szCs w:val="24"/>
              </w:rPr>
              <m:t>H</m:t>
            </m:r>
          </m:e>
          <m:sub>
            <m:r>
              <m:rPr>
                <m:nor/>
              </m:rPr>
              <w:rPr>
                <w:szCs w:val="24"/>
              </w:rPr>
              <m:t>m</m:t>
            </m:r>
          </m:sub>
          <m:sup>
            <m:r>
              <m:rPr>
                <m:nor/>
              </m:rPr>
              <w:rPr>
                <w:szCs w:val="24"/>
              </w:rPr>
              <m:t>o</m:t>
            </m:r>
          </m:sup>
        </m:sSubSup>
      </m:oMath>
      <w:r w:rsidRPr="007B3173">
        <w:rPr>
          <w:szCs w:val="24"/>
        </w:rPr>
        <w:t>,</w:t>
      </w:r>
      <w:r w:rsidRPr="007B3173">
        <w:rPr>
          <w:szCs w:val="24"/>
          <w:lang w:val="en-GB"/>
        </w:rPr>
        <w:t xml:space="preserve"> of 4-alkyl-subtituted benzophenones</w:t>
      </w:r>
      <w:r w:rsidR="00160D5D" w:rsidRPr="007B3173">
        <w:rPr>
          <w:szCs w:val="24"/>
          <w:lang w:val="en-GB"/>
        </w:rPr>
        <w:t xml:space="preserve"> and acetophenones</w:t>
      </w:r>
      <w:r w:rsidRPr="007B3173">
        <w:rPr>
          <w:szCs w:val="24"/>
          <w:lang w:val="en-GB"/>
        </w:rPr>
        <w:t xml:space="preserve"> using the “centerpiece” approach (at 298.15 K, in </w:t>
      </w:r>
      <w:r w:rsidRPr="007B3173">
        <w:rPr>
          <w:rFonts w:eastAsia="Calibri"/>
          <w:szCs w:val="24"/>
          <w:lang w:val="en-GB" w:eastAsia="en-US"/>
        </w:rPr>
        <w:t>kJ</w:t>
      </w:r>
      <w:r w:rsidRPr="007B3173">
        <w:rPr>
          <w:rFonts w:eastAsia="Calibri"/>
          <w:position w:val="6"/>
          <w:szCs w:val="24"/>
          <w:lang w:val="en-GB" w:eastAsia="en-US"/>
        </w:rPr>
        <w:t>.</w:t>
      </w:r>
      <w:r w:rsidRPr="007B3173">
        <w:rPr>
          <w:rFonts w:eastAsia="Calibri"/>
          <w:szCs w:val="24"/>
          <w:lang w:val="en-GB" w:eastAsia="en-US"/>
        </w:rPr>
        <w:t>mol</w:t>
      </w:r>
      <w:r w:rsidRPr="007B3173">
        <w:rPr>
          <w:rFonts w:eastAsia="Calibri"/>
          <w:szCs w:val="24"/>
          <w:vertAlign w:val="superscript"/>
          <w:lang w:val="en-GB" w:eastAsia="en-US"/>
        </w:rPr>
        <w:t>-1</w:t>
      </w:r>
      <w:r w:rsidRPr="007B3173">
        <w:rPr>
          <w:szCs w:val="24"/>
          <w:lang w:val="en-GB"/>
        </w:rPr>
        <w:t>)</w:t>
      </w:r>
      <w:r w:rsidRPr="007B3173">
        <w:rPr>
          <w:color w:val="000000"/>
          <w:szCs w:val="24"/>
          <w:vertAlign w:val="superscript"/>
          <w:lang w:eastAsia="en-GB"/>
        </w:rPr>
        <w:t xml:space="preserve"> a</w:t>
      </w:r>
    </w:p>
    <w:p w14:paraId="5004C9D1" w14:textId="62BF48BD" w:rsidR="00382244" w:rsidRPr="007B3173" w:rsidRDefault="00382244" w:rsidP="00382244">
      <w:pPr>
        <w:rPr>
          <w:szCs w:val="24"/>
          <w:lang w:val="en-GB"/>
        </w:rPr>
      </w:pPr>
    </w:p>
    <w:tbl>
      <w:tblPr>
        <w:tblStyle w:val="Tabellenraster11"/>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444"/>
        <w:gridCol w:w="2460"/>
        <w:gridCol w:w="1955"/>
        <w:gridCol w:w="1779"/>
      </w:tblGrid>
      <w:tr w:rsidR="00121860" w:rsidRPr="007B3173" w14:paraId="68E79957" w14:textId="77777777" w:rsidTr="008C23E1">
        <w:trPr>
          <w:trHeight w:val="290"/>
        </w:trPr>
        <w:tc>
          <w:tcPr>
            <w:tcW w:w="1787" w:type="pct"/>
            <w:tcBorders>
              <w:top w:val="single" w:sz="4" w:space="0" w:color="auto"/>
              <w:bottom w:val="single" w:sz="4" w:space="0" w:color="auto"/>
            </w:tcBorders>
            <w:noWrap/>
            <w:hideMark/>
          </w:tcPr>
          <w:p w14:paraId="1937AC86" w14:textId="18D68CD4" w:rsidR="00121860" w:rsidRPr="007B3173" w:rsidRDefault="00121860" w:rsidP="00382244">
            <w:pPr>
              <w:rPr>
                <w:color w:val="000000"/>
                <w:sz w:val="22"/>
                <w:lang w:eastAsia="en-GB"/>
              </w:rPr>
            </w:pPr>
            <w:r w:rsidRPr="007B3173">
              <w:rPr>
                <w:color w:val="000000"/>
                <w:sz w:val="22"/>
                <w:lang w:eastAsia="en-GB"/>
              </w:rPr>
              <w:t>Benzophenone</w:t>
            </w:r>
          </w:p>
        </w:tc>
        <w:tc>
          <w:tcPr>
            <w:tcW w:w="1276" w:type="pct"/>
            <w:tcBorders>
              <w:top w:val="single" w:sz="4" w:space="0" w:color="auto"/>
              <w:bottom w:val="single" w:sz="4" w:space="0" w:color="auto"/>
            </w:tcBorders>
            <w:noWrap/>
            <w:hideMark/>
          </w:tcPr>
          <w:p w14:paraId="07E23CD1" w14:textId="77777777" w:rsidR="00121860" w:rsidRPr="007B3173" w:rsidRDefault="007B3173" w:rsidP="00382244">
            <w:pPr>
              <w:jc w:val="center"/>
              <w:rPr>
                <w:color w:val="000000"/>
                <w:sz w:val="22"/>
                <w:lang w:eastAsia="en-GB"/>
              </w:rPr>
            </w:pPr>
            <m:oMath>
              <m:sSubSup>
                <m:sSubSupPr>
                  <m:ctrlPr>
                    <w:rPr>
                      <w:rFonts w:ascii="Cambria Math" w:eastAsia="Calibri" w:hAnsi="Cambria Math"/>
                      <w:i/>
                      <w:sz w:val="22"/>
                    </w:rPr>
                  </m:ctrlPr>
                </m:sSubSupPr>
                <m:e>
                  <m:r>
                    <w:rPr>
                      <w:rFonts w:ascii="Cambria Math" w:eastAsia="Calibri" w:hAnsi="Cambria Math"/>
                      <w:sz w:val="22"/>
                    </w:rPr>
                    <m:t>∆</m:t>
                  </m:r>
                </m:e>
                <m:sub>
                  <m:r>
                    <m:rPr>
                      <m:sty m:val="p"/>
                    </m:rPr>
                    <w:rPr>
                      <w:rFonts w:ascii="Cambria Math" w:eastAsia="Calibri" w:hAnsi="Cambria Math"/>
                      <w:sz w:val="22"/>
                    </w:rPr>
                    <m:t>l</m:t>
                  </m:r>
                </m:sub>
                <m:sup>
                  <m:r>
                    <m:rPr>
                      <m:sty m:val="p"/>
                    </m:rPr>
                    <w:rPr>
                      <w:rFonts w:ascii="Cambria Math" w:eastAsia="Calibri" w:hAnsi="Cambria Math"/>
                      <w:sz w:val="22"/>
                    </w:rPr>
                    <m:t>g</m:t>
                  </m:r>
                </m:sup>
              </m:sSubSup>
              <m:sSubSup>
                <m:sSubSupPr>
                  <m:ctrlPr>
                    <w:rPr>
                      <w:rFonts w:ascii="Cambria Math" w:eastAsia="Calibri" w:hAnsi="Cambria Math"/>
                      <w:i/>
                      <w:sz w:val="22"/>
                    </w:rPr>
                  </m:ctrlPr>
                </m:sSubSupPr>
                <m:e>
                  <m:r>
                    <w:rPr>
                      <w:rFonts w:ascii="Cambria Math" w:eastAsia="Calibri" w:hAnsi="Cambria Math"/>
                      <w:sz w:val="22"/>
                    </w:rPr>
                    <m:t>H</m:t>
                  </m:r>
                </m:e>
                <m:sub>
                  <m:r>
                    <m:rPr>
                      <m:nor/>
                    </m:rPr>
                    <w:rPr>
                      <w:rFonts w:ascii="Cambria Math" w:eastAsia="Calibri" w:hAnsi="Cambria Math"/>
                      <w:sz w:val="22"/>
                    </w:rPr>
                    <m:t>m</m:t>
                  </m:r>
                </m:sub>
                <m:sup>
                  <m:r>
                    <m:rPr>
                      <m:nor/>
                    </m:rPr>
                    <w:rPr>
                      <w:rFonts w:ascii="Cambria Math" w:eastAsia="Calibri" w:hAnsi="Cambria Math"/>
                      <w:sz w:val="22"/>
                    </w:rPr>
                    <m:t>o</m:t>
                  </m:r>
                </m:sup>
              </m:sSubSup>
            </m:oMath>
            <w:r w:rsidR="00121860" w:rsidRPr="007B3173">
              <w:rPr>
                <w:sz w:val="22"/>
              </w:rPr>
              <w:t>(</w:t>
            </w:r>
            <w:r w:rsidR="00121860" w:rsidRPr="007B3173">
              <w:rPr>
                <w:b/>
                <w:color w:val="000000"/>
                <w:sz w:val="22"/>
                <w:lang w:eastAsia="en-GB"/>
              </w:rPr>
              <w:t>H→R</w:t>
            </w:r>
            <w:r w:rsidR="00121860" w:rsidRPr="007B3173">
              <w:rPr>
                <w:rFonts w:cs="+mn-cs"/>
                <w:b/>
                <w:bCs/>
                <w:color w:val="000000"/>
                <w:kern w:val="24"/>
                <w:sz w:val="22"/>
                <w:vertAlign w:val="subscript"/>
              </w:rPr>
              <w:t>1</w:t>
            </w:r>
            <w:r w:rsidR="00121860" w:rsidRPr="007B3173">
              <w:rPr>
                <w:color w:val="000000"/>
                <w:sz w:val="22"/>
                <w:lang w:eastAsia="en-GB"/>
              </w:rPr>
              <w:t>)</w:t>
            </w:r>
            <w:r w:rsidR="00121860" w:rsidRPr="007B3173">
              <w:rPr>
                <w:color w:val="000000"/>
                <w:sz w:val="22"/>
                <w:vertAlign w:val="superscript"/>
                <w:lang w:eastAsia="en-GB"/>
              </w:rPr>
              <w:t>b</w:t>
            </w:r>
          </w:p>
        </w:tc>
        <w:tc>
          <w:tcPr>
            <w:tcW w:w="1014" w:type="pct"/>
            <w:tcBorders>
              <w:top w:val="single" w:sz="4" w:space="0" w:color="auto"/>
              <w:bottom w:val="single" w:sz="4" w:space="0" w:color="auto"/>
            </w:tcBorders>
          </w:tcPr>
          <w:p w14:paraId="0D43D0E1" w14:textId="57F1D9DD" w:rsidR="00121860" w:rsidRPr="007B3173" w:rsidRDefault="007B3173" w:rsidP="00382244">
            <w:pPr>
              <w:jc w:val="center"/>
              <w:rPr>
                <w:sz w:val="22"/>
                <w:lang w:eastAsia="en-GB"/>
              </w:rPr>
            </w:pPr>
            <m:oMath>
              <m:sSubSup>
                <m:sSubSupPr>
                  <m:ctrlPr>
                    <w:rPr>
                      <w:rFonts w:ascii="Cambria Math" w:eastAsia="Calibri" w:hAnsi="Cambria Math"/>
                      <w:i/>
                      <w:sz w:val="22"/>
                    </w:rPr>
                  </m:ctrlPr>
                </m:sSubSupPr>
                <m:e>
                  <m:r>
                    <w:rPr>
                      <w:rFonts w:ascii="Cambria Math" w:eastAsia="Calibri" w:hAnsi="Cambria Math"/>
                      <w:sz w:val="22"/>
                    </w:rPr>
                    <m:t>∆</m:t>
                  </m:r>
                </m:e>
                <m:sub>
                  <m:r>
                    <m:rPr>
                      <m:sty m:val="p"/>
                    </m:rPr>
                    <w:rPr>
                      <w:rFonts w:ascii="Cambria Math" w:eastAsia="Calibri" w:hAnsi="Cambria Math"/>
                      <w:sz w:val="22"/>
                    </w:rPr>
                    <m:t>l</m:t>
                  </m:r>
                </m:sub>
                <m:sup>
                  <m:r>
                    <m:rPr>
                      <m:sty m:val="p"/>
                    </m:rPr>
                    <w:rPr>
                      <w:rFonts w:ascii="Cambria Math" w:eastAsia="Calibri" w:hAnsi="Cambria Math"/>
                      <w:sz w:val="22"/>
                    </w:rPr>
                    <m:t>g</m:t>
                  </m:r>
                </m:sup>
              </m:sSubSup>
              <m:sSubSup>
                <m:sSubSupPr>
                  <m:ctrlPr>
                    <w:rPr>
                      <w:rFonts w:ascii="Cambria Math" w:eastAsia="Calibri" w:hAnsi="Cambria Math"/>
                      <w:i/>
                      <w:sz w:val="22"/>
                    </w:rPr>
                  </m:ctrlPr>
                </m:sSubSupPr>
                <m:e>
                  <m:r>
                    <w:rPr>
                      <w:rFonts w:ascii="Cambria Math" w:eastAsia="Calibri" w:hAnsi="Cambria Math"/>
                      <w:sz w:val="22"/>
                    </w:rPr>
                    <m:t>H</m:t>
                  </m:r>
                </m:e>
                <m:sub>
                  <m:r>
                    <m:rPr>
                      <m:nor/>
                    </m:rPr>
                    <w:rPr>
                      <w:rFonts w:ascii="Cambria Math" w:eastAsia="Calibri" w:hAnsi="Cambria Math"/>
                      <w:sz w:val="22"/>
                    </w:rPr>
                    <m:t>m</m:t>
                  </m:r>
                </m:sub>
                <m:sup>
                  <m:r>
                    <m:rPr>
                      <m:nor/>
                    </m:rPr>
                    <w:rPr>
                      <w:rFonts w:ascii="Cambria Math" w:eastAsia="Calibri" w:hAnsi="Cambria Math"/>
                      <w:sz w:val="22"/>
                    </w:rPr>
                    <m:t>o</m:t>
                  </m:r>
                </m:sup>
              </m:sSubSup>
            </m:oMath>
            <w:r w:rsidR="00121860" w:rsidRPr="007B3173">
              <w:rPr>
                <w:sz w:val="22"/>
                <w:lang w:eastAsia="en-GB"/>
              </w:rPr>
              <w:t>(CP)</w:t>
            </w:r>
          </w:p>
        </w:tc>
        <w:tc>
          <w:tcPr>
            <w:tcW w:w="923" w:type="pct"/>
            <w:tcBorders>
              <w:top w:val="single" w:sz="4" w:space="0" w:color="auto"/>
              <w:bottom w:val="single" w:sz="4" w:space="0" w:color="auto"/>
            </w:tcBorders>
            <w:noWrap/>
            <w:hideMark/>
          </w:tcPr>
          <w:p w14:paraId="0C991C84" w14:textId="1E56F363" w:rsidR="00121860" w:rsidRPr="007B3173" w:rsidRDefault="007B3173" w:rsidP="00160D5D">
            <w:pPr>
              <w:jc w:val="center"/>
              <w:rPr>
                <w:sz w:val="22"/>
                <w:lang w:eastAsia="en-GB"/>
              </w:rPr>
            </w:pPr>
            <m:oMath>
              <m:sSubSup>
                <m:sSubSupPr>
                  <m:ctrlPr>
                    <w:rPr>
                      <w:rFonts w:ascii="Cambria Math" w:eastAsia="Calibri" w:hAnsi="Cambria Math"/>
                      <w:i/>
                      <w:sz w:val="22"/>
                    </w:rPr>
                  </m:ctrlPr>
                </m:sSubSupPr>
                <m:e>
                  <m:r>
                    <w:rPr>
                      <w:rFonts w:ascii="Cambria Math" w:eastAsia="Calibri" w:hAnsi="Cambria Math"/>
                      <w:sz w:val="22"/>
                    </w:rPr>
                    <m:t>∆</m:t>
                  </m:r>
                </m:e>
                <m:sub>
                  <m:r>
                    <m:rPr>
                      <m:sty m:val="p"/>
                    </m:rPr>
                    <w:rPr>
                      <w:rFonts w:ascii="Cambria Math" w:eastAsia="Calibri" w:hAnsi="Cambria Math"/>
                      <w:sz w:val="22"/>
                    </w:rPr>
                    <m:t>l</m:t>
                  </m:r>
                </m:sub>
                <m:sup>
                  <m:r>
                    <m:rPr>
                      <m:sty m:val="p"/>
                    </m:rPr>
                    <w:rPr>
                      <w:rFonts w:ascii="Cambria Math" w:eastAsia="Calibri" w:hAnsi="Cambria Math"/>
                      <w:sz w:val="22"/>
                    </w:rPr>
                    <m:t>g</m:t>
                  </m:r>
                </m:sup>
              </m:sSubSup>
              <m:sSubSup>
                <m:sSubSupPr>
                  <m:ctrlPr>
                    <w:rPr>
                      <w:rFonts w:ascii="Cambria Math" w:eastAsia="Calibri" w:hAnsi="Cambria Math"/>
                      <w:i/>
                      <w:sz w:val="22"/>
                    </w:rPr>
                  </m:ctrlPr>
                </m:sSubSupPr>
                <m:e>
                  <m:r>
                    <w:rPr>
                      <w:rFonts w:ascii="Cambria Math" w:eastAsia="Calibri" w:hAnsi="Cambria Math"/>
                      <w:sz w:val="22"/>
                    </w:rPr>
                    <m:t>H</m:t>
                  </m:r>
                </m:e>
                <m:sub>
                  <m:r>
                    <m:rPr>
                      <m:nor/>
                    </m:rPr>
                    <w:rPr>
                      <w:rFonts w:ascii="Cambria Math" w:eastAsia="Calibri" w:hAnsi="Cambria Math"/>
                      <w:sz w:val="22"/>
                    </w:rPr>
                    <m:t>m</m:t>
                  </m:r>
                </m:sub>
                <m:sup>
                  <m:r>
                    <m:rPr>
                      <m:nor/>
                    </m:rPr>
                    <w:rPr>
                      <w:rFonts w:ascii="Cambria Math" w:eastAsia="Calibri" w:hAnsi="Cambria Math"/>
                      <w:sz w:val="22"/>
                    </w:rPr>
                    <m:t>o</m:t>
                  </m:r>
                </m:sup>
              </m:sSubSup>
            </m:oMath>
            <w:r w:rsidR="00121860" w:rsidRPr="007B3173">
              <w:rPr>
                <w:sz w:val="22"/>
                <w:vertAlign w:val="subscript"/>
              </w:rPr>
              <w:t>(add)</w:t>
            </w:r>
            <w:r w:rsidR="00121860" w:rsidRPr="007B3173">
              <w:rPr>
                <w:color w:val="000000"/>
                <w:sz w:val="22"/>
                <w:vertAlign w:val="superscript"/>
                <w:lang w:eastAsia="en-GB"/>
              </w:rPr>
              <w:t xml:space="preserve"> </w:t>
            </w:r>
            <w:r w:rsidR="00160D5D" w:rsidRPr="007B3173">
              <w:rPr>
                <w:color w:val="000000"/>
                <w:sz w:val="22"/>
                <w:vertAlign w:val="superscript"/>
                <w:lang w:eastAsia="en-GB"/>
              </w:rPr>
              <w:t>c</w:t>
            </w:r>
          </w:p>
        </w:tc>
      </w:tr>
      <w:tr w:rsidR="00121860" w:rsidRPr="007B3173" w14:paraId="6364A4F3" w14:textId="77777777" w:rsidTr="008C23E1">
        <w:trPr>
          <w:trHeight w:val="290"/>
        </w:trPr>
        <w:tc>
          <w:tcPr>
            <w:tcW w:w="1787" w:type="pct"/>
            <w:tcBorders>
              <w:top w:val="single" w:sz="4" w:space="0" w:color="auto"/>
            </w:tcBorders>
            <w:noWrap/>
            <w:vAlign w:val="center"/>
            <w:hideMark/>
          </w:tcPr>
          <w:p w14:paraId="17F290F3" w14:textId="72148755" w:rsidR="00121860" w:rsidRPr="007B3173" w:rsidRDefault="00121860" w:rsidP="00121860">
            <w:pPr>
              <w:rPr>
                <w:color w:val="000000"/>
                <w:sz w:val="22"/>
                <w:lang w:eastAsia="en-GB"/>
              </w:rPr>
            </w:pPr>
            <w:r w:rsidRPr="007B3173">
              <w:rPr>
                <w:szCs w:val="24"/>
              </w:rPr>
              <w:t>4-methyl-</w:t>
            </w:r>
          </w:p>
        </w:tc>
        <w:tc>
          <w:tcPr>
            <w:tcW w:w="1276" w:type="pct"/>
            <w:tcBorders>
              <w:top w:val="single" w:sz="4" w:space="0" w:color="auto"/>
            </w:tcBorders>
            <w:noWrap/>
            <w:vAlign w:val="center"/>
            <w:hideMark/>
          </w:tcPr>
          <w:p w14:paraId="4FAF74CC" w14:textId="476A71B5" w:rsidR="00121860" w:rsidRPr="007B3173" w:rsidRDefault="00121860" w:rsidP="00121860">
            <w:pPr>
              <w:jc w:val="center"/>
              <w:rPr>
                <w:color w:val="000000"/>
                <w:sz w:val="22"/>
                <w:lang w:eastAsia="en-GB"/>
              </w:rPr>
            </w:pPr>
            <w:r w:rsidRPr="007B3173">
              <w:rPr>
                <w:szCs w:val="24"/>
              </w:rPr>
              <w:t>4.2±0.2</w:t>
            </w:r>
          </w:p>
        </w:tc>
        <w:tc>
          <w:tcPr>
            <w:tcW w:w="1014" w:type="pct"/>
            <w:tcBorders>
              <w:top w:val="single" w:sz="4" w:space="0" w:color="auto"/>
            </w:tcBorders>
          </w:tcPr>
          <w:p w14:paraId="19208AA2" w14:textId="7AF42A02" w:rsidR="00121860" w:rsidRPr="007B3173" w:rsidRDefault="00121860" w:rsidP="00160D5D">
            <w:pPr>
              <w:jc w:val="center"/>
              <w:rPr>
                <w:color w:val="000000"/>
                <w:sz w:val="22"/>
                <w:lang w:eastAsia="en-GB"/>
              </w:rPr>
            </w:pPr>
            <w:r w:rsidRPr="007B3173">
              <w:rPr>
                <w:color w:val="000000"/>
                <w:sz w:val="22"/>
                <w:lang w:eastAsia="en-GB"/>
              </w:rPr>
              <w:t>78.0±</w:t>
            </w:r>
            <w:r w:rsidR="004F66DF" w:rsidRPr="007B3173">
              <w:rPr>
                <w:color w:val="000000"/>
                <w:sz w:val="22"/>
                <w:lang w:eastAsia="en-GB"/>
              </w:rPr>
              <w:t>0.2</w:t>
            </w:r>
            <w:r w:rsidR="00160D5D" w:rsidRPr="007B3173">
              <w:rPr>
                <w:color w:val="000000"/>
                <w:sz w:val="22"/>
                <w:vertAlign w:val="superscript"/>
                <w:lang w:eastAsia="en-GB"/>
              </w:rPr>
              <w:t xml:space="preserve"> d</w:t>
            </w:r>
          </w:p>
        </w:tc>
        <w:tc>
          <w:tcPr>
            <w:tcW w:w="923" w:type="pct"/>
            <w:tcBorders>
              <w:top w:val="single" w:sz="4" w:space="0" w:color="auto"/>
            </w:tcBorders>
            <w:noWrap/>
          </w:tcPr>
          <w:p w14:paraId="2A719B6E" w14:textId="6EB37237" w:rsidR="00121860" w:rsidRPr="007B3173" w:rsidRDefault="002F4EA4" w:rsidP="00121860">
            <w:pPr>
              <w:jc w:val="center"/>
              <w:rPr>
                <w:color w:val="000000"/>
                <w:sz w:val="22"/>
                <w:lang w:eastAsia="en-GB"/>
              </w:rPr>
            </w:pPr>
            <w:r w:rsidRPr="007B3173">
              <w:rPr>
                <w:color w:val="000000"/>
                <w:sz w:val="22"/>
                <w:lang w:eastAsia="en-GB"/>
              </w:rPr>
              <w:t>82.2±1.0</w:t>
            </w:r>
          </w:p>
        </w:tc>
      </w:tr>
      <w:tr w:rsidR="00121860" w:rsidRPr="007B3173" w14:paraId="194BF8A7" w14:textId="77777777" w:rsidTr="008C23E1">
        <w:trPr>
          <w:trHeight w:val="290"/>
        </w:trPr>
        <w:tc>
          <w:tcPr>
            <w:tcW w:w="1787" w:type="pct"/>
            <w:noWrap/>
            <w:vAlign w:val="center"/>
            <w:hideMark/>
          </w:tcPr>
          <w:p w14:paraId="2718DDE3" w14:textId="5E128604" w:rsidR="00121860" w:rsidRPr="007B3173" w:rsidRDefault="00A53037" w:rsidP="00A53037">
            <w:pPr>
              <w:rPr>
                <w:sz w:val="22"/>
                <w:lang w:eastAsia="en-GB"/>
              </w:rPr>
            </w:pPr>
            <w:r w:rsidRPr="007B3173">
              <w:rPr>
                <w:szCs w:val="24"/>
              </w:rPr>
              <w:t>1</w:t>
            </w:r>
            <w:r w:rsidR="00121860" w:rsidRPr="007B3173">
              <w:rPr>
                <w:szCs w:val="24"/>
              </w:rPr>
              <w:t>,</w:t>
            </w:r>
            <w:r w:rsidRPr="007B3173">
              <w:rPr>
                <w:szCs w:val="24"/>
              </w:rPr>
              <w:t>2</w:t>
            </w:r>
            <w:r w:rsidR="00121860" w:rsidRPr="007B3173">
              <w:rPr>
                <w:szCs w:val="24"/>
              </w:rPr>
              <w:t>-dimethyl-</w:t>
            </w:r>
          </w:p>
        </w:tc>
        <w:tc>
          <w:tcPr>
            <w:tcW w:w="1276" w:type="pct"/>
            <w:noWrap/>
            <w:vAlign w:val="center"/>
            <w:hideMark/>
          </w:tcPr>
          <w:p w14:paraId="00051E9E" w14:textId="5FE0B868" w:rsidR="00121860" w:rsidRPr="007B3173" w:rsidRDefault="00121860" w:rsidP="00121860">
            <w:pPr>
              <w:jc w:val="center"/>
              <w:rPr>
                <w:sz w:val="22"/>
                <w:lang w:eastAsia="en-GB"/>
              </w:rPr>
            </w:pPr>
            <w:r w:rsidRPr="007B3173">
              <w:rPr>
                <w:szCs w:val="24"/>
              </w:rPr>
              <w:t>9.6±0.2</w:t>
            </w:r>
          </w:p>
        </w:tc>
        <w:tc>
          <w:tcPr>
            <w:tcW w:w="1014" w:type="pct"/>
          </w:tcPr>
          <w:p w14:paraId="5F743C02" w14:textId="75328A81" w:rsidR="00121860" w:rsidRPr="007B3173" w:rsidRDefault="004F66DF" w:rsidP="00121860">
            <w:pPr>
              <w:jc w:val="center"/>
              <w:rPr>
                <w:sz w:val="22"/>
                <w:lang w:eastAsia="en-GB"/>
              </w:rPr>
            </w:pPr>
            <w:r w:rsidRPr="007B3173">
              <w:rPr>
                <w:color w:val="000000"/>
                <w:sz w:val="22"/>
                <w:lang w:eastAsia="en-GB"/>
              </w:rPr>
              <w:t>78.0±0.2</w:t>
            </w:r>
            <w:r w:rsidR="00160D5D" w:rsidRPr="007B3173">
              <w:rPr>
                <w:color w:val="000000"/>
                <w:sz w:val="22"/>
                <w:vertAlign w:val="superscript"/>
                <w:lang w:eastAsia="en-GB"/>
              </w:rPr>
              <w:t xml:space="preserve"> d</w:t>
            </w:r>
          </w:p>
        </w:tc>
        <w:tc>
          <w:tcPr>
            <w:tcW w:w="923" w:type="pct"/>
            <w:noWrap/>
          </w:tcPr>
          <w:p w14:paraId="6BB1A676" w14:textId="7EF5A2D3" w:rsidR="00121860" w:rsidRPr="007B3173" w:rsidRDefault="002F4EA4" w:rsidP="00121860">
            <w:pPr>
              <w:jc w:val="center"/>
              <w:rPr>
                <w:color w:val="000000"/>
                <w:sz w:val="22"/>
                <w:lang w:eastAsia="en-GB"/>
              </w:rPr>
            </w:pPr>
            <w:r w:rsidRPr="007B3173">
              <w:rPr>
                <w:color w:val="000000"/>
                <w:sz w:val="22"/>
                <w:lang w:eastAsia="en-GB"/>
              </w:rPr>
              <w:t>87.6±1.0</w:t>
            </w:r>
          </w:p>
        </w:tc>
      </w:tr>
      <w:tr w:rsidR="00121860" w:rsidRPr="007B3173" w14:paraId="566F15E4" w14:textId="77777777" w:rsidTr="008C23E1">
        <w:trPr>
          <w:trHeight w:val="290"/>
        </w:trPr>
        <w:tc>
          <w:tcPr>
            <w:tcW w:w="1787" w:type="pct"/>
            <w:noWrap/>
            <w:vAlign w:val="center"/>
          </w:tcPr>
          <w:p w14:paraId="128ED4D8" w14:textId="386E9D4F" w:rsidR="00121860" w:rsidRPr="007B3173" w:rsidRDefault="00121860" w:rsidP="00121860">
            <w:pPr>
              <w:rPr>
                <w:color w:val="000000"/>
                <w:sz w:val="22"/>
                <w:lang w:eastAsia="en-GB"/>
              </w:rPr>
            </w:pPr>
            <w:r w:rsidRPr="007B3173">
              <w:rPr>
                <w:szCs w:val="24"/>
              </w:rPr>
              <w:t>4-ethyl-</w:t>
            </w:r>
          </w:p>
        </w:tc>
        <w:tc>
          <w:tcPr>
            <w:tcW w:w="1276" w:type="pct"/>
            <w:noWrap/>
            <w:vAlign w:val="center"/>
          </w:tcPr>
          <w:p w14:paraId="0C882276" w14:textId="23FC3348" w:rsidR="00121860" w:rsidRPr="007B3173" w:rsidRDefault="00121860" w:rsidP="00121860">
            <w:pPr>
              <w:jc w:val="center"/>
              <w:rPr>
                <w:color w:val="000000"/>
                <w:sz w:val="22"/>
                <w:lang w:eastAsia="en-GB"/>
              </w:rPr>
            </w:pPr>
            <w:r w:rsidRPr="007B3173">
              <w:rPr>
                <w:szCs w:val="24"/>
              </w:rPr>
              <w:t>8.4±0.2</w:t>
            </w:r>
          </w:p>
        </w:tc>
        <w:tc>
          <w:tcPr>
            <w:tcW w:w="1014" w:type="pct"/>
          </w:tcPr>
          <w:p w14:paraId="5D9EC0FD" w14:textId="0B4A8C61" w:rsidR="00121860" w:rsidRPr="007B3173" w:rsidRDefault="004F66DF" w:rsidP="00121860">
            <w:pPr>
              <w:jc w:val="center"/>
              <w:rPr>
                <w:color w:val="000000"/>
                <w:sz w:val="22"/>
                <w:lang w:eastAsia="en-GB"/>
              </w:rPr>
            </w:pPr>
            <w:r w:rsidRPr="007B3173">
              <w:rPr>
                <w:color w:val="000000"/>
                <w:sz w:val="22"/>
                <w:lang w:eastAsia="en-GB"/>
              </w:rPr>
              <w:t>78.0±0.2</w:t>
            </w:r>
            <w:r w:rsidR="00160D5D" w:rsidRPr="007B3173">
              <w:rPr>
                <w:color w:val="000000"/>
                <w:sz w:val="22"/>
                <w:vertAlign w:val="superscript"/>
                <w:lang w:eastAsia="en-GB"/>
              </w:rPr>
              <w:t xml:space="preserve"> d</w:t>
            </w:r>
          </w:p>
        </w:tc>
        <w:tc>
          <w:tcPr>
            <w:tcW w:w="923" w:type="pct"/>
            <w:noWrap/>
          </w:tcPr>
          <w:p w14:paraId="7B390B2F" w14:textId="2878517A" w:rsidR="00121860" w:rsidRPr="007B3173" w:rsidRDefault="002F4EA4" w:rsidP="00121860">
            <w:pPr>
              <w:jc w:val="center"/>
              <w:rPr>
                <w:color w:val="000000"/>
                <w:sz w:val="22"/>
                <w:lang w:eastAsia="en-GB"/>
              </w:rPr>
            </w:pPr>
            <w:r w:rsidRPr="007B3173">
              <w:rPr>
                <w:color w:val="000000"/>
                <w:sz w:val="22"/>
                <w:lang w:eastAsia="en-GB"/>
              </w:rPr>
              <w:t>86.4±1.0</w:t>
            </w:r>
          </w:p>
        </w:tc>
      </w:tr>
      <w:tr w:rsidR="00121860" w:rsidRPr="007B3173" w14:paraId="5F051E95" w14:textId="77777777" w:rsidTr="008C23E1">
        <w:trPr>
          <w:trHeight w:val="290"/>
        </w:trPr>
        <w:tc>
          <w:tcPr>
            <w:tcW w:w="1787" w:type="pct"/>
            <w:noWrap/>
            <w:vAlign w:val="center"/>
          </w:tcPr>
          <w:p w14:paraId="7EA7A391" w14:textId="35D3F925" w:rsidR="00121860" w:rsidRPr="007B3173" w:rsidRDefault="00121860" w:rsidP="00121860">
            <w:pPr>
              <w:rPr>
                <w:color w:val="000000"/>
                <w:sz w:val="22"/>
                <w:lang w:eastAsia="en-GB"/>
              </w:rPr>
            </w:pPr>
            <w:r w:rsidRPr="007B3173">
              <w:rPr>
                <w:szCs w:val="24"/>
              </w:rPr>
              <w:t>4-iso-propyl-</w:t>
            </w:r>
          </w:p>
        </w:tc>
        <w:tc>
          <w:tcPr>
            <w:tcW w:w="1276" w:type="pct"/>
            <w:noWrap/>
            <w:vAlign w:val="center"/>
          </w:tcPr>
          <w:p w14:paraId="003AE66B" w14:textId="70EBF53E" w:rsidR="00121860" w:rsidRPr="007B3173" w:rsidRDefault="00121860" w:rsidP="00121860">
            <w:pPr>
              <w:jc w:val="center"/>
              <w:rPr>
                <w:color w:val="000000"/>
                <w:sz w:val="22"/>
                <w:lang w:eastAsia="en-GB"/>
              </w:rPr>
            </w:pPr>
            <w:r w:rsidRPr="007B3173">
              <w:rPr>
                <w:szCs w:val="24"/>
              </w:rPr>
              <w:t>11.3±0.3</w:t>
            </w:r>
          </w:p>
        </w:tc>
        <w:tc>
          <w:tcPr>
            <w:tcW w:w="1014" w:type="pct"/>
          </w:tcPr>
          <w:p w14:paraId="6EA64A58" w14:textId="5B0C8850" w:rsidR="00121860" w:rsidRPr="007B3173" w:rsidRDefault="004F66DF" w:rsidP="00121860">
            <w:pPr>
              <w:jc w:val="center"/>
              <w:rPr>
                <w:color w:val="000000"/>
                <w:sz w:val="22"/>
                <w:lang w:eastAsia="en-GB"/>
              </w:rPr>
            </w:pPr>
            <w:r w:rsidRPr="007B3173">
              <w:rPr>
                <w:color w:val="000000"/>
                <w:sz w:val="22"/>
                <w:lang w:eastAsia="en-GB"/>
              </w:rPr>
              <w:t>78.0±0.2</w:t>
            </w:r>
            <w:r w:rsidR="00160D5D" w:rsidRPr="007B3173">
              <w:rPr>
                <w:color w:val="000000"/>
                <w:sz w:val="22"/>
                <w:vertAlign w:val="superscript"/>
                <w:lang w:eastAsia="en-GB"/>
              </w:rPr>
              <w:t xml:space="preserve"> d</w:t>
            </w:r>
          </w:p>
        </w:tc>
        <w:tc>
          <w:tcPr>
            <w:tcW w:w="923" w:type="pct"/>
            <w:noWrap/>
          </w:tcPr>
          <w:p w14:paraId="30AFB024" w14:textId="22BA024C" w:rsidR="00121860" w:rsidRPr="007B3173" w:rsidRDefault="002F4EA4" w:rsidP="00121860">
            <w:pPr>
              <w:jc w:val="center"/>
              <w:rPr>
                <w:color w:val="000000"/>
                <w:sz w:val="22"/>
                <w:lang w:eastAsia="en-GB"/>
              </w:rPr>
            </w:pPr>
            <w:r w:rsidRPr="007B3173">
              <w:rPr>
                <w:color w:val="000000"/>
                <w:sz w:val="22"/>
                <w:lang w:eastAsia="en-GB"/>
              </w:rPr>
              <w:t>89.3±1.0</w:t>
            </w:r>
          </w:p>
        </w:tc>
      </w:tr>
      <w:tr w:rsidR="00121860" w:rsidRPr="007B3173" w14:paraId="5A6BBF74" w14:textId="77777777" w:rsidTr="008C23E1">
        <w:trPr>
          <w:trHeight w:val="290"/>
        </w:trPr>
        <w:tc>
          <w:tcPr>
            <w:tcW w:w="1787" w:type="pct"/>
            <w:noWrap/>
            <w:vAlign w:val="center"/>
          </w:tcPr>
          <w:p w14:paraId="62731B3C" w14:textId="3607A252" w:rsidR="00121860" w:rsidRPr="007B3173" w:rsidRDefault="00121860" w:rsidP="00121860">
            <w:pPr>
              <w:rPr>
                <w:color w:val="000000"/>
                <w:sz w:val="22"/>
                <w:lang w:eastAsia="en-GB"/>
              </w:rPr>
            </w:pPr>
            <w:r w:rsidRPr="007B3173">
              <w:rPr>
                <w:szCs w:val="24"/>
              </w:rPr>
              <w:t>4-tert-butyl-</w:t>
            </w:r>
          </w:p>
        </w:tc>
        <w:tc>
          <w:tcPr>
            <w:tcW w:w="1276" w:type="pct"/>
            <w:noWrap/>
            <w:vAlign w:val="center"/>
          </w:tcPr>
          <w:p w14:paraId="74E8B638" w14:textId="67624756" w:rsidR="00121860" w:rsidRPr="007B3173" w:rsidRDefault="00121860" w:rsidP="00121860">
            <w:pPr>
              <w:jc w:val="center"/>
              <w:rPr>
                <w:color w:val="000000"/>
                <w:sz w:val="22"/>
                <w:lang w:eastAsia="en-GB"/>
              </w:rPr>
            </w:pPr>
            <w:r w:rsidRPr="007B3173">
              <w:rPr>
                <w:szCs w:val="24"/>
              </w:rPr>
              <w:t>13.6±0.4</w:t>
            </w:r>
          </w:p>
        </w:tc>
        <w:tc>
          <w:tcPr>
            <w:tcW w:w="1014" w:type="pct"/>
          </w:tcPr>
          <w:p w14:paraId="1EA371FD" w14:textId="5B0F34DE" w:rsidR="00121860" w:rsidRPr="007B3173" w:rsidRDefault="004F66DF" w:rsidP="00121860">
            <w:pPr>
              <w:jc w:val="center"/>
              <w:rPr>
                <w:color w:val="000000"/>
                <w:sz w:val="22"/>
                <w:lang w:eastAsia="en-GB"/>
              </w:rPr>
            </w:pPr>
            <w:r w:rsidRPr="007B3173">
              <w:rPr>
                <w:color w:val="000000"/>
                <w:sz w:val="22"/>
                <w:lang w:eastAsia="en-GB"/>
              </w:rPr>
              <w:t>78.0±0.2</w:t>
            </w:r>
            <w:r w:rsidR="00160D5D" w:rsidRPr="007B3173">
              <w:rPr>
                <w:color w:val="000000"/>
                <w:sz w:val="22"/>
                <w:vertAlign w:val="superscript"/>
                <w:lang w:eastAsia="en-GB"/>
              </w:rPr>
              <w:t xml:space="preserve"> d</w:t>
            </w:r>
          </w:p>
        </w:tc>
        <w:tc>
          <w:tcPr>
            <w:tcW w:w="923" w:type="pct"/>
            <w:noWrap/>
          </w:tcPr>
          <w:p w14:paraId="0B47BEB4" w14:textId="5A2BB3A1" w:rsidR="00121860" w:rsidRPr="007B3173" w:rsidRDefault="002F4EA4" w:rsidP="00121860">
            <w:pPr>
              <w:jc w:val="center"/>
              <w:rPr>
                <w:color w:val="000000"/>
                <w:sz w:val="22"/>
                <w:lang w:eastAsia="en-GB"/>
              </w:rPr>
            </w:pPr>
            <w:r w:rsidRPr="007B3173">
              <w:rPr>
                <w:color w:val="000000"/>
                <w:sz w:val="22"/>
                <w:lang w:eastAsia="en-GB"/>
              </w:rPr>
              <w:t>91.6±1.0</w:t>
            </w:r>
          </w:p>
        </w:tc>
      </w:tr>
      <w:tr w:rsidR="00160D5D" w:rsidRPr="007B3173" w14:paraId="3E876360" w14:textId="77777777" w:rsidTr="008C23E1">
        <w:trPr>
          <w:trHeight w:val="290"/>
        </w:trPr>
        <w:tc>
          <w:tcPr>
            <w:tcW w:w="1787" w:type="pct"/>
            <w:noWrap/>
            <w:vAlign w:val="center"/>
          </w:tcPr>
          <w:p w14:paraId="05773940" w14:textId="7236122B" w:rsidR="00160D5D" w:rsidRPr="007B3173" w:rsidRDefault="00160D5D" w:rsidP="00160D5D">
            <w:pPr>
              <w:rPr>
                <w:szCs w:val="24"/>
              </w:rPr>
            </w:pPr>
            <w:r w:rsidRPr="007B3173">
              <w:rPr>
                <w:szCs w:val="24"/>
              </w:rPr>
              <w:t>4-iso-propyl-</w:t>
            </w:r>
          </w:p>
        </w:tc>
        <w:tc>
          <w:tcPr>
            <w:tcW w:w="1276" w:type="pct"/>
            <w:noWrap/>
            <w:vAlign w:val="center"/>
          </w:tcPr>
          <w:p w14:paraId="49DC0904" w14:textId="6835CF7C" w:rsidR="00160D5D" w:rsidRPr="007B3173" w:rsidRDefault="00160D5D" w:rsidP="00160D5D">
            <w:pPr>
              <w:jc w:val="center"/>
              <w:rPr>
                <w:szCs w:val="24"/>
              </w:rPr>
            </w:pPr>
            <w:r w:rsidRPr="007B3173">
              <w:rPr>
                <w:szCs w:val="24"/>
              </w:rPr>
              <w:t>11.3±0.3</w:t>
            </w:r>
          </w:p>
        </w:tc>
        <w:tc>
          <w:tcPr>
            <w:tcW w:w="1014" w:type="pct"/>
          </w:tcPr>
          <w:p w14:paraId="1952C435" w14:textId="252593C1" w:rsidR="00160D5D" w:rsidRPr="007B3173" w:rsidRDefault="00912678" w:rsidP="00912678">
            <w:pPr>
              <w:jc w:val="center"/>
              <w:rPr>
                <w:color w:val="000000"/>
                <w:sz w:val="22"/>
                <w:lang w:eastAsia="en-GB"/>
              </w:rPr>
            </w:pPr>
            <w:r w:rsidRPr="007B3173">
              <w:rPr>
                <w:color w:val="000000"/>
                <w:sz w:val="22"/>
                <w:lang w:eastAsia="en-GB"/>
              </w:rPr>
              <w:t>55.4</w:t>
            </w:r>
            <w:r w:rsidR="00160D5D" w:rsidRPr="007B3173">
              <w:rPr>
                <w:color w:val="000000"/>
                <w:sz w:val="22"/>
                <w:lang w:eastAsia="en-GB"/>
              </w:rPr>
              <w:t>±0.</w:t>
            </w:r>
            <w:r w:rsidRPr="007B3173">
              <w:rPr>
                <w:color w:val="000000"/>
                <w:sz w:val="22"/>
                <w:lang w:eastAsia="en-GB"/>
              </w:rPr>
              <w:t>3</w:t>
            </w:r>
            <w:r w:rsidR="00160D5D" w:rsidRPr="007B3173">
              <w:rPr>
                <w:color w:val="000000"/>
                <w:sz w:val="22"/>
                <w:vertAlign w:val="superscript"/>
                <w:lang w:eastAsia="en-GB"/>
              </w:rPr>
              <w:t xml:space="preserve"> e</w:t>
            </w:r>
          </w:p>
        </w:tc>
        <w:tc>
          <w:tcPr>
            <w:tcW w:w="923" w:type="pct"/>
            <w:noWrap/>
          </w:tcPr>
          <w:p w14:paraId="173DF25C" w14:textId="55ECF10D" w:rsidR="00160D5D" w:rsidRPr="007B3173" w:rsidRDefault="00912678" w:rsidP="00912678">
            <w:pPr>
              <w:jc w:val="center"/>
              <w:rPr>
                <w:color w:val="000000"/>
                <w:sz w:val="22"/>
                <w:lang w:eastAsia="en-GB"/>
              </w:rPr>
            </w:pPr>
            <w:r w:rsidRPr="007B3173">
              <w:rPr>
                <w:color w:val="000000"/>
                <w:sz w:val="22"/>
                <w:lang w:eastAsia="en-GB"/>
              </w:rPr>
              <w:t>66.7±2.0</w:t>
            </w:r>
          </w:p>
        </w:tc>
      </w:tr>
      <w:tr w:rsidR="00160D5D" w:rsidRPr="007B3173" w14:paraId="1861AB1E" w14:textId="77777777" w:rsidTr="008C23E1">
        <w:trPr>
          <w:trHeight w:val="290"/>
        </w:trPr>
        <w:tc>
          <w:tcPr>
            <w:tcW w:w="1787" w:type="pct"/>
            <w:noWrap/>
            <w:vAlign w:val="center"/>
          </w:tcPr>
          <w:p w14:paraId="6AFC3D4D" w14:textId="1F63FF46" w:rsidR="00160D5D" w:rsidRPr="007B3173" w:rsidRDefault="00160D5D" w:rsidP="00160D5D">
            <w:pPr>
              <w:rPr>
                <w:szCs w:val="24"/>
              </w:rPr>
            </w:pPr>
            <w:r w:rsidRPr="007B3173">
              <w:rPr>
                <w:szCs w:val="24"/>
              </w:rPr>
              <w:t>4-tert-butyl-</w:t>
            </w:r>
          </w:p>
        </w:tc>
        <w:tc>
          <w:tcPr>
            <w:tcW w:w="1276" w:type="pct"/>
            <w:noWrap/>
            <w:vAlign w:val="center"/>
          </w:tcPr>
          <w:p w14:paraId="69C8B499" w14:textId="7365C21A" w:rsidR="00160D5D" w:rsidRPr="007B3173" w:rsidRDefault="00160D5D" w:rsidP="00160D5D">
            <w:pPr>
              <w:jc w:val="center"/>
              <w:rPr>
                <w:szCs w:val="24"/>
              </w:rPr>
            </w:pPr>
            <w:r w:rsidRPr="007B3173">
              <w:rPr>
                <w:szCs w:val="24"/>
              </w:rPr>
              <w:t>13.6±0.4</w:t>
            </w:r>
          </w:p>
        </w:tc>
        <w:tc>
          <w:tcPr>
            <w:tcW w:w="1014" w:type="pct"/>
          </w:tcPr>
          <w:p w14:paraId="53C534B6" w14:textId="3C7919CE" w:rsidR="00160D5D" w:rsidRPr="007B3173" w:rsidRDefault="00912678" w:rsidP="00912678">
            <w:pPr>
              <w:jc w:val="center"/>
              <w:rPr>
                <w:color w:val="000000"/>
                <w:sz w:val="22"/>
                <w:lang w:eastAsia="en-GB"/>
              </w:rPr>
            </w:pPr>
            <w:r w:rsidRPr="007B3173">
              <w:rPr>
                <w:color w:val="000000"/>
                <w:sz w:val="22"/>
                <w:lang w:eastAsia="en-GB"/>
              </w:rPr>
              <w:t>55.4</w:t>
            </w:r>
            <w:r w:rsidR="00160D5D" w:rsidRPr="007B3173">
              <w:rPr>
                <w:color w:val="000000"/>
                <w:sz w:val="22"/>
                <w:lang w:eastAsia="en-GB"/>
              </w:rPr>
              <w:t>±0.</w:t>
            </w:r>
            <w:r w:rsidRPr="007B3173">
              <w:rPr>
                <w:color w:val="000000"/>
                <w:sz w:val="22"/>
                <w:lang w:eastAsia="en-GB"/>
              </w:rPr>
              <w:t>3</w:t>
            </w:r>
            <w:r w:rsidR="00160D5D" w:rsidRPr="007B3173">
              <w:rPr>
                <w:color w:val="000000"/>
                <w:sz w:val="22"/>
                <w:vertAlign w:val="superscript"/>
                <w:lang w:eastAsia="en-GB"/>
              </w:rPr>
              <w:t xml:space="preserve"> e</w:t>
            </w:r>
          </w:p>
        </w:tc>
        <w:tc>
          <w:tcPr>
            <w:tcW w:w="923" w:type="pct"/>
            <w:noWrap/>
          </w:tcPr>
          <w:p w14:paraId="4F840FDF" w14:textId="293E948A" w:rsidR="00160D5D" w:rsidRPr="007B3173" w:rsidRDefault="00912678" w:rsidP="00912678">
            <w:pPr>
              <w:jc w:val="center"/>
              <w:rPr>
                <w:color w:val="000000"/>
                <w:sz w:val="22"/>
                <w:lang w:eastAsia="en-GB"/>
              </w:rPr>
            </w:pPr>
            <w:r w:rsidRPr="007B3173">
              <w:rPr>
                <w:color w:val="000000"/>
                <w:sz w:val="22"/>
                <w:lang w:eastAsia="en-GB"/>
              </w:rPr>
              <w:t>69.0±2.0</w:t>
            </w:r>
          </w:p>
        </w:tc>
      </w:tr>
    </w:tbl>
    <w:p w14:paraId="729CAA97" w14:textId="79DDCC28" w:rsidR="00382244" w:rsidRPr="007B3173" w:rsidRDefault="00382244" w:rsidP="00382244">
      <w:pPr>
        <w:contextualSpacing/>
        <w:jc w:val="both"/>
        <w:outlineLvl w:val="0"/>
        <w:rPr>
          <w:szCs w:val="24"/>
        </w:rPr>
      </w:pPr>
      <w:proofErr w:type="gramStart"/>
      <w:r w:rsidRPr="007B3173">
        <w:rPr>
          <w:color w:val="000000"/>
          <w:szCs w:val="24"/>
          <w:vertAlign w:val="superscript"/>
          <w:lang w:eastAsia="en-GB"/>
        </w:rPr>
        <w:t>a</w:t>
      </w:r>
      <w:proofErr w:type="gramEnd"/>
      <w:r w:rsidRPr="007B3173">
        <w:rPr>
          <w:color w:val="000000"/>
          <w:szCs w:val="24"/>
        </w:rPr>
        <w:t xml:space="preserve"> Uncertainties of </w:t>
      </w:r>
      <w:r w:rsidR="00831B19" w:rsidRPr="007B3173">
        <w:rPr>
          <w:color w:val="000000"/>
          <w:szCs w:val="24"/>
        </w:rPr>
        <w:t>vaporisation</w:t>
      </w:r>
      <w:r w:rsidRPr="007B3173">
        <w:rPr>
          <w:color w:val="000000"/>
          <w:szCs w:val="24"/>
        </w:rPr>
        <w:t xml:space="preserve"> enthalpy (</w:t>
      </w:r>
      <m:oMath>
        <m:sSubSup>
          <m:sSubSupPr>
            <m:ctrlPr>
              <w:rPr>
                <w:rFonts w:ascii="Cambria Math" w:hAnsi="Cambria Math"/>
                <w:i/>
                <w:szCs w:val="24"/>
              </w:rPr>
            </m:ctrlPr>
          </m:sSubSupPr>
          <m:e>
            <m:r>
              <w:rPr>
                <w:rFonts w:ascii="Cambria Math" w:hAnsi="Cambria Math"/>
                <w:szCs w:val="24"/>
              </w:rPr>
              <m:t>∆</m:t>
            </m:r>
          </m:e>
          <m:sub>
            <m:r>
              <m:rPr>
                <m:sty m:val="p"/>
              </m:rPr>
              <w:rPr>
                <w:rFonts w:ascii="Cambria Math" w:hAnsi="Cambria Math"/>
                <w:szCs w:val="24"/>
              </w:rPr>
              <m:t>l</m:t>
            </m:r>
          </m:sub>
          <m:sup>
            <m:r>
              <m:rPr>
                <m:sty m:val="p"/>
              </m:rPr>
              <w:rPr>
                <w:rFonts w:ascii="Cambria Math" w:hAnsi="Cambria Math"/>
                <w:szCs w:val="24"/>
              </w:rPr>
              <m:t>g</m:t>
            </m:r>
          </m:sup>
        </m:sSubSup>
        <m:sSubSup>
          <m:sSubSupPr>
            <m:ctrlPr>
              <w:rPr>
                <w:rFonts w:ascii="Cambria Math" w:hAnsi="Cambria Math"/>
                <w:i/>
                <w:szCs w:val="24"/>
              </w:rPr>
            </m:ctrlPr>
          </m:sSubSupPr>
          <m:e>
            <m:r>
              <w:rPr>
                <w:rFonts w:ascii="Cambria Math" w:hAnsi="Cambria Math"/>
                <w:szCs w:val="24"/>
              </w:rPr>
              <m:t>H</m:t>
            </m:r>
          </m:e>
          <m:sub>
            <m:r>
              <m:rPr>
                <m:sty m:val="p"/>
              </m:rPr>
              <w:rPr>
                <w:rFonts w:ascii="Cambria Math" w:hAnsi="Cambria Math"/>
                <w:szCs w:val="24"/>
              </w:rPr>
              <m:t>m</m:t>
            </m:r>
          </m:sub>
          <m:sup>
            <m:r>
              <m:rPr>
                <m:sty m:val="p"/>
              </m:rPr>
              <w:rPr>
                <w:rFonts w:ascii="Cambria Math" w:hAnsi="Cambria Math"/>
                <w:szCs w:val="24"/>
              </w:rPr>
              <m:t>o</m:t>
            </m:r>
          </m:sup>
        </m:sSubSup>
      </m:oMath>
      <w:r w:rsidRPr="007B3173">
        <w:rPr>
          <w:color w:val="000000"/>
          <w:szCs w:val="24"/>
        </w:rPr>
        <w:t>) are the expanded uncertainties (0.95 level of confidence, k = 2).</w:t>
      </w:r>
    </w:p>
    <w:p w14:paraId="7F4960CE" w14:textId="17FD0160" w:rsidR="00382244" w:rsidRPr="007B3173" w:rsidRDefault="00382244" w:rsidP="00382244">
      <w:pPr>
        <w:autoSpaceDE w:val="0"/>
        <w:autoSpaceDN w:val="0"/>
        <w:adjustRightInd w:val="0"/>
        <w:jc w:val="both"/>
        <w:rPr>
          <w:rFonts w:eastAsia="Calibri"/>
          <w:szCs w:val="24"/>
          <w:lang w:eastAsia="ru-RU"/>
        </w:rPr>
      </w:pPr>
      <w:proofErr w:type="gramStart"/>
      <w:r w:rsidRPr="007B3173">
        <w:rPr>
          <w:color w:val="000000"/>
          <w:szCs w:val="24"/>
          <w:vertAlign w:val="superscript"/>
          <w:lang w:eastAsia="en-GB"/>
        </w:rPr>
        <w:t>b</w:t>
      </w:r>
      <w:proofErr w:type="gramEnd"/>
      <w:r w:rsidRPr="007B3173">
        <w:rPr>
          <w:rFonts w:eastAsia="Calibri"/>
          <w:szCs w:val="24"/>
          <w:lang w:eastAsia="ru-RU"/>
        </w:rPr>
        <w:t xml:space="preserve"> From Table </w:t>
      </w:r>
      <w:r w:rsidR="00422DA2" w:rsidRPr="007B3173">
        <w:rPr>
          <w:rFonts w:eastAsia="Calibri"/>
          <w:szCs w:val="24"/>
          <w:lang w:eastAsia="ru-RU"/>
        </w:rPr>
        <w:t>S5.</w:t>
      </w:r>
    </w:p>
    <w:p w14:paraId="0CB4C693" w14:textId="2E1267E1" w:rsidR="00382244" w:rsidRPr="007B3173" w:rsidRDefault="00160D5D" w:rsidP="00382244">
      <w:pPr>
        <w:autoSpaceDE w:val="0"/>
        <w:autoSpaceDN w:val="0"/>
        <w:adjustRightInd w:val="0"/>
        <w:jc w:val="both"/>
        <w:rPr>
          <w:rFonts w:eastAsia="Calibri"/>
          <w:szCs w:val="24"/>
          <w:lang w:eastAsia="ru-RU"/>
        </w:rPr>
      </w:pPr>
      <w:proofErr w:type="gramStart"/>
      <w:r w:rsidRPr="007B3173">
        <w:rPr>
          <w:rFonts w:eastAsia="Calibri"/>
          <w:szCs w:val="24"/>
          <w:vertAlign w:val="superscript"/>
          <w:lang w:eastAsia="ru-RU"/>
        </w:rPr>
        <w:lastRenderedPageBreak/>
        <w:t>c</w:t>
      </w:r>
      <w:proofErr w:type="gramEnd"/>
      <w:r w:rsidR="00382244" w:rsidRPr="007B3173">
        <w:rPr>
          <w:rFonts w:eastAsia="Calibri"/>
          <w:szCs w:val="24"/>
          <w:lang w:eastAsia="ru-RU"/>
        </w:rPr>
        <w:t xml:space="preserve"> Calcul</w:t>
      </w:r>
      <w:r w:rsidR="004F66DF" w:rsidRPr="007B3173">
        <w:rPr>
          <w:rFonts w:eastAsia="Calibri"/>
          <w:szCs w:val="24"/>
          <w:lang w:eastAsia="ru-RU"/>
        </w:rPr>
        <w:t>ated as the sum of columns 2 and 3</w:t>
      </w:r>
      <w:r w:rsidR="00382244" w:rsidRPr="007B3173">
        <w:rPr>
          <w:rFonts w:eastAsia="Calibri"/>
          <w:szCs w:val="24"/>
          <w:lang w:eastAsia="ru-RU"/>
        </w:rPr>
        <w:t>.</w:t>
      </w:r>
    </w:p>
    <w:p w14:paraId="4D8223BF" w14:textId="654532E3" w:rsidR="00160D5D" w:rsidRPr="007B3173" w:rsidRDefault="00160D5D" w:rsidP="00160D5D">
      <w:pPr>
        <w:autoSpaceDE w:val="0"/>
        <w:autoSpaceDN w:val="0"/>
        <w:adjustRightInd w:val="0"/>
        <w:jc w:val="both"/>
        <w:rPr>
          <w:rFonts w:eastAsia="Calibri"/>
          <w:kern w:val="24"/>
          <w:szCs w:val="24"/>
          <w:lang w:eastAsia="ru-RU"/>
        </w:rPr>
      </w:pPr>
      <w:proofErr w:type="gramStart"/>
      <w:r w:rsidRPr="007B3173">
        <w:rPr>
          <w:rFonts w:eastAsia="Calibri"/>
          <w:szCs w:val="24"/>
          <w:vertAlign w:val="superscript"/>
          <w:lang w:eastAsia="ru-RU"/>
        </w:rPr>
        <w:t>d</w:t>
      </w:r>
      <w:proofErr w:type="gramEnd"/>
      <w:r w:rsidRPr="007B3173">
        <w:rPr>
          <w:rFonts w:eastAsia="Calibri"/>
          <w:szCs w:val="24"/>
          <w:lang w:eastAsia="ru-RU"/>
        </w:rPr>
        <w:t xml:space="preserve"> Enthalpy of </w:t>
      </w:r>
      <w:r w:rsidR="00831B19" w:rsidRPr="007B3173">
        <w:rPr>
          <w:rFonts w:eastAsia="Calibri"/>
          <w:szCs w:val="24"/>
          <w:lang w:eastAsia="ru-RU"/>
        </w:rPr>
        <w:t>vaporisation</w:t>
      </w:r>
      <w:r w:rsidRPr="007B3173">
        <w:rPr>
          <w:rFonts w:eastAsia="Calibri"/>
          <w:szCs w:val="24"/>
          <w:lang w:eastAsia="ru-RU"/>
        </w:rPr>
        <w:t xml:space="preserve"> of the “centerpiece” molecule benzophenone, evaluated in Table 2.</w:t>
      </w:r>
    </w:p>
    <w:p w14:paraId="314E302A" w14:textId="5A6226B3" w:rsidR="00912678" w:rsidRPr="007B3173" w:rsidRDefault="00912678" w:rsidP="00912678">
      <w:pPr>
        <w:autoSpaceDE w:val="0"/>
        <w:autoSpaceDN w:val="0"/>
        <w:adjustRightInd w:val="0"/>
        <w:jc w:val="both"/>
        <w:rPr>
          <w:rFonts w:eastAsia="Calibri"/>
          <w:kern w:val="24"/>
          <w:szCs w:val="24"/>
          <w:lang w:eastAsia="ru-RU"/>
        </w:rPr>
      </w:pPr>
      <w:proofErr w:type="gramStart"/>
      <w:r w:rsidRPr="007B3173">
        <w:rPr>
          <w:rFonts w:eastAsia="Calibri"/>
          <w:szCs w:val="24"/>
          <w:vertAlign w:val="superscript"/>
          <w:lang w:eastAsia="ru-RU"/>
        </w:rPr>
        <w:t>e</w:t>
      </w:r>
      <w:proofErr w:type="gramEnd"/>
      <w:r w:rsidRPr="007B3173">
        <w:rPr>
          <w:rFonts w:eastAsia="Calibri"/>
          <w:szCs w:val="24"/>
          <w:lang w:eastAsia="ru-RU"/>
        </w:rPr>
        <w:t xml:space="preserve"> Enthalpy of </w:t>
      </w:r>
      <w:r w:rsidR="00831B19" w:rsidRPr="007B3173">
        <w:rPr>
          <w:rFonts w:eastAsia="Calibri"/>
          <w:szCs w:val="24"/>
          <w:lang w:eastAsia="ru-RU"/>
        </w:rPr>
        <w:t>vaporisation</w:t>
      </w:r>
      <w:r w:rsidRPr="007B3173">
        <w:rPr>
          <w:rFonts w:eastAsia="Calibri"/>
          <w:szCs w:val="24"/>
          <w:lang w:eastAsia="ru-RU"/>
        </w:rPr>
        <w:t xml:space="preserve"> of the “centerpiece” molecule acetophenone, given in Table S7.</w:t>
      </w:r>
    </w:p>
    <w:p w14:paraId="1947FBD4" w14:textId="796A5D5C" w:rsidR="004F66DF" w:rsidRPr="007B3173" w:rsidRDefault="004F66DF" w:rsidP="00382244">
      <w:pPr>
        <w:pStyle w:val="KeinLeerraum"/>
        <w:rPr>
          <w:b/>
          <w:szCs w:val="24"/>
        </w:rPr>
      </w:pPr>
      <w:r w:rsidRPr="007B3173">
        <w:rPr>
          <w:b/>
          <w:szCs w:val="24"/>
        </w:rPr>
        <w:t>Table S</w:t>
      </w:r>
      <w:r w:rsidR="00422DA2" w:rsidRPr="007B3173">
        <w:rPr>
          <w:b/>
          <w:szCs w:val="24"/>
        </w:rPr>
        <w:t>4</w:t>
      </w:r>
    </w:p>
    <w:p w14:paraId="4D5951D3" w14:textId="270BDC7B" w:rsidR="00382244" w:rsidRPr="007B3173" w:rsidRDefault="00382244" w:rsidP="004F66DF">
      <w:pPr>
        <w:pStyle w:val="KeinLeerraum"/>
        <w:jc w:val="both"/>
        <w:rPr>
          <w:szCs w:val="24"/>
        </w:rPr>
      </w:pPr>
      <w:r w:rsidRPr="007B3173">
        <w:rPr>
          <w:szCs w:val="24"/>
        </w:rPr>
        <w:t xml:space="preserve">Specific “transfer” contribution, </w:t>
      </w:r>
      <m:oMath>
        <m:sSubSup>
          <m:sSubSupPr>
            <m:ctrlPr>
              <w:rPr>
                <w:rFonts w:ascii="Cambria Math" w:hAnsi="Cambria Math"/>
                <w:i/>
                <w:iCs/>
                <w:szCs w:val="24"/>
              </w:rPr>
            </m:ctrlPr>
          </m:sSubSupPr>
          <m:e>
            <m:r>
              <w:rPr>
                <w:rFonts w:ascii="Cambria Math" w:hAnsi="Cambria Math"/>
                <w:szCs w:val="24"/>
              </w:rPr>
              <m:t>∆</m:t>
            </m:r>
          </m:e>
          <m:sub>
            <m:r>
              <m:rPr>
                <m:sty m:val="p"/>
              </m:rPr>
              <w:rPr>
                <w:rFonts w:ascii="Cambria Math" w:hAnsi="Cambria Math"/>
                <w:szCs w:val="24"/>
              </w:rPr>
              <m:t>l</m:t>
            </m:r>
          </m:sub>
          <m:sup>
            <m:r>
              <m:rPr>
                <m:sty m:val="p"/>
              </m:rPr>
              <w:rPr>
                <w:rFonts w:ascii="Cambria Math" w:hAnsi="Cambria Math"/>
                <w:szCs w:val="24"/>
              </w:rPr>
              <m:t>g</m:t>
            </m:r>
          </m:sup>
        </m:sSubSup>
        <m:sSubSup>
          <m:sSubSupPr>
            <m:ctrlPr>
              <w:rPr>
                <w:rFonts w:ascii="Cambria Math" w:hAnsi="Cambria Math"/>
                <w:i/>
                <w:iCs/>
                <w:szCs w:val="24"/>
              </w:rPr>
            </m:ctrlPr>
          </m:sSubSupPr>
          <m:e>
            <m:r>
              <w:rPr>
                <w:rFonts w:ascii="Cambria Math" w:hAnsi="Cambria Math"/>
                <w:szCs w:val="24"/>
              </w:rPr>
              <m:t>H</m:t>
            </m:r>
          </m:e>
          <m:sub>
            <m:r>
              <m:rPr>
                <m:nor/>
              </m:rPr>
              <w:rPr>
                <w:szCs w:val="24"/>
              </w:rPr>
              <m:t>m</m:t>
            </m:r>
          </m:sub>
          <m:sup>
            <m:r>
              <m:rPr>
                <m:nor/>
              </m:rPr>
              <w:rPr>
                <w:szCs w:val="24"/>
              </w:rPr>
              <m:t>o</m:t>
            </m:r>
          </m:sup>
        </m:sSubSup>
      </m:oMath>
      <w:r w:rsidRPr="007B3173">
        <w:rPr>
          <w:b/>
          <w:bCs/>
          <w:szCs w:val="24"/>
        </w:rPr>
        <w:t>(H→R</w:t>
      </w:r>
      <w:r w:rsidRPr="007B3173">
        <w:rPr>
          <w:b/>
          <w:bCs/>
          <w:szCs w:val="24"/>
          <w:vertAlign w:val="subscript"/>
        </w:rPr>
        <w:t>1</w:t>
      </w:r>
      <w:r w:rsidRPr="007B3173">
        <w:rPr>
          <w:b/>
          <w:bCs/>
          <w:szCs w:val="24"/>
        </w:rPr>
        <w:t>)</w:t>
      </w:r>
      <w:r w:rsidRPr="007B3173">
        <w:rPr>
          <w:szCs w:val="24"/>
        </w:rPr>
        <w:t xml:space="preserve"> derived from </w:t>
      </w:r>
      <w:r w:rsidR="00831B19" w:rsidRPr="007B3173">
        <w:rPr>
          <w:szCs w:val="24"/>
        </w:rPr>
        <w:t>vaporisation</w:t>
      </w:r>
      <w:r w:rsidRPr="007B3173">
        <w:rPr>
          <w:szCs w:val="24"/>
        </w:rPr>
        <w:t xml:space="preserve"> enthalpies of substituted </w:t>
      </w:r>
      <w:r w:rsidR="002B6DDD" w:rsidRPr="007B3173">
        <w:rPr>
          <w:szCs w:val="24"/>
        </w:rPr>
        <w:t xml:space="preserve">benzenes </w:t>
      </w:r>
      <w:r w:rsidRPr="007B3173">
        <w:rPr>
          <w:szCs w:val="24"/>
        </w:rPr>
        <w:t>(at 298.15 K in kJ·mol</w:t>
      </w:r>
      <w:r w:rsidRPr="007B3173">
        <w:rPr>
          <w:szCs w:val="24"/>
          <w:vertAlign w:val="superscript"/>
        </w:rPr>
        <w:t>-1</w:t>
      </w:r>
      <w:r w:rsidRPr="007B3173">
        <w:rPr>
          <w:szCs w:val="24"/>
        </w:rPr>
        <w:t>)</w:t>
      </w:r>
      <w:r w:rsidRPr="007B3173">
        <w:rPr>
          <w:szCs w:val="24"/>
          <w:vertAlign w:val="superscript"/>
        </w:rPr>
        <w:t>a</w:t>
      </w:r>
    </w:p>
    <w:tbl>
      <w:tblPr>
        <w:tblW w:w="5000" w:type="pct"/>
        <w:tblCellMar>
          <w:left w:w="0" w:type="dxa"/>
          <w:right w:w="0" w:type="dxa"/>
        </w:tblCellMar>
        <w:tblLook w:val="0000" w:firstRow="0" w:lastRow="0" w:firstColumn="0" w:lastColumn="0" w:noHBand="0" w:noVBand="0"/>
      </w:tblPr>
      <w:tblGrid>
        <w:gridCol w:w="2250"/>
        <w:gridCol w:w="3695"/>
        <w:gridCol w:w="3693"/>
      </w:tblGrid>
      <w:tr w:rsidR="002B6DDD" w:rsidRPr="007B3173" w14:paraId="023BA036" w14:textId="77777777" w:rsidTr="002B6DDD">
        <w:tc>
          <w:tcPr>
            <w:tcW w:w="1167" w:type="pct"/>
            <w:tcBorders>
              <w:top w:val="single" w:sz="8" w:space="0" w:color="auto"/>
              <w:bottom w:val="single" w:sz="4" w:space="0" w:color="auto"/>
            </w:tcBorders>
            <w:shd w:val="clear" w:color="auto" w:fill="auto"/>
            <w:vAlign w:val="center"/>
          </w:tcPr>
          <w:p w14:paraId="6E3BC56F" w14:textId="77777777" w:rsidR="002B6DDD" w:rsidRPr="007B3173" w:rsidRDefault="002B6DDD" w:rsidP="00382244">
            <w:pPr>
              <w:pStyle w:val="KeinLeerraum"/>
              <w:rPr>
                <w:b/>
                <w:szCs w:val="24"/>
              </w:rPr>
            </w:pPr>
            <w:r w:rsidRPr="007B3173">
              <w:rPr>
                <w:b/>
                <w:bCs/>
                <w:szCs w:val="24"/>
              </w:rPr>
              <w:t>R</w:t>
            </w:r>
            <w:r w:rsidRPr="007B3173">
              <w:rPr>
                <w:b/>
                <w:bCs/>
                <w:szCs w:val="24"/>
                <w:vertAlign w:val="subscript"/>
              </w:rPr>
              <w:t>1</w:t>
            </w:r>
          </w:p>
        </w:tc>
        <w:tc>
          <w:tcPr>
            <w:tcW w:w="1917" w:type="pct"/>
            <w:tcBorders>
              <w:top w:val="single" w:sz="8" w:space="0" w:color="auto"/>
              <w:bottom w:val="single" w:sz="4" w:space="0" w:color="auto"/>
              <w:right w:val="nil"/>
            </w:tcBorders>
          </w:tcPr>
          <w:p w14:paraId="10B5C2A6" w14:textId="62D58DA9" w:rsidR="002B6DDD" w:rsidRPr="007B3173" w:rsidRDefault="007B3173" w:rsidP="002B6DDD">
            <w:pPr>
              <w:pStyle w:val="KeinLeerraum"/>
              <w:jc w:val="both"/>
              <w:rPr>
                <w:b/>
                <w:i/>
                <w:szCs w:val="24"/>
                <w:lang w:val="ru-RU"/>
              </w:rPr>
            </w:pPr>
            <m:oMath>
              <m:sSubSup>
                <m:sSubSupPr>
                  <m:ctrlPr>
                    <w:rPr>
                      <w:rFonts w:ascii="Cambria Math" w:hAnsi="Cambria Math"/>
                      <w:i/>
                      <w:szCs w:val="24"/>
                      <w:lang w:bidi="en-US"/>
                    </w:rPr>
                  </m:ctrlPr>
                </m:sSubSupPr>
                <m:e>
                  <m:r>
                    <w:rPr>
                      <w:rFonts w:ascii="Cambria Math" w:hAnsi="Cambria Math"/>
                      <w:szCs w:val="24"/>
                      <w:lang w:bidi="en-US"/>
                    </w:rPr>
                    <m:t>∆</m:t>
                  </m:r>
                </m:e>
                <m:sub>
                  <m:r>
                    <m:rPr>
                      <m:nor/>
                    </m:rPr>
                    <w:rPr>
                      <w:szCs w:val="24"/>
                      <w:lang w:bidi="en-US"/>
                    </w:rPr>
                    <m:t>l</m:t>
                  </m:r>
                </m:sub>
                <m:sup>
                  <m:r>
                    <m:rPr>
                      <m:nor/>
                    </m:rPr>
                    <w:rPr>
                      <w:szCs w:val="24"/>
                      <w:lang w:bidi="en-US"/>
                    </w:rPr>
                    <m:t>g</m:t>
                  </m:r>
                </m:sup>
              </m:sSubSup>
              <m:sSubSup>
                <m:sSubSupPr>
                  <m:ctrlPr>
                    <w:rPr>
                      <w:rFonts w:ascii="Cambria Math" w:hAnsi="Cambria Math"/>
                      <w:i/>
                      <w:szCs w:val="24"/>
                      <w:lang w:bidi="en-US"/>
                    </w:rPr>
                  </m:ctrlPr>
                </m:sSubSupPr>
                <m:e>
                  <m:r>
                    <w:rPr>
                      <w:rFonts w:ascii="Cambria Math" w:hAnsi="Cambria Math"/>
                      <w:szCs w:val="24"/>
                      <w:lang w:bidi="en-US"/>
                    </w:rPr>
                    <m:t>H</m:t>
                  </m:r>
                </m:e>
                <m:sub>
                  <m:r>
                    <m:rPr>
                      <m:nor/>
                    </m:rPr>
                    <w:rPr>
                      <w:szCs w:val="24"/>
                      <w:lang w:bidi="en-US"/>
                    </w:rPr>
                    <m:t>m</m:t>
                  </m:r>
                </m:sub>
                <m:sup>
                  <m:r>
                    <m:rPr>
                      <m:nor/>
                    </m:rPr>
                    <w:rPr>
                      <w:szCs w:val="24"/>
                      <w:lang w:bidi="en-US"/>
                    </w:rPr>
                    <m:t>o</m:t>
                  </m:r>
                </m:sup>
              </m:sSubSup>
            </m:oMath>
            <w:r w:rsidR="002B6DDD" w:rsidRPr="007B3173">
              <w:rPr>
                <w:szCs w:val="24"/>
                <w:lang w:bidi="en-US"/>
              </w:rPr>
              <w:t>(298.15 K)</w:t>
            </w:r>
            <w:r w:rsidR="00B424FF" w:rsidRPr="007B3173">
              <w:rPr>
                <w:szCs w:val="24"/>
                <w:lang w:val="ru-RU" w:bidi="en-US"/>
              </w:rPr>
              <w:t xml:space="preserve"> </w:t>
            </w:r>
            <w:r w:rsidR="00B424FF" w:rsidRPr="007B3173">
              <w:rPr>
                <w:color w:val="000000"/>
                <w:szCs w:val="24"/>
                <w:lang w:eastAsia="en-GB"/>
              </w:rPr>
              <w:fldChar w:fldCharType="begin" w:fldLock="1"/>
            </w:r>
            <w:r w:rsidR="00A04272" w:rsidRPr="007B3173">
              <w:rPr>
                <w:color w:val="000000"/>
                <w:szCs w:val="24"/>
                <w:lang w:eastAsia="en-GB"/>
              </w:rPr>
              <w:instrText>ADDIN CSL_CITATION {"citationItems":[{"id":"ITEM-1","itemData":{"author":[{"dropping-particle":"","family":"Majer","given":"V.","non-dropping-particle":"","parse-names":false,"suffix":""},{"dropping-particle":"","family":"Svoboda","given":"V.","non-dropping-particle":"","parse-names":false,"suffix":""}],"id":"ITEM-1","issued":{"date-parts":[["1985"]]},"number-of-pages":"300","title":"Enthalpies of Vaporization of Organic Compounds: A Critical Review and Data Compilation, Blackwell Scientific Publications, Oxford","type":"book"},"uris":["http://www.mendeley.com/documents/?uuid=bc7f7c71-eda2-4eb2-b5fe-b468d915e0b6"]}],"mendeley":{"formattedCitation":"[7]","plainTextFormattedCitation":"[7]","previouslyFormattedCitation":"[7]"},"properties":{"noteIndex":0},"schema":"https://github.com/citation-style-language/schema/raw/master/csl-citation.json"}</w:instrText>
            </w:r>
            <w:r w:rsidR="00B424FF" w:rsidRPr="007B3173">
              <w:rPr>
                <w:color w:val="000000"/>
                <w:szCs w:val="24"/>
                <w:lang w:eastAsia="en-GB"/>
              </w:rPr>
              <w:fldChar w:fldCharType="separate"/>
            </w:r>
            <w:r w:rsidR="00A04272" w:rsidRPr="007B3173">
              <w:rPr>
                <w:noProof/>
                <w:color w:val="000000"/>
                <w:szCs w:val="24"/>
                <w:lang w:eastAsia="en-GB"/>
              </w:rPr>
              <w:t>[7]</w:t>
            </w:r>
            <w:r w:rsidR="00B424FF" w:rsidRPr="007B3173">
              <w:rPr>
                <w:color w:val="000000"/>
                <w:szCs w:val="24"/>
                <w:lang w:eastAsia="en-GB"/>
              </w:rPr>
              <w:fldChar w:fldCharType="end"/>
            </w:r>
          </w:p>
        </w:tc>
        <w:tc>
          <w:tcPr>
            <w:tcW w:w="1916" w:type="pct"/>
            <w:tcBorders>
              <w:top w:val="single" w:sz="8" w:space="0" w:color="auto"/>
              <w:left w:val="nil"/>
              <w:bottom w:val="single" w:sz="4" w:space="0" w:color="auto"/>
            </w:tcBorders>
            <w:shd w:val="clear" w:color="auto" w:fill="auto"/>
            <w:vAlign w:val="center"/>
          </w:tcPr>
          <w:p w14:paraId="06122C56" w14:textId="609A0B70" w:rsidR="002B6DDD" w:rsidRPr="007B3173" w:rsidRDefault="007B3173" w:rsidP="00382244">
            <w:pPr>
              <w:pStyle w:val="KeinLeerraum"/>
              <w:rPr>
                <w:b/>
                <w:szCs w:val="24"/>
              </w:rPr>
            </w:pPr>
            <m:oMath>
              <m:sSubSup>
                <m:sSubSupPr>
                  <m:ctrlPr>
                    <w:rPr>
                      <w:rFonts w:ascii="Cambria Math" w:hAnsi="Cambria Math"/>
                      <w:b/>
                      <w:i/>
                      <w:szCs w:val="24"/>
                    </w:rPr>
                  </m:ctrlPr>
                </m:sSubSupPr>
                <m:e>
                  <m:r>
                    <m:rPr>
                      <m:sty m:val="bi"/>
                    </m:rPr>
                    <w:rPr>
                      <w:rFonts w:ascii="Cambria Math" w:hAnsi="Cambria Math"/>
                      <w:szCs w:val="24"/>
                    </w:rPr>
                    <m:t>∆</m:t>
                  </m:r>
                </m:e>
                <m:sub>
                  <m:r>
                    <m:rPr>
                      <m:sty m:val="b"/>
                    </m:rPr>
                    <w:rPr>
                      <w:rFonts w:ascii="Cambria Math" w:hAnsi="Cambria Math"/>
                      <w:szCs w:val="24"/>
                    </w:rPr>
                    <m:t>l</m:t>
                  </m:r>
                </m:sub>
                <m:sup>
                  <m:r>
                    <m:rPr>
                      <m:sty m:val="b"/>
                    </m:rPr>
                    <w:rPr>
                      <w:rFonts w:ascii="Cambria Math" w:hAnsi="Cambria Math"/>
                      <w:szCs w:val="24"/>
                    </w:rPr>
                    <m:t>g</m:t>
                  </m:r>
                </m:sup>
              </m:sSubSup>
              <m:sSubSup>
                <m:sSubSupPr>
                  <m:ctrlPr>
                    <w:rPr>
                      <w:rFonts w:ascii="Cambria Math" w:hAnsi="Cambria Math"/>
                      <w:b/>
                      <w:i/>
                      <w:szCs w:val="24"/>
                    </w:rPr>
                  </m:ctrlPr>
                </m:sSubSupPr>
                <m:e>
                  <m:r>
                    <m:rPr>
                      <m:sty m:val="bi"/>
                    </m:rPr>
                    <w:rPr>
                      <w:rFonts w:ascii="Cambria Math" w:hAnsi="Cambria Math"/>
                      <w:szCs w:val="24"/>
                    </w:rPr>
                    <m:t>H</m:t>
                  </m:r>
                </m:e>
                <m:sub>
                  <m:r>
                    <m:rPr>
                      <m:nor/>
                    </m:rPr>
                    <w:rPr>
                      <w:b/>
                      <w:szCs w:val="24"/>
                    </w:rPr>
                    <m:t>m</m:t>
                  </m:r>
                </m:sub>
                <m:sup>
                  <m:r>
                    <m:rPr>
                      <m:nor/>
                    </m:rPr>
                    <w:rPr>
                      <w:b/>
                      <w:szCs w:val="24"/>
                    </w:rPr>
                    <m:t>o</m:t>
                  </m:r>
                </m:sup>
              </m:sSubSup>
            </m:oMath>
            <w:r w:rsidR="002B6DDD" w:rsidRPr="007B3173">
              <w:rPr>
                <w:b/>
                <w:szCs w:val="24"/>
              </w:rPr>
              <w:t>(H→R</w:t>
            </w:r>
            <w:r w:rsidR="002B6DDD" w:rsidRPr="007B3173">
              <w:rPr>
                <w:b/>
                <w:bCs/>
                <w:szCs w:val="24"/>
                <w:vertAlign w:val="subscript"/>
              </w:rPr>
              <w:t>1</w:t>
            </w:r>
            <w:r w:rsidR="002B6DDD" w:rsidRPr="007B3173">
              <w:rPr>
                <w:b/>
                <w:szCs w:val="24"/>
              </w:rPr>
              <w:t>)</w:t>
            </w:r>
            <w:r w:rsidR="002B6DDD" w:rsidRPr="007B3173">
              <w:rPr>
                <w:b/>
                <w:szCs w:val="24"/>
                <w:vertAlign w:val="superscript"/>
              </w:rPr>
              <w:t xml:space="preserve"> b</w:t>
            </w:r>
          </w:p>
        </w:tc>
      </w:tr>
      <w:tr w:rsidR="002B6DDD" w:rsidRPr="007B3173" w14:paraId="4B4754B2" w14:textId="77777777" w:rsidTr="002B6DDD">
        <w:tc>
          <w:tcPr>
            <w:tcW w:w="1167" w:type="pct"/>
            <w:shd w:val="clear" w:color="auto" w:fill="auto"/>
            <w:vAlign w:val="center"/>
          </w:tcPr>
          <w:p w14:paraId="447DD73D" w14:textId="7FC02CF9" w:rsidR="002B6DDD" w:rsidRPr="007B3173" w:rsidRDefault="002B6DDD" w:rsidP="00382244">
            <w:pPr>
              <w:pStyle w:val="KeinLeerraum"/>
              <w:rPr>
                <w:szCs w:val="24"/>
              </w:rPr>
            </w:pPr>
            <w:r w:rsidRPr="007B3173">
              <w:rPr>
                <w:szCs w:val="24"/>
              </w:rPr>
              <w:t>methyl-</w:t>
            </w:r>
          </w:p>
        </w:tc>
        <w:tc>
          <w:tcPr>
            <w:tcW w:w="1917" w:type="pct"/>
          </w:tcPr>
          <w:p w14:paraId="18FCDE8C" w14:textId="1F49EE06" w:rsidR="002B6DDD" w:rsidRPr="007B3173" w:rsidRDefault="00121860" w:rsidP="00382244">
            <w:pPr>
              <w:pStyle w:val="KeinLeerraum"/>
              <w:rPr>
                <w:szCs w:val="24"/>
              </w:rPr>
            </w:pPr>
            <w:r w:rsidRPr="007B3173">
              <w:rPr>
                <w:szCs w:val="24"/>
              </w:rPr>
              <w:t>38.1±0.2</w:t>
            </w:r>
          </w:p>
        </w:tc>
        <w:tc>
          <w:tcPr>
            <w:tcW w:w="1916" w:type="pct"/>
            <w:shd w:val="clear" w:color="auto" w:fill="auto"/>
            <w:vAlign w:val="center"/>
          </w:tcPr>
          <w:p w14:paraId="2AB70BAA" w14:textId="7ABCC06D" w:rsidR="002B6DDD" w:rsidRPr="007B3173" w:rsidRDefault="002B6DDD" w:rsidP="002B6DDD">
            <w:pPr>
              <w:pStyle w:val="KeinLeerraum"/>
              <w:rPr>
                <w:szCs w:val="24"/>
              </w:rPr>
            </w:pPr>
            <w:r w:rsidRPr="007B3173">
              <w:rPr>
                <w:szCs w:val="24"/>
              </w:rPr>
              <w:t>4.2±0.2</w:t>
            </w:r>
          </w:p>
        </w:tc>
      </w:tr>
      <w:tr w:rsidR="0032264C" w:rsidRPr="007B3173" w14:paraId="3211306C" w14:textId="77777777" w:rsidTr="002B6DDD">
        <w:tc>
          <w:tcPr>
            <w:tcW w:w="1167" w:type="pct"/>
            <w:shd w:val="clear" w:color="auto" w:fill="auto"/>
            <w:vAlign w:val="center"/>
          </w:tcPr>
          <w:p w14:paraId="494F4214" w14:textId="6E75C6C7" w:rsidR="0032264C" w:rsidRPr="007B3173" w:rsidRDefault="00A53037" w:rsidP="00A53037">
            <w:pPr>
              <w:pStyle w:val="KeinLeerraum"/>
              <w:rPr>
                <w:szCs w:val="24"/>
              </w:rPr>
            </w:pPr>
            <w:r w:rsidRPr="007B3173">
              <w:rPr>
                <w:szCs w:val="24"/>
              </w:rPr>
              <w:t>1</w:t>
            </w:r>
            <w:r w:rsidR="0032264C" w:rsidRPr="007B3173">
              <w:rPr>
                <w:szCs w:val="24"/>
              </w:rPr>
              <w:t>,</w:t>
            </w:r>
            <w:r w:rsidRPr="007B3173">
              <w:rPr>
                <w:szCs w:val="24"/>
              </w:rPr>
              <w:t>2</w:t>
            </w:r>
            <w:r w:rsidR="0032264C" w:rsidRPr="007B3173">
              <w:rPr>
                <w:szCs w:val="24"/>
              </w:rPr>
              <w:t>-dimethyl-</w:t>
            </w:r>
          </w:p>
        </w:tc>
        <w:tc>
          <w:tcPr>
            <w:tcW w:w="1917" w:type="pct"/>
          </w:tcPr>
          <w:p w14:paraId="00A6D85B" w14:textId="723D20D0" w:rsidR="0032264C" w:rsidRPr="007B3173" w:rsidRDefault="0032264C" w:rsidP="00382244">
            <w:pPr>
              <w:pStyle w:val="KeinLeerraum"/>
              <w:rPr>
                <w:szCs w:val="24"/>
              </w:rPr>
            </w:pPr>
            <w:r w:rsidRPr="007B3173">
              <w:rPr>
                <w:szCs w:val="24"/>
              </w:rPr>
              <w:t>43.5</w:t>
            </w:r>
            <w:r w:rsidR="00121860" w:rsidRPr="007B3173">
              <w:rPr>
                <w:szCs w:val="24"/>
              </w:rPr>
              <w:t>±0.2</w:t>
            </w:r>
          </w:p>
        </w:tc>
        <w:tc>
          <w:tcPr>
            <w:tcW w:w="1916" w:type="pct"/>
            <w:shd w:val="clear" w:color="auto" w:fill="auto"/>
            <w:vAlign w:val="center"/>
          </w:tcPr>
          <w:p w14:paraId="1BC6BB6E" w14:textId="6BFEC2BC" w:rsidR="0032264C" w:rsidRPr="007B3173" w:rsidRDefault="0032264C" w:rsidP="002B6DDD">
            <w:pPr>
              <w:pStyle w:val="KeinLeerraum"/>
              <w:rPr>
                <w:szCs w:val="24"/>
              </w:rPr>
            </w:pPr>
            <w:r w:rsidRPr="007B3173">
              <w:rPr>
                <w:szCs w:val="24"/>
              </w:rPr>
              <w:t>9.6±0.2</w:t>
            </w:r>
          </w:p>
        </w:tc>
      </w:tr>
      <w:tr w:rsidR="002B6DDD" w:rsidRPr="007B3173" w14:paraId="238D2645" w14:textId="77777777" w:rsidTr="002B6DDD">
        <w:tc>
          <w:tcPr>
            <w:tcW w:w="1167" w:type="pct"/>
            <w:shd w:val="clear" w:color="auto" w:fill="auto"/>
            <w:vAlign w:val="center"/>
          </w:tcPr>
          <w:p w14:paraId="0A8905A3" w14:textId="646AB2B8" w:rsidR="002B6DDD" w:rsidRPr="007B3173" w:rsidRDefault="002B6DDD" w:rsidP="00382244">
            <w:pPr>
              <w:pStyle w:val="KeinLeerraum"/>
              <w:rPr>
                <w:szCs w:val="24"/>
              </w:rPr>
            </w:pPr>
            <w:r w:rsidRPr="007B3173">
              <w:rPr>
                <w:szCs w:val="24"/>
              </w:rPr>
              <w:t>ethyl-</w:t>
            </w:r>
          </w:p>
        </w:tc>
        <w:tc>
          <w:tcPr>
            <w:tcW w:w="1917" w:type="pct"/>
          </w:tcPr>
          <w:p w14:paraId="66AE5802" w14:textId="0A58FD52" w:rsidR="002B6DDD" w:rsidRPr="007B3173" w:rsidRDefault="00121860" w:rsidP="00382244">
            <w:pPr>
              <w:pStyle w:val="KeinLeerraum"/>
              <w:rPr>
                <w:szCs w:val="24"/>
              </w:rPr>
            </w:pPr>
            <w:r w:rsidRPr="007B3173">
              <w:rPr>
                <w:szCs w:val="24"/>
              </w:rPr>
              <w:t>42.3±0.2</w:t>
            </w:r>
          </w:p>
        </w:tc>
        <w:tc>
          <w:tcPr>
            <w:tcW w:w="1916" w:type="pct"/>
            <w:shd w:val="clear" w:color="auto" w:fill="auto"/>
            <w:vAlign w:val="center"/>
          </w:tcPr>
          <w:p w14:paraId="45A9F0F1" w14:textId="0E6B55C0" w:rsidR="002B6DDD" w:rsidRPr="007B3173" w:rsidRDefault="0032264C" w:rsidP="0032264C">
            <w:pPr>
              <w:pStyle w:val="KeinLeerraum"/>
              <w:rPr>
                <w:szCs w:val="24"/>
              </w:rPr>
            </w:pPr>
            <w:r w:rsidRPr="007B3173">
              <w:rPr>
                <w:szCs w:val="24"/>
              </w:rPr>
              <w:t>8</w:t>
            </w:r>
            <w:r w:rsidR="002B6DDD" w:rsidRPr="007B3173">
              <w:rPr>
                <w:szCs w:val="24"/>
              </w:rPr>
              <w:t>.4±0.</w:t>
            </w:r>
            <w:r w:rsidRPr="007B3173">
              <w:rPr>
                <w:szCs w:val="24"/>
              </w:rPr>
              <w:t>2</w:t>
            </w:r>
          </w:p>
        </w:tc>
      </w:tr>
      <w:tr w:rsidR="002B6DDD" w:rsidRPr="007B3173" w14:paraId="44A86DA9" w14:textId="77777777" w:rsidTr="002B6DDD">
        <w:tc>
          <w:tcPr>
            <w:tcW w:w="1167" w:type="pct"/>
            <w:shd w:val="clear" w:color="auto" w:fill="auto"/>
            <w:vAlign w:val="center"/>
          </w:tcPr>
          <w:p w14:paraId="7901DAF0" w14:textId="232B06D6" w:rsidR="002B6DDD" w:rsidRPr="007B3173" w:rsidRDefault="002B6DDD" w:rsidP="00382244">
            <w:pPr>
              <w:pStyle w:val="KeinLeerraum"/>
              <w:rPr>
                <w:szCs w:val="24"/>
              </w:rPr>
            </w:pPr>
            <w:proofErr w:type="spellStart"/>
            <w:r w:rsidRPr="007B3173">
              <w:rPr>
                <w:szCs w:val="24"/>
              </w:rPr>
              <w:t>iso</w:t>
            </w:r>
            <w:proofErr w:type="spellEnd"/>
            <w:r w:rsidRPr="007B3173">
              <w:rPr>
                <w:szCs w:val="24"/>
              </w:rPr>
              <w:t>-propyl-</w:t>
            </w:r>
          </w:p>
        </w:tc>
        <w:tc>
          <w:tcPr>
            <w:tcW w:w="1917" w:type="pct"/>
          </w:tcPr>
          <w:p w14:paraId="61C442B3" w14:textId="333839CC" w:rsidR="002B6DDD" w:rsidRPr="007B3173" w:rsidRDefault="00121860" w:rsidP="00382244">
            <w:pPr>
              <w:pStyle w:val="KeinLeerraum"/>
              <w:rPr>
                <w:szCs w:val="24"/>
              </w:rPr>
            </w:pPr>
            <w:r w:rsidRPr="007B3173">
              <w:rPr>
                <w:szCs w:val="24"/>
              </w:rPr>
              <w:t>45.0±0.2</w:t>
            </w:r>
          </w:p>
        </w:tc>
        <w:tc>
          <w:tcPr>
            <w:tcW w:w="1916" w:type="pct"/>
            <w:shd w:val="clear" w:color="auto" w:fill="auto"/>
            <w:vAlign w:val="center"/>
          </w:tcPr>
          <w:p w14:paraId="57391A07" w14:textId="21ADEBD9" w:rsidR="002B6DDD" w:rsidRPr="007B3173" w:rsidRDefault="0032264C" w:rsidP="00382244">
            <w:pPr>
              <w:pStyle w:val="KeinLeerraum"/>
              <w:rPr>
                <w:szCs w:val="24"/>
              </w:rPr>
            </w:pPr>
            <w:r w:rsidRPr="007B3173">
              <w:rPr>
                <w:szCs w:val="24"/>
              </w:rPr>
              <w:t>11.3</w:t>
            </w:r>
            <w:r w:rsidR="002B6DDD" w:rsidRPr="007B3173">
              <w:rPr>
                <w:szCs w:val="24"/>
              </w:rPr>
              <w:t>±0.3</w:t>
            </w:r>
          </w:p>
        </w:tc>
      </w:tr>
      <w:tr w:rsidR="002B6DDD" w:rsidRPr="007B3173" w14:paraId="60E0999F" w14:textId="77777777" w:rsidTr="002B6DDD">
        <w:tc>
          <w:tcPr>
            <w:tcW w:w="1167" w:type="pct"/>
            <w:tcBorders>
              <w:bottom w:val="single" w:sz="8" w:space="0" w:color="auto"/>
            </w:tcBorders>
            <w:shd w:val="clear" w:color="auto" w:fill="auto"/>
            <w:vAlign w:val="center"/>
          </w:tcPr>
          <w:p w14:paraId="56BB4EC6" w14:textId="3DE0D8E1" w:rsidR="002B6DDD" w:rsidRPr="007B3173" w:rsidRDefault="002B6DDD" w:rsidP="00382244">
            <w:pPr>
              <w:pStyle w:val="KeinLeerraum"/>
              <w:rPr>
                <w:szCs w:val="24"/>
              </w:rPr>
            </w:pPr>
            <w:proofErr w:type="spellStart"/>
            <w:r w:rsidRPr="007B3173">
              <w:rPr>
                <w:szCs w:val="24"/>
              </w:rPr>
              <w:t>tert</w:t>
            </w:r>
            <w:proofErr w:type="spellEnd"/>
            <w:r w:rsidRPr="007B3173">
              <w:rPr>
                <w:szCs w:val="24"/>
              </w:rPr>
              <w:t>-butyl-</w:t>
            </w:r>
          </w:p>
        </w:tc>
        <w:tc>
          <w:tcPr>
            <w:tcW w:w="1917" w:type="pct"/>
            <w:tcBorders>
              <w:bottom w:val="single" w:sz="8" w:space="0" w:color="auto"/>
            </w:tcBorders>
          </w:tcPr>
          <w:p w14:paraId="5E5BDEDF" w14:textId="14EDB8CA" w:rsidR="002B6DDD" w:rsidRPr="007B3173" w:rsidRDefault="00121860" w:rsidP="00382244">
            <w:pPr>
              <w:pStyle w:val="KeinLeerraum"/>
              <w:rPr>
                <w:szCs w:val="24"/>
                <w:lang w:val="ru-RU"/>
              </w:rPr>
            </w:pPr>
            <w:r w:rsidRPr="007B3173">
              <w:rPr>
                <w:szCs w:val="24"/>
              </w:rPr>
              <w:t xml:space="preserve">47.5±0.4 </w:t>
            </w:r>
            <w:r w:rsidR="00AB00FD" w:rsidRPr="007B3173">
              <w:rPr>
                <w:szCs w:val="24"/>
                <w:lang w:val="ru-RU"/>
              </w:rPr>
              <w:fldChar w:fldCharType="begin" w:fldLock="1"/>
            </w:r>
            <w:r w:rsidR="00A04272" w:rsidRPr="007B3173">
              <w:rPr>
                <w:szCs w:val="24"/>
                <w:lang w:val="ru-RU"/>
              </w:rPr>
              <w:instrText>ADDIN CSL_CITATION {"citationItems":[{"id":"ITEM-1","itemData":{"DOI":"10.1021/jp806410x","ISSN":"1089-5639","abstract":"The chemical equilibrium of mutual interconversions of tert-butylbenzenes was studied in the temperature range 286 to 423 K using chloroaluminate ionic liquids as a catalyst. Enthalpies of five reactions of isomerization and transalkylation of tert-butylbenzenes were obtained from temperature dependences of the corresponding equilibrium constants in the liquid phase. Molar enthalpies of vaporization of methyl-tert-butylbenzenes and 1,4-ditert- butylbenzene were obtained by the transpiration method and were used for a recalculation of enthalpies of reactions and equilibrium constants into the gaseous phase. Using these experimental results, ab initio methods (B3LYP and G3MP2) have been tested for prediction thermodynamic functions of the five reactions under study successfully. Thermochemical investigations of tert-butylbenzenes available in the literature combined with experimental results have helped to resolve contradictions in the available thermochemical data for tert-butylbenzene and to recommend consistent and reliable enthalpies of formation for this compound in the liquid and the gaseous state. © 2008 American Chemical Society.","author":[{"dropping-particle":"","family":"Verevkin","given":"Sergey P.","non-dropping-particle":"","parse-names":false,"suffix":""},{"dropping-particle":"","family":"Kozlova","given":"Svetlana A.","non-dropping-particle":"","parse-names":false,"suffix":""},{"dropping-particle":"","family":"Emel’yanenko","given":"Vladimir N.","non-dropping-particle":"","parse-names":false,"suffix":""},{"dropping-particle":"","family":"Goodrich","given":"Peter","non-dropping-particle":"","parse-names":false,"suffix":""},{"dropping-particle":"","family":"Hardacre","given":"Christopher","non-dropping-particle":"","parse-names":false,"suffix":""}],"container-title":"The Journal of Physical Chemistry A","id":"ITEM-1","issue":"44","issued":{"date-parts":[["2008","11","6"]]},"page":"11273-11282","title":"Thermochemistry of Ionic Liquid-Catalyzed Reactions. Experimental and Theoretical Study of Chemical Equilibria of Isomerization and Transalkylation of tert -Butylbenzenes","type":"article-journal","volume":"112"},"uris":["http://www.mendeley.com/documents/?uuid=ce92cd2d-f747-4193-900f-57dc2faae0e0"]}],"mendeley":{"formattedCitation":"[8]","plainTextFormattedCitation":"[8]","previouslyFormattedCitation":"[8]"},"properties":{"noteIndex":0},"schema":"https://github.com/citation-style-language/schema/raw/master/csl-citation.json"}</w:instrText>
            </w:r>
            <w:r w:rsidR="00AB00FD" w:rsidRPr="007B3173">
              <w:rPr>
                <w:szCs w:val="24"/>
                <w:lang w:val="ru-RU"/>
              </w:rPr>
              <w:fldChar w:fldCharType="separate"/>
            </w:r>
            <w:r w:rsidR="00A04272" w:rsidRPr="007B3173">
              <w:rPr>
                <w:noProof/>
                <w:szCs w:val="24"/>
                <w:lang w:val="ru-RU"/>
              </w:rPr>
              <w:t>[8]</w:t>
            </w:r>
            <w:r w:rsidR="00AB00FD" w:rsidRPr="007B3173">
              <w:rPr>
                <w:szCs w:val="24"/>
                <w:lang w:val="ru-RU"/>
              </w:rPr>
              <w:fldChar w:fldCharType="end"/>
            </w:r>
          </w:p>
        </w:tc>
        <w:tc>
          <w:tcPr>
            <w:tcW w:w="1916" w:type="pct"/>
            <w:tcBorders>
              <w:bottom w:val="single" w:sz="8" w:space="0" w:color="auto"/>
            </w:tcBorders>
            <w:shd w:val="clear" w:color="auto" w:fill="auto"/>
            <w:vAlign w:val="center"/>
          </w:tcPr>
          <w:p w14:paraId="6AC9F59E" w14:textId="491BF5D5" w:rsidR="002B6DDD" w:rsidRPr="007B3173" w:rsidRDefault="00121860" w:rsidP="00121860">
            <w:pPr>
              <w:pStyle w:val="KeinLeerraum"/>
              <w:rPr>
                <w:szCs w:val="24"/>
              </w:rPr>
            </w:pPr>
            <w:r w:rsidRPr="007B3173">
              <w:rPr>
                <w:szCs w:val="24"/>
              </w:rPr>
              <w:t>13.6</w:t>
            </w:r>
            <w:r w:rsidR="002B6DDD" w:rsidRPr="007B3173">
              <w:rPr>
                <w:szCs w:val="24"/>
              </w:rPr>
              <w:t>±0</w:t>
            </w:r>
            <w:r w:rsidR="0032264C" w:rsidRPr="007B3173">
              <w:rPr>
                <w:szCs w:val="24"/>
              </w:rPr>
              <w:t>.</w:t>
            </w:r>
            <w:r w:rsidRPr="007B3173">
              <w:rPr>
                <w:szCs w:val="24"/>
              </w:rPr>
              <w:t>4</w:t>
            </w:r>
          </w:p>
        </w:tc>
      </w:tr>
    </w:tbl>
    <w:p w14:paraId="1E8AD724" w14:textId="77777777" w:rsidR="00121860" w:rsidRPr="007B3173" w:rsidRDefault="00382244" w:rsidP="00382244">
      <w:pPr>
        <w:pStyle w:val="KeinLeerraum"/>
        <w:rPr>
          <w:szCs w:val="24"/>
          <w:lang w:bidi="en-US"/>
        </w:rPr>
      </w:pPr>
      <w:proofErr w:type="gramStart"/>
      <w:r w:rsidRPr="007B3173">
        <w:rPr>
          <w:szCs w:val="24"/>
          <w:vertAlign w:val="superscript"/>
          <w:lang w:bidi="en-US"/>
        </w:rPr>
        <w:t>a</w:t>
      </w:r>
      <w:proofErr w:type="gramEnd"/>
      <w:r w:rsidRPr="007B3173">
        <w:rPr>
          <w:szCs w:val="24"/>
          <w:lang w:bidi="en-US"/>
        </w:rPr>
        <w:t xml:space="preserve"> Uncertainties are expanded unc</w:t>
      </w:r>
      <w:r w:rsidR="00121860" w:rsidRPr="007B3173">
        <w:rPr>
          <w:szCs w:val="24"/>
          <w:lang w:bidi="en-US"/>
        </w:rPr>
        <w:t>08ver</w:t>
      </w:r>
      <w:r w:rsidRPr="007B3173">
        <w:rPr>
          <w:szCs w:val="24"/>
          <w:lang w:bidi="en-US"/>
        </w:rPr>
        <w:t>ertainties (0.95 level of confidence, k = 2).</w:t>
      </w:r>
    </w:p>
    <w:p w14:paraId="64AF516B" w14:textId="22273CFD" w:rsidR="00382244" w:rsidRPr="007B3173" w:rsidRDefault="00382244" w:rsidP="00382244">
      <w:pPr>
        <w:pStyle w:val="KeinLeerraum"/>
        <w:rPr>
          <w:szCs w:val="24"/>
          <w:lang w:bidi="en-US"/>
        </w:rPr>
      </w:pPr>
      <w:r w:rsidRPr="007B3173">
        <w:rPr>
          <w:szCs w:val="24"/>
          <w:vertAlign w:val="superscript"/>
          <w:lang w:bidi="en-US"/>
        </w:rPr>
        <w:t>b</w:t>
      </w:r>
      <w:r w:rsidRPr="007B3173">
        <w:rPr>
          <w:szCs w:val="24"/>
          <w:lang w:bidi="en-US"/>
        </w:rPr>
        <w:t xml:space="preserve"> Calculated as the difference between</w:t>
      </w:r>
      <w:r w:rsidR="002B6DDD" w:rsidRPr="007B3173">
        <w:rPr>
          <w:szCs w:val="24"/>
          <w:lang w:bidi="en-US"/>
        </w:rPr>
        <w:t xml:space="preserve"> the vaporisation enthalpy of alkyl-benzene and benzene</w:t>
      </w:r>
      <w:r w:rsidRPr="007B3173">
        <w:rPr>
          <w:szCs w:val="24"/>
          <w:lang w:bidi="en-US"/>
        </w:rPr>
        <w:t xml:space="preserve"> </w:t>
      </w:r>
      <m:oMath>
        <m:sSubSup>
          <m:sSubSupPr>
            <m:ctrlPr>
              <w:rPr>
                <w:rFonts w:ascii="Cambria Math" w:hAnsi="Cambria Math"/>
                <w:i/>
                <w:szCs w:val="24"/>
                <w:lang w:bidi="en-US"/>
              </w:rPr>
            </m:ctrlPr>
          </m:sSubSupPr>
          <m:e>
            <m:r>
              <w:rPr>
                <w:rFonts w:ascii="Cambria Math" w:hAnsi="Cambria Math"/>
                <w:szCs w:val="24"/>
                <w:lang w:bidi="en-US"/>
              </w:rPr>
              <m:t>∆</m:t>
            </m:r>
          </m:e>
          <m:sub>
            <m:r>
              <m:rPr>
                <m:nor/>
              </m:rPr>
              <w:rPr>
                <w:szCs w:val="24"/>
                <w:lang w:bidi="en-US"/>
              </w:rPr>
              <m:t>l</m:t>
            </m:r>
          </m:sub>
          <m:sup>
            <m:r>
              <m:rPr>
                <m:nor/>
              </m:rPr>
              <w:rPr>
                <w:szCs w:val="24"/>
                <w:lang w:bidi="en-US"/>
              </w:rPr>
              <m:t>g</m:t>
            </m:r>
          </m:sup>
        </m:sSubSup>
        <m:sSubSup>
          <m:sSubSupPr>
            <m:ctrlPr>
              <w:rPr>
                <w:rFonts w:ascii="Cambria Math" w:hAnsi="Cambria Math"/>
                <w:i/>
                <w:szCs w:val="24"/>
                <w:lang w:bidi="en-US"/>
              </w:rPr>
            </m:ctrlPr>
          </m:sSubSupPr>
          <m:e>
            <m:r>
              <w:rPr>
                <w:rFonts w:ascii="Cambria Math" w:hAnsi="Cambria Math"/>
                <w:szCs w:val="24"/>
                <w:lang w:bidi="en-US"/>
              </w:rPr>
              <m:t>H</m:t>
            </m:r>
          </m:e>
          <m:sub>
            <m:r>
              <m:rPr>
                <m:nor/>
              </m:rPr>
              <w:rPr>
                <w:szCs w:val="24"/>
                <w:lang w:bidi="en-US"/>
              </w:rPr>
              <m:t>m</m:t>
            </m:r>
          </m:sub>
          <m:sup>
            <m:r>
              <m:rPr>
                <m:nor/>
              </m:rPr>
              <w:rPr>
                <w:szCs w:val="24"/>
                <w:lang w:bidi="en-US"/>
              </w:rPr>
              <m:t>o</m:t>
            </m:r>
          </m:sup>
        </m:sSubSup>
      </m:oMath>
      <w:r w:rsidRPr="007B3173">
        <w:rPr>
          <w:szCs w:val="24"/>
          <w:lang w:bidi="en-US"/>
        </w:rPr>
        <w:t xml:space="preserve">(298.15 K) = </w:t>
      </w:r>
      <w:r w:rsidR="002B6DDD" w:rsidRPr="007B3173">
        <w:rPr>
          <w:szCs w:val="24"/>
          <w:lang w:bidi="en-US"/>
        </w:rPr>
        <w:t>33.9</w:t>
      </w:r>
      <w:r w:rsidRPr="007B3173">
        <w:rPr>
          <w:szCs w:val="24"/>
          <w:lang w:bidi="en-US"/>
        </w:rPr>
        <w:t xml:space="preserve"> ± 0.</w:t>
      </w:r>
      <w:r w:rsidR="002B6DDD" w:rsidRPr="007B3173">
        <w:rPr>
          <w:szCs w:val="24"/>
          <w:lang w:bidi="en-US"/>
        </w:rPr>
        <w:t>1</w:t>
      </w:r>
      <w:r w:rsidRPr="007B3173">
        <w:rPr>
          <w:szCs w:val="24"/>
          <w:lang w:bidi="en-US"/>
        </w:rPr>
        <w:t xml:space="preserve"> kJ·mol</w:t>
      </w:r>
      <w:r w:rsidRPr="007B3173">
        <w:rPr>
          <w:szCs w:val="24"/>
          <w:vertAlign w:val="superscript"/>
          <w:lang w:bidi="en-US"/>
        </w:rPr>
        <w:t>-1</w:t>
      </w:r>
      <w:r w:rsidR="00B424FF" w:rsidRPr="007B3173">
        <w:rPr>
          <w:szCs w:val="24"/>
          <w:lang w:bidi="en-US"/>
        </w:rPr>
        <w:t xml:space="preserve"> </w:t>
      </w:r>
      <w:r w:rsidR="00B424FF" w:rsidRPr="007B3173">
        <w:rPr>
          <w:szCs w:val="24"/>
          <w:lang w:val="ru-RU"/>
        </w:rPr>
        <w:fldChar w:fldCharType="begin" w:fldLock="1"/>
      </w:r>
      <w:r w:rsidR="00A04272" w:rsidRPr="007B3173">
        <w:rPr>
          <w:szCs w:val="24"/>
        </w:rPr>
        <w:instrText>ADDIN CSL_CITATION {"citationItems":[{"id":"ITEM-1","itemData":{"DOI":"10.1063/1.2955570","ISSN":"00472689","abstract":"Experimental thermochemical properties of benzene, toluene, and 63 polycyclic aromatic hydrocarbons, published within the period 1878-2008 (over 350 references), are reported. Available experimental data for the enthalpies of combustion used to calculate enthalpies of formation in the condensed state, combined with sublimation, vaporization, and fusion enthalpies, are critically evaluated. Whenever possible, recommended values for these thermochemical properties and for the enthalpies of formation in the gas state at T=298.15 K are provided. © 2008 American Institute of Physics.","author":[{"dropping-particle":"","family":"Roux","given":"María Victoria","non-dropping-particle":"","parse-names":false,"suffix":""},{"dropping-particle":"","family":"Temprado","given":"Manuel","non-dropping-particle":"","parse-names":false,"suffix":""},{"dropping-particle":"","family":"Chickos","given":"James S.","non-dropping-particle":"","parse-names":false,"suffix":""},{"dropping-particle":"","family":"Nagano","given":"Yatsuhisa","non-dropping-particle":"","parse-names":false,"suffix":""}],"container-title":"Journal of Physical and Chemical Reference Data","id":"ITEM-1","issue":"4","issued":{"date-parts":[["2008","12"]]},"page":"1855-1996","title":"Critically evaluated thermochemical properties of polycyclic aromatic hydrocarbons","type":"article-journal","volume":"37"},"uris":["http://www.mendeley.com/documents/?uuid=653ba791-b56b-4944-88fa-c9e830b9b6ca"]}],"mendeley":{"formattedCitation":"[9]","plainTextFormattedCitation":"[9]","previouslyFormattedCitation":"[9]"},"properties":{"noteIndex":0},"schema":"https://github.com/citation-style-language/schema/raw/master/csl-citation.json"}</w:instrText>
      </w:r>
      <w:r w:rsidR="00B424FF" w:rsidRPr="007B3173">
        <w:rPr>
          <w:szCs w:val="24"/>
          <w:lang w:val="ru-RU"/>
        </w:rPr>
        <w:fldChar w:fldCharType="separate"/>
      </w:r>
      <w:r w:rsidR="00A04272" w:rsidRPr="007B3173">
        <w:rPr>
          <w:noProof/>
          <w:szCs w:val="24"/>
        </w:rPr>
        <w:t>[9]</w:t>
      </w:r>
      <w:r w:rsidR="00B424FF" w:rsidRPr="007B3173">
        <w:rPr>
          <w:szCs w:val="24"/>
          <w:lang w:val="ru-RU"/>
        </w:rPr>
        <w:fldChar w:fldCharType="end"/>
      </w:r>
    </w:p>
    <w:p w14:paraId="34D35721" w14:textId="670B3819" w:rsidR="00382244" w:rsidRPr="007B3173" w:rsidRDefault="00382244" w:rsidP="00382244">
      <w:pPr>
        <w:pStyle w:val="KeinLeerraum"/>
        <w:rPr>
          <w:szCs w:val="24"/>
        </w:rPr>
      </w:pPr>
    </w:p>
    <w:p w14:paraId="34740680" w14:textId="77777777" w:rsidR="00422DA2" w:rsidRPr="007B3173" w:rsidRDefault="00422DA2" w:rsidP="00382244">
      <w:pPr>
        <w:pStyle w:val="KeinLeerraum"/>
        <w:rPr>
          <w:szCs w:val="24"/>
        </w:rPr>
      </w:pPr>
    </w:p>
    <w:p w14:paraId="170E9E7F" w14:textId="74B1E0D5" w:rsidR="00382244" w:rsidRPr="007B3173" w:rsidRDefault="00382244" w:rsidP="00382244">
      <w:pPr>
        <w:contextualSpacing/>
        <w:jc w:val="both"/>
        <w:outlineLvl w:val="0"/>
        <w:rPr>
          <w:b/>
          <w:color w:val="000000"/>
          <w:szCs w:val="24"/>
        </w:rPr>
      </w:pPr>
      <w:r w:rsidRPr="007B3173">
        <w:rPr>
          <w:rFonts w:eastAsia="Arial"/>
          <w:b/>
          <w:szCs w:val="24"/>
          <w:lang w:eastAsia="ru-RU"/>
        </w:rPr>
        <w:t xml:space="preserve">Table </w:t>
      </w:r>
      <w:r w:rsidRPr="007B3173">
        <w:rPr>
          <w:b/>
          <w:color w:val="000000"/>
          <w:szCs w:val="24"/>
        </w:rPr>
        <w:t>S</w:t>
      </w:r>
      <w:r w:rsidR="00422DA2" w:rsidRPr="007B3173">
        <w:rPr>
          <w:b/>
          <w:color w:val="000000"/>
          <w:szCs w:val="24"/>
        </w:rPr>
        <w:t>5</w:t>
      </w:r>
    </w:p>
    <w:p w14:paraId="26E339F7" w14:textId="5F1AAA4F" w:rsidR="00382244" w:rsidRPr="007B3173" w:rsidRDefault="00382244" w:rsidP="00382244">
      <w:pPr>
        <w:jc w:val="both"/>
        <w:rPr>
          <w:color w:val="000000"/>
          <w:szCs w:val="24"/>
        </w:rPr>
      </w:pPr>
      <w:r w:rsidRPr="007B3173">
        <w:rPr>
          <w:color w:val="000000"/>
          <w:szCs w:val="24"/>
        </w:rPr>
        <w:t>Compilation of enthalpies of vapori</w:t>
      </w:r>
      <w:r w:rsidR="00831B19" w:rsidRPr="007B3173">
        <w:rPr>
          <w:color w:val="000000"/>
          <w:szCs w:val="24"/>
        </w:rPr>
        <w:t>s</w:t>
      </w:r>
      <w:r w:rsidRPr="007B3173">
        <w:rPr>
          <w:color w:val="000000"/>
          <w:szCs w:val="24"/>
        </w:rPr>
        <w:t xml:space="preserve">ation </w:t>
      </w:r>
      <m:oMath>
        <m:sSubSup>
          <m:sSubSupPr>
            <m:ctrlPr>
              <w:rPr>
                <w:rFonts w:ascii="Cambria Math" w:hAnsi="Cambria Math"/>
                <w:i/>
                <w:szCs w:val="24"/>
                <w:lang w:eastAsia="ru-RU"/>
              </w:rPr>
            </m:ctrlPr>
          </m:sSubSupPr>
          <m:e>
            <m:r>
              <w:rPr>
                <w:rFonts w:ascii="Cambria Math" w:hAnsi="Cambria Math"/>
                <w:szCs w:val="24"/>
                <w:lang w:eastAsia="ru-RU"/>
              </w:rPr>
              <m:t>∆</m:t>
            </m:r>
          </m:e>
          <m:sub>
            <m:r>
              <m:rPr>
                <m:sty m:val="p"/>
              </m:rPr>
              <w:rPr>
                <w:rFonts w:ascii="Cambria Math" w:hAnsi="Cambria Math"/>
                <w:szCs w:val="24"/>
                <w:lang w:eastAsia="ru-RU"/>
              </w:rPr>
              <m:t>l</m:t>
            </m:r>
          </m:sub>
          <m:sup>
            <m:r>
              <m:rPr>
                <m:sty m:val="p"/>
              </m:rPr>
              <w:rPr>
                <w:rFonts w:ascii="Cambria Math" w:hAnsi="Cambria Math"/>
                <w:szCs w:val="24"/>
                <w:lang w:eastAsia="ru-RU"/>
              </w:rPr>
              <m:t>g</m:t>
            </m:r>
          </m:sup>
        </m:sSubSup>
        <m:sSubSup>
          <m:sSubSupPr>
            <m:ctrlPr>
              <w:rPr>
                <w:rFonts w:ascii="Cambria Math" w:hAnsi="Cambria Math"/>
                <w:i/>
                <w:szCs w:val="24"/>
                <w:lang w:eastAsia="ru-RU"/>
              </w:rPr>
            </m:ctrlPr>
          </m:sSubSupPr>
          <m:e>
            <m:r>
              <w:rPr>
                <w:rFonts w:ascii="Cambria Math" w:hAnsi="Cambria Math"/>
                <w:szCs w:val="24"/>
                <w:lang w:eastAsia="ru-RU"/>
              </w:rPr>
              <m:t>H</m:t>
            </m:r>
          </m:e>
          <m:sub>
            <m:r>
              <m:rPr>
                <m:sty m:val="p"/>
              </m:rPr>
              <w:rPr>
                <w:rFonts w:ascii="Cambria Math" w:hAnsi="Cambria Math"/>
                <w:szCs w:val="24"/>
                <w:lang w:eastAsia="ru-RU"/>
              </w:rPr>
              <m:t>m</m:t>
            </m:r>
          </m:sub>
          <m:sup>
            <m:r>
              <m:rPr>
                <m:sty m:val="p"/>
              </m:rPr>
              <w:rPr>
                <w:rFonts w:ascii="Cambria Math" w:hAnsi="Cambria Math"/>
                <w:szCs w:val="24"/>
                <w:lang w:eastAsia="ru-RU"/>
              </w:rPr>
              <m:t>o</m:t>
            </m:r>
          </m:sup>
        </m:sSubSup>
      </m:oMath>
      <w:r w:rsidRPr="007B3173">
        <w:rPr>
          <w:color w:val="000000"/>
          <w:szCs w:val="24"/>
        </w:rPr>
        <w:fldChar w:fldCharType="begin"/>
      </w:r>
      <w:r w:rsidRPr="007B3173">
        <w:rPr>
          <w:color w:val="000000"/>
          <w:szCs w:val="24"/>
        </w:rPr>
        <w:instrText xml:space="preserve"> QUOTE </w:instrText>
      </w:r>
      <w:r w:rsidR="007B3173" w:rsidRPr="007B3173">
        <w:rPr>
          <w:position w:val="-8"/>
          <w:szCs w:val="24"/>
        </w:rPr>
        <w:pict w14:anchorId="33653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pt;height:14.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TotalTime&gt;0&lt;/o:TotalTime&gt;&lt;o:Version&gt;15&lt;/o:Version&gt;&lt;/o:DocumentProperties&gt;&lt;w:docPr&gt;&lt;w:view w:val=&quot;print&quot;/&gt;&lt;w:zoom w:percent=&quot;100&quot;/&gt;&lt;w:doNotEmbedSystemFonts/&gt;&lt;w:stylePaneFormatFilter w:val=&quot;3F01&quot;/&gt;&lt;w:defaultTabStop w:val=&quot;708&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C03E3&quot;/&gt;&lt;wsp:rsid wsp:val=&quot;000160D8&quot;/&gt;&lt;wsp:rsid wsp:val=&quot;00027FFC&quot;/&gt;&lt;wsp:rsid wsp:val=&quot;0007518F&quot;/&gt;&lt;wsp:rsid wsp:val=&quot;00092886&quot;/&gt;&lt;wsp:rsid wsp:val=&quot;000C30F4&quot;/&gt;&lt;wsp:rsid wsp:val=&quot;000D1815&quot;/&gt;&lt;wsp:rsid wsp:val=&quot;00113072&quot;/&gt;&lt;wsp:rsid wsp:val=&quot;00136546&quot;/&gt;&lt;wsp:rsid wsp:val=&quot;00141930&quot;/&gt;&lt;wsp:rsid wsp:val=&quot;001B17E1&quot;/&gt;&lt;wsp:rsid wsp:val=&quot;001D6C1A&quot;/&gt;&lt;wsp:rsid wsp:val=&quot;00217B1A&quot;/&gt;&lt;wsp:rsid wsp:val=&quot;002220CA&quot;/&gt;&lt;wsp:rsid wsp:val=&quot;002231E5&quot;/&gt;&lt;wsp:rsid wsp:val=&quot;00250650&quot;/&gt;&lt;wsp:rsid wsp:val=&quot;0027328A&quot;/&gt;&lt;wsp:rsid wsp:val=&quot;00283D69&quot;/&gt;&lt;wsp:rsid wsp:val=&quot;00295E45&quot;/&gt;&lt;wsp:rsid wsp:val=&quot;002A5E38&quot;/&gt;&lt;wsp:rsid wsp:val=&quot;002C34DF&quot;/&gt;&lt;wsp:rsid wsp:val=&quot;002E41C4&quot;/&gt;&lt;wsp:rsid wsp:val=&quot;003233B2&quot;/&gt;&lt;wsp:rsid wsp:val=&quot;00357861&quot;/&gt;&lt;wsp:rsid wsp:val=&quot;003D2294&quot;/&gt;&lt;wsp:rsid wsp:val=&quot;00417AAC&quot;/&gt;&lt;wsp:rsid wsp:val=&quot;00433FB8&quot;/&gt;&lt;wsp:rsid wsp:val=&quot;00435B53&quot;/&gt;&lt;wsp:rsid wsp:val=&quot;00464013&quot;/&gt;&lt;wsp:rsid wsp:val=&quot;0049153B&quot;/&gt;&lt;wsp:rsid wsp:val=&quot;004B2C60&quot;/&gt;&lt;wsp:rsid wsp:val=&quot;004C6C4F&quot;/&gt;&lt;wsp:rsid wsp:val=&quot;004E67B6&quot;/&gt;&lt;wsp:rsid wsp:val=&quot;0053602B&quot;/&gt;&lt;wsp:rsid wsp:val=&quot;00545929&quot;/&gt;&lt;wsp:rsid wsp:val=&quot;005517B2&quot;/&gt;&lt;wsp:rsid wsp:val=&quot;00552686&quot;/&gt;&lt;wsp:rsid wsp:val=&quot;00560F47&quot;/&gt;&lt;wsp:rsid wsp:val=&quot;00565C87&quot;/&gt;&lt;wsp:rsid wsp:val=&quot;00592A2D&quot;/&gt;&lt;wsp:rsid wsp:val=&quot;005A4A0D&quot;/&gt;&lt;wsp:rsid wsp:val=&quot;005C700C&quot;/&gt;&lt;wsp:rsid wsp:val=&quot;005F66F5&quot;/&gt;&lt;wsp:rsid wsp:val=&quot;00600F94&quot;/&gt;&lt;wsp:rsid wsp:val=&quot;00613C58&quot;/&gt;&lt;wsp:rsid wsp:val=&quot;00616D19&quot;/&gt;&lt;wsp:rsid wsp:val=&quot;00632D92&quot;/&gt;&lt;wsp:rsid wsp:val=&quot;0063435A&quot;/&gt;&lt;wsp:rsid wsp:val=&quot;00635D90&quot;/&gt;&lt;wsp:rsid wsp:val=&quot;006365B9&quot;/&gt;&lt;wsp:rsid wsp:val=&quot;00673A4C&quot;/&gt;&lt;wsp:rsid wsp:val=&quot;006969E1&quot;/&gt;&lt;wsp:rsid wsp:val=&quot;006A2A06&quot;/&gt;&lt;wsp:rsid wsp:val=&quot;006A2ACB&quot;/&gt;&lt;wsp:rsid wsp:val=&quot;006B2F3D&quot;/&gt;&lt;wsp:rsid wsp:val=&quot;006C609F&quot;/&gt;&lt;wsp:rsid wsp:val=&quot;006E4AE6&quot;/&gt;&lt;wsp:rsid wsp:val=&quot;00710F5D&quot;/&gt;&lt;wsp:rsid wsp:val=&quot;0071614F&quot;/&gt;&lt;wsp:rsid wsp:val=&quot;007300A2&quot;/&gt;&lt;wsp:rsid wsp:val=&quot;00750FED&quot;/&gt;&lt;wsp:rsid wsp:val=&quot;00792D15&quot;/&gt;&lt;wsp:rsid wsp:val=&quot;007A5165&quot;/&gt;&lt;wsp:rsid wsp:val=&quot;007D6EFC&quot;/&gt;&lt;wsp:rsid wsp:val=&quot;00820CA3&quot;/&gt;&lt;wsp:rsid wsp:val=&quot;00843513&quot;/&gt;&lt;wsp:rsid wsp:val=&quot;008876DB&quot;/&gt;&lt;wsp:rsid wsp:val=&quot;009078BD&quot;/&gt;&lt;wsp:rsid wsp:val=&quot;009147DD&quot;/&gt;&lt;wsp:rsid wsp:val=&quot;00944B2C&quot;/&gt;&lt;wsp:rsid wsp:val=&quot;0097559F&quot;/&gt;&lt;wsp:rsid wsp:val=&quot;00984F37&quot;/&gt;&lt;wsp:rsid wsp:val=&quot;009D2E0B&quot;/&gt;&lt;wsp:rsid wsp:val=&quot;00A06B3E&quot;/&gt;&lt;wsp:rsid wsp:val=&quot;00A14A80&quot;/&gt;&lt;wsp:rsid wsp:val=&quot;00A525B2&quot;/&gt;&lt;wsp:rsid wsp:val=&quot;00AD15EE&quot;/&gt;&lt;wsp:rsid wsp:val=&quot;00AF6401&quot;/&gt;&lt;wsp:rsid wsp:val=&quot;00B14959&quot;/&gt;&lt;wsp:rsid wsp:val=&quot;00B23160&quot;/&gt;&lt;wsp:rsid wsp:val=&quot;00B24B7F&quot;/&gt;&lt;wsp:rsid wsp:val=&quot;00B26232&quot;/&gt;&lt;wsp:rsid wsp:val=&quot;00B802E1&quot;/&gt;&lt;wsp:rsid wsp:val=&quot;00B90116&quot;/&gt;&lt;wsp:rsid wsp:val=&quot;00B93937&quot;/&gt;&lt;wsp:rsid wsp:val=&quot;00BB5FA0&quot;/&gt;&lt;wsp:rsid wsp:val=&quot;00BC143F&quot;/&gt;&lt;wsp:rsid wsp:val=&quot;00BE14C0&quot;/&gt;&lt;wsp:rsid wsp:val=&quot;00BE4F29&quot;/&gt;&lt;wsp:rsid wsp:val=&quot;00BF5AA6&quot;/&gt;&lt;wsp:rsid wsp:val=&quot;00C37025&quot;/&gt;&lt;wsp:rsid wsp:val=&quot;00C468DE&quot;/&gt;&lt;wsp:rsid wsp:val=&quot;00C95F52&quot;/&gt;&lt;wsp:rsid wsp:val=&quot;00CA2944&quot;/&gt;&lt;wsp:rsid wsp:val=&quot;00CC03E3&quot;/&gt;&lt;wsp:rsid wsp:val=&quot;00CF09DC&quot;/&gt;&lt;wsp:rsid wsp:val=&quot;00D242C7&quot;/&gt;&lt;wsp:rsid wsp:val=&quot;00D4310B&quot;/&gt;&lt;wsp:rsid wsp:val=&quot;00DB1691&quot;/&gt;&lt;wsp:rsid wsp:val=&quot;00DD2171&quot;/&gt;&lt;wsp:rsid wsp:val=&quot;00DE2F6C&quot;/&gt;&lt;wsp:rsid wsp:val=&quot;00E54315&quot;/&gt;&lt;wsp:rsid wsp:val=&quot;00EA0A6F&quot;/&gt;&lt;wsp:rsid wsp:val=&quot;00EB2650&quot;/&gt;&lt;wsp:rsid wsp:val=&quot;00ED1FE7&quot;/&gt;&lt;wsp:rsid wsp:val=&quot;00F26C6D&quot;/&gt;&lt;wsp:rsid wsp:val=&quot;00F30CA9&quot;/&gt;&lt;wsp:rsid wsp:val=&quot;00F373F2&quot;/&gt;&lt;wsp:rsid wsp:val=&quot;00F631B8&quot;/&gt;&lt;wsp:rsid wsp:val=&quot;00F920CF&quot;/&gt;&lt;wsp:rsid wsp:val=&quot;00FB72A4&quot;/&gt;&lt;wsp:rsid wsp:val=&quot;00FD733E&quot;/&gt;&lt;wsp:rsid wsp:val=&quot;00FF3EAF&quot;/&gt;&lt;/wsp:rsids&gt;&lt;/w:docPr&gt;&lt;w:body&gt;&lt;wx:sect&gt;&lt;w:p wsp:rsidR=&quot;00000000&quot; wsp:rsidRDefault=&quot;006A2A06&quot; wsp:rsidP=&quot;006A2A06&quot;&gt;&lt;m:oMathPara&gt;&lt;m:oMath&gt;&lt;m:sSubSup&gt;&lt;m:sSubSupPr&gt;&lt;m:ctrlPr&gt;&lt;w:rPr&gt;&lt;w:rFonts w:ascii=&quot;Cambria Math&quot; w:h-ansi=&quot;Cambria Math&quot;/&gt;&lt;wx:font wx:val=&quot;Cambria Math&quot;/&gt;&lt;w:i/&gt;&lt;w:color w:val=&quot;000000&quot;/&gt;&lt;w:sz-cs w:val=&quot;24&quot;/&gt;&lt;/w:rPr&gt;&lt;/m:ctrlPr&gt;&lt;/m:sSubSupPr&gt;&lt;m:e&gt;&lt;m:r&gt;&lt;w:rPr&gt;&lt;w:rFonts w:ascii=&quot;Cambria Math&quot; w:h-ansi=&quot;Cambria Math&quot;/&gt;&lt;wx:font wx:val=&quot;Cambria Math&quot;/&gt;&lt;w:i/&gt;&lt;w:color w:val=&quot;000000&quot;/&gt;&lt;w:sz-cs w:val=&quot;24&quot;/&gt;&lt;/w:rPr&gt;&lt;m:t&gt;a?†&lt;/m:t&gt;&lt;/m:r&gt;&lt;/m:e&gt;&lt;m:sub&gt;&lt;m:r&gt;&lt;m:rPr&gt;&lt;m:nor/&gt;&lt;/m:rPr&gt;&lt;w:rPr&gt;&lt;w:color w:val=&quot;000000&quot;/&gt;&lt;w:sz-cs w:val=&quot;24&quot;/&gt;&lt;/w:rPr&gt;&lt;m:t&gt;l&lt;/m:t&gt;&lt;/m:r&gt;&lt;/m:sub&gt;&lt;m:sup&gt;&lt;m:r&gt;&lt;m:rPr&gt;&lt;m:nor/&gt;&lt;/m:rPr&gt;&lt;w:rPr&gt;&lt;w:color w:val=&quot;000000&quot;/&gt;&lt;w:sz-cs w:val=&quot;24&quot;/&gt;&lt;/w:rPr&gt;&lt;m:t&gt;g&lt;/m:t&gt;&lt;/m:r&gt;&lt;/m:sup&gt;&lt;/m:sSubSup&gt;&lt;m:sSubSup&gt;&lt;m:sSubSupPr&gt;&lt;m:ctrlPr&gt;&lt;w:rPr&gt;&lt;w:rFonts w:ascii=&quot;Cambria Math&quot; w:h-ansi=&quot;Cambria Math&quot;/&gt;&lt;wx:font wx:val=&quot;Cambria Math&quot;/&gt;&lt;w:i/&gt;&lt;w:color w:val=&quot;000000&quot;/&gt;&lt;w:sz-cs w:val=&quot;24&quot;/&gt;&lt;/w:rPr&gt;&lt;/m:ctrlPr&gt;&lt;/m:sSubSupPr&gt;&lt;m:e&gt;&lt;m:r&gt;&lt;w:rPr&gt;&lt;w:rFonts w:ascii=&quot;Cambria Math&quot; w:h-ansi=&quot;Cambria Math&quot;/&gt;&lt;wx:font wx:val=&quot;Cambria Math&quot;/&gt;&lt;w:i/&gt;&lt;w:color w:val=&quot;000000&quot;/&gt;&lt;w:sz-cs w:val=&quot;24&quot;/&gt;&lt;/w:rPr&gt;&lt;m:t&gt;H&lt;/m:t&gt;&lt;/m:r&gt;&lt;/m:e&gt;&lt;m:sub&gt;&lt;m:r&gt;&lt;m:rPr&gt;&lt;m:nor/&gt;&lt;/m:rPr&gt;&lt;w:rPr&gt;&lt;w:color w:val=&quot;000000&quot;/&gt;&lt;w:sz-cs w:val=&quot;24&quot;/&gt;&lt;/w:rPr&gt;&lt;m:t&gt;m&lt;/m:t&gt;&lt;/m:r&gt;&lt;/m:sub&gt;&lt;m:sup&gt;&lt;m:r&gt;&lt;m:rPr&gt;&lt;m:nor/&gt;&lt;/m:rPr&gt;&lt;w:rPr&gt;&lt;w:color w:val=&quot;000000&quot;/&gt;&lt;w:sz-cs w:val=&quot;24&quot;/&gt;&lt;/w:rPr&gt;&lt;m:t&gt;o&lt;/m:t&gt;&lt;/m:r&gt;&lt;/m:sup&gt;&lt;/m:sSubSup&gt;&lt;/m:oMath&gt;&lt;/m:oMathPara&gt;&lt;/w:p&gt;&lt;w:sectPr wsp:rsidR=&quot;00000000&quot;&gt;&lt;w:pgSz w:w=&quot;12240&quot; w:h=&quot;15840&quot;/&gt;&lt;w:pgMar w:top=&quot;1417&quot; w:right=&quot;1417&quot; w:bottom=&quot;1134&quot; w:left=&quot;1417&quot; w:header=&quot;720&quot; w:footer=&quot;720&quot; w:gutter=&quot;0&quot;/&gt;&lt;w:cols w:space=&quot;720&quot;/&gt;&lt;/w:sectPr&gt;&lt;/wx:sect&gt;&lt;/w:body&gt;&lt;/w:wordDocument&gt;">
            <v:imagedata r:id="rId6" o:title="" chromakey="white"/>
          </v:shape>
        </w:pict>
      </w:r>
      <w:r w:rsidRPr="007B3173">
        <w:rPr>
          <w:color w:val="000000"/>
          <w:szCs w:val="24"/>
        </w:rPr>
        <w:instrText xml:space="preserve"> </w:instrText>
      </w:r>
      <w:r w:rsidRPr="007B3173">
        <w:rPr>
          <w:color w:val="000000"/>
          <w:szCs w:val="24"/>
        </w:rPr>
        <w:fldChar w:fldCharType="end"/>
      </w:r>
      <w:r w:rsidRPr="007B3173">
        <w:rPr>
          <w:color w:val="000000"/>
          <w:szCs w:val="24"/>
        </w:rPr>
        <w:t xml:space="preserve"> for the </w:t>
      </w:r>
      <w:r w:rsidR="00160D5D" w:rsidRPr="007B3173">
        <w:rPr>
          <w:color w:val="000000"/>
          <w:szCs w:val="24"/>
        </w:rPr>
        <w:t>acet</w:t>
      </w:r>
      <w:r w:rsidRPr="007B3173">
        <w:rPr>
          <w:color w:val="000000"/>
          <w:szCs w:val="24"/>
        </w:rPr>
        <w:t>ophenone derivatives derived in this work from the data available in the literature.</w:t>
      </w:r>
    </w:p>
    <w:p w14:paraId="76338BAC" w14:textId="77777777" w:rsidR="00382244" w:rsidRPr="007B3173" w:rsidRDefault="00382244" w:rsidP="00382244">
      <w:pPr>
        <w:contextualSpacing/>
        <w:jc w:val="both"/>
        <w:outlineLvl w:val="0"/>
        <w:rPr>
          <w:color w:val="000000"/>
          <w:szCs w:val="24"/>
        </w:rPr>
      </w:pPr>
    </w:p>
    <w:tbl>
      <w:tblPr>
        <w:tblW w:w="5000" w:type="pct"/>
        <w:jc w:val="center"/>
        <w:tblCellMar>
          <w:left w:w="70" w:type="dxa"/>
          <w:right w:w="70" w:type="dxa"/>
        </w:tblCellMar>
        <w:tblLook w:val="0000" w:firstRow="0" w:lastRow="0" w:firstColumn="0" w:lastColumn="0" w:noHBand="0" w:noVBand="0"/>
      </w:tblPr>
      <w:tblGrid>
        <w:gridCol w:w="3098"/>
        <w:gridCol w:w="607"/>
        <w:gridCol w:w="1374"/>
        <w:gridCol w:w="1398"/>
        <w:gridCol w:w="2124"/>
        <w:gridCol w:w="1037"/>
      </w:tblGrid>
      <w:tr w:rsidR="00382244" w:rsidRPr="007B3173" w14:paraId="3890A245" w14:textId="77777777" w:rsidTr="00912678">
        <w:trPr>
          <w:jc w:val="center"/>
        </w:trPr>
        <w:tc>
          <w:tcPr>
            <w:tcW w:w="1607" w:type="pct"/>
            <w:tcBorders>
              <w:top w:val="single" w:sz="4" w:space="0" w:color="auto"/>
              <w:bottom w:val="single" w:sz="4" w:space="0" w:color="auto"/>
            </w:tcBorders>
          </w:tcPr>
          <w:p w14:paraId="3282489C" w14:textId="77777777" w:rsidR="00382244" w:rsidRPr="007B3173" w:rsidRDefault="00382244" w:rsidP="00382244">
            <w:pPr>
              <w:contextualSpacing/>
              <w:jc w:val="both"/>
              <w:outlineLvl w:val="0"/>
              <w:rPr>
                <w:color w:val="000000"/>
                <w:sz w:val="22"/>
                <w:szCs w:val="22"/>
              </w:rPr>
            </w:pPr>
            <w:r w:rsidRPr="007B3173">
              <w:rPr>
                <w:color w:val="000000"/>
                <w:sz w:val="22"/>
                <w:szCs w:val="22"/>
              </w:rPr>
              <w:t>Compound</w:t>
            </w:r>
          </w:p>
        </w:tc>
        <w:tc>
          <w:tcPr>
            <w:tcW w:w="315" w:type="pct"/>
            <w:tcBorders>
              <w:top w:val="single" w:sz="4" w:space="0" w:color="auto"/>
              <w:bottom w:val="single" w:sz="4" w:space="0" w:color="auto"/>
            </w:tcBorders>
            <w:vAlign w:val="center"/>
          </w:tcPr>
          <w:p w14:paraId="4B285DB7" w14:textId="77777777" w:rsidR="00382244" w:rsidRPr="007B3173" w:rsidRDefault="00382244" w:rsidP="00382244">
            <w:pPr>
              <w:contextualSpacing/>
              <w:jc w:val="both"/>
              <w:outlineLvl w:val="0"/>
              <w:rPr>
                <w:color w:val="000000"/>
                <w:sz w:val="22"/>
                <w:szCs w:val="22"/>
              </w:rPr>
            </w:pPr>
            <w:r w:rsidRPr="007B3173">
              <w:rPr>
                <w:color w:val="000000"/>
                <w:sz w:val="22"/>
                <w:szCs w:val="22"/>
              </w:rPr>
              <w:t>M</w:t>
            </w:r>
            <w:r w:rsidRPr="007B3173">
              <w:rPr>
                <w:color w:val="000000"/>
                <w:sz w:val="22"/>
                <w:szCs w:val="22"/>
                <w:vertAlign w:val="superscript"/>
              </w:rPr>
              <w:t>a</w:t>
            </w:r>
          </w:p>
        </w:tc>
        <w:tc>
          <w:tcPr>
            <w:tcW w:w="713" w:type="pct"/>
            <w:tcBorders>
              <w:top w:val="single" w:sz="4" w:space="0" w:color="auto"/>
              <w:left w:val="nil"/>
              <w:bottom w:val="single" w:sz="4" w:space="0" w:color="auto"/>
            </w:tcBorders>
            <w:vAlign w:val="center"/>
          </w:tcPr>
          <w:p w14:paraId="66A01589" w14:textId="77777777" w:rsidR="00382244" w:rsidRPr="007B3173" w:rsidRDefault="00382244" w:rsidP="00382244">
            <w:pPr>
              <w:contextualSpacing/>
              <w:jc w:val="both"/>
              <w:outlineLvl w:val="0"/>
              <w:rPr>
                <w:color w:val="000000"/>
                <w:sz w:val="22"/>
                <w:szCs w:val="22"/>
              </w:rPr>
            </w:pPr>
            <w:r w:rsidRPr="007B3173">
              <w:rPr>
                <w:i/>
                <w:color w:val="000000"/>
                <w:sz w:val="22"/>
                <w:szCs w:val="22"/>
              </w:rPr>
              <w:t>T</w:t>
            </w:r>
            <w:r w:rsidRPr="007B3173">
              <w:rPr>
                <w:color w:val="000000"/>
                <w:sz w:val="22"/>
                <w:szCs w:val="22"/>
              </w:rPr>
              <w:t>- range</w:t>
            </w:r>
          </w:p>
        </w:tc>
        <w:tc>
          <w:tcPr>
            <w:tcW w:w="725" w:type="pct"/>
            <w:tcBorders>
              <w:top w:val="single" w:sz="4" w:space="0" w:color="auto"/>
              <w:left w:val="nil"/>
              <w:bottom w:val="single" w:sz="4" w:space="0" w:color="auto"/>
            </w:tcBorders>
            <w:vAlign w:val="center"/>
          </w:tcPr>
          <w:p w14:paraId="266723BB" w14:textId="77777777" w:rsidR="00382244" w:rsidRPr="007B3173" w:rsidRDefault="007B3173" w:rsidP="00382244">
            <w:pPr>
              <w:contextualSpacing/>
              <w:outlineLvl w:val="0"/>
              <w:rPr>
                <w:color w:val="000000"/>
                <w:sz w:val="22"/>
                <w:szCs w:val="22"/>
              </w:rPr>
            </w:pPr>
            <m:oMath>
              <m:sSubSup>
                <m:sSubSupPr>
                  <m:ctrlPr>
                    <w:rPr>
                      <w:rFonts w:ascii="Cambria Math" w:hAnsi="Cambria Math"/>
                      <w:i/>
                      <w:sz w:val="22"/>
                      <w:szCs w:val="22"/>
                      <w:lang w:eastAsia="ru-RU"/>
                    </w:rPr>
                  </m:ctrlPr>
                </m:sSubSupPr>
                <m:e>
                  <m:r>
                    <w:rPr>
                      <w:rFonts w:ascii="Cambria Math" w:hAnsi="Cambria Math"/>
                      <w:sz w:val="22"/>
                      <w:szCs w:val="22"/>
                      <w:lang w:eastAsia="ru-RU"/>
                    </w:rPr>
                    <m:t>∆</m:t>
                  </m:r>
                </m:e>
                <m:sub>
                  <m:r>
                    <m:rPr>
                      <m:sty m:val="p"/>
                    </m:rPr>
                    <w:rPr>
                      <w:rFonts w:ascii="Cambria Math" w:hAnsi="Cambria Math"/>
                      <w:sz w:val="22"/>
                      <w:szCs w:val="22"/>
                      <w:lang w:eastAsia="ru-RU"/>
                    </w:rPr>
                    <m:t>l</m:t>
                  </m:r>
                </m:sub>
                <m:sup>
                  <m:r>
                    <m:rPr>
                      <m:sty m:val="p"/>
                    </m:rPr>
                    <w:rPr>
                      <w:rFonts w:ascii="Cambria Math" w:hAnsi="Cambria Math"/>
                      <w:sz w:val="22"/>
                      <w:szCs w:val="22"/>
                      <w:lang w:eastAsia="ru-RU"/>
                    </w:rPr>
                    <m:t>g</m:t>
                  </m:r>
                </m:sup>
              </m:sSubSup>
              <m:sSubSup>
                <m:sSubSupPr>
                  <m:ctrlPr>
                    <w:rPr>
                      <w:rFonts w:ascii="Cambria Math" w:hAnsi="Cambria Math"/>
                      <w:i/>
                      <w:sz w:val="22"/>
                      <w:szCs w:val="22"/>
                      <w:lang w:eastAsia="ru-RU"/>
                    </w:rPr>
                  </m:ctrlPr>
                </m:sSubSupPr>
                <m:e>
                  <m:r>
                    <w:rPr>
                      <w:rFonts w:ascii="Cambria Math" w:hAnsi="Cambria Math"/>
                      <w:sz w:val="22"/>
                      <w:szCs w:val="22"/>
                      <w:lang w:eastAsia="ru-RU"/>
                    </w:rPr>
                    <m:t>H</m:t>
                  </m:r>
                </m:e>
                <m:sub>
                  <m:r>
                    <m:rPr>
                      <m:sty m:val="p"/>
                    </m:rPr>
                    <w:rPr>
                      <w:rFonts w:ascii="Cambria Math" w:hAnsi="Cambria Math"/>
                      <w:sz w:val="22"/>
                      <w:szCs w:val="22"/>
                      <w:lang w:eastAsia="ru-RU"/>
                    </w:rPr>
                    <m:t>m</m:t>
                  </m:r>
                </m:sub>
                <m:sup>
                  <m:r>
                    <m:rPr>
                      <m:sty m:val="p"/>
                    </m:rPr>
                    <w:rPr>
                      <w:rFonts w:ascii="Cambria Math" w:hAnsi="Cambria Math"/>
                      <w:sz w:val="22"/>
                      <w:szCs w:val="22"/>
                      <w:lang w:eastAsia="ru-RU"/>
                    </w:rPr>
                    <m:t>o</m:t>
                  </m:r>
                </m:sup>
              </m:sSubSup>
            </m:oMath>
            <w:r w:rsidR="00382244" w:rsidRPr="007B3173">
              <w:rPr>
                <w:color w:val="000000"/>
                <w:sz w:val="22"/>
                <w:szCs w:val="22"/>
              </w:rPr>
              <w:t>(</w:t>
            </w:r>
            <w:proofErr w:type="spellStart"/>
            <w:r w:rsidR="00382244" w:rsidRPr="007B3173">
              <w:rPr>
                <w:i/>
                <w:color w:val="000000"/>
                <w:sz w:val="22"/>
                <w:szCs w:val="22"/>
              </w:rPr>
              <w:t>T</w:t>
            </w:r>
            <w:r w:rsidR="00382244" w:rsidRPr="007B3173">
              <w:rPr>
                <w:color w:val="000000"/>
                <w:sz w:val="22"/>
                <w:szCs w:val="22"/>
                <w:vertAlign w:val="subscript"/>
              </w:rPr>
              <w:t>av</w:t>
            </w:r>
            <w:proofErr w:type="spellEnd"/>
            <w:r w:rsidR="00382244" w:rsidRPr="007B3173">
              <w:rPr>
                <w:color w:val="000000"/>
                <w:sz w:val="22"/>
                <w:szCs w:val="22"/>
              </w:rPr>
              <w:t>)</w:t>
            </w:r>
          </w:p>
        </w:tc>
        <w:tc>
          <w:tcPr>
            <w:tcW w:w="1102" w:type="pct"/>
            <w:tcBorders>
              <w:top w:val="single" w:sz="4" w:space="0" w:color="auto"/>
              <w:left w:val="nil"/>
              <w:bottom w:val="single" w:sz="4" w:space="0" w:color="auto"/>
            </w:tcBorders>
            <w:vAlign w:val="center"/>
          </w:tcPr>
          <w:p w14:paraId="5DD2732E" w14:textId="77777777" w:rsidR="00382244" w:rsidRPr="007B3173" w:rsidRDefault="007B3173" w:rsidP="00382244">
            <w:pPr>
              <w:contextualSpacing/>
              <w:outlineLvl w:val="0"/>
              <w:rPr>
                <w:color w:val="000000"/>
                <w:sz w:val="22"/>
                <w:szCs w:val="22"/>
              </w:rPr>
            </w:pPr>
            <m:oMath>
              <m:sSubSup>
                <m:sSubSupPr>
                  <m:ctrlPr>
                    <w:rPr>
                      <w:rFonts w:ascii="Cambria Math" w:hAnsi="Cambria Math"/>
                      <w:i/>
                      <w:sz w:val="22"/>
                      <w:szCs w:val="22"/>
                      <w:lang w:eastAsia="ru-RU"/>
                    </w:rPr>
                  </m:ctrlPr>
                </m:sSubSupPr>
                <m:e>
                  <m:r>
                    <w:rPr>
                      <w:rFonts w:ascii="Cambria Math" w:hAnsi="Cambria Math"/>
                      <w:sz w:val="22"/>
                      <w:szCs w:val="22"/>
                      <w:lang w:eastAsia="ru-RU"/>
                    </w:rPr>
                    <m:t>∆</m:t>
                  </m:r>
                </m:e>
                <m:sub>
                  <m:r>
                    <m:rPr>
                      <m:sty m:val="p"/>
                    </m:rPr>
                    <w:rPr>
                      <w:rFonts w:ascii="Cambria Math" w:hAnsi="Cambria Math"/>
                      <w:sz w:val="22"/>
                      <w:szCs w:val="22"/>
                      <w:lang w:eastAsia="ru-RU"/>
                    </w:rPr>
                    <m:t>l</m:t>
                  </m:r>
                </m:sub>
                <m:sup>
                  <m:r>
                    <m:rPr>
                      <m:sty m:val="p"/>
                    </m:rPr>
                    <w:rPr>
                      <w:rFonts w:ascii="Cambria Math" w:hAnsi="Cambria Math"/>
                      <w:sz w:val="22"/>
                      <w:szCs w:val="22"/>
                      <w:lang w:eastAsia="ru-RU"/>
                    </w:rPr>
                    <m:t>g</m:t>
                  </m:r>
                </m:sup>
              </m:sSubSup>
              <m:sSubSup>
                <m:sSubSupPr>
                  <m:ctrlPr>
                    <w:rPr>
                      <w:rFonts w:ascii="Cambria Math" w:hAnsi="Cambria Math"/>
                      <w:i/>
                      <w:sz w:val="22"/>
                      <w:szCs w:val="22"/>
                      <w:lang w:eastAsia="ru-RU"/>
                    </w:rPr>
                  </m:ctrlPr>
                </m:sSubSupPr>
                <m:e>
                  <m:r>
                    <w:rPr>
                      <w:rFonts w:ascii="Cambria Math" w:hAnsi="Cambria Math"/>
                      <w:sz w:val="22"/>
                      <w:szCs w:val="22"/>
                      <w:lang w:eastAsia="ru-RU"/>
                    </w:rPr>
                    <m:t>H</m:t>
                  </m:r>
                </m:e>
                <m:sub>
                  <m:r>
                    <m:rPr>
                      <m:sty m:val="p"/>
                    </m:rPr>
                    <w:rPr>
                      <w:rFonts w:ascii="Cambria Math" w:hAnsi="Cambria Math"/>
                      <w:sz w:val="22"/>
                      <w:szCs w:val="22"/>
                      <w:lang w:eastAsia="ru-RU"/>
                    </w:rPr>
                    <m:t>m</m:t>
                  </m:r>
                </m:sub>
                <m:sup>
                  <m:r>
                    <m:rPr>
                      <m:sty m:val="p"/>
                    </m:rPr>
                    <w:rPr>
                      <w:rFonts w:ascii="Cambria Math" w:hAnsi="Cambria Math"/>
                      <w:sz w:val="22"/>
                      <w:szCs w:val="22"/>
                      <w:lang w:eastAsia="ru-RU"/>
                    </w:rPr>
                    <m:t>o</m:t>
                  </m:r>
                </m:sup>
              </m:sSubSup>
            </m:oMath>
            <w:r w:rsidR="00382244" w:rsidRPr="007B3173">
              <w:rPr>
                <w:color w:val="000000"/>
                <w:sz w:val="22"/>
                <w:szCs w:val="22"/>
              </w:rPr>
              <w:t>(298.15 K)</w:t>
            </w:r>
            <w:r w:rsidR="00382244" w:rsidRPr="007B3173">
              <w:rPr>
                <w:color w:val="000000"/>
                <w:sz w:val="22"/>
                <w:szCs w:val="22"/>
                <w:vertAlign w:val="superscript"/>
              </w:rPr>
              <w:t>b</w:t>
            </w:r>
          </w:p>
        </w:tc>
        <w:tc>
          <w:tcPr>
            <w:tcW w:w="539" w:type="pct"/>
            <w:tcBorders>
              <w:top w:val="single" w:sz="4" w:space="0" w:color="auto"/>
              <w:left w:val="nil"/>
              <w:bottom w:val="single" w:sz="4" w:space="0" w:color="auto"/>
            </w:tcBorders>
            <w:vAlign w:val="center"/>
          </w:tcPr>
          <w:p w14:paraId="6D999907" w14:textId="77777777" w:rsidR="00382244" w:rsidRPr="007B3173" w:rsidRDefault="00382244" w:rsidP="00382244">
            <w:pPr>
              <w:contextualSpacing/>
              <w:jc w:val="center"/>
              <w:outlineLvl w:val="0"/>
              <w:rPr>
                <w:color w:val="000000"/>
                <w:sz w:val="22"/>
                <w:szCs w:val="22"/>
              </w:rPr>
            </w:pPr>
            <w:r w:rsidRPr="007B3173">
              <w:rPr>
                <w:color w:val="000000"/>
                <w:sz w:val="22"/>
                <w:szCs w:val="22"/>
              </w:rPr>
              <w:t>Ref.</w:t>
            </w:r>
          </w:p>
        </w:tc>
      </w:tr>
      <w:tr w:rsidR="00382244" w:rsidRPr="007B3173" w14:paraId="1D1AEE0D" w14:textId="77777777" w:rsidTr="00912678">
        <w:trPr>
          <w:jc w:val="center"/>
        </w:trPr>
        <w:tc>
          <w:tcPr>
            <w:tcW w:w="1607" w:type="pct"/>
            <w:tcBorders>
              <w:top w:val="single" w:sz="4" w:space="0" w:color="auto"/>
              <w:bottom w:val="single" w:sz="4" w:space="0" w:color="auto"/>
            </w:tcBorders>
          </w:tcPr>
          <w:p w14:paraId="1FAE0D4E" w14:textId="77777777" w:rsidR="00382244" w:rsidRPr="007B3173" w:rsidRDefault="00382244" w:rsidP="00382244">
            <w:pPr>
              <w:contextualSpacing/>
              <w:jc w:val="both"/>
              <w:outlineLvl w:val="0"/>
              <w:rPr>
                <w:color w:val="000000"/>
                <w:sz w:val="22"/>
                <w:szCs w:val="22"/>
              </w:rPr>
            </w:pPr>
            <w:r w:rsidRPr="007B3173">
              <w:rPr>
                <w:color w:val="000000"/>
                <w:sz w:val="22"/>
                <w:szCs w:val="22"/>
              </w:rPr>
              <w:t>CAS</w:t>
            </w:r>
          </w:p>
        </w:tc>
        <w:tc>
          <w:tcPr>
            <w:tcW w:w="315" w:type="pct"/>
            <w:tcBorders>
              <w:top w:val="single" w:sz="4" w:space="0" w:color="auto"/>
              <w:bottom w:val="single" w:sz="4" w:space="0" w:color="auto"/>
            </w:tcBorders>
            <w:vAlign w:val="center"/>
          </w:tcPr>
          <w:p w14:paraId="734133D0" w14:textId="77777777" w:rsidR="00382244" w:rsidRPr="007B3173" w:rsidRDefault="00382244" w:rsidP="00382244">
            <w:pPr>
              <w:contextualSpacing/>
              <w:jc w:val="both"/>
              <w:outlineLvl w:val="0"/>
              <w:rPr>
                <w:color w:val="000000"/>
                <w:sz w:val="22"/>
                <w:szCs w:val="22"/>
              </w:rPr>
            </w:pPr>
          </w:p>
        </w:tc>
        <w:tc>
          <w:tcPr>
            <w:tcW w:w="713" w:type="pct"/>
            <w:tcBorders>
              <w:top w:val="single" w:sz="4" w:space="0" w:color="auto"/>
              <w:left w:val="nil"/>
              <w:bottom w:val="single" w:sz="4" w:space="0" w:color="auto"/>
            </w:tcBorders>
            <w:vAlign w:val="center"/>
          </w:tcPr>
          <w:p w14:paraId="276DA188" w14:textId="77777777" w:rsidR="00382244" w:rsidRPr="007B3173" w:rsidRDefault="00382244" w:rsidP="00382244">
            <w:pPr>
              <w:contextualSpacing/>
              <w:jc w:val="both"/>
              <w:outlineLvl w:val="0"/>
              <w:rPr>
                <w:color w:val="000000"/>
                <w:sz w:val="22"/>
                <w:szCs w:val="22"/>
              </w:rPr>
            </w:pPr>
            <w:r w:rsidRPr="007B3173">
              <w:rPr>
                <w:color w:val="000000"/>
                <w:sz w:val="22"/>
                <w:szCs w:val="22"/>
              </w:rPr>
              <w:t>K</w:t>
            </w:r>
          </w:p>
        </w:tc>
        <w:tc>
          <w:tcPr>
            <w:tcW w:w="725" w:type="pct"/>
            <w:tcBorders>
              <w:top w:val="single" w:sz="4" w:space="0" w:color="auto"/>
              <w:left w:val="nil"/>
              <w:bottom w:val="single" w:sz="4" w:space="0" w:color="auto"/>
            </w:tcBorders>
            <w:vAlign w:val="center"/>
          </w:tcPr>
          <w:p w14:paraId="33DAB8B2" w14:textId="77777777" w:rsidR="00382244" w:rsidRPr="007B3173" w:rsidRDefault="00382244" w:rsidP="00382244">
            <w:pPr>
              <w:contextualSpacing/>
              <w:outlineLvl w:val="0"/>
              <w:rPr>
                <w:color w:val="000000"/>
                <w:sz w:val="22"/>
                <w:szCs w:val="22"/>
              </w:rPr>
            </w:pPr>
            <w:r w:rsidRPr="007B3173">
              <w:rPr>
                <w:color w:val="000000"/>
                <w:sz w:val="22"/>
                <w:szCs w:val="22"/>
              </w:rPr>
              <w:t>kJ·mol</w:t>
            </w:r>
            <w:r w:rsidRPr="007B3173">
              <w:rPr>
                <w:color w:val="000000"/>
                <w:sz w:val="22"/>
                <w:szCs w:val="22"/>
                <w:vertAlign w:val="superscript"/>
              </w:rPr>
              <w:t>-1</w:t>
            </w:r>
          </w:p>
        </w:tc>
        <w:tc>
          <w:tcPr>
            <w:tcW w:w="1102" w:type="pct"/>
            <w:tcBorders>
              <w:top w:val="single" w:sz="4" w:space="0" w:color="auto"/>
              <w:left w:val="nil"/>
              <w:bottom w:val="single" w:sz="4" w:space="0" w:color="auto"/>
            </w:tcBorders>
            <w:vAlign w:val="center"/>
          </w:tcPr>
          <w:p w14:paraId="68EC59C8" w14:textId="77777777" w:rsidR="00382244" w:rsidRPr="007B3173" w:rsidRDefault="00382244" w:rsidP="00382244">
            <w:pPr>
              <w:contextualSpacing/>
              <w:outlineLvl w:val="0"/>
              <w:rPr>
                <w:color w:val="000000"/>
                <w:sz w:val="22"/>
                <w:szCs w:val="22"/>
              </w:rPr>
            </w:pPr>
            <w:r w:rsidRPr="007B3173">
              <w:rPr>
                <w:color w:val="000000"/>
                <w:sz w:val="22"/>
                <w:szCs w:val="22"/>
              </w:rPr>
              <w:t>kJ·mol</w:t>
            </w:r>
            <w:r w:rsidRPr="007B3173">
              <w:rPr>
                <w:color w:val="000000"/>
                <w:sz w:val="22"/>
                <w:szCs w:val="22"/>
                <w:vertAlign w:val="superscript"/>
              </w:rPr>
              <w:t>-1</w:t>
            </w:r>
          </w:p>
        </w:tc>
        <w:tc>
          <w:tcPr>
            <w:tcW w:w="539" w:type="pct"/>
            <w:tcBorders>
              <w:top w:val="single" w:sz="4" w:space="0" w:color="auto"/>
              <w:left w:val="nil"/>
              <w:bottom w:val="single" w:sz="4" w:space="0" w:color="auto"/>
            </w:tcBorders>
          </w:tcPr>
          <w:p w14:paraId="4E3D34AF" w14:textId="77777777" w:rsidR="00382244" w:rsidRPr="007B3173" w:rsidRDefault="00382244" w:rsidP="00382244">
            <w:pPr>
              <w:contextualSpacing/>
              <w:jc w:val="both"/>
              <w:outlineLvl w:val="0"/>
              <w:rPr>
                <w:color w:val="000000"/>
                <w:sz w:val="22"/>
                <w:szCs w:val="22"/>
              </w:rPr>
            </w:pPr>
          </w:p>
        </w:tc>
      </w:tr>
      <w:tr w:rsidR="00382244" w:rsidRPr="007B3173" w14:paraId="17D8BFB7" w14:textId="77777777" w:rsidTr="00912678">
        <w:trPr>
          <w:jc w:val="center"/>
        </w:trPr>
        <w:tc>
          <w:tcPr>
            <w:tcW w:w="1607" w:type="pct"/>
            <w:tcBorders>
              <w:top w:val="single" w:sz="4" w:space="0" w:color="auto"/>
            </w:tcBorders>
            <w:vAlign w:val="center"/>
          </w:tcPr>
          <w:p w14:paraId="2D2B1F59" w14:textId="77777777" w:rsidR="00382244" w:rsidRPr="007B3173" w:rsidRDefault="00382244" w:rsidP="00382244">
            <w:pPr>
              <w:rPr>
                <w:sz w:val="22"/>
                <w:szCs w:val="22"/>
              </w:rPr>
            </w:pPr>
            <w:r w:rsidRPr="007B3173">
              <w:rPr>
                <w:sz w:val="22"/>
                <w:szCs w:val="22"/>
              </w:rPr>
              <w:t>4-iso-propyl-acetophenone (liq)</w:t>
            </w:r>
          </w:p>
        </w:tc>
        <w:tc>
          <w:tcPr>
            <w:tcW w:w="315" w:type="pct"/>
            <w:tcBorders>
              <w:top w:val="single" w:sz="4" w:space="0" w:color="auto"/>
            </w:tcBorders>
            <w:vAlign w:val="center"/>
          </w:tcPr>
          <w:p w14:paraId="6A5E5CC4" w14:textId="77777777" w:rsidR="00382244" w:rsidRPr="007B3173" w:rsidRDefault="00382244" w:rsidP="00382244">
            <w:pPr>
              <w:rPr>
                <w:sz w:val="22"/>
                <w:szCs w:val="22"/>
              </w:rPr>
            </w:pPr>
            <w:r w:rsidRPr="007B3173">
              <w:rPr>
                <w:sz w:val="22"/>
                <w:szCs w:val="22"/>
              </w:rPr>
              <w:t>BP</w:t>
            </w:r>
          </w:p>
        </w:tc>
        <w:tc>
          <w:tcPr>
            <w:tcW w:w="713" w:type="pct"/>
            <w:tcBorders>
              <w:top w:val="single" w:sz="4" w:space="0" w:color="auto"/>
            </w:tcBorders>
            <w:vAlign w:val="center"/>
          </w:tcPr>
          <w:p w14:paraId="4119B753" w14:textId="77777777" w:rsidR="00382244" w:rsidRPr="007B3173" w:rsidRDefault="00382244" w:rsidP="00382244">
            <w:pPr>
              <w:rPr>
                <w:sz w:val="22"/>
                <w:szCs w:val="22"/>
              </w:rPr>
            </w:pPr>
            <w:r w:rsidRPr="007B3173">
              <w:rPr>
                <w:sz w:val="22"/>
                <w:szCs w:val="22"/>
              </w:rPr>
              <w:t>345-527</w:t>
            </w:r>
          </w:p>
        </w:tc>
        <w:tc>
          <w:tcPr>
            <w:tcW w:w="725" w:type="pct"/>
            <w:tcBorders>
              <w:top w:val="single" w:sz="4" w:space="0" w:color="auto"/>
            </w:tcBorders>
          </w:tcPr>
          <w:p w14:paraId="129AC91E" w14:textId="77777777" w:rsidR="00382244" w:rsidRPr="007B3173" w:rsidRDefault="00382244" w:rsidP="00382244">
            <w:pPr>
              <w:jc w:val="center"/>
              <w:rPr>
                <w:sz w:val="22"/>
                <w:szCs w:val="22"/>
              </w:rPr>
            </w:pPr>
            <w:r w:rsidRPr="007B3173">
              <w:rPr>
                <w:sz w:val="22"/>
                <w:szCs w:val="22"/>
              </w:rPr>
              <w:t>58.4±2.8</w:t>
            </w:r>
          </w:p>
        </w:tc>
        <w:tc>
          <w:tcPr>
            <w:tcW w:w="1102" w:type="pct"/>
            <w:tcBorders>
              <w:top w:val="single" w:sz="4" w:space="0" w:color="auto"/>
            </w:tcBorders>
            <w:vAlign w:val="center"/>
          </w:tcPr>
          <w:p w14:paraId="57222ED5" w14:textId="77777777" w:rsidR="00382244" w:rsidRPr="007B3173" w:rsidRDefault="00382244" w:rsidP="00382244">
            <w:pPr>
              <w:jc w:val="center"/>
              <w:rPr>
                <w:sz w:val="22"/>
                <w:szCs w:val="22"/>
              </w:rPr>
            </w:pPr>
            <w:r w:rsidRPr="007B3173">
              <w:rPr>
                <w:sz w:val="22"/>
                <w:szCs w:val="22"/>
              </w:rPr>
              <w:t>68.2±3.4</w:t>
            </w:r>
          </w:p>
        </w:tc>
        <w:tc>
          <w:tcPr>
            <w:tcW w:w="539" w:type="pct"/>
            <w:tcBorders>
              <w:top w:val="single" w:sz="4" w:space="0" w:color="auto"/>
            </w:tcBorders>
          </w:tcPr>
          <w:p w14:paraId="556B7E4A" w14:textId="701894EA" w:rsidR="00382244" w:rsidRPr="007B3173" w:rsidRDefault="00382244" w:rsidP="00382244">
            <w:pPr>
              <w:rPr>
                <w:sz w:val="22"/>
                <w:szCs w:val="22"/>
              </w:rPr>
            </w:pPr>
            <w:r w:rsidRPr="007B3173">
              <w:rPr>
                <w:sz w:val="22"/>
                <w:szCs w:val="22"/>
              </w:rPr>
              <w:t>Table S</w:t>
            </w:r>
            <w:r w:rsidR="00912678" w:rsidRPr="007B3173">
              <w:rPr>
                <w:sz w:val="22"/>
                <w:szCs w:val="22"/>
              </w:rPr>
              <w:t>3</w:t>
            </w:r>
          </w:p>
        </w:tc>
      </w:tr>
      <w:tr w:rsidR="00382244" w:rsidRPr="007B3173" w14:paraId="62970798" w14:textId="77777777" w:rsidTr="00912678">
        <w:trPr>
          <w:jc w:val="center"/>
        </w:trPr>
        <w:tc>
          <w:tcPr>
            <w:tcW w:w="1607" w:type="pct"/>
            <w:vAlign w:val="center"/>
          </w:tcPr>
          <w:p w14:paraId="713F995B" w14:textId="77777777" w:rsidR="00382244" w:rsidRPr="007B3173" w:rsidRDefault="00382244" w:rsidP="00382244">
            <w:pPr>
              <w:rPr>
                <w:sz w:val="22"/>
                <w:szCs w:val="22"/>
              </w:rPr>
            </w:pPr>
            <w:r w:rsidRPr="007B3173">
              <w:rPr>
                <w:sz w:val="22"/>
                <w:szCs w:val="22"/>
              </w:rPr>
              <w:t>645-13-6</w:t>
            </w:r>
          </w:p>
        </w:tc>
        <w:tc>
          <w:tcPr>
            <w:tcW w:w="315" w:type="pct"/>
            <w:vAlign w:val="center"/>
          </w:tcPr>
          <w:p w14:paraId="2FEB3C02" w14:textId="77777777" w:rsidR="00382244" w:rsidRPr="007B3173" w:rsidRDefault="00382244" w:rsidP="00382244">
            <w:pPr>
              <w:rPr>
                <w:sz w:val="22"/>
                <w:szCs w:val="22"/>
              </w:rPr>
            </w:pPr>
            <w:r w:rsidRPr="007B3173">
              <w:rPr>
                <w:sz w:val="22"/>
                <w:szCs w:val="22"/>
              </w:rPr>
              <w:t>CP</w:t>
            </w:r>
          </w:p>
        </w:tc>
        <w:tc>
          <w:tcPr>
            <w:tcW w:w="713" w:type="pct"/>
            <w:vAlign w:val="center"/>
          </w:tcPr>
          <w:p w14:paraId="6E69ED9E" w14:textId="77777777" w:rsidR="00382244" w:rsidRPr="007B3173" w:rsidRDefault="00382244" w:rsidP="00382244">
            <w:pPr>
              <w:rPr>
                <w:sz w:val="22"/>
                <w:szCs w:val="22"/>
              </w:rPr>
            </w:pPr>
          </w:p>
        </w:tc>
        <w:tc>
          <w:tcPr>
            <w:tcW w:w="725" w:type="pct"/>
          </w:tcPr>
          <w:p w14:paraId="70CDBEE1" w14:textId="77777777" w:rsidR="00382244" w:rsidRPr="007B3173" w:rsidRDefault="00382244" w:rsidP="00382244">
            <w:pPr>
              <w:jc w:val="center"/>
              <w:rPr>
                <w:sz w:val="22"/>
                <w:szCs w:val="22"/>
              </w:rPr>
            </w:pPr>
          </w:p>
        </w:tc>
        <w:tc>
          <w:tcPr>
            <w:tcW w:w="1102" w:type="pct"/>
            <w:vAlign w:val="center"/>
          </w:tcPr>
          <w:p w14:paraId="2020C0F1" w14:textId="77777777" w:rsidR="00382244" w:rsidRPr="007B3173" w:rsidRDefault="00382244" w:rsidP="00382244">
            <w:pPr>
              <w:jc w:val="center"/>
              <w:rPr>
                <w:iCs/>
                <w:sz w:val="22"/>
                <w:szCs w:val="22"/>
              </w:rPr>
            </w:pPr>
            <w:r w:rsidRPr="007B3173">
              <w:rPr>
                <w:iCs/>
                <w:sz w:val="22"/>
                <w:szCs w:val="22"/>
              </w:rPr>
              <w:t>66.7</w:t>
            </w:r>
            <w:r w:rsidRPr="007B3173">
              <w:rPr>
                <w:sz w:val="22"/>
                <w:szCs w:val="22"/>
              </w:rPr>
              <w:t>±2.0</w:t>
            </w:r>
          </w:p>
        </w:tc>
        <w:tc>
          <w:tcPr>
            <w:tcW w:w="539" w:type="pct"/>
          </w:tcPr>
          <w:p w14:paraId="23969320" w14:textId="24DC536E" w:rsidR="00382244" w:rsidRPr="007B3173" w:rsidRDefault="00912678" w:rsidP="00382244">
            <w:pPr>
              <w:rPr>
                <w:sz w:val="22"/>
                <w:szCs w:val="22"/>
              </w:rPr>
            </w:pPr>
            <w:r w:rsidRPr="007B3173">
              <w:rPr>
                <w:sz w:val="22"/>
                <w:szCs w:val="22"/>
              </w:rPr>
              <w:t>Table S4</w:t>
            </w:r>
          </w:p>
        </w:tc>
      </w:tr>
      <w:tr w:rsidR="00382244" w:rsidRPr="007B3173" w14:paraId="48B2042A" w14:textId="77777777" w:rsidTr="00912678">
        <w:trPr>
          <w:jc w:val="center"/>
        </w:trPr>
        <w:tc>
          <w:tcPr>
            <w:tcW w:w="1607" w:type="pct"/>
            <w:vAlign w:val="center"/>
          </w:tcPr>
          <w:p w14:paraId="570B2B4F" w14:textId="77777777" w:rsidR="00382244" w:rsidRPr="007B3173" w:rsidRDefault="00382244" w:rsidP="00382244">
            <w:pPr>
              <w:rPr>
                <w:sz w:val="22"/>
                <w:szCs w:val="22"/>
              </w:rPr>
            </w:pPr>
          </w:p>
        </w:tc>
        <w:tc>
          <w:tcPr>
            <w:tcW w:w="315" w:type="pct"/>
            <w:vAlign w:val="center"/>
          </w:tcPr>
          <w:p w14:paraId="62894E6A" w14:textId="77777777" w:rsidR="00382244" w:rsidRPr="007B3173" w:rsidRDefault="00382244" w:rsidP="00382244">
            <w:pPr>
              <w:rPr>
                <w:sz w:val="22"/>
                <w:szCs w:val="22"/>
              </w:rPr>
            </w:pPr>
            <w:r w:rsidRPr="007B3173">
              <w:rPr>
                <w:i/>
                <w:sz w:val="22"/>
                <w:szCs w:val="22"/>
              </w:rPr>
              <w:t>T</w:t>
            </w:r>
            <w:r w:rsidRPr="007B3173">
              <w:rPr>
                <w:i/>
                <w:sz w:val="22"/>
                <w:szCs w:val="22"/>
                <w:vertAlign w:val="subscript"/>
              </w:rPr>
              <w:t>b</w:t>
            </w:r>
          </w:p>
        </w:tc>
        <w:tc>
          <w:tcPr>
            <w:tcW w:w="713" w:type="pct"/>
            <w:vAlign w:val="center"/>
          </w:tcPr>
          <w:p w14:paraId="489214BF" w14:textId="77777777" w:rsidR="00382244" w:rsidRPr="007B3173" w:rsidRDefault="00382244" w:rsidP="00382244">
            <w:pPr>
              <w:rPr>
                <w:sz w:val="22"/>
                <w:szCs w:val="22"/>
              </w:rPr>
            </w:pPr>
          </w:p>
        </w:tc>
        <w:tc>
          <w:tcPr>
            <w:tcW w:w="725" w:type="pct"/>
          </w:tcPr>
          <w:p w14:paraId="2732ADDE" w14:textId="77777777" w:rsidR="00382244" w:rsidRPr="007B3173" w:rsidRDefault="00382244" w:rsidP="00382244">
            <w:pPr>
              <w:jc w:val="center"/>
              <w:rPr>
                <w:sz w:val="22"/>
                <w:szCs w:val="22"/>
              </w:rPr>
            </w:pPr>
          </w:p>
        </w:tc>
        <w:tc>
          <w:tcPr>
            <w:tcW w:w="1102" w:type="pct"/>
            <w:vAlign w:val="center"/>
          </w:tcPr>
          <w:p w14:paraId="5E44E641" w14:textId="77777777" w:rsidR="00382244" w:rsidRPr="007B3173" w:rsidRDefault="00382244" w:rsidP="00382244">
            <w:pPr>
              <w:jc w:val="center"/>
              <w:rPr>
                <w:iCs/>
                <w:sz w:val="22"/>
                <w:szCs w:val="22"/>
              </w:rPr>
            </w:pPr>
            <w:r w:rsidRPr="007B3173">
              <w:rPr>
                <w:sz w:val="22"/>
                <w:szCs w:val="22"/>
              </w:rPr>
              <w:t>68.2±2.0</w:t>
            </w:r>
          </w:p>
        </w:tc>
        <w:tc>
          <w:tcPr>
            <w:tcW w:w="539" w:type="pct"/>
          </w:tcPr>
          <w:p w14:paraId="144225D4" w14:textId="798BBBF2" w:rsidR="00382244" w:rsidRPr="007B3173" w:rsidRDefault="00382244" w:rsidP="00620763">
            <w:pPr>
              <w:rPr>
                <w:sz w:val="22"/>
                <w:szCs w:val="22"/>
              </w:rPr>
            </w:pPr>
            <w:r w:rsidRPr="007B3173">
              <w:rPr>
                <w:sz w:val="22"/>
                <w:szCs w:val="22"/>
              </w:rPr>
              <w:t xml:space="preserve">Table </w:t>
            </w:r>
            <w:r w:rsidR="00912678" w:rsidRPr="007B3173">
              <w:rPr>
                <w:sz w:val="22"/>
                <w:szCs w:val="22"/>
              </w:rPr>
              <w:t>S</w:t>
            </w:r>
            <w:r w:rsidR="00620763" w:rsidRPr="007B3173">
              <w:rPr>
                <w:sz w:val="22"/>
                <w:szCs w:val="22"/>
              </w:rPr>
              <w:t>6</w:t>
            </w:r>
          </w:p>
        </w:tc>
      </w:tr>
      <w:tr w:rsidR="00382244" w:rsidRPr="007B3173" w14:paraId="0D0386BD" w14:textId="77777777" w:rsidTr="00912678">
        <w:trPr>
          <w:jc w:val="center"/>
        </w:trPr>
        <w:tc>
          <w:tcPr>
            <w:tcW w:w="1607" w:type="pct"/>
            <w:tcBorders>
              <w:bottom w:val="single" w:sz="4" w:space="0" w:color="auto"/>
            </w:tcBorders>
            <w:vAlign w:val="center"/>
          </w:tcPr>
          <w:p w14:paraId="7056AA67" w14:textId="77777777" w:rsidR="00382244" w:rsidRPr="007B3173" w:rsidRDefault="00382244" w:rsidP="00382244">
            <w:pPr>
              <w:rPr>
                <w:sz w:val="22"/>
                <w:szCs w:val="22"/>
              </w:rPr>
            </w:pPr>
          </w:p>
        </w:tc>
        <w:tc>
          <w:tcPr>
            <w:tcW w:w="315" w:type="pct"/>
            <w:tcBorders>
              <w:bottom w:val="single" w:sz="4" w:space="0" w:color="auto"/>
            </w:tcBorders>
            <w:vAlign w:val="center"/>
          </w:tcPr>
          <w:p w14:paraId="47D427E1" w14:textId="77777777" w:rsidR="00382244" w:rsidRPr="007B3173" w:rsidRDefault="00382244" w:rsidP="00382244">
            <w:pPr>
              <w:rPr>
                <w:sz w:val="22"/>
                <w:szCs w:val="22"/>
              </w:rPr>
            </w:pPr>
          </w:p>
        </w:tc>
        <w:tc>
          <w:tcPr>
            <w:tcW w:w="713" w:type="pct"/>
            <w:tcBorders>
              <w:bottom w:val="single" w:sz="4" w:space="0" w:color="auto"/>
            </w:tcBorders>
            <w:vAlign w:val="center"/>
          </w:tcPr>
          <w:p w14:paraId="310AC352" w14:textId="77777777" w:rsidR="00382244" w:rsidRPr="007B3173" w:rsidRDefault="00382244" w:rsidP="00382244">
            <w:pPr>
              <w:rPr>
                <w:sz w:val="22"/>
                <w:szCs w:val="22"/>
              </w:rPr>
            </w:pPr>
          </w:p>
        </w:tc>
        <w:tc>
          <w:tcPr>
            <w:tcW w:w="725" w:type="pct"/>
            <w:tcBorders>
              <w:bottom w:val="single" w:sz="4" w:space="0" w:color="auto"/>
            </w:tcBorders>
          </w:tcPr>
          <w:p w14:paraId="04F3FFCD" w14:textId="77777777" w:rsidR="00382244" w:rsidRPr="007B3173" w:rsidRDefault="00382244" w:rsidP="00382244">
            <w:pPr>
              <w:jc w:val="center"/>
              <w:rPr>
                <w:sz w:val="22"/>
                <w:szCs w:val="22"/>
              </w:rPr>
            </w:pPr>
          </w:p>
        </w:tc>
        <w:tc>
          <w:tcPr>
            <w:tcW w:w="1102" w:type="pct"/>
            <w:tcBorders>
              <w:bottom w:val="single" w:sz="4" w:space="0" w:color="auto"/>
            </w:tcBorders>
            <w:vAlign w:val="center"/>
          </w:tcPr>
          <w:p w14:paraId="1FA91B3D" w14:textId="77777777" w:rsidR="00382244" w:rsidRPr="007B3173" w:rsidRDefault="00382244" w:rsidP="00382244">
            <w:pPr>
              <w:jc w:val="center"/>
              <w:rPr>
                <w:iCs/>
                <w:sz w:val="22"/>
                <w:szCs w:val="22"/>
              </w:rPr>
            </w:pPr>
            <w:r w:rsidRPr="007B3173">
              <w:rPr>
                <w:b/>
                <w:iCs/>
                <w:sz w:val="22"/>
                <w:szCs w:val="22"/>
              </w:rPr>
              <w:t>67.5</w:t>
            </w:r>
            <w:r w:rsidRPr="007B3173">
              <w:rPr>
                <w:b/>
                <w:sz w:val="22"/>
                <w:szCs w:val="22"/>
              </w:rPr>
              <w:t>±1.3</w:t>
            </w:r>
            <w:r w:rsidRPr="007B3173">
              <w:rPr>
                <w:color w:val="000000"/>
                <w:sz w:val="22"/>
                <w:szCs w:val="22"/>
                <w:vertAlign w:val="superscript"/>
              </w:rPr>
              <w:t xml:space="preserve"> c</w:t>
            </w:r>
          </w:p>
        </w:tc>
        <w:tc>
          <w:tcPr>
            <w:tcW w:w="539" w:type="pct"/>
            <w:tcBorders>
              <w:bottom w:val="single" w:sz="4" w:space="0" w:color="auto"/>
            </w:tcBorders>
          </w:tcPr>
          <w:p w14:paraId="3586BCBE" w14:textId="77777777" w:rsidR="00382244" w:rsidRPr="007B3173" w:rsidRDefault="00382244" w:rsidP="00382244">
            <w:pPr>
              <w:rPr>
                <w:sz w:val="22"/>
                <w:szCs w:val="22"/>
              </w:rPr>
            </w:pPr>
            <w:r w:rsidRPr="007B3173">
              <w:rPr>
                <w:sz w:val="22"/>
                <w:szCs w:val="22"/>
              </w:rPr>
              <w:t>average</w:t>
            </w:r>
          </w:p>
        </w:tc>
      </w:tr>
      <w:tr w:rsidR="00912678" w:rsidRPr="007B3173" w14:paraId="730AE74B" w14:textId="77777777" w:rsidTr="00912678">
        <w:trPr>
          <w:jc w:val="center"/>
        </w:trPr>
        <w:tc>
          <w:tcPr>
            <w:tcW w:w="1607" w:type="pct"/>
            <w:tcBorders>
              <w:top w:val="single" w:sz="4" w:space="0" w:color="auto"/>
            </w:tcBorders>
            <w:vAlign w:val="center"/>
          </w:tcPr>
          <w:p w14:paraId="5B54BF99" w14:textId="77777777" w:rsidR="00912678" w:rsidRPr="007B3173" w:rsidRDefault="00912678" w:rsidP="00912678">
            <w:pPr>
              <w:rPr>
                <w:sz w:val="22"/>
                <w:szCs w:val="22"/>
              </w:rPr>
            </w:pPr>
            <w:r w:rsidRPr="007B3173">
              <w:rPr>
                <w:sz w:val="22"/>
                <w:szCs w:val="22"/>
              </w:rPr>
              <w:t>4-tert-butyl-acetophenone (liq)</w:t>
            </w:r>
          </w:p>
        </w:tc>
        <w:tc>
          <w:tcPr>
            <w:tcW w:w="315" w:type="pct"/>
            <w:tcBorders>
              <w:top w:val="single" w:sz="4" w:space="0" w:color="auto"/>
            </w:tcBorders>
            <w:vAlign w:val="center"/>
          </w:tcPr>
          <w:p w14:paraId="5D474099" w14:textId="77777777" w:rsidR="00912678" w:rsidRPr="007B3173" w:rsidRDefault="00912678" w:rsidP="00912678">
            <w:pPr>
              <w:rPr>
                <w:sz w:val="22"/>
                <w:szCs w:val="22"/>
              </w:rPr>
            </w:pPr>
            <w:r w:rsidRPr="007B3173">
              <w:rPr>
                <w:sz w:val="22"/>
                <w:szCs w:val="22"/>
              </w:rPr>
              <w:t>BP</w:t>
            </w:r>
          </w:p>
        </w:tc>
        <w:tc>
          <w:tcPr>
            <w:tcW w:w="713" w:type="pct"/>
            <w:tcBorders>
              <w:top w:val="single" w:sz="4" w:space="0" w:color="auto"/>
            </w:tcBorders>
            <w:vAlign w:val="center"/>
          </w:tcPr>
          <w:p w14:paraId="11861CA1" w14:textId="77777777" w:rsidR="00912678" w:rsidRPr="007B3173" w:rsidRDefault="00912678" w:rsidP="00912678">
            <w:pPr>
              <w:rPr>
                <w:sz w:val="22"/>
                <w:szCs w:val="22"/>
              </w:rPr>
            </w:pPr>
            <w:r w:rsidRPr="007B3173">
              <w:rPr>
                <w:sz w:val="22"/>
                <w:szCs w:val="22"/>
              </w:rPr>
              <w:t>380-535</w:t>
            </w:r>
          </w:p>
        </w:tc>
        <w:tc>
          <w:tcPr>
            <w:tcW w:w="725" w:type="pct"/>
            <w:tcBorders>
              <w:top w:val="single" w:sz="4" w:space="0" w:color="auto"/>
            </w:tcBorders>
          </w:tcPr>
          <w:p w14:paraId="6105074E" w14:textId="77777777" w:rsidR="00912678" w:rsidRPr="007B3173" w:rsidRDefault="00912678" w:rsidP="00912678">
            <w:pPr>
              <w:jc w:val="center"/>
              <w:rPr>
                <w:sz w:val="22"/>
                <w:szCs w:val="22"/>
              </w:rPr>
            </w:pPr>
            <w:r w:rsidRPr="007B3173">
              <w:rPr>
                <w:sz w:val="22"/>
                <w:szCs w:val="22"/>
              </w:rPr>
              <w:t>55.7±2.5</w:t>
            </w:r>
          </w:p>
        </w:tc>
        <w:tc>
          <w:tcPr>
            <w:tcW w:w="1102" w:type="pct"/>
            <w:tcBorders>
              <w:top w:val="single" w:sz="4" w:space="0" w:color="auto"/>
            </w:tcBorders>
            <w:vAlign w:val="center"/>
          </w:tcPr>
          <w:p w14:paraId="18F62BBB" w14:textId="77777777" w:rsidR="00912678" w:rsidRPr="007B3173" w:rsidRDefault="00912678" w:rsidP="00912678">
            <w:pPr>
              <w:jc w:val="center"/>
              <w:rPr>
                <w:sz w:val="22"/>
                <w:szCs w:val="22"/>
              </w:rPr>
            </w:pPr>
            <w:r w:rsidRPr="007B3173">
              <w:rPr>
                <w:sz w:val="22"/>
                <w:szCs w:val="22"/>
              </w:rPr>
              <w:t>68.4±3.6</w:t>
            </w:r>
          </w:p>
        </w:tc>
        <w:tc>
          <w:tcPr>
            <w:tcW w:w="539" w:type="pct"/>
            <w:tcBorders>
              <w:top w:val="single" w:sz="4" w:space="0" w:color="auto"/>
            </w:tcBorders>
          </w:tcPr>
          <w:p w14:paraId="36F86A18" w14:textId="1D3126C7" w:rsidR="00912678" w:rsidRPr="007B3173" w:rsidRDefault="00912678" w:rsidP="00912678">
            <w:pPr>
              <w:rPr>
                <w:sz w:val="22"/>
                <w:szCs w:val="22"/>
              </w:rPr>
            </w:pPr>
            <w:r w:rsidRPr="007B3173">
              <w:rPr>
                <w:sz w:val="22"/>
                <w:szCs w:val="22"/>
              </w:rPr>
              <w:t>Table S3</w:t>
            </w:r>
          </w:p>
        </w:tc>
      </w:tr>
      <w:tr w:rsidR="00912678" w:rsidRPr="007B3173" w14:paraId="3C5E11A7" w14:textId="77777777" w:rsidTr="00912678">
        <w:trPr>
          <w:jc w:val="center"/>
        </w:trPr>
        <w:tc>
          <w:tcPr>
            <w:tcW w:w="1607" w:type="pct"/>
            <w:vAlign w:val="center"/>
          </w:tcPr>
          <w:p w14:paraId="04581A84" w14:textId="77777777" w:rsidR="00912678" w:rsidRPr="007B3173" w:rsidRDefault="00912678" w:rsidP="00912678">
            <w:pPr>
              <w:rPr>
                <w:sz w:val="22"/>
                <w:szCs w:val="22"/>
              </w:rPr>
            </w:pPr>
            <w:r w:rsidRPr="007B3173">
              <w:rPr>
                <w:sz w:val="22"/>
                <w:szCs w:val="22"/>
              </w:rPr>
              <w:t>943-27-1</w:t>
            </w:r>
          </w:p>
        </w:tc>
        <w:tc>
          <w:tcPr>
            <w:tcW w:w="315" w:type="pct"/>
            <w:vAlign w:val="center"/>
          </w:tcPr>
          <w:p w14:paraId="42FDED94" w14:textId="77777777" w:rsidR="00912678" w:rsidRPr="007B3173" w:rsidRDefault="00912678" w:rsidP="00912678">
            <w:pPr>
              <w:rPr>
                <w:sz w:val="22"/>
                <w:szCs w:val="22"/>
              </w:rPr>
            </w:pPr>
            <w:r w:rsidRPr="007B3173">
              <w:rPr>
                <w:sz w:val="22"/>
                <w:szCs w:val="22"/>
              </w:rPr>
              <w:t>CP</w:t>
            </w:r>
          </w:p>
        </w:tc>
        <w:tc>
          <w:tcPr>
            <w:tcW w:w="713" w:type="pct"/>
            <w:vAlign w:val="center"/>
          </w:tcPr>
          <w:p w14:paraId="22902660" w14:textId="77777777" w:rsidR="00912678" w:rsidRPr="007B3173" w:rsidRDefault="00912678" w:rsidP="00912678">
            <w:pPr>
              <w:rPr>
                <w:sz w:val="22"/>
                <w:szCs w:val="22"/>
              </w:rPr>
            </w:pPr>
          </w:p>
        </w:tc>
        <w:tc>
          <w:tcPr>
            <w:tcW w:w="725" w:type="pct"/>
          </w:tcPr>
          <w:p w14:paraId="0F1D0207" w14:textId="77777777" w:rsidR="00912678" w:rsidRPr="007B3173" w:rsidRDefault="00912678" w:rsidP="00912678">
            <w:pPr>
              <w:jc w:val="center"/>
              <w:rPr>
                <w:sz w:val="22"/>
                <w:szCs w:val="22"/>
              </w:rPr>
            </w:pPr>
          </w:p>
        </w:tc>
        <w:tc>
          <w:tcPr>
            <w:tcW w:w="1102" w:type="pct"/>
            <w:vAlign w:val="center"/>
          </w:tcPr>
          <w:p w14:paraId="66E36F27" w14:textId="77777777" w:rsidR="00912678" w:rsidRPr="007B3173" w:rsidRDefault="00912678" w:rsidP="00912678">
            <w:pPr>
              <w:jc w:val="center"/>
              <w:rPr>
                <w:iCs/>
                <w:sz w:val="22"/>
                <w:szCs w:val="22"/>
              </w:rPr>
            </w:pPr>
            <w:r w:rsidRPr="007B3173">
              <w:rPr>
                <w:iCs/>
                <w:sz w:val="22"/>
                <w:szCs w:val="22"/>
              </w:rPr>
              <w:t>69.0</w:t>
            </w:r>
            <w:r w:rsidRPr="007B3173">
              <w:rPr>
                <w:sz w:val="22"/>
                <w:szCs w:val="22"/>
              </w:rPr>
              <w:t>±2.0</w:t>
            </w:r>
          </w:p>
        </w:tc>
        <w:tc>
          <w:tcPr>
            <w:tcW w:w="539" w:type="pct"/>
          </w:tcPr>
          <w:p w14:paraId="3E2C163E" w14:textId="01A97078" w:rsidR="00912678" w:rsidRPr="007B3173" w:rsidRDefault="00912678" w:rsidP="00912678">
            <w:pPr>
              <w:rPr>
                <w:sz w:val="22"/>
                <w:szCs w:val="22"/>
              </w:rPr>
            </w:pPr>
            <w:r w:rsidRPr="007B3173">
              <w:rPr>
                <w:sz w:val="22"/>
                <w:szCs w:val="22"/>
              </w:rPr>
              <w:t>Table S4</w:t>
            </w:r>
          </w:p>
        </w:tc>
      </w:tr>
      <w:tr w:rsidR="00912678" w:rsidRPr="007B3173" w14:paraId="185DBEEC" w14:textId="77777777" w:rsidTr="00912678">
        <w:trPr>
          <w:jc w:val="center"/>
        </w:trPr>
        <w:tc>
          <w:tcPr>
            <w:tcW w:w="1607" w:type="pct"/>
            <w:vAlign w:val="center"/>
          </w:tcPr>
          <w:p w14:paraId="7FD8184B" w14:textId="77777777" w:rsidR="00912678" w:rsidRPr="007B3173" w:rsidRDefault="00912678" w:rsidP="00912678">
            <w:pPr>
              <w:rPr>
                <w:sz w:val="22"/>
                <w:szCs w:val="22"/>
              </w:rPr>
            </w:pPr>
          </w:p>
        </w:tc>
        <w:tc>
          <w:tcPr>
            <w:tcW w:w="315" w:type="pct"/>
            <w:vAlign w:val="center"/>
          </w:tcPr>
          <w:p w14:paraId="2028F347" w14:textId="77777777" w:rsidR="00912678" w:rsidRPr="007B3173" w:rsidRDefault="00912678" w:rsidP="00912678">
            <w:pPr>
              <w:rPr>
                <w:sz w:val="22"/>
                <w:szCs w:val="22"/>
              </w:rPr>
            </w:pPr>
            <w:r w:rsidRPr="007B3173">
              <w:rPr>
                <w:i/>
                <w:sz w:val="22"/>
                <w:szCs w:val="22"/>
              </w:rPr>
              <w:t>T</w:t>
            </w:r>
            <w:r w:rsidRPr="007B3173">
              <w:rPr>
                <w:i/>
                <w:sz w:val="22"/>
                <w:szCs w:val="22"/>
                <w:vertAlign w:val="subscript"/>
              </w:rPr>
              <w:t>b</w:t>
            </w:r>
          </w:p>
        </w:tc>
        <w:tc>
          <w:tcPr>
            <w:tcW w:w="713" w:type="pct"/>
            <w:vAlign w:val="center"/>
          </w:tcPr>
          <w:p w14:paraId="5E09B259" w14:textId="77777777" w:rsidR="00912678" w:rsidRPr="007B3173" w:rsidRDefault="00912678" w:rsidP="00912678">
            <w:pPr>
              <w:rPr>
                <w:sz w:val="22"/>
                <w:szCs w:val="22"/>
              </w:rPr>
            </w:pPr>
          </w:p>
        </w:tc>
        <w:tc>
          <w:tcPr>
            <w:tcW w:w="725" w:type="pct"/>
          </w:tcPr>
          <w:p w14:paraId="350BEC14" w14:textId="77777777" w:rsidR="00912678" w:rsidRPr="007B3173" w:rsidRDefault="00912678" w:rsidP="00912678">
            <w:pPr>
              <w:jc w:val="center"/>
              <w:rPr>
                <w:sz w:val="22"/>
                <w:szCs w:val="22"/>
              </w:rPr>
            </w:pPr>
          </w:p>
        </w:tc>
        <w:tc>
          <w:tcPr>
            <w:tcW w:w="1102" w:type="pct"/>
            <w:vAlign w:val="center"/>
          </w:tcPr>
          <w:p w14:paraId="256C9CC0" w14:textId="77777777" w:rsidR="00912678" w:rsidRPr="007B3173" w:rsidRDefault="00912678" w:rsidP="00912678">
            <w:pPr>
              <w:jc w:val="center"/>
              <w:rPr>
                <w:iCs/>
                <w:sz w:val="22"/>
                <w:szCs w:val="22"/>
              </w:rPr>
            </w:pPr>
            <w:r w:rsidRPr="007B3173">
              <w:rPr>
                <w:sz w:val="22"/>
                <w:szCs w:val="22"/>
              </w:rPr>
              <w:t>70.8±2.0</w:t>
            </w:r>
          </w:p>
        </w:tc>
        <w:tc>
          <w:tcPr>
            <w:tcW w:w="539" w:type="pct"/>
          </w:tcPr>
          <w:p w14:paraId="52C6314A" w14:textId="68B9F8E2" w:rsidR="00912678" w:rsidRPr="007B3173" w:rsidRDefault="00912678" w:rsidP="00620763">
            <w:pPr>
              <w:rPr>
                <w:sz w:val="22"/>
                <w:szCs w:val="22"/>
              </w:rPr>
            </w:pPr>
            <w:r w:rsidRPr="007B3173">
              <w:rPr>
                <w:sz w:val="22"/>
                <w:szCs w:val="22"/>
              </w:rPr>
              <w:t>Table S</w:t>
            </w:r>
            <w:r w:rsidR="00620763" w:rsidRPr="007B3173">
              <w:rPr>
                <w:sz w:val="22"/>
                <w:szCs w:val="22"/>
              </w:rPr>
              <w:t>6</w:t>
            </w:r>
          </w:p>
        </w:tc>
      </w:tr>
      <w:tr w:rsidR="00382244" w:rsidRPr="007B3173" w14:paraId="75A7A359" w14:textId="77777777" w:rsidTr="00912678">
        <w:trPr>
          <w:jc w:val="center"/>
        </w:trPr>
        <w:tc>
          <w:tcPr>
            <w:tcW w:w="1607" w:type="pct"/>
            <w:tcBorders>
              <w:bottom w:val="single" w:sz="4" w:space="0" w:color="auto"/>
            </w:tcBorders>
            <w:vAlign w:val="center"/>
          </w:tcPr>
          <w:p w14:paraId="5F7231CF" w14:textId="77777777" w:rsidR="00382244" w:rsidRPr="007B3173" w:rsidRDefault="00382244" w:rsidP="00382244">
            <w:pPr>
              <w:rPr>
                <w:sz w:val="22"/>
                <w:szCs w:val="22"/>
              </w:rPr>
            </w:pPr>
          </w:p>
        </w:tc>
        <w:tc>
          <w:tcPr>
            <w:tcW w:w="315" w:type="pct"/>
            <w:tcBorders>
              <w:bottom w:val="single" w:sz="4" w:space="0" w:color="auto"/>
            </w:tcBorders>
            <w:vAlign w:val="center"/>
          </w:tcPr>
          <w:p w14:paraId="3AEDB661" w14:textId="77777777" w:rsidR="00382244" w:rsidRPr="007B3173" w:rsidRDefault="00382244" w:rsidP="00382244">
            <w:pPr>
              <w:rPr>
                <w:sz w:val="22"/>
                <w:szCs w:val="22"/>
              </w:rPr>
            </w:pPr>
          </w:p>
        </w:tc>
        <w:tc>
          <w:tcPr>
            <w:tcW w:w="713" w:type="pct"/>
            <w:tcBorders>
              <w:bottom w:val="single" w:sz="4" w:space="0" w:color="auto"/>
            </w:tcBorders>
            <w:vAlign w:val="center"/>
          </w:tcPr>
          <w:p w14:paraId="4C7A7B75" w14:textId="77777777" w:rsidR="00382244" w:rsidRPr="007B3173" w:rsidRDefault="00382244" w:rsidP="00382244">
            <w:pPr>
              <w:rPr>
                <w:sz w:val="22"/>
                <w:szCs w:val="22"/>
              </w:rPr>
            </w:pPr>
          </w:p>
        </w:tc>
        <w:tc>
          <w:tcPr>
            <w:tcW w:w="725" w:type="pct"/>
            <w:tcBorders>
              <w:bottom w:val="single" w:sz="4" w:space="0" w:color="auto"/>
            </w:tcBorders>
          </w:tcPr>
          <w:p w14:paraId="11DF17A4" w14:textId="77777777" w:rsidR="00382244" w:rsidRPr="007B3173" w:rsidRDefault="00382244" w:rsidP="00382244">
            <w:pPr>
              <w:jc w:val="center"/>
              <w:rPr>
                <w:sz w:val="22"/>
                <w:szCs w:val="22"/>
              </w:rPr>
            </w:pPr>
          </w:p>
        </w:tc>
        <w:tc>
          <w:tcPr>
            <w:tcW w:w="1102" w:type="pct"/>
            <w:tcBorders>
              <w:bottom w:val="single" w:sz="4" w:space="0" w:color="auto"/>
            </w:tcBorders>
            <w:vAlign w:val="center"/>
          </w:tcPr>
          <w:p w14:paraId="369AA3C7" w14:textId="77777777" w:rsidR="00382244" w:rsidRPr="007B3173" w:rsidRDefault="00382244" w:rsidP="00382244">
            <w:pPr>
              <w:jc w:val="center"/>
              <w:rPr>
                <w:iCs/>
                <w:sz w:val="22"/>
                <w:szCs w:val="22"/>
              </w:rPr>
            </w:pPr>
            <w:r w:rsidRPr="007B3173">
              <w:rPr>
                <w:b/>
                <w:iCs/>
                <w:sz w:val="22"/>
                <w:szCs w:val="22"/>
              </w:rPr>
              <w:t>69.7</w:t>
            </w:r>
            <w:r w:rsidRPr="007B3173">
              <w:rPr>
                <w:b/>
                <w:sz w:val="22"/>
                <w:szCs w:val="22"/>
              </w:rPr>
              <w:t>±1.3</w:t>
            </w:r>
            <w:r w:rsidRPr="007B3173">
              <w:rPr>
                <w:color w:val="000000"/>
                <w:sz w:val="22"/>
                <w:szCs w:val="22"/>
                <w:vertAlign w:val="superscript"/>
              </w:rPr>
              <w:t xml:space="preserve"> c</w:t>
            </w:r>
          </w:p>
        </w:tc>
        <w:tc>
          <w:tcPr>
            <w:tcW w:w="539" w:type="pct"/>
            <w:tcBorders>
              <w:bottom w:val="single" w:sz="4" w:space="0" w:color="auto"/>
            </w:tcBorders>
          </w:tcPr>
          <w:p w14:paraId="6589E1C8" w14:textId="77777777" w:rsidR="00382244" w:rsidRPr="007B3173" w:rsidRDefault="00382244" w:rsidP="00382244">
            <w:pPr>
              <w:rPr>
                <w:sz w:val="22"/>
                <w:szCs w:val="22"/>
              </w:rPr>
            </w:pPr>
            <w:r w:rsidRPr="007B3173">
              <w:rPr>
                <w:sz w:val="22"/>
                <w:szCs w:val="22"/>
              </w:rPr>
              <w:t>average</w:t>
            </w:r>
          </w:p>
        </w:tc>
      </w:tr>
    </w:tbl>
    <w:p w14:paraId="3B328A8A" w14:textId="1EEE3E05" w:rsidR="00382244" w:rsidRPr="007B3173" w:rsidRDefault="00382244" w:rsidP="00382244">
      <w:pPr>
        <w:jc w:val="both"/>
        <w:rPr>
          <w:szCs w:val="24"/>
        </w:rPr>
      </w:pPr>
      <w:proofErr w:type="gramStart"/>
      <w:r w:rsidRPr="007B3173">
        <w:rPr>
          <w:sz w:val="22"/>
          <w:vertAlign w:val="superscript"/>
        </w:rPr>
        <w:t>a</w:t>
      </w:r>
      <w:proofErr w:type="gramEnd"/>
      <w:r w:rsidRPr="007B3173">
        <w:rPr>
          <w:sz w:val="22"/>
        </w:rPr>
        <w:t xml:space="preserve"> Techniques: </w:t>
      </w:r>
      <w:r w:rsidRPr="007B3173">
        <w:rPr>
          <w:szCs w:val="24"/>
        </w:rPr>
        <w:t>BP = derived from boiling points at different temperatures available in the literature (see Table S</w:t>
      </w:r>
      <w:r w:rsidR="00422DA2" w:rsidRPr="007B3173">
        <w:rPr>
          <w:szCs w:val="24"/>
        </w:rPr>
        <w:t>2</w:t>
      </w:r>
      <w:r w:rsidRPr="007B3173">
        <w:rPr>
          <w:szCs w:val="24"/>
        </w:rPr>
        <w:t xml:space="preserve">); CP = derived using the “centerpiece” approach (see </w:t>
      </w:r>
      <w:r w:rsidR="00422DA2" w:rsidRPr="007B3173">
        <w:rPr>
          <w:szCs w:val="24"/>
        </w:rPr>
        <w:t>Table S3</w:t>
      </w:r>
      <w:r w:rsidRPr="007B3173">
        <w:rPr>
          <w:szCs w:val="24"/>
        </w:rPr>
        <w:t xml:space="preserve">); </w:t>
      </w:r>
      <w:r w:rsidRPr="007B3173">
        <w:rPr>
          <w:i/>
          <w:color w:val="000000"/>
          <w:szCs w:val="24"/>
        </w:rPr>
        <w:t>T</w:t>
      </w:r>
      <w:r w:rsidRPr="007B3173">
        <w:rPr>
          <w:color w:val="000000"/>
          <w:szCs w:val="24"/>
          <w:vertAlign w:val="subscript"/>
        </w:rPr>
        <w:t>b</w:t>
      </w:r>
      <w:r w:rsidRPr="007B3173">
        <w:rPr>
          <w:szCs w:val="24"/>
        </w:rPr>
        <w:t xml:space="preserve"> = derived from correlation of vapori</w:t>
      </w:r>
      <w:r w:rsidR="00831B19" w:rsidRPr="007B3173">
        <w:rPr>
          <w:szCs w:val="24"/>
        </w:rPr>
        <w:t>s</w:t>
      </w:r>
      <w:r w:rsidRPr="007B3173">
        <w:rPr>
          <w:szCs w:val="24"/>
        </w:rPr>
        <w:t xml:space="preserve">ation enthalpies with the normal boiling points (see </w:t>
      </w:r>
      <w:r w:rsidR="00422DA2" w:rsidRPr="007B3173">
        <w:rPr>
          <w:szCs w:val="24"/>
        </w:rPr>
        <w:t>Table S6</w:t>
      </w:r>
      <w:r w:rsidRPr="007B3173">
        <w:rPr>
          <w:szCs w:val="24"/>
        </w:rPr>
        <w:t>).</w:t>
      </w:r>
    </w:p>
    <w:p w14:paraId="1CF997B1" w14:textId="7E3092E9" w:rsidR="00382244" w:rsidRPr="007B3173" w:rsidRDefault="00382244" w:rsidP="00382244">
      <w:pPr>
        <w:contextualSpacing/>
        <w:jc w:val="both"/>
        <w:outlineLvl w:val="0"/>
        <w:rPr>
          <w:szCs w:val="24"/>
        </w:rPr>
      </w:pPr>
      <w:proofErr w:type="gramStart"/>
      <w:r w:rsidRPr="007B3173">
        <w:rPr>
          <w:szCs w:val="24"/>
          <w:vertAlign w:val="superscript"/>
        </w:rPr>
        <w:t>b</w:t>
      </w:r>
      <w:proofErr w:type="gramEnd"/>
      <w:r w:rsidRPr="007B3173">
        <w:rPr>
          <w:szCs w:val="24"/>
        </w:rPr>
        <w:t xml:space="preserve"> Vapor pressures available in the literature were treated using heat capacity differences from Table </w:t>
      </w:r>
      <w:r w:rsidR="00912678" w:rsidRPr="007B3173">
        <w:rPr>
          <w:szCs w:val="24"/>
        </w:rPr>
        <w:t>S1</w:t>
      </w:r>
      <w:r w:rsidRPr="007B3173">
        <w:rPr>
          <w:szCs w:val="24"/>
        </w:rPr>
        <w:t xml:space="preserve"> to evaluate the enthalpy of </w:t>
      </w:r>
      <w:r w:rsidR="00831B19" w:rsidRPr="007B3173">
        <w:rPr>
          <w:szCs w:val="24"/>
        </w:rPr>
        <w:t>vaporisation</w:t>
      </w:r>
      <w:r w:rsidRPr="007B3173">
        <w:rPr>
          <w:szCs w:val="24"/>
        </w:rPr>
        <w:t xml:space="preserve"> at 298.15 K in the same </w:t>
      </w:r>
      <w:r w:rsidR="00912678" w:rsidRPr="007B3173">
        <w:rPr>
          <w:szCs w:val="24"/>
        </w:rPr>
        <w:t>way as our own results in Table 1</w:t>
      </w:r>
      <w:r w:rsidRPr="007B3173">
        <w:rPr>
          <w:szCs w:val="24"/>
        </w:rPr>
        <w:t xml:space="preserve">. Uncertainty of the </w:t>
      </w:r>
      <w:r w:rsidR="00831B19" w:rsidRPr="007B3173">
        <w:rPr>
          <w:szCs w:val="24"/>
        </w:rPr>
        <w:t>vaporisation</w:t>
      </w:r>
      <w:r w:rsidRPr="007B3173">
        <w:rPr>
          <w:szCs w:val="24"/>
        </w:rPr>
        <w:t xml:space="preserve"> enthalpy </w:t>
      </w:r>
      <w:r w:rsidRPr="007B3173">
        <w:rPr>
          <w:i/>
          <w:szCs w:val="24"/>
        </w:rPr>
        <w:t>U</w:t>
      </w:r>
      <w:r w:rsidRPr="007B3173">
        <w:rPr>
          <w:szCs w:val="24"/>
        </w:rPr>
        <w:t>(</w:t>
      </w:r>
      <m:oMath>
        <m:sSubSup>
          <m:sSubSupPr>
            <m:ctrlPr>
              <w:rPr>
                <w:rFonts w:ascii="Cambria Math" w:hAnsi="Cambria Math"/>
                <w:i/>
                <w:szCs w:val="24"/>
                <w:lang w:eastAsia="ru-RU"/>
              </w:rPr>
            </m:ctrlPr>
          </m:sSubSupPr>
          <m:e>
            <m:r>
              <w:rPr>
                <w:rFonts w:ascii="Cambria Math" w:hAnsi="Cambria Math"/>
                <w:szCs w:val="24"/>
                <w:lang w:eastAsia="ru-RU"/>
              </w:rPr>
              <m:t>∆</m:t>
            </m:r>
          </m:e>
          <m:sub>
            <m:r>
              <m:rPr>
                <m:sty m:val="p"/>
              </m:rPr>
              <w:rPr>
                <w:rFonts w:ascii="Cambria Math" w:hAnsi="Cambria Math"/>
                <w:szCs w:val="24"/>
                <w:lang w:eastAsia="ru-RU"/>
              </w:rPr>
              <m:t>l</m:t>
            </m:r>
          </m:sub>
          <m:sup>
            <m:r>
              <m:rPr>
                <m:sty m:val="p"/>
              </m:rPr>
              <w:rPr>
                <w:rFonts w:ascii="Cambria Math" w:hAnsi="Cambria Math"/>
                <w:szCs w:val="24"/>
                <w:lang w:eastAsia="ru-RU"/>
              </w:rPr>
              <m:t>g</m:t>
            </m:r>
          </m:sup>
        </m:sSubSup>
        <m:sSubSup>
          <m:sSubSupPr>
            <m:ctrlPr>
              <w:rPr>
                <w:rFonts w:ascii="Cambria Math" w:hAnsi="Cambria Math"/>
                <w:i/>
                <w:szCs w:val="24"/>
                <w:lang w:eastAsia="ru-RU"/>
              </w:rPr>
            </m:ctrlPr>
          </m:sSubSupPr>
          <m:e>
            <m:r>
              <w:rPr>
                <w:rFonts w:ascii="Cambria Math" w:hAnsi="Cambria Math"/>
                <w:szCs w:val="24"/>
                <w:lang w:eastAsia="ru-RU"/>
              </w:rPr>
              <m:t>H</m:t>
            </m:r>
          </m:e>
          <m:sub>
            <m:r>
              <m:rPr>
                <m:sty m:val="p"/>
              </m:rPr>
              <w:rPr>
                <w:rFonts w:ascii="Cambria Math" w:hAnsi="Cambria Math"/>
                <w:szCs w:val="24"/>
                <w:lang w:eastAsia="ru-RU"/>
              </w:rPr>
              <m:t>m</m:t>
            </m:r>
          </m:sub>
          <m:sup>
            <m:r>
              <m:rPr>
                <m:sty m:val="p"/>
              </m:rPr>
              <w:rPr>
                <w:rFonts w:ascii="Cambria Math" w:hAnsi="Cambria Math"/>
                <w:szCs w:val="24"/>
                <w:lang w:eastAsia="ru-RU"/>
              </w:rPr>
              <m:t>o</m:t>
            </m:r>
          </m:sup>
        </m:sSubSup>
      </m:oMath>
      <w:r w:rsidRPr="007B3173">
        <w:rPr>
          <w:szCs w:val="24"/>
        </w:rPr>
        <w:fldChar w:fldCharType="begin"/>
      </w:r>
      <w:r w:rsidRPr="007B3173">
        <w:rPr>
          <w:szCs w:val="24"/>
        </w:rPr>
        <w:instrText xml:space="preserve"> QUOTE </w:instrText>
      </w:r>
      <w:r w:rsidR="007B3173" w:rsidRPr="007B3173">
        <w:rPr>
          <w:position w:val="-8"/>
          <w:szCs w:val="24"/>
        </w:rPr>
        <w:pict w14:anchorId="4D56D3F8">
          <v:shape id="_x0000_i1026" type="#_x0000_t75" style="width:29pt;height:14.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TotalTime&gt;0&lt;/o:TotalTime&gt;&lt;o:Version&gt;15&lt;/o:Version&gt;&lt;/o:DocumentProperties&gt;&lt;w:docPr&gt;&lt;w:view w:val=&quot;print&quot;/&gt;&lt;w:zoom w:percent=&quot;100&quot;/&gt;&lt;w:doNotEmbedSystemFonts/&gt;&lt;w:stylePaneFormatFilter w:val=&quot;3F01&quot;/&gt;&lt;w:defaultTabStop w:val=&quot;708&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C03E3&quot;/&gt;&lt;wsp:rsid wsp:val=&quot;000160D8&quot;/&gt;&lt;wsp:rsid wsp:val=&quot;00027FFC&quot;/&gt;&lt;wsp:rsid wsp:val=&quot;0007518F&quot;/&gt;&lt;wsp:rsid wsp:val=&quot;00092886&quot;/&gt;&lt;wsp:rsid wsp:val=&quot;000C30F4&quot;/&gt;&lt;wsp:rsid wsp:val=&quot;000D1815&quot;/&gt;&lt;wsp:rsid wsp:val=&quot;00113072&quot;/&gt;&lt;wsp:rsid wsp:val=&quot;001213F2&quot;/&gt;&lt;wsp:rsid wsp:val=&quot;00136546&quot;/&gt;&lt;wsp:rsid wsp:val=&quot;00141930&quot;/&gt;&lt;wsp:rsid wsp:val=&quot;001B17E1&quot;/&gt;&lt;wsp:rsid wsp:val=&quot;001D6C1A&quot;/&gt;&lt;wsp:rsid wsp:val=&quot;00217B1A&quot;/&gt;&lt;wsp:rsid wsp:val=&quot;002220CA&quot;/&gt;&lt;wsp:rsid wsp:val=&quot;002231E5&quot;/&gt;&lt;wsp:rsid wsp:val=&quot;00250650&quot;/&gt;&lt;wsp:rsid wsp:val=&quot;0027328A&quot;/&gt;&lt;wsp:rsid wsp:val=&quot;00283D69&quot;/&gt;&lt;wsp:rsid wsp:val=&quot;00295E45&quot;/&gt;&lt;wsp:rsid wsp:val=&quot;002A5E38&quot;/&gt;&lt;wsp:rsid wsp:val=&quot;002C34DF&quot;/&gt;&lt;wsp:rsid wsp:val=&quot;002E41C4&quot;/&gt;&lt;wsp:rsid wsp:val=&quot;003233B2&quot;/&gt;&lt;wsp:rsid wsp:val=&quot;00357861&quot;/&gt;&lt;wsp:rsid wsp:val=&quot;003D2294&quot;/&gt;&lt;wsp:rsid wsp:val=&quot;00417AAC&quot;/&gt;&lt;wsp:rsid wsp:val=&quot;00433FB8&quot;/&gt;&lt;wsp:rsid wsp:val=&quot;00435B53&quot;/&gt;&lt;wsp:rsid wsp:val=&quot;00464013&quot;/&gt;&lt;wsp:rsid wsp:val=&quot;0049153B&quot;/&gt;&lt;wsp:rsid wsp:val=&quot;004B2C60&quot;/&gt;&lt;wsp:rsid wsp:val=&quot;004C6C4F&quot;/&gt;&lt;wsp:rsid wsp:val=&quot;004E67B6&quot;/&gt;&lt;wsp:rsid wsp:val=&quot;0053602B&quot;/&gt;&lt;wsp:rsid wsp:val=&quot;00545929&quot;/&gt;&lt;wsp:rsid wsp:val=&quot;005517B2&quot;/&gt;&lt;wsp:rsid wsp:val=&quot;00552686&quot;/&gt;&lt;wsp:rsid wsp:val=&quot;00560F47&quot;/&gt;&lt;wsp:rsid wsp:val=&quot;00565C87&quot;/&gt;&lt;wsp:rsid wsp:val=&quot;00592A2D&quot;/&gt;&lt;wsp:rsid wsp:val=&quot;005A4A0D&quot;/&gt;&lt;wsp:rsid wsp:val=&quot;005C700C&quot;/&gt;&lt;wsp:rsid wsp:val=&quot;005F66F5&quot;/&gt;&lt;wsp:rsid wsp:val=&quot;00600F94&quot;/&gt;&lt;wsp:rsid wsp:val=&quot;00613C58&quot;/&gt;&lt;wsp:rsid wsp:val=&quot;00616D19&quot;/&gt;&lt;wsp:rsid wsp:val=&quot;00632D92&quot;/&gt;&lt;wsp:rsid wsp:val=&quot;0063435A&quot;/&gt;&lt;wsp:rsid wsp:val=&quot;00635D90&quot;/&gt;&lt;wsp:rsid wsp:val=&quot;006365B9&quot;/&gt;&lt;wsp:rsid wsp:val=&quot;00673A4C&quot;/&gt;&lt;wsp:rsid wsp:val=&quot;006969E1&quot;/&gt;&lt;wsp:rsid wsp:val=&quot;006A2ACB&quot;/&gt;&lt;wsp:rsid wsp:val=&quot;006B2F3D&quot;/&gt;&lt;wsp:rsid wsp:val=&quot;006C609F&quot;/&gt;&lt;wsp:rsid wsp:val=&quot;006E4AE6&quot;/&gt;&lt;wsp:rsid wsp:val=&quot;00710F5D&quot;/&gt;&lt;wsp:rsid wsp:val=&quot;0071614F&quot;/&gt;&lt;wsp:rsid wsp:val=&quot;007300A2&quot;/&gt;&lt;wsp:rsid wsp:val=&quot;00750FED&quot;/&gt;&lt;wsp:rsid wsp:val=&quot;00792D15&quot;/&gt;&lt;wsp:rsid wsp:val=&quot;007A5165&quot;/&gt;&lt;wsp:rsid wsp:val=&quot;007D6EFC&quot;/&gt;&lt;wsp:rsid wsp:val=&quot;00820CA3&quot;/&gt;&lt;wsp:rsid wsp:val=&quot;00843513&quot;/&gt;&lt;wsp:rsid wsp:val=&quot;008876DB&quot;/&gt;&lt;wsp:rsid wsp:val=&quot;009078BD&quot;/&gt;&lt;wsp:rsid wsp:val=&quot;009147DD&quot;/&gt;&lt;wsp:rsid wsp:val=&quot;00944B2C&quot;/&gt;&lt;wsp:rsid wsp:val=&quot;0097559F&quot;/&gt;&lt;wsp:rsid wsp:val=&quot;00984F37&quot;/&gt;&lt;wsp:rsid wsp:val=&quot;009D2E0B&quot;/&gt;&lt;wsp:rsid wsp:val=&quot;00A06B3E&quot;/&gt;&lt;wsp:rsid wsp:val=&quot;00A14A80&quot;/&gt;&lt;wsp:rsid wsp:val=&quot;00A525B2&quot;/&gt;&lt;wsp:rsid wsp:val=&quot;00AD15EE&quot;/&gt;&lt;wsp:rsid wsp:val=&quot;00AF6401&quot;/&gt;&lt;wsp:rsid wsp:val=&quot;00B14959&quot;/&gt;&lt;wsp:rsid wsp:val=&quot;00B23160&quot;/&gt;&lt;wsp:rsid wsp:val=&quot;00B24B7F&quot;/&gt;&lt;wsp:rsid wsp:val=&quot;00B26232&quot;/&gt;&lt;wsp:rsid wsp:val=&quot;00B802E1&quot;/&gt;&lt;wsp:rsid wsp:val=&quot;00B90116&quot;/&gt;&lt;wsp:rsid wsp:val=&quot;00B93937&quot;/&gt;&lt;wsp:rsid wsp:val=&quot;00BB5FA0&quot;/&gt;&lt;wsp:rsid wsp:val=&quot;00BC143F&quot;/&gt;&lt;wsp:rsid wsp:val=&quot;00BE14C0&quot;/&gt;&lt;wsp:rsid wsp:val=&quot;00BE4F29&quot;/&gt;&lt;wsp:rsid wsp:val=&quot;00BF5AA6&quot;/&gt;&lt;wsp:rsid wsp:val=&quot;00C37025&quot;/&gt;&lt;wsp:rsid wsp:val=&quot;00C468DE&quot;/&gt;&lt;wsp:rsid wsp:val=&quot;00C95F52&quot;/&gt;&lt;wsp:rsid wsp:val=&quot;00CA2944&quot;/&gt;&lt;wsp:rsid wsp:val=&quot;00CC03E3&quot;/&gt;&lt;wsp:rsid wsp:val=&quot;00CF09DC&quot;/&gt;&lt;wsp:rsid wsp:val=&quot;00D242C7&quot;/&gt;&lt;wsp:rsid wsp:val=&quot;00D4310B&quot;/&gt;&lt;wsp:rsid wsp:val=&quot;00DB1691&quot;/&gt;&lt;wsp:rsid wsp:val=&quot;00DD2171&quot;/&gt;&lt;wsp:rsid wsp:val=&quot;00DE2F6C&quot;/&gt;&lt;wsp:rsid wsp:val=&quot;00E54315&quot;/&gt;&lt;wsp:rsid wsp:val=&quot;00EA0A6F&quot;/&gt;&lt;wsp:rsid wsp:val=&quot;00EB2650&quot;/&gt;&lt;wsp:rsid wsp:val=&quot;00ED1FE7&quot;/&gt;&lt;wsp:rsid wsp:val=&quot;00F26C6D&quot;/&gt;&lt;wsp:rsid wsp:val=&quot;00F30CA9&quot;/&gt;&lt;wsp:rsid wsp:val=&quot;00F373F2&quot;/&gt;&lt;wsp:rsid wsp:val=&quot;00F631B8&quot;/&gt;&lt;wsp:rsid wsp:val=&quot;00F920CF&quot;/&gt;&lt;wsp:rsid wsp:val=&quot;00FB72A4&quot;/&gt;&lt;wsp:rsid wsp:val=&quot;00FD733E&quot;/&gt;&lt;wsp:rsid wsp:val=&quot;00FF3EAF&quot;/&gt;&lt;/wsp:rsids&gt;&lt;/w:docPr&gt;&lt;w:body&gt;&lt;wx:sect&gt;&lt;w:p wsp:rsidR=&quot;00000000&quot; wsp:rsidRDefault=&quot;001213F2&quot; wsp:rsidP=&quot;001213F2&quot;&gt;&lt;m:oMathPara&gt;&lt;m:oMath&gt;&lt;m:sSubSup&gt;&lt;m:sSubSupPr&gt;&lt;m:ctrlPr&gt;&lt;w:rPr&gt;&lt;w:rFonts w:ascii=&quot;Cambria Math&quot; w:h-ansi=&quot;Cambria Math&quot;/&gt;&lt;wx:font wx:val=&quot;Cambria Math&quot;/&gt;&lt;w:i/&gt;&lt;w:sz-cs w:val=&quot;24&quot;/&gt;&lt;/w:rPr&gt;&lt;/m:ctrlPr&gt;&lt;/m:sSubSupPr&gt;&lt;m:e&gt;&lt;m:r&gt;&lt;w:rPr&gt;&lt;w:rFonts w:ascii=&quot;Cambria Math&quot; w:h-ansi=&quot;Cambria Math&quot;/&gt;&lt;wx:font wx:val=&quot;Cambria Math&quot;/&gt;&lt;w:i/&gt;&lt;w:sz-cs w:val=&quot;24&quot;/&gt;&lt;/w:rPr&gt;&lt;m:t&gt;a?†&lt;/m:t&gt;&lt;/m:r&gt;&lt;/m:e&gt;&lt;m:sub&gt;&lt;m:r&gt;&lt;m:rPr&gt;&lt;m:nor/&gt;&lt;/m:rPr&gt;&lt;w:rPr&gt;&lt;w:rFonts w:ascii=&quot;Cambria Math&quot;/&gt;&lt;wx:font wx:val=&quot;Cambria Math&quot;/&gt;&lt;w:sz-cs w:val=&quot;24&quot;/&gt;&lt;/w:rPr&gt;&lt;m:t&gt;l&lt;/m:t&gt;&lt;/m:r&gt;&lt;/m:sub&gt;&lt;m:sup&gt;&lt;m:r&gt;&lt;m:rPr&gt;&lt;m:nor/&gt;&lt;/m:rPr&gt;&lt;w:rPr&gt;&lt;w:sz-cs w:val=&quot;24&quot;/&gt;&lt;/w:rPr&gt;&lt;m:t&gt;g&lt;/m:t&gt;&lt;/m:r&gt;&lt;/m:sup&gt;&lt;/m:sSubSup&gt;&lt;m:sSubSup&gt;&lt;m:sSubSupPr&gt;&lt;m:ctrlPr&gt;&lt;w:rPr&gt;&lt;w:rFonts w:ascii=&quot;Cambria Math&quot; w:h-ansi=&quot;Cambria Math&quot;/&gt;&lt;wx:font wx:val=&quot;Cambria Math&quot;/&gt;&lt;w:i/&gt;&lt;w:sz-cs w:val=&quot;24&quot;/&gt;&lt;/w:rPr&gt;&lt;/m:ctrlPr&gt;&lt;/m:sSubSupPr&gt;&lt;m:e&gt;&lt;m:r&gt;&lt;w:rPr&gt;&lt;w:rFonts w:ascii=&quot;Cambria Math&quot; w:h-ansi=&quot;Cambria Math&quot;/&gt;&lt;wx:font wx:val=&quot;Cambria Math&quot;/&gt;&lt;w:i/&gt;&lt;w:sz-cs w:val=&quot;24&quot;/&gt;&lt;/w:rPr&gt;&lt;m:t&gt;H&lt;/m:t&gt;&lt;/m:r&gt;&lt;/m:e&gt;&lt;m:sub&gt;&lt;m:r&gt;&lt;m:rPr&gt;&lt;m:nor/&gt;&lt;/m:rPr&gt;&lt;w:rPr&gt;&lt;w:sz-cs w:val=&quot;24&quot;/&gt;&lt;/w:rPr&gt;&lt;m:t&gt;m&lt;/m:t&gt;&lt;/m:r&gt;&lt;/m:sub&gt;&lt;m:sup&gt;&lt;m:r&gt;&lt;m:rPr&gt;&lt;m:nor/&gt;&lt;/m:rPr&gt;&lt;w:rPr&gt;&lt;w:sz-cs w:val=&quot;24&quot;/&gt;&lt;/w:rPr&gt;&lt;m:t&gt;o&lt;/m:t&gt;&lt;/m:r&gt;&lt;/m:sup&gt;&lt;/m:sSubSup&gt;&lt;/m:oMath&gt;&lt;/m:oMathPara&gt;&lt;/w:p&gt;&lt;w:sectPr wsp:rsidR=&quot;00000000&quot;&gt;&lt;w:pgSz w:w=&quot;12240&quot; w:h=&quot;15840&quot;/&gt;&lt;w:pgMar w:top=&quot;1417&quot; w:right=&quot;1417&quot; w:bottom=&quot;1134&quot; w:left=&quot;1417&quot; w:header=&quot;720&quot; w:footer=&quot;720&quot; w:gutter=&quot;0&quot;/&gt;&lt;w:cols w:space=&quot;720&quot;/&gt;&lt;/w:sectPr&gt;&lt;/wx:sect&gt;&lt;/w:body&gt;&lt;/w:wordDocument&gt;">
            <v:imagedata r:id="rId7" o:title="" chromakey="white"/>
          </v:shape>
        </w:pict>
      </w:r>
      <w:r w:rsidRPr="007B3173">
        <w:rPr>
          <w:szCs w:val="24"/>
        </w:rPr>
        <w:instrText xml:space="preserve"> </w:instrText>
      </w:r>
      <w:r w:rsidRPr="007B3173">
        <w:rPr>
          <w:szCs w:val="24"/>
        </w:rPr>
        <w:fldChar w:fldCharType="end"/>
      </w:r>
      <w:r w:rsidRPr="007B3173">
        <w:rPr>
          <w:szCs w:val="24"/>
        </w:rPr>
        <w:t xml:space="preserve">) is the expanded uncertainty (0.95 level of confidence) calculated according to </w:t>
      </w:r>
      <w:r w:rsidRPr="007B3173">
        <w:rPr>
          <w:szCs w:val="24"/>
          <w:lang w:eastAsia="en-US"/>
        </w:rPr>
        <w:t>procedure described elsewhere</w:t>
      </w:r>
      <w:r w:rsidRPr="007B3173">
        <w:rPr>
          <w:szCs w:val="24"/>
        </w:rPr>
        <w:t xml:space="preserve"> </w:t>
      </w:r>
      <w:r w:rsidR="00C01B09" w:rsidRPr="007B3173">
        <w:rPr>
          <w:szCs w:val="24"/>
        </w:rPr>
        <w:fldChar w:fldCharType="begin" w:fldLock="1"/>
      </w:r>
      <w:r w:rsidR="00C01B09" w:rsidRPr="007B3173">
        <w:rPr>
          <w:szCs w:val="24"/>
        </w:rPr>
        <w:instrText>ADDIN CSL_CITATION {"citationItems":[{"id":"ITEM-1","itemData":{"DOI":"10.1021/je500784s","ISSN":"0021-9568","abstract":"Experimental vapor pressures, vaporization, fusion, and sublimation enthalpies of a number of bromo- and iodo-substituted methylbenzenes have been studied by transpiration method in order to evaluate a series of experimental measurements that appear to be internally self-consistent. The compounds studied in this regard include bromobenzene, iodobenzene, 1-bromo-2-methylbenzene, 1-bromo-3-methylbenzene, 1-bromo-4-methylbenzene, 1-iodo-2-methylbenzene, 1-iodo-3-methylbenzene, 1-iodo-4-methylbenzene, 1-bromo-2,6-dimethylbenzene, 1-iodo-2,6-dimethylbenzene, and 1-iodo-2,4-dimethylbenzene. Gas-phase enthalpies of formation of halogen-substituted methylbenzenes were calculated by using quantum-chemical methods. Simple group-additivity procedures were developed for estimation of vaporization enthalpies and gas-phase and liquid-phase enthalpies of formation of halogen-substituted methylbenzenes. (Figure Presented).","author":[{"dropping-particle":"","family":"Verevkin","given":"Sergey P.","non-dropping-particle":"","parse-names":false,"suffix":""},{"dropping-particle":"","family":"Sazonova","given":"Aleksandra Yu","non-dropping-particle":"","parse-names":false,"suffix":""},{"dropping-particle":"","family":"Emel’yanenko","given":"Vladimir N.","non-dropping-particle":"","parse-names":false,"suffix":""},{"dropping-particle":"","family":"Zaitsau","given":"Dzmitry H.","non-dropping-particle":"","parse-names":false,"suffix":""},{"dropping-particle":"","family":"Varfolomeev","given":"Mikhail A.","non-dropping-particle":"","parse-names":false,"suffix":""},{"dropping-particle":"","family":"Solomonov","given":"Boris N.","non-dropping-particle":"","parse-names":false,"suffix":""},{"dropping-particle":"V.","family":"Zherikova","given":"Kseniya","non-dropping-particle":"","parse-names":false,"suffix":""}],"container-title":"Journal of Chemical &amp; Engineering Data","id":"ITEM-1","issue":"1","issued":{"date-parts":[["2015","1","8"]]},"page":"89-103","title":"Thermochemistry of Halogen-Substituted Methylbenzenes","type":"article-journal","volume":"60"},"uris":["http://www.mendeley.com/documents/?uuid=7f011411-b617-44cb-8a49-b9140f593a38"]},{"id":"ITEM-2","itemData":{"DOI":"10.1016/j.jct.2015.01.014","ISSN":"00219614","abstract":"Thermochemical properties of 1,3-propanediol are in disarray. A new standard (p° = 0.1 MPa) molar enthalpy of formation at the temperature T = 298.15 K of the liquid 1,3-propanediol was measured using combustion calorimetry. A new molar enthalpy of vaporisation of 1,3-propanediol was derived from the vapour pressure temperature dependence measured by the transpiration method. Thermodynamic data on 1,3-propanediol available in the literature were collected, evaluated, and combined with own experimental results. This collection together with the new experimental results reported here has helped to resolve contradictions in the available enthalpies of formation data and to recommend the set of vaporisation and formation enthalpies for 1,3-propanediol at T = 298.15 K (in kJ · mol-1): ΔfHm° (g) = -(410.6 ± 2.2), ΔfHm° (l) = -(481.8 ± 2.2), and ΔlgHm° = (71.2 ± 0.2) as the reliable benchmark properties for further thermochemical calculations. Quantum-chemical calculations of the gas phase molar enthalpy of formation of 1,3-propanediol have been performed using the G3MP2 method and results were in excellent agreement with the recommended experimental values. The standard molar entropy of formation and the standard molar Gibbs function of formation have been calculated.","author":[{"dropping-particle":"","family":"Emel’yanenko","given":"Vladimir N.","non-dropping-particle":"","parse-names":false,"suffix":""},{"dropping-particle":"","family":"Verevkin","given":"Sergey P.","non-dropping-particle":"","parse-names":false,"suffix":""}],"container-title":"The Journal of Chemical Thermodynamics","id":"ITEM-2","issued":{"date-parts":[["2015","6"]]},"page":"111-119","title":"Benchmark thermodynamic properties of 1,3-propanediol: Comprehensive experimental and theoretical study","type":"article-journal","volume":"85"},"uris":["http://www.mendeley.com/documents/?uuid=cb284335-ce4b-47c7-9b36-40ba79d77af4"]}],"mendeley":{"formattedCitation":"[2, 3]","plainTextFormattedCitation":"[2, 3]","previouslyFormattedCitation":"[2, 3]"},"properties":{"noteIndex":0},"schema":"https://github.com/citation-style-language/schema/raw/master/csl-citation.json"}</w:instrText>
      </w:r>
      <w:r w:rsidR="00C01B09" w:rsidRPr="007B3173">
        <w:rPr>
          <w:szCs w:val="24"/>
        </w:rPr>
        <w:fldChar w:fldCharType="separate"/>
      </w:r>
      <w:r w:rsidR="00C01B09" w:rsidRPr="007B3173">
        <w:rPr>
          <w:noProof/>
          <w:szCs w:val="24"/>
        </w:rPr>
        <w:t>[2, 3]</w:t>
      </w:r>
      <w:r w:rsidR="00C01B09" w:rsidRPr="007B3173">
        <w:rPr>
          <w:szCs w:val="24"/>
        </w:rPr>
        <w:fldChar w:fldCharType="end"/>
      </w:r>
      <w:r w:rsidR="00C01B09" w:rsidRPr="007B3173">
        <w:rPr>
          <w:sz w:val="22"/>
          <w:szCs w:val="22"/>
        </w:rPr>
        <w:t>.</w:t>
      </w:r>
    </w:p>
    <w:p w14:paraId="2E3D26B0" w14:textId="05A572E7" w:rsidR="00382244" w:rsidRPr="007B3173" w:rsidRDefault="00382244" w:rsidP="00382244">
      <w:pPr>
        <w:jc w:val="both"/>
        <w:rPr>
          <w:szCs w:val="24"/>
        </w:rPr>
      </w:pPr>
      <w:proofErr w:type="gramStart"/>
      <w:r w:rsidRPr="007B3173">
        <w:rPr>
          <w:bCs/>
          <w:color w:val="000000"/>
          <w:szCs w:val="24"/>
          <w:vertAlign w:val="superscript"/>
        </w:rPr>
        <w:t>c</w:t>
      </w:r>
      <w:proofErr w:type="gramEnd"/>
      <w:r w:rsidRPr="007B3173">
        <w:rPr>
          <w:szCs w:val="24"/>
        </w:rPr>
        <w:t xml:space="preserve"> </w:t>
      </w:r>
      <w:r w:rsidR="00115081" w:rsidRPr="007B3173">
        <w:rPr>
          <w:szCs w:val="24"/>
        </w:rPr>
        <w:t xml:space="preserve">Weighted mean value (uncertainties were taken as the weighing factor). </w:t>
      </w:r>
      <w:r w:rsidRPr="007B3173">
        <w:rPr>
          <w:noProof/>
          <w:szCs w:val="24"/>
        </w:rPr>
        <w:t>Values</w:t>
      </w:r>
      <w:r w:rsidRPr="007B3173">
        <w:rPr>
          <w:szCs w:val="24"/>
        </w:rPr>
        <w:t xml:space="preserve"> in bold are recommended for further thermochemical calculations.</w:t>
      </w:r>
    </w:p>
    <w:p w14:paraId="7B01E90D" w14:textId="77777777" w:rsidR="00382244" w:rsidRPr="007B3173" w:rsidRDefault="00382244" w:rsidP="00382244">
      <w:pPr>
        <w:pStyle w:val="KeinLeerraum"/>
        <w:jc w:val="both"/>
        <w:rPr>
          <w:szCs w:val="24"/>
        </w:rPr>
      </w:pPr>
    </w:p>
    <w:p w14:paraId="03D11B45" w14:textId="4CA8D623" w:rsidR="00382244" w:rsidRPr="007B3173" w:rsidRDefault="00382244" w:rsidP="00382244">
      <w:pPr>
        <w:rPr>
          <w:rFonts w:ascii="Calibri" w:eastAsia="Calibri" w:hAnsi="Calibri"/>
          <w:sz w:val="22"/>
          <w:szCs w:val="22"/>
          <w:lang w:val="en-GB" w:eastAsia="en-US"/>
        </w:rPr>
      </w:pPr>
    </w:p>
    <w:p w14:paraId="042BD07D" w14:textId="1FEA01BC" w:rsidR="00AB00FD" w:rsidRPr="007B3173" w:rsidRDefault="00AB00FD" w:rsidP="00382244">
      <w:pPr>
        <w:rPr>
          <w:rFonts w:ascii="Calibri" w:eastAsia="Calibri" w:hAnsi="Calibri"/>
          <w:sz w:val="22"/>
          <w:szCs w:val="22"/>
          <w:lang w:val="en-GB" w:eastAsia="en-US"/>
        </w:rPr>
      </w:pPr>
    </w:p>
    <w:p w14:paraId="6F515738" w14:textId="1E8BFBF4" w:rsidR="00AB00FD" w:rsidRPr="007B3173" w:rsidRDefault="00AB00FD" w:rsidP="00382244">
      <w:pPr>
        <w:rPr>
          <w:rFonts w:ascii="Calibri" w:eastAsia="Calibri" w:hAnsi="Calibri"/>
          <w:sz w:val="22"/>
          <w:szCs w:val="22"/>
          <w:lang w:val="en-GB" w:eastAsia="en-US"/>
        </w:rPr>
      </w:pPr>
    </w:p>
    <w:p w14:paraId="7B4D75CF" w14:textId="65AD92EA" w:rsidR="00AB00FD" w:rsidRPr="007B3173" w:rsidRDefault="00AB00FD" w:rsidP="00382244">
      <w:pPr>
        <w:rPr>
          <w:rFonts w:ascii="Calibri" w:eastAsia="Calibri" w:hAnsi="Calibri"/>
          <w:sz w:val="22"/>
          <w:szCs w:val="22"/>
          <w:lang w:val="en-GB" w:eastAsia="en-US"/>
        </w:rPr>
      </w:pPr>
    </w:p>
    <w:p w14:paraId="4EE9F9A4" w14:textId="011AF23B" w:rsidR="00AB00FD" w:rsidRPr="007B3173" w:rsidRDefault="00AB00FD" w:rsidP="00382244">
      <w:pPr>
        <w:rPr>
          <w:rFonts w:ascii="Calibri" w:eastAsia="Calibri" w:hAnsi="Calibri"/>
          <w:sz w:val="22"/>
          <w:szCs w:val="22"/>
          <w:lang w:val="en-GB" w:eastAsia="en-US"/>
        </w:rPr>
      </w:pPr>
    </w:p>
    <w:p w14:paraId="01CB7942" w14:textId="75F798D0" w:rsidR="00AB00FD" w:rsidRPr="007B3173" w:rsidRDefault="00AB00FD" w:rsidP="00382244">
      <w:pPr>
        <w:rPr>
          <w:rFonts w:ascii="Calibri" w:eastAsia="Calibri" w:hAnsi="Calibri"/>
          <w:sz w:val="22"/>
          <w:szCs w:val="22"/>
          <w:lang w:val="en-GB" w:eastAsia="en-US"/>
        </w:rPr>
      </w:pPr>
    </w:p>
    <w:p w14:paraId="36AE65F9" w14:textId="5B8ADD18" w:rsidR="00AB00FD" w:rsidRPr="007B3173" w:rsidRDefault="00AB00FD" w:rsidP="00382244">
      <w:pPr>
        <w:rPr>
          <w:rFonts w:ascii="Calibri" w:eastAsia="Calibri" w:hAnsi="Calibri"/>
          <w:sz w:val="22"/>
          <w:szCs w:val="22"/>
          <w:lang w:val="en-GB" w:eastAsia="en-US"/>
        </w:rPr>
      </w:pPr>
    </w:p>
    <w:p w14:paraId="7950C12D" w14:textId="2A0FC4EC" w:rsidR="00AB00FD" w:rsidRPr="007B3173" w:rsidRDefault="00AB00FD" w:rsidP="00382244">
      <w:pPr>
        <w:rPr>
          <w:rFonts w:ascii="Calibri" w:eastAsia="Calibri" w:hAnsi="Calibri"/>
          <w:sz w:val="22"/>
          <w:szCs w:val="22"/>
          <w:lang w:val="en-GB" w:eastAsia="en-US"/>
        </w:rPr>
      </w:pPr>
    </w:p>
    <w:p w14:paraId="3A026907" w14:textId="0983FC7A" w:rsidR="00AB00FD" w:rsidRPr="007B3173" w:rsidRDefault="00AB00FD" w:rsidP="00382244">
      <w:pPr>
        <w:rPr>
          <w:rFonts w:ascii="Calibri" w:eastAsia="Calibri" w:hAnsi="Calibri"/>
          <w:sz w:val="22"/>
          <w:szCs w:val="22"/>
          <w:lang w:val="en-GB" w:eastAsia="en-US"/>
        </w:rPr>
      </w:pPr>
    </w:p>
    <w:p w14:paraId="27797A03" w14:textId="7A4A8693" w:rsidR="00AB00FD" w:rsidRPr="007B3173" w:rsidRDefault="00AB00FD" w:rsidP="00382244">
      <w:pPr>
        <w:rPr>
          <w:rFonts w:ascii="Calibri" w:eastAsia="Calibri" w:hAnsi="Calibri"/>
          <w:sz w:val="22"/>
          <w:szCs w:val="22"/>
          <w:lang w:val="en-GB" w:eastAsia="en-US"/>
        </w:rPr>
      </w:pPr>
    </w:p>
    <w:p w14:paraId="1819AC2B" w14:textId="2BEE9D5A" w:rsidR="00AB00FD" w:rsidRPr="007B3173" w:rsidRDefault="00AB00FD" w:rsidP="00382244">
      <w:pPr>
        <w:rPr>
          <w:rFonts w:ascii="Calibri" w:eastAsia="Calibri" w:hAnsi="Calibri"/>
          <w:sz w:val="22"/>
          <w:szCs w:val="22"/>
          <w:lang w:val="en-GB" w:eastAsia="en-US"/>
        </w:rPr>
      </w:pPr>
    </w:p>
    <w:p w14:paraId="7C175438" w14:textId="2606CFF9" w:rsidR="00AB00FD" w:rsidRPr="007B3173" w:rsidRDefault="00AB00FD" w:rsidP="00382244">
      <w:pPr>
        <w:rPr>
          <w:rFonts w:ascii="Calibri" w:eastAsia="Calibri" w:hAnsi="Calibri"/>
          <w:sz w:val="22"/>
          <w:szCs w:val="22"/>
          <w:lang w:val="en-GB" w:eastAsia="en-US"/>
        </w:rPr>
      </w:pPr>
    </w:p>
    <w:p w14:paraId="080FE6A9" w14:textId="7D6679E2" w:rsidR="00382244" w:rsidRPr="007B3173" w:rsidRDefault="00422DA2" w:rsidP="00382244">
      <w:pPr>
        <w:jc w:val="both"/>
        <w:rPr>
          <w:rFonts w:eastAsia="Calibri"/>
          <w:b/>
          <w:szCs w:val="24"/>
          <w:lang w:val="en-GB" w:eastAsia="en-US"/>
        </w:rPr>
      </w:pPr>
      <w:r w:rsidRPr="007B3173">
        <w:rPr>
          <w:rFonts w:eastAsia="Calibri"/>
          <w:b/>
          <w:bCs/>
          <w:szCs w:val="24"/>
          <w:lang w:val="en-GB" w:eastAsia="en-US"/>
        </w:rPr>
        <w:t>Table S6</w:t>
      </w:r>
    </w:p>
    <w:p w14:paraId="65108489" w14:textId="75638468" w:rsidR="00382244" w:rsidRPr="007B3173" w:rsidRDefault="00382244" w:rsidP="00382244">
      <w:pPr>
        <w:jc w:val="both"/>
        <w:rPr>
          <w:rFonts w:eastAsia="Calibri"/>
          <w:szCs w:val="24"/>
          <w:vertAlign w:val="superscript"/>
          <w:lang w:val="en-GB" w:eastAsia="en-US"/>
        </w:rPr>
      </w:pPr>
      <w:r w:rsidRPr="007B3173">
        <w:rPr>
          <w:rFonts w:eastAsia="Calibri"/>
          <w:szCs w:val="24"/>
          <w:lang w:val="en-GB" w:eastAsia="en-US"/>
        </w:rPr>
        <w:t xml:space="preserve">Correlation of </w:t>
      </w:r>
      <w:r w:rsidR="00831B19" w:rsidRPr="007B3173">
        <w:rPr>
          <w:rFonts w:eastAsia="Calibri"/>
          <w:szCs w:val="24"/>
          <w:lang w:val="en-GB" w:eastAsia="en-US"/>
        </w:rPr>
        <w:t>vaporisation</w:t>
      </w:r>
      <w:r w:rsidRPr="007B3173">
        <w:rPr>
          <w:rFonts w:eastAsia="Calibri"/>
          <w:szCs w:val="24"/>
          <w:lang w:val="en-GB" w:eastAsia="en-US"/>
        </w:rPr>
        <w:t xml:space="preserve"> enthalpies, </w:t>
      </w:r>
      <m:oMath>
        <m:sSubSup>
          <m:sSubSupPr>
            <m:ctrlPr>
              <w:rPr>
                <w:rFonts w:ascii="Cambria Math" w:hAnsi="Cambria Math"/>
                <w:i/>
                <w:szCs w:val="24"/>
              </w:rPr>
            </m:ctrlPr>
          </m:sSubSupPr>
          <m:e>
            <m:r>
              <w:rPr>
                <w:rFonts w:ascii="Cambria Math" w:hAnsi="Cambria Math"/>
                <w:szCs w:val="24"/>
              </w:rPr>
              <m:t>∆</m:t>
            </m:r>
          </m:e>
          <m:sub>
            <m:r>
              <m:rPr>
                <m:nor/>
              </m:rPr>
              <w:rPr>
                <w:szCs w:val="24"/>
              </w:rPr>
              <m:t>l</m:t>
            </m:r>
          </m:sub>
          <m:sup>
            <m:r>
              <m:rPr>
                <m:nor/>
              </m:rPr>
              <w:rPr>
                <w:szCs w:val="24"/>
              </w:rPr>
              <m:t>g</m:t>
            </m:r>
          </m:sup>
        </m:sSubSup>
        <m:sSubSup>
          <m:sSubSupPr>
            <m:ctrlPr>
              <w:rPr>
                <w:rFonts w:ascii="Cambria Math" w:hAnsi="Cambria Math"/>
                <w:i/>
                <w:szCs w:val="24"/>
              </w:rPr>
            </m:ctrlPr>
          </m:sSubSupPr>
          <m:e>
            <m:r>
              <w:rPr>
                <w:rFonts w:ascii="Cambria Math" w:hAnsi="Cambria Math"/>
                <w:szCs w:val="24"/>
              </w:rPr>
              <m:t>H</m:t>
            </m:r>
          </m:e>
          <m:sub>
            <m:r>
              <m:rPr>
                <m:nor/>
              </m:rPr>
              <w:rPr>
                <w:szCs w:val="24"/>
              </w:rPr>
              <m:t>m</m:t>
            </m:r>
          </m:sub>
          <m:sup>
            <m:r>
              <m:rPr>
                <m:nor/>
              </m:rPr>
              <w:rPr>
                <w:szCs w:val="24"/>
              </w:rPr>
              <m:t>o</m:t>
            </m:r>
          </m:sup>
        </m:sSubSup>
      </m:oMath>
      <w:r w:rsidRPr="007B3173">
        <w:rPr>
          <w:szCs w:val="24"/>
        </w:rPr>
        <w:t xml:space="preserve">(298.15 K), </w:t>
      </w:r>
      <w:r w:rsidRPr="007B3173">
        <w:rPr>
          <w:rFonts w:eastAsia="Calibri"/>
          <w:szCs w:val="24"/>
          <w:lang w:val="en-GB" w:eastAsia="en-US"/>
        </w:rPr>
        <w:t xml:space="preserve">of </w:t>
      </w:r>
      <w:r w:rsidR="00912678" w:rsidRPr="007B3173">
        <w:rPr>
          <w:rFonts w:eastAsia="Calibri"/>
          <w:szCs w:val="24"/>
          <w:lang w:val="en-GB" w:eastAsia="en-US"/>
        </w:rPr>
        <w:t>acet</w:t>
      </w:r>
      <w:r w:rsidRPr="007B3173">
        <w:rPr>
          <w:rFonts w:eastAsia="Calibri"/>
          <w:szCs w:val="24"/>
          <w:lang w:val="en-GB" w:eastAsia="en-US"/>
        </w:rPr>
        <w:t>ophenone derivatives with their normal boiling temperatures (</w:t>
      </w:r>
      <w:r w:rsidRPr="007B3173">
        <w:rPr>
          <w:i/>
          <w:szCs w:val="24"/>
          <w:lang w:val="en-GB"/>
        </w:rPr>
        <w:t>T</w:t>
      </w:r>
      <w:r w:rsidRPr="007B3173">
        <w:rPr>
          <w:i/>
          <w:szCs w:val="24"/>
          <w:vertAlign w:val="subscript"/>
          <w:lang w:val="en-GB"/>
        </w:rPr>
        <w:t>b</w:t>
      </w:r>
      <w:r w:rsidRPr="007B3173">
        <w:rPr>
          <w:rFonts w:eastAsia="Calibri"/>
          <w:szCs w:val="24"/>
          <w:lang w:val="en-GB" w:eastAsia="en-US"/>
        </w:rPr>
        <w:t>)</w:t>
      </w:r>
    </w:p>
    <w:tbl>
      <w:tblPr>
        <w:tblW w:w="5000" w:type="pct"/>
        <w:tblLook w:val="04A0" w:firstRow="1" w:lastRow="0" w:firstColumn="1" w:lastColumn="0" w:noHBand="0" w:noVBand="1"/>
      </w:tblPr>
      <w:tblGrid>
        <w:gridCol w:w="1447"/>
        <w:gridCol w:w="2861"/>
        <w:gridCol w:w="590"/>
        <w:gridCol w:w="1777"/>
        <w:gridCol w:w="1928"/>
        <w:gridCol w:w="1035"/>
      </w:tblGrid>
      <w:tr w:rsidR="00382244" w:rsidRPr="007B3173" w14:paraId="03FC93DF" w14:textId="77777777" w:rsidTr="008C23E1">
        <w:trPr>
          <w:trHeight w:val="290"/>
        </w:trPr>
        <w:tc>
          <w:tcPr>
            <w:tcW w:w="751" w:type="pct"/>
            <w:tcBorders>
              <w:top w:val="single" w:sz="4" w:space="0" w:color="auto"/>
              <w:left w:val="nil"/>
              <w:bottom w:val="nil"/>
              <w:right w:val="nil"/>
            </w:tcBorders>
          </w:tcPr>
          <w:p w14:paraId="45B95CE0" w14:textId="77777777" w:rsidR="00382244" w:rsidRPr="007B3173" w:rsidRDefault="00382244" w:rsidP="00382244">
            <w:pPr>
              <w:rPr>
                <w:color w:val="000000"/>
                <w:szCs w:val="24"/>
                <w:lang w:val="en-GB" w:eastAsia="en-GB"/>
              </w:rPr>
            </w:pPr>
          </w:p>
        </w:tc>
        <w:tc>
          <w:tcPr>
            <w:tcW w:w="1484" w:type="pct"/>
            <w:tcBorders>
              <w:top w:val="single" w:sz="4" w:space="0" w:color="auto"/>
              <w:left w:val="nil"/>
              <w:bottom w:val="nil"/>
              <w:right w:val="nil"/>
            </w:tcBorders>
            <w:shd w:val="clear" w:color="auto" w:fill="auto"/>
            <w:noWrap/>
            <w:vAlign w:val="bottom"/>
          </w:tcPr>
          <w:p w14:paraId="732CE6CC" w14:textId="77777777" w:rsidR="00382244" w:rsidRPr="007B3173" w:rsidRDefault="00382244" w:rsidP="00382244">
            <w:pPr>
              <w:rPr>
                <w:color w:val="000000"/>
                <w:szCs w:val="24"/>
                <w:lang w:val="en-GB" w:eastAsia="en-GB"/>
              </w:rPr>
            </w:pPr>
          </w:p>
        </w:tc>
        <w:tc>
          <w:tcPr>
            <w:tcW w:w="306" w:type="pct"/>
            <w:tcBorders>
              <w:top w:val="single" w:sz="4" w:space="0" w:color="auto"/>
              <w:left w:val="nil"/>
              <w:bottom w:val="single" w:sz="4" w:space="0" w:color="auto"/>
              <w:right w:val="nil"/>
            </w:tcBorders>
            <w:shd w:val="clear" w:color="auto" w:fill="auto"/>
            <w:noWrap/>
            <w:vAlign w:val="bottom"/>
          </w:tcPr>
          <w:p w14:paraId="1C9F0FC1" w14:textId="77777777" w:rsidR="00382244" w:rsidRPr="007B3173" w:rsidRDefault="00382244" w:rsidP="00382244">
            <w:pPr>
              <w:jc w:val="center"/>
              <w:rPr>
                <w:color w:val="000000"/>
                <w:szCs w:val="24"/>
                <w:lang w:val="en-GB" w:eastAsia="en-GB"/>
              </w:rPr>
            </w:pPr>
            <w:r w:rsidRPr="007B3173">
              <w:rPr>
                <w:i/>
                <w:szCs w:val="24"/>
                <w:lang w:val="en-GB"/>
              </w:rPr>
              <w:t>T</w:t>
            </w:r>
            <w:r w:rsidRPr="007B3173">
              <w:rPr>
                <w:i/>
                <w:szCs w:val="24"/>
                <w:vertAlign w:val="subscript"/>
                <w:lang w:val="en-GB"/>
              </w:rPr>
              <w:t>b</w:t>
            </w:r>
            <w:r w:rsidRPr="007B3173">
              <w:rPr>
                <w:rFonts w:eastAsia="Batang"/>
                <w:szCs w:val="24"/>
                <w:vertAlign w:val="superscript"/>
                <w:lang w:eastAsia="ko-KR"/>
              </w:rPr>
              <w:t xml:space="preserve"> a</w:t>
            </w:r>
          </w:p>
        </w:tc>
        <w:tc>
          <w:tcPr>
            <w:tcW w:w="922" w:type="pct"/>
            <w:tcBorders>
              <w:top w:val="single" w:sz="4" w:space="0" w:color="auto"/>
              <w:left w:val="nil"/>
              <w:bottom w:val="single" w:sz="4" w:space="0" w:color="auto"/>
              <w:right w:val="nil"/>
            </w:tcBorders>
            <w:shd w:val="clear" w:color="auto" w:fill="auto"/>
            <w:noWrap/>
            <w:vAlign w:val="bottom"/>
          </w:tcPr>
          <w:p w14:paraId="1D2C2B78" w14:textId="77777777" w:rsidR="00382244" w:rsidRPr="007B3173" w:rsidRDefault="007B3173" w:rsidP="00382244">
            <w:pPr>
              <w:jc w:val="center"/>
              <w:rPr>
                <w:color w:val="000000"/>
                <w:szCs w:val="24"/>
                <w:lang w:val="en-GB" w:eastAsia="en-GB"/>
              </w:rPr>
            </w:pPr>
            <m:oMath>
              <m:sSubSup>
                <m:sSubSupPr>
                  <m:ctrlPr>
                    <w:rPr>
                      <w:rFonts w:ascii="Cambria Math" w:hAnsi="Cambria Math"/>
                      <w:i/>
                      <w:szCs w:val="24"/>
                    </w:rPr>
                  </m:ctrlPr>
                </m:sSubSupPr>
                <m:e>
                  <m:r>
                    <w:rPr>
                      <w:rFonts w:ascii="Cambria Math" w:hAnsi="Cambria Math"/>
                      <w:szCs w:val="24"/>
                    </w:rPr>
                    <m:t>∆</m:t>
                  </m:r>
                </m:e>
                <m:sub>
                  <m:r>
                    <m:rPr>
                      <m:nor/>
                    </m:rPr>
                    <w:rPr>
                      <w:szCs w:val="24"/>
                    </w:rPr>
                    <m:t>l</m:t>
                  </m:r>
                </m:sub>
                <m:sup>
                  <m:r>
                    <m:rPr>
                      <m:nor/>
                    </m:rPr>
                    <w:rPr>
                      <w:szCs w:val="24"/>
                    </w:rPr>
                    <m:t>g</m:t>
                  </m:r>
                </m:sup>
              </m:sSubSup>
              <m:sSubSup>
                <m:sSubSupPr>
                  <m:ctrlPr>
                    <w:rPr>
                      <w:rFonts w:ascii="Cambria Math" w:hAnsi="Cambria Math"/>
                      <w:i/>
                      <w:szCs w:val="24"/>
                    </w:rPr>
                  </m:ctrlPr>
                </m:sSubSupPr>
                <m:e>
                  <m:r>
                    <w:rPr>
                      <w:rFonts w:ascii="Cambria Math" w:hAnsi="Cambria Math"/>
                      <w:szCs w:val="24"/>
                    </w:rPr>
                    <m:t>H</m:t>
                  </m:r>
                </m:e>
                <m:sub>
                  <m:r>
                    <m:rPr>
                      <m:nor/>
                    </m:rPr>
                    <w:rPr>
                      <w:szCs w:val="24"/>
                    </w:rPr>
                    <m:t>m</m:t>
                  </m:r>
                </m:sub>
                <m:sup>
                  <m:r>
                    <m:rPr>
                      <m:nor/>
                    </m:rPr>
                    <w:rPr>
                      <w:szCs w:val="24"/>
                    </w:rPr>
                    <m:t>o</m:t>
                  </m:r>
                </m:sup>
              </m:sSubSup>
            </m:oMath>
            <w:r w:rsidR="00382244" w:rsidRPr="007B3173">
              <w:rPr>
                <w:szCs w:val="24"/>
              </w:rPr>
              <w:t>(298 K)</w:t>
            </w:r>
            <w:r w:rsidR="00382244" w:rsidRPr="007B3173">
              <w:rPr>
                <w:color w:val="000000"/>
                <w:szCs w:val="24"/>
                <w:vertAlign w:val="subscript"/>
                <w:lang w:val="en-GB"/>
              </w:rPr>
              <w:t>exp</w:t>
            </w:r>
          </w:p>
        </w:tc>
        <w:tc>
          <w:tcPr>
            <w:tcW w:w="1000" w:type="pct"/>
            <w:tcBorders>
              <w:top w:val="single" w:sz="4" w:space="0" w:color="auto"/>
              <w:left w:val="nil"/>
              <w:bottom w:val="single" w:sz="4" w:space="0" w:color="auto"/>
              <w:right w:val="nil"/>
            </w:tcBorders>
            <w:shd w:val="clear" w:color="auto" w:fill="auto"/>
            <w:noWrap/>
            <w:vAlign w:val="bottom"/>
          </w:tcPr>
          <w:p w14:paraId="428C5197" w14:textId="77777777" w:rsidR="00382244" w:rsidRPr="007B3173" w:rsidRDefault="007B3173" w:rsidP="00382244">
            <w:pPr>
              <w:jc w:val="center"/>
              <w:rPr>
                <w:color w:val="000000"/>
                <w:szCs w:val="24"/>
                <w:lang w:val="en-GB" w:eastAsia="en-GB"/>
              </w:rPr>
            </w:pPr>
            <m:oMath>
              <m:sSubSup>
                <m:sSubSupPr>
                  <m:ctrlPr>
                    <w:rPr>
                      <w:rFonts w:ascii="Cambria Math" w:hAnsi="Cambria Math"/>
                      <w:i/>
                      <w:szCs w:val="24"/>
                    </w:rPr>
                  </m:ctrlPr>
                </m:sSubSupPr>
                <m:e>
                  <m:r>
                    <w:rPr>
                      <w:rFonts w:ascii="Cambria Math" w:hAnsi="Cambria Math"/>
                      <w:szCs w:val="24"/>
                    </w:rPr>
                    <m:t>∆</m:t>
                  </m:r>
                </m:e>
                <m:sub>
                  <m:r>
                    <m:rPr>
                      <m:nor/>
                    </m:rPr>
                    <w:rPr>
                      <w:szCs w:val="24"/>
                    </w:rPr>
                    <m:t>l</m:t>
                  </m:r>
                </m:sub>
                <m:sup>
                  <m:r>
                    <m:rPr>
                      <m:nor/>
                    </m:rPr>
                    <w:rPr>
                      <w:szCs w:val="24"/>
                    </w:rPr>
                    <m:t>g</m:t>
                  </m:r>
                </m:sup>
              </m:sSubSup>
              <m:sSubSup>
                <m:sSubSupPr>
                  <m:ctrlPr>
                    <w:rPr>
                      <w:rFonts w:ascii="Cambria Math" w:hAnsi="Cambria Math"/>
                      <w:i/>
                      <w:szCs w:val="24"/>
                    </w:rPr>
                  </m:ctrlPr>
                </m:sSubSupPr>
                <m:e>
                  <m:r>
                    <w:rPr>
                      <w:rFonts w:ascii="Cambria Math" w:hAnsi="Cambria Math"/>
                      <w:szCs w:val="24"/>
                    </w:rPr>
                    <m:t>H</m:t>
                  </m:r>
                </m:e>
                <m:sub>
                  <m:r>
                    <m:rPr>
                      <m:nor/>
                    </m:rPr>
                    <w:rPr>
                      <w:szCs w:val="24"/>
                    </w:rPr>
                    <m:t>m</m:t>
                  </m:r>
                </m:sub>
                <m:sup>
                  <m:r>
                    <m:rPr>
                      <m:nor/>
                    </m:rPr>
                    <w:rPr>
                      <w:szCs w:val="24"/>
                    </w:rPr>
                    <m:t>o</m:t>
                  </m:r>
                </m:sup>
              </m:sSubSup>
            </m:oMath>
            <w:r w:rsidR="00382244" w:rsidRPr="007B3173">
              <w:rPr>
                <w:szCs w:val="24"/>
              </w:rPr>
              <w:t>(298 K)</w:t>
            </w:r>
            <w:proofErr w:type="spellStart"/>
            <w:r w:rsidR="00382244" w:rsidRPr="007B3173">
              <w:rPr>
                <w:color w:val="000000"/>
                <w:szCs w:val="24"/>
                <w:vertAlign w:val="subscript"/>
                <w:lang w:val="en-GB"/>
              </w:rPr>
              <w:t>calc</w:t>
            </w:r>
            <w:proofErr w:type="spellEnd"/>
            <w:r w:rsidR="00382244" w:rsidRPr="007B3173">
              <w:rPr>
                <w:rFonts w:eastAsia="Batang"/>
                <w:szCs w:val="24"/>
                <w:vertAlign w:val="superscript"/>
                <w:lang w:eastAsia="ko-KR"/>
              </w:rPr>
              <w:t xml:space="preserve"> b</w:t>
            </w:r>
          </w:p>
        </w:tc>
        <w:tc>
          <w:tcPr>
            <w:tcW w:w="537" w:type="pct"/>
            <w:tcBorders>
              <w:top w:val="single" w:sz="4" w:space="0" w:color="auto"/>
              <w:left w:val="nil"/>
              <w:bottom w:val="single" w:sz="4" w:space="0" w:color="auto"/>
              <w:right w:val="nil"/>
            </w:tcBorders>
            <w:shd w:val="clear" w:color="auto" w:fill="auto"/>
            <w:noWrap/>
            <w:vAlign w:val="bottom"/>
          </w:tcPr>
          <w:p w14:paraId="1C22F423" w14:textId="77777777" w:rsidR="00382244" w:rsidRPr="007B3173" w:rsidRDefault="00382244" w:rsidP="00382244">
            <w:pPr>
              <w:jc w:val="center"/>
              <w:rPr>
                <w:color w:val="000000"/>
                <w:szCs w:val="24"/>
                <w:lang w:val="en-GB" w:eastAsia="en-GB"/>
              </w:rPr>
            </w:pPr>
            <w:r w:rsidRPr="007B3173">
              <w:rPr>
                <w:rFonts w:ascii="Symbol" w:hAnsi="Symbol"/>
                <w:color w:val="000000"/>
                <w:szCs w:val="24"/>
                <w:lang w:val="en-GB"/>
              </w:rPr>
              <w:t></w:t>
            </w:r>
            <w:r w:rsidRPr="007B3173">
              <w:rPr>
                <w:rFonts w:eastAsia="Batang"/>
                <w:szCs w:val="24"/>
                <w:vertAlign w:val="superscript"/>
                <w:lang w:eastAsia="ko-KR"/>
              </w:rPr>
              <w:t>c</w:t>
            </w:r>
          </w:p>
        </w:tc>
      </w:tr>
      <w:tr w:rsidR="00382244" w:rsidRPr="007B3173" w14:paraId="7A9BADCE" w14:textId="77777777" w:rsidTr="008C23E1">
        <w:trPr>
          <w:trHeight w:val="290"/>
        </w:trPr>
        <w:tc>
          <w:tcPr>
            <w:tcW w:w="751" w:type="pct"/>
            <w:tcBorders>
              <w:top w:val="nil"/>
              <w:left w:val="nil"/>
              <w:bottom w:val="single" w:sz="4" w:space="0" w:color="auto"/>
              <w:right w:val="nil"/>
            </w:tcBorders>
          </w:tcPr>
          <w:p w14:paraId="0BC18B7C" w14:textId="77777777" w:rsidR="00382244" w:rsidRPr="007B3173" w:rsidRDefault="00382244" w:rsidP="00382244">
            <w:pPr>
              <w:rPr>
                <w:color w:val="000000"/>
                <w:szCs w:val="24"/>
                <w:lang w:val="en-GB" w:eastAsia="en-GB"/>
              </w:rPr>
            </w:pPr>
            <w:r w:rsidRPr="007B3173">
              <w:rPr>
                <w:color w:val="000000"/>
                <w:szCs w:val="24"/>
                <w:lang w:val="en-GB" w:eastAsia="en-GB"/>
              </w:rPr>
              <w:t>CAS</w:t>
            </w:r>
          </w:p>
        </w:tc>
        <w:tc>
          <w:tcPr>
            <w:tcW w:w="1484" w:type="pct"/>
            <w:tcBorders>
              <w:top w:val="nil"/>
              <w:left w:val="nil"/>
              <w:bottom w:val="single" w:sz="4" w:space="0" w:color="auto"/>
              <w:right w:val="nil"/>
            </w:tcBorders>
            <w:shd w:val="clear" w:color="auto" w:fill="auto"/>
            <w:noWrap/>
            <w:vAlign w:val="bottom"/>
          </w:tcPr>
          <w:p w14:paraId="1B10D3BD" w14:textId="77777777" w:rsidR="00382244" w:rsidRPr="007B3173" w:rsidRDefault="00382244" w:rsidP="00382244">
            <w:pPr>
              <w:rPr>
                <w:color w:val="000000"/>
                <w:szCs w:val="24"/>
                <w:lang w:val="en-GB" w:eastAsia="en-GB"/>
              </w:rPr>
            </w:pPr>
            <w:r w:rsidRPr="007B3173">
              <w:rPr>
                <w:color w:val="000000"/>
                <w:szCs w:val="24"/>
                <w:lang w:val="en-GB" w:eastAsia="en-GB"/>
              </w:rPr>
              <w:t>Compound</w:t>
            </w:r>
          </w:p>
        </w:tc>
        <w:tc>
          <w:tcPr>
            <w:tcW w:w="306" w:type="pct"/>
            <w:tcBorders>
              <w:top w:val="single" w:sz="4" w:space="0" w:color="auto"/>
              <w:left w:val="nil"/>
              <w:bottom w:val="single" w:sz="4" w:space="0" w:color="auto"/>
              <w:right w:val="nil"/>
            </w:tcBorders>
            <w:shd w:val="clear" w:color="auto" w:fill="auto"/>
            <w:noWrap/>
            <w:vAlign w:val="bottom"/>
          </w:tcPr>
          <w:p w14:paraId="6F97BC45" w14:textId="77777777" w:rsidR="00382244" w:rsidRPr="007B3173" w:rsidRDefault="00382244" w:rsidP="00382244">
            <w:pPr>
              <w:jc w:val="center"/>
              <w:rPr>
                <w:color w:val="000000"/>
                <w:szCs w:val="24"/>
                <w:lang w:val="en-GB" w:eastAsia="en-GB"/>
              </w:rPr>
            </w:pPr>
            <w:r w:rsidRPr="007B3173">
              <w:rPr>
                <w:color w:val="000000"/>
                <w:szCs w:val="24"/>
                <w:lang w:val="en-GB" w:eastAsia="en-GB"/>
              </w:rPr>
              <w:t>K</w:t>
            </w:r>
          </w:p>
        </w:tc>
        <w:tc>
          <w:tcPr>
            <w:tcW w:w="922" w:type="pct"/>
            <w:tcBorders>
              <w:top w:val="single" w:sz="4" w:space="0" w:color="auto"/>
              <w:left w:val="nil"/>
              <w:bottom w:val="single" w:sz="4" w:space="0" w:color="auto"/>
              <w:right w:val="nil"/>
            </w:tcBorders>
            <w:shd w:val="clear" w:color="auto" w:fill="auto"/>
            <w:noWrap/>
            <w:vAlign w:val="bottom"/>
          </w:tcPr>
          <w:p w14:paraId="2B1E8F44" w14:textId="77777777" w:rsidR="00382244" w:rsidRPr="007B3173" w:rsidRDefault="00382244" w:rsidP="00382244">
            <w:pPr>
              <w:jc w:val="center"/>
              <w:rPr>
                <w:color w:val="000000"/>
                <w:szCs w:val="24"/>
              </w:rPr>
            </w:pPr>
            <w:r w:rsidRPr="007B3173">
              <w:rPr>
                <w:color w:val="000000"/>
                <w:szCs w:val="24"/>
              </w:rPr>
              <w:t>kJ·mol</w:t>
            </w:r>
            <w:r w:rsidRPr="007B3173">
              <w:rPr>
                <w:color w:val="000000"/>
                <w:szCs w:val="24"/>
                <w:vertAlign w:val="superscript"/>
              </w:rPr>
              <w:t>-1</w:t>
            </w:r>
          </w:p>
        </w:tc>
        <w:tc>
          <w:tcPr>
            <w:tcW w:w="1000" w:type="pct"/>
            <w:tcBorders>
              <w:top w:val="single" w:sz="4" w:space="0" w:color="auto"/>
              <w:left w:val="nil"/>
              <w:bottom w:val="single" w:sz="4" w:space="0" w:color="auto"/>
              <w:right w:val="nil"/>
            </w:tcBorders>
            <w:shd w:val="clear" w:color="auto" w:fill="auto"/>
            <w:noWrap/>
            <w:vAlign w:val="bottom"/>
          </w:tcPr>
          <w:p w14:paraId="4E6AE245" w14:textId="77777777" w:rsidR="00382244" w:rsidRPr="007B3173" w:rsidRDefault="00382244" w:rsidP="00382244">
            <w:pPr>
              <w:jc w:val="center"/>
              <w:rPr>
                <w:color w:val="000000"/>
                <w:szCs w:val="24"/>
                <w:lang w:val="en-GB"/>
              </w:rPr>
            </w:pPr>
            <w:r w:rsidRPr="007B3173">
              <w:rPr>
                <w:szCs w:val="24"/>
              </w:rPr>
              <w:t>kJ·mol</w:t>
            </w:r>
            <w:r w:rsidRPr="007B3173">
              <w:rPr>
                <w:szCs w:val="24"/>
                <w:vertAlign w:val="superscript"/>
              </w:rPr>
              <w:t>-1</w:t>
            </w:r>
          </w:p>
        </w:tc>
        <w:tc>
          <w:tcPr>
            <w:tcW w:w="537" w:type="pct"/>
            <w:tcBorders>
              <w:top w:val="single" w:sz="4" w:space="0" w:color="auto"/>
              <w:left w:val="nil"/>
              <w:bottom w:val="single" w:sz="4" w:space="0" w:color="auto"/>
              <w:right w:val="nil"/>
            </w:tcBorders>
            <w:shd w:val="clear" w:color="auto" w:fill="auto"/>
            <w:noWrap/>
            <w:vAlign w:val="bottom"/>
          </w:tcPr>
          <w:p w14:paraId="75773E3D" w14:textId="77777777" w:rsidR="00382244" w:rsidRPr="007B3173" w:rsidRDefault="00382244" w:rsidP="00382244">
            <w:pPr>
              <w:jc w:val="center"/>
              <w:rPr>
                <w:color w:val="000000"/>
                <w:szCs w:val="24"/>
                <w:lang w:val="en-GB"/>
              </w:rPr>
            </w:pPr>
            <w:r w:rsidRPr="007B3173">
              <w:rPr>
                <w:szCs w:val="24"/>
              </w:rPr>
              <w:t>kJ·mol</w:t>
            </w:r>
            <w:r w:rsidRPr="007B3173">
              <w:rPr>
                <w:szCs w:val="24"/>
                <w:vertAlign w:val="superscript"/>
              </w:rPr>
              <w:t>-1</w:t>
            </w:r>
          </w:p>
        </w:tc>
      </w:tr>
      <w:tr w:rsidR="00382244" w:rsidRPr="007B3173" w14:paraId="4613EF8F" w14:textId="77777777" w:rsidTr="008C23E1">
        <w:trPr>
          <w:trHeight w:val="290"/>
        </w:trPr>
        <w:tc>
          <w:tcPr>
            <w:tcW w:w="751" w:type="pct"/>
            <w:tcBorders>
              <w:left w:val="nil"/>
              <w:bottom w:val="nil"/>
              <w:right w:val="nil"/>
            </w:tcBorders>
          </w:tcPr>
          <w:p w14:paraId="4167BD95" w14:textId="08340380" w:rsidR="00382244" w:rsidRPr="007B3173" w:rsidRDefault="003921E2" w:rsidP="00382244">
            <w:pPr>
              <w:rPr>
                <w:color w:val="000000"/>
                <w:szCs w:val="24"/>
                <w:lang w:val="en-GB" w:eastAsia="en-GB"/>
              </w:rPr>
            </w:pPr>
            <w:r w:rsidRPr="007B3173">
              <w:rPr>
                <w:color w:val="000000"/>
                <w:szCs w:val="24"/>
                <w:lang w:val="en-GB" w:eastAsia="en-GB"/>
              </w:rPr>
              <w:t>98-86-2</w:t>
            </w:r>
          </w:p>
        </w:tc>
        <w:tc>
          <w:tcPr>
            <w:tcW w:w="1484" w:type="pct"/>
            <w:tcBorders>
              <w:left w:val="nil"/>
              <w:bottom w:val="nil"/>
              <w:right w:val="nil"/>
            </w:tcBorders>
            <w:shd w:val="clear" w:color="auto" w:fill="auto"/>
            <w:noWrap/>
            <w:vAlign w:val="bottom"/>
          </w:tcPr>
          <w:p w14:paraId="43E0DFCF" w14:textId="77777777" w:rsidR="00382244" w:rsidRPr="007B3173" w:rsidRDefault="00382244" w:rsidP="00382244">
            <w:pPr>
              <w:rPr>
                <w:color w:val="000000"/>
                <w:szCs w:val="24"/>
                <w:lang w:val="en-GB" w:eastAsia="en-GB"/>
              </w:rPr>
            </w:pPr>
            <w:r w:rsidRPr="007B3173">
              <w:rPr>
                <w:color w:val="000000"/>
                <w:szCs w:val="24"/>
                <w:lang w:val="en-GB" w:eastAsia="en-GB"/>
              </w:rPr>
              <w:t>acetophenone</w:t>
            </w:r>
          </w:p>
        </w:tc>
        <w:tc>
          <w:tcPr>
            <w:tcW w:w="306" w:type="pct"/>
            <w:tcBorders>
              <w:left w:val="nil"/>
              <w:bottom w:val="nil"/>
              <w:right w:val="nil"/>
            </w:tcBorders>
            <w:shd w:val="clear" w:color="auto" w:fill="auto"/>
            <w:noWrap/>
            <w:vAlign w:val="bottom"/>
          </w:tcPr>
          <w:p w14:paraId="24F6EA82" w14:textId="77777777" w:rsidR="00382244" w:rsidRPr="007B3173" w:rsidRDefault="00382244" w:rsidP="00382244">
            <w:pPr>
              <w:jc w:val="right"/>
              <w:rPr>
                <w:color w:val="000000"/>
                <w:szCs w:val="24"/>
                <w:lang w:val="en-GB" w:eastAsia="en-GB"/>
              </w:rPr>
            </w:pPr>
            <w:r w:rsidRPr="007B3173">
              <w:rPr>
                <w:color w:val="000000"/>
                <w:szCs w:val="24"/>
                <w:lang w:val="en-GB" w:eastAsia="en-GB"/>
              </w:rPr>
              <w:t>475</w:t>
            </w:r>
          </w:p>
        </w:tc>
        <w:tc>
          <w:tcPr>
            <w:tcW w:w="922" w:type="pct"/>
            <w:tcBorders>
              <w:left w:val="nil"/>
              <w:bottom w:val="nil"/>
              <w:right w:val="nil"/>
            </w:tcBorders>
            <w:shd w:val="clear" w:color="auto" w:fill="auto"/>
            <w:noWrap/>
            <w:vAlign w:val="bottom"/>
          </w:tcPr>
          <w:p w14:paraId="2F8F3CB1" w14:textId="2845750A" w:rsidR="00382244" w:rsidRPr="007B3173" w:rsidRDefault="008B574B" w:rsidP="00382244">
            <w:pPr>
              <w:jc w:val="center"/>
              <w:rPr>
                <w:color w:val="000000"/>
                <w:szCs w:val="24"/>
                <w:lang w:val="ru-RU" w:eastAsia="en-GB"/>
              </w:rPr>
            </w:pPr>
            <w:r w:rsidRPr="007B3173">
              <w:rPr>
                <w:color w:val="000000"/>
                <w:szCs w:val="24"/>
                <w:lang w:val="en-GB" w:eastAsia="en-GB"/>
              </w:rPr>
              <w:t xml:space="preserve">55.4±0.3 </w:t>
            </w:r>
            <w:r w:rsidR="00B424FF" w:rsidRPr="007B3173">
              <w:rPr>
                <w:color w:val="000000"/>
                <w:szCs w:val="24"/>
                <w:lang w:val="ru-RU" w:eastAsia="en-GB"/>
              </w:rPr>
              <w:fldChar w:fldCharType="begin" w:fldLock="1"/>
            </w:r>
            <w:r w:rsidR="00A04272" w:rsidRPr="007B3173">
              <w:rPr>
                <w:color w:val="000000"/>
                <w:szCs w:val="24"/>
                <w:lang w:val="ru-RU" w:eastAsia="en-GB"/>
              </w:rPr>
              <w:instrText>ADDIN CSL_CITATION {"citationItems":[{"id":"ITEM-1","itemData":{"DOI":"10.1007/s10973-022-11326-3","ISSN":"1388-6150","abstract":"The enthalpies of vaporization/sublimation of 2-, 3- and 4-methyl-acetophenones and 2-, 3-, 4-cyano-acetophenones were derived from the vapor pressure temperature dependence measured with help of the gas saturation method. Enthalpies of fusion of 4-methyl-acetophenone and 2-, 3- and 4-cyano-acetophenone were measured by using DSC. The literature thermochemical data for methyl-, ethyl, cyano- and acetoxy-substituted acetophenones and new results were evaluated using structure–property correlations. The G* quantum chemical methods were validated for reliable estimation of the enthalpies of formation of substituted acetophenones in the gaseous state. The evaluated thermodynamic data were used to design the “centerpiece” method for the assessment of enthalpies of formation and enthalpies of vaporization of substituted benzenes.","author":[{"dropping-particle":"V.","family":"Andreeva","given":"Irina","non-dropping-particle":"","parse-names":false,"suffix":""},{"dropping-particle":"","family":"Verevkin","given":"Sergey P.","non-dropping-particle":"","parse-names":false,"suffix":""}],"container-title":"Journal of Thermal Analysis and Calorimetry","id":"ITEM-1","issue":"20","issued":{"date-parts":[["2022","10","26"]]},"page":"11401-11415","title":"Thermochemistry of substituted benzenes: acetophenones with methyl, ethyl, cyano and acetoxy substituents","type":"article-journal","volume":"147"},"uris":["http://www.mendeley.com/documents/?uuid=9c655ce0-1395-4e52-8e31-586911d4e77d"]}],"mendeley":{"formattedCitation":"[10]","plainTextFormattedCitation":"[10]","previouslyFormattedCitation":"[10]"},"properties":{"noteIndex":0},"schema":"https://github.com/citation-style-language/schema/raw/master/csl-citation.json"}</w:instrText>
            </w:r>
            <w:r w:rsidR="00B424FF" w:rsidRPr="007B3173">
              <w:rPr>
                <w:color w:val="000000"/>
                <w:szCs w:val="24"/>
                <w:lang w:val="ru-RU" w:eastAsia="en-GB"/>
              </w:rPr>
              <w:fldChar w:fldCharType="separate"/>
            </w:r>
            <w:r w:rsidR="00A04272" w:rsidRPr="007B3173">
              <w:rPr>
                <w:noProof/>
                <w:color w:val="000000"/>
                <w:szCs w:val="24"/>
                <w:lang w:val="ru-RU" w:eastAsia="en-GB"/>
              </w:rPr>
              <w:t>[10]</w:t>
            </w:r>
            <w:r w:rsidR="00B424FF" w:rsidRPr="007B3173">
              <w:rPr>
                <w:color w:val="000000"/>
                <w:szCs w:val="24"/>
                <w:lang w:val="ru-RU" w:eastAsia="en-GB"/>
              </w:rPr>
              <w:fldChar w:fldCharType="end"/>
            </w:r>
          </w:p>
        </w:tc>
        <w:tc>
          <w:tcPr>
            <w:tcW w:w="1000" w:type="pct"/>
            <w:tcBorders>
              <w:left w:val="nil"/>
              <w:bottom w:val="nil"/>
              <w:right w:val="nil"/>
            </w:tcBorders>
            <w:shd w:val="clear" w:color="auto" w:fill="auto"/>
            <w:noWrap/>
            <w:vAlign w:val="bottom"/>
          </w:tcPr>
          <w:p w14:paraId="2518265F" w14:textId="77777777" w:rsidR="00382244" w:rsidRPr="007B3173" w:rsidRDefault="00382244" w:rsidP="00382244">
            <w:pPr>
              <w:jc w:val="center"/>
              <w:rPr>
                <w:color w:val="000000"/>
                <w:szCs w:val="24"/>
                <w:lang w:val="en-GB" w:eastAsia="en-GB"/>
              </w:rPr>
            </w:pPr>
            <w:r w:rsidRPr="007B3173">
              <w:rPr>
                <w:color w:val="000000"/>
                <w:szCs w:val="24"/>
                <w:lang w:val="en-GB" w:eastAsia="en-GB"/>
              </w:rPr>
              <w:t>55.7</w:t>
            </w:r>
          </w:p>
        </w:tc>
        <w:tc>
          <w:tcPr>
            <w:tcW w:w="537" w:type="pct"/>
            <w:tcBorders>
              <w:left w:val="nil"/>
              <w:bottom w:val="nil"/>
              <w:right w:val="nil"/>
            </w:tcBorders>
            <w:shd w:val="clear" w:color="auto" w:fill="auto"/>
            <w:noWrap/>
            <w:vAlign w:val="bottom"/>
          </w:tcPr>
          <w:p w14:paraId="2A84DCB6" w14:textId="77777777" w:rsidR="00382244" w:rsidRPr="007B3173" w:rsidRDefault="00382244" w:rsidP="00382244">
            <w:pPr>
              <w:jc w:val="center"/>
              <w:rPr>
                <w:color w:val="000000"/>
                <w:szCs w:val="24"/>
                <w:lang w:val="en-GB" w:eastAsia="en-GB"/>
              </w:rPr>
            </w:pPr>
            <w:r w:rsidRPr="007B3173">
              <w:rPr>
                <w:color w:val="000000"/>
                <w:szCs w:val="24"/>
                <w:lang w:val="en-GB"/>
              </w:rPr>
              <w:t>-0.3</w:t>
            </w:r>
          </w:p>
        </w:tc>
      </w:tr>
      <w:tr w:rsidR="00382244" w:rsidRPr="007B3173" w14:paraId="6090C1A5" w14:textId="77777777" w:rsidTr="008C23E1">
        <w:trPr>
          <w:trHeight w:val="290"/>
        </w:trPr>
        <w:tc>
          <w:tcPr>
            <w:tcW w:w="751" w:type="pct"/>
            <w:tcBorders>
              <w:top w:val="nil"/>
              <w:left w:val="nil"/>
              <w:right w:val="nil"/>
            </w:tcBorders>
          </w:tcPr>
          <w:p w14:paraId="05DA18B2" w14:textId="742BCF78" w:rsidR="00382244" w:rsidRPr="007B3173" w:rsidRDefault="003921E2" w:rsidP="00382244">
            <w:pPr>
              <w:rPr>
                <w:color w:val="000000"/>
                <w:szCs w:val="24"/>
                <w:lang w:val="en-GB" w:eastAsia="en-GB"/>
              </w:rPr>
            </w:pPr>
            <w:r w:rsidRPr="007B3173">
              <w:rPr>
                <w:color w:val="000000"/>
                <w:szCs w:val="24"/>
                <w:lang w:val="en-GB" w:eastAsia="en-GB"/>
              </w:rPr>
              <w:t>577-16-2</w:t>
            </w:r>
          </w:p>
        </w:tc>
        <w:tc>
          <w:tcPr>
            <w:tcW w:w="1484" w:type="pct"/>
            <w:tcBorders>
              <w:top w:val="nil"/>
              <w:left w:val="nil"/>
              <w:right w:val="nil"/>
            </w:tcBorders>
            <w:shd w:val="clear" w:color="auto" w:fill="auto"/>
            <w:noWrap/>
            <w:vAlign w:val="bottom"/>
          </w:tcPr>
          <w:p w14:paraId="1AF20CAE" w14:textId="77777777" w:rsidR="00382244" w:rsidRPr="007B3173" w:rsidRDefault="00382244" w:rsidP="00382244">
            <w:pPr>
              <w:rPr>
                <w:color w:val="000000"/>
                <w:szCs w:val="24"/>
                <w:lang w:val="en-GB" w:eastAsia="en-GB"/>
              </w:rPr>
            </w:pPr>
            <w:r w:rsidRPr="007B3173">
              <w:rPr>
                <w:color w:val="000000"/>
                <w:szCs w:val="24"/>
                <w:lang w:val="en-GB" w:eastAsia="en-GB"/>
              </w:rPr>
              <w:t>2-methyl-acetophenone</w:t>
            </w:r>
          </w:p>
        </w:tc>
        <w:tc>
          <w:tcPr>
            <w:tcW w:w="306" w:type="pct"/>
            <w:tcBorders>
              <w:top w:val="nil"/>
              <w:left w:val="nil"/>
              <w:right w:val="nil"/>
            </w:tcBorders>
            <w:shd w:val="clear" w:color="auto" w:fill="auto"/>
            <w:noWrap/>
            <w:vAlign w:val="bottom"/>
          </w:tcPr>
          <w:p w14:paraId="52DD2289" w14:textId="77777777" w:rsidR="00382244" w:rsidRPr="007B3173" w:rsidRDefault="00382244" w:rsidP="00382244">
            <w:pPr>
              <w:jc w:val="right"/>
              <w:rPr>
                <w:color w:val="000000"/>
                <w:szCs w:val="24"/>
                <w:lang w:val="en-GB" w:eastAsia="en-GB"/>
              </w:rPr>
            </w:pPr>
            <w:r w:rsidRPr="007B3173">
              <w:rPr>
                <w:color w:val="000000"/>
                <w:szCs w:val="24"/>
                <w:lang w:val="en-GB" w:eastAsia="en-GB"/>
              </w:rPr>
              <w:t>487</w:t>
            </w:r>
          </w:p>
        </w:tc>
        <w:tc>
          <w:tcPr>
            <w:tcW w:w="922" w:type="pct"/>
            <w:tcBorders>
              <w:top w:val="nil"/>
              <w:left w:val="nil"/>
              <w:right w:val="nil"/>
            </w:tcBorders>
            <w:shd w:val="clear" w:color="auto" w:fill="auto"/>
            <w:noWrap/>
            <w:vAlign w:val="bottom"/>
          </w:tcPr>
          <w:p w14:paraId="0882CBDF" w14:textId="7AD178D3" w:rsidR="00382244" w:rsidRPr="007B3173" w:rsidRDefault="008B574B" w:rsidP="00382244">
            <w:pPr>
              <w:jc w:val="center"/>
              <w:rPr>
                <w:color w:val="000000"/>
                <w:szCs w:val="24"/>
                <w:lang w:val="ru-RU" w:eastAsia="en-GB"/>
              </w:rPr>
            </w:pPr>
            <w:r w:rsidRPr="007B3173">
              <w:rPr>
                <w:color w:val="000000"/>
                <w:szCs w:val="24"/>
                <w:lang w:val="en-GB" w:eastAsia="en-GB"/>
              </w:rPr>
              <w:t xml:space="preserve">59.2±0.3 </w:t>
            </w:r>
            <w:r w:rsidR="00B424FF" w:rsidRPr="007B3173">
              <w:rPr>
                <w:color w:val="000000"/>
                <w:szCs w:val="24"/>
                <w:lang w:val="ru-RU" w:eastAsia="en-GB"/>
              </w:rPr>
              <w:fldChar w:fldCharType="begin" w:fldLock="1"/>
            </w:r>
            <w:r w:rsidR="00A04272" w:rsidRPr="007B3173">
              <w:rPr>
                <w:color w:val="000000"/>
                <w:szCs w:val="24"/>
                <w:lang w:val="ru-RU" w:eastAsia="en-GB"/>
              </w:rPr>
              <w:instrText>ADDIN CSL_CITATION {"citationItems":[{"id":"ITEM-1","itemData":{"DOI":"10.1007/s10973-022-11326-3","ISSN":"1388-6150","abstract":"The enthalpies of vaporization/sublimation of 2-, 3- and 4-methyl-acetophenones and 2-, 3-, 4-cyano-acetophenones were derived from the vapor pressure temperature dependence measured with help of the gas saturation method. Enthalpies of fusion of 4-methyl-acetophenone and 2-, 3- and 4-cyano-acetophenone were measured by using DSC. The literature thermochemical data for methyl-, ethyl, cyano- and acetoxy-substituted acetophenones and new results were evaluated using structure–property correlations. The G* quantum chemical methods were validated for reliable estimation of the enthalpies of formation of substituted acetophenones in the gaseous state. The evaluated thermodynamic data were used to design the “centerpiece” method for the assessment of enthalpies of formation and enthalpies of vaporization of substituted benzenes.","author":[{"dropping-particle":"V.","family":"Andreeva","given":"Irina","non-dropping-particle":"","parse-names":false,"suffix":""},{"dropping-particle":"","family":"Verevkin","given":"Sergey P.","non-dropping-particle":"","parse-names":false,"suffix":""}],"container-title":"Journal of Thermal Analysis and Calorimetry","id":"ITEM-1","issue":"20","issued":{"date-parts":[["2022","10","26"]]},"page":"11401-11415","title":"Thermochemistry of substituted benzenes: acetophenones with methyl, ethyl, cyano and acetoxy substituents","type":"article-journal","volume":"147"},"uris":["http://www.mendeley.com/documents/?uuid=9c655ce0-1395-4e52-8e31-586911d4e77d"]}],"mendeley":{"formattedCitation":"[10]","plainTextFormattedCitation":"[10]","previouslyFormattedCitation":"[10]"},"properties":{"noteIndex":0},"schema":"https://github.com/citation-style-language/schema/raw/master/csl-citation.json"}</w:instrText>
            </w:r>
            <w:r w:rsidR="00B424FF" w:rsidRPr="007B3173">
              <w:rPr>
                <w:color w:val="000000"/>
                <w:szCs w:val="24"/>
                <w:lang w:val="ru-RU" w:eastAsia="en-GB"/>
              </w:rPr>
              <w:fldChar w:fldCharType="separate"/>
            </w:r>
            <w:r w:rsidR="00A04272" w:rsidRPr="007B3173">
              <w:rPr>
                <w:noProof/>
                <w:color w:val="000000"/>
                <w:szCs w:val="24"/>
                <w:lang w:val="ru-RU" w:eastAsia="en-GB"/>
              </w:rPr>
              <w:t>[10]</w:t>
            </w:r>
            <w:r w:rsidR="00B424FF" w:rsidRPr="007B3173">
              <w:rPr>
                <w:color w:val="000000"/>
                <w:szCs w:val="24"/>
                <w:lang w:val="ru-RU" w:eastAsia="en-GB"/>
              </w:rPr>
              <w:fldChar w:fldCharType="end"/>
            </w:r>
          </w:p>
        </w:tc>
        <w:tc>
          <w:tcPr>
            <w:tcW w:w="1000" w:type="pct"/>
            <w:tcBorders>
              <w:top w:val="nil"/>
              <w:left w:val="nil"/>
              <w:right w:val="nil"/>
            </w:tcBorders>
            <w:shd w:val="clear" w:color="auto" w:fill="auto"/>
            <w:noWrap/>
            <w:vAlign w:val="bottom"/>
          </w:tcPr>
          <w:p w14:paraId="1CD3E548" w14:textId="77777777" w:rsidR="00382244" w:rsidRPr="007B3173" w:rsidRDefault="00382244" w:rsidP="00382244">
            <w:pPr>
              <w:jc w:val="center"/>
              <w:rPr>
                <w:color w:val="000000"/>
                <w:szCs w:val="24"/>
                <w:lang w:val="en-GB" w:eastAsia="en-GB"/>
              </w:rPr>
            </w:pPr>
            <w:r w:rsidRPr="007B3173">
              <w:rPr>
                <w:color w:val="000000"/>
                <w:szCs w:val="24"/>
                <w:lang w:val="en-GB" w:eastAsia="en-GB"/>
              </w:rPr>
              <w:t>58.6</w:t>
            </w:r>
          </w:p>
        </w:tc>
        <w:tc>
          <w:tcPr>
            <w:tcW w:w="537" w:type="pct"/>
            <w:tcBorders>
              <w:top w:val="nil"/>
              <w:left w:val="nil"/>
              <w:right w:val="nil"/>
            </w:tcBorders>
            <w:shd w:val="clear" w:color="auto" w:fill="auto"/>
            <w:noWrap/>
            <w:vAlign w:val="bottom"/>
          </w:tcPr>
          <w:p w14:paraId="080FC8A3" w14:textId="77777777" w:rsidR="00382244" w:rsidRPr="007B3173" w:rsidRDefault="00382244" w:rsidP="00382244">
            <w:pPr>
              <w:jc w:val="center"/>
              <w:rPr>
                <w:color w:val="000000"/>
                <w:szCs w:val="24"/>
                <w:lang w:val="en-GB"/>
              </w:rPr>
            </w:pPr>
            <w:r w:rsidRPr="007B3173">
              <w:rPr>
                <w:color w:val="000000"/>
                <w:szCs w:val="24"/>
                <w:lang w:val="en-GB"/>
              </w:rPr>
              <w:t>0.6</w:t>
            </w:r>
          </w:p>
        </w:tc>
      </w:tr>
      <w:tr w:rsidR="00382244" w:rsidRPr="007B3173" w14:paraId="157DC428" w14:textId="77777777" w:rsidTr="008C23E1">
        <w:trPr>
          <w:trHeight w:val="290"/>
        </w:trPr>
        <w:tc>
          <w:tcPr>
            <w:tcW w:w="751" w:type="pct"/>
            <w:tcBorders>
              <w:top w:val="nil"/>
              <w:left w:val="nil"/>
              <w:right w:val="nil"/>
            </w:tcBorders>
          </w:tcPr>
          <w:p w14:paraId="2C61CC21" w14:textId="2774279D" w:rsidR="00382244" w:rsidRPr="007B3173" w:rsidRDefault="003921E2" w:rsidP="00382244">
            <w:pPr>
              <w:rPr>
                <w:color w:val="000000"/>
                <w:szCs w:val="24"/>
                <w:lang w:val="en-GB" w:eastAsia="en-GB"/>
              </w:rPr>
            </w:pPr>
            <w:r w:rsidRPr="007B3173">
              <w:rPr>
                <w:color w:val="000000"/>
                <w:szCs w:val="24"/>
                <w:lang w:val="en-GB" w:eastAsia="en-GB"/>
              </w:rPr>
              <w:t>585-74-0</w:t>
            </w:r>
          </w:p>
        </w:tc>
        <w:tc>
          <w:tcPr>
            <w:tcW w:w="1484" w:type="pct"/>
            <w:tcBorders>
              <w:top w:val="nil"/>
              <w:left w:val="nil"/>
              <w:right w:val="nil"/>
            </w:tcBorders>
            <w:shd w:val="clear" w:color="auto" w:fill="auto"/>
            <w:noWrap/>
            <w:vAlign w:val="bottom"/>
          </w:tcPr>
          <w:p w14:paraId="3EE0EB20" w14:textId="77777777" w:rsidR="00382244" w:rsidRPr="007B3173" w:rsidRDefault="00382244" w:rsidP="00382244">
            <w:pPr>
              <w:rPr>
                <w:color w:val="000000"/>
                <w:szCs w:val="24"/>
                <w:lang w:val="en-GB" w:eastAsia="en-GB"/>
              </w:rPr>
            </w:pPr>
            <w:r w:rsidRPr="007B3173">
              <w:rPr>
                <w:color w:val="000000"/>
                <w:szCs w:val="24"/>
                <w:lang w:val="en-GB" w:eastAsia="en-GB"/>
              </w:rPr>
              <w:t>3-methyl-acetophenone</w:t>
            </w:r>
          </w:p>
        </w:tc>
        <w:tc>
          <w:tcPr>
            <w:tcW w:w="306" w:type="pct"/>
            <w:tcBorders>
              <w:top w:val="nil"/>
              <w:left w:val="nil"/>
              <w:right w:val="nil"/>
            </w:tcBorders>
            <w:shd w:val="clear" w:color="auto" w:fill="auto"/>
            <w:noWrap/>
            <w:vAlign w:val="bottom"/>
          </w:tcPr>
          <w:p w14:paraId="55A8FBFF" w14:textId="77777777" w:rsidR="00382244" w:rsidRPr="007B3173" w:rsidRDefault="00382244" w:rsidP="00382244">
            <w:pPr>
              <w:jc w:val="right"/>
              <w:rPr>
                <w:color w:val="000000"/>
                <w:szCs w:val="24"/>
                <w:lang w:val="en-GB" w:eastAsia="en-GB"/>
              </w:rPr>
            </w:pPr>
            <w:r w:rsidRPr="007B3173">
              <w:rPr>
                <w:color w:val="000000"/>
                <w:szCs w:val="24"/>
                <w:lang w:val="en-GB" w:eastAsia="en-GB"/>
              </w:rPr>
              <w:t>493</w:t>
            </w:r>
          </w:p>
        </w:tc>
        <w:tc>
          <w:tcPr>
            <w:tcW w:w="922" w:type="pct"/>
            <w:tcBorders>
              <w:top w:val="nil"/>
              <w:left w:val="nil"/>
              <w:right w:val="nil"/>
            </w:tcBorders>
            <w:shd w:val="clear" w:color="auto" w:fill="auto"/>
            <w:noWrap/>
            <w:vAlign w:val="bottom"/>
          </w:tcPr>
          <w:p w14:paraId="4ED84984" w14:textId="79976A62" w:rsidR="00382244" w:rsidRPr="007B3173" w:rsidRDefault="008B574B" w:rsidP="00382244">
            <w:pPr>
              <w:jc w:val="center"/>
              <w:rPr>
                <w:color w:val="000000"/>
                <w:szCs w:val="24"/>
                <w:lang w:val="ru-RU" w:eastAsia="en-GB"/>
              </w:rPr>
            </w:pPr>
            <w:r w:rsidRPr="007B3173">
              <w:rPr>
                <w:color w:val="000000"/>
                <w:szCs w:val="24"/>
                <w:lang w:val="en-GB" w:eastAsia="en-GB"/>
              </w:rPr>
              <w:t xml:space="preserve">59.9±0.3 </w:t>
            </w:r>
            <w:r w:rsidR="00B424FF" w:rsidRPr="007B3173">
              <w:rPr>
                <w:color w:val="000000"/>
                <w:szCs w:val="24"/>
                <w:lang w:val="ru-RU" w:eastAsia="en-GB"/>
              </w:rPr>
              <w:fldChar w:fldCharType="begin" w:fldLock="1"/>
            </w:r>
            <w:r w:rsidR="00A04272" w:rsidRPr="007B3173">
              <w:rPr>
                <w:color w:val="000000"/>
                <w:szCs w:val="24"/>
                <w:lang w:val="ru-RU" w:eastAsia="en-GB"/>
              </w:rPr>
              <w:instrText>ADDIN CSL_CITATION {"citationItems":[{"id":"ITEM-1","itemData":{"DOI":"10.1007/s10973-022-11326-3","ISSN":"1388-6150","abstract":"The enthalpies of vaporization/sublimation of 2-, 3- and 4-methyl-acetophenones and 2-, 3-, 4-cyano-acetophenones were derived from the vapor pressure temperature dependence measured with help of the gas saturation method. Enthalpies of fusion of 4-methyl-acetophenone and 2-, 3- and 4-cyano-acetophenone were measured by using DSC. The literature thermochemical data for methyl-, ethyl, cyano- and acetoxy-substituted acetophenones and new results were evaluated using structure–property correlations. The G* quantum chemical methods were validated for reliable estimation of the enthalpies of formation of substituted acetophenones in the gaseous state. The evaluated thermodynamic data were used to design the “centerpiece” method for the assessment of enthalpies of formation and enthalpies of vaporization of substituted benzenes.","author":[{"dropping-particle":"V.","family":"Andreeva","given":"Irina","non-dropping-particle":"","parse-names":false,"suffix":""},{"dropping-particle":"","family":"Verevkin","given":"Sergey P.","non-dropping-particle":"","parse-names":false,"suffix":""}],"container-title":"Journal of Thermal Analysis and Calorimetry","id":"ITEM-1","issue":"20","issued":{"date-parts":[["2022","10","26"]]},"page":"11401-11415","title":"Thermochemistry of substituted benzenes: acetophenones with methyl, ethyl, cyano and acetoxy substituents","type":"article-journal","volume":"147"},"uris":["http://www.mendeley.com/documents/?uuid=9c655ce0-1395-4e52-8e31-586911d4e77d"]}],"mendeley":{"formattedCitation":"[10]","plainTextFormattedCitation":"[10]","previouslyFormattedCitation":"[10]"},"properties":{"noteIndex":0},"schema":"https://github.com/citation-style-language/schema/raw/master/csl-citation.json"}</w:instrText>
            </w:r>
            <w:r w:rsidR="00B424FF" w:rsidRPr="007B3173">
              <w:rPr>
                <w:color w:val="000000"/>
                <w:szCs w:val="24"/>
                <w:lang w:val="ru-RU" w:eastAsia="en-GB"/>
              </w:rPr>
              <w:fldChar w:fldCharType="separate"/>
            </w:r>
            <w:r w:rsidR="00A04272" w:rsidRPr="007B3173">
              <w:rPr>
                <w:noProof/>
                <w:color w:val="000000"/>
                <w:szCs w:val="24"/>
                <w:lang w:val="ru-RU" w:eastAsia="en-GB"/>
              </w:rPr>
              <w:t>[10]</w:t>
            </w:r>
            <w:r w:rsidR="00B424FF" w:rsidRPr="007B3173">
              <w:rPr>
                <w:color w:val="000000"/>
                <w:szCs w:val="24"/>
                <w:lang w:val="ru-RU" w:eastAsia="en-GB"/>
              </w:rPr>
              <w:fldChar w:fldCharType="end"/>
            </w:r>
          </w:p>
        </w:tc>
        <w:tc>
          <w:tcPr>
            <w:tcW w:w="1000" w:type="pct"/>
            <w:tcBorders>
              <w:top w:val="nil"/>
              <w:left w:val="nil"/>
              <w:right w:val="nil"/>
            </w:tcBorders>
            <w:shd w:val="clear" w:color="auto" w:fill="auto"/>
            <w:noWrap/>
            <w:vAlign w:val="bottom"/>
          </w:tcPr>
          <w:p w14:paraId="5A892BA9" w14:textId="77777777" w:rsidR="00382244" w:rsidRPr="007B3173" w:rsidRDefault="00382244" w:rsidP="00382244">
            <w:pPr>
              <w:jc w:val="center"/>
              <w:rPr>
                <w:color w:val="000000"/>
                <w:szCs w:val="24"/>
                <w:lang w:val="en-GB" w:eastAsia="en-GB"/>
              </w:rPr>
            </w:pPr>
            <w:r w:rsidRPr="007B3173">
              <w:rPr>
                <w:color w:val="000000"/>
                <w:szCs w:val="24"/>
                <w:lang w:val="en-GB" w:eastAsia="en-GB"/>
              </w:rPr>
              <w:t>60.0</w:t>
            </w:r>
          </w:p>
        </w:tc>
        <w:tc>
          <w:tcPr>
            <w:tcW w:w="537" w:type="pct"/>
            <w:tcBorders>
              <w:top w:val="nil"/>
              <w:left w:val="nil"/>
              <w:right w:val="nil"/>
            </w:tcBorders>
            <w:shd w:val="clear" w:color="auto" w:fill="auto"/>
            <w:noWrap/>
            <w:vAlign w:val="bottom"/>
          </w:tcPr>
          <w:p w14:paraId="5B5CE303" w14:textId="77777777" w:rsidR="00382244" w:rsidRPr="007B3173" w:rsidRDefault="00382244" w:rsidP="00382244">
            <w:pPr>
              <w:jc w:val="center"/>
              <w:rPr>
                <w:color w:val="000000"/>
                <w:szCs w:val="24"/>
                <w:lang w:val="en-GB"/>
              </w:rPr>
            </w:pPr>
            <w:r w:rsidRPr="007B3173">
              <w:rPr>
                <w:color w:val="000000"/>
                <w:szCs w:val="24"/>
                <w:lang w:val="en-GB"/>
              </w:rPr>
              <w:t>-0.1</w:t>
            </w:r>
          </w:p>
        </w:tc>
      </w:tr>
      <w:tr w:rsidR="00382244" w:rsidRPr="007B3173" w14:paraId="62E6B8B2" w14:textId="77777777" w:rsidTr="008C23E1">
        <w:trPr>
          <w:trHeight w:val="290"/>
        </w:trPr>
        <w:tc>
          <w:tcPr>
            <w:tcW w:w="751" w:type="pct"/>
            <w:tcBorders>
              <w:top w:val="nil"/>
              <w:left w:val="nil"/>
              <w:bottom w:val="nil"/>
              <w:right w:val="nil"/>
            </w:tcBorders>
          </w:tcPr>
          <w:p w14:paraId="14DAF2BF" w14:textId="77777777" w:rsidR="00382244" w:rsidRPr="007B3173" w:rsidRDefault="00382244" w:rsidP="00382244">
            <w:pPr>
              <w:rPr>
                <w:color w:val="000000"/>
                <w:szCs w:val="24"/>
                <w:lang w:val="en-GB" w:eastAsia="en-GB"/>
              </w:rPr>
            </w:pPr>
            <w:r w:rsidRPr="007B3173">
              <w:rPr>
                <w:color w:val="000000"/>
                <w:szCs w:val="24"/>
                <w:lang w:val="en-GB" w:eastAsia="en-GB"/>
              </w:rPr>
              <w:t>122-00-9</w:t>
            </w:r>
          </w:p>
        </w:tc>
        <w:tc>
          <w:tcPr>
            <w:tcW w:w="1484" w:type="pct"/>
            <w:tcBorders>
              <w:top w:val="nil"/>
              <w:left w:val="nil"/>
              <w:bottom w:val="nil"/>
              <w:right w:val="nil"/>
            </w:tcBorders>
            <w:shd w:val="clear" w:color="auto" w:fill="auto"/>
            <w:noWrap/>
            <w:vAlign w:val="bottom"/>
          </w:tcPr>
          <w:p w14:paraId="2E9F566A" w14:textId="77777777" w:rsidR="00382244" w:rsidRPr="007B3173" w:rsidRDefault="00382244" w:rsidP="00382244">
            <w:pPr>
              <w:rPr>
                <w:color w:val="000000"/>
                <w:szCs w:val="24"/>
                <w:lang w:val="en-GB" w:eastAsia="en-GB"/>
              </w:rPr>
            </w:pPr>
            <w:r w:rsidRPr="007B3173">
              <w:rPr>
                <w:color w:val="000000"/>
                <w:szCs w:val="24"/>
                <w:lang w:val="en-GB" w:eastAsia="en-GB"/>
              </w:rPr>
              <w:t>4-methyl-acetophenone</w:t>
            </w:r>
          </w:p>
        </w:tc>
        <w:tc>
          <w:tcPr>
            <w:tcW w:w="306" w:type="pct"/>
            <w:tcBorders>
              <w:top w:val="nil"/>
              <w:left w:val="nil"/>
              <w:bottom w:val="nil"/>
              <w:right w:val="nil"/>
            </w:tcBorders>
            <w:shd w:val="clear" w:color="auto" w:fill="auto"/>
            <w:noWrap/>
            <w:vAlign w:val="bottom"/>
          </w:tcPr>
          <w:p w14:paraId="31C2EFDC" w14:textId="77777777" w:rsidR="00382244" w:rsidRPr="007B3173" w:rsidRDefault="00382244" w:rsidP="00382244">
            <w:pPr>
              <w:jc w:val="right"/>
              <w:rPr>
                <w:color w:val="000000"/>
                <w:szCs w:val="24"/>
                <w:lang w:val="en-GB" w:eastAsia="en-GB"/>
              </w:rPr>
            </w:pPr>
            <w:r w:rsidRPr="007B3173">
              <w:rPr>
                <w:color w:val="000000"/>
                <w:szCs w:val="24"/>
                <w:lang w:val="en-GB" w:eastAsia="en-GB"/>
              </w:rPr>
              <w:t>499</w:t>
            </w:r>
          </w:p>
        </w:tc>
        <w:tc>
          <w:tcPr>
            <w:tcW w:w="922" w:type="pct"/>
            <w:tcBorders>
              <w:top w:val="nil"/>
              <w:left w:val="nil"/>
              <w:bottom w:val="nil"/>
              <w:right w:val="nil"/>
            </w:tcBorders>
            <w:shd w:val="clear" w:color="auto" w:fill="auto"/>
            <w:noWrap/>
            <w:vAlign w:val="bottom"/>
          </w:tcPr>
          <w:p w14:paraId="1E788C1D" w14:textId="0C24F0BF" w:rsidR="00382244" w:rsidRPr="007B3173" w:rsidRDefault="008B574B" w:rsidP="00382244">
            <w:pPr>
              <w:jc w:val="center"/>
              <w:rPr>
                <w:color w:val="000000"/>
                <w:szCs w:val="24"/>
                <w:lang w:val="ru-RU" w:eastAsia="en-GB"/>
              </w:rPr>
            </w:pPr>
            <w:r w:rsidRPr="007B3173">
              <w:rPr>
                <w:color w:val="000000"/>
                <w:szCs w:val="24"/>
                <w:lang w:val="en-GB" w:eastAsia="en-GB"/>
              </w:rPr>
              <w:t xml:space="preserve">61.5±0.3 </w:t>
            </w:r>
            <w:r w:rsidR="00B424FF" w:rsidRPr="007B3173">
              <w:rPr>
                <w:color w:val="000000"/>
                <w:szCs w:val="24"/>
                <w:lang w:val="ru-RU" w:eastAsia="en-GB"/>
              </w:rPr>
              <w:fldChar w:fldCharType="begin" w:fldLock="1"/>
            </w:r>
            <w:r w:rsidR="00A04272" w:rsidRPr="007B3173">
              <w:rPr>
                <w:color w:val="000000"/>
                <w:szCs w:val="24"/>
                <w:lang w:val="ru-RU" w:eastAsia="en-GB"/>
              </w:rPr>
              <w:instrText>ADDIN CSL_CITATION {"citationItems":[{"id":"ITEM-1","itemData":{"DOI":"10.1007/s10973-022-11326-3","ISSN":"1388-6150","abstract":"The enthalpies of vaporization/sublimation of 2-, 3- and 4-methyl-acetophenones and 2-, 3-, 4-cyano-acetophenones were derived from the vapor pressure temperature dependence measured with help of the gas saturation method. Enthalpies of fusion of 4-methyl-acetophenone and 2-, 3- and 4-cyano-acetophenone were measured by using DSC. The literature thermochemical data for methyl-, ethyl, cyano- and acetoxy-substituted acetophenones and new results were evaluated using structure–property correlations. The G* quantum chemical methods were validated for reliable estimation of the enthalpies of formation of substituted acetophenones in the gaseous state. The evaluated thermodynamic data were used to design the “centerpiece” method for the assessment of enthalpies of formation and enthalpies of vaporization of substituted benzenes.","author":[{"dropping-particle":"V.","family":"Andreeva","given":"Irina","non-dropping-particle":"","parse-names":false,"suffix":""},{"dropping-particle":"","family":"Verevkin","given":"Sergey P.","non-dropping-particle":"","parse-names":false,"suffix":""}],"container-title":"Journal of Thermal Analysis and Calorimetry","id":"ITEM-1","issue":"20","issued":{"date-parts":[["2022","10","26"]]},"page":"11401-11415","title":"Thermochemistry of substituted benzenes: acetophenones with methyl, ethyl, cyano and acetoxy substituents","type":"article-journal","volume":"147"},"uris":["http://www.mendeley.com/documents/?uuid=9c655ce0-1395-4e52-8e31-586911d4e77d"]}],"mendeley":{"formattedCitation":"[10]","plainTextFormattedCitation":"[10]","previouslyFormattedCitation":"[10]"},"properties":{"noteIndex":0},"schema":"https://github.com/citation-style-language/schema/raw/master/csl-citation.json"}</w:instrText>
            </w:r>
            <w:r w:rsidR="00B424FF" w:rsidRPr="007B3173">
              <w:rPr>
                <w:color w:val="000000"/>
                <w:szCs w:val="24"/>
                <w:lang w:val="ru-RU" w:eastAsia="en-GB"/>
              </w:rPr>
              <w:fldChar w:fldCharType="separate"/>
            </w:r>
            <w:r w:rsidR="00A04272" w:rsidRPr="007B3173">
              <w:rPr>
                <w:noProof/>
                <w:color w:val="000000"/>
                <w:szCs w:val="24"/>
                <w:lang w:val="ru-RU" w:eastAsia="en-GB"/>
              </w:rPr>
              <w:t>[10]</w:t>
            </w:r>
            <w:r w:rsidR="00B424FF" w:rsidRPr="007B3173">
              <w:rPr>
                <w:color w:val="000000"/>
                <w:szCs w:val="24"/>
                <w:lang w:val="ru-RU" w:eastAsia="en-GB"/>
              </w:rPr>
              <w:fldChar w:fldCharType="end"/>
            </w:r>
          </w:p>
        </w:tc>
        <w:tc>
          <w:tcPr>
            <w:tcW w:w="1000" w:type="pct"/>
            <w:tcBorders>
              <w:top w:val="nil"/>
              <w:left w:val="nil"/>
              <w:bottom w:val="nil"/>
              <w:right w:val="nil"/>
            </w:tcBorders>
            <w:shd w:val="clear" w:color="auto" w:fill="auto"/>
            <w:noWrap/>
            <w:vAlign w:val="bottom"/>
          </w:tcPr>
          <w:p w14:paraId="11A3E910" w14:textId="77777777" w:rsidR="00382244" w:rsidRPr="007B3173" w:rsidRDefault="00382244" w:rsidP="00382244">
            <w:pPr>
              <w:jc w:val="center"/>
              <w:rPr>
                <w:color w:val="000000"/>
                <w:szCs w:val="24"/>
                <w:lang w:val="en-GB" w:eastAsia="en-GB"/>
              </w:rPr>
            </w:pPr>
            <w:r w:rsidRPr="007B3173">
              <w:rPr>
                <w:color w:val="000000"/>
                <w:szCs w:val="24"/>
                <w:lang w:val="en-GB" w:eastAsia="en-GB"/>
              </w:rPr>
              <w:t>61.5</w:t>
            </w:r>
          </w:p>
        </w:tc>
        <w:tc>
          <w:tcPr>
            <w:tcW w:w="537" w:type="pct"/>
            <w:tcBorders>
              <w:top w:val="nil"/>
              <w:left w:val="nil"/>
              <w:bottom w:val="nil"/>
              <w:right w:val="nil"/>
            </w:tcBorders>
            <w:shd w:val="clear" w:color="auto" w:fill="auto"/>
            <w:noWrap/>
            <w:vAlign w:val="bottom"/>
          </w:tcPr>
          <w:p w14:paraId="5830CAF3" w14:textId="77777777" w:rsidR="00382244" w:rsidRPr="007B3173" w:rsidRDefault="00382244" w:rsidP="00382244">
            <w:pPr>
              <w:jc w:val="center"/>
              <w:rPr>
                <w:color w:val="000000"/>
                <w:szCs w:val="24"/>
                <w:lang w:val="en-GB"/>
              </w:rPr>
            </w:pPr>
            <w:r w:rsidRPr="007B3173">
              <w:rPr>
                <w:color w:val="000000"/>
                <w:szCs w:val="24"/>
                <w:lang w:val="en-GB"/>
              </w:rPr>
              <w:t>0.0</w:t>
            </w:r>
          </w:p>
        </w:tc>
      </w:tr>
      <w:tr w:rsidR="00382244" w:rsidRPr="007B3173" w14:paraId="2694FED7" w14:textId="77777777" w:rsidTr="008C23E1">
        <w:trPr>
          <w:trHeight w:val="290"/>
        </w:trPr>
        <w:tc>
          <w:tcPr>
            <w:tcW w:w="751" w:type="pct"/>
            <w:tcBorders>
              <w:top w:val="nil"/>
              <w:left w:val="nil"/>
              <w:bottom w:val="nil"/>
              <w:right w:val="nil"/>
            </w:tcBorders>
          </w:tcPr>
          <w:p w14:paraId="48487E7F" w14:textId="407F8563" w:rsidR="00382244" w:rsidRPr="007B3173" w:rsidRDefault="003921E2" w:rsidP="00382244">
            <w:pPr>
              <w:rPr>
                <w:color w:val="000000"/>
                <w:szCs w:val="24"/>
                <w:lang w:val="en-GB" w:eastAsia="en-GB"/>
              </w:rPr>
            </w:pPr>
            <w:r w:rsidRPr="007B3173">
              <w:rPr>
                <w:color w:val="000000"/>
                <w:szCs w:val="24"/>
                <w:lang w:val="en-GB" w:eastAsia="en-GB"/>
              </w:rPr>
              <w:t>2142-64-5</w:t>
            </w:r>
          </w:p>
        </w:tc>
        <w:tc>
          <w:tcPr>
            <w:tcW w:w="1484" w:type="pct"/>
            <w:tcBorders>
              <w:top w:val="nil"/>
              <w:left w:val="nil"/>
              <w:bottom w:val="nil"/>
              <w:right w:val="nil"/>
            </w:tcBorders>
            <w:shd w:val="clear" w:color="auto" w:fill="auto"/>
            <w:noWrap/>
            <w:vAlign w:val="bottom"/>
          </w:tcPr>
          <w:p w14:paraId="2029B551" w14:textId="77777777" w:rsidR="00382244" w:rsidRPr="007B3173" w:rsidRDefault="00382244" w:rsidP="00382244">
            <w:pPr>
              <w:rPr>
                <w:color w:val="000000"/>
                <w:szCs w:val="24"/>
                <w:lang w:val="en-GB" w:eastAsia="en-GB"/>
              </w:rPr>
            </w:pPr>
            <w:r w:rsidRPr="007B3173">
              <w:rPr>
                <w:color w:val="000000"/>
                <w:szCs w:val="24"/>
                <w:lang w:val="en-GB" w:eastAsia="en-GB"/>
              </w:rPr>
              <w:t>2-ethyl-acetophenone</w:t>
            </w:r>
          </w:p>
        </w:tc>
        <w:tc>
          <w:tcPr>
            <w:tcW w:w="306" w:type="pct"/>
            <w:tcBorders>
              <w:top w:val="nil"/>
              <w:left w:val="nil"/>
              <w:bottom w:val="nil"/>
              <w:right w:val="nil"/>
            </w:tcBorders>
            <w:shd w:val="clear" w:color="auto" w:fill="auto"/>
            <w:noWrap/>
            <w:vAlign w:val="bottom"/>
          </w:tcPr>
          <w:p w14:paraId="7B1D9C78" w14:textId="77777777" w:rsidR="00382244" w:rsidRPr="007B3173" w:rsidRDefault="00382244" w:rsidP="00382244">
            <w:pPr>
              <w:jc w:val="right"/>
              <w:rPr>
                <w:color w:val="000000"/>
                <w:szCs w:val="24"/>
                <w:lang w:val="en-GB" w:eastAsia="en-GB"/>
              </w:rPr>
            </w:pPr>
            <w:r w:rsidRPr="007B3173">
              <w:rPr>
                <w:color w:val="000000"/>
                <w:szCs w:val="24"/>
                <w:lang w:val="en-GB" w:eastAsia="en-GB"/>
              </w:rPr>
              <w:t>505</w:t>
            </w:r>
          </w:p>
        </w:tc>
        <w:tc>
          <w:tcPr>
            <w:tcW w:w="922" w:type="pct"/>
            <w:tcBorders>
              <w:top w:val="nil"/>
              <w:left w:val="nil"/>
              <w:bottom w:val="nil"/>
              <w:right w:val="nil"/>
            </w:tcBorders>
            <w:shd w:val="clear" w:color="auto" w:fill="auto"/>
            <w:noWrap/>
            <w:vAlign w:val="bottom"/>
          </w:tcPr>
          <w:p w14:paraId="3A08A2B4" w14:textId="474C8B5F" w:rsidR="00382244" w:rsidRPr="007B3173" w:rsidRDefault="008B574B" w:rsidP="00382244">
            <w:pPr>
              <w:jc w:val="center"/>
              <w:rPr>
                <w:color w:val="000000"/>
                <w:szCs w:val="24"/>
                <w:lang w:val="ru-RU" w:eastAsia="en-GB"/>
              </w:rPr>
            </w:pPr>
            <w:r w:rsidRPr="007B3173">
              <w:rPr>
                <w:color w:val="000000"/>
                <w:szCs w:val="24"/>
                <w:lang w:val="en-GB" w:eastAsia="en-GB"/>
              </w:rPr>
              <w:t xml:space="preserve">62.3±0.5 </w:t>
            </w:r>
            <w:r w:rsidR="00B424FF" w:rsidRPr="007B3173">
              <w:rPr>
                <w:color w:val="000000"/>
                <w:szCs w:val="24"/>
                <w:lang w:val="ru-RU" w:eastAsia="en-GB"/>
              </w:rPr>
              <w:fldChar w:fldCharType="begin" w:fldLock="1"/>
            </w:r>
            <w:r w:rsidR="00A04272" w:rsidRPr="007B3173">
              <w:rPr>
                <w:color w:val="000000"/>
                <w:szCs w:val="24"/>
                <w:lang w:val="ru-RU" w:eastAsia="en-GB"/>
              </w:rPr>
              <w:instrText>ADDIN CSL_CITATION {"citationItems":[{"id":"ITEM-1","itemData":{"DOI":"10.1007/s10973-022-11326-3","ISSN":"1388-6150","abstract":"The enthalpies of vaporization/sublimation of 2-, 3- and 4-methyl-acetophenones and 2-, 3-, 4-cyano-acetophenones were derived from the vapor pressure temperature dependence measured with help of the gas saturation method. Enthalpies of fusion of 4-methyl-acetophenone and 2-, 3- and 4-cyano-acetophenone were measured by using DSC. The literature thermochemical data for methyl-, ethyl, cyano- and acetoxy-substituted acetophenones and new results were evaluated using structure–property correlations. The G* quantum chemical methods were validated for reliable estimation of the enthalpies of formation of substituted acetophenones in the gaseous state. The evaluated thermodynamic data were used to design the “centerpiece” method for the assessment of enthalpies of formation and enthalpies of vaporization of substituted benzenes.","author":[{"dropping-particle":"V.","family":"Andreeva","given":"Irina","non-dropping-particle":"","parse-names":false,"suffix":""},{"dropping-particle":"","family":"Verevkin","given":"Sergey P.","non-dropping-particle":"","parse-names":false,"suffix":""}],"container-title":"Journal of Thermal Analysis and Calorimetry","id":"ITEM-1","issue":"20","issued":{"date-parts":[["2022","10","26"]]},"page":"11401-11415","title":"Thermochemistry of substituted benzenes: acetophenones with methyl, ethyl, cyano and acetoxy substituents","type":"article-journal","volume":"147"},"uris":["http://www.mendeley.com/documents/?uuid=9c655ce0-1395-4e52-8e31-586911d4e77d"]}],"mendeley":{"formattedCitation":"[10]","plainTextFormattedCitation":"[10]","previouslyFormattedCitation":"[10]"},"properties":{"noteIndex":0},"schema":"https://github.com/citation-style-language/schema/raw/master/csl-citation.json"}</w:instrText>
            </w:r>
            <w:r w:rsidR="00B424FF" w:rsidRPr="007B3173">
              <w:rPr>
                <w:color w:val="000000"/>
                <w:szCs w:val="24"/>
                <w:lang w:val="ru-RU" w:eastAsia="en-GB"/>
              </w:rPr>
              <w:fldChar w:fldCharType="separate"/>
            </w:r>
            <w:r w:rsidR="00A04272" w:rsidRPr="007B3173">
              <w:rPr>
                <w:noProof/>
                <w:color w:val="000000"/>
                <w:szCs w:val="24"/>
                <w:lang w:val="ru-RU" w:eastAsia="en-GB"/>
              </w:rPr>
              <w:t>[10]</w:t>
            </w:r>
            <w:r w:rsidR="00B424FF" w:rsidRPr="007B3173">
              <w:rPr>
                <w:color w:val="000000"/>
                <w:szCs w:val="24"/>
                <w:lang w:val="ru-RU" w:eastAsia="en-GB"/>
              </w:rPr>
              <w:fldChar w:fldCharType="end"/>
            </w:r>
          </w:p>
        </w:tc>
        <w:tc>
          <w:tcPr>
            <w:tcW w:w="1000" w:type="pct"/>
            <w:tcBorders>
              <w:top w:val="nil"/>
              <w:left w:val="nil"/>
              <w:bottom w:val="nil"/>
              <w:right w:val="nil"/>
            </w:tcBorders>
            <w:shd w:val="clear" w:color="auto" w:fill="auto"/>
            <w:noWrap/>
            <w:vAlign w:val="bottom"/>
          </w:tcPr>
          <w:p w14:paraId="785697A6" w14:textId="77777777" w:rsidR="00382244" w:rsidRPr="007B3173" w:rsidRDefault="00382244" w:rsidP="00382244">
            <w:pPr>
              <w:jc w:val="center"/>
              <w:rPr>
                <w:color w:val="000000"/>
                <w:szCs w:val="24"/>
                <w:lang w:val="en-GB" w:eastAsia="en-GB"/>
              </w:rPr>
            </w:pPr>
            <w:r w:rsidRPr="007B3173">
              <w:rPr>
                <w:color w:val="000000"/>
                <w:szCs w:val="24"/>
                <w:lang w:val="en-GB" w:eastAsia="en-GB"/>
              </w:rPr>
              <w:t>62.9</w:t>
            </w:r>
          </w:p>
        </w:tc>
        <w:tc>
          <w:tcPr>
            <w:tcW w:w="537" w:type="pct"/>
            <w:tcBorders>
              <w:top w:val="nil"/>
              <w:left w:val="nil"/>
              <w:bottom w:val="nil"/>
              <w:right w:val="nil"/>
            </w:tcBorders>
            <w:shd w:val="clear" w:color="auto" w:fill="auto"/>
            <w:noWrap/>
            <w:vAlign w:val="bottom"/>
          </w:tcPr>
          <w:p w14:paraId="2D04A75A" w14:textId="77777777" w:rsidR="00382244" w:rsidRPr="007B3173" w:rsidRDefault="00382244" w:rsidP="00382244">
            <w:pPr>
              <w:jc w:val="center"/>
              <w:rPr>
                <w:color w:val="000000"/>
                <w:szCs w:val="24"/>
                <w:lang w:val="en-GB"/>
              </w:rPr>
            </w:pPr>
            <w:r w:rsidRPr="007B3173">
              <w:rPr>
                <w:color w:val="000000"/>
                <w:szCs w:val="24"/>
                <w:lang w:val="en-GB"/>
              </w:rPr>
              <w:t>-0.6</w:t>
            </w:r>
          </w:p>
        </w:tc>
      </w:tr>
      <w:tr w:rsidR="00382244" w:rsidRPr="007B3173" w14:paraId="26F40328" w14:textId="77777777" w:rsidTr="008C23E1">
        <w:trPr>
          <w:trHeight w:val="290"/>
        </w:trPr>
        <w:tc>
          <w:tcPr>
            <w:tcW w:w="751" w:type="pct"/>
            <w:tcBorders>
              <w:top w:val="nil"/>
              <w:left w:val="nil"/>
              <w:bottom w:val="nil"/>
              <w:right w:val="nil"/>
            </w:tcBorders>
          </w:tcPr>
          <w:p w14:paraId="3D013B19" w14:textId="26D74D9E" w:rsidR="00382244" w:rsidRPr="007B3173" w:rsidRDefault="003921E2" w:rsidP="00382244">
            <w:pPr>
              <w:rPr>
                <w:color w:val="000000"/>
                <w:szCs w:val="24"/>
                <w:lang w:val="en-GB" w:eastAsia="en-GB"/>
              </w:rPr>
            </w:pPr>
            <w:r w:rsidRPr="007B3173">
              <w:rPr>
                <w:color w:val="000000"/>
                <w:szCs w:val="24"/>
                <w:lang w:val="en-GB" w:eastAsia="en-GB"/>
              </w:rPr>
              <w:t>22699-70-3</w:t>
            </w:r>
          </w:p>
        </w:tc>
        <w:tc>
          <w:tcPr>
            <w:tcW w:w="1484" w:type="pct"/>
            <w:tcBorders>
              <w:top w:val="nil"/>
              <w:left w:val="nil"/>
              <w:bottom w:val="nil"/>
              <w:right w:val="nil"/>
            </w:tcBorders>
            <w:shd w:val="clear" w:color="auto" w:fill="auto"/>
            <w:noWrap/>
            <w:vAlign w:val="bottom"/>
          </w:tcPr>
          <w:p w14:paraId="73450260" w14:textId="77777777" w:rsidR="00382244" w:rsidRPr="007B3173" w:rsidRDefault="00382244" w:rsidP="00382244">
            <w:pPr>
              <w:rPr>
                <w:color w:val="000000"/>
                <w:szCs w:val="24"/>
                <w:lang w:val="en-GB" w:eastAsia="en-GB"/>
              </w:rPr>
            </w:pPr>
            <w:r w:rsidRPr="007B3173">
              <w:rPr>
                <w:color w:val="000000"/>
                <w:szCs w:val="24"/>
                <w:lang w:val="en-GB" w:eastAsia="en-GB"/>
              </w:rPr>
              <w:t>3-ethyl-acetophenone</w:t>
            </w:r>
          </w:p>
        </w:tc>
        <w:tc>
          <w:tcPr>
            <w:tcW w:w="306" w:type="pct"/>
            <w:tcBorders>
              <w:top w:val="nil"/>
              <w:left w:val="nil"/>
              <w:bottom w:val="nil"/>
              <w:right w:val="nil"/>
            </w:tcBorders>
            <w:shd w:val="clear" w:color="auto" w:fill="auto"/>
            <w:noWrap/>
            <w:vAlign w:val="bottom"/>
          </w:tcPr>
          <w:p w14:paraId="397903FA" w14:textId="77777777" w:rsidR="00382244" w:rsidRPr="007B3173" w:rsidRDefault="00382244" w:rsidP="00382244">
            <w:pPr>
              <w:jc w:val="right"/>
              <w:rPr>
                <w:color w:val="000000"/>
                <w:szCs w:val="24"/>
                <w:lang w:val="en-GB" w:eastAsia="en-GB"/>
              </w:rPr>
            </w:pPr>
            <w:r w:rsidRPr="007B3173">
              <w:rPr>
                <w:color w:val="000000"/>
                <w:szCs w:val="24"/>
                <w:lang w:val="en-GB" w:eastAsia="en-GB"/>
              </w:rPr>
              <w:t>514</w:t>
            </w:r>
          </w:p>
        </w:tc>
        <w:tc>
          <w:tcPr>
            <w:tcW w:w="922" w:type="pct"/>
            <w:tcBorders>
              <w:top w:val="nil"/>
              <w:left w:val="nil"/>
              <w:bottom w:val="nil"/>
              <w:right w:val="nil"/>
            </w:tcBorders>
            <w:shd w:val="clear" w:color="auto" w:fill="auto"/>
            <w:noWrap/>
            <w:vAlign w:val="bottom"/>
          </w:tcPr>
          <w:p w14:paraId="729A6542" w14:textId="2AD97040" w:rsidR="00382244" w:rsidRPr="007B3173" w:rsidRDefault="008B574B" w:rsidP="00382244">
            <w:pPr>
              <w:jc w:val="center"/>
              <w:rPr>
                <w:color w:val="000000"/>
                <w:szCs w:val="24"/>
                <w:lang w:val="ru-RU" w:eastAsia="en-GB"/>
              </w:rPr>
            </w:pPr>
            <w:r w:rsidRPr="007B3173">
              <w:rPr>
                <w:color w:val="000000"/>
                <w:szCs w:val="24"/>
                <w:lang w:val="en-GB" w:eastAsia="en-GB"/>
              </w:rPr>
              <w:t xml:space="preserve">64.7±0.6 </w:t>
            </w:r>
            <w:r w:rsidR="00B424FF" w:rsidRPr="007B3173">
              <w:rPr>
                <w:color w:val="000000"/>
                <w:szCs w:val="24"/>
                <w:lang w:val="ru-RU" w:eastAsia="en-GB"/>
              </w:rPr>
              <w:fldChar w:fldCharType="begin" w:fldLock="1"/>
            </w:r>
            <w:r w:rsidR="00A04272" w:rsidRPr="007B3173">
              <w:rPr>
                <w:color w:val="000000"/>
                <w:szCs w:val="24"/>
                <w:lang w:val="ru-RU" w:eastAsia="en-GB"/>
              </w:rPr>
              <w:instrText>ADDIN CSL_CITATION {"citationItems":[{"id":"ITEM-1","itemData":{"DOI":"10.1007/s10973-022-11326-3","ISSN":"1388-6150","abstract":"The enthalpies of vaporization/sublimation of 2-, 3- and 4-methyl-acetophenones and 2-, 3-, 4-cyano-acetophenones were derived from the vapor pressure temperature dependence measured with help of the gas saturation method. Enthalpies of fusion of 4-methyl-acetophenone and 2-, 3- and 4-cyano-acetophenone were measured by using DSC. The literature thermochemical data for methyl-, ethyl, cyano- and acetoxy-substituted acetophenones and new results were evaluated using structure–property correlations. The G* quantum chemical methods were validated for reliable estimation of the enthalpies of formation of substituted acetophenones in the gaseous state. The evaluated thermodynamic data were used to design the “centerpiece” method for the assessment of enthalpies of formation and enthalpies of vaporization of substituted benzenes.","author":[{"dropping-particle":"V.","family":"Andreeva","given":"Irina","non-dropping-particle":"","parse-names":false,"suffix":""},{"dropping-particle":"","family":"Verevkin","given":"Sergey P.","non-dropping-particle":"","parse-names":false,"suffix":""}],"container-title":"Journal of Thermal Analysis and Calorimetry","id":"ITEM-1","issue":"20","issued":{"date-parts":[["2022","10","26"]]},"page":"11401-11415","title":"Thermochemistry of substituted benzenes: acetophenones with methyl, ethyl, cyano and acetoxy substituents","type":"article-journal","volume":"147"},"uris":["http://www.mendeley.com/documents/?uuid=9c655ce0-1395-4e52-8e31-586911d4e77d"]}],"mendeley":{"formattedCitation":"[10]","plainTextFormattedCitation":"[10]","previouslyFormattedCitation":"[10]"},"properties":{"noteIndex":0},"schema":"https://github.com/citation-style-language/schema/raw/master/csl-citation.json"}</w:instrText>
            </w:r>
            <w:r w:rsidR="00B424FF" w:rsidRPr="007B3173">
              <w:rPr>
                <w:color w:val="000000"/>
                <w:szCs w:val="24"/>
                <w:lang w:val="ru-RU" w:eastAsia="en-GB"/>
              </w:rPr>
              <w:fldChar w:fldCharType="separate"/>
            </w:r>
            <w:r w:rsidR="00A04272" w:rsidRPr="007B3173">
              <w:rPr>
                <w:noProof/>
                <w:color w:val="000000"/>
                <w:szCs w:val="24"/>
                <w:lang w:val="ru-RU" w:eastAsia="en-GB"/>
              </w:rPr>
              <w:t>[10]</w:t>
            </w:r>
            <w:r w:rsidR="00B424FF" w:rsidRPr="007B3173">
              <w:rPr>
                <w:color w:val="000000"/>
                <w:szCs w:val="24"/>
                <w:lang w:val="ru-RU" w:eastAsia="en-GB"/>
              </w:rPr>
              <w:fldChar w:fldCharType="end"/>
            </w:r>
          </w:p>
        </w:tc>
        <w:tc>
          <w:tcPr>
            <w:tcW w:w="1000" w:type="pct"/>
            <w:tcBorders>
              <w:top w:val="nil"/>
              <w:left w:val="nil"/>
              <w:bottom w:val="nil"/>
              <w:right w:val="nil"/>
            </w:tcBorders>
            <w:shd w:val="clear" w:color="auto" w:fill="auto"/>
            <w:noWrap/>
            <w:vAlign w:val="bottom"/>
          </w:tcPr>
          <w:p w14:paraId="282B9435" w14:textId="77777777" w:rsidR="00382244" w:rsidRPr="007B3173" w:rsidRDefault="00382244" w:rsidP="00382244">
            <w:pPr>
              <w:jc w:val="center"/>
              <w:rPr>
                <w:color w:val="000000"/>
                <w:szCs w:val="24"/>
                <w:lang w:val="en-GB" w:eastAsia="en-GB"/>
              </w:rPr>
            </w:pPr>
            <w:r w:rsidRPr="007B3173">
              <w:rPr>
                <w:color w:val="000000"/>
                <w:szCs w:val="24"/>
                <w:lang w:val="en-GB" w:eastAsia="en-GB"/>
              </w:rPr>
              <w:t>65.0</w:t>
            </w:r>
          </w:p>
        </w:tc>
        <w:tc>
          <w:tcPr>
            <w:tcW w:w="537" w:type="pct"/>
            <w:tcBorders>
              <w:top w:val="nil"/>
              <w:left w:val="nil"/>
              <w:bottom w:val="nil"/>
              <w:right w:val="nil"/>
            </w:tcBorders>
            <w:shd w:val="clear" w:color="auto" w:fill="auto"/>
            <w:noWrap/>
            <w:vAlign w:val="bottom"/>
          </w:tcPr>
          <w:p w14:paraId="2AE17937" w14:textId="77777777" w:rsidR="00382244" w:rsidRPr="007B3173" w:rsidRDefault="00382244" w:rsidP="00382244">
            <w:pPr>
              <w:jc w:val="center"/>
              <w:rPr>
                <w:color w:val="000000"/>
                <w:szCs w:val="24"/>
                <w:lang w:val="en-GB"/>
              </w:rPr>
            </w:pPr>
            <w:r w:rsidRPr="007B3173">
              <w:rPr>
                <w:color w:val="000000"/>
                <w:szCs w:val="24"/>
                <w:lang w:val="en-GB"/>
              </w:rPr>
              <w:t>-0.3</w:t>
            </w:r>
          </w:p>
        </w:tc>
      </w:tr>
      <w:tr w:rsidR="00382244" w:rsidRPr="007B3173" w14:paraId="17765DDA" w14:textId="77777777" w:rsidTr="008C23E1">
        <w:trPr>
          <w:trHeight w:val="290"/>
        </w:trPr>
        <w:tc>
          <w:tcPr>
            <w:tcW w:w="751" w:type="pct"/>
            <w:tcBorders>
              <w:top w:val="nil"/>
              <w:left w:val="nil"/>
              <w:bottom w:val="nil"/>
              <w:right w:val="nil"/>
            </w:tcBorders>
          </w:tcPr>
          <w:p w14:paraId="7A29D6A4" w14:textId="7343E9B4" w:rsidR="00382244" w:rsidRPr="007B3173" w:rsidRDefault="003921E2" w:rsidP="00382244">
            <w:pPr>
              <w:rPr>
                <w:color w:val="000000"/>
                <w:szCs w:val="24"/>
                <w:lang w:val="en-GB" w:eastAsia="en-GB"/>
              </w:rPr>
            </w:pPr>
            <w:r w:rsidRPr="007B3173">
              <w:rPr>
                <w:color w:val="000000"/>
                <w:szCs w:val="24"/>
                <w:lang w:val="en-GB" w:eastAsia="en-GB"/>
              </w:rPr>
              <w:t>937-30-4</w:t>
            </w:r>
          </w:p>
        </w:tc>
        <w:tc>
          <w:tcPr>
            <w:tcW w:w="1484" w:type="pct"/>
            <w:tcBorders>
              <w:top w:val="nil"/>
              <w:left w:val="nil"/>
              <w:bottom w:val="nil"/>
              <w:right w:val="nil"/>
            </w:tcBorders>
            <w:shd w:val="clear" w:color="auto" w:fill="auto"/>
            <w:noWrap/>
            <w:vAlign w:val="bottom"/>
          </w:tcPr>
          <w:p w14:paraId="321C4BDD" w14:textId="77777777" w:rsidR="00382244" w:rsidRPr="007B3173" w:rsidRDefault="00382244" w:rsidP="00382244">
            <w:pPr>
              <w:rPr>
                <w:color w:val="000000"/>
                <w:szCs w:val="24"/>
                <w:lang w:val="en-GB" w:eastAsia="en-GB"/>
              </w:rPr>
            </w:pPr>
            <w:r w:rsidRPr="007B3173">
              <w:rPr>
                <w:color w:val="000000"/>
                <w:szCs w:val="24"/>
                <w:lang w:val="en-GB" w:eastAsia="en-GB"/>
              </w:rPr>
              <w:t>4-ethyl-acetophenone</w:t>
            </w:r>
          </w:p>
        </w:tc>
        <w:tc>
          <w:tcPr>
            <w:tcW w:w="306" w:type="pct"/>
            <w:tcBorders>
              <w:top w:val="nil"/>
              <w:left w:val="nil"/>
              <w:bottom w:val="nil"/>
              <w:right w:val="nil"/>
            </w:tcBorders>
            <w:shd w:val="clear" w:color="auto" w:fill="auto"/>
            <w:noWrap/>
            <w:vAlign w:val="bottom"/>
          </w:tcPr>
          <w:p w14:paraId="0297218D" w14:textId="77777777" w:rsidR="00382244" w:rsidRPr="007B3173" w:rsidRDefault="00382244" w:rsidP="00382244">
            <w:pPr>
              <w:jc w:val="right"/>
              <w:rPr>
                <w:color w:val="000000"/>
                <w:szCs w:val="24"/>
                <w:lang w:val="en-GB" w:eastAsia="en-GB"/>
              </w:rPr>
            </w:pPr>
            <w:r w:rsidRPr="007B3173">
              <w:rPr>
                <w:color w:val="000000"/>
                <w:szCs w:val="24"/>
                <w:lang w:val="en-GB" w:eastAsia="en-GB"/>
              </w:rPr>
              <w:t>518</w:t>
            </w:r>
          </w:p>
        </w:tc>
        <w:tc>
          <w:tcPr>
            <w:tcW w:w="922" w:type="pct"/>
            <w:tcBorders>
              <w:top w:val="nil"/>
              <w:left w:val="nil"/>
              <w:bottom w:val="nil"/>
              <w:right w:val="nil"/>
            </w:tcBorders>
            <w:shd w:val="clear" w:color="auto" w:fill="auto"/>
            <w:noWrap/>
            <w:vAlign w:val="bottom"/>
          </w:tcPr>
          <w:p w14:paraId="7AEEBD8A" w14:textId="55908558" w:rsidR="00382244" w:rsidRPr="007B3173" w:rsidRDefault="008B574B" w:rsidP="00382244">
            <w:pPr>
              <w:jc w:val="center"/>
              <w:rPr>
                <w:color w:val="000000"/>
                <w:szCs w:val="24"/>
                <w:lang w:val="ru-RU" w:eastAsia="en-GB"/>
              </w:rPr>
            </w:pPr>
            <w:r w:rsidRPr="007B3173">
              <w:rPr>
                <w:color w:val="000000"/>
                <w:szCs w:val="24"/>
                <w:lang w:val="en-GB" w:eastAsia="en-GB"/>
              </w:rPr>
              <w:t>66.4±0.6</w:t>
            </w:r>
            <w:r w:rsidR="00B424FF" w:rsidRPr="007B3173">
              <w:rPr>
                <w:color w:val="000000"/>
                <w:szCs w:val="24"/>
                <w:lang w:val="ru-RU" w:eastAsia="en-GB"/>
              </w:rPr>
              <w:t xml:space="preserve"> </w:t>
            </w:r>
            <w:r w:rsidR="00B424FF" w:rsidRPr="007B3173">
              <w:rPr>
                <w:color w:val="000000"/>
                <w:szCs w:val="24"/>
                <w:lang w:val="ru-RU" w:eastAsia="en-GB"/>
              </w:rPr>
              <w:fldChar w:fldCharType="begin" w:fldLock="1"/>
            </w:r>
            <w:r w:rsidR="00A04272" w:rsidRPr="007B3173">
              <w:rPr>
                <w:color w:val="000000"/>
                <w:szCs w:val="24"/>
                <w:lang w:val="ru-RU" w:eastAsia="en-GB"/>
              </w:rPr>
              <w:instrText>ADDIN CSL_CITATION {"citationItems":[{"id":"ITEM-1","itemData":{"DOI":"10.1007/s10973-022-11326-3","ISSN":"1388-6150","abstract":"The enthalpies of vaporization/sublimation of 2-, 3- and 4-methyl-acetophenones and 2-, 3-, 4-cyano-acetophenones were derived from the vapor pressure temperature dependence measured with help of the gas saturation method. Enthalpies of fusion of 4-methyl-acetophenone and 2-, 3- and 4-cyano-acetophenone were measured by using DSC. The literature thermochemical data for methyl-, ethyl, cyano- and acetoxy-substituted acetophenones and new results were evaluated using structure–property correlations. The G* quantum chemical methods were validated for reliable estimation of the enthalpies of formation of substituted acetophenones in the gaseous state. The evaluated thermodynamic data were used to design the “centerpiece” method for the assessment of enthalpies of formation and enthalpies of vaporization of substituted benzenes.","author":[{"dropping-particle":"V.","family":"Andreeva","given":"Irina","non-dropping-particle":"","parse-names":false,"suffix":""},{"dropping-particle":"","family":"Verevkin","given":"Sergey P.","non-dropping-particle":"","parse-names":false,"suffix":""}],"container-title":"Journal of Thermal Analysis and Calorimetry","id":"ITEM-1","issue":"20","issued":{"date-parts":[["2022","10","26"]]},"page":"11401-11415","title":"Thermochemistry of substituted benzenes: acetophenones with methyl, ethyl, cyano and acetoxy substituents","type":"article-journal","volume":"147"},"uris":["http://www.mendeley.com/documents/?uuid=9c655ce0-1395-4e52-8e31-586911d4e77d"]}],"mendeley":{"formattedCitation":"[10]","plainTextFormattedCitation":"[10]","previouslyFormattedCitation":"[10]"},"properties":{"noteIndex":0},"schema":"https://github.com/citation-style-language/schema/raw/master/csl-citation.json"}</w:instrText>
            </w:r>
            <w:r w:rsidR="00B424FF" w:rsidRPr="007B3173">
              <w:rPr>
                <w:color w:val="000000"/>
                <w:szCs w:val="24"/>
                <w:lang w:val="ru-RU" w:eastAsia="en-GB"/>
              </w:rPr>
              <w:fldChar w:fldCharType="separate"/>
            </w:r>
            <w:r w:rsidR="00A04272" w:rsidRPr="007B3173">
              <w:rPr>
                <w:noProof/>
                <w:color w:val="000000"/>
                <w:szCs w:val="24"/>
                <w:lang w:val="ru-RU" w:eastAsia="en-GB"/>
              </w:rPr>
              <w:t>[10]</w:t>
            </w:r>
            <w:r w:rsidR="00B424FF" w:rsidRPr="007B3173">
              <w:rPr>
                <w:color w:val="000000"/>
                <w:szCs w:val="24"/>
                <w:lang w:val="ru-RU" w:eastAsia="en-GB"/>
              </w:rPr>
              <w:fldChar w:fldCharType="end"/>
            </w:r>
          </w:p>
        </w:tc>
        <w:tc>
          <w:tcPr>
            <w:tcW w:w="1000" w:type="pct"/>
            <w:tcBorders>
              <w:top w:val="nil"/>
              <w:left w:val="nil"/>
              <w:bottom w:val="nil"/>
              <w:right w:val="nil"/>
            </w:tcBorders>
            <w:shd w:val="clear" w:color="auto" w:fill="auto"/>
            <w:noWrap/>
            <w:vAlign w:val="bottom"/>
          </w:tcPr>
          <w:p w14:paraId="33EA547E" w14:textId="77777777" w:rsidR="00382244" w:rsidRPr="007B3173" w:rsidRDefault="00382244" w:rsidP="00382244">
            <w:pPr>
              <w:jc w:val="center"/>
              <w:rPr>
                <w:color w:val="000000"/>
                <w:szCs w:val="24"/>
                <w:lang w:val="en-GB" w:eastAsia="en-GB"/>
              </w:rPr>
            </w:pPr>
            <w:r w:rsidRPr="007B3173">
              <w:rPr>
                <w:color w:val="000000"/>
                <w:szCs w:val="24"/>
                <w:lang w:val="en-GB" w:eastAsia="en-GB"/>
              </w:rPr>
              <w:t>66.0</w:t>
            </w:r>
          </w:p>
        </w:tc>
        <w:tc>
          <w:tcPr>
            <w:tcW w:w="537" w:type="pct"/>
            <w:tcBorders>
              <w:top w:val="nil"/>
              <w:left w:val="nil"/>
              <w:bottom w:val="nil"/>
              <w:right w:val="nil"/>
            </w:tcBorders>
            <w:shd w:val="clear" w:color="auto" w:fill="auto"/>
            <w:noWrap/>
            <w:vAlign w:val="bottom"/>
          </w:tcPr>
          <w:p w14:paraId="3FB82BD5" w14:textId="77777777" w:rsidR="00382244" w:rsidRPr="007B3173" w:rsidRDefault="00382244" w:rsidP="00382244">
            <w:pPr>
              <w:jc w:val="center"/>
              <w:rPr>
                <w:color w:val="000000"/>
                <w:szCs w:val="24"/>
                <w:lang w:val="en-GB"/>
              </w:rPr>
            </w:pPr>
            <w:r w:rsidRPr="007B3173">
              <w:rPr>
                <w:color w:val="000000"/>
                <w:szCs w:val="24"/>
                <w:lang w:val="en-GB"/>
              </w:rPr>
              <w:t>0.4</w:t>
            </w:r>
          </w:p>
        </w:tc>
      </w:tr>
      <w:tr w:rsidR="00382244" w:rsidRPr="007B3173" w14:paraId="53EC1751" w14:textId="77777777" w:rsidTr="008C23E1">
        <w:trPr>
          <w:trHeight w:val="290"/>
        </w:trPr>
        <w:tc>
          <w:tcPr>
            <w:tcW w:w="751" w:type="pct"/>
            <w:tcBorders>
              <w:top w:val="nil"/>
              <w:left w:val="nil"/>
              <w:bottom w:val="nil"/>
              <w:right w:val="nil"/>
            </w:tcBorders>
          </w:tcPr>
          <w:p w14:paraId="32FB3502" w14:textId="77777777" w:rsidR="00382244" w:rsidRPr="007B3173" w:rsidRDefault="00382244" w:rsidP="00382244">
            <w:pPr>
              <w:rPr>
                <w:color w:val="000000"/>
                <w:szCs w:val="24"/>
                <w:lang w:val="en-GB" w:eastAsia="en-GB"/>
              </w:rPr>
            </w:pPr>
            <w:r w:rsidRPr="007B3173">
              <w:rPr>
                <w:color w:val="000000"/>
                <w:szCs w:val="24"/>
                <w:lang w:val="en-GB" w:eastAsia="en-GB"/>
              </w:rPr>
              <w:t>645-13-6</w:t>
            </w:r>
          </w:p>
        </w:tc>
        <w:tc>
          <w:tcPr>
            <w:tcW w:w="1484" w:type="pct"/>
            <w:tcBorders>
              <w:top w:val="nil"/>
              <w:left w:val="nil"/>
              <w:bottom w:val="nil"/>
              <w:right w:val="nil"/>
            </w:tcBorders>
            <w:shd w:val="clear" w:color="auto" w:fill="auto"/>
            <w:noWrap/>
            <w:vAlign w:val="bottom"/>
          </w:tcPr>
          <w:p w14:paraId="6A2D6C22" w14:textId="77777777" w:rsidR="00382244" w:rsidRPr="007B3173" w:rsidRDefault="00382244" w:rsidP="00382244">
            <w:pPr>
              <w:rPr>
                <w:color w:val="000000"/>
                <w:szCs w:val="24"/>
                <w:lang w:val="en-GB" w:eastAsia="en-GB"/>
              </w:rPr>
            </w:pPr>
            <w:r w:rsidRPr="007B3173">
              <w:rPr>
                <w:color w:val="000000"/>
                <w:szCs w:val="24"/>
                <w:lang w:val="en-GB" w:eastAsia="en-GB"/>
              </w:rPr>
              <w:t>4-iso-propyl-acetophenone</w:t>
            </w:r>
          </w:p>
        </w:tc>
        <w:tc>
          <w:tcPr>
            <w:tcW w:w="306" w:type="pct"/>
            <w:tcBorders>
              <w:top w:val="nil"/>
              <w:left w:val="nil"/>
              <w:bottom w:val="nil"/>
              <w:right w:val="nil"/>
            </w:tcBorders>
            <w:shd w:val="clear" w:color="auto" w:fill="auto"/>
            <w:noWrap/>
            <w:vAlign w:val="bottom"/>
          </w:tcPr>
          <w:p w14:paraId="6B9A4F75" w14:textId="77777777" w:rsidR="00382244" w:rsidRPr="007B3173" w:rsidRDefault="00382244" w:rsidP="00382244">
            <w:pPr>
              <w:jc w:val="right"/>
              <w:rPr>
                <w:color w:val="000000"/>
                <w:szCs w:val="24"/>
                <w:lang w:val="en-GB" w:eastAsia="en-GB"/>
              </w:rPr>
            </w:pPr>
            <w:r w:rsidRPr="007B3173">
              <w:rPr>
                <w:color w:val="000000"/>
                <w:szCs w:val="24"/>
                <w:lang w:val="en-GB" w:eastAsia="en-GB"/>
              </w:rPr>
              <w:t>527</w:t>
            </w:r>
          </w:p>
        </w:tc>
        <w:tc>
          <w:tcPr>
            <w:tcW w:w="922" w:type="pct"/>
            <w:tcBorders>
              <w:top w:val="nil"/>
              <w:left w:val="nil"/>
              <w:bottom w:val="nil"/>
              <w:right w:val="nil"/>
            </w:tcBorders>
            <w:shd w:val="clear" w:color="auto" w:fill="auto"/>
            <w:noWrap/>
            <w:vAlign w:val="bottom"/>
          </w:tcPr>
          <w:p w14:paraId="19E7260E" w14:textId="77777777" w:rsidR="00382244" w:rsidRPr="007B3173" w:rsidRDefault="00382244" w:rsidP="00382244">
            <w:pPr>
              <w:jc w:val="center"/>
              <w:rPr>
                <w:color w:val="000000"/>
                <w:szCs w:val="24"/>
                <w:lang w:val="en-GB" w:eastAsia="en-GB"/>
              </w:rPr>
            </w:pPr>
          </w:p>
        </w:tc>
        <w:tc>
          <w:tcPr>
            <w:tcW w:w="1000" w:type="pct"/>
            <w:tcBorders>
              <w:top w:val="nil"/>
              <w:left w:val="nil"/>
              <w:bottom w:val="nil"/>
              <w:right w:val="nil"/>
            </w:tcBorders>
            <w:shd w:val="clear" w:color="auto" w:fill="auto"/>
            <w:noWrap/>
            <w:vAlign w:val="bottom"/>
          </w:tcPr>
          <w:p w14:paraId="53ABA5F3" w14:textId="77777777" w:rsidR="00382244" w:rsidRPr="007B3173" w:rsidRDefault="00382244" w:rsidP="00382244">
            <w:pPr>
              <w:jc w:val="center"/>
              <w:rPr>
                <w:b/>
                <w:color w:val="000000"/>
                <w:szCs w:val="24"/>
                <w:lang w:val="en-GB" w:eastAsia="en-GB"/>
              </w:rPr>
            </w:pPr>
            <w:r w:rsidRPr="007B3173">
              <w:rPr>
                <w:b/>
                <w:color w:val="000000"/>
                <w:szCs w:val="24"/>
                <w:lang w:val="en-GB" w:eastAsia="en-GB"/>
              </w:rPr>
              <w:t>68.2±2.0</w:t>
            </w:r>
          </w:p>
        </w:tc>
        <w:tc>
          <w:tcPr>
            <w:tcW w:w="537" w:type="pct"/>
            <w:tcBorders>
              <w:top w:val="nil"/>
              <w:left w:val="nil"/>
              <w:bottom w:val="nil"/>
              <w:right w:val="nil"/>
            </w:tcBorders>
            <w:shd w:val="clear" w:color="auto" w:fill="auto"/>
            <w:noWrap/>
            <w:vAlign w:val="bottom"/>
          </w:tcPr>
          <w:p w14:paraId="7B0A4453" w14:textId="77777777" w:rsidR="00382244" w:rsidRPr="007B3173" w:rsidRDefault="00382244" w:rsidP="00382244">
            <w:pPr>
              <w:jc w:val="center"/>
              <w:rPr>
                <w:color w:val="000000"/>
                <w:szCs w:val="24"/>
                <w:lang w:val="en-GB"/>
              </w:rPr>
            </w:pPr>
          </w:p>
        </w:tc>
      </w:tr>
      <w:tr w:rsidR="00382244" w:rsidRPr="007B3173" w14:paraId="52747568" w14:textId="77777777" w:rsidTr="008C23E1">
        <w:trPr>
          <w:trHeight w:val="290"/>
        </w:trPr>
        <w:tc>
          <w:tcPr>
            <w:tcW w:w="751" w:type="pct"/>
            <w:tcBorders>
              <w:top w:val="nil"/>
              <w:left w:val="nil"/>
              <w:bottom w:val="single" w:sz="4" w:space="0" w:color="auto"/>
              <w:right w:val="nil"/>
            </w:tcBorders>
          </w:tcPr>
          <w:p w14:paraId="23475F4F" w14:textId="77777777" w:rsidR="00382244" w:rsidRPr="007B3173" w:rsidRDefault="00382244" w:rsidP="00382244">
            <w:pPr>
              <w:rPr>
                <w:color w:val="000000"/>
                <w:szCs w:val="24"/>
                <w:lang w:val="en-GB" w:eastAsia="en-GB"/>
              </w:rPr>
            </w:pPr>
            <w:r w:rsidRPr="007B3173">
              <w:rPr>
                <w:color w:val="000000"/>
                <w:szCs w:val="24"/>
                <w:lang w:val="en-GB" w:eastAsia="en-GB"/>
              </w:rPr>
              <w:t>943-27-1</w:t>
            </w:r>
          </w:p>
        </w:tc>
        <w:tc>
          <w:tcPr>
            <w:tcW w:w="1484" w:type="pct"/>
            <w:tcBorders>
              <w:top w:val="nil"/>
              <w:left w:val="nil"/>
              <w:bottom w:val="single" w:sz="4" w:space="0" w:color="auto"/>
              <w:right w:val="nil"/>
            </w:tcBorders>
            <w:shd w:val="clear" w:color="auto" w:fill="auto"/>
            <w:noWrap/>
            <w:vAlign w:val="bottom"/>
          </w:tcPr>
          <w:p w14:paraId="04202E39" w14:textId="77777777" w:rsidR="00382244" w:rsidRPr="007B3173" w:rsidRDefault="00382244" w:rsidP="00382244">
            <w:pPr>
              <w:rPr>
                <w:color w:val="000000"/>
                <w:szCs w:val="24"/>
                <w:lang w:val="en-GB" w:eastAsia="en-GB"/>
              </w:rPr>
            </w:pPr>
            <w:r w:rsidRPr="007B3173">
              <w:rPr>
                <w:color w:val="000000"/>
                <w:szCs w:val="24"/>
                <w:lang w:val="en-GB" w:eastAsia="en-GB"/>
              </w:rPr>
              <w:t>4-tert-butyl-acetophenone</w:t>
            </w:r>
          </w:p>
        </w:tc>
        <w:tc>
          <w:tcPr>
            <w:tcW w:w="306" w:type="pct"/>
            <w:tcBorders>
              <w:top w:val="nil"/>
              <w:left w:val="nil"/>
              <w:bottom w:val="single" w:sz="4" w:space="0" w:color="auto"/>
              <w:right w:val="nil"/>
            </w:tcBorders>
            <w:shd w:val="clear" w:color="auto" w:fill="auto"/>
            <w:noWrap/>
            <w:vAlign w:val="bottom"/>
          </w:tcPr>
          <w:p w14:paraId="6199EFFC" w14:textId="77777777" w:rsidR="00382244" w:rsidRPr="007B3173" w:rsidRDefault="00382244" w:rsidP="00382244">
            <w:pPr>
              <w:jc w:val="right"/>
              <w:rPr>
                <w:color w:val="000000"/>
                <w:szCs w:val="24"/>
                <w:lang w:val="en-GB" w:eastAsia="en-GB"/>
              </w:rPr>
            </w:pPr>
            <w:r w:rsidRPr="007B3173">
              <w:rPr>
                <w:color w:val="000000"/>
                <w:szCs w:val="24"/>
                <w:lang w:val="en-GB" w:eastAsia="en-GB"/>
              </w:rPr>
              <w:t>538</w:t>
            </w:r>
          </w:p>
        </w:tc>
        <w:tc>
          <w:tcPr>
            <w:tcW w:w="922" w:type="pct"/>
            <w:tcBorders>
              <w:top w:val="nil"/>
              <w:left w:val="nil"/>
              <w:bottom w:val="single" w:sz="4" w:space="0" w:color="auto"/>
              <w:right w:val="nil"/>
            </w:tcBorders>
            <w:shd w:val="clear" w:color="auto" w:fill="auto"/>
            <w:noWrap/>
            <w:vAlign w:val="bottom"/>
          </w:tcPr>
          <w:p w14:paraId="699887FC" w14:textId="77777777" w:rsidR="00382244" w:rsidRPr="007B3173" w:rsidRDefault="00382244" w:rsidP="00382244">
            <w:pPr>
              <w:jc w:val="center"/>
              <w:rPr>
                <w:color w:val="000000"/>
                <w:szCs w:val="24"/>
                <w:lang w:val="en-GB" w:eastAsia="en-GB"/>
              </w:rPr>
            </w:pPr>
          </w:p>
        </w:tc>
        <w:tc>
          <w:tcPr>
            <w:tcW w:w="1000" w:type="pct"/>
            <w:tcBorders>
              <w:top w:val="nil"/>
              <w:left w:val="nil"/>
              <w:bottom w:val="single" w:sz="4" w:space="0" w:color="auto"/>
              <w:right w:val="nil"/>
            </w:tcBorders>
            <w:shd w:val="clear" w:color="auto" w:fill="auto"/>
            <w:noWrap/>
            <w:vAlign w:val="bottom"/>
          </w:tcPr>
          <w:p w14:paraId="1BA5CEE7" w14:textId="77777777" w:rsidR="00382244" w:rsidRPr="007B3173" w:rsidRDefault="00382244" w:rsidP="00382244">
            <w:pPr>
              <w:jc w:val="center"/>
              <w:rPr>
                <w:b/>
                <w:color w:val="000000"/>
                <w:szCs w:val="24"/>
                <w:lang w:val="en-GB" w:eastAsia="en-GB"/>
              </w:rPr>
            </w:pPr>
            <w:r w:rsidRPr="007B3173">
              <w:rPr>
                <w:b/>
                <w:color w:val="000000"/>
                <w:szCs w:val="24"/>
                <w:lang w:val="en-GB" w:eastAsia="en-GB"/>
              </w:rPr>
              <w:t>70.8±2.0</w:t>
            </w:r>
          </w:p>
        </w:tc>
        <w:tc>
          <w:tcPr>
            <w:tcW w:w="537" w:type="pct"/>
            <w:tcBorders>
              <w:top w:val="nil"/>
              <w:left w:val="nil"/>
              <w:bottom w:val="single" w:sz="4" w:space="0" w:color="auto"/>
              <w:right w:val="nil"/>
            </w:tcBorders>
            <w:shd w:val="clear" w:color="auto" w:fill="auto"/>
            <w:noWrap/>
            <w:vAlign w:val="bottom"/>
          </w:tcPr>
          <w:p w14:paraId="42FF2D2A" w14:textId="77777777" w:rsidR="00382244" w:rsidRPr="007B3173" w:rsidRDefault="00382244" w:rsidP="00382244">
            <w:pPr>
              <w:jc w:val="center"/>
              <w:rPr>
                <w:color w:val="000000"/>
                <w:szCs w:val="24"/>
                <w:lang w:val="en-GB"/>
              </w:rPr>
            </w:pPr>
          </w:p>
        </w:tc>
      </w:tr>
    </w:tbl>
    <w:p w14:paraId="58C8E5C1" w14:textId="0C4C107D" w:rsidR="00382244" w:rsidRPr="007B3173" w:rsidRDefault="00382244" w:rsidP="00382244">
      <w:pPr>
        <w:jc w:val="both"/>
        <w:rPr>
          <w:szCs w:val="24"/>
          <w:lang w:val="en-GB"/>
        </w:rPr>
      </w:pPr>
      <w:r w:rsidRPr="007B3173">
        <w:rPr>
          <w:rFonts w:eastAsia="Batang"/>
          <w:szCs w:val="24"/>
          <w:vertAlign w:val="superscript"/>
          <w:lang w:eastAsia="ko-KR"/>
        </w:rPr>
        <w:t xml:space="preserve">a </w:t>
      </w:r>
      <w:r w:rsidRPr="007B3173">
        <w:rPr>
          <w:rFonts w:eastAsia="Calibri"/>
          <w:szCs w:val="24"/>
          <w:lang w:val="en-GB" w:eastAsia="en-US"/>
        </w:rPr>
        <w:t xml:space="preserve">Normal boiling temperatures, </w:t>
      </w:r>
      <w:r w:rsidRPr="007B3173">
        <w:rPr>
          <w:i/>
          <w:szCs w:val="24"/>
          <w:lang w:val="en-GB"/>
        </w:rPr>
        <w:t>T</w:t>
      </w:r>
      <w:r w:rsidRPr="007B3173">
        <w:rPr>
          <w:i/>
          <w:szCs w:val="24"/>
          <w:vertAlign w:val="subscript"/>
          <w:lang w:val="en-GB"/>
        </w:rPr>
        <w:t>b</w:t>
      </w:r>
      <w:r w:rsidRPr="007B3173">
        <w:rPr>
          <w:rFonts w:eastAsia="Calibri"/>
          <w:szCs w:val="24"/>
          <w:lang w:eastAsia="en-US"/>
        </w:rPr>
        <w:t xml:space="preserve">, </w:t>
      </w:r>
      <w:r w:rsidR="003921E2" w:rsidRPr="007B3173">
        <w:rPr>
          <w:color w:val="000000"/>
          <w:szCs w:val="24"/>
        </w:rPr>
        <w:fldChar w:fldCharType="begin" w:fldLock="1"/>
      </w:r>
      <w:r w:rsidR="00A04272" w:rsidRPr="007B3173">
        <w:rPr>
          <w:color w:val="000000"/>
          <w:szCs w:val="24"/>
        </w:rPr>
        <w:instrText>ADDIN CSL_CITATION {"citationItems":[{"id":"ITEM-1","itemData":{"author":[{"dropping-particle":"","family":"SciFinder - Chemical Abstracts Service","given":"","non-dropping-particle":"","parse-names":false,"suffix":""}],"id":"ITEM-1","issued":{"date-parts":[["2022"]]},"page":"(accessed 07 November 2021)","title":"http://scifinder.cas.org/","type":"webpage"},"uris":["http://www.mendeley.com/documents/?uuid=55573bc8-104d-4e13-a59a-6f5d45c67934"]}],"mendeley":{"formattedCitation":"[6]","plainTextFormattedCitation":"[6]","previouslyFormattedCitation":"[6]"},"properties":{"noteIndex":0},"schema":"https://github.com/citation-style-language/schema/raw/master/csl-citation.json"}</w:instrText>
      </w:r>
      <w:r w:rsidR="003921E2" w:rsidRPr="007B3173">
        <w:rPr>
          <w:color w:val="000000"/>
          <w:szCs w:val="24"/>
        </w:rPr>
        <w:fldChar w:fldCharType="separate"/>
      </w:r>
      <w:r w:rsidR="00A04272" w:rsidRPr="007B3173">
        <w:rPr>
          <w:noProof/>
          <w:color w:val="000000"/>
          <w:szCs w:val="24"/>
        </w:rPr>
        <w:t>[6]</w:t>
      </w:r>
      <w:r w:rsidR="003921E2" w:rsidRPr="007B3173">
        <w:rPr>
          <w:color w:val="000000"/>
          <w:szCs w:val="24"/>
        </w:rPr>
        <w:fldChar w:fldCharType="end"/>
      </w:r>
      <w:r w:rsidRPr="007B3173">
        <w:rPr>
          <w:szCs w:val="24"/>
          <w:lang w:val="en-GB"/>
        </w:rPr>
        <w:t>.</w:t>
      </w:r>
    </w:p>
    <w:p w14:paraId="2E230830" w14:textId="3F7FF5E3" w:rsidR="00382244" w:rsidRPr="007B3173" w:rsidRDefault="00382244" w:rsidP="00382244">
      <w:pPr>
        <w:jc w:val="both"/>
        <w:rPr>
          <w:szCs w:val="24"/>
          <w:lang w:val="en-GB"/>
        </w:rPr>
      </w:pPr>
      <w:proofErr w:type="gramStart"/>
      <w:r w:rsidRPr="007B3173">
        <w:rPr>
          <w:rFonts w:eastAsia="Batang"/>
          <w:szCs w:val="24"/>
          <w:vertAlign w:val="superscript"/>
          <w:lang w:eastAsia="ko-KR"/>
        </w:rPr>
        <w:t>b</w:t>
      </w:r>
      <w:proofErr w:type="gramEnd"/>
      <w:r w:rsidR="00912678" w:rsidRPr="007B3173">
        <w:rPr>
          <w:rFonts w:eastAsia="Calibri"/>
          <w:szCs w:val="24"/>
          <w:lang w:eastAsia="en-US"/>
        </w:rPr>
        <w:t xml:space="preserve"> Calculated using equation</w:t>
      </w:r>
      <w:r w:rsidRPr="007B3173">
        <w:rPr>
          <w:rFonts w:eastAsia="Calibri"/>
          <w:szCs w:val="24"/>
          <w:lang w:eastAsia="en-US"/>
        </w:rPr>
        <w:t xml:space="preserve">: </w:t>
      </w:r>
      <m:oMath>
        <m:sSubSup>
          <m:sSubSupPr>
            <m:ctrlPr>
              <w:rPr>
                <w:rFonts w:ascii="Cambria Math" w:hAnsi="Cambria Math"/>
                <w:i/>
                <w:szCs w:val="24"/>
              </w:rPr>
            </m:ctrlPr>
          </m:sSubSupPr>
          <m:e>
            <m:r>
              <w:rPr>
                <w:rFonts w:ascii="Cambria Math" w:hAnsi="Cambria Math"/>
                <w:szCs w:val="24"/>
              </w:rPr>
              <m:t>∆</m:t>
            </m:r>
          </m:e>
          <m:sub>
            <m:r>
              <m:rPr>
                <m:nor/>
              </m:rPr>
              <w:rPr>
                <w:szCs w:val="24"/>
              </w:rPr>
              <m:t>l</m:t>
            </m:r>
          </m:sub>
          <m:sup>
            <m:r>
              <m:rPr>
                <m:nor/>
              </m:rPr>
              <w:rPr>
                <w:szCs w:val="24"/>
              </w:rPr>
              <m:t>g</m:t>
            </m:r>
          </m:sup>
        </m:sSubSup>
        <m:sSubSup>
          <m:sSubSupPr>
            <m:ctrlPr>
              <w:rPr>
                <w:rFonts w:ascii="Cambria Math" w:hAnsi="Cambria Math"/>
                <w:i/>
                <w:szCs w:val="24"/>
              </w:rPr>
            </m:ctrlPr>
          </m:sSubSupPr>
          <m:e>
            <m:r>
              <w:rPr>
                <w:rFonts w:ascii="Cambria Math" w:hAnsi="Cambria Math"/>
                <w:szCs w:val="24"/>
              </w:rPr>
              <m:t>H</m:t>
            </m:r>
          </m:e>
          <m:sub>
            <m:r>
              <m:rPr>
                <m:nor/>
              </m:rPr>
              <w:rPr>
                <w:szCs w:val="24"/>
              </w:rPr>
              <m:t>m</m:t>
            </m:r>
          </m:sub>
          <m:sup>
            <m:r>
              <m:rPr>
                <m:nor/>
              </m:rPr>
              <w:rPr>
                <w:szCs w:val="24"/>
              </w:rPr>
              <m:t>o</m:t>
            </m:r>
          </m:sup>
        </m:sSubSup>
      </m:oMath>
      <w:r w:rsidRPr="007B3173">
        <w:rPr>
          <w:szCs w:val="24"/>
        </w:rPr>
        <w:t xml:space="preserve">(298.15 K) </w:t>
      </w:r>
      <w:r w:rsidRPr="007B3173">
        <w:rPr>
          <w:szCs w:val="24"/>
          <w:lang w:val="en-GB"/>
        </w:rPr>
        <w:t>/(</w:t>
      </w:r>
      <w:r w:rsidRPr="007B3173">
        <w:rPr>
          <w:szCs w:val="24"/>
        </w:rPr>
        <w:t>kJ·mol</w:t>
      </w:r>
      <w:r w:rsidRPr="007B3173">
        <w:rPr>
          <w:szCs w:val="24"/>
          <w:vertAlign w:val="superscript"/>
        </w:rPr>
        <w:t>-1</w:t>
      </w:r>
      <w:r w:rsidRPr="007B3173">
        <w:rPr>
          <w:szCs w:val="24"/>
          <w:lang w:val="en-GB"/>
        </w:rPr>
        <w:t>) = 0.2390×</w:t>
      </w:r>
      <w:r w:rsidRPr="007B3173">
        <w:rPr>
          <w:i/>
          <w:szCs w:val="24"/>
          <w:lang w:val="en-GB"/>
        </w:rPr>
        <w:t>T</w:t>
      </w:r>
      <w:r w:rsidRPr="007B3173">
        <w:rPr>
          <w:i/>
          <w:szCs w:val="24"/>
          <w:vertAlign w:val="subscript"/>
          <w:lang w:val="en-GB"/>
        </w:rPr>
        <w:t>b</w:t>
      </w:r>
      <w:r w:rsidR="008B574B" w:rsidRPr="007B3173">
        <w:rPr>
          <w:szCs w:val="24"/>
          <w:lang w:val="en-GB"/>
        </w:rPr>
        <w:t xml:space="preserve"> - 57.8 </w:t>
      </w:r>
      <w:r w:rsidRPr="007B3173">
        <w:rPr>
          <w:szCs w:val="24"/>
          <w:lang w:val="en-GB"/>
        </w:rPr>
        <w:t>with (</w:t>
      </w:r>
      <w:r w:rsidRPr="007B3173">
        <w:rPr>
          <w:i/>
          <w:szCs w:val="24"/>
          <w:lang w:val="en-GB"/>
        </w:rPr>
        <w:t>R</w:t>
      </w:r>
      <w:r w:rsidRPr="007B3173">
        <w:rPr>
          <w:szCs w:val="24"/>
          <w:vertAlign w:val="superscript"/>
          <w:lang w:val="en-GB"/>
        </w:rPr>
        <w:t>2</w:t>
      </w:r>
      <w:r w:rsidRPr="007B3173">
        <w:rPr>
          <w:szCs w:val="24"/>
          <w:lang w:val="en-GB"/>
        </w:rPr>
        <w:t xml:space="preserve"> = 0.986).</w:t>
      </w:r>
    </w:p>
    <w:p w14:paraId="10FDE292" w14:textId="77777777" w:rsidR="00382244" w:rsidRPr="007B3173" w:rsidRDefault="00382244" w:rsidP="00382244">
      <w:pPr>
        <w:jc w:val="both"/>
        <w:rPr>
          <w:rFonts w:eastAsia="Calibri"/>
          <w:szCs w:val="24"/>
          <w:lang w:eastAsia="en-US"/>
        </w:rPr>
      </w:pPr>
      <w:proofErr w:type="gramStart"/>
      <w:r w:rsidRPr="007B3173">
        <w:rPr>
          <w:rFonts w:eastAsia="Batang"/>
          <w:szCs w:val="24"/>
          <w:vertAlign w:val="superscript"/>
          <w:lang w:eastAsia="ko-KR"/>
        </w:rPr>
        <w:t>c</w:t>
      </w:r>
      <w:proofErr w:type="gramEnd"/>
      <w:r w:rsidRPr="007B3173">
        <w:rPr>
          <w:rFonts w:eastAsia="Calibri"/>
          <w:szCs w:val="24"/>
          <w:lang w:eastAsia="en-US"/>
        </w:rPr>
        <w:t xml:space="preserve"> Difference between column 4 and 5 in this table.</w:t>
      </w:r>
    </w:p>
    <w:p w14:paraId="093D96EC" w14:textId="5D6CDB49" w:rsidR="00382244" w:rsidRPr="007B3173" w:rsidRDefault="00382244" w:rsidP="00382244">
      <w:pPr>
        <w:jc w:val="both"/>
        <w:rPr>
          <w:rFonts w:ascii="Calibri" w:eastAsia="Calibri" w:hAnsi="Calibri"/>
          <w:sz w:val="22"/>
          <w:szCs w:val="22"/>
          <w:lang w:eastAsia="en-US"/>
        </w:rPr>
      </w:pPr>
    </w:p>
    <w:p w14:paraId="3425632D" w14:textId="195A7F28" w:rsidR="00422DA2" w:rsidRPr="007B3173" w:rsidRDefault="00422DA2" w:rsidP="00382244">
      <w:pPr>
        <w:jc w:val="both"/>
        <w:rPr>
          <w:rFonts w:ascii="Calibri" w:eastAsia="Calibri" w:hAnsi="Calibri"/>
          <w:sz w:val="22"/>
          <w:szCs w:val="22"/>
          <w:lang w:eastAsia="en-US"/>
        </w:rPr>
      </w:pPr>
    </w:p>
    <w:p w14:paraId="1B185297" w14:textId="77777777" w:rsidR="00422DA2" w:rsidRPr="007B3173" w:rsidRDefault="00422DA2" w:rsidP="00382244">
      <w:pPr>
        <w:jc w:val="both"/>
        <w:rPr>
          <w:rFonts w:ascii="Calibri" w:eastAsia="Calibri" w:hAnsi="Calibri"/>
          <w:sz w:val="22"/>
          <w:szCs w:val="22"/>
          <w:lang w:eastAsia="en-US"/>
        </w:rPr>
      </w:pPr>
    </w:p>
    <w:p w14:paraId="1AD3A132" w14:textId="19A4AC26" w:rsidR="00382244" w:rsidRPr="007B3173" w:rsidRDefault="00382244" w:rsidP="00382244">
      <w:pPr>
        <w:jc w:val="both"/>
        <w:rPr>
          <w:rFonts w:eastAsia="Calibri"/>
          <w:b/>
          <w:szCs w:val="24"/>
          <w:lang w:val="en-GB" w:eastAsia="en-US"/>
        </w:rPr>
      </w:pPr>
      <w:r w:rsidRPr="007B3173">
        <w:rPr>
          <w:rFonts w:eastAsia="Calibri"/>
          <w:b/>
          <w:bCs/>
          <w:szCs w:val="24"/>
          <w:lang w:val="en-GB" w:eastAsia="en-US"/>
        </w:rPr>
        <w:t>Table S</w:t>
      </w:r>
      <w:r w:rsidR="00422DA2" w:rsidRPr="007B3173">
        <w:rPr>
          <w:rFonts w:eastAsia="Calibri"/>
          <w:b/>
          <w:bCs/>
          <w:szCs w:val="24"/>
          <w:lang w:val="en-GB" w:eastAsia="en-US"/>
        </w:rPr>
        <w:t>7</w:t>
      </w:r>
    </w:p>
    <w:p w14:paraId="43DBBD40" w14:textId="4E752678" w:rsidR="00382244" w:rsidRPr="007B3173" w:rsidRDefault="00382244" w:rsidP="00382244">
      <w:pPr>
        <w:jc w:val="both"/>
        <w:rPr>
          <w:lang w:val="en-GB"/>
        </w:rPr>
      </w:pPr>
      <w:r w:rsidRPr="007B3173">
        <w:rPr>
          <w:rFonts w:eastAsia="Calibri"/>
          <w:szCs w:val="24"/>
          <w:lang w:val="en-GB" w:eastAsia="en-US"/>
        </w:rPr>
        <w:t xml:space="preserve">Correlation of experimental </w:t>
      </w:r>
      <w:r w:rsidR="00831B19" w:rsidRPr="007B3173">
        <w:rPr>
          <w:rFonts w:eastAsia="Calibri"/>
          <w:szCs w:val="24"/>
          <w:lang w:val="en-GB" w:eastAsia="en-US"/>
        </w:rPr>
        <w:t>vaporisation</w:t>
      </w:r>
      <w:r w:rsidRPr="007B3173">
        <w:rPr>
          <w:rFonts w:eastAsia="Calibri"/>
          <w:szCs w:val="24"/>
          <w:lang w:val="en-GB" w:eastAsia="en-US"/>
        </w:rPr>
        <w:t xml:space="preserve"> enthalpies, </w:t>
      </w:r>
      <m:oMath>
        <m:sSubSup>
          <m:sSubSupPr>
            <m:ctrlPr>
              <w:rPr>
                <w:rFonts w:ascii="Cambria Math" w:hAnsi="Cambria Math"/>
                <w:i/>
                <w:szCs w:val="24"/>
              </w:rPr>
            </m:ctrlPr>
          </m:sSubSupPr>
          <m:e>
            <m:r>
              <w:rPr>
                <w:rFonts w:ascii="Cambria Math" w:hAnsi="Cambria Math"/>
                <w:szCs w:val="24"/>
              </w:rPr>
              <m:t>∆</m:t>
            </m:r>
          </m:e>
          <m:sub>
            <m:r>
              <m:rPr>
                <m:nor/>
              </m:rPr>
              <w:rPr>
                <w:szCs w:val="24"/>
              </w:rPr>
              <m:t>l</m:t>
            </m:r>
          </m:sub>
          <m:sup>
            <m:r>
              <m:rPr>
                <m:nor/>
              </m:rPr>
              <w:rPr>
                <w:szCs w:val="24"/>
              </w:rPr>
              <m:t>g</m:t>
            </m:r>
          </m:sup>
        </m:sSubSup>
        <m:sSubSup>
          <m:sSubSupPr>
            <m:ctrlPr>
              <w:rPr>
                <w:rFonts w:ascii="Cambria Math" w:hAnsi="Cambria Math"/>
                <w:i/>
                <w:szCs w:val="24"/>
              </w:rPr>
            </m:ctrlPr>
          </m:sSubSupPr>
          <m:e>
            <m:r>
              <w:rPr>
                <w:rFonts w:ascii="Cambria Math" w:hAnsi="Cambria Math"/>
                <w:szCs w:val="24"/>
              </w:rPr>
              <m:t>H</m:t>
            </m:r>
          </m:e>
          <m:sub>
            <m:r>
              <m:rPr>
                <m:nor/>
              </m:rPr>
              <w:rPr>
                <w:szCs w:val="24"/>
              </w:rPr>
              <m:t>m</m:t>
            </m:r>
          </m:sub>
          <m:sup>
            <m:r>
              <m:rPr>
                <m:nor/>
              </m:rPr>
              <w:rPr>
                <w:szCs w:val="24"/>
              </w:rPr>
              <m:t>o</m:t>
            </m:r>
          </m:sup>
        </m:sSubSup>
      </m:oMath>
      <w:r w:rsidRPr="007B3173">
        <w:rPr>
          <w:szCs w:val="24"/>
        </w:rPr>
        <w:t xml:space="preserve">(298.15 K), </w:t>
      </w:r>
      <w:r w:rsidR="00163202" w:rsidRPr="007B3173">
        <w:rPr>
          <w:rFonts w:eastAsia="Calibri"/>
          <w:szCs w:val="24"/>
          <w:lang w:val="en-GB" w:eastAsia="en-US"/>
        </w:rPr>
        <w:t>of benzene and acet</w:t>
      </w:r>
      <w:r w:rsidRPr="007B3173">
        <w:rPr>
          <w:rFonts w:eastAsia="Calibri"/>
          <w:szCs w:val="24"/>
          <w:lang w:val="en-GB" w:eastAsia="en-US"/>
        </w:rPr>
        <w:t xml:space="preserve">ophenone derivatives (in </w:t>
      </w:r>
      <w:r w:rsidRPr="007B3173">
        <w:rPr>
          <w:color w:val="000000"/>
          <w:szCs w:val="24"/>
        </w:rPr>
        <w:t>kJ·mol</w:t>
      </w:r>
      <w:r w:rsidRPr="007B3173">
        <w:rPr>
          <w:color w:val="000000"/>
          <w:szCs w:val="24"/>
          <w:vertAlign w:val="superscript"/>
        </w:rPr>
        <w:t>-1</w:t>
      </w:r>
      <w:r w:rsidRPr="007B3173">
        <w:rPr>
          <w:rFonts w:eastAsia="Calibri"/>
          <w:szCs w:val="24"/>
          <w:lang w:val="en-GB" w:eastAsia="en-US"/>
        </w:rPr>
        <w:t>)</w:t>
      </w:r>
    </w:p>
    <w:tbl>
      <w:tblPr>
        <w:tblW w:w="5000" w:type="pct"/>
        <w:tblLook w:val="04A0" w:firstRow="1" w:lastRow="0" w:firstColumn="1" w:lastColumn="0" w:noHBand="0" w:noVBand="1"/>
      </w:tblPr>
      <w:tblGrid>
        <w:gridCol w:w="1724"/>
        <w:gridCol w:w="2676"/>
        <w:gridCol w:w="2425"/>
        <w:gridCol w:w="2136"/>
        <w:gridCol w:w="677"/>
      </w:tblGrid>
      <w:tr w:rsidR="00382244" w:rsidRPr="007B3173" w14:paraId="76347432" w14:textId="77777777" w:rsidTr="008C23E1">
        <w:trPr>
          <w:trHeight w:val="290"/>
        </w:trPr>
        <w:tc>
          <w:tcPr>
            <w:tcW w:w="894" w:type="pct"/>
            <w:tcBorders>
              <w:top w:val="single" w:sz="4" w:space="0" w:color="auto"/>
              <w:left w:val="nil"/>
              <w:bottom w:val="single" w:sz="4" w:space="0" w:color="auto"/>
              <w:right w:val="nil"/>
            </w:tcBorders>
          </w:tcPr>
          <w:p w14:paraId="5FF82208" w14:textId="77777777" w:rsidR="00382244" w:rsidRPr="007B3173" w:rsidRDefault="00382244" w:rsidP="00382244">
            <w:pPr>
              <w:rPr>
                <w:color w:val="000000"/>
                <w:szCs w:val="24"/>
                <w:lang w:val="en-GB" w:eastAsia="en-GB"/>
              </w:rPr>
            </w:pPr>
          </w:p>
        </w:tc>
        <w:tc>
          <w:tcPr>
            <w:tcW w:w="1388" w:type="pct"/>
            <w:tcBorders>
              <w:top w:val="single" w:sz="4" w:space="0" w:color="auto"/>
              <w:left w:val="nil"/>
              <w:bottom w:val="single" w:sz="4" w:space="0" w:color="auto"/>
              <w:right w:val="nil"/>
            </w:tcBorders>
            <w:shd w:val="clear" w:color="auto" w:fill="auto"/>
            <w:noWrap/>
            <w:vAlign w:val="bottom"/>
            <w:hideMark/>
          </w:tcPr>
          <w:p w14:paraId="4D3E6851" w14:textId="77777777" w:rsidR="00382244" w:rsidRPr="007B3173" w:rsidRDefault="00382244" w:rsidP="00382244">
            <w:pPr>
              <w:jc w:val="center"/>
              <w:rPr>
                <w:color w:val="000000"/>
                <w:szCs w:val="24"/>
                <w:lang w:val="en-GB" w:eastAsia="en-GB"/>
              </w:rPr>
            </w:pPr>
            <w:r w:rsidRPr="007B3173">
              <w:rPr>
                <w:color w:val="000000"/>
                <w:szCs w:val="24"/>
                <w:lang w:val="en-GB" w:eastAsia="en-GB"/>
              </w:rPr>
              <w:t xml:space="preserve">R-benzene </w:t>
            </w:r>
          </w:p>
        </w:tc>
        <w:tc>
          <w:tcPr>
            <w:tcW w:w="1258" w:type="pct"/>
            <w:tcBorders>
              <w:top w:val="single" w:sz="4" w:space="0" w:color="auto"/>
              <w:left w:val="nil"/>
              <w:bottom w:val="single" w:sz="4" w:space="0" w:color="auto"/>
              <w:right w:val="nil"/>
            </w:tcBorders>
            <w:shd w:val="clear" w:color="auto" w:fill="auto"/>
            <w:noWrap/>
            <w:vAlign w:val="bottom"/>
            <w:hideMark/>
          </w:tcPr>
          <w:p w14:paraId="6E34DC57" w14:textId="77777777" w:rsidR="00382244" w:rsidRPr="007B3173" w:rsidRDefault="00382244" w:rsidP="00382244">
            <w:pPr>
              <w:jc w:val="center"/>
              <w:rPr>
                <w:color w:val="000000"/>
                <w:szCs w:val="24"/>
                <w:lang w:val="en-GB" w:eastAsia="en-GB"/>
              </w:rPr>
            </w:pPr>
            <w:r w:rsidRPr="007B3173">
              <w:rPr>
                <w:color w:val="000000"/>
                <w:szCs w:val="24"/>
                <w:lang w:val="en-GB" w:eastAsia="en-GB"/>
              </w:rPr>
              <w:t>4-R-Acetophenone</w:t>
            </w:r>
          </w:p>
        </w:tc>
        <w:tc>
          <w:tcPr>
            <w:tcW w:w="1108" w:type="pct"/>
            <w:tcBorders>
              <w:top w:val="single" w:sz="4" w:space="0" w:color="auto"/>
              <w:left w:val="nil"/>
              <w:bottom w:val="single" w:sz="4" w:space="0" w:color="auto"/>
              <w:right w:val="nil"/>
            </w:tcBorders>
            <w:shd w:val="clear" w:color="auto" w:fill="auto"/>
            <w:noWrap/>
            <w:vAlign w:val="bottom"/>
            <w:hideMark/>
          </w:tcPr>
          <w:p w14:paraId="7CF5EB8A" w14:textId="77777777" w:rsidR="00382244" w:rsidRPr="007B3173" w:rsidRDefault="00382244" w:rsidP="00382244">
            <w:pPr>
              <w:rPr>
                <w:color w:val="000000"/>
                <w:szCs w:val="24"/>
                <w:lang w:val="en-GB" w:eastAsia="en-GB"/>
              </w:rPr>
            </w:pPr>
          </w:p>
        </w:tc>
        <w:tc>
          <w:tcPr>
            <w:tcW w:w="351" w:type="pct"/>
            <w:tcBorders>
              <w:top w:val="single" w:sz="4" w:space="0" w:color="auto"/>
              <w:left w:val="nil"/>
              <w:bottom w:val="single" w:sz="4" w:space="0" w:color="auto"/>
              <w:right w:val="nil"/>
            </w:tcBorders>
            <w:shd w:val="clear" w:color="auto" w:fill="auto"/>
            <w:noWrap/>
            <w:vAlign w:val="bottom"/>
            <w:hideMark/>
          </w:tcPr>
          <w:p w14:paraId="015A09BE" w14:textId="77777777" w:rsidR="00382244" w:rsidRPr="007B3173" w:rsidRDefault="00382244" w:rsidP="00382244">
            <w:pPr>
              <w:rPr>
                <w:szCs w:val="24"/>
                <w:lang w:val="en-GB" w:eastAsia="en-GB"/>
              </w:rPr>
            </w:pPr>
          </w:p>
        </w:tc>
      </w:tr>
      <w:tr w:rsidR="00382244" w:rsidRPr="007B3173" w14:paraId="1656B222" w14:textId="77777777" w:rsidTr="008C23E1">
        <w:trPr>
          <w:trHeight w:val="290"/>
        </w:trPr>
        <w:tc>
          <w:tcPr>
            <w:tcW w:w="894" w:type="pct"/>
            <w:tcBorders>
              <w:top w:val="single" w:sz="4" w:space="0" w:color="auto"/>
              <w:left w:val="nil"/>
              <w:bottom w:val="nil"/>
              <w:right w:val="nil"/>
            </w:tcBorders>
          </w:tcPr>
          <w:p w14:paraId="555A8884" w14:textId="77777777" w:rsidR="00382244" w:rsidRPr="007B3173" w:rsidRDefault="00382244" w:rsidP="00382244">
            <w:pPr>
              <w:rPr>
                <w:color w:val="000000"/>
                <w:szCs w:val="24"/>
                <w:lang w:val="en-GB" w:eastAsia="en-GB"/>
              </w:rPr>
            </w:pPr>
          </w:p>
        </w:tc>
        <w:tc>
          <w:tcPr>
            <w:tcW w:w="1388" w:type="pct"/>
            <w:tcBorders>
              <w:top w:val="single" w:sz="4" w:space="0" w:color="auto"/>
              <w:left w:val="nil"/>
              <w:bottom w:val="nil"/>
              <w:right w:val="nil"/>
            </w:tcBorders>
            <w:shd w:val="clear" w:color="auto" w:fill="auto"/>
            <w:noWrap/>
            <w:vAlign w:val="bottom"/>
          </w:tcPr>
          <w:p w14:paraId="0D3419FB" w14:textId="2DF7ADC0" w:rsidR="00382244" w:rsidRPr="007B3173" w:rsidRDefault="007B3173" w:rsidP="00382244">
            <w:pPr>
              <w:rPr>
                <w:color w:val="000000"/>
                <w:szCs w:val="24"/>
                <w:lang w:eastAsia="en-GB"/>
              </w:rPr>
            </w:pPr>
            <m:oMath>
              <m:sSubSup>
                <m:sSubSupPr>
                  <m:ctrlPr>
                    <w:rPr>
                      <w:rFonts w:ascii="Cambria Math" w:hAnsi="Cambria Math"/>
                      <w:i/>
                      <w:szCs w:val="24"/>
                    </w:rPr>
                  </m:ctrlPr>
                </m:sSubSupPr>
                <m:e>
                  <m:r>
                    <w:rPr>
                      <w:rFonts w:ascii="Cambria Math" w:hAnsi="Cambria Math"/>
                      <w:szCs w:val="24"/>
                    </w:rPr>
                    <m:t>∆</m:t>
                  </m:r>
                </m:e>
                <m:sub>
                  <m:r>
                    <m:rPr>
                      <m:nor/>
                    </m:rPr>
                    <w:rPr>
                      <w:szCs w:val="24"/>
                    </w:rPr>
                    <m:t>l</m:t>
                  </m:r>
                </m:sub>
                <m:sup>
                  <m:r>
                    <m:rPr>
                      <m:nor/>
                    </m:rPr>
                    <w:rPr>
                      <w:szCs w:val="24"/>
                    </w:rPr>
                    <m:t>g</m:t>
                  </m:r>
                </m:sup>
              </m:sSubSup>
              <m:sSubSup>
                <m:sSubSupPr>
                  <m:ctrlPr>
                    <w:rPr>
                      <w:rFonts w:ascii="Cambria Math" w:hAnsi="Cambria Math"/>
                      <w:i/>
                      <w:szCs w:val="24"/>
                    </w:rPr>
                  </m:ctrlPr>
                </m:sSubSupPr>
                <m:e>
                  <m:r>
                    <w:rPr>
                      <w:rFonts w:ascii="Cambria Math" w:hAnsi="Cambria Math"/>
                      <w:szCs w:val="24"/>
                    </w:rPr>
                    <m:t>H</m:t>
                  </m:r>
                </m:e>
                <m:sub>
                  <m:r>
                    <m:rPr>
                      <m:nor/>
                    </m:rPr>
                    <w:rPr>
                      <w:szCs w:val="24"/>
                    </w:rPr>
                    <m:t>m</m:t>
                  </m:r>
                </m:sub>
                <m:sup>
                  <m:r>
                    <m:rPr>
                      <m:nor/>
                    </m:rPr>
                    <w:rPr>
                      <w:szCs w:val="24"/>
                    </w:rPr>
                    <m:t>o</m:t>
                  </m:r>
                </m:sup>
              </m:sSubSup>
            </m:oMath>
            <w:r w:rsidR="00382244" w:rsidRPr="007B3173">
              <w:rPr>
                <w:szCs w:val="24"/>
              </w:rPr>
              <w:t>(298 K)</w:t>
            </w:r>
            <w:r w:rsidR="00382244" w:rsidRPr="007B3173">
              <w:rPr>
                <w:color w:val="000000"/>
                <w:szCs w:val="24"/>
                <w:vertAlign w:val="subscript"/>
                <w:lang w:val="en-GB"/>
              </w:rPr>
              <w:t>exp</w:t>
            </w:r>
            <w:r w:rsidR="008B574B" w:rsidRPr="007B3173">
              <w:rPr>
                <w:color w:val="000000"/>
                <w:szCs w:val="24"/>
                <w:lang w:val="en-GB" w:eastAsia="en-GB"/>
              </w:rPr>
              <w:t xml:space="preserve"> </w:t>
            </w:r>
            <w:r w:rsidR="00B424FF" w:rsidRPr="007B3173">
              <w:rPr>
                <w:color w:val="000000"/>
                <w:szCs w:val="24"/>
                <w:lang w:eastAsia="en-GB"/>
              </w:rPr>
              <w:fldChar w:fldCharType="begin" w:fldLock="1"/>
            </w:r>
            <w:r w:rsidR="00A04272" w:rsidRPr="007B3173">
              <w:rPr>
                <w:color w:val="000000"/>
                <w:szCs w:val="24"/>
                <w:lang w:eastAsia="en-GB"/>
              </w:rPr>
              <w:instrText>ADDIN CSL_CITATION {"citationItems":[{"id":"ITEM-1","itemData":{"author":[{"dropping-particle":"","family":"Majer","given":"V.","non-dropping-particle":"","parse-names":false,"suffix":""},{"dropping-particle":"","family":"Svoboda","given":"V.","non-dropping-particle":"","parse-names":false,"suffix":""}],"id":"ITEM-1","issued":{"date-parts":[["1985"]]},"number-of-pages":"300","title":"Enthalpies of Vaporization of Organic Compounds: A Critical Review and Data Compilation, Blackwell Scientific Publications, Oxford","type":"book"},"uris":["http://www.mendeley.com/documents/?uuid=bc7f7c71-eda2-4eb2-b5fe-b468d915e0b6"]}],"mendeley":{"formattedCitation":"[7]","plainTextFormattedCitation":"[7]","previouslyFormattedCitation":"[7]"},"properties":{"noteIndex":0},"schema":"https://github.com/citation-style-language/schema/raw/master/csl-citation.json"}</w:instrText>
            </w:r>
            <w:r w:rsidR="00B424FF" w:rsidRPr="007B3173">
              <w:rPr>
                <w:color w:val="000000"/>
                <w:szCs w:val="24"/>
                <w:lang w:eastAsia="en-GB"/>
              </w:rPr>
              <w:fldChar w:fldCharType="separate"/>
            </w:r>
            <w:r w:rsidR="00A04272" w:rsidRPr="007B3173">
              <w:rPr>
                <w:noProof/>
                <w:color w:val="000000"/>
                <w:szCs w:val="24"/>
                <w:lang w:eastAsia="en-GB"/>
              </w:rPr>
              <w:t>[7]</w:t>
            </w:r>
            <w:r w:rsidR="00B424FF" w:rsidRPr="007B3173">
              <w:rPr>
                <w:color w:val="000000"/>
                <w:szCs w:val="24"/>
                <w:lang w:eastAsia="en-GB"/>
              </w:rPr>
              <w:fldChar w:fldCharType="end"/>
            </w:r>
          </w:p>
        </w:tc>
        <w:tc>
          <w:tcPr>
            <w:tcW w:w="1258" w:type="pct"/>
            <w:tcBorders>
              <w:top w:val="single" w:sz="4" w:space="0" w:color="auto"/>
              <w:left w:val="nil"/>
              <w:bottom w:val="nil"/>
              <w:right w:val="nil"/>
            </w:tcBorders>
            <w:shd w:val="clear" w:color="auto" w:fill="auto"/>
            <w:noWrap/>
            <w:vAlign w:val="bottom"/>
          </w:tcPr>
          <w:p w14:paraId="22D5667C" w14:textId="77777777" w:rsidR="00382244" w:rsidRPr="007B3173" w:rsidRDefault="007B3173" w:rsidP="002B6DDD">
            <w:pPr>
              <w:rPr>
                <w:color w:val="000000"/>
                <w:szCs w:val="24"/>
                <w:lang w:val="en-GB" w:eastAsia="en-GB"/>
              </w:rPr>
            </w:pPr>
            <m:oMath>
              <m:sSubSup>
                <m:sSubSupPr>
                  <m:ctrlPr>
                    <w:rPr>
                      <w:rFonts w:ascii="Cambria Math" w:hAnsi="Cambria Math"/>
                      <w:i/>
                      <w:szCs w:val="24"/>
                    </w:rPr>
                  </m:ctrlPr>
                </m:sSubSupPr>
                <m:e>
                  <m:r>
                    <w:rPr>
                      <w:rFonts w:ascii="Cambria Math" w:hAnsi="Cambria Math"/>
                      <w:szCs w:val="24"/>
                    </w:rPr>
                    <m:t>∆</m:t>
                  </m:r>
                </m:e>
                <m:sub>
                  <m:r>
                    <m:rPr>
                      <m:nor/>
                    </m:rPr>
                    <w:rPr>
                      <w:szCs w:val="24"/>
                    </w:rPr>
                    <m:t>l</m:t>
                  </m:r>
                </m:sub>
                <m:sup>
                  <m:r>
                    <m:rPr>
                      <m:nor/>
                    </m:rPr>
                    <w:rPr>
                      <w:szCs w:val="24"/>
                    </w:rPr>
                    <m:t>g</m:t>
                  </m:r>
                </m:sup>
              </m:sSubSup>
              <m:sSubSup>
                <m:sSubSupPr>
                  <m:ctrlPr>
                    <w:rPr>
                      <w:rFonts w:ascii="Cambria Math" w:hAnsi="Cambria Math"/>
                      <w:i/>
                      <w:szCs w:val="24"/>
                    </w:rPr>
                  </m:ctrlPr>
                </m:sSubSupPr>
                <m:e>
                  <m:r>
                    <w:rPr>
                      <w:rFonts w:ascii="Cambria Math" w:hAnsi="Cambria Math"/>
                      <w:szCs w:val="24"/>
                    </w:rPr>
                    <m:t>H</m:t>
                  </m:r>
                </m:e>
                <m:sub>
                  <m:r>
                    <m:rPr>
                      <m:nor/>
                    </m:rPr>
                    <w:rPr>
                      <w:szCs w:val="24"/>
                    </w:rPr>
                    <m:t>m</m:t>
                  </m:r>
                </m:sub>
                <m:sup>
                  <m:r>
                    <m:rPr>
                      <m:nor/>
                    </m:rPr>
                    <w:rPr>
                      <w:szCs w:val="24"/>
                    </w:rPr>
                    <m:t>o</m:t>
                  </m:r>
                </m:sup>
              </m:sSubSup>
            </m:oMath>
            <w:r w:rsidR="00382244" w:rsidRPr="007B3173">
              <w:rPr>
                <w:szCs w:val="24"/>
              </w:rPr>
              <w:t>(298 K)</w:t>
            </w:r>
            <w:r w:rsidR="00382244" w:rsidRPr="007B3173">
              <w:rPr>
                <w:color w:val="000000"/>
                <w:szCs w:val="24"/>
                <w:vertAlign w:val="subscript"/>
                <w:lang w:val="en-GB"/>
              </w:rPr>
              <w:t>exp</w:t>
            </w:r>
          </w:p>
        </w:tc>
        <w:tc>
          <w:tcPr>
            <w:tcW w:w="1108" w:type="pct"/>
            <w:tcBorders>
              <w:top w:val="single" w:sz="4" w:space="0" w:color="auto"/>
              <w:left w:val="nil"/>
              <w:bottom w:val="nil"/>
              <w:right w:val="nil"/>
            </w:tcBorders>
            <w:shd w:val="clear" w:color="auto" w:fill="auto"/>
            <w:noWrap/>
            <w:vAlign w:val="bottom"/>
          </w:tcPr>
          <w:p w14:paraId="6FC974A4" w14:textId="77777777" w:rsidR="00382244" w:rsidRPr="007B3173" w:rsidRDefault="007B3173" w:rsidP="002B6DDD">
            <w:pPr>
              <w:rPr>
                <w:color w:val="000000"/>
                <w:szCs w:val="24"/>
                <w:lang w:val="en-GB" w:eastAsia="en-GB"/>
              </w:rPr>
            </w:pPr>
            <m:oMath>
              <m:sSubSup>
                <m:sSubSupPr>
                  <m:ctrlPr>
                    <w:rPr>
                      <w:rFonts w:ascii="Cambria Math" w:hAnsi="Cambria Math"/>
                      <w:i/>
                      <w:szCs w:val="24"/>
                    </w:rPr>
                  </m:ctrlPr>
                </m:sSubSupPr>
                <m:e>
                  <m:r>
                    <w:rPr>
                      <w:rFonts w:ascii="Cambria Math" w:hAnsi="Cambria Math"/>
                      <w:szCs w:val="24"/>
                    </w:rPr>
                    <m:t>∆</m:t>
                  </m:r>
                </m:e>
                <m:sub>
                  <m:r>
                    <m:rPr>
                      <m:nor/>
                    </m:rPr>
                    <w:rPr>
                      <w:szCs w:val="24"/>
                    </w:rPr>
                    <m:t>l</m:t>
                  </m:r>
                </m:sub>
                <m:sup>
                  <m:r>
                    <m:rPr>
                      <m:nor/>
                    </m:rPr>
                    <w:rPr>
                      <w:szCs w:val="24"/>
                    </w:rPr>
                    <m:t>g</m:t>
                  </m:r>
                </m:sup>
              </m:sSubSup>
              <m:sSubSup>
                <m:sSubSupPr>
                  <m:ctrlPr>
                    <w:rPr>
                      <w:rFonts w:ascii="Cambria Math" w:hAnsi="Cambria Math"/>
                      <w:i/>
                      <w:szCs w:val="24"/>
                    </w:rPr>
                  </m:ctrlPr>
                </m:sSubSupPr>
                <m:e>
                  <m:r>
                    <w:rPr>
                      <w:rFonts w:ascii="Cambria Math" w:hAnsi="Cambria Math"/>
                      <w:szCs w:val="24"/>
                    </w:rPr>
                    <m:t>H</m:t>
                  </m:r>
                </m:e>
                <m:sub>
                  <m:r>
                    <m:rPr>
                      <m:nor/>
                    </m:rPr>
                    <w:rPr>
                      <w:szCs w:val="24"/>
                    </w:rPr>
                    <m:t>m</m:t>
                  </m:r>
                </m:sub>
                <m:sup>
                  <m:r>
                    <m:rPr>
                      <m:nor/>
                    </m:rPr>
                    <w:rPr>
                      <w:szCs w:val="24"/>
                    </w:rPr>
                    <m:t>o</m:t>
                  </m:r>
                </m:sup>
              </m:sSubSup>
            </m:oMath>
            <w:r w:rsidR="00382244" w:rsidRPr="007B3173">
              <w:rPr>
                <w:szCs w:val="24"/>
              </w:rPr>
              <w:t>(298 K)</w:t>
            </w:r>
            <w:proofErr w:type="spellStart"/>
            <w:r w:rsidR="00382244" w:rsidRPr="007B3173">
              <w:rPr>
                <w:color w:val="000000"/>
                <w:szCs w:val="24"/>
                <w:vertAlign w:val="subscript"/>
                <w:lang w:val="en-GB"/>
              </w:rPr>
              <w:t>calc</w:t>
            </w:r>
            <w:proofErr w:type="spellEnd"/>
            <w:r w:rsidR="00382244" w:rsidRPr="007B3173">
              <w:rPr>
                <w:rFonts w:eastAsia="Batang"/>
                <w:szCs w:val="24"/>
                <w:vertAlign w:val="superscript"/>
                <w:lang w:eastAsia="ko-KR"/>
              </w:rPr>
              <w:t xml:space="preserve"> a</w:t>
            </w:r>
          </w:p>
        </w:tc>
        <w:tc>
          <w:tcPr>
            <w:tcW w:w="351" w:type="pct"/>
            <w:tcBorders>
              <w:top w:val="single" w:sz="4" w:space="0" w:color="auto"/>
              <w:left w:val="nil"/>
              <w:bottom w:val="nil"/>
              <w:right w:val="nil"/>
            </w:tcBorders>
            <w:shd w:val="clear" w:color="auto" w:fill="auto"/>
            <w:noWrap/>
            <w:vAlign w:val="bottom"/>
          </w:tcPr>
          <w:p w14:paraId="1E8CB05D" w14:textId="77777777" w:rsidR="00382244" w:rsidRPr="007B3173" w:rsidRDefault="00382244" w:rsidP="00382244">
            <w:pPr>
              <w:jc w:val="center"/>
              <w:rPr>
                <w:color w:val="000000"/>
                <w:szCs w:val="24"/>
                <w:lang w:val="en-GB" w:eastAsia="en-GB"/>
              </w:rPr>
            </w:pPr>
            <w:r w:rsidRPr="007B3173">
              <w:rPr>
                <w:rFonts w:ascii="Symbol" w:hAnsi="Symbol"/>
                <w:color w:val="000000"/>
                <w:szCs w:val="24"/>
                <w:lang w:val="en-GB"/>
              </w:rPr>
              <w:t></w:t>
            </w:r>
            <w:r w:rsidRPr="007B3173">
              <w:rPr>
                <w:rFonts w:eastAsia="Batang"/>
                <w:szCs w:val="24"/>
                <w:vertAlign w:val="superscript"/>
                <w:lang w:eastAsia="ko-KR"/>
              </w:rPr>
              <w:t>b</w:t>
            </w:r>
          </w:p>
        </w:tc>
      </w:tr>
      <w:tr w:rsidR="00382244" w:rsidRPr="007B3173" w14:paraId="2D22196D" w14:textId="77777777" w:rsidTr="008C23E1">
        <w:trPr>
          <w:trHeight w:val="290"/>
        </w:trPr>
        <w:tc>
          <w:tcPr>
            <w:tcW w:w="894" w:type="pct"/>
            <w:tcBorders>
              <w:top w:val="single" w:sz="4" w:space="0" w:color="auto"/>
              <w:left w:val="nil"/>
              <w:bottom w:val="nil"/>
              <w:right w:val="nil"/>
            </w:tcBorders>
          </w:tcPr>
          <w:p w14:paraId="16FC8DBB" w14:textId="77777777" w:rsidR="00382244" w:rsidRPr="007B3173" w:rsidRDefault="00382244" w:rsidP="00382244">
            <w:pPr>
              <w:rPr>
                <w:color w:val="000000"/>
                <w:szCs w:val="24"/>
                <w:lang w:val="en-GB" w:eastAsia="en-GB"/>
              </w:rPr>
            </w:pPr>
            <w:r w:rsidRPr="007B3173">
              <w:rPr>
                <w:color w:val="000000"/>
                <w:szCs w:val="24"/>
                <w:lang w:val="en-GB" w:eastAsia="en-GB"/>
              </w:rPr>
              <w:t>R = H</w:t>
            </w:r>
          </w:p>
        </w:tc>
        <w:tc>
          <w:tcPr>
            <w:tcW w:w="1388" w:type="pct"/>
            <w:tcBorders>
              <w:top w:val="single" w:sz="4" w:space="0" w:color="auto"/>
              <w:left w:val="nil"/>
              <w:bottom w:val="nil"/>
              <w:right w:val="nil"/>
            </w:tcBorders>
            <w:shd w:val="clear" w:color="auto" w:fill="auto"/>
            <w:noWrap/>
            <w:vAlign w:val="bottom"/>
            <w:hideMark/>
          </w:tcPr>
          <w:p w14:paraId="71D60E6E" w14:textId="77777777" w:rsidR="00382244" w:rsidRPr="007B3173" w:rsidRDefault="00382244" w:rsidP="00382244">
            <w:pPr>
              <w:rPr>
                <w:color w:val="000000"/>
                <w:szCs w:val="24"/>
                <w:lang w:val="en-GB" w:eastAsia="en-GB"/>
              </w:rPr>
            </w:pPr>
            <w:r w:rsidRPr="007B3173">
              <w:rPr>
                <w:color w:val="000000"/>
                <w:szCs w:val="24"/>
                <w:lang w:val="en-GB" w:eastAsia="en-GB"/>
              </w:rPr>
              <w:t>33.9±0.2</w:t>
            </w:r>
          </w:p>
        </w:tc>
        <w:tc>
          <w:tcPr>
            <w:tcW w:w="1258" w:type="pct"/>
            <w:tcBorders>
              <w:top w:val="single" w:sz="4" w:space="0" w:color="auto"/>
              <w:left w:val="nil"/>
              <w:bottom w:val="nil"/>
              <w:right w:val="nil"/>
            </w:tcBorders>
            <w:shd w:val="clear" w:color="auto" w:fill="auto"/>
            <w:noWrap/>
            <w:vAlign w:val="bottom"/>
            <w:hideMark/>
          </w:tcPr>
          <w:p w14:paraId="3BF48773" w14:textId="5B34173E" w:rsidR="00382244" w:rsidRPr="007B3173" w:rsidRDefault="008B574B" w:rsidP="002B6DDD">
            <w:pPr>
              <w:rPr>
                <w:color w:val="000000"/>
                <w:szCs w:val="24"/>
                <w:lang w:val="ru-RU" w:eastAsia="en-GB"/>
              </w:rPr>
            </w:pPr>
            <w:r w:rsidRPr="007B3173">
              <w:rPr>
                <w:color w:val="000000"/>
                <w:szCs w:val="24"/>
                <w:lang w:val="en-GB" w:eastAsia="en-GB"/>
              </w:rPr>
              <w:t>55.4±0.3</w:t>
            </w:r>
            <w:r w:rsidR="00B424FF" w:rsidRPr="007B3173">
              <w:rPr>
                <w:color w:val="000000"/>
                <w:szCs w:val="24"/>
                <w:lang w:val="ru-RU" w:eastAsia="en-GB"/>
              </w:rPr>
              <w:t xml:space="preserve"> </w:t>
            </w:r>
            <w:r w:rsidR="00B424FF" w:rsidRPr="007B3173">
              <w:rPr>
                <w:color w:val="000000"/>
                <w:szCs w:val="24"/>
                <w:lang w:val="ru-RU" w:eastAsia="en-GB"/>
              </w:rPr>
              <w:fldChar w:fldCharType="begin" w:fldLock="1"/>
            </w:r>
            <w:r w:rsidR="00A04272" w:rsidRPr="007B3173">
              <w:rPr>
                <w:color w:val="000000"/>
                <w:szCs w:val="24"/>
                <w:lang w:val="ru-RU" w:eastAsia="en-GB"/>
              </w:rPr>
              <w:instrText>ADDIN CSL_CITATION {"citationItems":[{"id":"ITEM-1","itemData":{"DOI":"10.1007/s10973-022-11326-3","ISSN":"1388-6150","abstract":"The enthalpies of vaporization/sublimation of 2-, 3- and 4-methyl-acetophenones and 2-, 3-, 4-cyano-acetophenones were derived from the vapor pressure temperature dependence measured with help of the gas saturation method. Enthalpies of fusion of 4-methyl-acetophenone and 2-, 3- and 4-cyano-acetophenone were measured by using DSC. The literature thermochemical data for methyl-, ethyl, cyano- and acetoxy-substituted acetophenones and new results were evaluated using structure–property correlations. The G* quantum chemical methods were validated for reliable estimation of the enthalpies of formation of substituted acetophenones in the gaseous state. The evaluated thermodynamic data were used to design the “centerpiece” method for the assessment of enthalpies of formation and enthalpies of vaporization of substituted benzenes.","author":[{"dropping-particle":"V.","family":"Andreeva","given":"Irina","non-dropping-particle":"","parse-names":false,"suffix":""},{"dropping-particle":"","family":"Verevkin","given":"Sergey P.","non-dropping-particle":"","parse-names":false,"suffix":""}],"container-title":"Journal of Thermal Analysis and Calorimetry","id":"ITEM-1","issue":"20","issued":{"date-parts":[["2022","10","26"]]},"page":"11401-11415","title":"Thermochemistry of substituted benzenes: acetophenones with methyl, ethyl, cyano and acetoxy substituents","type":"article-journal","volume":"147"},"uris":["http://www.mendeley.com/documents/?uuid=9c655ce0-1395-4e52-8e31-586911d4e77d"]}],"mendeley":{"formattedCitation":"[10]","plainTextFormattedCitation":"[10]","previouslyFormattedCitation":"[10]"},"properties":{"noteIndex":0},"schema":"https://github.com/citation-style-language/schema/raw/master/csl-citation.json"}</w:instrText>
            </w:r>
            <w:r w:rsidR="00B424FF" w:rsidRPr="007B3173">
              <w:rPr>
                <w:color w:val="000000"/>
                <w:szCs w:val="24"/>
                <w:lang w:val="ru-RU" w:eastAsia="en-GB"/>
              </w:rPr>
              <w:fldChar w:fldCharType="separate"/>
            </w:r>
            <w:r w:rsidR="00A04272" w:rsidRPr="007B3173">
              <w:rPr>
                <w:noProof/>
                <w:color w:val="000000"/>
                <w:szCs w:val="24"/>
                <w:lang w:val="ru-RU" w:eastAsia="en-GB"/>
              </w:rPr>
              <w:t>[10]</w:t>
            </w:r>
            <w:r w:rsidR="00B424FF" w:rsidRPr="007B3173">
              <w:rPr>
                <w:color w:val="000000"/>
                <w:szCs w:val="24"/>
                <w:lang w:val="ru-RU" w:eastAsia="en-GB"/>
              </w:rPr>
              <w:fldChar w:fldCharType="end"/>
            </w:r>
          </w:p>
        </w:tc>
        <w:tc>
          <w:tcPr>
            <w:tcW w:w="1108" w:type="pct"/>
            <w:tcBorders>
              <w:top w:val="single" w:sz="4" w:space="0" w:color="auto"/>
              <w:left w:val="nil"/>
              <w:bottom w:val="nil"/>
              <w:right w:val="nil"/>
            </w:tcBorders>
            <w:shd w:val="clear" w:color="auto" w:fill="auto"/>
            <w:noWrap/>
            <w:vAlign w:val="bottom"/>
            <w:hideMark/>
          </w:tcPr>
          <w:p w14:paraId="2EFD196D" w14:textId="77777777" w:rsidR="00382244" w:rsidRPr="007B3173" w:rsidRDefault="00382244" w:rsidP="002B6DDD">
            <w:pPr>
              <w:rPr>
                <w:color w:val="000000"/>
                <w:szCs w:val="24"/>
                <w:lang w:val="en-GB" w:eastAsia="en-GB"/>
              </w:rPr>
            </w:pPr>
            <w:r w:rsidRPr="007B3173">
              <w:rPr>
                <w:color w:val="000000"/>
                <w:szCs w:val="24"/>
                <w:lang w:val="en-GB" w:eastAsia="en-GB"/>
              </w:rPr>
              <w:t>56.4</w:t>
            </w:r>
          </w:p>
        </w:tc>
        <w:tc>
          <w:tcPr>
            <w:tcW w:w="351" w:type="pct"/>
            <w:tcBorders>
              <w:top w:val="single" w:sz="4" w:space="0" w:color="auto"/>
              <w:left w:val="nil"/>
              <w:bottom w:val="nil"/>
              <w:right w:val="nil"/>
            </w:tcBorders>
            <w:shd w:val="clear" w:color="auto" w:fill="auto"/>
            <w:noWrap/>
            <w:vAlign w:val="bottom"/>
            <w:hideMark/>
          </w:tcPr>
          <w:p w14:paraId="3EC52B7C" w14:textId="77777777" w:rsidR="00382244" w:rsidRPr="007B3173" w:rsidRDefault="00382244" w:rsidP="00382244">
            <w:pPr>
              <w:jc w:val="center"/>
              <w:rPr>
                <w:color w:val="000000"/>
                <w:szCs w:val="24"/>
                <w:lang w:val="en-GB" w:eastAsia="en-GB"/>
              </w:rPr>
            </w:pPr>
            <w:r w:rsidRPr="007B3173">
              <w:rPr>
                <w:color w:val="000000"/>
                <w:szCs w:val="24"/>
                <w:lang w:val="en-GB" w:eastAsia="en-GB"/>
              </w:rPr>
              <w:t>-1.0</w:t>
            </w:r>
          </w:p>
        </w:tc>
      </w:tr>
      <w:tr w:rsidR="00382244" w:rsidRPr="007B3173" w14:paraId="64D96B33" w14:textId="77777777" w:rsidTr="008C23E1">
        <w:trPr>
          <w:trHeight w:val="290"/>
        </w:trPr>
        <w:tc>
          <w:tcPr>
            <w:tcW w:w="894" w:type="pct"/>
            <w:tcBorders>
              <w:top w:val="nil"/>
              <w:left w:val="nil"/>
              <w:bottom w:val="nil"/>
              <w:right w:val="nil"/>
            </w:tcBorders>
          </w:tcPr>
          <w:p w14:paraId="10363B39" w14:textId="77777777" w:rsidR="00382244" w:rsidRPr="007B3173" w:rsidRDefault="00382244" w:rsidP="00382244">
            <w:pPr>
              <w:rPr>
                <w:color w:val="000000"/>
                <w:szCs w:val="24"/>
                <w:lang w:val="en-GB" w:eastAsia="en-GB"/>
              </w:rPr>
            </w:pPr>
            <w:r w:rsidRPr="007B3173">
              <w:rPr>
                <w:color w:val="000000"/>
                <w:szCs w:val="24"/>
                <w:lang w:val="en-GB" w:eastAsia="en-GB"/>
              </w:rPr>
              <w:t>R = Me</w:t>
            </w:r>
          </w:p>
        </w:tc>
        <w:tc>
          <w:tcPr>
            <w:tcW w:w="1388" w:type="pct"/>
            <w:tcBorders>
              <w:top w:val="nil"/>
              <w:left w:val="nil"/>
              <w:bottom w:val="nil"/>
              <w:right w:val="nil"/>
            </w:tcBorders>
            <w:shd w:val="clear" w:color="auto" w:fill="auto"/>
            <w:noWrap/>
            <w:vAlign w:val="bottom"/>
            <w:hideMark/>
          </w:tcPr>
          <w:p w14:paraId="0B8ABE45" w14:textId="77777777" w:rsidR="00382244" w:rsidRPr="007B3173" w:rsidRDefault="00382244" w:rsidP="00382244">
            <w:pPr>
              <w:rPr>
                <w:color w:val="000000"/>
                <w:szCs w:val="24"/>
                <w:lang w:val="en-GB" w:eastAsia="en-GB"/>
              </w:rPr>
            </w:pPr>
            <w:r w:rsidRPr="007B3173">
              <w:rPr>
                <w:color w:val="000000"/>
                <w:szCs w:val="24"/>
                <w:lang w:val="en-GB" w:eastAsia="en-GB"/>
              </w:rPr>
              <w:t>38.1±0.2</w:t>
            </w:r>
          </w:p>
        </w:tc>
        <w:tc>
          <w:tcPr>
            <w:tcW w:w="1258" w:type="pct"/>
            <w:tcBorders>
              <w:top w:val="nil"/>
              <w:left w:val="nil"/>
              <w:bottom w:val="nil"/>
              <w:right w:val="nil"/>
            </w:tcBorders>
            <w:shd w:val="clear" w:color="auto" w:fill="auto"/>
            <w:noWrap/>
            <w:vAlign w:val="bottom"/>
            <w:hideMark/>
          </w:tcPr>
          <w:p w14:paraId="64B21842" w14:textId="516C138D" w:rsidR="00382244" w:rsidRPr="007B3173" w:rsidRDefault="008B574B" w:rsidP="002B6DDD">
            <w:pPr>
              <w:rPr>
                <w:color w:val="000000"/>
                <w:szCs w:val="24"/>
                <w:lang w:val="ru-RU" w:eastAsia="en-GB"/>
              </w:rPr>
            </w:pPr>
            <w:r w:rsidRPr="007B3173">
              <w:rPr>
                <w:color w:val="000000"/>
                <w:szCs w:val="24"/>
                <w:lang w:val="en-GB" w:eastAsia="en-GB"/>
              </w:rPr>
              <w:t>61.5±0.3</w:t>
            </w:r>
            <w:r w:rsidR="00B424FF" w:rsidRPr="007B3173">
              <w:rPr>
                <w:color w:val="000000"/>
                <w:szCs w:val="24"/>
                <w:lang w:val="ru-RU" w:eastAsia="en-GB"/>
              </w:rPr>
              <w:t xml:space="preserve"> </w:t>
            </w:r>
            <w:r w:rsidR="00B424FF" w:rsidRPr="007B3173">
              <w:rPr>
                <w:color w:val="000000"/>
                <w:szCs w:val="24"/>
                <w:lang w:val="ru-RU" w:eastAsia="en-GB"/>
              </w:rPr>
              <w:fldChar w:fldCharType="begin" w:fldLock="1"/>
            </w:r>
            <w:r w:rsidR="00A04272" w:rsidRPr="007B3173">
              <w:rPr>
                <w:color w:val="000000"/>
                <w:szCs w:val="24"/>
                <w:lang w:val="ru-RU" w:eastAsia="en-GB"/>
              </w:rPr>
              <w:instrText>ADDIN CSL_CITATION {"citationItems":[{"id":"ITEM-1","itemData":{"DOI":"10.1007/s10973-022-11326-3","ISSN":"1388-6150","abstract":"The enthalpies of vaporization/sublimation of 2-, 3- and 4-methyl-acetophenones and 2-, 3-, 4-cyano-acetophenones were derived from the vapor pressure temperature dependence measured with help of the gas saturation method. Enthalpies of fusion of 4-methyl-acetophenone and 2-, 3- and 4-cyano-acetophenone were measured by using DSC. The literature thermochemical data for methyl-, ethyl, cyano- and acetoxy-substituted acetophenones and new results were evaluated using structure–property correlations. The G* quantum chemical methods were validated for reliable estimation of the enthalpies of formation of substituted acetophenones in the gaseous state. The evaluated thermodynamic data were used to design the “centerpiece” method for the assessment of enthalpies of formation and enthalpies of vaporization of substituted benzenes.","author":[{"dropping-particle":"V.","family":"Andreeva","given":"Irina","non-dropping-particle":"","parse-names":false,"suffix":""},{"dropping-particle":"","family":"Verevkin","given":"Sergey P.","non-dropping-particle":"","parse-names":false,"suffix":""}],"container-title":"Journal of Thermal Analysis and Calorimetry","id":"ITEM-1","issue":"20","issued":{"date-parts":[["2022","10","26"]]},"page":"11401-11415","title":"Thermochemistry of substituted benzenes: acetophenones with methyl, ethyl, cyano and acetoxy substituents","type":"article-journal","volume":"147"},"uris":["http://www.mendeley.com/documents/?uuid=9c655ce0-1395-4e52-8e31-586911d4e77d"]}],"mendeley":{"formattedCitation":"[10]","plainTextFormattedCitation":"[10]","previouslyFormattedCitation":"[10]"},"properties":{"noteIndex":0},"schema":"https://github.com/citation-style-language/schema/raw/master/csl-citation.json"}</w:instrText>
            </w:r>
            <w:r w:rsidR="00B424FF" w:rsidRPr="007B3173">
              <w:rPr>
                <w:color w:val="000000"/>
                <w:szCs w:val="24"/>
                <w:lang w:val="ru-RU" w:eastAsia="en-GB"/>
              </w:rPr>
              <w:fldChar w:fldCharType="separate"/>
            </w:r>
            <w:r w:rsidR="00A04272" w:rsidRPr="007B3173">
              <w:rPr>
                <w:noProof/>
                <w:color w:val="000000"/>
                <w:szCs w:val="24"/>
                <w:lang w:val="ru-RU" w:eastAsia="en-GB"/>
              </w:rPr>
              <w:t>[10]</w:t>
            </w:r>
            <w:r w:rsidR="00B424FF" w:rsidRPr="007B3173">
              <w:rPr>
                <w:color w:val="000000"/>
                <w:szCs w:val="24"/>
                <w:lang w:val="ru-RU" w:eastAsia="en-GB"/>
              </w:rPr>
              <w:fldChar w:fldCharType="end"/>
            </w:r>
          </w:p>
        </w:tc>
        <w:tc>
          <w:tcPr>
            <w:tcW w:w="1108" w:type="pct"/>
            <w:tcBorders>
              <w:top w:val="nil"/>
              <w:left w:val="nil"/>
              <w:bottom w:val="nil"/>
              <w:right w:val="nil"/>
            </w:tcBorders>
            <w:shd w:val="clear" w:color="auto" w:fill="auto"/>
            <w:noWrap/>
            <w:vAlign w:val="bottom"/>
            <w:hideMark/>
          </w:tcPr>
          <w:p w14:paraId="1F5988DA" w14:textId="77777777" w:rsidR="00382244" w:rsidRPr="007B3173" w:rsidRDefault="00382244" w:rsidP="002B6DDD">
            <w:pPr>
              <w:rPr>
                <w:color w:val="000000"/>
                <w:szCs w:val="24"/>
                <w:lang w:val="en-GB" w:eastAsia="en-GB"/>
              </w:rPr>
            </w:pPr>
            <w:r w:rsidRPr="007B3173">
              <w:rPr>
                <w:color w:val="000000"/>
                <w:szCs w:val="24"/>
                <w:lang w:val="en-GB" w:eastAsia="en-GB"/>
              </w:rPr>
              <w:t>60.7</w:t>
            </w:r>
          </w:p>
        </w:tc>
        <w:tc>
          <w:tcPr>
            <w:tcW w:w="351" w:type="pct"/>
            <w:tcBorders>
              <w:top w:val="nil"/>
              <w:left w:val="nil"/>
              <w:bottom w:val="nil"/>
              <w:right w:val="nil"/>
            </w:tcBorders>
            <w:shd w:val="clear" w:color="auto" w:fill="auto"/>
            <w:noWrap/>
            <w:vAlign w:val="bottom"/>
            <w:hideMark/>
          </w:tcPr>
          <w:p w14:paraId="48E3C3C0" w14:textId="77777777" w:rsidR="00382244" w:rsidRPr="007B3173" w:rsidRDefault="00382244" w:rsidP="00382244">
            <w:pPr>
              <w:jc w:val="center"/>
              <w:rPr>
                <w:color w:val="000000"/>
                <w:szCs w:val="24"/>
                <w:lang w:val="en-GB" w:eastAsia="en-GB"/>
              </w:rPr>
            </w:pPr>
            <w:r w:rsidRPr="007B3173">
              <w:rPr>
                <w:color w:val="000000"/>
                <w:szCs w:val="24"/>
                <w:lang w:val="en-GB" w:eastAsia="en-GB"/>
              </w:rPr>
              <w:t>0.8</w:t>
            </w:r>
          </w:p>
        </w:tc>
      </w:tr>
      <w:tr w:rsidR="00382244" w:rsidRPr="007B3173" w14:paraId="118B3584" w14:textId="77777777" w:rsidTr="008C23E1">
        <w:trPr>
          <w:trHeight w:val="290"/>
        </w:trPr>
        <w:tc>
          <w:tcPr>
            <w:tcW w:w="894" w:type="pct"/>
            <w:tcBorders>
              <w:top w:val="nil"/>
              <w:left w:val="nil"/>
              <w:bottom w:val="nil"/>
              <w:right w:val="nil"/>
            </w:tcBorders>
          </w:tcPr>
          <w:p w14:paraId="03F26430" w14:textId="77777777" w:rsidR="00382244" w:rsidRPr="007B3173" w:rsidRDefault="00382244" w:rsidP="00382244">
            <w:pPr>
              <w:rPr>
                <w:color w:val="000000"/>
                <w:szCs w:val="24"/>
                <w:lang w:val="en-GB" w:eastAsia="en-GB"/>
              </w:rPr>
            </w:pPr>
            <w:r w:rsidRPr="007B3173">
              <w:rPr>
                <w:color w:val="000000"/>
                <w:szCs w:val="24"/>
                <w:lang w:val="en-GB" w:eastAsia="en-GB"/>
              </w:rPr>
              <w:t>R = Et</w:t>
            </w:r>
          </w:p>
        </w:tc>
        <w:tc>
          <w:tcPr>
            <w:tcW w:w="1388" w:type="pct"/>
            <w:tcBorders>
              <w:top w:val="nil"/>
              <w:left w:val="nil"/>
              <w:bottom w:val="nil"/>
              <w:right w:val="nil"/>
            </w:tcBorders>
            <w:shd w:val="clear" w:color="auto" w:fill="auto"/>
            <w:noWrap/>
            <w:vAlign w:val="bottom"/>
            <w:hideMark/>
          </w:tcPr>
          <w:p w14:paraId="04FA450E" w14:textId="77777777" w:rsidR="00382244" w:rsidRPr="007B3173" w:rsidRDefault="00382244" w:rsidP="00382244">
            <w:pPr>
              <w:rPr>
                <w:color w:val="000000"/>
                <w:szCs w:val="24"/>
                <w:lang w:val="en-GB" w:eastAsia="en-GB"/>
              </w:rPr>
            </w:pPr>
            <w:r w:rsidRPr="007B3173">
              <w:rPr>
                <w:color w:val="000000"/>
                <w:szCs w:val="24"/>
                <w:lang w:val="en-GB" w:eastAsia="en-GB"/>
              </w:rPr>
              <w:t>42.3±0.2</w:t>
            </w:r>
          </w:p>
        </w:tc>
        <w:tc>
          <w:tcPr>
            <w:tcW w:w="1258" w:type="pct"/>
            <w:tcBorders>
              <w:top w:val="nil"/>
              <w:left w:val="nil"/>
              <w:bottom w:val="nil"/>
              <w:right w:val="nil"/>
            </w:tcBorders>
            <w:shd w:val="clear" w:color="auto" w:fill="auto"/>
            <w:noWrap/>
            <w:vAlign w:val="bottom"/>
            <w:hideMark/>
          </w:tcPr>
          <w:p w14:paraId="1037E5BB" w14:textId="7124140C" w:rsidR="00382244" w:rsidRPr="007B3173" w:rsidRDefault="008B574B" w:rsidP="002B6DDD">
            <w:pPr>
              <w:rPr>
                <w:color w:val="000000"/>
                <w:szCs w:val="24"/>
                <w:lang w:val="ru-RU" w:eastAsia="en-GB"/>
              </w:rPr>
            </w:pPr>
            <w:r w:rsidRPr="007B3173">
              <w:rPr>
                <w:color w:val="000000"/>
                <w:szCs w:val="24"/>
                <w:lang w:val="en-GB" w:eastAsia="en-GB"/>
              </w:rPr>
              <w:t>66.4±0.6</w:t>
            </w:r>
            <w:r w:rsidR="00B424FF" w:rsidRPr="007B3173">
              <w:rPr>
                <w:color w:val="000000"/>
                <w:szCs w:val="24"/>
                <w:lang w:val="ru-RU" w:eastAsia="en-GB"/>
              </w:rPr>
              <w:t xml:space="preserve"> </w:t>
            </w:r>
            <w:r w:rsidR="00B424FF" w:rsidRPr="007B3173">
              <w:rPr>
                <w:color w:val="000000"/>
                <w:szCs w:val="24"/>
                <w:lang w:val="ru-RU" w:eastAsia="en-GB"/>
              </w:rPr>
              <w:fldChar w:fldCharType="begin" w:fldLock="1"/>
            </w:r>
            <w:r w:rsidR="00A04272" w:rsidRPr="007B3173">
              <w:rPr>
                <w:color w:val="000000"/>
                <w:szCs w:val="24"/>
                <w:lang w:val="ru-RU" w:eastAsia="en-GB"/>
              </w:rPr>
              <w:instrText>ADDIN CSL_CITATION {"citationItems":[{"id":"ITEM-1","itemData":{"DOI":"10.1007/s10973-022-11326-3","ISSN":"1388-6150","abstract":"The enthalpies of vaporization/sublimation of 2-, 3- and 4-methyl-acetophenones and 2-, 3-, 4-cyano-acetophenones were derived from the vapor pressure temperature dependence measured with help of the gas saturation method. Enthalpies of fusion of 4-methyl-acetophenone and 2-, 3- and 4-cyano-acetophenone were measured by using DSC. The literature thermochemical data for methyl-, ethyl, cyano- and acetoxy-substituted acetophenones and new results were evaluated using structure–property correlations. The G* quantum chemical methods were validated for reliable estimation of the enthalpies of formation of substituted acetophenones in the gaseous state. The evaluated thermodynamic data were used to design the “centerpiece” method for the assessment of enthalpies of formation and enthalpies of vaporization of substituted benzenes.","author":[{"dropping-particle":"V.","family":"Andreeva","given":"Irina","non-dropping-particle":"","parse-names":false,"suffix":""},{"dropping-particle":"","family":"Verevkin","given":"Sergey P.","non-dropping-particle":"","parse-names":false,"suffix":""}],"container-title":"Journal of Thermal Analysis and Calorimetry","id":"ITEM-1","issue":"20","issued":{"date-parts":[["2022","10","26"]]},"page":"11401-11415","title":"Thermochemistry of substituted benzenes: acetophenones with methyl, ethyl, cyano and acetoxy substituents","type":"article-journal","volume":"147"},"uris":["http://www.mendeley.com/documents/?uuid=9c655ce0-1395-4e52-8e31-586911d4e77d"]}],"mendeley":{"formattedCitation":"[10]","plainTextFormattedCitation":"[10]","previouslyFormattedCitation":"[10]"},"properties":{"noteIndex":0},"schema":"https://github.com/citation-style-language/schema/raw/master/csl-citation.json"}</w:instrText>
            </w:r>
            <w:r w:rsidR="00B424FF" w:rsidRPr="007B3173">
              <w:rPr>
                <w:color w:val="000000"/>
                <w:szCs w:val="24"/>
                <w:lang w:val="ru-RU" w:eastAsia="en-GB"/>
              </w:rPr>
              <w:fldChar w:fldCharType="separate"/>
            </w:r>
            <w:r w:rsidR="00A04272" w:rsidRPr="007B3173">
              <w:rPr>
                <w:noProof/>
                <w:color w:val="000000"/>
                <w:szCs w:val="24"/>
                <w:lang w:val="ru-RU" w:eastAsia="en-GB"/>
              </w:rPr>
              <w:t>[10]</w:t>
            </w:r>
            <w:r w:rsidR="00B424FF" w:rsidRPr="007B3173">
              <w:rPr>
                <w:color w:val="000000"/>
                <w:szCs w:val="24"/>
                <w:lang w:val="ru-RU" w:eastAsia="en-GB"/>
              </w:rPr>
              <w:fldChar w:fldCharType="end"/>
            </w:r>
          </w:p>
        </w:tc>
        <w:tc>
          <w:tcPr>
            <w:tcW w:w="1108" w:type="pct"/>
            <w:tcBorders>
              <w:top w:val="nil"/>
              <w:left w:val="nil"/>
              <w:bottom w:val="nil"/>
              <w:right w:val="nil"/>
            </w:tcBorders>
            <w:shd w:val="clear" w:color="auto" w:fill="auto"/>
            <w:noWrap/>
            <w:vAlign w:val="bottom"/>
            <w:hideMark/>
          </w:tcPr>
          <w:p w14:paraId="4B7500E3" w14:textId="77777777" w:rsidR="00382244" w:rsidRPr="007B3173" w:rsidRDefault="00382244" w:rsidP="002B6DDD">
            <w:pPr>
              <w:rPr>
                <w:color w:val="000000"/>
                <w:szCs w:val="24"/>
                <w:lang w:val="en-GB" w:eastAsia="en-GB"/>
              </w:rPr>
            </w:pPr>
            <w:r w:rsidRPr="007B3173">
              <w:rPr>
                <w:color w:val="000000"/>
                <w:szCs w:val="24"/>
                <w:lang w:val="en-GB" w:eastAsia="en-GB"/>
              </w:rPr>
              <w:t>65.0</w:t>
            </w:r>
          </w:p>
        </w:tc>
        <w:tc>
          <w:tcPr>
            <w:tcW w:w="351" w:type="pct"/>
            <w:tcBorders>
              <w:top w:val="nil"/>
              <w:left w:val="nil"/>
              <w:bottom w:val="nil"/>
              <w:right w:val="nil"/>
            </w:tcBorders>
            <w:shd w:val="clear" w:color="auto" w:fill="auto"/>
            <w:noWrap/>
            <w:vAlign w:val="bottom"/>
            <w:hideMark/>
          </w:tcPr>
          <w:p w14:paraId="62AFE904" w14:textId="77777777" w:rsidR="00382244" w:rsidRPr="007B3173" w:rsidRDefault="00382244" w:rsidP="00382244">
            <w:pPr>
              <w:jc w:val="center"/>
              <w:rPr>
                <w:color w:val="000000"/>
                <w:szCs w:val="24"/>
                <w:lang w:val="en-GB" w:eastAsia="en-GB"/>
              </w:rPr>
            </w:pPr>
            <w:r w:rsidRPr="007B3173">
              <w:rPr>
                <w:color w:val="000000"/>
                <w:szCs w:val="24"/>
                <w:lang w:val="en-GB" w:eastAsia="en-GB"/>
              </w:rPr>
              <w:t>1.4</w:t>
            </w:r>
          </w:p>
        </w:tc>
      </w:tr>
      <w:tr w:rsidR="00382244" w:rsidRPr="007B3173" w14:paraId="4AB913CF" w14:textId="77777777" w:rsidTr="008C23E1">
        <w:trPr>
          <w:trHeight w:val="290"/>
        </w:trPr>
        <w:tc>
          <w:tcPr>
            <w:tcW w:w="894" w:type="pct"/>
            <w:tcBorders>
              <w:top w:val="nil"/>
              <w:left w:val="nil"/>
              <w:bottom w:val="nil"/>
              <w:right w:val="nil"/>
            </w:tcBorders>
          </w:tcPr>
          <w:p w14:paraId="2490D47C" w14:textId="77777777" w:rsidR="00382244" w:rsidRPr="007B3173" w:rsidRDefault="00382244" w:rsidP="00382244">
            <w:pPr>
              <w:rPr>
                <w:color w:val="000000"/>
                <w:szCs w:val="24"/>
                <w:lang w:val="en-GB" w:eastAsia="en-GB"/>
              </w:rPr>
            </w:pPr>
            <w:r w:rsidRPr="007B3173">
              <w:rPr>
                <w:color w:val="000000"/>
                <w:szCs w:val="24"/>
                <w:lang w:val="en-GB" w:eastAsia="en-GB"/>
              </w:rPr>
              <w:t xml:space="preserve">R = </w:t>
            </w:r>
            <w:proofErr w:type="spellStart"/>
            <w:r w:rsidRPr="007B3173">
              <w:rPr>
                <w:color w:val="000000"/>
                <w:szCs w:val="24"/>
                <w:lang w:val="en-GB" w:eastAsia="en-GB"/>
              </w:rPr>
              <w:t>iso-Pr</w:t>
            </w:r>
            <w:proofErr w:type="spellEnd"/>
          </w:p>
        </w:tc>
        <w:tc>
          <w:tcPr>
            <w:tcW w:w="1388" w:type="pct"/>
            <w:tcBorders>
              <w:top w:val="nil"/>
              <w:left w:val="nil"/>
              <w:bottom w:val="nil"/>
              <w:right w:val="nil"/>
            </w:tcBorders>
            <w:shd w:val="clear" w:color="auto" w:fill="auto"/>
            <w:noWrap/>
            <w:vAlign w:val="bottom"/>
            <w:hideMark/>
          </w:tcPr>
          <w:p w14:paraId="6334501E" w14:textId="77777777" w:rsidR="00382244" w:rsidRPr="007B3173" w:rsidRDefault="00382244" w:rsidP="00382244">
            <w:pPr>
              <w:rPr>
                <w:color w:val="000000"/>
                <w:szCs w:val="24"/>
                <w:lang w:val="en-GB" w:eastAsia="en-GB"/>
              </w:rPr>
            </w:pPr>
            <w:r w:rsidRPr="007B3173">
              <w:rPr>
                <w:color w:val="000000"/>
                <w:szCs w:val="24"/>
                <w:lang w:val="en-GB" w:eastAsia="en-GB"/>
              </w:rPr>
              <w:t>45.2±0.2</w:t>
            </w:r>
          </w:p>
        </w:tc>
        <w:tc>
          <w:tcPr>
            <w:tcW w:w="1258" w:type="pct"/>
            <w:tcBorders>
              <w:top w:val="nil"/>
              <w:left w:val="nil"/>
              <w:bottom w:val="nil"/>
              <w:right w:val="nil"/>
            </w:tcBorders>
            <w:shd w:val="clear" w:color="auto" w:fill="auto"/>
            <w:noWrap/>
            <w:vAlign w:val="bottom"/>
            <w:hideMark/>
          </w:tcPr>
          <w:p w14:paraId="68F27C24" w14:textId="07244627" w:rsidR="00382244" w:rsidRPr="007B3173" w:rsidRDefault="00382244" w:rsidP="00163202">
            <w:pPr>
              <w:rPr>
                <w:color w:val="000000"/>
                <w:szCs w:val="24"/>
                <w:lang w:val="en-GB" w:eastAsia="en-GB"/>
              </w:rPr>
            </w:pPr>
            <w:r w:rsidRPr="007B3173">
              <w:rPr>
                <w:color w:val="000000"/>
                <w:szCs w:val="24"/>
                <w:lang w:val="en-GB" w:eastAsia="en-GB"/>
              </w:rPr>
              <w:t>67.5±1.3 [Table S</w:t>
            </w:r>
            <w:r w:rsidR="00422DA2" w:rsidRPr="007B3173">
              <w:rPr>
                <w:color w:val="000000"/>
                <w:szCs w:val="24"/>
                <w:lang w:val="en-GB" w:eastAsia="en-GB"/>
              </w:rPr>
              <w:t>5</w:t>
            </w:r>
            <w:r w:rsidRPr="007B3173">
              <w:rPr>
                <w:color w:val="000000"/>
                <w:szCs w:val="24"/>
                <w:lang w:val="en-GB" w:eastAsia="en-GB"/>
              </w:rPr>
              <w:t>]</w:t>
            </w:r>
          </w:p>
        </w:tc>
        <w:tc>
          <w:tcPr>
            <w:tcW w:w="1108" w:type="pct"/>
            <w:tcBorders>
              <w:top w:val="nil"/>
              <w:left w:val="nil"/>
              <w:bottom w:val="nil"/>
              <w:right w:val="nil"/>
            </w:tcBorders>
            <w:shd w:val="clear" w:color="auto" w:fill="auto"/>
            <w:noWrap/>
            <w:vAlign w:val="bottom"/>
            <w:hideMark/>
          </w:tcPr>
          <w:p w14:paraId="39916AD6" w14:textId="77777777" w:rsidR="00382244" w:rsidRPr="007B3173" w:rsidRDefault="00382244" w:rsidP="002B6DDD">
            <w:pPr>
              <w:rPr>
                <w:color w:val="000000"/>
                <w:szCs w:val="24"/>
                <w:lang w:val="en-GB" w:eastAsia="en-GB"/>
              </w:rPr>
            </w:pPr>
            <w:r w:rsidRPr="007B3173">
              <w:rPr>
                <w:color w:val="000000"/>
                <w:szCs w:val="24"/>
                <w:lang w:val="en-GB" w:eastAsia="en-GB"/>
              </w:rPr>
              <w:t>68.0</w:t>
            </w:r>
          </w:p>
        </w:tc>
        <w:tc>
          <w:tcPr>
            <w:tcW w:w="351" w:type="pct"/>
            <w:tcBorders>
              <w:top w:val="nil"/>
              <w:left w:val="nil"/>
              <w:bottom w:val="nil"/>
              <w:right w:val="nil"/>
            </w:tcBorders>
            <w:shd w:val="clear" w:color="auto" w:fill="auto"/>
            <w:noWrap/>
            <w:vAlign w:val="bottom"/>
            <w:hideMark/>
          </w:tcPr>
          <w:p w14:paraId="1ABC73F4" w14:textId="77777777" w:rsidR="00382244" w:rsidRPr="007B3173" w:rsidRDefault="00382244" w:rsidP="00382244">
            <w:pPr>
              <w:jc w:val="center"/>
              <w:rPr>
                <w:color w:val="000000"/>
                <w:szCs w:val="24"/>
                <w:lang w:val="en-GB" w:eastAsia="en-GB"/>
              </w:rPr>
            </w:pPr>
            <w:r w:rsidRPr="007B3173">
              <w:rPr>
                <w:color w:val="000000"/>
                <w:szCs w:val="24"/>
                <w:lang w:val="en-GB" w:eastAsia="en-GB"/>
              </w:rPr>
              <w:t>-0.5</w:t>
            </w:r>
          </w:p>
        </w:tc>
      </w:tr>
      <w:tr w:rsidR="00382244" w:rsidRPr="007B3173" w14:paraId="44ED6FF7" w14:textId="77777777" w:rsidTr="008C23E1">
        <w:trPr>
          <w:trHeight w:val="290"/>
        </w:trPr>
        <w:tc>
          <w:tcPr>
            <w:tcW w:w="894" w:type="pct"/>
            <w:tcBorders>
              <w:top w:val="nil"/>
              <w:left w:val="nil"/>
              <w:right w:val="nil"/>
            </w:tcBorders>
          </w:tcPr>
          <w:p w14:paraId="3939C092" w14:textId="77777777" w:rsidR="00382244" w:rsidRPr="007B3173" w:rsidRDefault="00382244" w:rsidP="00382244">
            <w:pPr>
              <w:rPr>
                <w:color w:val="000000"/>
                <w:szCs w:val="24"/>
                <w:lang w:val="en-GB" w:eastAsia="en-GB"/>
              </w:rPr>
            </w:pPr>
            <w:r w:rsidRPr="007B3173">
              <w:rPr>
                <w:color w:val="000000"/>
                <w:szCs w:val="24"/>
                <w:lang w:val="en-GB" w:eastAsia="en-GB"/>
              </w:rPr>
              <w:t>R = t-Bu</w:t>
            </w:r>
          </w:p>
        </w:tc>
        <w:tc>
          <w:tcPr>
            <w:tcW w:w="1388" w:type="pct"/>
            <w:tcBorders>
              <w:top w:val="nil"/>
              <w:left w:val="nil"/>
              <w:right w:val="nil"/>
            </w:tcBorders>
            <w:shd w:val="clear" w:color="auto" w:fill="auto"/>
            <w:noWrap/>
            <w:vAlign w:val="bottom"/>
            <w:hideMark/>
          </w:tcPr>
          <w:p w14:paraId="779D68BE" w14:textId="4EBB0932" w:rsidR="00382244" w:rsidRPr="007B3173" w:rsidRDefault="008B574B" w:rsidP="00382244">
            <w:pPr>
              <w:rPr>
                <w:color w:val="000000"/>
                <w:szCs w:val="24"/>
                <w:lang w:val="ru-RU" w:eastAsia="en-GB"/>
              </w:rPr>
            </w:pPr>
            <w:r w:rsidRPr="007B3173">
              <w:rPr>
                <w:color w:val="000000"/>
                <w:szCs w:val="24"/>
                <w:lang w:val="en-GB" w:eastAsia="en-GB"/>
              </w:rPr>
              <w:t>47.5±0.4</w:t>
            </w:r>
            <w:r w:rsidR="00AB00FD" w:rsidRPr="007B3173">
              <w:rPr>
                <w:color w:val="000000"/>
                <w:szCs w:val="24"/>
                <w:lang w:val="ru-RU" w:eastAsia="en-GB"/>
              </w:rPr>
              <w:t xml:space="preserve"> </w:t>
            </w:r>
            <w:r w:rsidR="00AB00FD" w:rsidRPr="007B3173">
              <w:rPr>
                <w:szCs w:val="24"/>
                <w:lang w:val="ru-RU"/>
              </w:rPr>
              <w:fldChar w:fldCharType="begin" w:fldLock="1"/>
            </w:r>
            <w:r w:rsidR="00A04272" w:rsidRPr="007B3173">
              <w:rPr>
                <w:szCs w:val="24"/>
                <w:lang w:val="ru-RU"/>
              </w:rPr>
              <w:instrText>ADDIN CSL_CITATION {"citationItems":[{"id":"ITEM-1","itemData":{"DOI":"10.1021/jp806410x","ISSN":"1089-5639","abstract":"The chemical equilibrium of mutual interconversions of tert-butylbenzenes was studied in the temperature range 286 to 423 K using chloroaluminate ionic liquids as a catalyst. Enthalpies of five reactions of isomerization and transalkylation of tert-butylbenzenes were obtained from temperature dependences of the corresponding equilibrium constants in the liquid phase. Molar enthalpies of vaporization of methyl-tert-butylbenzenes and 1,4-ditert- butylbenzene were obtained by the transpiration method and were used for a recalculation of enthalpies of reactions and equilibrium constants into the gaseous phase. Using these experimental results, ab initio methods (B3LYP and G3MP2) have been tested for prediction thermodynamic functions of the five reactions under study successfully. Thermochemical investigations of tert-butylbenzenes available in the literature combined with experimental results have helped to resolve contradictions in the available thermochemical data for tert-butylbenzene and to recommend consistent and reliable enthalpies of formation for this compound in the liquid and the gaseous state. © 2008 American Chemical Society.","author":[{"dropping-particle":"","family":"Verevkin","given":"Sergey P.","non-dropping-particle":"","parse-names":false,"suffix":""},{"dropping-particle":"","family":"Kozlova","given":"Svetlana A.","non-dropping-particle":"","parse-names":false,"suffix":""},{"dropping-particle":"","family":"Emel’yanenko","given":"Vladimir N.","non-dropping-particle":"","parse-names":false,"suffix":""},{"dropping-particle":"","family":"Goodrich","given":"Peter","non-dropping-particle":"","parse-names":false,"suffix":""},{"dropping-particle":"","family":"Hardacre","given":"Christopher","non-dropping-particle":"","parse-names":false,"suffix":""}],"container-title":"The Journal of Physical Chemistry A","id":"ITEM-1","issue":"44","issued":{"date-parts":[["2008","11","6"]]},"page":"11273-11282","title":"Thermochemistry of Ionic Liquid-Catalyzed Reactions. Experimental and Theoretical Study of Chemical Equilibria of Isomerization and Transalkylation of tert -Butylbenzenes","type":"article-journal","volume":"112"},"uris":["http://www.mendeley.com/documents/?uuid=ce92cd2d-f747-4193-900f-57dc2faae0e0"]}],"mendeley":{"formattedCitation":"[8]","plainTextFormattedCitation":"[8]","previouslyFormattedCitation":"[8]"},"properties":{"noteIndex":0},"schema":"https://github.com/citation-style-language/schema/raw/master/csl-citation.json"}</w:instrText>
            </w:r>
            <w:r w:rsidR="00AB00FD" w:rsidRPr="007B3173">
              <w:rPr>
                <w:szCs w:val="24"/>
                <w:lang w:val="ru-RU"/>
              </w:rPr>
              <w:fldChar w:fldCharType="separate"/>
            </w:r>
            <w:r w:rsidR="00A04272" w:rsidRPr="007B3173">
              <w:rPr>
                <w:noProof/>
                <w:szCs w:val="24"/>
                <w:lang w:val="ru-RU"/>
              </w:rPr>
              <w:t>[8]</w:t>
            </w:r>
            <w:r w:rsidR="00AB00FD" w:rsidRPr="007B3173">
              <w:rPr>
                <w:szCs w:val="24"/>
                <w:lang w:val="ru-RU"/>
              </w:rPr>
              <w:fldChar w:fldCharType="end"/>
            </w:r>
          </w:p>
        </w:tc>
        <w:tc>
          <w:tcPr>
            <w:tcW w:w="1258" w:type="pct"/>
            <w:tcBorders>
              <w:top w:val="nil"/>
              <w:left w:val="nil"/>
              <w:right w:val="nil"/>
            </w:tcBorders>
            <w:shd w:val="clear" w:color="auto" w:fill="auto"/>
            <w:noWrap/>
            <w:vAlign w:val="bottom"/>
            <w:hideMark/>
          </w:tcPr>
          <w:p w14:paraId="6CC83AB4" w14:textId="154F4109" w:rsidR="00382244" w:rsidRPr="007B3173" w:rsidRDefault="00382244" w:rsidP="00163202">
            <w:pPr>
              <w:rPr>
                <w:color w:val="000000"/>
                <w:szCs w:val="24"/>
                <w:lang w:val="en-GB" w:eastAsia="en-GB"/>
              </w:rPr>
            </w:pPr>
            <w:r w:rsidRPr="007B3173">
              <w:rPr>
                <w:color w:val="000000"/>
                <w:szCs w:val="24"/>
                <w:lang w:val="en-GB" w:eastAsia="en-GB"/>
              </w:rPr>
              <w:t>69.7±1.3[Table S</w:t>
            </w:r>
            <w:r w:rsidR="00422DA2" w:rsidRPr="007B3173">
              <w:rPr>
                <w:color w:val="000000"/>
                <w:szCs w:val="24"/>
                <w:lang w:val="en-GB" w:eastAsia="en-GB"/>
              </w:rPr>
              <w:t>5</w:t>
            </w:r>
            <w:r w:rsidRPr="007B3173">
              <w:rPr>
                <w:color w:val="000000"/>
                <w:szCs w:val="24"/>
                <w:lang w:val="en-GB" w:eastAsia="en-GB"/>
              </w:rPr>
              <w:t>]</w:t>
            </w:r>
          </w:p>
        </w:tc>
        <w:tc>
          <w:tcPr>
            <w:tcW w:w="1108" w:type="pct"/>
            <w:tcBorders>
              <w:top w:val="nil"/>
              <w:left w:val="nil"/>
              <w:right w:val="nil"/>
            </w:tcBorders>
            <w:shd w:val="clear" w:color="auto" w:fill="auto"/>
            <w:noWrap/>
            <w:vAlign w:val="bottom"/>
            <w:hideMark/>
          </w:tcPr>
          <w:p w14:paraId="58810AFE" w14:textId="77777777" w:rsidR="00382244" w:rsidRPr="007B3173" w:rsidRDefault="00382244" w:rsidP="002B6DDD">
            <w:pPr>
              <w:rPr>
                <w:color w:val="000000"/>
                <w:szCs w:val="24"/>
                <w:lang w:val="en-GB" w:eastAsia="en-GB"/>
              </w:rPr>
            </w:pPr>
            <w:r w:rsidRPr="007B3173">
              <w:rPr>
                <w:color w:val="000000"/>
                <w:szCs w:val="24"/>
                <w:lang w:val="en-GB" w:eastAsia="en-GB"/>
              </w:rPr>
              <w:t>70.3</w:t>
            </w:r>
          </w:p>
        </w:tc>
        <w:tc>
          <w:tcPr>
            <w:tcW w:w="351" w:type="pct"/>
            <w:tcBorders>
              <w:top w:val="nil"/>
              <w:left w:val="nil"/>
              <w:right w:val="nil"/>
            </w:tcBorders>
            <w:shd w:val="clear" w:color="auto" w:fill="auto"/>
            <w:noWrap/>
            <w:vAlign w:val="bottom"/>
            <w:hideMark/>
          </w:tcPr>
          <w:p w14:paraId="698F98FF" w14:textId="77777777" w:rsidR="00382244" w:rsidRPr="007B3173" w:rsidRDefault="00382244" w:rsidP="00382244">
            <w:pPr>
              <w:jc w:val="center"/>
              <w:rPr>
                <w:color w:val="000000"/>
                <w:szCs w:val="24"/>
                <w:lang w:val="en-GB" w:eastAsia="en-GB"/>
              </w:rPr>
            </w:pPr>
            <w:r w:rsidRPr="007B3173">
              <w:rPr>
                <w:color w:val="000000"/>
                <w:szCs w:val="24"/>
                <w:lang w:val="en-GB" w:eastAsia="en-GB"/>
              </w:rPr>
              <w:t>-0.6</w:t>
            </w:r>
          </w:p>
        </w:tc>
      </w:tr>
      <w:tr w:rsidR="00382244" w:rsidRPr="007B3173" w14:paraId="70FBCD8E" w14:textId="77777777" w:rsidTr="008C23E1">
        <w:trPr>
          <w:trHeight w:val="290"/>
        </w:trPr>
        <w:tc>
          <w:tcPr>
            <w:tcW w:w="894" w:type="pct"/>
            <w:tcBorders>
              <w:top w:val="nil"/>
              <w:left w:val="nil"/>
              <w:bottom w:val="single" w:sz="4" w:space="0" w:color="auto"/>
              <w:right w:val="nil"/>
            </w:tcBorders>
          </w:tcPr>
          <w:p w14:paraId="63ED1DD6" w14:textId="77777777" w:rsidR="00382244" w:rsidRPr="007B3173" w:rsidRDefault="00382244" w:rsidP="00382244">
            <w:pPr>
              <w:rPr>
                <w:color w:val="000000"/>
                <w:szCs w:val="24"/>
                <w:lang w:val="en-GB" w:eastAsia="en-GB"/>
              </w:rPr>
            </w:pPr>
            <w:r w:rsidRPr="007B3173">
              <w:rPr>
                <w:color w:val="000000"/>
                <w:szCs w:val="24"/>
                <w:lang w:val="en-GB" w:eastAsia="en-GB"/>
              </w:rPr>
              <w:t>R = 2,3-diMe</w:t>
            </w:r>
          </w:p>
        </w:tc>
        <w:tc>
          <w:tcPr>
            <w:tcW w:w="1388" w:type="pct"/>
            <w:tcBorders>
              <w:top w:val="nil"/>
              <w:left w:val="nil"/>
              <w:bottom w:val="single" w:sz="4" w:space="0" w:color="auto"/>
              <w:right w:val="nil"/>
            </w:tcBorders>
            <w:shd w:val="clear" w:color="auto" w:fill="auto"/>
            <w:noWrap/>
            <w:vAlign w:val="bottom"/>
            <w:hideMark/>
          </w:tcPr>
          <w:p w14:paraId="1A9E830C" w14:textId="77777777" w:rsidR="00382244" w:rsidRPr="007B3173" w:rsidRDefault="00382244" w:rsidP="00382244">
            <w:pPr>
              <w:rPr>
                <w:color w:val="000000"/>
                <w:szCs w:val="24"/>
                <w:lang w:val="en-GB" w:eastAsia="en-GB"/>
              </w:rPr>
            </w:pPr>
            <w:r w:rsidRPr="007B3173">
              <w:rPr>
                <w:color w:val="000000"/>
                <w:szCs w:val="24"/>
                <w:lang w:val="en-GB" w:eastAsia="en-GB"/>
              </w:rPr>
              <w:t>43.5±0.2</w:t>
            </w:r>
          </w:p>
        </w:tc>
        <w:tc>
          <w:tcPr>
            <w:tcW w:w="1258" w:type="pct"/>
            <w:tcBorders>
              <w:top w:val="nil"/>
              <w:left w:val="nil"/>
              <w:bottom w:val="single" w:sz="4" w:space="0" w:color="auto"/>
              <w:right w:val="nil"/>
            </w:tcBorders>
            <w:shd w:val="clear" w:color="auto" w:fill="auto"/>
            <w:noWrap/>
            <w:vAlign w:val="bottom"/>
            <w:hideMark/>
          </w:tcPr>
          <w:p w14:paraId="4E1610D7" w14:textId="77777777" w:rsidR="00382244" w:rsidRPr="007B3173" w:rsidRDefault="00382244" w:rsidP="002B6DDD">
            <w:pPr>
              <w:rPr>
                <w:color w:val="000000"/>
                <w:szCs w:val="24"/>
                <w:lang w:val="en-GB" w:eastAsia="en-GB"/>
              </w:rPr>
            </w:pPr>
          </w:p>
        </w:tc>
        <w:tc>
          <w:tcPr>
            <w:tcW w:w="1108" w:type="pct"/>
            <w:tcBorders>
              <w:top w:val="nil"/>
              <w:left w:val="nil"/>
              <w:bottom w:val="single" w:sz="4" w:space="0" w:color="auto"/>
              <w:right w:val="nil"/>
            </w:tcBorders>
            <w:shd w:val="clear" w:color="auto" w:fill="auto"/>
            <w:noWrap/>
            <w:vAlign w:val="bottom"/>
            <w:hideMark/>
          </w:tcPr>
          <w:p w14:paraId="3F90EBC3" w14:textId="77777777" w:rsidR="00382244" w:rsidRPr="007B3173" w:rsidRDefault="00382244" w:rsidP="002B6DDD">
            <w:pPr>
              <w:rPr>
                <w:b/>
                <w:color w:val="000000"/>
                <w:szCs w:val="24"/>
                <w:lang w:val="en-GB" w:eastAsia="en-GB"/>
              </w:rPr>
            </w:pPr>
            <w:r w:rsidRPr="007B3173">
              <w:rPr>
                <w:b/>
                <w:color w:val="000000"/>
                <w:szCs w:val="24"/>
                <w:lang w:val="en-GB" w:eastAsia="en-GB"/>
              </w:rPr>
              <w:t>66.2±2.0</w:t>
            </w:r>
          </w:p>
        </w:tc>
        <w:tc>
          <w:tcPr>
            <w:tcW w:w="351" w:type="pct"/>
            <w:tcBorders>
              <w:top w:val="nil"/>
              <w:left w:val="nil"/>
              <w:bottom w:val="single" w:sz="4" w:space="0" w:color="auto"/>
              <w:right w:val="nil"/>
            </w:tcBorders>
            <w:shd w:val="clear" w:color="auto" w:fill="auto"/>
            <w:noWrap/>
            <w:vAlign w:val="bottom"/>
            <w:hideMark/>
          </w:tcPr>
          <w:p w14:paraId="35B161A5" w14:textId="77777777" w:rsidR="00382244" w:rsidRPr="007B3173" w:rsidRDefault="00382244" w:rsidP="00382244">
            <w:pPr>
              <w:jc w:val="center"/>
              <w:rPr>
                <w:color w:val="000000"/>
                <w:szCs w:val="24"/>
                <w:lang w:val="en-GB" w:eastAsia="en-GB"/>
              </w:rPr>
            </w:pPr>
          </w:p>
        </w:tc>
      </w:tr>
    </w:tbl>
    <w:p w14:paraId="2EB11012" w14:textId="77777777" w:rsidR="00003F14" w:rsidRPr="007B3173" w:rsidRDefault="00382244" w:rsidP="00382244">
      <w:pPr>
        <w:jc w:val="both"/>
        <w:rPr>
          <w:rFonts w:eastAsia="Calibri"/>
          <w:szCs w:val="24"/>
          <w:lang w:eastAsia="en-US"/>
        </w:rPr>
      </w:pPr>
      <w:proofErr w:type="gramStart"/>
      <w:r w:rsidRPr="007B3173">
        <w:rPr>
          <w:rFonts w:eastAsia="Batang"/>
          <w:szCs w:val="24"/>
          <w:vertAlign w:val="superscript"/>
          <w:lang w:eastAsia="ko-KR"/>
        </w:rPr>
        <w:t>a</w:t>
      </w:r>
      <w:proofErr w:type="gramEnd"/>
      <w:r w:rsidR="00003F14" w:rsidRPr="007B3173">
        <w:rPr>
          <w:rFonts w:eastAsia="Calibri"/>
          <w:szCs w:val="24"/>
          <w:lang w:eastAsia="en-US"/>
        </w:rPr>
        <w:t xml:space="preserve"> Calculated using equation</w:t>
      </w:r>
      <w:r w:rsidRPr="007B3173">
        <w:rPr>
          <w:rFonts w:eastAsia="Calibri"/>
          <w:szCs w:val="24"/>
          <w:lang w:eastAsia="en-US"/>
        </w:rPr>
        <w:t>:</w:t>
      </w:r>
    </w:p>
    <w:p w14:paraId="0709BFE5" w14:textId="0C381E5C" w:rsidR="00382244" w:rsidRPr="007B3173" w:rsidRDefault="00382244" w:rsidP="00382244">
      <w:pPr>
        <w:jc w:val="both"/>
        <w:rPr>
          <w:szCs w:val="24"/>
          <w:lang w:val="en-GB"/>
        </w:rPr>
      </w:pPr>
      <w:r w:rsidRPr="007B3173">
        <w:rPr>
          <w:rFonts w:eastAsia="Calibri"/>
          <w:szCs w:val="24"/>
          <w:lang w:eastAsia="en-US"/>
        </w:rPr>
        <w:t xml:space="preserve"> </w:t>
      </w:r>
      <m:oMath>
        <m:sSubSup>
          <m:sSubSupPr>
            <m:ctrlPr>
              <w:rPr>
                <w:rFonts w:ascii="Cambria Math" w:hAnsi="Cambria Math"/>
                <w:i/>
                <w:szCs w:val="24"/>
              </w:rPr>
            </m:ctrlPr>
          </m:sSubSupPr>
          <m:e>
            <m:r>
              <w:rPr>
                <w:rFonts w:ascii="Cambria Math" w:hAnsi="Cambria Math"/>
                <w:szCs w:val="24"/>
              </w:rPr>
              <m:t>∆</m:t>
            </m:r>
          </m:e>
          <m:sub>
            <m:r>
              <m:rPr>
                <m:nor/>
              </m:rPr>
              <w:rPr>
                <w:szCs w:val="24"/>
              </w:rPr>
              <m:t>l</m:t>
            </m:r>
          </m:sub>
          <m:sup>
            <m:r>
              <m:rPr>
                <m:nor/>
              </m:rPr>
              <w:rPr>
                <w:szCs w:val="24"/>
              </w:rPr>
              <m:t>g</m:t>
            </m:r>
          </m:sup>
        </m:sSubSup>
        <m:sSubSup>
          <m:sSubSupPr>
            <m:ctrlPr>
              <w:rPr>
                <w:rFonts w:ascii="Cambria Math" w:hAnsi="Cambria Math"/>
                <w:i/>
                <w:szCs w:val="24"/>
              </w:rPr>
            </m:ctrlPr>
          </m:sSubSupPr>
          <m:e>
            <m:r>
              <w:rPr>
                <w:rFonts w:ascii="Cambria Math" w:hAnsi="Cambria Math"/>
                <w:szCs w:val="24"/>
              </w:rPr>
              <m:t>H</m:t>
            </m:r>
          </m:e>
          <m:sub>
            <m:r>
              <m:rPr>
                <m:nor/>
              </m:rPr>
              <w:rPr>
                <w:szCs w:val="24"/>
              </w:rPr>
              <m:t>m</m:t>
            </m:r>
          </m:sub>
          <m:sup>
            <m:r>
              <m:rPr>
                <m:nor/>
              </m:rPr>
              <w:rPr>
                <w:szCs w:val="24"/>
              </w:rPr>
              <m:t>o</m:t>
            </m:r>
          </m:sup>
        </m:sSubSup>
      </m:oMath>
      <w:r w:rsidRPr="007B3173">
        <w:rPr>
          <w:szCs w:val="24"/>
        </w:rPr>
        <w:t xml:space="preserve">(298.15 K) </w:t>
      </w:r>
      <w:proofErr w:type="gramStart"/>
      <w:r w:rsidRPr="007B3173">
        <w:rPr>
          <w:szCs w:val="24"/>
          <w:lang w:val="en-GB"/>
        </w:rPr>
        <w:t>/(</w:t>
      </w:r>
      <w:proofErr w:type="gramEnd"/>
      <w:r w:rsidRPr="007B3173">
        <w:rPr>
          <w:szCs w:val="24"/>
        </w:rPr>
        <w:t>kJ·mol</w:t>
      </w:r>
      <w:r w:rsidRPr="007B3173">
        <w:rPr>
          <w:szCs w:val="24"/>
          <w:vertAlign w:val="superscript"/>
        </w:rPr>
        <w:t>-1</w:t>
      </w:r>
      <w:r w:rsidRPr="007B3173">
        <w:rPr>
          <w:szCs w:val="24"/>
          <w:lang w:val="en-GB"/>
        </w:rPr>
        <w:t>) = 1.0283×</w:t>
      </w:r>
      <m:oMath>
        <m:sSubSup>
          <m:sSubSupPr>
            <m:ctrlPr>
              <w:rPr>
                <w:rFonts w:ascii="Cambria Math" w:hAnsi="Cambria Math"/>
                <w:i/>
                <w:szCs w:val="24"/>
              </w:rPr>
            </m:ctrlPr>
          </m:sSubSupPr>
          <m:e>
            <m:r>
              <w:rPr>
                <w:rFonts w:ascii="Cambria Math" w:hAnsi="Cambria Math"/>
                <w:szCs w:val="24"/>
              </w:rPr>
              <m:t>∆</m:t>
            </m:r>
          </m:e>
          <m:sub>
            <m:r>
              <m:rPr>
                <m:nor/>
              </m:rPr>
              <w:rPr>
                <w:szCs w:val="24"/>
              </w:rPr>
              <m:t>l</m:t>
            </m:r>
          </m:sub>
          <m:sup>
            <m:r>
              <m:rPr>
                <m:nor/>
              </m:rPr>
              <w:rPr>
                <w:szCs w:val="24"/>
              </w:rPr>
              <m:t>g</m:t>
            </m:r>
          </m:sup>
        </m:sSubSup>
        <m:sSubSup>
          <m:sSubSupPr>
            <m:ctrlPr>
              <w:rPr>
                <w:rFonts w:ascii="Cambria Math" w:hAnsi="Cambria Math"/>
                <w:i/>
                <w:szCs w:val="24"/>
              </w:rPr>
            </m:ctrlPr>
          </m:sSubSupPr>
          <m:e>
            <m:r>
              <w:rPr>
                <w:rFonts w:ascii="Cambria Math" w:hAnsi="Cambria Math"/>
                <w:szCs w:val="24"/>
              </w:rPr>
              <m:t>H</m:t>
            </m:r>
          </m:e>
          <m:sub>
            <m:r>
              <m:rPr>
                <m:nor/>
              </m:rPr>
              <w:rPr>
                <w:szCs w:val="24"/>
              </w:rPr>
              <m:t>m</m:t>
            </m:r>
          </m:sub>
          <m:sup>
            <m:r>
              <m:rPr>
                <m:nor/>
              </m:rPr>
              <w:rPr>
                <w:szCs w:val="24"/>
              </w:rPr>
              <m:t>o</m:t>
            </m:r>
          </m:sup>
        </m:sSubSup>
      </m:oMath>
      <w:r w:rsidRPr="007B3173">
        <w:rPr>
          <w:szCs w:val="24"/>
        </w:rPr>
        <w:t>(298 K, R-benzene)</w:t>
      </w:r>
      <w:r w:rsidRPr="007B3173">
        <w:rPr>
          <w:color w:val="000000"/>
          <w:szCs w:val="24"/>
          <w:vertAlign w:val="subscript"/>
          <w:lang w:val="en-GB"/>
        </w:rPr>
        <w:t>exp</w:t>
      </w:r>
      <w:r w:rsidR="00003F14" w:rsidRPr="007B3173">
        <w:rPr>
          <w:szCs w:val="24"/>
          <w:lang w:val="en-GB"/>
        </w:rPr>
        <w:t xml:space="preserve"> + 21.5</w:t>
      </w:r>
      <w:r w:rsidR="008B574B" w:rsidRPr="007B3173">
        <w:rPr>
          <w:szCs w:val="24"/>
          <w:lang w:val="en-GB"/>
        </w:rPr>
        <w:t xml:space="preserve">  </w:t>
      </w:r>
      <w:r w:rsidRPr="007B3173">
        <w:rPr>
          <w:szCs w:val="24"/>
          <w:lang w:val="en-GB"/>
        </w:rPr>
        <w:t>with (</w:t>
      </w:r>
      <w:r w:rsidRPr="007B3173">
        <w:rPr>
          <w:i/>
          <w:szCs w:val="24"/>
          <w:lang w:val="en-GB"/>
        </w:rPr>
        <w:t>R</w:t>
      </w:r>
      <w:r w:rsidRPr="007B3173">
        <w:rPr>
          <w:szCs w:val="24"/>
          <w:vertAlign w:val="superscript"/>
          <w:lang w:val="en-GB"/>
        </w:rPr>
        <w:t>2</w:t>
      </w:r>
      <w:r w:rsidRPr="007B3173">
        <w:rPr>
          <w:szCs w:val="24"/>
          <w:lang w:val="en-GB"/>
        </w:rPr>
        <w:t xml:space="preserve"> = 0.968).</w:t>
      </w:r>
    </w:p>
    <w:p w14:paraId="1C1358AF" w14:textId="0F88AA61" w:rsidR="00382244" w:rsidRPr="007B3173" w:rsidRDefault="00382244" w:rsidP="00382244">
      <w:pPr>
        <w:jc w:val="both"/>
        <w:rPr>
          <w:rFonts w:eastAsia="Calibri"/>
          <w:szCs w:val="24"/>
          <w:lang w:eastAsia="en-US"/>
        </w:rPr>
      </w:pPr>
      <w:proofErr w:type="gramStart"/>
      <w:r w:rsidRPr="007B3173">
        <w:rPr>
          <w:rFonts w:eastAsia="Batang"/>
          <w:szCs w:val="24"/>
          <w:vertAlign w:val="superscript"/>
          <w:lang w:eastAsia="ko-KR"/>
        </w:rPr>
        <w:t>b</w:t>
      </w:r>
      <w:proofErr w:type="gramEnd"/>
      <w:r w:rsidRPr="007B3173">
        <w:rPr>
          <w:rFonts w:eastAsia="Calibri"/>
          <w:szCs w:val="24"/>
          <w:lang w:eastAsia="en-US"/>
        </w:rPr>
        <w:t xml:space="preserve"> Difference between column </w:t>
      </w:r>
      <w:r w:rsidR="00422DA2" w:rsidRPr="007B3173">
        <w:rPr>
          <w:rFonts w:eastAsia="Calibri"/>
          <w:szCs w:val="24"/>
          <w:lang w:eastAsia="en-US"/>
        </w:rPr>
        <w:t>3</w:t>
      </w:r>
      <w:r w:rsidRPr="007B3173">
        <w:rPr>
          <w:rFonts w:eastAsia="Calibri"/>
          <w:szCs w:val="24"/>
          <w:lang w:eastAsia="en-US"/>
        </w:rPr>
        <w:t xml:space="preserve"> and </w:t>
      </w:r>
      <w:r w:rsidR="00422DA2" w:rsidRPr="007B3173">
        <w:rPr>
          <w:rFonts w:eastAsia="Calibri"/>
          <w:szCs w:val="24"/>
          <w:lang w:eastAsia="en-US"/>
        </w:rPr>
        <w:t>4</w:t>
      </w:r>
      <w:r w:rsidRPr="007B3173">
        <w:rPr>
          <w:rFonts w:eastAsia="Calibri"/>
          <w:szCs w:val="24"/>
          <w:lang w:eastAsia="en-US"/>
        </w:rPr>
        <w:t xml:space="preserve"> in this table.</w:t>
      </w:r>
    </w:p>
    <w:p w14:paraId="2D3DF6A9" w14:textId="61502299" w:rsidR="00382244" w:rsidRPr="007B3173" w:rsidRDefault="00382244" w:rsidP="00382244">
      <w:pPr>
        <w:jc w:val="both"/>
        <w:rPr>
          <w:rFonts w:ascii="Calibri" w:eastAsia="Calibri" w:hAnsi="Calibri"/>
          <w:sz w:val="22"/>
          <w:szCs w:val="22"/>
          <w:lang w:eastAsia="en-US"/>
        </w:rPr>
      </w:pPr>
    </w:p>
    <w:p w14:paraId="7C36222A" w14:textId="7D636876" w:rsidR="008C23E1" w:rsidRPr="007B3173" w:rsidRDefault="008C23E1" w:rsidP="008C23E1">
      <w:pPr>
        <w:autoSpaceDE w:val="0"/>
        <w:autoSpaceDN w:val="0"/>
        <w:adjustRightInd w:val="0"/>
        <w:rPr>
          <w:b/>
          <w:bCs/>
          <w:color w:val="000000"/>
          <w:szCs w:val="24"/>
          <w:lang w:val="en-GB" w:eastAsia="en-GB"/>
        </w:rPr>
      </w:pPr>
      <w:r w:rsidRPr="007B3173">
        <w:rPr>
          <w:b/>
          <w:bCs/>
          <w:color w:val="000000"/>
          <w:szCs w:val="24"/>
          <w:lang w:eastAsia="en-GB"/>
        </w:rPr>
        <w:t>Table S</w:t>
      </w:r>
      <w:r w:rsidRPr="007B3173">
        <w:rPr>
          <w:b/>
          <w:bCs/>
          <w:color w:val="000000"/>
          <w:szCs w:val="24"/>
          <w:lang w:val="en-GB" w:eastAsia="en-GB"/>
        </w:rPr>
        <w:t>8</w:t>
      </w:r>
    </w:p>
    <w:p w14:paraId="43C98E9C" w14:textId="77777777" w:rsidR="008C23E1" w:rsidRPr="007B3173" w:rsidRDefault="008C23E1" w:rsidP="008C23E1">
      <w:pPr>
        <w:autoSpaceDE w:val="0"/>
        <w:autoSpaceDN w:val="0"/>
        <w:adjustRightInd w:val="0"/>
        <w:rPr>
          <w:color w:val="000000"/>
          <w:szCs w:val="24"/>
          <w:lang w:eastAsia="en-GB"/>
        </w:rPr>
      </w:pPr>
      <w:r w:rsidRPr="007B3173">
        <w:rPr>
          <w:color w:val="000000"/>
          <w:szCs w:val="24"/>
          <w:lang w:eastAsia="en-GB"/>
        </w:rPr>
        <w:t xml:space="preserve">G4 total energies at 0 K and enthalpies at 298.15 K (in </w:t>
      </w:r>
      <w:proofErr w:type="spellStart"/>
      <w:r w:rsidRPr="007B3173">
        <w:rPr>
          <w:color w:val="000000"/>
          <w:szCs w:val="24"/>
          <w:lang w:eastAsia="en-GB"/>
        </w:rPr>
        <w:t>Hartree</w:t>
      </w:r>
      <w:proofErr w:type="spellEnd"/>
      <w:r w:rsidRPr="007B3173">
        <w:rPr>
          <w:color w:val="000000"/>
          <w:szCs w:val="24"/>
          <w:lang w:eastAsia="en-GB"/>
        </w:rPr>
        <w:t>) of the benzophenones studied in this work</w:t>
      </w:r>
    </w:p>
    <w:tbl>
      <w:tblPr>
        <w:tblW w:w="0" w:type="auto"/>
        <w:jc w:val="center"/>
        <w:tblLayout w:type="fixed"/>
        <w:tblCellMar>
          <w:left w:w="0" w:type="dxa"/>
          <w:right w:w="0" w:type="dxa"/>
        </w:tblCellMar>
        <w:tblLook w:val="0000" w:firstRow="0" w:lastRow="0" w:firstColumn="0" w:lastColumn="0" w:noHBand="0" w:noVBand="0"/>
      </w:tblPr>
      <w:tblGrid>
        <w:gridCol w:w="2977"/>
        <w:gridCol w:w="1584"/>
        <w:gridCol w:w="1637"/>
      </w:tblGrid>
      <w:tr w:rsidR="008C23E1" w:rsidRPr="007B3173" w14:paraId="298E85B8" w14:textId="77777777" w:rsidTr="00B40A3D">
        <w:trPr>
          <w:trHeight w:val="274"/>
          <w:jc w:val="center"/>
        </w:trPr>
        <w:tc>
          <w:tcPr>
            <w:tcW w:w="2977" w:type="dxa"/>
            <w:tcBorders>
              <w:top w:val="single" w:sz="4" w:space="0" w:color="auto"/>
              <w:left w:val="nil"/>
              <w:bottom w:val="single" w:sz="4" w:space="0" w:color="auto"/>
              <w:right w:val="nil"/>
            </w:tcBorders>
            <w:vAlign w:val="bottom"/>
          </w:tcPr>
          <w:p w14:paraId="2670C486" w14:textId="77777777" w:rsidR="008C23E1" w:rsidRPr="007B3173" w:rsidRDefault="008C23E1" w:rsidP="00B40A3D">
            <w:pPr>
              <w:rPr>
                <w:rFonts w:ascii="Courier New" w:hAnsi="Courier New" w:cs="Courier New"/>
                <w:szCs w:val="24"/>
                <w:lang w:eastAsia="ru-RU"/>
              </w:rPr>
            </w:pPr>
            <w:r w:rsidRPr="007B3173">
              <w:rPr>
                <w:color w:val="000000"/>
                <w:szCs w:val="24"/>
                <w:lang w:eastAsia="en-US"/>
              </w:rPr>
              <w:t>Compounds</w:t>
            </w:r>
          </w:p>
        </w:tc>
        <w:tc>
          <w:tcPr>
            <w:tcW w:w="1584" w:type="dxa"/>
            <w:tcBorders>
              <w:top w:val="single" w:sz="4" w:space="0" w:color="auto"/>
              <w:left w:val="nil"/>
              <w:bottom w:val="single" w:sz="4" w:space="0" w:color="auto"/>
              <w:right w:val="nil"/>
            </w:tcBorders>
            <w:vAlign w:val="bottom"/>
          </w:tcPr>
          <w:p w14:paraId="4F3017F4" w14:textId="77777777" w:rsidR="008C23E1" w:rsidRPr="007B3173" w:rsidRDefault="008C23E1" w:rsidP="00B40A3D">
            <w:pPr>
              <w:jc w:val="center"/>
              <w:rPr>
                <w:rFonts w:ascii="Courier New" w:hAnsi="Courier New" w:cs="Courier New"/>
                <w:szCs w:val="24"/>
                <w:lang w:eastAsia="ru-RU"/>
              </w:rPr>
            </w:pPr>
            <w:proofErr w:type="spellStart"/>
            <w:r w:rsidRPr="007B3173">
              <w:rPr>
                <w:i/>
                <w:color w:val="000000"/>
                <w:szCs w:val="24"/>
              </w:rPr>
              <w:t>E</w:t>
            </w:r>
            <w:r w:rsidRPr="007B3173">
              <w:rPr>
                <w:i/>
                <w:color w:val="000000"/>
                <w:szCs w:val="24"/>
                <w:vertAlign w:val="subscript"/>
              </w:rPr>
              <w:t>o</w:t>
            </w:r>
            <w:proofErr w:type="spellEnd"/>
          </w:p>
        </w:tc>
        <w:tc>
          <w:tcPr>
            <w:tcW w:w="1637" w:type="dxa"/>
            <w:tcBorders>
              <w:top w:val="single" w:sz="4" w:space="0" w:color="auto"/>
              <w:left w:val="nil"/>
              <w:bottom w:val="single" w:sz="4" w:space="0" w:color="auto"/>
              <w:right w:val="nil"/>
            </w:tcBorders>
            <w:vAlign w:val="bottom"/>
          </w:tcPr>
          <w:p w14:paraId="0313CC3A" w14:textId="77777777" w:rsidR="008C23E1" w:rsidRPr="007B3173" w:rsidRDefault="008C23E1" w:rsidP="00B40A3D">
            <w:pPr>
              <w:jc w:val="center"/>
              <w:rPr>
                <w:rFonts w:ascii="Courier New" w:hAnsi="Courier New" w:cs="Courier New"/>
                <w:szCs w:val="24"/>
                <w:lang w:eastAsia="ru-RU"/>
              </w:rPr>
            </w:pPr>
            <w:r w:rsidRPr="007B3173">
              <w:rPr>
                <w:i/>
                <w:color w:val="000000"/>
                <w:szCs w:val="24"/>
              </w:rPr>
              <w:t>H</w:t>
            </w:r>
            <w:r w:rsidRPr="007B3173">
              <w:rPr>
                <w:color w:val="000000"/>
                <w:szCs w:val="24"/>
                <w:vertAlign w:val="subscript"/>
              </w:rPr>
              <w:t>298</w:t>
            </w:r>
          </w:p>
        </w:tc>
      </w:tr>
      <w:tr w:rsidR="008C23E1" w:rsidRPr="007B3173" w14:paraId="62AE9DE3" w14:textId="77777777" w:rsidTr="00B40A3D">
        <w:trPr>
          <w:trHeight w:val="259"/>
          <w:jc w:val="center"/>
        </w:trPr>
        <w:tc>
          <w:tcPr>
            <w:tcW w:w="2977" w:type="dxa"/>
            <w:tcBorders>
              <w:top w:val="single" w:sz="4" w:space="0" w:color="auto"/>
              <w:left w:val="nil"/>
              <w:right w:val="nil"/>
            </w:tcBorders>
            <w:vAlign w:val="bottom"/>
          </w:tcPr>
          <w:p w14:paraId="5BACA39C" w14:textId="77777777" w:rsidR="008C23E1" w:rsidRPr="007B3173" w:rsidRDefault="008C23E1" w:rsidP="00B40A3D">
            <w:pPr>
              <w:rPr>
                <w:rFonts w:ascii="Courier New" w:hAnsi="Courier New" w:cs="Courier New"/>
                <w:szCs w:val="24"/>
                <w:lang w:eastAsia="ru-RU"/>
              </w:rPr>
            </w:pPr>
            <w:r w:rsidRPr="007B3173">
              <w:t>benzophenone</w:t>
            </w:r>
          </w:p>
        </w:tc>
        <w:tc>
          <w:tcPr>
            <w:tcW w:w="1584" w:type="dxa"/>
            <w:tcBorders>
              <w:top w:val="single" w:sz="4" w:space="0" w:color="auto"/>
              <w:left w:val="nil"/>
              <w:right w:val="nil"/>
            </w:tcBorders>
            <w:vAlign w:val="bottom"/>
          </w:tcPr>
          <w:p w14:paraId="090D7842" w14:textId="77777777" w:rsidR="008C23E1" w:rsidRPr="007B3173" w:rsidRDefault="008C23E1" w:rsidP="00B40A3D">
            <w:pPr>
              <w:ind w:firstLine="360"/>
              <w:rPr>
                <w:color w:val="000000"/>
                <w:szCs w:val="24"/>
                <w:lang w:eastAsia="en-US"/>
              </w:rPr>
            </w:pPr>
            <w:r w:rsidRPr="007B3173">
              <w:rPr>
                <w:color w:val="000000"/>
                <w:szCs w:val="24"/>
                <w:lang w:eastAsia="en-US"/>
              </w:rPr>
              <w:t>-576.311899</w:t>
            </w:r>
          </w:p>
        </w:tc>
        <w:tc>
          <w:tcPr>
            <w:tcW w:w="1637" w:type="dxa"/>
            <w:tcBorders>
              <w:top w:val="single" w:sz="4" w:space="0" w:color="auto"/>
              <w:left w:val="nil"/>
              <w:right w:val="nil"/>
            </w:tcBorders>
            <w:vAlign w:val="bottom"/>
          </w:tcPr>
          <w:p w14:paraId="64CB349F" w14:textId="77777777" w:rsidR="008C23E1" w:rsidRPr="007B3173" w:rsidRDefault="008C23E1" w:rsidP="00B40A3D">
            <w:pPr>
              <w:ind w:firstLine="360"/>
              <w:rPr>
                <w:color w:val="000000"/>
                <w:szCs w:val="24"/>
                <w:lang w:eastAsia="en-US"/>
              </w:rPr>
            </w:pPr>
            <w:r w:rsidRPr="007B3173">
              <w:rPr>
                <w:color w:val="000000"/>
                <w:szCs w:val="24"/>
                <w:lang w:eastAsia="en-US"/>
              </w:rPr>
              <w:t>-576.300064</w:t>
            </w:r>
          </w:p>
        </w:tc>
      </w:tr>
      <w:tr w:rsidR="008C23E1" w:rsidRPr="007B3173" w14:paraId="1CB81BF1" w14:textId="77777777" w:rsidTr="00B40A3D">
        <w:trPr>
          <w:trHeight w:val="259"/>
          <w:jc w:val="center"/>
        </w:trPr>
        <w:tc>
          <w:tcPr>
            <w:tcW w:w="2977" w:type="dxa"/>
            <w:tcBorders>
              <w:left w:val="nil"/>
              <w:bottom w:val="nil"/>
              <w:right w:val="nil"/>
            </w:tcBorders>
          </w:tcPr>
          <w:p w14:paraId="5FEBFD68" w14:textId="77777777" w:rsidR="008C23E1" w:rsidRPr="007B3173" w:rsidRDefault="008C23E1" w:rsidP="00B40A3D">
            <w:pPr>
              <w:rPr>
                <w:color w:val="000000"/>
                <w:szCs w:val="24"/>
                <w:lang w:eastAsia="en-US"/>
              </w:rPr>
            </w:pPr>
            <w:r w:rsidRPr="007B3173">
              <w:t>2-methyl-benzophenone</w:t>
            </w:r>
          </w:p>
        </w:tc>
        <w:tc>
          <w:tcPr>
            <w:tcW w:w="1584" w:type="dxa"/>
            <w:tcBorders>
              <w:left w:val="nil"/>
              <w:bottom w:val="nil"/>
              <w:right w:val="nil"/>
            </w:tcBorders>
            <w:vAlign w:val="bottom"/>
          </w:tcPr>
          <w:p w14:paraId="7B6566DA" w14:textId="77777777" w:rsidR="008C23E1" w:rsidRPr="007B3173" w:rsidRDefault="008C23E1" w:rsidP="00B40A3D">
            <w:pPr>
              <w:ind w:firstLine="360"/>
              <w:rPr>
                <w:color w:val="000000"/>
                <w:szCs w:val="24"/>
                <w:lang w:eastAsia="en-US"/>
              </w:rPr>
            </w:pPr>
            <w:r w:rsidRPr="007B3173">
              <w:rPr>
                <w:color w:val="000000"/>
                <w:szCs w:val="24"/>
                <w:lang w:eastAsia="en-US"/>
              </w:rPr>
              <w:t>-615.594242</w:t>
            </w:r>
          </w:p>
        </w:tc>
        <w:tc>
          <w:tcPr>
            <w:tcW w:w="1637" w:type="dxa"/>
            <w:tcBorders>
              <w:left w:val="nil"/>
              <w:bottom w:val="nil"/>
              <w:right w:val="nil"/>
            </w:tcBorders>
            <w:vAlign w:val="bottom"/>
          </w:tcPr>
          <w:p w14:paraId="7C27C4DC" w14:textId="77777777" w:rsidR="008C23E1" w:rsidRPr="007B3173" w:rsidRDefault="008C23E1" w:rsidP="00B40A3D">
            <w:pPr>
              <w:ind w:firstLine="360"/>
              <w:rPr>
                <w:color w:val="000000"/>
                <w:szCs w:val="24"/>
                <w:lang w:eastAsia="en-US"/>
              </w:rPr>
            </w:pPr>
            <w:r w:rsidRPr="007B3173">
              <w:rPr>
                <w:color w:val="000000"/>
                <w:szCs w:val="24"/>
                <w:lang w:eastAsia="en-US"/>
              </w:rPr>
              <w:t>-615.580729</w:t>
            </w:r>
          </w:p>
        </w:tc>
      </w:tr>
      <w:tr w:rsidR="008C23E1" w:rsidRPr="007B3173" w14:paraId="2C07CD53" w14:textId="77777777" w:rsidTr="00B40A3D">
        <w:trPr>
          <w:trHeight w:val="278"/>
          <w:jc w:val="center"/>
        </w:trPr>
        <w:tc>
          <w:tcPr>
            <w:tcW w:w="2977" w:type="dxa"/>
            <w:tcBorders>
              <w:top w:val="nil"/>
              <w:left w:val="nil"/>
              <w:bottom w:val="nil"/>
              <w:right w:val="nil"/>
            </w:tcBorders>
          </w:tcPr>
          <w:p w14:paraId="5E14B54E" w14:textId="77777777" w:rsidR="008C23E1" w:rsidRPr="007B3173" w:rsidRDefault="008C23E1" w:rsidP="00B40A3D">
            <w:pPr>
              <w:rPr>
                <w:rFonts w:ascii="Courier New" w:hAnsi="Courier New" w:cs="Courier New"/>
                <w:szCs w:val="24"/>
                <w:lang w:eastAsia="ru-RU"/>
              </w:rPr>
            </w:pPr>
            <w:r w:rsidRPr="007B3173">
              <w:t>3-methyl-benzophenone</w:t>
            </w:r>
          </w:p>
        </w:tc>
        <w:tc>
          <w:tcPr>
            <w:tcW w:w="1584" w:type="dxa"/>
            <w:tcBorders>
              <w:top w:val="nil"/>
              <w:left w:val="nil"/>
              <w:bottom w:val="nil"/>
              <w:right w:val="nil"/>
            </w:tcBorders>
          </w:tcPr>
          <w:p w14:paraId="5B7C597C" w14:textId="77777777" w:rsidR="008C23E1" w:rsidRPr="007B3173" w:rsidRDefault="008C23E1" w:rsidP="00B40A3D">
            <w:pPr>
              <w:ind w:firstLine="360"/>
              <w:rPr>
                <w:color w:val="000000"/>
                <w:szCs w:val="24"/>
                <w:lang w:eastAsia="en-US"/>
              </w:rPr>
            </w:pPr>
            <w:r w:rsidRPr="007B3173">
              <w:rPr>
                <w:color w:val="000000"/>
                <w:szCs w:val="24"/>
                <w:lang w:eastAsia="en-US"/>
              </w:rPr>
              <w:t>-615.595658</w:t>
            </w:r>
          </w:p>
        </w:tc>
        <w:tc>
          <w:tcPr>
            <w:tcW w:w="1637" w:type="dxa"/>
            <w:tcBorders>
              <w:top w:val="nil"/>
              <w:left w:val="nil"/>
              <w:bottom w:val="nil"/>
              <w:right w:val="nil"/>
            </w:tcBorders>
          </w:tcPr>
          <w:p w14:paraId="4C81D651" w14:textId="77777777" w:rsidR="008C23E1" w:rsidRPr="007B3173" w:rsidRDefault="008C23E1" w:rsidP="00B40A3D">
            <w:pPr>
              <w:ind w:firstLine="360"/>
              <w:rPr>
                <w:color w:val="000000"/>
                <w:szCs w:val="24"/>
                <w:lang w:eastAsia="en-US"/>
              </w:rPr>
            </w:pPr>
            <w:r w:rsidRPr="007B3173">
              <w:rPr>
                <w:color w:val="000000"/>
                <w:szCs w:val="24"/>
                <w:lang w:eastAsia="en-US"/>
              </w:rPr>
              <w:t>-615.581892</w:t>
            </w:r>
          </w:p>
        </w:tc>
      </w:tr>
      <w:tr w:rsidR="008C23E1" w:rsidRPr="007B3173" w14:paraId="56E74D37" w14:textId="77777777" w:rsidTr="00B40A3D">
        <w:trPr>
          <w:trHeight w:val="259"/>
          <w:jc w:val="center"/>
        </w:trPr>
        <w:tc>
          <w:tcPr>
            <w:tcW w:w="2977" w:type="dxa"/>
            <w:tcBorders>
              <w:top w:val="nil"/>
              <w:left w:val="nil"/>
              <w:bottom w:val="nil"/>
              <w:right w:val="nil"/>
            </w:tcBorders>
          </w:tcPr>
          <w:p w14:paraId="425CB235" w14:textId="77777777" w:rsidR="008C23E1" w:rsidRPr="007B3173" w:rsidRDefault="008C23E1" w:rsidP="00B40A3D">
            <w:pPr>
              <w:rPr>
                <w:rFonts w:ascii="Courier New" w:hAnsi="Courier New" w:cs="Courier New"/>
                <w:szCs w:val="24"/>
                <w:lang w:eastAsia="ru-RU"/>
              </w:rPr>
            </w:pPr>
            <w:r w:rsidRPr="007B3173">
              <w:t>4-methyl-benzophenone</w:t>
            </w:r>
          </w:p>
        </w:tc>
        <w:tc>
          <w:tcPr>
            <w:tcW w:w="1584" w:type="dxa"/>
            <w:tcBorders>
              <w:top w:val="nil"/>
              <w:left w:val="nil"/>
              <w:bottom w:val="nil"/>
              <w:right w:val="nil"/>
            </w:tcBorders>
          </w:tcPr>
          <w:p w14:paraId="792D78E9" w14:textId="77777777" w:rsidR="008C23E1" w:rsidRPr="007B3173" w:rsidRDefault="008C23E1" w:rsidP="00B40A3D">
            <w:pPr>
              <w:ind w:firstLine="360"/>
              <w:rPr>
                <w:color w:val="000000"/>
                <w:szCs w:val="24"/>
                <w:lang w:eastAsia="en-US"/>
              </w:rPr>
            </w:pPr>
            <w:r w:rsidRPr="007B3173">
              <w:rPr>
                <w:color w:val="000000"/>
                <w:szCs w:val="24"/>
                <w:lang w:eastAsia="en-US"/>
              </w:rPr>
              <w:t>-615.595923</w:t>
            </w:r>
          </w:p>
        </w:tc>
        <w:tc>
          <w:tcPr>
            <w:tcW w:w="1637" w:type="dxa"/>
            <w:tcBorders>
              <w:top w:val="nil"/>
              <w:left w:val="nil"/>
              <w:bottom w:val="nil"/>
              <w:right w:val="nil"/>
            </w:tcBorders>
          </w:tcPr>
          <w:p w14:paraId="608484CB" w14:textId="77777777" w:rsidR="008C23E1" w:rsidRPr="007B3173" w:rsidRDefault="008C23E1" w:rsidP="00B40A3D">
            <w:pPr>
              <w:ind w:firstLine="360"/>
              <w:rPr>
                <w:color w:val="000000"/>
                <w:szCs w:val="24"/>
                <w:lang w:eastAsia="en-US"/>
              </w:rPr>
            </w:pPr>
            <w:r w:rsidRPr="007B3173">
              <w:rPr>
                <w:color w:val="000000"/>
                <w:szCs w:val="24"/>
                <w:lang w:eastAsia="en-US"/>
              </w:rPr>
              <w:t>-615.582156</w:t>
            </w:r>
          </w:p>
        </w:tc>
      </w:tr>
      <w:tr w:rsidR="008C23E1" w:rsidRPr="007B3173" w14:paraId="71A22DD4" w14:textId="77777777" w:rsidTr="00B40A3D">
        <w:trPr>
          <w:trHeight w:val="259"/>
          <w:jc w:val="center"/>
        </w:trPr>
        <w:tc>
          <w:tcPr>
            <w:tcW w:w="2977" w:type="dxa"/>
            <w:tcBorders>
              <w:top w:val="nil"/>
              <w:left w:val="nil"/>
              <w:bottom w:val="nil"/>
              <w:right w:val="nil"/>
            </w:tcBorders>
          </w:tcPr>
          <w:p w14:paraId="028A1F49" w14:textId="77777777" w:rsidR="008C23E1" w:rsidRPr="007B3173" w:rsidRDefault="008C23E1" w:rsidP="00B40A3D">
            <w:r w:rsidRPr="007B3173">
              <w:t>3</w:t>
            </w:r>
            <w:r w:rsidRPr="007B3173">
              <w:rPr>
                <w:lang w:val="ru-RU"/>
              </w:rPr>
              <w:t>,4</w:t>
            </w:r>
            <w:r w:rsidRPr="007B3173">
              <w:t>-dimethyl-benzophenone</w:t>
            </w:r>
          </w:p>
        </w:tc>
        <w:tc>
          <w:tcPr>
            <w:tcW w:w="1584" w:type="dxa"/>
            <w:tcBorders>
              <w:top w:val="nil"/>
              <w:left w:val="nil"/>
              <w:bottom w:val="nil"/>
              <w:right w:val="nil"/>
            </w:tcBorders>
          </w:tcPr>
          <w:p w14:paraId="07DEE101" w14:textId="77777777" w:rsidR="008C23E1" w:rsidRPr="007B3173" w:rsidRDefault="008C23E1" w:rsidP="00B40A3D">
            <w:pPr>
              <w:ind w:firstLine="360"/>
              <w:rPr>
                <w:color w:val="000000"/>
                <w:szCs w:val="24"/>
                <w:lang w:eastAsia="en-US"/>
              </w:rPr>
            </w:pPr>
            <w:r w:rsidRPr="007B3173">
              <w:rPr>
                <w:color w:val="000000"/>
                <w:szCs w:val="24"/>
                <w:lang w:eastAsia="en-US"/>
              </w:rPr>
              <w:t>-654.879403</w:t>
            </w:r>
          </w:p>
        </w:tc>
        <w:tc>
          <w:tcPr>
            <w:tcW w:w="1637" w:type="dxa"/>
            <w:tcBorders>
              <w:top w:val="nil"/>
              <w:left w:val="nil"/>
              <w:bottom w:val="nil"/>
              <w:right w:val="nil"/>
            </w:tcBorders>
          </w:tcPr>
          <w:p w14:paraId="0C6AA0A9" w14:textId="77777777" w:rsidR="008C23E1" w:rsidRPr="007B3173" w:rsidRDefault="008C23E1" w:rsidP="00B40A3D">
            <w:pPr>
              <w:ind w:firstLine="360"/>
              <w:rPr>
                <w:color w:val="000000"/>
                <w:szCs w:val="24"/>
                <w:lang w:eastAsia="en-US"/>
              </w:rPr>
            </w:pPr>
            <w:r w:rsidRPr="007B3173">
              <w:rPr>
                <w:color w:val="000000"/>
                <w:szCs w:val="24"/>
                <w:lang w:eastAsia="en-US"/>
              </w:rPr>
              <w:t>-654.864213</w:t>
            </w:r>
          </w:p>
        </w:tc>
      </w:tr>
      <w:tr w:rsidR="008C23E1" w:rsidRPr="007B3173" w14:paraId="6C1F9342" w14:textId="77777777" w:rsidTr="00B40A3D">
        <w:trPr>
          <w:trHeight w:val="259"/>
          <w:jc w:val="center"/>
        </w:trPr>
        <w:tc>
          <w:tcPr>
            <w:tcW w:w="2977" w:type="dxa"/>
            <w:tcBorders>
              <w:top w:val="nil"/>
              <w:left w:val="nil"/>
              <w:bottom w:val="nil"/>
              <w:right w:val="nil"/>
            </w:tcBorders>
          </w:tcPr>
          <w:p w14:paraId="75C502AB" w14:textId="77777777" w:rsidR="008C23E1" w:rsidRPr="007B3173" w:rsidRDefault="008C23E1" w:rsidP="00B40A3D">
            <w:pPr>
              <w:rPr>
                <w:color w:val="000000"/>
                <w:szCs w:val="24"/>
                <w:lang w:eastAsia="en-US"/>
              </w:rPr>
            </w:pPr>
            <w:r w:rsidRPr="007B3173">
              <w:t>4-ethyl-benzophenone</w:t>
            </w:r>
          </w:p>
        </w:tc>
        <w:tc>
          <w:tcPr>
            <w:tcW w:w="1584" w:type="dxa"/>
            <w:tcBorders>
              <w:top w:val="nil"/>
              <w:left w:val="nil"/>
              <w:bottom w:val="nil"/>
              <w:right w:val="nil"/>
            </w:tcBorders>
          </w:tcPr>
          <w:p w14:paraId="22045F92" w14:textId="77777777" w:rsidR="008C23E1" w:rsidRPr="007B3173" w:rsidRDefault="008C23E1" w:rsidP="00B40A3D">
            <w:pPr>
              <w:ind w:firstLine="360"/>
              <w:rPr>
                <w:color w:val="000000"/>
                <w:szCs w:val="24"/>
                <w:lang w:eastAsia="en-US"/>
              </w:rPr>
            </w:pPr>
            <w:r w:rsidRPr="007B3173">
              <w:rPr>
                <w:color w:val="000000"/>
                <w:szCs w:val="24"/>
                <w:lang w:eastAsia="en-US"/>
              </w:rPr>
              <w:t>-654.874288</w:t>
            </w:r>
          </w:p>
        </w:tc>
        <w:tc>
          <w:tcPr>
            <w:tcW w:w="1637" w:type="dxa"/>
            <w:tcBorders>
              <w:top w:val="nil"/>
              <w:left w:val="nil"/>
              <w:bottom w:val="nil"/>
              <w:right w:val="nil"/>
            </w:tcBorders>
          </w:tcPr>
          <w:p w14:paraId="1CD32AD9" w14:textId="77777777" w:rsidR="008C23E1" w:rsidRPr="007B3173" w:rsidRDefault="008C23E1" w:rsidP="00B40A3D">
            <w:pPr>
              <w:ind w:firstLine="360"/>
              <w:rPr>
                <w:color w:val="000000"/>
                <w:szCs w:val="24"/>
                <w:lang w:eastAsia="en-US"/>
              </w:rPr>
            </w:pPr>
            <w:r w:rsidRPr="007B3173">
              <w:rPr>
                <w:color w:val="000000"/>
                <w:szCs w:val="24"/>
                <w:lang w:eastAsia="en-US"/>
              </w:rPr>
              <w:t>-654.859350</w:t>
            </w:r>
          </w:p>
        </w:tc>
      </w:tr>
      <w:tr w:rsidR="008C23E1" w:rsidRPr="007B3173" w14:paraId="771B81F5" w14:textId="77777777" w:rsidTr="00B40A3D">
        <w:trPr>
          <w:trHeight w:val="259"/>
          <w:jc w:val="center"/>
        </w:trPr>
        <w:tc>
          <w:tcPr>
            <w:tcW w:w="2977" w:type="dxa"/>
            <w:tcBorders>
              <w:top w:val="nil"/>
              <w:left w:val="nil"/>
              <w:right w:val="nil"/>
            </w:tcBorders>
          </w:tcPr>
          <w:p w14:paraId="12612F4F" w14:textId="77777777" w:rsidR="008C23E1" w:rsidRPr="007B3173" w:rsidRDefault="008C23E1" w:rsidP="00B40A3D">
            <w:pPr>
              <w:rPr>
                <w:rFonts w:ascii="Courier New" w:hAnsi="Courier New" w:cs="Courier New"/>
                <w:szCs w:val="24"/>
                <w:lang w:eastAsia="ru-RU"/>
              </w:rPr>
            </w:pPr>
            <w:r w:rsidRPr="007B3173">
              <w:t>4-iso-propyl-benzophenone</w:t>
            </w:r>
          </w:p>
        </w:tc>
        <w:tc>
          <w:tcPr>
            <w:tcW w:w="1584" w:type="dxa"/>
            <w:tcBorders>
              <w:top w:val="nil"/>
              <w:left w:val="nil"/>
              <w:right w:val="nil"/>
            </w:tcBorders>
          </w:tcPr>
          <w:p w14:paraId="3560A591" w14:textId="77777777" w:rsidR="008C23E1" w:rsidRPr="007B3173" w:rsidRDefault="008C23E1" w:rsidP="00B40A3D">
            <w:pPr>
              <w:ind w:firstLine="360"/>
              <w:rPr>
                <w:color w:val="000000"/>
                <w:szCs w:val="24"/>
                <w:lang w:eastAsia="en-US"/>
              </w:rPr>
            </w:pPr>
            <w:r w:rsidRPr="007B3173">
              <w:rPr>
                <w:color w:val="000000"/>
                <w:szCs w:val="24"/>
                <w:lang w:eastAsia="en-US"/>
              </w:rPr>
              <w:t>-694.155055</w:t>
            </w:r>
          </w:p>
        </w:tc>
        <w:tc>
          <w:tcPr>
            <w:tcW w:w="1637" w:type="dxa"/>
            <w:tcBorders>
              <w:top w:val="nil"/>
              <w:left w:val="nil"/>
              <w:right w:val="nil"/>
            </w:tcBorders>
          </w:tcPr>
          <w:p w14:paraId="57BC8A89" w14:textId="77777777" w:rsidR="008C23E1" w:rsidRPr="007B3173" w:rsidRDefault="008C23E1" w:rsidP="00B40A3D">
            <w:pPr>
              <w:ind w:firstLine="360"/>
              <w:rPr>
                <w:color w:val="000000"/>
                <w:szCs w:val="24"/>
                <w:lang w:eastAsia="en-US"/>
              </w:rPr>
            </w:pPr>
            <w:r w:rsidRPr="007B3173">
              <w:rPr>
                <w:color w:val="000000"/>
                <w:szCs w:val="24"/>
                <w:lang w:eastAsia="en-US"/>
              </w:rPr>
              <w:t>-694.138725</w:t>
            </w:r>
          </w:p>
        </w:tc>
      </w:tr>
      <w:tr w:rsidR="008C23E1" w:rsidRPr="007B3173" w14:paraId="3F6EE2E3" w14:textId="77777777" w:rsidTr="00B40A3D">
        <w:trPr>
          <w:trHeight w:val="245"/>
          <w:jc w:val="center"/>
        </w:trPr>
        <w:tc>
          <w:tcPr>
            <w:tcW w:w="2977" w:type="dxa"/>
            <w:tcBorders>
              <w:top w:val="nil"/>
              <w:left w:val="nil"/>
              <w:bottom w:val="single" w:sz="4" w:space="0" w:color="auto"/>
              <w:right w:val="nil"/>
            </w:tcBorders>
          </w:tcPr>
          <w:p w14:paraId="75558C30" w14:textId="77777777" w:rsidR="008C23E1" w:rsidRPr="007B3173" w:rsidRDefault="008C23E1" w:rsidP="00B40A3D">
            <w:pPr>
              <w:rPr>
                <w:rFonts w:ascii="Courier New" w:hAnsi="Courier New" w:cs="Courier New"/>
                <w:szCs w:val="24"/>
                <w:lang w:eastAsia="ru-RU"/>
              </w:rPr>
            </w:pPr>
            <w:r w:rsidRPr="007B3173">
              <w:t>4-tert-butyl-benzophenone</w:t>
            </w:r>
          </w:p>
        </w:tc>
        <w:tc>
          <w:tcPr>
            <w:tcW w:w="1584" w:type="dxa"/>
            <w:tcBorders>
              <w:top w:val="nil"/>
              <w:left w:val="nil"/>
              <w:bottom w:val="single" w:sz="4" w:space="0" w:color="auto"/>
              <w:right w:val="nil"/>
            </w:tcBorders>
          </w:tcPr>
          <w:p w14:paraId="6DEFF4C3" w14:textId="77777777" w:rsidR="008C23E1" w:rsidRPr="007B3173" w:rsidRDefault="008C23E1" w:rsidP="00B40A3D">
            <w:pPr>
              <w:ind w:firstLine="360"/>
              <w:rPr>
                <w:color w:val="000000"/>
                <w:szCs w:val="24"/>
                <w:lang w:eastAsia="en-US"/>
              </w:rPr>
            </w:pPr>
            <w:r w:rsidRPr="007B3173">
              <w:rPr>
                <w:color w:val="000000"/>
                <w:szCs w:val="24"/>
                <w:lang w:eastAsia="en-US"/>
              </w:rPr>
              <w:t>-733.435663</w:t>
            </w:r>
          </w:p>
        </w:tc>
        <w:tc>
          <w:tcPr>
            <w:tcW w:w="1637" w:type="dxa"/>
            <w:tcBorders>
              <w:top w:val="nil"/>
              <w:left w:val="nil"/>
              <w:bottom w:val="single" w:sz="4" w:space="0" w:color="auto"/>
              <w:right w:val="nil"/>
            </w:tcBorders>
          </w:tcPr>
          <w:p w14:paraId="298DC943" w14:textId="77777777" w:rsidR="008C23E1" w:rsidRPr="007B3173" w:rsidRDefault="008C23E1" w:rsidP="00B40A3D">
            <w:pPr>
              <w:ind w:firstLine="360"/>
              <w:rPr>
                <w:color w:val="000000"/>
                <w:szCs w:val="24"/>
                <w:lang w:eastAsia="en-US"/>
              </w:rPr>
            </w:pPr>
            <w:r w:rsidRPr="007B3173">
              <w:rPr>
                <w:color w:val="000000"/>
                <w:szCs w:val="24"/>
                <w:lang w:eastAsia="en-US"/>
              </w:rPr>
              <w:t>-733.418139</w:t>
            </w:r>
          </w:p>
        </w:tc>
      </w:tr>
    </w:tbl>
    <w:p w14:paraId="1C02E640" w14:textId="77777777" w:rsidR="008C23E1" w:rsidRPr="007B3173" w:rsidRDefault="008C23E1" w:rsidP="008C23E1">
      <w:pPr>
        <w:jc w:val="both"/>
        <w:rPr>
          <w:rFonts w:eastAsia="Calibri"/>
        </w:rPr>
      </w:pPr>
    </w:p>
    <w:p w14:paraId="72013ED4" w14:textId="7C962EA4" w:rsidR="000E5BCD" w:rsidRPr="007B3173" w:rsidRDefault="000E5BCD" w:rsidP="00382244">
      <w:pPr>
        <w:jc w:val="both"/>
        <w:rPr>
          <w:rFonts w:ascii="Calibri" w:eastAsia="Calibri" w:hAnsi="Calibri"/>
          <w:sz w:val="22"/>
          <w:szCs w:val="22"/>
          <w:lang w:val="en-GB" w:eastAsia="en-US"/>
        </w:rPr>
      </w:pPr>
    </w:p>
    <w:p w14:paraId="5A37D544" w14:textId="35233CC4" w:rsidR="00382244" w:rsidRPr="007B3173" w:rsidRDefault="00163202" w:rsidP="00382244">
      <w:pPr>
        <w:rPr>
          <w:b/>
          <w:szCs w:val="24"/>
          <w:lang w:val="en-GB"/>
        </w:rPr>
      </w:pPr>
      <w:r w:rsidRPr="007B3173">
        <w:rPr>
          <w:b/>
          <w:szCs w:val="24"/>
          <w:lang w:val="en-GB"/>
        </w:rPr>
        <w:lastRenderedPageBreak/>
        <w:t xml:space="preserve">Table </w:t>
      </w:r>
      <w:r w:rsidR="00396997" w:rsidRPr="007B3173">
        <w:rPr>
          <w:b/>
          <w:szCs w:val="24"/>
          <w:lang w:val="en-GB"/>
        </w:rPr>
        <w:t>S</w:t>
      </w:r>
      <w:r w:rsidR="008C23E1" w:rsidRPr="007B3173">
        <w:rPr>
          <w:b/>
          <w:szCs w:val="24"/>
          <w:lang w:val="en-GB"/>
        </w:rPr>
        <w:t>9</w:t>
      </w:r>
    </w:p>
    <w:p w14:paraId="2AFD72D0" w14:textId="2F11188C" w:rsidR="00382244" w:rsidRPr="007B3173" w:rsidRDefault="00382244" w:rsidP="00382244">
      <w:pPr>
        <w:jc w:val="both"/>
        <w:rPr>
          <w:szCs w:val="24"/>
        </w:rPr>
      </w:pPr>
      <w:r w:rsidRPr="007B3173">
        <w:rPr>
          <w:szCs w:val="24"/>
          <w:lang w:val="en-GB"/>
        </w:rPr>
        <w:t xml:space="preserve">Thermochemical data at </w:t>
      </w:r>
      <w:r w:rsidRPr="007B3173">
        <w:rPr>
          <w:i/>
          <w:iCs/>
          <w:szCs w:val="24"/>
          <w:lang w:val="en-GB"/>
        </w:rPr>
        <w:t>T</w:t>
      </w:r>
      <w:r w:rsidRPr="007B3173">
        <w:rPr>
          <w:szCs w:val="24"/>
          <w:lang w:val="en-GB"/>
        </w:rPr>
        <w:t xml:space="preserve"> = 298.15 K (p</w:t>
      </w:r>
      <w:r w:rsidRPr="007B3173">
        <w:rPr>
          <w:i/>
          <w:iCs/>
          <w:szCs w:val="24"/>
          <w:lang w:val="en-GB"/>
        </w:rPr>
        <w:t>°</w:t>
      </w:r>
      <w:r w:rsidRPr="007B3173">
        <w:rPr>
          <w:szCs w:val="24"/>
          <w:lang w:val="en-GB"/>
        </w:rPr>
        <w:t xml:space="preserve"> = 0.1 MPa) for reference compounds </w:t>
      </w:r>
      <w:r w:rsidRPr="007B3173">
        <w:rPr>
          <w:szCs w:val="24"/>
        </w:rPr>
        <w:t xml:space="preserve">(in </w:t>
      </w:r>
      <w:proofErr w:type="spellStart"/>
      <w:r w:rsidRPr="007B3173">
        <w:rPr>
          <w:szCs w:val="24"/>
        </w:rPr>
        <w:t>kJ·mol</w:t>
      </w:r>
      <w:proofErr w:type="spellEnd"/>
      <w:r w:rsidRPr="007B3173">
        <w:rPr>
          <w:vertAlign w:val="superscript"/>
          <w:lang w:val="en-GB"/>
        </w:rPr>
        <w:t>-1</w:t>
      </w:r>
      <w:r w:rsidR="00163202" w:rsidRPr="007B3173">
        <w:rPr>
          <w:szCs w:val="24"/>
        </w:rPr>
        <w:t>)</w:t>
      </w:r>
    </w:p>
    <w:p w14:paraId="3DE76EF4" w14:textId="77777777" w:rsidR="00163202" w:rsidRPr="007B3173" w:rsidRDefault="00163202" w:rsidP="00382244">
      <w:pPr>
        <w:jc w:val="both"/>
        <w:rPr>
          <w:lang w:val="en-GB"/>
        </w:rPr>
      </w:pPr>
    </w:p>
    <w:tbl>
      <w:tblPr>
        <w:tblW w:w="5000" w:type="pct"/>
        <w:jc w:val="center"/>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2612"/>
        <w:gridCol w:w="2417"/>
        <w:gridCol w:w="2290"/>
        <w:gridCol w:w="2319"/>
      </w:tblGrid>
      <w:tr w:rsidR="00382244" w:rsidRPr="007B3173" w14:paraId="172ED27D" w14:textId="77777777" w:rsidTr="008C23E1">
        <w:trPr>
          <w:cantSplit/>
          <w:jc w:val="center"/>
        </w:trPr>
        <w:tc>
          <w:tcPr>
            <w:tcW w:w="1355" w:type="pct"/>
            <w:tcBorders>
              <w:top w:val="single" w:sz="4" w:space="0" w:color="auto"/>
              <w:bottom w:val="single" w:sz="4" w:space="0" w:color="auto"/>
            </w:tcBorders>
          </w:tcPr>
          <w:p w14:paraId="582A589F" w14:textId="02F4009D" w:rsidR="00382244" w:rsidRPr="007B3173" w:rsidRDefault="00FB268D" w:rsidP="00FB268D">
            <w:pPr>
              <w:rPr>
                <w:lang w:val="en-GB"/>
              </w:rPr>
            </w:pPr>
            <w:r w:rsidRPr="007B3173">
              <w:rPr>
                <w:lang w:val="en-GB"/>
              </w:rPr>
              <w:t>Compound</w:t>
            </w:r>
          </w:p>
        </w:tc>
        <w:tc>
          <w:tcPr>
            <w:tcW w:w="1254" w:type="pct"/>
            <w:tcBorders>
              <w:top w:val="single" w:sz="4" w:space="0" w:color="auto"/>
              <w:bottom w:val="single" w:sz="4" w:space="0" w:color="auto"/>
            </w:tcBorders>
            <w:vAlign w:val="center"/>
          </w:tcPr>
          <w:p w14:paraId="6B96BB67" w14:textId="77777777" w:rsidR="00382244" w:rsidRPr="007B3173" w:rsidRDefault="007B3173" w:rsidP="00382244">
            <w:pPr>
              <w:jc w:val="center"/>
              <w:rPr>
                <w:szCs w:val="24"/>
                <w:lang w:val="en-GB"/>
              </w:rPr>
            </w:pPr>
            <m:oMath>
              <m:sSub>
                <m:sSubPr>
                  <m:ctrlPr>
                    <w:rPr>
                      <w:rFonts w:ascii="Cambria Math" w:hAnsi="Cambria Math"/>
                      <w:i/>
                      <w:szCs w:val="24"/>
                    </w:rPr>
                  </m:ctrlPr>
                </m:sSubPr>
                <m:e>
                  <m:r>
                    <w:rPr>
                      <w:rFonts w:ascii="Cambria Math" w:hAnsi="Cambria Math"/>
                      <w:szCs w:val="24"/>
                    </w:rPr>
                    <m:t>∆</m:t>
                  </m:r>
                </m:e>
                <m:sub>
                  <m:r>
                    <m:rPr>
                      <m:sty m:val="p"/>
                    </m:rPr>
                    <w:rPr>
                      <w:rFonts w:ascii="Cambria Math" w:hAnsi="Cambria Math"/>
                      <w:szCs w:val="24"/>
                    </w:rPr>
                    <m:t>f</m:t>
                  </m:r>
                </m:sub>
              </m:sSub>
              <m:sSubSup>
                <m:sSubSupPr>
                  <m:ctrlPr>
                    <w:rPr>
                      <w:rFonts w:ascii="Cambria Math" w:hAnsi="Cambria Math"/>
                      <w:i/>
                      <w:szCs w:val="24"/>
                    </w:rPr>
                  </m:ctrlPr>
                </m:sSubSupPr>
                <m:e>
                  <m:r>
                    <w:rPr>
                      <w:rFonts w:ascii="Cambria Math" w:hAnsi="Cambria Math"/>
                      <w:szCs w:val="24"/>
                    </w:rPr>
                    <m:t>H</m:t>
                  </m:r>
                </m:e>
                <m:sub>
                  <m:r>
                    <m:rPr>
                      <m:nor/>
                    </m:rPr>
                    <w:rPr>
                      <w:rFonts w:ascii="Cambria Math" w:hAnsi="Cambria Math"/>
                      <w:szCs w:val="24"/>
                    </w:rPr>
                    <m:t>m</m:t>
                  </m:r>
                </m:sub>
                <m:sup>
                  <m:r>
                    <m:rPr>
                      <m:nor/>
                    </m:rPr>
                    <w:rPr>
                      <w:rFonts w:ascii="Cambria Math" w:hAnsi="Cambria Math"/>
                      <w:szCs w:val="24"/>
                    </w:rPr>
                    <m:t>o</m:t>
                  </m:r>
                </m:sup>
              </m:sSubSup>
            </m:oMath>
            <w:r w:rsidR="00382244" w:rsidRPr="007B3173">
              <w:rPr>
                <w:szCs w:val="24"/>
                <w:lang w:val="en-GB"/>
              </w:rPr>
              <w:t xml:space="preserve"> (liq)</w:t>
            </w:r>
          </w:p>
        </w:tc>
        <w:tc>
          <w:tcPr>
            <w:tcW w:w="1188" w:type="pct"/>
            <w:tcBorders>
              <w:top w:val="single" w:sz="4" w:space="0" w:color="auto"/>
              <w:bottom w:val="single" w:sz="4" w:space="0" w:color="auto"/>
            </w:tcBorders>
            <w:vAlign w:val="center"/>
          </w:tcPr>
          <w:p w14:paraId="10A050FD" w14:textId="77777777" w:rsidR="00382244" w:rsidRPr="007B3173" w:rsidRDefault="007B3173" w:rsidP="00382244">
            <w:pPr>
              <w:jc w:val="center"/>
              <w:rPr>
                <w:szCs w:val="24"/>
                <w:lang w:val="en-GB"/>
              </w:rPr>
            </w:pPr>
            <m:oMathPara>
              <m:oMath>
                <m:sSubSup>
                  <m:sSubSupPr>
                    <m:ctrlPr>
                      <w:rPr>
                        <w:rFonts w:ascii="Cambria Math" w:hAnsi="Cambria Math"/>
                        <w:i/>
                        <w:szCs w:val="24"/>
                        <w:lang w:eastAsia="ru-RU"/>
                      </w:rPr>
                    </m:ctrlPr>
                  </m:sSubSupPr>
                  <m:e>
                    <m:r>
                      <w:rPr>
                        <w:rFonts w:ascii="Cambria Math" w:hAnsi="Cambria Math"/>
                        <w:szCs w:val="24"/>
                        <w:lang w:eastAsia="ru-RU"/>
                      </w:rPr>
                      <m:t>∆</m:t>
                    </m:r>
                  </m:e>
                  <m:sub>
                    <m:r>
                      <m:rPr>
                        <m:sty m:val="p"/>
                      </m:rPr>
                      <w:rPr>
                        <w:rFonts w:ascii="Cambria Math" w:hAnsi="Cambria Math"/>
                        <w:szCs w:val="24"/>
                        <w:lang w:eastAsia="ru-RU"/>
                      </w:rPr>
                      <m:t>l</m:t>
                    </m:r>
                  </m:sub>
                  <m:sup>
                    <m:r>
                      <m:rPr>
                        <m:sty m:val="p"/>
                      </m:rPr>
                      <w:rPr>
                        <w:rFonts w:ascii="Cambria Math" w:hAnsi="Cambria Math"/>
                        <w:szCs w:val="24"/>
                        <w:lang w:eastAsia="ru-RU"/>
                      </w:rPr>
                      <m:t>g</m:t>
                    </m:r>
                  </m:sup>
                </m:sSubSup>
                <m:sSubSup>
                  <m:sSubSupPr>
                    <m:ctrlPr>
                      <w:rPr>
                        <w:rFonts w:ascii="Cambria Math" w:hAnsi="Cambria Math"/>
                        <w:i/>
                        <w:szCs w:val="24"/>
                        <w:lang w:eastAsia="ru-RU"/>
                      </w:rPr>
                    </m:ctrlPr>
                  </m:sSubSupPr>
                  <m:e>
                    <m:r>
                      <w:rPr>
                        <w:rFonts w:ascii="Cambria Math" w:hAnsi="Cambria Math"/>
                        <w:szCs w:val="24"/>
                        <w:lang w:eastAsia="ru-RU"/>
                      </w:rPr>
                      <m:t>H</m:t>
                    </m:r>
                  </m:e>
                  <m:sub>
                    <m:r>
                      <m:rPr>
                        <m:sty m:val="p"/>
                      </m:rPr>
                      <w:rPr>
                        <w:rFonts w:ascii="Cambria Math" w:hAnsi="Cambria Math"/>
                        <w:szCs w:val="24"/>
                        <w:lang w:eastAsia="ru-RU"/>
                      </w:rPr>
                      <m:t>m</m:t>
                    </m:r>
                  </m:sub>
                  <m:sup>
                    <m:r>
                      <m:rPr>
                        <m:sty m:val="p"/>
                      </m:rPr>
                      <w:rPr>
                        <w:rFonts w:ascii="Cambria Math" w:hAnsi="Cambria Math"/>
                        <w:szCs w:val="24"/>
                        <w:lang w:eastAsia="ru-RU"/>
                      </w:rPr>
                      <m:t>o</m:t>
                    </m:r>
                  </m:sup>
                </m:sSubSup>
              </m:oMath>
            </m:oMathPara>
          </w:p>
        </w:tc>
        <w:tc>
          <w:tcPr>
            <w:tcW w:w="1203" w:type="pct"/>
            <w:tcBorders>
              <w:top w:val="single" w:sz="4" w:space="0" w:color="auto"/>
              <w:bottom w:val="single" w:sz="4" w:space="0" w:color="auto"/>
            </w:tcBorders>
            <w:vAlign w:val="center"/>
          </w:tcPr>
          <w:p w14:paraId="714FA30B" w14:textId="77777777" w:rsidR="00382244" w:rsidRPr="007B3173" w:rsidRDefault="007B3173" w:rsidP="00382244">
            <w:pPr>
              <w:jc w:val="center"/>
              <w:rPr>
                <w:szCs w:val="24"/>
                <w:lang w:val="en-GB"/>
              </w:rPr>
            </w:pPr>
            <m:oMath>
              <m:sSub>
                <m:sSubPr>
                  <m:ctrlPr>
                    <w:rPr>
                      <w:rFonts w:ascii="Cambria Math" w:hAnsi="Cambria Math"/>
                      <w:i/>
                      <w:szCs w:val="24"/>
                    </w:rPr>
                  </m:ctrlPr>
                </m:sSubPr>
                <m:e>
                  <m:r>
                    <w:rPr>
                      <w:rFonts w:ascii="Cambria Math" w:hAnsi="Cambria Math"/>
                      <w:szCs w:val="24"/>
                    </w:rPr>
                    <m:t>∆</m:t>
                  </m:r>
                </m:e>
                <m:sub>
                  <m:r>
                    <m:rPr>
                      <m:sty m:val="p"/>
                    </m:rPr>
                    <w:rPr>
                      <w:rFonts w:ascii="Cambria Math" w:hAnsi="Cambria Math"/>
                      <w:szCs w:val="24"/>
                    </w:rPr>
                    <m:t>f</m:t>
                  </m:r>
                </m:sub>
              </m:sSub>
              <m:sSubSup>
                <m:sSubSupPr>
                  <m:ctrlPr>
                    <w:rPr>
                      <w:rFonts w:ascii="Cambria Math" w:hAnsi="Cambria Math"/>
                      <w:i/>
                      <w:szCs w:val="24"/>
                    </w:rPr>
                  </m:ctrlPr>
                </m:sSubSupPr>
                <m:e>
                  <m:r>
                    <w:rPr>
                      <w:rFonts w:ascii="Cambria Math" w:hAnsi="Cambria Math"/>
                      <w:szCs w:val="24"/>
                    </w:rPr>
                    <m:t>H</m:t>
                  </m:r>
                </m:e>
                <m:sub>
                  <m:r>
                    <m:rPr>
                      <m:nor/>
                    </m:rPr>
                    <w:rPr>
                      <w:rFonts w:ascii="Cambria Math" w:hAnsi="Cambria Math"/>
                      <w:szCs w:val="24"/>
                    </w:rPr>
                    <m:t>m</m:t>
                  </m:r>
                </m:sub>
                <m:sup>
                  <m:r>
                    <m:rPr>
                      <m:nor/>
                    </m:rPr>
                    <w:rPr>
                      <w:rFonts w:ascii="Cambria Math" w:hAnsi="Cambria Math"/>
                      <w:szCs w:val="24"/>
                    </w:rPr>
                    <m:t>o</m:t>
                  </m:r>
                </m:sup>
              </m:sSubSup>
            </m:oMath>
            <w:r w:rsidR="00382244" w:rsidRPr="007B3173">
              <w:rPr>
                <w:szCs w:val="24"/>
                <w:lang w:val="en-GB"/>
              </w:rPr>
              <w:t>(g)</w:t>
            </w:r>
            <w:r w:rsidR="00382244" w:rsidRPr="007B3173">
              <w:rPr>
                <w:szCs w:val="24"/>
                <w:vertAlign w:val="subscript"/>
                <w:lang w:val="en-GB"/>
              </w:rPr>
              <w:t>exp.</w:t>
            </w:r>
          </w:p>
        </w:tc>
      </w:tr>
      <w:tr w:rsidR="00382244" w:rsidRPr="007B3173" w14:paraId="7547A560" w14:textId="77777777" w:rsidTr="008C23E1">
        <w:trPr>
          <w:jc w:val="center"/>
        </w:trPr>
        <w:tc>
          <w:tcPr>
            <w:tcW w:w="1355" w:type="pct"/>
            <w:tcBorders>
              <w:top w:val="single" w:sz="4" w:space="0" w:color="auto"/>
              <w:bottom w:val="nil"/>
            </w:tcBorders>
          </w:tcPr>
          <w:p w14:paraId="7A4DB1B1" w14:textId="77777777" w:rsidR="00382244" w:rsidRPr="007B3173" w:rsidRDefault="00382244" w:rsidP="00382244">
            <w:pPr>
              <w:rPr>
                <w:szCs w:val="24"/>
                <w:lang w:val="en-GB"/>
              </w:rPr>
            </w:pPr>
            <w:r w:rsidRPr="007B3173">
              <w:rPr>
                <w:szCs w:val="24"/>
                <w:lang w:val="en-GB"/>
              </w:rPr>
              <w:t>benzene</w:t>
            </w:r>
          </w:p>
        </w:tc>
        <w:tc>
          <w:tcPr>
            <w:tcW w:w="1254" w:type="pct"/>
            <w:tcBorders>
              <w:top w:val="single" w:sz="4" w:space="0" w:color="auto"/>
              <w:bottom w:val="nil"/>
            </w:tcBorders>
            <w:vAlign w:val="center"/>
          </w:tcPr>
          <w:p w14:paraId="11A6BA8E" w14:textId="55895ABD" w:rsidR="00382244" w:rsidRPr="007B3173" w:rsidRDefault="008B574B" w:rsidP="00382244">
            <w:pPr>
              <w:rPr>
                <w:szCs w:val="24"/>
                <w:lang w:val="en-GB"/>
              </w:rPr>
            </w:pPr>
            <w:r w:rsidRPr="007B3173">
              <w:rPr>
                <w:szCs w:val="24"/>
                <w:lang w:val="en-GB"/>
              </w:rPr>
              <w:t>49.0±0.9</w:t>
            </w:r>
            <w:r w:rsidR="00415997" w:rsidRPr="007B3173">
              <w:rPr>
                <w:szCs w:val="24"/>
                <w:lang w:val="ru-RU"/>
              </w:rPr>
              <w:t xml:space="preserve"> </w:t>
            </w:r>
            <w:r w:rsidR="00415997" w:rsidRPr="007B3173">
              <w:rPr>
                <w:szCs w:val="24"/>
                <w:lang w:val="ru-RU"/>
              </w:rPr>
              <w:fldChar w:fldCharType="begin" w:fldLock="1"/>
            </w:r>
            <w:r w:rsidR="00A04272" w:rsidRPr="007B3173">
              <w:rPr>
                <w:szCs w:val="24"/>
                <w:lang w:val="ru-RU"/>
              </w:rPr>
              <w:instrText>ADDIN CSL_CITATION {"citationItems":[{"id":"ITEM-1","itemData":{"DOI":"10.1063/1.2955570","ISSN":"00472689","abstract":"Experimental thermochemical properties of benzene, toluene, and 63 polycyclic aromatic hydrocarbons, published within the period 1878-2008 (over 350 references), are reported. Available experimental data for the enthalpies of combustion used to calculate enthalpies of formation in the condensed state, combined with sublimation, vaporization, and fusion enthalpies, are critically evaluated. Whenever possible, recommended values for these thermochemical properties and for the enthalpies of formation in the gas state at T=298.15 K are provided. © 2008 American Institute of Physics.","author":[{"dropping-particle":"","family":"Roux","given":"María Victoria","non-dropping-particle":"","parse-names":false,"suffix":""},{"dropping-particle":"","family":"Temprado","given":"Manuel","non-dropping-particle":"","parse-names":false,"suffix":""},{"dropping-particle":"","family":"Chickos","given":"James S.","non-dropping-particle":"","parse-names":false,"suffix":""},{"dropping-particle":"","family":"Nagano","given":"Yatsuhisa","non-dropping-particle":"","parse-names":false,"suffix":""}],"container-title":"Journal of Physical and Chemical Reference Data","id":"ITEM-1","issue":"4","issued":{"date-parts":[["2008","12"]]},"page":"1855-1996","title":"Critically evaluated thermochemical properties of polycyclic aromatic hydrocarbons","type":"article-journal","volume":"37"},"uris":["http://www.mendeley.com/documents/?uuid=653ba791-b56b-4944-88fa-c9e830b9b6ca"]}],"mendeley":{"formattedCitation":"[9]","plainTextFormattedCitation":"[9]","previouslyFormattedCitation":"[9]"},"properties":{"noteIndex":0},"schema":"https://github.com/citation-style-language/schema/raw/master/csl-citation.json"}</w:instrText>
            </w:r>
            <w:r w:rsidR="00415997" w:rsidRPr="007B3173">
              <w:rPr>
                <w:szCs w:val="24"/>
                <w:lang w:val="ru-RU"/>
              </w:rPr>
              <w:fldChar w:fldCharType="separate"/>
            </w:r>
            <w:r w:rsidR="00A04272" w:rsidRPr="007B3173">
              <w:rPr>
                <w:noProof/>
                <w:szCs w:val="24"/>
                <w:lang w:val="ru-RU"/>
              </w:rPr>
              <w:t>[9]</w:t>
            </w:r>
            <w:r w:rsidR="00415997" w:rsidRPr="007B3173">
              <w:rPr>
                <w:szCs w:val="24"/>
                <w:lang w:val="ru-RU"/>
              </w:rPr>
              <w:fldChar w:fldCharType="end"/>
            </w:r>
          </w:p>
        </w:tc>
        <w:tc>
          <w:tcPr>
            <w:tcW w:w="1188" w:type="pct"/>
            <w:tcBorders>
              <w:top w:val="single" w:sz="4" w:space="0" w:color="auto"/>
              <w:bottom w:val="nil"/>
            </w:tcBorders>
            <w:vAlign w:val="center"/>
          </w:tcPr>
          <w:p w14:paraId="444F98C0" w14:textId="693DC8E1" w:rsidR="00382244" w:rsidRPr="007B3173" w:rsidRDefault="00382244" w:rsidP="00382244">
            <w:pPr>
              <w:rPr>
                <w:szCs w:val="24"/>
              </w:rPr>
            </w:pPr>
            <w:r w:rsidRPr="007B3173">
              <w:rPr>
                <w:szCs w:val="24"/>
                <w:lang w:val="fr-FR"/>
              </w:rPr>
              <w:t>33.9</w:t>
            </w:r>
            <w:r w:rsidR="008B574B" w:rsidRPr="007B3173">
              <w:rPr>
                <w:szCs w:val="24"/>
                <w:lang w:val="en-GB"/>
              </w:rPr>
              <w:t>±0.1</w:t>
            </w:r>
            <w:r w:rsidR="00415997" w:rsidRPr="007B3173">
              <w:rPr>
                <w:szCs w:val="24"/>
                <w:lang w:val="ru-RU"/>
              </w:rPr>
              <w:t xml:space="preserve"> </w:t>
            </w:r>
            <w:r w:rsidR="00415997" w:rsidRPr="007B3173">
              <w:rPr>
                <w:szCs w:val="24"/>
                <w:lang w:val="ru-RU"/>
              </w:rPr>
              <w:fldChar w:fldCharType="begin" w:fldLock="1"/>
            </w:r>
            <w:r w:rsidR="00A04272" w:rsidRPr="007B3173">
              <w:rPr>
                <w:szCs w:val="24"/>
                <w:lang w:val="ru-RU"/>
              </w:rPr>
              <w:instrText>ADDIN CSL_CITATION {"citationItems":[{"id":"ITEM-1","itemData":{"DOI":"10.1063/1.2955570","ISSN":"00472689","abstract":"Experimental thermochemical properties of benzene, toluene, and 63 polycyclic aromatic hydrocarbons, published within the period 1878-2008 (over 350 references), are reported. Available experimental data for the enthalpies of combustion used to calculate enthalpies of formation in the condensed state, combined with sublimation, vaporization, and fusion enthalpies, are critically evaluated. Whenever possible, recommended values for these thermochemical properties and for the enthalpies of formation in the gas state at T=298.15 K are provided. © 2008 American Institute of Physics.","author":[{"dropping-particle":"","family":"Roux","given":"María Victoria","non-dropping-particle":"","parse-names":false,"suffix":""},{"dropping-particle":"","family":"Temprado","given":"Manuel","non-dropping-particle":"","parse-names":false,"suffix":""},{"dropping-particle":"","family":"Chickos","given":"James S.","non-dropping-particle":"","parse-names":false,"suffix":""},{"dropping-particle":"","family":"Nagano","given":"Yatsuhisa","non-dropping-particle":"","parse-names":false,"suffix":""}],"container-title":"Journal of Physical and Chemical Reference Data","id":"ITEM-1","issue":"4","issued":{"date-parts":[["2008","12"]]},"page":"1855-1996","title":"Critically evaluated thermochemical properties of polycyclic aromatic hydrocarbons","type":"article-journal","volume":"37"},"uris":["http://www.mendeley.com/documents/?uuid=653ba791-b56b-4944-88fa-c9e830b9b6ca"]}],"mendeley":{"formattedCitation":"[9]","plainTextFormattedCitation":"[9]","previouslyFormattedCitation":"[9]"},"properties":{"noteIndex":0},"schema":"https://github.com/citation-style-language/schema/raw/master/csl-citation.json"}</w:instrText>
            </w:r>
            <w:r w:rsidR="00415997" w:rsidRPr="007B3173">
              <w:rPr>
                <w:szCs w:val="24"/>
                <w:lang w:val="ru-RU"/>
              </w:rPr>
              <w:fldChar w:fldCharType="separate"/>
            </w:r>
            <w:r w:rsidR="00A04272" w:rsidRPr="007B3173">
              <w:rPr>
                <w:noProof/>
                <w:szCs w:val="24"/>
                <w:lang w:val="ru-RU"/>
              </w:rPr>
              <w:t>[9]</w:t>
            </w:r>
            <w:r w:rsidR="00415997" w:rsidRPr="007B3173">
              <w:rPr>
                <w:szCs w:val="24"/>
                <w:lang w:val="ru-RU"/>
              </w:rPr>
              <w:fldChar w:fldCharType="end"/>
            </w:r>
          </w:p>
        </w:tc>
        <w:tc>
          <w:tcPr>
            <w:tcW w:w="1203" w:type="pct"/>
            <w:tcBorders>
              <w:top w:val="single" w:sz="4" w:space="0" w:color="auto"/>
              <w:bottom w:val="nil"/>
            </w:tcBorders>
            <w:vAlign w:val="center"/>
          </w:tcPr>
          <w:p w14:paraId="3CA3DC4F" w14:textId="65AA5CF4" w:rsidR="00382244" w:rsidRPr="007B3173" w:rsidRDefault="00382244" w:rsidP="00382244">
            <w:pPr>
              <w:rPr>
                <w:szCs w:val="24"/>
                <w:lang w:val="fr-FR"/>
              </w:rPr>
            </w:pPr>
            <w:r w:rsidRPr="007B3173">
              <w:rPr>
                <w:szCs w:val="24"/>
                <w:lang w:val="fr-FR"/>
              </w:rPr>
              <w:t>82.9</w:t>
            </w:r>
            <w:r w:rsidR="00163202" w:rsidRPr="007B3173">
              <w:rPr>
                <w:szCs w:val="24"/>
                <w:lang w:val="en-GB"/>
              </w:rPr>
              <w:t xml:space="preserve">±0.9 </w:t>
            </w:r>
          </w:p>
        </w:tc>
      </w:tr>
      <w:tr w:rsidR="00382244" w:rsidRPr="007B3173" w14:paraId="568C0FB9" w14:textId="77777777" w:rsidTr="008C23E1">
        <w:trPr>
          <w:jc w:val="center"/>
        </w:trPr>
        <w:tc>
          <w:tcPr>
            <w:tcW w:w="1355" w:type="pct"/>
            <w:tcBorders>
              <w:top w:val="nil"/>
              <w:bottom w:val="nil"/>
            </w:tcBorders>
          </w:tcPr>
          <w:p w14:paraId="58A05C8B" w14:textId="77777777" w:rsidR="00382244" w:rsidRPr="007B3173" w:rsidRDefault="00382244" w:rsidP="00382244">
            <w:pPr>
              <w:rPr>
                <w:szCs w:val="24"/>
                <w:lang w:val="en-GB"/>
              </w:rPr>
            </w:pPr>
            <w:r w:rsidRPr="007B3173">
              <w:rPr>
                <w:szCs w:val="24"/>
                <w:lang w:val="en-GB"/>
              </w:rPr>
              <w:t>methyl-benzene</w:t>
            </w:r>
          </w:p>
        </w:tc>
        <w:tc>
          <w:tcPr>
            <w:tcW w:w="1254" w:type="pct"/>
            <w:tcBorders>
              <w:top w:val="nil"/>
              <w:bottom w:val="nil"/>
            </w:tcBorders>
            <w:vAlign w:val="center"/>
          </w:tcPr>
          <w:p w14:paraId="1B0B2654" w14:textId="4E9319DE" w:rsidR="00382244" w:rsidRPr="007B3173" w:rsidRDefault="00382244" w:rsidP="00382244">
            <w:pPr>
              <w:rPr>
                <w:bCs/>
                <w:color w:val="000000"/>
                <w:szCs w:val="24"/>
                <w:lang w:val="fr-FR"/>
              </w:rPr>
            </w:pPr>
            <w:r w:rsidRPr="007B3173">
              <w:rPr>
                <w:bCs/>
                <w:color w:val="000000"/>
                <w:szCs w:val="24"/>
                <w:lang w:val="fr-FR"/>
              </w:rPr>
              <w:t>12.0</w:t>
            </w:r>
            <w:r w:rsidR="008B574B" w:rsidRPr="007B3173">
              <w:rPr>
                <w:szCs w:val="24"/>
                <w:lang w:val="en-GB"/>
              </w:rPr>
              <w:t>±1.1</w:t>
            </w:r>
            <w:r w:rsidR="00415997" w:rsidRPr="007B3173">
              <w:rPr>
                <w:szCs w:val="24"/>
                <w:lang w:val="ru-RU"/>
              </w:rPr>
              <w:t xml:space="preserve"> </w:t>
            </w:r>
            <w:r w:rsidR="00415997" w:rsidRPr="007B3173">
              <w:rPr>
                <w:szCs w:val="24"/>
                <w:lang w:val="ru-RU"/>
              </w:rPr>
              <w:fldChar w:fldCharType="begin" w:fldLock="1"/>
            </w:r>
            <w:r w:rsidR="00A04272" w:rsidRPr="007B3173">
              <w:rPr>
                <w:szCs w:val="24"/>
                <w:lang w:val="ru-RU"/>
              </w:rPr>
              <w:instrText>ADDIN CSL_CITATION {"citationItems":[{"id":"ITEM-1","itemData":{"DOI":"10.1063/1.2955570","ISSN":"00472689","abstract":"Experimental thermochemical properties of benzene, toluene, and 63 polycyclic aromatic hydrocarbons, published within the period 1878-2008 (over 350 references), are reported. Available experimental data for the enthalpies of combustion used to calculate enthalpies of formation in the condensed state, combined with sublimation, vaporization, and fusion enthalpies, are critically evaluated. Whenever possible, recommended values for these thermochemical properties and for the enthalpies of formation in the gas state at T=298.15 K are provided. © 2008 American Institute of Physics.","author":[{"dropping-particle":"","family":"Roux","given":"María Victoria","non-dropping-particle":"","parse-names":false,"suffix":""},{"dropping-particle":"","family":"Temprado","given":"Manuel","non-dropping-particle":"","parse-names":false,"suffix":""},{"dropping-particle":"","family":"Chickos","given":"James S.","non-dropping-particle":"","parse-names":false,"suffix":""},{"dropping-particle":"","family":"Nagano","given":"Yatsuhisa","non-dropping-particle":"","parse-names":false,"suffix":""}],"container-title":"Journal of Physical and Chemical Reference Data","id":"ITEM-1","issue":"4","issued":{"date-parts":[["2008","12"]]},"page":"1855-1996","title":"Critically evaluated thermochemical properties of polycyclic aromatic hydrocarbons","type":"article-journal","volume":"37"},"uris":["http://www.mendeley.com/documents/?uuid=653ba791-b56b-4944-88fa-c9e830b9b6ca"]}],"mendeley":{"formattedCitation":"[9]","plainTextFormattedCitation":"[9]","previouslyFormattedCitation":"[9]"},"properties":{"noteIndex":0},"schema":"https://github.com/citation-style-language/schema/raw/master/csl-citation.json"}</w:instrText>
            </w:r>
            <w:r w:rsidR="00415997" w:rsidRPr="007B3173">
              <w:rPr>
                <w:szCs w:val="24"/>
                <w:lang w:val="ru-RU"/>
              </w:rPr>
              <w:fldChar w:fldCharType="separate"/>
            </w:r>
            <w:r w:rsidR="00A04272" w:rsidRPr="007B3173">
              <w:rPr>
                <w:noProof/>
                <w:szCs w:val="24"/>
                <w:lang w:val="ru-RU"/>
              </w:rPr>
              <w:t>[9]</w:t>
            </w:r>
            <w:r w:rsidR="00415997" w:rsidRPr="007B3173">
              <w:rPr>
                <w:szCs w:val="24"/>
                <w:lang w:val="ru-RU"/>
              </w:rPr>
              <w:fldChar w:fldCharType="end"/>
            </w:r>
          </w:p>
        </w:tc>
        <w:tc>
          <w:tcPr>
            <w:tcW w:w="1188" w:type="pct"/>
            <w:tcBorders>
              <w:top w:val="nil"/>
              <w:bottom w:val="nil"/>
            </w:tcBorders>
            <w:vAlign w:val="center"/>
          </w:tcPr>
          <w:p w14:paraId="15CA123A" w14:textId="3EC2EAF3" w:rsidR="00382244" w:rsidRPr="007B3173" w:rsidRDefault="00382244" w:rsidP="00382244">
            <w:pPr>
              <w:rPr>
                <w:szCs w:val="24"/>
                <w:lang w:val="fr-FR"/>
              </w:rPr>
            </w:pPr>
            <w:r w:rsidRPr="007B3173">
              <w:rPr>
                <w:szCs w:val="24"/>
                <w:lang w:val="fr-FR"/>
              </w:rPr>
              <w:t>38.1</w:t>
            </w:r>
            <w:r w:rsidR="008B574B" w:rsidRPr="007B3173">
              <w:rPr>
                <w:szCs w:val="24"/>
                <w:lang w:val="en-GB"/>
              </w:rPr>
              <w:t>±0.1</w:t>
            </w:r>
            <w:r w:rsidR="00415997" w:rsidRPr="007B3173">
              <w:rPr>
                <w:szCs w:val="24"/>
                <w:lang w:val="ru-RU"/>
              </w:rPr>
              <w:t xml:space="preserve"> </w:t>
            </w:r>
            <w:r w:rsidR="00415997" w:rsidRPr="007B3173">
              <w:rPr>
                <w:szCs w:val="24"/>
                <w:lang w:val="ru-RU"/>
              </w:rPr>
              <w:fldChar w:fldCharType="begin" w:fldLock="1"/>
            </w:r>
            <w:r w:rsidR="00A04272" w:rsidRPr="007B3173">
              <w:rPr>
                <w:szCs w:val="24"/>
                <w:lang w:val="ru-RU"/>
              </w:rPr>
              <w:instrText>ADDIN CSL_CITATION {"citationItems":[{"id":"ITEM-1","itemData":{"DOI":"10.1063/1.2955570","ISSN":"00472689","abstract":"Experimental thermochemical properties of benzene, toluene, and 63 polycyclic aromatic hydrocarbons, published within the period 1878-2008 (over 350 references), are reported. Available experimental data for the enthalpies of combustion used to calculate enthalpies of formation in the condensed state, combined with sublimation, vaporization, and fusion enthalpies, are critically evaluated. Whenever possible, recommended values for these thermochemical properties and for the enthalpies of formation in the gas state at T=298.15 K are provided. © 2008 American Institute of Physics.","author":[{"dropping-particle":"","family":"Roux","given":"María Victoria","non-dropping-particle":"","parse-names":false,"suffix":""},{"dropping-particle":"","family":"Temprado","given":"Manuel","non-dropping-particle":"","parse-names":false,"suffix":""},{"dropping-particle":"","family":"Chickos","given":"James S.","non-dropping-particle":"","parse-names":false,"suffix":""},{"dropping-particle":"","family":"Nagano","given":"Yatsuhisa","non-dropping-particle":"","parse-names":false,"suffix":""}],"container-title":"Journal of Physical and Chemical Reference Data","id":"ITEM-1","issue":"4","issued":{"date-parts":[["2008","12"]]},"page":"1855-1996","title":"Critically evaluated thermochemical properties of polycyclic aromatic hydrocarbons","type":"article-journal","volume":"37"},"uris":["http://www.mendeley.com/documents/?uuid=653ba791-b56b-4944-88fa-c9e830b9b6ca"]}],"mendeley":{"formattedCitation":"[9]","plainTextFormattedCitation":"[9]","previouslyFormattedCitation":"[9]"},"properties":{"noteIndex":0},"schema":"https://github.com/citation-style-language/schema/raw/master/csl-citation.json"}</w:instrText>
            </w:r>
            <w:r w:rsidR="00415997" w:rsidRPr="007B3173">
              <w:rPr>
                <w:szCs w:val="24"/>
                <w:lang w:val="ru-RU"/>
              </w:rPr>
              <w:fldChar w:fldCharType="separate"/>
            </w:r>
            <w:r w:rsidR="00A04272" w:rsidRPr="007B3173">
              <w:rPr>
                <w:noProof/>
                <w:szCs w:val="24"/>
                <w:lang w:val="ru-RU"/>
              </w:rPr>
              <w:t>[9]</w:t>
            </w:r>
            <w:r w:rsidR="00415997" w:rsidRPr="007B3173">
              <w:rPr>
                <w:szCs w:val="24"/>
                <w:lang w:val="ru-RU"/>
              </w:rPr>
              <w:fldChar w:fldCharType="end"/>
            </w:r>
          </w:p>
        </w:tc>
        <w:tc>
          <w:tcPr>
            <w:tcW w:w="1203" w:type="pct"/>
            <w:tcBorders>
              <w:top w:val="nil"/>
              <w:bottom w:val="nil"/>
            </w:tcBorders>
            <w:vAlign w:val="center"/>
          </w:tcPr>
          <w:p w14:paraId="0429E6E8" w14:textId="18F79A24" w:rsidR="00382244" w:rsidRPr="007B3173" w:rsidRDefault="00382244" w:rsidP="00382244">
            <w:pPr>
              <w:rPr>
                <w:szCs w:val="24"/>
                <w:lang w:val="fr-FR"/>
              </w:rPr>
            </w:pPr>
            <w:r w:rsidRPr="007B3173">
              <w:rPr>
                <w:szCs w:val="24"/>
                <w:lang w:val="fr-FR"/>
              </w:rPr>
              <w:t>50.1</w:t>
            </w:r>
            <w:r w:rsidR="00163202" w:rsidRPr="007B3173">
              <w:rPr>
                <w:szCs w:val="24"/>
                <w:lang w:val="en-GB"/>
              </w:rPr>
              <w:t xml:space="preserve">±1.1 </w:t>
            </w:r>
          </w:p>
        </w:tc>
      </w:tr>
      <w:tr w:rsidR="00382244" w:rsidRPr="007B3173" w14:paraId="1A34842A" w14:textId="77777777" w:rsidTr="008C23E1">
        <w:trPr>
          <w:jc w:val="center"/>
        </w:trPr>
        <w:tc>
          <w:tcPr>
            <w:tcW w:w="1355" w:type="pct"/>
            <w:tcBorders>
              <w:top w:val="nil"/>
              <w:bottom w:val="nil"/>
            </w:tcBorders>
          </w:tcPr>
          <w:p w14:paraId="564403F2" w14:textId="77777777" w:rsidR="00382244" w:rsidRPr="007B3173" w:rsidRDefault="00382244" w:rsidP="00382244">
            <w:pPr>
              <w:rPr>
                <w:szCs w:val="24"/>
                <w:lang w:val="en-GB"/>
              </w:rPr>
            </w:pPr>
            <w:r w:rsidRPr="007B3173">
              <w:rPr>
                <w:szCs w:val="24"/>
                <w:lang w:val="en-GB"/>
              </w:rPr>
              <w:t>ethyl-benzene</w:t>
            </w:r>
          </w:p>
        </w:tc>
        <w:tc>
          <w:tcPr>
            <w:tcW w:w="1254" w:type="pct"/>
            <w:tcBorders>
              <w:top w:val="nil"/>
              <w:bottom w:val="nil"/>
            </w:tcBorders>
          </w:tcPr>
          <w:p w14:paraId="0A584FA8" w14:textId="6BACB6A5" w:rsidR="00382244" w:rsidRPr="007B3173" w:rsidRDefault="00382244" w:rsidP="00382244">
            <w:pPr>
              <w:rPr>
                <w:bCs/>
                <w:szCs w:val="24"/>
                <w:lang w:val="ru-RU"/>
              </w:rPr>
            </w:pPr>
            <w:r w:rsidRPr="007B3173">
              <w:rPr>
                <w:bCs/>
                <w:szCs w:val="24"/>
                <w:lang w:val="fr-FR"/>
              </w:rPr>
              <w:t>-12.3</w:t>
            </w:r>
            <w:r w:rsidR="008B574B" w:rsidRPr="007B3173">
              <w:rPr>
                <w:szCs w:val="24"/>
                <w:lang w:val="en-GB"/>
              </w:rPr>
              <w:t>±0.9</w:t>
            </w:r>
            <w:r w:rsidR="009C16B9" w:rsidRPr="007B3173">
              <w:rPr>
                <w:bCs/>
                <w:szCs w:val="24"/>
                <w:lang w:val="ru-RU"/>
              </w:rPr>
              <w:t xml:space="preserve"> </w:t>
            </w:r>
            <w:r w:rsidR="009C16B9" w:rsidRPr="007B3173">
              <w:fldChar w:fldCharType="begin" w:fldLock="1"/>
            </w:r>
            <w:r w:rsidR="00AB00FD" w:rsidRPr="007B3173">
              <w:instrText>ADDIN CSL_CITATION {"citationItems":[{"id":"ITEM-1","itemData":{"ISBN":"0412271001","PMID":"3332334","author":[{"dropping-particle":"","family":"Pedley","given":"J B","non-dropping-particle":"","parse-names":false,"suffix":""},{"dropping-particle":"","family":"Naylor","given":"R D","non-dropping-particle":"","parse-names":false,"suffix":""},{"dropping-particle":"","family":"Kirby","given":"S P","non-dropping-particle":"","parse-names":false,"suffix":""}],"edition":"2nd","id":"ITEM-1","issued":{"date-parts":[["1986"]]},"page":"1-792","publisher":"Chapman &amp; Hall","publisher-place":"London","title":"Thermochemical data of organic compounds, Chapman and Hall, New York","type":"article-journal"},"uris":["http://www.mendeley.com/documents/?uuid=0c7c1400-8c17-4f48-8725-483f1454117e"]}],"mendeley":{"formattedCitation":"[11]","plainTextFormattedCitation":"[11]","previouslyFormattedCitation":"[11]"},"properties":{"noteIndex":0},"schema":"https://github.com/citation-style-language/schema/raw/master/csl-citation.json"}</w:instrText>
            </w:r>
            <w:r w:rsidR="009C16B9" w:rsidRPr="007B3173">
              <w:fldChar w:fldCharType="separate"/>
            </w:r>
            <w:r w:rsidR="00AB00FD" w:rsidRPr="007B3173">
              <w:rPr>
                <w:noProof/>
              </w:rPr>
              <w:t>[11]</w:t>
            </w:r>
            <w:r w:rsidR="009C16B9" w:rsidRPr="007B3173">
              <w:fldChar w:fldCharType="end"/>
            </w:r>
          </w:p>
        </w:tc>
        <w:tc>
          <w:tcPr>
            <w:tcW w:w="1188" w:type="pct"/>
            <w:tcBorders>
              <w:top w:val="nil"/>
              <w:bottom w:val="nil"/>
            </w:tcBorders>
          </w:tcPr>
          <w:p w14:paraId="78F4935B" w14:textId="5E34A4DC" w:rsidR="00382244" w:rsidRPr="007B3173" w:rsidRDefault="008B574B" w:rsidP="00382244">
            <w:pPr>
              <w:rPr>
                <w:bCs/>
                <w:szCs w:val="24"/>
                <w:lang w:val="ru-RU"/>
              </w:rPr>
            </w:pPr>
            <w:r w:rsidRPr="007B3173">
              <w:rPr>
                <w:szCs w:val="24"/>
                <w:lang w:val="en-GB"/>
              </w:rPr>
              <w:t>42.3±0.2</w:t>
            </w:r>
            <w:r w:rsidR="009C16B9" w:rsidRPr="007B3173">
              <w:rPr>
                <w:bCs/>
                <w:szCs w:val="24"/>
                <w:lang w:val="ru-RU"/>
              </w:rPr>
              <w:t xml:space="preserve"> </w:t>
            </w:r>
            <w:r w:rsidR="009C16B9" w:rsidRPr="007B3173">
              <w:fldChar w:fldCharType="begin" w:fldLock="1"/>
            </w:r>
            <w:r w:rsidR="00AB00FD" w:rsidRPr="007B3173">
              <w:instrText>ADDIN CSL_CITATION {"citationItems":[{"id":"ITEM-1","itemData":{"ISBN":"0412271001","PMID":"3332334","author":[{"dropping-particle":"","family":"Pedley","given":"J B","non-dropping-particle":"","parse-names":false,"suffix":""},{"dropping-particle":"","family":"Naylor","given":"R D","non-dropping-particle":"","parse-names":false,"suffix":""},{"dropping-particle":"","family":"Kirby","given":"S P","non-dropping-particle":"","parse-names":false,"suffix":""}],"edition":"2nd","id":"ITEM-1","issued":{"date-parts":[["1986"]]},"page":"1-792","publisher":"Chapman &amp; Hall","publisher-place":"London","title":"Thermochemical data of organic compounds, Chapman and Hall, New York","type":"article-journal"},"uris":["http://www.mendeley.com/documents/?uuid=0c7c1400-8c17-4f48-8725-483f1454117e"]}],"mendeley":{"formattedCitation":"[11]","plainTextFormattedCitation":"[11]","previouslyFormattedCitation":"[11]"},"properties":{"noteIndex":0},"schema":"https://github.com/citation-style-language/schema/raw/master/csl-citation.json"}</w:instrText>
            </w:r>
            <w:r w:rsidR="009C16B9" w:rsidRPr="007B3173">
              <w:fldChar w:fldCharType="separate"/>
            </w:r>
            <w:r w:rsidR="00AB00FD" w:rsidRPr="007B3173">
              <w:rPr>
                <w:noProof/>
              </w:rPr>
              <w:t>[11]</w:t>
            </w:r>
            <w:r w:rsidR="009C16B9" w:rsidRPr="007B3173">
              <w:fldChar w:fldCharType="end"/>
            </w:r>
          </w:p>
        </w:tc>
        <w:tc>
          <w:tcPr>
            <w:tcW w:w="1203" w:type="pct"/>
            <w:tcBorders>
              <w:top w:val="nil"/>
              <w:bottom w:val="nil"/>
            </w:tcBorders>
            <w:vAlign w:val="center"/>
          </w:tcPr>
          <w:p w14:paraId="59C5F428" w14:textId="4D6BE8FD" w:rsidR="00382244" w:rsidRPr="007B3173" w:rsidRDefault="00163202" w:rsidP="00382244">
            <w:pPr>
              <w:rPr>
                <w:bCs/>
                <w:szCs w:val="24"/>
                <w:lang w:val="fr-FR"/>
              </w:rPr>
            </w:pPr>
            <w:r w:rsidRPr="007B3173">
              <w:rPr>
                <w:szCs w:val="24"/>
                <w:lang w:val="en-GB"/>
              </w:rPr>
              <w:t>29.9±1.1</w:t>
            </w:r>
          </w:p>
        </w:tc>
      </w:tr>
      <w:tr w:rsidR="00382244" w:rsidRPr="007B3173" w14:paraId="2AAC751E" w14:textId="77777777" w:rsidTr="008C23E1">
        <w:trPr>
          <w:jc w:val="center"/>
        </w:trPr>
        <w:tc>
          <w:tcPr>
            <w:tcW w:w="1355" w:type="pct"/>
            <w:tcBorders>
              <w:top w:val="nil"/>
              <w:bottom w:val="nil"/>
            </w:tcBorders>
          </w:tcPr>
          <w:p w14:paraId="6BBF0CBB" w14:textId="77777777" w:rsidR="00382244" w:rsidRPr="007B3173" w:rsidRDefault="00382244" w:rsidP="00382244">
            <w:pPr>
              <w:rPr>
                <w:szCs w:val="24"/>
                <w:lang w:val="en-GB"/>
              </w:rPr>
            </w:pPr>
            <w:r w:rsidRPr="007B3173">
              <w:rPr>
                <w:szCs w:val="24"/>
                <w:lang w:val="en-GB"/>
              </w:rPr>
              <w:t>1,2-dimethylbenzene</w:t>
            </w:r>
          </w:p>
        </w:tc>
        <w:tc>
          <w:tcPr>
            <w:tcW w:w="1254" w:type="pct"/>
            <w:tcBorders>
              <w:top w:val="nil"/>
              <w:bottom w:val="nil"/>
            </w:tcBorders>
          </w:tcPr>
          <w:p w14:paraId="1B585B18" w14:textId="6952D8CB" w:rsidR="00382244" w:rsidRPr="007B3173" w:rsidRDefault="00382244" w:rsidP="00382244">
            <w:pPr>
              <w:rPr>
                <w:bCs/>
                <w:szCs w:val="24"/>
                <w:lang w:val="fr-FR"/>
              </w:rPr>
            </w:pPr>
            <w:r w:rsidRPr="007B3173">
              <w:rPr>
                <w:bCs/>
                <w:szCs w:val="24"/>
                <w:lang w:val="fr-FR"/>
              </w:rPr>
              <w:t xml:space="preserve"> -24.4</w:t>
            </w:r>
            <w:r w:rsidRPr="007B3173">
              <w:rPr>
                <w:szCs w:val="24"/>
                <w:lang w:val="en-GB"/>
              </w:rPr>
              <w:t>±</w:t>
            </w:r>
            <w:r w:rsidR="008B574B" w:rsidRPr="007B3173">
              <w:rPr>
                <w:bCs/>
                <w:szCs w:val="24"/>
                <w:lang w:val="fr-FR"/>
              </w:rPr>
              <w:t xml:space="preserve">1.1 </w:t>
            </w:r>
            <w:r w:rsidR="009C16B9" w:rsidRPr="007B3173">
              <w:fldChar w:fldCharType="begin" w:fldLock="1"/>
            </w:r>
            <w:r w:rsidR="00AB00FD" w:rsidRPr="007B3173">
              <w:instrText>ADDIN CSL_CITATION {"citationItems":[{"id":"ITEM-1","itemData":{"ISBN":"0412271001","PMID":"3332334","author":[{"dropping-particle":"","family":"Pedley","given":"J B","non-dropping-particle":"","parse-names":false,"suffix":""},{"dropping-particle":"","family":"Naylor","given":"R D","non-dropping-particle":"","parse-names":false,"suffix":""},{"dropping-particle":"","family":"Kirby","given":"S P","non-dropping-particle":"","parse-names":false,"suffix":""}],"edition":"2nd","id":"ITEM-1","issued":{"date-parts":[["1986"]]},"page":"1-792","publisher":"Chapman &amp; Hall","publisher-place":"London","title":"Thermochemical data of organic compounds, Chapman and Hall, New York","type":"article-journal"},"uris":["http://www.mendeley.com/documents/?uuid=0c7c1400-8c17-4f48-8725-483f1454117e"]}],"mendeley":{"formattedCitation":"[11]","plainTextFormattedCitation":"[11]","previouslyFormattedCitation":"[11]"},"properties":{"noteIndex":0},"schema":"https://github.com/citation-style-language/schema/raw/master/csl-citation.json"}</w:instrText>
            </w:r>
            <w:r w:rsidR="009C16B9" w:rsidRPr="007B3173">
              <w:fldChar w:fldCharType="separate"/>
            </w:r>
            <w:r w:rsidR="00AB00FD" w:rsidRPr="007B3173">
              <w:rPr>
                <w:noProof/>
              </w:rPr>
              <w:t>[11]</w:t>
            </w:r>
            <w:r w:rsidR="009C16B9" w:rsidRPr="007B3173">
              <w:fldChar w:fldCharType="end"/>
            </w:r>
          </w:p>
        </w:tc>
        <w:tc>
          <w:tcPr>
            <w:tcW w:w="1188" w:type="pct"/>
            <w:tcBorders>
              <w:top w:val="nil"/>
              <w:bottom w:val="nil"/>
            </w:tcBorders>
          </w:tcPr>
          <w:p w14:paraId="27AB769F" w14:textId="1E256C13" w:rsidR="00382244" w:rsidRPr="007B3173" w:rsidRDefault="00382244" w:rsidP="00382244">
            <w:pPr>
              <w:rPr>
                <w:szCs w:val="24"/>
                <w:lang w:val="ru-RU"/>
              </w:rPr>
            </w:pPr>
            <w:r w:rsidRPr="007B3173">
              <w:rPr>
                <w:bCs/>
                <w:szCs w:val="24"/>
                <w:lang w:val="fr-FR"/>
              </w:rPr>
              <w:t>43.5</w:t>
            </w:r>
            <w:r w:rsidRPr="007B3173">
              <w:rPr>
                <w:szCs w:val="24"/>
                <w:lang w:val="de-DE"/>
              </w:rPr>
              <w:t>±</w:t>
            </w:r>
            <w:r w:rsidR="008B574B" w:rsidRPr="007B3173">
              <w:rPr>
                <w:bCs/>
                <w:szCs w:val="24"/>
                <w:lang w:val="fr-FR"/>
              </w:rPr>
              <w:t>0.2</w:t>
            </w:r>
            <w:r w:rsidR="009C16B9" w:rsidRPr="007B3173">
              <w:rPr>
                <w:bCs/>
                <w:szCs w:val="24"/>
                <w:lang w:val="ru-RU"/>
              </w:rPr>
              <w:t xml:space="preserve"> </w:t>
            </w:r>
            <w:r w:rsidR="009C16B9" w:rsidRPr="007B3173">
              <w:fldChar w:fldCharType="begin" w:fldLock="1"/>
            </w:r>
            <w:r w:rsidR="00AB00FD" w:rsidRPr="007B3173">
              <w:instrText>ADDIN CSL_CITATION {"citationItems":[{"id":"ITEM-1","itemData":{"ISBN":"0412271001","PMID":"3332334","author":[{"dropping-particle":"","family":"Pedley","given":"J B","non-dropping-particle":"","parse-names":false,"suffix":""},{"dropping-particle":"","family":"Naylor","given":"R D","non-dropping-particle":"","parse-names":false,"suffix":""},{"dropping-particle":"","family":"Kirby","given":"S P","non-dropping-particle":"","parse-names":false,"suffix":""}],"edition":"2nd","id":"ITEM-1","issued":{"date-parts":[["1986"]]},"page":"1-792","publisher":"Chapman &amp; Hall","publisher-place":"London","title":"Thermochemical data of organic compounds, Chapman and Hall, New York","type":"article-journal"},"uris":["http://www.mendeley.com/documents/?uuid=0c7c1400-8c17-4f48-8725-483f1454117e"]}],"mendeley":{"formattedCitation":"[11]","plainTextFormattedCitation":"[11]","previouslyFormattedCitation":"[11]"},"properties":{"noteIndex":0},"schema":"https://github.com/citation-style-language/schema/raw/master/csl-citation.json"}</w:instrText>
            </w:r>
            <w:r w:rsidR="009C16B9" w:rsidRPr="007B3173">
              <w:fldChar w:fldCharType="separate"/>
            </w:r>
            <w:r w:rsidR="00AB00FD" w:rsidRPr="007B3173">
              <w:rPr>
                <w:noProof/>
              </w:rPr>
              <w:t>[11]</w:t>
            </w:r>
            <w:r w:rsidR="009C16B9" w:rsidRPr="007B3173">
              <w:fldChar w:fldCharType="end"/>
            </w:r>
          </w:p>
        </w:tc>
        <w:tc>
          <w:tcPr>
            <w:tcW w:w="1203" w:type="pct"/>
            <w:tcBorders>
              <w:top w:val="nil"/>
              <w:bottom w:val="nil"/>
            </w:tcBorders>
            <w:vAlign w:val="center"/>
          </w:tcPr>
          <w:p w14:paraId="77F26F80" w14:textId="24F0D8F3" w:rsidR="00382244" w:rsidRPr="007B3173" w:rsidRDefault="00382244" w:rsidP="00382244">
            <w:pPr>
              <w:rPr>
                <w:szCs w:val="24"/>
                <w:lang w:val="de-DE"/>
              </w:rPr>
            </w:pPr>
            <w:r w:rsidRPr="007B3173">
              <w:rPr>
                <w:bCs/>
                <w:szCs w:val="24"/>
                <w:lang w:val="fr-FR"/>
              </w:rPr>
              <w:t>19.1</w:t>
            </w:r>
            <w:r w:rsidRPr="007B3173">
              <w:rPr>
                <w:szCs w:val="24"/>
                <w:lang w:val="de-DE"/>
              </w:rPr>
              <w:t>±</w:t>
            </w:r>
            <w:r w:rsidR="00163202" w:rsidRPr="007B3173">
              <w:rPr>
                <w:bCs/>
                <w:szCs w:val="24"/>
                <w:lang w:val="fr-FR"/>
              </w:rPr>
              <w:t>1.1</w:t>
            </w:r>
          </w:p>
        </w:tc>
      </w:tr>
      <w:tr w:rsidR="00382244" w:rsidRPr="007B3173" w14:paraId="6E2D27BB" w14:textId="77777777" w:rsidTr="008C23E1">
        <w:trPr>
          <w:jc w:val="center"/>
        </w:trPr>
        <w:tc>
          <w:tcPr>
            <w:tcW w:w="1355" w:type="pct"/>
            <w:tcBorders>
              <w:top w:val="nil"/>
              <w:bottom w:val="nil"/>
            </w:tcBorders>
          </w:tcPr>
          <w:p w14:paraId="3515BDDD" w14:textId="77777777" w:rsidR="00382244" w:rsidRPr="007B3173" w:rsidRDefault="00382244" w:rsidP="00382244">
            <w:pPr>
              <w:rPr>
                <w:szCs w:val="24"/>
                <w:lang w:val="de-DE"/>
              </w:rPr>
            </w:pPr>
            <w:r w:rsidRPr="007B3173">
              <w:rPr>
                <w:szCs w:val="24"/>
                <w:lang w:val="de-DE"/>
              </w:rPr>
              <w:t>iso-propylbenzene</w:t>
            </w:r>
          </w:p>
        </w:tc>
        <w:tc>
          <w:tcPr>
            <w:tcW w:w="1254" w:type="pct"/>
            <w:tcBorders>
              <w:top w:val="nil"/>
              <w:bottom w:val="nil"/>
            </w:tcBorders>
          </w:tcPr>
          <w:p w14:paraId="1E21A972" w14:textId="7C9F73F0" w:rsidR="00382244" w:rsidRPr="007B3173" w:rsidRDefault="00382244" w:rsidP="00382244">
            <w:pPr>
              <w:rPr>
                <w:bCs/>
                <w:szCs w:val="24"/>
                <w:lang w:val="fr-FR"/>
              </w:rPr>
            </w:pPr>
            <w:r w:rsidRPr="007B3173">
              <w:rPr>
                <w:szCs w:val="24"/>
                <w:lang w:val="de-DE"/>
              </w:rPr>
              <w:t>-41.1±1.0</w:t>
            </w:r>
            <w:r w:rsidR="008B574B" w:rsidRPr="007B3173">
              <w:rPr>
                <w:szCs w:val="24"/>
                <w:lang w:val="de-DE"/>
              </w:rPr>
              <w:t xml:space="preserve"> </w:t>
            </w:r>
            <w:r w:rsidR="009C16B9" w:rsidRPr="007B3173">
              <w:fldChar w:fldCharType="begin" w:fldLock="1"/>
            </w:r>
            <w:r w:rsidR="00AB00FD" w:rsidRPr="007B3173">
              <w:instrText>ADDIN CSL_CITATION {"citationItems":[{"id":"ITEM-1","itemData":{"ISBN":"0412271001","PMID":"3332334","author":[{"dropping-particle":"","family":"Pedley","given":"J B","non-dropping-particle":"","parse-names":false,"suffix":""},{"dropping-particle":"","family":"Naylor","given":"R D","non-dropping-particle":"","parse-names":false,"suffix":""},{"dropping-particle":"","family":"Kirby","given":"S P","non-dropping-particle":"","parse-names":false,"suffix":""}],"edition":"2nd","id":"ITEM-1","issued":{"date-parts":[["1986"]]},"page":"1-792","publisher":"Chapman &amp; Hall","publisher-place":"London","title":"Thermochemical data of organic compounds, Chapman and Hall, New York","type":"article-journal"},"uris":["http://www.mendeley.com/documents/?uuid=0c7c1400-8c17-4f48-8725-483f1454117e"]}],"mendeley":{"formattedCitation":"[11]","plainTextFormattedCitation":"[11]","previouslyFormattedCitation":"[11]"},"properties":{"noteIndex":0},"schema":"https://github.com/citation-style-language/schema/raw/master/csl-citation.json"}</w:instrText>
            </w:r>
            <w:r w:rsidR="009C16B9" w:rsidRPr="007B3173">
              <w:fldChar w:fldCharType="separate"/>
            </w:r>
            <w:r w:rsidR="00AB00FD" w:rsidRPr="007B3173">
              <w:rPr>
                <w:noProof/>
              </w:rPr>
              <w:t>[11]</w:t>
            </w:r>
            <w:r w:rsidR="009C16B9" w:rsidRPr="007B3173">
              <w:fldChar w:fldCharType="end"/>
            </w:r>
          </w:p>
        </w:tc>
        <w:tc>
          <w:tcPr>
            <w:tcW w:w="1188" w:type="pct"/>
            <w:tcBorders>
              <w:top w:val="nil"/>
              <w:bottom w:val="nil"/>
            </w:tcBorders>
          </w:tcPr>
          <w:p w14:paraId="0C6E2BF2" w14:textId="69CE603D" w:rsidR="00382244" w:rsidRPr="007B3173" w:rsidRDefault="00382244" w:rsidP="00382244">
            <w:pPr>
              <w:rPr>
                <w:bCs/>
                <w:szCs w:val="24"/>
                <w:lang w:val="ru-RU"/>
              </w:rPr>
            </w:pPr>
            <w:r w:rsidRPr="007B3173">
              <w:rPr>
                <w:szCs w:val="24"/>
                <w:lang w:val="de-DE"/>
              </w:rPr>
              <w:t>45.2±0.2</w:t>
            </w:r>
            <w:r w:rsidR="009C16B9" w:rsidRPr="007B3173">
              <w:rPr>
                <w:szCs w:val="24"/>
                <w:lang w:val="ru-RU"/>
              </w:rPr>
              <w:t xml:space="preserve"> </w:t>
            </w:r>
            <w:r w:rsidR="009C16B9" w:rsidRPr="007B3173">
              <w:fldChar w:fldCharType="begin" w:fldLock="1"/>
            </w:r>
            <w:r w:rsidR="00AB00FD" w:rsidRPr="007B3173">
              <w:instrText>ADDIN CSL_CITATION {"citationItems":[{"id":"ITEM-1","itemData":{"ISBN":"0412271001","PMID":"3332334","author":[{"dropping-particle":"","family":"Pedley","given":"J B","non-dropping-particle":"","parse-names":false,"suffix":""},{"dropping-particle":"","family":"Naylor","given":"R D","non-dropping-particle":"","parse-names":false,"suffix":""},{"dropping-particle":"","family":"Kirby","given":"S P","non-dropping-particle":"","parse-names":false,"suffix":""}],"edition":"2nd","id":"ITEM-1","issued":{"date-parts":[["1986"]]},"page":"1-792","publisher":"Chapman &amp; Hall","publisher-place":"London","title":"Thermochemical data of organic compounds, Chapman and Hall, New York","type":"article-journal"},"uris":["http://www.mendeley.com/documents/?uuid=0c7c1400-8c17-4f48-8725-483f1454117e"]}],"mendeley":{"formattedCitation":"[11]","plainTextFormattedCitation":"[11]","previouslyFormattedCitation":"[11]"},"properties":{"noteIndex":0},"schema":"https://github.com/citation-style-language/schema/raw/master/csl-citation.json"}</w:instrText>
            </w:r>
            <w:r w:rsidR="009C16B9" w:rsidRPr="007B3173">
              <w:fldChar w:fldCharType="separate"/>
            </w:r>
            <w:r w:rsidR="00AB00FD" w:rsidRPr="007B3173">
              <w:rPr>
                <w:noProof/>
              </w:rPr>
              <w:t>[11]</w:t>
            </w:r>
            <w:r w:rsidR="009C16B9" w:rsidRPr="007B3173">
              <w:fldChar w:fldCharType="end"/>
            </w:r>
          </w:p>
        </w:tc>
        <w:tc>
          <w:tcPr>
            <w:tcW w:w="1203" w:type="pct"/>
            <w:tcBorders>
              <w:top w:val="nil"/>
              <w:bottom w:val="nil"/>
            </w:tcBorders>
            <w:vAlign w:val="center"/>
          </w:tcPr>
          <w:p w14:paraId="799898DC" w14:textId="77777777" w:rsidR="00382244" w:rsidRPr="007B3173" w:rsidRDefault="00382244" w:rsidP="00382244">
            <w:pPr>
              <w:rPr>
                <w:bCs/>
                <w:szCs w:val="24"/>
                <w:lang w:val="fr-FR"/>
              </w:rPr>
            </w:pPr>
            <w:r w:rsidRPr="007B3173">
              <w:rPr>
                <w:szCs w:val="24"/>
                <w:lang w:val="de-DE"/>
              </w:rPr>
              <w:t>4.0±1.0</w:t>
            </w:r>
          </w:p>
        </w:tc>
      </w:tr>
      <w:tr w:rsidR="00382244" w:rsidRPr="007B3173" w14:paraId="3F7EA47F" w14:textId="77777777" w:rsidTr="008C23E1">
        <w:trPr>
          <w:jc w:val="center"/>
        </w:trPr>
        <w:tc>
          <w:tcPr>
            <w:tcW w:w="1355" w:type="pct"/>
            <w:tcBorders>
              <w:top w:val="nil"/>
              <w:bottom w:val="nil"/>
            </w:tcBorders>
          </w:tcPr>
          <w:p w14:paraId="555A1BDB" w14:textId="77777777" w:rsidR="00382244" w:rsidRPr="007B3173" w:rsidRDefault="00382244" w:rsidP="00382244">
            <w:pPr>
              <w:rPr>
                <w:szCs w:val="24"/>
                <w:lang w:val="de-DE"/>
              </w:rPr>
            </w:pPr>
            <w:r w:rsidRPr="007B3173">
              <w:rPr>
                <w:szCs w:val="24"/>
                <w:lang w:val="de-DE"/>
              </w:rPr>
              <w:t>tert-butyl benzene</w:t>
            </w:r>
          </w:p>
        </w:tc>
        <w:tc>
          <w:tcPr>
            <w:tcW w:w="1254" w:type="pct"/>
            <w:tcBorders>
              <w:top w:val="nil"/>
              <w:bottom w:val="nil"/>
            </w:tcBorders>
          </w:tcPr>
          <w:p w14:paraId="7CEB8230" w14:textId="176CB329" w:rsidR="00382244" w:rsidRPr="007B3173" w:rsidRDefault="008B574B" w:rsidP="00382244">
            <w:pPr>
              <w:rPr>
                <w:bCs/>
                <w:szCs w:val="24"/>
                <w:lang w:val="ru-RU"/>
              </w:rPr>
            </w:pPr>
            <w:r w:rsidRPr="007B3173">
              <w:rPr>
                <w:szCs w:val="24"/>
                <w:lang w:val="de-DE"/>
              </w:rPr>
              <w:t xml:space="preserve">-71.2±0.5 </w:t>
            </w:r>
            <w:r w:rsidR="00AB00FD" w:rsidRPr="007B3173">
              <w:rPr>
                <w:szCs w:val="24"/>
                <w:lang w:val="ru-RU"/>
              </w:rPr>
              <w:fldChar w:fldCharType="begin" w:fldLock="1"/>
            </w:r>
            <w:r w:rsidR="00A04272" w:rsidRPr="007B3173">
              <w:rPr>
                <w:szCs w:val="24"/>
                <w:lang w:val="ru-RU"/>
              </w:rPr>
              <w:instrText>ADDIN CSL_CITATION {"citationItems":[{"id":"ITEM-1","itemData":{"DOI":"10.1021/jp806410x","ISSN":"1089-5639","abstract":"The chemical equilibrium of mutual interconversions of tert-butylbenzenes was studied in the temperature range 286 to 423 K using chloroaluminate ionic liquids as a catalyst. Enthalpies of five reactions of isomerization and transalkylation of tert-butylbenzenes were obtained from temperature dependences of the corresponding equilibrium constants in the liquid phase. Molar enthalpies of vaporization of methyl-tert-butylbenzenes and 1,4-ditert- butylbenzene were obtained by the transpiration method and were used for a recalculation of enthalpies of reactions and equilibrium constants into the gaseous phase. Using these experimental results, ab initio methods (B3LYP and G3MP2) have been tested for prediction thermodynamic functions of the five reactions under study successfully. Thermochemical investigations of tert-butylbenzenes available in the literature combined with experimental results have helped to resolve contradictions in the available thermochemical data for tert-butylbenzene and to recommend consistent and reliable enthalpies of formation for this compound in the liquid and the gaseous state. © 2008 American Chemical Society.","author":[{"dropping-particle":"","family":"Verevkin","given":"Sergey P.","non-dropping-particle":"","parse-names":false,"suffix":""},{"dropping-particle":"","family":"Kozlova","given":"Svetlana A.","non-dropping-particle":"","parse-names":false,"suffix":""},{"dropping-particle":"","family":"Emel’yanenko","given":"Vladimir N.","non-dropping-particle":"","parse-names":false,"suffix":""},{"dropping-particle":"","family":"Goodrich","given":"Peter","non-dropping-particle":"","parse-names":false,"suffix":""},{"dropping-particle":"","family":"Hardacre","given":"Christopher","non-dropping-particle":"","parse-names":false,"suffix":""}],"container-title":"The Journal of Physical Chemistry A","id":"ITEM-1","issue":"44","issued":{"date-parts":[["2008","11","6"]]},"page":"11273-11282","title":"Thermochemistry of Ionic Liquid-Catalyzed Reactions. Experimental and Theoretical Study of Chemical Equilibria of Isomerization and Transalkylation of tert -Butylbenzenes","type":"article-journal","volume":"112"},"uris":["http://www.mendeley.com/documents/?uuid=ce92cd2d-f747-4193-900f-57dc2faae0e0"]}],"mendeley":{"formattedCitation":"[8]","plainTextFormattedCitation":"[8]","previouslyFormattedCitation":"[8]"},"properties":{"noteIndex":0},"schema":"https://github.com/citation-style-language/schema/raw/master/csl-citation.json"}</w:instrText>
            </w:r>
            <w:r w:rsidR="00AB00FD" w:rsidRPr="007B3173">
              <w:rPr>
                <w:szCs w:val="24"/>
                <w:lang w:val="ru-RU"/>
              </w:rPr>
              <w:fldChar w:fldCharType="separate"/>
            </w:r>
            <w:r w:rsidR="00A04272" w:rsidRPr="007B3173">
              <w:rPr>
                <w:noProof/>
                <w:szCs w:val="24"/>
                <w:lang w:val="ru-RU"/>
              </w:rPr>
              <w:t>[8]</w:t>
            </w:r>
            <w:r w:rsidR="00AB00FD" w:rsidRPr="007B3173">
              <w:rPr>
                <w:szCs w:val="24"/>
                <w:lang w:val="ru-RU"/>
              </w:rPr>
              <w:fldChar w:fldCharType="end"/>
            </w:r>
          </w:p>
        </w:tc>
        <w:tc>
          <w:tcPr>
            <w:tcW w:w="1188" w:type="pct"/>
            <w:tcBorders>
              <w:top w:val="nil"/>
              <w:bottom w:val="nil"/>
            </w:tcBorders>
          </w:tcPr>
          <w:p w14:paraId="71EE5F46" w14:textId="11D0E649" w:rsidR="00382244" w:rsidRPr="007B3173" w:rsidRDefault="008B574B" w:rsidP="00382244">
            <w:pPr>
              <w:rPr>
                <w:bCs/>
                <w:szCs w:val="24"/>
                <w:lang w:val="ru-RU"/>
              </w:rPr>
            </w:pPr>
            <w:r w:rsidRPr="007B3173">
              <w:rPr>
                <w:szCs w:val="24"/>
                <w:lang w:val="de-DE"/>
              </w:rPr>
              <w:t>47.5±0.4</w:t>
            </w:r>
            <w:r w:rsidR="00AB00FD" w:rsidRPr="007B3173">
              <w:rPr>
                <w:szCs w:val="24"/>
                <w:lang w:val="ru-RU"/>
              </w:rPr>
              <w:t xml:space="preserve"> </w:t>
            </w:r>
            <w:r w:rsidR="00AB00FD" w:rsidRPr="007B3173">
              <w:rPr>
                <w:szCs w:val="24"/>
                <w:lang w:val="ru-RU"/>
              </w:rPr>
              <w:fldChar w:fldCharType="begin" w:fldLock="1"/>
            </w:r>
            <w:r w:rsidR="00A04272" w:rsidRPr="007B3173">
              <w:rPr>
                <w:szCs w:val="24"/>
                <w:lang w:val="ru-RU"/>
              </w:rPr>
              <w:instrText>ADDIN CSL_CITATION {"citationItems":[{"id":"ITEM-1","itemData":{"DOI":"10.1021/jp806410x","ISSN":"1089-5639","abstract":"The chemical equilibrium of mutual interconversions of tert-butylbenzenes was studied in the temperature range 286 to 423 K using chloroaluminate ionic liquids as a catalyst. Enthalpies of five reactions of isomerization and transalkylation of tert-butylbenzenes were obtained from temperature dependences of the corresponding equilibrium constants in the liquid phase. Molar enthalpies of vaporization of methyl-tert-butylbenzenes and 1,4-ditert- butylbenzene were obtained by the transpiration method and were used for a recalculation of enthalpies of reactions and equilibrium constants into the gaseous phase. Using these experimental results, ab initio methods (B3LYP and G3MP2) have been tested for prediction thermodynamic functions of the five reactions under study successfully. Thermochemical investigations of tert-butylbenzenes available in the literature combined with experimental results have helped to resolve contradictions in the available thermochemical data for tert-butylbenzene and to recommend consistent and reliable enthalpies of formation for this compound in the liquid and the gaseous state. © 2008 American Chemical Society.","author":[{"dropping-particle":"","family":"Verevkin","given":"Sergey P.","non-dropping-particle":"","parse-names":false,"suffix":""},{"dropping-particle":"","family":"Kozlova","given":"Svetlana A.","non-dropping-particle":"","parse-names":false,"suffix":""},{"dropping-particle":"","family":"Emel’yanenko","given":"Vladimir N.","non-dropping-particle":"","parse-names":false,"suffix":""},{"dropping-particle":"","family":"Goodrich","given":"Peter","non-dropping-particle":"","parse-names":false,"suffix":""},{"dropping-particle":"","family":"Hardacre","given":"Christopher","non-dropping-particle":"","parse-names":false,"suffix":""}],"container-title":"The Journal of Physical Chemistry A","id":"ITEM-1","issue":"44","issued":{"date-parts":[["2008","11","6"]]},"page":"11273-11282","title":"Thermochemistry of Ionic Liquid-Catalyzed Reactions. Experimental and Theoretical Study of Chemical Equilibria of Isomerization and Transalkylation of tert -Butylbenzenes","type":"article-journal","volume":"112"},"uris":["http://www.mendeley.com/documents/?uuid=ce92cd2d-f747-4193-900f-57dc2faae0e0"]}],"mendeley":{"formattedCitation":"[8]","plainTextFormattedCitation":"[8]","previouslyFormattedCitation":"[8]"},"properties":{"noteIndex":0},"schema":"https://github.com/citation-style-language/schema/raw/master/csl-citation.json"}</w:instrText>
            </w:r>
            <w:r w:rsidR="00AB00FD" w:rsidRPr="007B3173">
              <w:rPr>
                <w:szCs w:val="24"/>
                <w:lang w:val="ru-RU"/>
              </w:rPr>
              <w:fldChar w:fldCharType="separate"/>
            </w:r>
            <w:r w:rsidR="00A04272" w:rsidRPr="007B3173">
              <w:rPr>
                <w:noProof/>
                <w:szCs w:val="24"/>
                <w:lang w:val="ru-RU"/>
              </w:rPr>
              <w:t>[8]</w:t>
            </w:r>
            <w:r w:rsidR="00AB00FD" w:rsidRPr="007B3173">
              <w:rPr>
                <w:szCs w:val="24"/>
                <w:lang w:val="ru-RU"/>
              </w:rPr>
              <w:fldChar w:fldCharType="end"/>
            </w:r>
          </w:p>
        </w:tc>
        <w:tc>
          <w:tcPr>
            <w:tcW w:w="1203" w:type="pct"/>
            <w:tcBorders>
              <w:top w:val="nil"/>
              <w:bottom w:val="nil"/>
            </w:tcBorders>
            <w:vAlign w:val="center"/>
          </w:tcPr>
          <w:p w14:paraId="60C9F9BD" w14:textId="201D5F59" w:rsidR="00382244" w:rsidRPr="007B3173" w:rsidRDefault="00163202" w:rsidP="00382244">
            <w:pPr>
              <w:rPr>
                <w:bCs/>
                <w:szCs w:val="24"/>
                <w:lang w:val="fr-FR"/>
              </w:rPr>
            </w:pPr>
            <w:r w:rsidRPr="007B3173">
              <w:rPr>
                <w:szCs w:val="24"/>
                <w:lang w:val="de-DE"/>
              </w:rPr>
              <w:t>-23.7±0.6</w:t>
            </w:r>
          </w:p>
        </w:tc>
      </w:tr>
      <w:tr w:rsidR="006D3DFC" w:rsidRPr="007B3173" w14:paraId="42126CB0" w14:textId="77777777" w:rsidTr="008C23E1">
        <w:trPr>
          <w:jc w:val="center"/>
        </w:trPr>
        <w:tc>
          <w:tcPr>
            <w:tcW w:w="1355" w:type="pct"/>
            <w:tcBorders>
              <w:top w:val="nil"/>
              <w:bottom w:val="nil"/>
            </w:tcBorders>
          </w:tcPr>
          <w:p w14:paraId="10BC70DD" w14:textId="11B4E996" w:rsidR="006D3DFC" w:rsidRPr="007B3173" w:rsidRDefault="006D3DFC" w:rsidP="006D3DFC">
            <w:pPr>
              <w:rPr>
                <w:szCs w:val="24"/>
                <w:lang w:val="de-DE"/>
              </w:rPr>
            </w:pPr>
            <w:r w:rsidRPr="007B3173">
              <w:rPr>
                <w:szCs w:val="24"/>
                <w:lang w:val="de-DE"/>
              </w:rPr>
              <w:t>formaldehyde</w:t>
            </w:r>
          </w:p>
        </w:tc>
        <w:tc>
          <w:tcPr>
            <w:tcW w:w="1254" w:type="pct"/>
            <w:tcBorders>
              <w:top w:val="nil"/>
              <w:bottom w:val="nil"/>
            </w:tcBorders>
          </w:tcPr>
          <w:p w14:paraId="28429984" w14:textId="77777777" w:rsidR="006D3DFC" w:rsidRPr="007B3173" w:rsidRDefault="006D3DFC" w:rsidP="006D3DFC">
            <w:pPr>
              <w:rPr>
                <w:szCs w:val="24"/>
                <w:lang w:val="de-DE"/>
              </w:rPr>
            </w:pPr>
          </w:p>
        </w:tc>
        <w:tc>
          <w:tcPr>
            <w:tcW w:w="1188" w:type="pct"/>
            <w:tcBorders>
              <w:top w:val="nil"/>
              <w:bottom w:val="nil"/>
            </w:tcBorders>
          </w:tcPr>
          <w:p w14:paraId="1E081E85" w14:textId="77777777" w:rsidR="006D3DFC" w:rsidRPr="007B3173" w:rsidRDefault="006D3DFC" w:rsidP="006D3DFC">
            <w:pPr>
              <w:rPr>
                <w:szCs w:val="24"/>
                <w:lang w:val="de-DE"/>
              </w:rPr>
            </w:pPr>
          </w:p>
        </w:tc>
        <w:tc>
          <w:tcPr>
            <w:tcW w:w="1203" w:type="pct"/>
            <w:tcBorders>
              <w:top w:val="nil"/>
              <w:bottom w:val="nil"/>
            </w:tcBorders>
            <w:vAlign w:val="center"/>
          </w:tcPr>
          <w:p w14:paraId="38878552" w14:textId="59B8EA8A" w:rsidR="006D3DFC" w:rsidRPr="007B3173" w:rsidRDefault="006D3DFC" w:rsidP="006D3DFC">
            <w:pPr>
              <w:rPr>
                <w:szCs w:val="24"/>
                <w:lang w:val="ru-RU"/>
              </w:rPr>
            </w:pPr>
            <w:r w:rsidRPr="007B3173">
              <w:rPr>
                <w:szCs w:val="24"/>
                <w:lang w:val="de-DE"/>
              </w:rPr>
              <w:t>-108.6±0.5</w:t>
            </w:r>
            <w:r w:rsidR="009C16B9" w:rsidRPr="007B3173">
              <w:rPr>
                <w:szCs w:val="24"/>
                <w:lang w:val="ru-RU"/>
              </w:rPr>
              <w:t xml:space="preserve"> </w:t>
            </w:r>
            <w:r w:rsidR="009C16B9" w:rsidRPr="007B3173">
              <w:fldChar w:fldCharType="begin" w:fldLock="1"/>
            </w:r>
            <w:r w:rsidR="00AB00FD" w:rsidRPr="007B3173">
              <w:instrText>ADDIN CSL_CITATION {"citationItems":[{"id":"ITEM-1","itemData":{"ISBN":"0412271001","PMID":"3332334","author":[{"dropping-particle":"","family":"Pedley","given":"J B","non-dropping-particle":"","parse-names":false,"suffix":""},{"dropping-particle":"","family":"Naylor","given":"R D","non-dropping-particle":"","parse-names":false,"suffix":""},{"dropping-particle":"","family":"Kirby","given":"S P","non-dropping-particle":"","parse-names":false,"suffix":""}],"edition":"2nd","id":"ITEM-1","issued":{"date-parts":[["1986"]]},"page":"1-792","publisher":"Chapman &amp; Hall","publisher-place":"London","title":"Thermochemical data of organic compounds, Chapman and Hall, New York","type":"article-journal"},"uris":["http://www.mendeley.com/documents/?uuid=0c7c1400-8c17-4f48-8725-483f1454117e"]}],"mendeley":{"formattedCitation":"[11]","plainTextFormattedCitation":"[11]","previouslyFormattedCitation":"[11]"},"properties":{"noteIndex":0},"schema":"https://github.com/citation-style-language/schema/raw/master/csl-citation.json"}</w:instrText>
            </w:r>
            <w:r w:rsidR="009C16B9" w:rsidRPr="007B3173">
              <w:fldChar w:fldCharType="separate"/>
            </w:r>
            <w:r w:rsidR="00AB00FD" w:rsidRPr="007B3173">
              <w:rPr>
                <w:noProof/>
              </w:rPr>
              <w:t>[11]</w:t>
            </w:r>
            <w:r w:rsidR="009C16B9" w:rsidRPr="007B3173">
              <w:fldChar w:fldCharType="end"/>
            </w:r>
          </w:p>
        </w:tc>
      </w:tr>
      <w:tr w:rsidR="00FB268D" w:rsidRPr="007B3173" w14:paraId="011B402F" w14:textId="77777777" w:rsidTr="008C23E1">
        <w:trPr>
          <w:jc w:val="center"/>
        </w:trPr>
        <w:tc>
          <w:tcPr>
            <w:tcW w:w="1355" w:type="pct"/>
            <w:tcBorders>
              <w:top w:val="nil"/>
              <w:bottom w:val="nil"/>
            </w:tcBorders>
          </w:tcPr>
          <w:p w14:paraId="7BF2CE83" w14:textId="18FC71D8" w:rsidR="00FB268D" w:rsidRPr="007B3173" w:rsidRDefault="00A438E0" w:rsidP="00382244">
            <w:pPr>
              <w:rPr>
                <w:szCs w:val="24"/>
                <w:lang w:val="de-DE"/>
              </w:rPr>
            </w:pPr>
            <w:r w:rsidRPr="007B3173">
              <w:rPr>
                <w:szCs w:val="24"/>
                <w:lang w:val="de-DE"/>
              </w:rPr>
              <w:t>acetone</w:t>
            </w:r>
          </w:p>
        </w:tc>
        <w:tc>
          <w:tcPr>
            <w:tcW w:w="1254" w:type="pct"/>
            <w:tcBorders>
              <w:top w:val="nil"/>
              <w:bottom w:val="nil"/>
            </w:tcBorders>
          </w:tcPr>
          <w:p w14:paraId="2CE9704D" w14:textId="77777777" w:rsidR="00FB268D" w:rsidRPr="007B3173" w:rsidRDefault="00FB268D" w:rsidP="00382244">
            <w:pPr>
              <w:rPr>
                <w:szCs w:val="24"/>
                <w:lang w:val="de-DE"/>
              </w:rPr>
            </w:pPr>
          </w:p>
        </w:tc>
        <w:tc>
          <w:tcPr>
            <w:tcW w:w="1188" w:type="pct"/>
            <w:tcBorders>
              <w:top w:val="nil"/>
              <w:bottom w:val="nil"/>
            </w:tcBorders>
          </w:tcPr>
          <w:p w14:paraId="1286056E" w14:textId="77777777" w:rsidR="00FB268D" w:rsidRPr="007B3173" w:rsidRDefault="00FB268D" w:rsidP="00382244">
            <w:pPr>
              <w:rPr>
                <w:szCs w:val="24"/>
                <w:lang w:val="de-DE"/>
              </w:rPr>
            </w:pPr>
          </w:p>
        </w:tc>
        <w:tc>
          <w:tcPr>
            <w:tcW w:w="1203" w:type="pct"/>
            <w:tcBorders>
              <w:top w:val="nil"/>
              <w:bottom w:val="nil"/>
            </w:tcBorders>
            <w:vAlign w:val="center"/>
          </w:tcPr>
          <w:p w14:paraId="3A8AFD11" w14:textId="5DA198B5" w:rsidR="00FB268D" w:rsidRPr="007B3173" w:rsidRDefault="00FB268D" w:rsidP="00A438E0">
            <w:pPr>
              <w:rPr>
                <w:szCs w:val="24"/>
                <w:lang w:val="ru-RU"/>
              </w:rPr>
            </w:pPr>
            <w:r w:rsidRPr="007B3173">
              <w:rPr>
                <w:szCs w:val="24"/>
                <w:lang w:val="de-DE"/>
              </w:rPr>
              <w:t>-</w:t>
            </w:r>
            <w:r w:rsidR="00A438E0" w:rsidRPr="007B3173">
              <w:rPr>
                <w:szCs w:val="24"/>
                <w:lang w:val="de-DE"/>
              </w:rPr>
              <w:t>217</w:t>
            </w:r>
            <w:r w:rsidRPr="007B3173">
              <w:rPr>
                <w:szCs w:val="24"/>
                <w:lang w:val="de-DE"/>
              </w:rPr>
              <w:t>.</w:t>
            </w:r>
            <w:r w:rsidR="00A438E0" w:rsidRPr="007B3173">
              <w:rPr>
                <w:szCs w:val="24"/>
                <w:lang w:val="de-DE"/>
              </w:rPr>
              <w:t>3</w:t>
            </w:r>
            <w:r w:rsidRPr="007B3173">
              <w:rPr>
                <w:szCs w:val="24"/>
                <w:lang w:val="de-DE"/>
              </w:rPr>
              <w:t>±0.</w:t>
            </w:r>
            <w:r w:rsidR="00A438E0" w:rsidRPr="007B3173">
              <w:rPr>
                <w:szCs w:val="24"/>
                <w:lang w:val="de-DE"/>
              </w:rPr>
              <w:t>7</w:t>
            </w:r>
            <w:r w:rsidR="009C16B9" w:rsidRPr="007B3173">
              <w:rPr>
                <w:szCs w:val="24"/>
                <w:lang w:val="ru-RU"/>
              </w:rPr>
              <w:t xml:space="preserve"> </w:t>
            </w:r>
            <w:r w:rsidR="009C16B9" w:rsidRPr="007B3173">
              <w:fldChar w:fldCharType="begin" w:fldLock="1"/>
            </w:r>
            <w:r w:rsidR="00AB00FD" w:rsidRPr="007B3173">
              <w:instrText>ADDIN CSL_CITATION {"citationItems":[{"id":"ITEM-1","itemData":{"ISBN":"0412271001","PMID":"3332334","author":[{"dropping-particle":"","family":"Pedley","given":"J B","non-dropping-particle":"","parse-names":false,"suffix":""},{"dropping-particle":"","family":"Naylor","given":"R D","non-dropping-particle":"","parse-names":false,"suffix":""},{"dropping-particle":"","family":"Kirby","given":"S P","non-dropping-particle":"","parse-names":false,"suffix":""}],"edition":"2nd","id":"ITEM-1","issued":{"date-parts":[["1986"]]},"page":"1-792","publisher":"Chapman &amp; Hall","publisher-place":"London","title":"Thermochemical data of organic compounds, Chapman and Hall, New York","type":"article-journal"},"uris":["http://www.mendeley.com/documents/?uuid=0c7c1400-8c17-4f48-8725-483f1454117e"]}],"mendeley":{"formattedCitation":"[11]","plainTextFormattedCitation":"[11]","previouslyFormattedCitation":"[11]"},"properties":{"noteIndex":0},"schema":"https://github.com/citation-style-language/schema/raw/master/csl-citation.json"}</w:instrText>
            </w:r>
            <w:r w:rsidR="009C16B9" w:rsidRPr="007B3173">
              <w:fldChar w:fldCharType="separate"/>
            </w:r>
            <w:r w:rsidR="00AB00FD" w:rsidRPr="007B3173">
              <w:rPr>
                <w:noProof/>
              </w:rPr>
              <w:t>[11]</w:t>
            </w:r>
            <w:r w:rsidR="009C16B9" w:rsidRPr="007B3173">
              <w:fldChar w:fldCharType="end"/>
            </w:r>
          </w:p>
        </w:tc>
      </w:tr>
      <w:tr w:rsidR="00B62109" w:rsidRPr="007B3173" w14:paraId="5E3FED3A" w14:textId="77777777" w:rsidTr="008C23E1">
        <w:trPr>
          <w:jc w:val="center"/>
        </w:trPr>
        <w:tc>
          <w:tcPr>
            <w:tcW w:w="1355" w:type="pct"/>
            <w:tcBorders>
              <w:top w:val="nil"/>
              <w:bottom w:val="nil"/>
            </w:tcBorders>
          </w:tcPr>
          <w:p w14:paraId="0DD54F73" w14:textId="06EB4AF7" w:rsidR="00B62109" w:rsidRPr="007B3173" w:rsidRDefault="00B62109" w:rsidP="00A438E0">
            <w:pPr>
              <w:rPr>
                <w:szCs w:val="24"/>
                <w:lang w:val="de-DE"/>
              </w:rPr>
            </w:pPr>
            <w:proofErr w:type="spellStart"/>
            <w:r w:rsidRPr="007B3173">
              <w:rPr>
                <w:szCs w:val="24"/>
                <w:lang w:val="de-DE"/>
              </w:rPr>
              <w:t>methane</w:t>
            </w:r>
            <w:proofErr w:type="spellEnd"/>
          </w:p>
        </w:tc>
        <w:tc>
          <w:tcPr>
            <w:tcW w:w="1254" w:type="pct"/>
            <w:tcBorders>
              <w:top w:val="nil"/>
              <w:bottom w:val="nil"/>
            </w:tcBorders>
          </w:tcPr>
          <w:p w14:paraId="4B559BBC" w14:textId="77777777" w:rsidR="00B62109" w:rsidRPr="007B3173" w:rsidRDefault="00B62109" w:rsidP="00A438E0">
            <w:pPr>
              <w:rPr>
                <w:szCs w:val="24"/>
                <w:lang w:val="de-DE"/>
              </w:rPr>
            </w:pPr>
          </w:p>
        </w:tc>
        <w:tc>
          <w:tcPr>
            <w:tcW w:w="1188" w:type="pct"/>
            <w:tcBorders>
              <w:top w:val="nil"/>
              <w:bottom w:val="nil"/>
            </w:tcBorders>
          </w:tcPr>
          <w:p w14:paraId="2E44548A" w14:textId="77777777" w:rsidR="00B62109" w:rsidRPr="007B3173" w:rsidRDefault="00B62109" w:rsidP="00A438E0">
            <w:pPr>
              <w:rPr>
                <w:szCs w:val="24"/>
                <w:lang w:val="de-DE"/>
              </w:rPr>
            </w:pPr>
          </w:p>
        </w:tc>
        <w:tc>
          <w:tcPr>
            <w:tcW w:w="1203" w:type="pct"/>
            <w:tcBorders>
              <w:top w:val="nil"/>
              <w:bottom w:val="nil"/>
            </w:tcBorders>
            <w:vAlign w:val="center"/>
          </w:tcPr>
          <w:p w14:paraId="0E6BF26D" w14:textId="27EB95E0" w:rsidR="00B62109" w:rsidRPr="007B3173" w:rsidRDefault="00B62109" w:rsidP="00B62109">
            <w:pPr>
              <w:rPr>
                <w:szCs w:val="24"/>
                <w:lang w:val="de-DE"/>
              </w:rPr>
            </w:pPr>
            <w:r w:rsidRPr="007B3173">
              <w:rPr>
                <w:szCs w:val="24"/>
                <w:lang w:val="de-DE"/>
              </w:rPr>
              <w:t>-74.4±0.4</w:t>
            </w:r>
            <w:r w:rsidRPr="007B3173">
              <w:rPr>
                <w:szCs w:val="24"/>
                <w:lang w:val="ru-RU"/>
              </w:rPr>
              <w:t xml:space="preserve"> </w:t>
            </w:r>
            <w:r w:rsidRPr="007B3173">
              <w:fldChar w:fldCharType="begin" w:fldLock="1"/>
            </w:r>
            <w:r w:rsidRPr="007B3173">
              <w:instrText>ADDIN CSL_CITATION {"citationItems":[{"id":"ITEM-1","itemData":{"ISBN":"0412271001","PMID":"3332334","author":[{"dropping-particle":"","family":"Pedley","given":"J B","non-dropping-particle":"","parse-names":false,"suffix":""},{"dropping-particle":"","family":"Naylor","given":"R D","non-dropping-particle":"","parse-names":false,"suffix":""},{"dropping-particle":"","family":"Kirby","given":"S P","non-dropping-particle":"","parse-names":false,"suffix":""}],"edition":"2nd","id":"ITEM-1","issued":{"date-parts":[["1986"]]},"page":"1-792","publisher":"Chapman &amp; Hall","publisher-place":"London","title":"Thermochemical data of organic compounds, Chapman and Hall, New York","type":"article-journal"},"uris":["http://www.mendeley.com/documents/?uuid=0c7c1400-8c17-4f48-8725-483f1454117e"]}],"mendeley":{"formattedCitation":"[11]","plainTextFormattedCitation":"[11]","previouslyFormattedCitation":"[11]"},"properties":{"noteIndex":0},"schema":"https://github.com/citation-style-language/schema/raw/master/csl-citation.json"}</w:instrText>
            </w:r>
            <w:r w:rsidRPr="007B3173">
              <w:fldChar w:fldCharType="separate"/>
            </w:r>
            <w:r w:rsidRPr="007B3173">
              <w:rPr>
                <w:noProof/>
              </w:rPr>
              <w:t>[11]</w:t>
            </w:r>
            <w:r w:rsidRPr="007B3173">
              <w:fldChar w:fldCharType="end"/>
            </w:r>
          </w:p>
        </w:tc>
      </w:tr>
      <w:tr w:rsidR="00A438E0" w:rsidRPr="007B3173" w14:paraId="1A14AF75" w14:textId="77777777" w:rsidTr="008C23E1">
        <w:trPr>
          <w:jc w:val="center"/>
        </w:trPr>
        <w:tc>
          <w:tcPr>
            <w:tcW w:w="1355" w:type="pct"/>
            <w:tcBorders>
              <w:top w:val="nil"/>
              <w:bottom w:val="nil"/>
            </w:tcBorders>
          </w:tcPr>
          <w:p w14:paraId="13A387CE" w14:textId="3062D5D2" w:rsidR="00A438E0" w:rsidRPr="007B3173" w:rsidRDefault="00A438E0" w:rsidP="00A438E0">
            <w:pPr>
              <w:rPr>
                <w:szCs w:val="24"/>
                <w:lang w:val="de-DE"/>
              </w:rPr>
            </w:pPr>
            <w:proofErr w:type="spellStart"/>
            <w:r w:rsidRPr="007B3173">
              <w:rPr>
                <w:szCs w:val="24"/>
                <w:lang w:val="de-DE"/>
              </w:rPr>
              <w:t>ethane</w:t>
            </w:r>
            <w:proofErr w:type="spellEnd"/>
          </w:p>
        </w:tc>
        <w:tc>
          <w:tcPr>
            <w:tcW w:w="1254" w:type="pct"/>
            <w:tcBorders>
              <w:top w:val="nil"/>
              <w:bottom w:val="nil"/>
            </w:tcBorders>
          </w:tcPr>
          <w:p w14:paraId="039DB571" w14:textId="77777777" w:rsidR="00A438E0" w:rsidRPr="007B3173" w:rsidRDefault="00A438E0" w:rsidP="00A438E0">
            <w:pPr>
              <w:rPr>
                <w:szCs w:val="24"/>
                <w:lang w:val="de-DE"/>
              </w:rPr>
            </w:pPr>
          </w:p>
        </w:tc>
        <w:tc>
          <w:tcPr>
            <w:tcW w:w="1188" w:type="pct"/>
            <w:tcBorders>
              <w:top w:val="nil"/>
              <w:bottom w:val="nil"/>
            </w:tcBorders>
          </w:tcPr>
          <w:p w14:paraId="54466E17" w14:textId="77777777" w:rsidR="00A438E0" w:rsidRPr="007B3173" w:rsidRDefault="00A438E0" w:rsidP="00A438E0">
            <w:pPr>
              <w:rPr>
                <w:szCs w:val="24"/>
                <w:lang w:val="de-DE"/>
              </w:rPr>
            </w:pPr>
          </w:p>
        </w:tc>
        <w:tc>
          <w:tcPr>
            <w:tcW w:w="1203" w:type="pct"/>
            <w:tcBorders>
              <w:top w:val="nil"/>
              <w:bottom w:val="nil"/>
            </w:tcBorders>
            <w:vAlign w:val="center"/>
          </w:tcPr>
          <w:p w14:paraId="2CFA517B" w14:textId="77CB8D06" w:rsidR="00A438E0" w:rsidRPr="007B3173" w:rsidRDefault="00A438E0" w:rsidP="00A438E0">
            <w:pPr>
              <w:rPr>
                <w:szCs w:val="24"/>
                <w:lang w:val="ru-RU"/>
              </w:rPr>
            </w:pPr>
            <w:r w:rsidRPr="007B3173">
              <w:rPr>
                <w:szCs w:val="24"/>
                <w:lang w:val="de-DE"/>
              </w:rPr>
              <w:t>-83.8±0.4</w:t>
            </w:r>
            <w:r w:rsidR="009C16B9" w:rsidRPr="007B3173">
              <w:rPr>
                <w:szCs w:val="24"/>
                <w:lang w:val="ru-RU"/>
              </w:rPr>
              <w:t xml:space="preserve"> </w:t>
            </w:r>
            <w:r w:rsidR="009C16B9" w:rsidRPr="007B3173">
              <w:fldChar w:fldCharType="begin" w:fldLock="1"/>
            </w:r>
            <w:r w:rsidR="00AB00FD" w:rsidRPr="007B3173">
              <w:instrText>ADDIN CSL_CITATION {"citationItems":[{"id":"ITEM-1","itemData":{"ISBN":"0412271001","PMID":"3332334","author":[{"dropping-particle":"","family":"Pedley","given":"J B","non-dropping-particle":"","parse-names":false,"suffix":""},{"dropping-particle":"","family":"Naylor","given":"R D","non-dropping-particle":"","parse-names":false,"suffix":""},{"dropping-particle":"","family":"Kirby","given":"S P","non-dropping-particle":"","parse-names":false,"suffix":""}],"edition":"2nd","id":"ITEM-1","issued":{"date-parts":[["1986"]]},"page":"1-792","publisher":"Chapman &amp; Hall","publisher-place":"London","title":"Thermochemical data of organic compounds, Chapman and Hall, New York","type":"article-journal"},"uris":["http://www.mendeley.com/documents/?uuid=0c7c1400-8c17-4f48-8725-483f1454117e"]}],"mendeley":{"formattedCitation":"[11]","plainTextFormattedCitation":"[11]","previouslyFormattedCitation":"[11]"},"properties":{"noteIndex":0},"schema":"https://github.com/citation-style-language/schema/raw/master/csl-citation.json"}</w:instrText>
            </w:r>
            <w:r w:rsidR="009C16B9" w:rsidRPr="007B3173">
              <w:fldChar w:fldCharType="separate"/>
            </w:r>
            <w:r w:rsidR="00AB00FD" w:rsidRPr="007B3173">
              <w:rPr>
                <w:noProof/>
              </w:rPr>
              <w:t>[11]</w:t>
            </w:r>
            <w:r w:rsidR="009C16B9" w:rsidRPr="007B3173">
              <w:fldChar w:fldCharType="end"/>
            </w:r>
          </w:p>
        </w:tc>
      </w:tr>
      <w:tr w:rsidR="00A438E0" w:rsidRPr="007B3173" w14:paraId="4D363E6E" w14:textId="77777777" w:rsidTr="008C23E1">
        <w:trPr>
          <w:jc w:val="center"/>
        </w:trPr>
        <w:tc>
          <w:tcPr>
            <w:tcW w:w="1355" w:type="pct"/>
            <w:tcBorders>
              <w:top w:val="nil"/>
              <w:bottom w:val="nil"/>
            </w:tcBorders>
          </w:tcPr>
          <w:p w14:paraId="0522D3AB" w14:textId="48B04976" w:rsidR="00A438E0" w:rsidRPr="007B3173" w:rsidRDefault="00A438E0" w:rsidP="00A438E0">
            <w:pPr>
              <w:rPr>
                <w:szCs w:val="24"/>
                <w:lang w:val="de-DE"/>
              </w:rPr>
            </w:pPr>
            <w:r w:rsidRPr="007B3173">
              <w:rPr>
                <w:szCs w:val="24"/>
                <w:lang w:val="de-DE"/>
              </w:rPr>
              <w:t>n-butane</w:t>
            </w:r>
          </w:p>
        </w:tc>
        <w:tc>
          <w:tcPr>
            <w:tcW w:w="1254" w:type="pct"/>
            <w:tcBorders>
              <w:top w:val="nil"/>
              <w:bottom w:val="nil"/>
            </w:tcBorders>
          </w:tcPr>
          <w:p w14:paraId="241EF0EF" w14:textId="77777777" w:rsidR="00A438E0" w:rsidRPr="007B3173" w:rsidRDefault="00A438E0" w:rsidP="00A438E0">
            <w:pPr>
              <w:rPr>
                <w:szCs w:val="24"/>
                <w:lang w:val="de-DE"/>
              </w:rPr>
            </w:pPr>
          </w:p>
        </w:tc>
        <w:tc>
          <w:tcPr>
            <w:tcW w:w="1188" w:type="pct"/>
            <w:tcBorders>
              <w:top w:val="nil"/>
              <w:bottom w:val="nil"/>
            </w:tcBorders>
          </w:tcPr>
          <w:p w14:paraId="520DC1F0" w14:textId="77777777" w:rsidR="00A438E0" w:rsidRPr="007B3173" w:rsidRDefault="00A438E0" w:rsidP="00A438E0">
            <w:pPr>
              <w:rPr>
                <w:szCs w:val="24"/>
                <w:lang w:val="de-DE"/>
              </w:rPr>
            </w:pPr>
          </w:p>
        </w:tc>
        <w:tc>
          <w:tcPr>
            <w:tcW w:w="1203" w:type="pct"/>
            <w:tcBorders>
              <w:top w:val="nil"/>
              <w:bottom w:val="nil"/>
            </w:tcBorders>
            <w:vAlign w:val="center"/>
          </w:tcPr>
          <w:p w14:paraId="74D5E81B" w14:textId="2AADEA49" w:rsidR="00A438E0" w:rsidRPr="007B3173" w:rsidRDefault="00A438E0" w:rsidP="00A438E0">
            <w:pPr>
              <w:rPr>
                <w:szCs w:val="24"/>
                <w:lang w:val="ru-RU"/>
              </w:rPr>
            </w:pPr>
            <w:r w:rsidRPr="007B3173">
              <w:rPr>
                <w:szCs w:val="24"/>
                <w:lang w:val="de-DE"/>
              </w:rPr>
              <w:t>-125.6±0.7</w:t>
            </w:r>
            <w:r w:rsidR="009C16B9" w:rsidRPr="007B3173">
              <w:rPr>
                <w:szCs w:val="24"/>
                <w:lang w:val="ru-RU"/>
              </w:rPr>
              <w:t xml:space="preserve"> </w:t>
            </w:r>
            <w:r w:rsidR="009C16B9" w:rsidRPr="007B3173">
              <w:fldChar w:fldCharType="begin" w:fldLock="1"/>
            </w:r>
            <w:r w:rsidR="00AB00FD" w:rsidRPr="007B3173">
              <w:instrText>ADDIN CSL_CITATION {"citationItems":[{"id":"ITEM-1","itemData":{"ISBN":"0412271001","PMID":"3332334","author":[{"dropping-particle":"","family":"Pedley","given":"J B","non-dropping-particle":"","parse-names":false,"suffix":""},{"dropping-particle":"","family":"Naylor","given":"R D","non-dropping-particle":"","parse-names":false,"suffix":""},{"dropping-particle":"","family":"Kirby","given":"S P","non-dropping-particle":"","parse-names":false,"suffix":""}],"edition":"2nd","id":"ITEM-1","issued":{"date-parts":[["1986"]]},"page":"1-792","publisher":"Chapman &amp; Hall","publisher-place":"London","title":"Thermochemical data of organic compounds, Chapman and Hall, New York","type":"article-journal"},"uris":["http://www.mendeley.com/documents/?uuid=0c7c1400-8c17-4f48-8725-483f1454117e"]}],"mendeley":{"formattedCitation":"[11]","plainTextFormattedCitation":"[11]","previouslyFormattedCitation":"[11]"},"properties":{"noteIndex":0},"schema":"https://github.com/citation-style-language/schema/raw/master/csl-citation.json"}</w:instrText>
            </w:r>
            <w:r w:rsidR="009C16B9" w:rsidRPr="007B3173">
              <w:fldChar w:fldCharType="separate"/>
            </w:r>
            <w:r w:rsidR="00AB00FD" w:rsidRPr="007B3173">
              <w:rPr>
                <w:noProof/>
              </w:rPr>
              <w:t>[11]</w:t>
            </w:r>
            <w:r w:rsidR="009C16B9" w:rsidRPr="007B3173">
              <w:fldChar w:fldCharType="end"/>
            </w:r>
          </w:p>
        </w:tc>
      </w:tr>
      <w:tr w:rsidR="00A438E0" w:rsidRPr="007B3173" w14:paraId="5C1D090F" w14:textId="77777777" w:rsidTr="008C23E1">
        <w:trPr>
          <w:jc w:val="center"/>
        </w:trPr>
        <w:tc>
          <w:tcPr>
            <w:tcW w:w="1355" w:type="pct"/>
            <w:tcBorders>
              <w:top w:val="nil"/>
              <w:bottom w:val="nil"/>
            </w:tcBorders>
          </w:tcPr>
          <w:p w14:paraId="01F2D8FA" w14:textId="6E49B0F5" w:rsidR="00A438E0" w:rsidRPr="007B3173" w:rsidRDefault="00A438E0" w:rsidP="00A438E0">
            <w:pPr>
              <w:rPr>
                <w:szCs w:val="24"/>
                <w:lang w:val="de-DE"/>
              </w:rPr>
            </w:pPr>
            <w:r w:rsidRPr="007B3173">
              <w:rPr>
                <w:szCs w:val="24"/>
                <w:lang w:val="de-DE"/>
              </w:rPr>
              <w:t>acetophenone</w:t>
            </w:r>
          </w:p>
        </w:tc>
        <w:tc>
          <w:tcPr>
            <w:tcW w:w="1254" w:type="pct"/>
            <w:tcBorders>
              <w:top w:val="nil"/>
              <w:bottom w:val="nil"/>
            </w:tcBorders>
            <w:vAlign w:val="center"/>
          </w:tcPr>
          <w:p w14:paraId="5C7A9422" w14:textId="008AB492" w:rsidR="00A438E0" w:rsidRPr="007B3173" w:rsidRDefault="00A438E0" w:rsidP="00A438E0">
            <w:pPr>
              <w:rPr>
                <w:bCs/>
                <w:color w:val="000000"/>
                <w:szCs w:val="24"/>
                <w:lang w:val="ru-RU"/>
              </w:rPr>
            </w:pPr>
            <w:r w:rsidRPr="007B3173">
              <w:rPr>
                <w:bCs/>
                <w:szCs w:val="24"/>
              </w:rPr>
              <w:t>-142.5</w:t>
            </w:r>
            <w:r w:rsidRPr="007B3173">
              <w:rPr>
                <w:szCs w:val="24"/>
              </w:rPr>
              <w:t>±</w:t>
            </w:r>
            <w:r w:rsidR="008B574B" w:rsidRPr="007B3173">
              <w:rPr>
                <w:szCs w:val="24"/>
              </w:rPr>
              <w:t xml:space="preserve">1.0 </w:t>
            </w:r>
            <w:r w:rsidR="00415997" w:rsidRPr="007B3173">
              <w:rPr>
                <w:szCs w:val="24"/>
                <w:lang w:val="ru-RU"/>
              </w:rPr>
              <w:fldChar w:fldCharType="begin" w:fldLock="1"/>
            </w:r>
            <w:r w:rsidR="00AB00FD" w:rsidRPr="007B3173">
              <w:rPr>
                <w:szCs w:val="24"/>
                <w:lang w:val="ru-RU"/>
              </w:rPr>
              <w:instrText>ADDIN CSL_CITATION {"citationItems":[{"id":"ITEM-1","itemData":{"DOI":"10.1351/pac196102010133","ISSN":"13653075","author":[{"dropping-particle":"","family":"Colomina","given":"M.","non-dropping-particle":"","parse-names":false,"suffix":""},{"dropping-particle":"","family":"Latorre","given":"C.","non-dropping-particle":"","parse-names":false,"suffix":""},{"dropping-particle":"","family":"Perez-Ossorio","given":"R.","non-dropping-particle":"","parse-names":false,"suffix":""}],"container-title":"Pure and Applied Chemistry","id":"ITEM-1","issue":"1-2","issued":{"date-parts":[["1961"]]},"page":"133-136","title":"Heats of combustion of five alkyl phenyl ketones","type":"article-journal","volume":"2"},"uris":["http://www.mendeley.com/documents/?uuid=c8cc74bc-bba6-4cad-a9eb-6523a9d144bb"]}],"mendeley":{"formattedCitation":"[12]","plainTextFormattedCitation":"[12]","previouslyFormattedCitation":"[12]"},"properties":{"noteIndex":0},"schema":"https://github.com/citation-style-language/schema/raw/master/csl-citation.json"}</w:instrText>
            </w:r>
            <w:r w:rsidR="00415997" w:rsidRPr="007B3173">
              <w:rPr>
                <w:szCs w:val="24"/>
                <w:lang w:val="ru-RU"/>
              </w:rPr>
              <w:fldChar w:fldCharType="separate"/>
            </w:r>
            <w:r w:rsidR="00AB00FD" w:rsidRPr="007B3173">
              <w:rPr>
                <w:noProof/>
                <w:szCs w:val="24"/>
                <w:lang w:val="ru-RU"/>
              </w:rPr>
              <w:t>[12]</w:t>
            </w:r>
            <w:r w:rsidR="00415997" w:rsidRPr="007B3173">
              <w:rPr>
                <w:szCs w:val="24"/>
                <w:lang w:val="ru-RU"/>
              </w:rPr>
              <w:fldChar w:fldCharType="end"/>
            </w:r>
          </w:p>
        </w:tc>
        <w:tc>
          <w:tcPr>
            <w:tcW w:w="1188" w:type="pct"/>
            <w:tcBorders>
              <w:top w:val="nil"/>
              <w:bottom w:val="nil"/>
            </w:tcBorders>
            <w:vAlign w:val="center"/>
          </w:tcPr>
          <w:p w14:paraId="6591C7B9" w14:textId="790AC8A4" w:rsidR="00A438E0" w:rsidRPr="007B3173" w:rsidRDefault="00A438E0" w:rsidP="00A438E0">
            <w:pPr>
              <w:rPr>
                <w:szCs w:val="24"/>
                <w:lang w:val="ru-RU"/>
              </w:rPr>
            </w:pPr>
            <w:r w:rsidRPr="007B3173">
              <w:rPr>
                <w:bCs/>
                <w:szCs w:val="24"/>
                <w:lang w:val="fr-FR"/>
              </w:rPr>
              <w:t>55.4</w:t>
            </w:r>
            <w:r w:rsidRPr="007B3173">
              <w:rPr>
                <w:szCs w:val="24"/>
              </w:rPr>
              <w:t>±</w:t>
            </w:r>
            <w:r w:rsidR="008B574B" w:rsidRPr="007B3173">
              <w:rPr>
                <w:szCs w:val="24"/>
              </w:rPr>
              <w:t>0.3</w:t>
            </w:r>
            <w:r w:rsidR="00415997" w:rsidRPr="007B3173">
              <w:rPr>
                <w:szCs w:val="24"/>
                <w:lang w:val="ru-RU"/>
              </w:rPr>
              <w:t xml:space="preserve"> </w:t>
            </w:r>
            <w:r w:rsidR="00415997" w:rsidRPr="007B3173">
              <w:rPr>
                <w:szCs w:val="24"/>
                <w:lang w:val="ru-RU"/>
              </w:rPr>
              <w:fldChar w:fldCharType="begin" w:fldLock="1"/>
            </w:r>
            <w:r w:rsidR="00AB00FD" w:rsidRPr="007B3173">
              <w:rPr>
                <w:szCs w:val="24"/>
                <w:lang w:val="ru-RU"/>
              </w:rPr>
              <w:instrText>ADDIN CSL_CITATION {"citationItems":[{"id":"ITEM-1","itemData":{"DOI":"10.1021/je9601117","ISSN":"0021-9568","abstract":"This paper reports measurements made within the DIPPR ‡ Project 821 for the 1992 Project Year. Vapor pressures were measured to a pressure limit of 270 kPa or lower decomposition point for eight compounds using an inclined-piston and twin ebulliometric apparatus. Liquid-phase densities along the saturation line were measured for each compound over a range of temperature (ambient to a maximum of 548 K). A differential scanning calorimeter (dsc) was used to measure two-phase (liquid + vapor) heat capacities for each compound in the temperature region ambient to the critical temperature or lower decomposition point. Where possible, the critical temperature and critical density for each compound were determined experimentally. The results of the measurements were combined to derive a series of thermophysical properties including critical temperature, critical density, critical pressure, acentric factor, enthalpies of vaporization [restricted to within (50 K of the temperature region of the experimentally determined vapor pressures], solubility parameter, and heat capacities along the saturation line. Wagner-type vapor-pressure equations were derived for each compound. In addition, the liquid-phase densities were compared with values derived using extended corresponding states. All measured and derived values were compared with those obtained in a search of the literature. Recommended critical parameters are listed for each of the compounds studied. The temperature at which initiation of thermal decomposition by a bond scission reaction occurs is discussed. A \"Rule-Of-Thumb\" is derived to estimate thermal decomposition temperatures by radical scission from a knowledge of the bond dissociation energy or vice versa. Compounds studied were acetophenone, (()-1,2-butanediol, (()-1,3-butanediol, diethylene glycol monopropyl ether, 1,3-dimethyladamantane, 2-ethoxyethyl acetate, ethyl octyl sulfide, and pentyl acetate.","author":[{"dropping-particle":"V","family":"Steele","given":"W","non-dropping-particle":"","parse-names":false,"suffix":""},{"dropping-particle":"","family":"Chirico","given":"R D","non-dropping-particle":"","parse-names":false,"suffix":""},{"dropping-particle":"","family":"Knipmeyer","given":"S E","non-dropping-particle":"","parse-names":false,"suffix":""},{"dropping-particle":"","family":"Nguyen","given":"A","non-dropping-particle":"","parse-names":false,"suffix":""}],"container-title":"Journal of Chemical &amp; Engineering Data","id":"ITEM-1","issue":"6","issued":{"date-parts":[["1996","1","1"]]},"page":"1255-1268","title":"Vapor Pressure of Acetophenone, (±)-1,2-Butanediol, (±)-1,3-Butanediol, Diethylene Glycol Monopropyl Ether, 1,3-Dimethyladamantane, 2-Ethoxyethyl Acetate, Ethyl Octyl Sulfide, and Pentyl Acetate","type":"article-journal","volume":"41"},"uris":["http://www.mendeley.com/documents/?uuid=bcd8e285-451b-425f-b500-f00e79a2311f"]}],"mendeley":{"formattedCitation":"[13]","plainTextFormattedCitation":"[13]","previouslyFormattedCitation":"[13]"},"properties":{"noteIndex":0},"schema":"https://github.com/citation-style-language/schema/raw/master/csl-citation.json"}</w:instrText>
            </w:r>
            <w:r w:rsidR="00415997" w:rsidRPr="007B3173">
              <w:rPr>
                <w:szCs w:val="24"/>
                <w:lang w:val="ru-RU"/>
              </w:rPr>
              <w:fldChar w:fldCharType="separate"/>
            </w:r>
            <w:r w:rsidR="00AB00FD" w:rsidRPr="007B3173">
              <w:rPr>
                <w:noProof/>
                <w:szCs w:val="24"/>
                <w:lang w:val="ru-RU"/>
              </w:rPr>
              <w:t>[13]</w:t>
            </w:r>
            <w:r w:rsidR="00415997" w:rsidRPr="007B3173">
              <w:rPr>
                <w:szCs w:val="24"/>
                <w:lang w:val="ru-RU"/>
              </w:rPr>
              <w:fldChar w:fldCharType="end"/>
            </w:r>
          </w:p>
        </w:tc>
        <w:tc>
          <w:tcPr>
            <w:tcW w:w="1203" w:type="pct"/>
            <w:tcBorders>
              <w:top w:val="nil"/>
              <w:bottom w:val="nil"/>
            </w:tcBorders>
            <w:vAlign w:val="center"/>
          </w:tcPr>
          <w:p w14:paraId="24A80037" w14:textId="43FA4B61" w:rsidR="00A438E0" w:rsidRPr="007B3173" w:rsidRDefault="00A438E0" w:rsidP="00A438E0">
            <w:pPr>
              <w:rPr>
                <w:szCs w:val="24"/>
                <w:lang w:val="de-DE"/>
              </w:rPr>
            </w:pPr>
            <w:r w:rsidRPr="007B3173">
              <w:rPr>
                <w:bCs/>
                <w:szCs w:val="24"/>
                <w:lang w:val="fr-FR"/>
              </w:rPr>
              <w:t>-87.1</w:t>
            </w:r>
            <w:r w:rsidRPr="007B3173">
              <w:rPr>
                <w:szCs w:val="24"/>
              </w:rPr>
              <w:t>±1.0</w:t>
            </w:r>
          </w:p>
        </w:tc>
      </w:tr>
      <w:tr w:rsidR="00A438E0" w:rsidRPr="007B3173" w14:paraId="6AE6BB7A" w14:textId="77777777" w:rsidTr="008C23E1">
        <w:trPr>
          <w:jc w:val="center"/>
        </w:trPr>
        <w:tc>
          <w:tcPr>
            <w:tcW w:w="1355" w:type="pct"/>
            <w:tcBorders>
              <w:top w:val="nil"/>
              <w:bottom w:val="nil"/>
            </w:tcBorders>
          </w:tcPr>
          <w:p w14:paraId="53BA08D3" w14:textId="4B925031" w:rsidR="00A438E0" w:rsidRPr="007B3173" w:rsidRDefault="00A438E0" w:rsidP="00A438E0">
            <w:pPr>
              <w:rPr>
                <w:szCs w:val="24"/>
                <w:lang w:val="de-DE"/>
              </w:rPr>
            </w:pPr>
            <w:r w:rsidRPr="007B3173">
              <w:rPr>
                <w:szCs w:val="24"/>
                <w:lang w:val="de-DE"/>
              </w:rPr>
              <w:t>nitrobenzene</w:t>
            </w:r>
          </w:p>
        </w:tc>
        <w:tc>
          <w:tcPr>
            <w:tcW w:w="1254" w:type="pct"/>
            <w:tcBorders>
              <w:top w:val="nil"/>
              <w:bottom w:val="nil"/>
            </w:tcBorders>
            <w:vAlign w:val="center"/>
          </w:tcPr>
          <w:p w14:paraId="22F17147" w14:textId="1B403B08" w:rsidR="00A438E0" w:rsidRPr="007B3173" w:rsidRDefault="00A438E0" w:rsidP="00A438E0">
            <w:pPr>
              <w:rPr>
                <w:szCs w:val="24"/>
                <w:lang w:val="ru-RU"/>
              </w:rPr>
            </w:pPr>
            <w:r w:rsidRPr="007B3173">
              <w:rPr>
                <w:bCs/>
                <w:color w:val="000000"/>
                <w:szCs w:val="24"/>
                <w:lang w:val="fr-FR"/>
              </w:rPr>
              <w:t>10.6</w:t>
            </w:r>
            <w:r w:rsidR="008B574B" w:rsidRPr="007B3173">
              <w:rPr>
                <w:szCs w:val="24"/>
                <w:lang w:val="de-DE"/>
              </w:rPr>
              <w:t>±1.6</w:t>
            </w:r>
            <w:r w:rsidR="00415997" w:rsidRPr="007B3173">
              <w:rPr>
                <w:szCs w:val="24"/>
                <w:lang w:val="ru-RU"/>
              </w:rPr>
              <w:t xml:space="preserve"> </w:t>
            </w:r>
            <w:r w:rsidR="00415997" w:rsidRPr="007B3173">
              <w:rPr>
                <w:szCs w:val="24"/>
                <w:lang w:val="ru-RU"/>
              </w:rPr>
              <w:fldChar w:fldCharType="begin" w:fldLock="1"/>
            </w:r>
            <w:r w:rsidR="00AB00FD" w:rsidRPr="007B3173">
              <w:rPr>
                <w:szCs w:val="24"/>
                <w:lang w:val="ru-RU"/>
              </w:rPr>
              <w:instrText>ADDIN CSL_CITATION {"citationItems":[{"id":"ITEM-1","itemData":{"DOI":"10.1016/j.jct.2013.12.013","ISSN":"10963626","abstract":"Enthalpies of combustion of highly pure nitromethane and nitrobenzene have been measured with precise combustion calorimetry. Enthalpies of vaporisation for both compounds were collected and evaluated. A new, internally consistent experimental data set of ΔfHm°(g) values for nitromethane and nitrobenzene was compared with the results of one of the most accurate first-principles G4 method applied to both atomization and isodesmic reactions. It was shown that the values calculated using the atomization reaction procedure are underestimated by 6.6 kJ · mol-1 for nitromethane and 9.1 kJ · mol-1 for nitrobenzene. An isodesmic reaction scheme strongly supports the internal consistency of new experimental values. A simple \"corrected atomization procedure\" to derive reliable theoretical enthalpies of formation directly from the G4 atomization reaction values has been tested and recommended as the alternative to the bond separation and isodesmic reactions. © 2014 Elsevier Ltd. All rights reserved.","author":[{"dropping-particle":"","family":"Verevkin","given":"Sergey P.","non-dropping-particle":"","parse-names":false,"suffix":""},{"dropping-particle":"","family":"Emel'Yanenko","given":"Vladimir N.","non-dropping-particle":"","parse-names":false,"suffix":""},{"dropping-particle":"","family":"Diky","given":"Vladimir","non-dropping-particle":"","parse-names":false,"suffix":""},{"dropping-particle":"V.","family":"Dorofeeva","given":"Olga","non-dropping-particle":"","parse-names":false,"suffix":""}],"container-title":"Journal of Chemical Thermodynamics","id":"ITEM-1","issued":{"date-parts":[["2014"]]},"page":"163-170","publisher":"Elsevier Ltd","title":"Enthalpies of formation of nitromethane and nitrobenzene: New experiments vs. quantum chemical calculations","type":"article-journal","volume":"73"},"uris":["http://www.mendeley.com/documents/?uuid=d56aee3f-8f6d-440b-b145-fe4aee226a9a"]}],"mendeley":{"formattedCitation":"[14]","plainTextFormattedCitation":"[14]","previouslyFormattedCitation":"[14]"},"properties":{"noteIndex":0},"schema":"https://github.com/citation-style-language/schema/raw/master/csl-citation.json"}</w:instrText>
            </w:r>
            <w:r w:rsidR="00415997" w:rsidRPr="007B3173">
              <w:rPr>
                <w:szCs w:val="24"/>
                <w:lang w:val="ru-RU"/>
              </w:rPr>
              <w:fldChar w:fldCharType="separate"/>
            </w:r>
            <w:r w:rsidR="00AB00FD" w:rsidRPr="007B3173">
              <w:rPr>
                <w:noProof/>
                <w:szCs w:val="24"/>
                <w:lang w:val="ru-RU"/>
              </w:rPr>
              <w:t>[14]</w:t>
            </w:r>
            <w:r w:rsidR="00415997" w:rsidRPr="007B3173">
              <w:rPr>
                <w:szCs w:val="24"/>
                <w:lang w:val="ru-RU"/>
              </w:rPr>
              <w:fldChar w:fldCharType="end"/>
            </w:r>
          </w:p>
        </w:tc>
        <w:tc>
          <w:tcPr>
            <w:tcW w:w="1188" w:type="pct"/>
            <w:tcBorders>
              <w:top w:val="nil"/>
              <w:bottom w:val="nil"/>
            </w:tcBorders>
            <w:vAlign w:val="center"/>
          </w:tcPr>
          <w:p w14:paraId="2393767A" w14:textId="3ACCBDDE" w:rsidR="00A438E0" w:rsidRPr="007B3173" w:rsidRDefault="00A438E0" w:rsidP="00A438E0">
            <w:pPr>
              <w:rPr>
                <w:szCs w:val="24"/>
                <w:lang w:val="ru-RU"/>
              </w:rPr>
            </w:pPr>
            <w:r w:rsidRPr="007B3173">
              <w:rPr>
                <w:szCs w:val="24"/>
                <w:lang w:val="fr-FR"/>
              </w:rPr>
              <w:t>55.0</w:t>
            </w:r>
            <w:r w:rsidRPr="007B3173">
              <w:rPr>
                <w:szCs w:val="24"/>
                <w:lang w:val="de-DE"/>
              </w:rPr>
              <w:t>±0.1</w:t>
            </w:r>
            <w:r w:rsidR="00415997" w:rsidRPr="007B3173">
              <w:rPr>
                <w:szCs w:val="24"/>
                <w:lang w:val="ru-RU"/>
              </w:rPr>
              <w:t xml:space="preserve"> </w:t>
            </w:r>
            <w:r w:rsidR="00415997" w:rsidRPr="007B3173">
              <w:rPr>
                <w:szCs w:val="24"/>
                <w:lang w:val="ru-RU"/>
              </w:rPr>
              <w:fldChar w:fldCharType="begin" w:fldLock="1"/>
            </w:r>
            <w:r w:rsidR="00AB00FD" w:rsidRPr="007B3173">
              <w:rPr>
                <w:szCs w:val="24"/>
                <w:lang w:val="ru-RU"/>
              </w:rPr>
              <w:instrText>ADDIN CSL_CITATION {"citationItems":[{"id":"ITEM-1","itemData":{"DOI":"10.1016/j.jct.2013.12.013","ISSN":"10963626","abstract":"Enthalpies of combustion of highly pure nitromethane and nitrobenzene have been measured with precise combustion calorimetry. Enthalpies of vaporisation for both compounds were collected and evaluated. A new, internally consistent experimental data set of ΔfHm°(g) values for nitromethane and nitrobenzene was compared with the results of one of the most accurate first-principles G4 method applied to both atomization and isodesmic reactions. It was shown that the values calculated using the atomization reaction procedure are underestimated by 6.6 kJ · mol-1 for nitromethane and 9.1 kJ · mol-1 for nitrobenzene. An isodesmic reaction scheme strongly supports the internal consistency of new experimental values. A simple \"corrected atomization procedure\" to derive reliable theoretical enthalpies of formation directly from the G4 atomization reaction values has been tested and recommended as the alternative to the bond separation and isodesmic reactions. © 2014 Elsevier Ltd. All rights reserved.","author":[{"dropping-particle":"","family":"Verevkin","given":"Sergey P.","non-dropping-particle":"","parse-names":false,"suffix":""},{"dropping-particle":"","family":"Emel'Yanenko","given":"Vladimir N.","non-dropping-particle":"","parse-names":false,"suffix":""},{"dropping-particle":"","family":"Diky","given":"Vladimir","non-dropping-particle":"","parse-names":false,"suffix":""},{"dropping-particle":"V.","family":"Dorofeeva","given":"Olga","non-dropping-particle":"","parse-names":false,"suffix":""}],"container-title":"Journal of Chemical Thermodynamics","id":"ITEM-1","issued":{"date-parts":[["2014"]]},"page":"163-170","publisher":"Elsevier Ltd","title":"Enthalpies of formation of nitromethane and nitrobenzene: New experiments vs. quantum chemical calculations","type":"article-journal","volume":"73"},"uris":["http://www.mendeley.com/documents/?uuid=d56aee3f-8f6d-440b-b145-fe4aee226a9a"]}],"mendeley":{"formattedCitation":"[14]","plainTextFormattedCitation":"[14]","previouslyFormattedCitation":"[14]"},"properties":{"noteIndex":0},"schema":"https://github.com/citation-style-language/schema/raw/master/csl-citation.json"}</w:instrText>
            </w:r>
            <w:r w:rsidR="00415997" w:rsidRPr="007B3173">
              <w:rPr>
                <w:szCs w:val="24"/>
                <w:lang w:val="ru-RU"/>
              </w:rPr>
              <w:fldChar w:fldCharType="separate"/>
            </w:r>
            <w:r w:rsidR="00AB00FD" w:rsidRPr="007B3173">
              <w:rPr>
                <w:noProof/>
                <w:szCs w:val="24"/>
                <w:lang w:val="ru-RU"/>
              </w:rPr>
              <w:t>[14]</w:t>
            </w:r>
            <w:r w:rsidR="00415997" w:rsidRPr="007B3173">
              <w:rPr>
                <w:szCs w:val="24"/>
                <w:lang w:val="ru-RU"/>
              </w:rPr>
              <w:fldChar w:fldCharType="end"/>
            </w:r>
          </w:p>
        </w:tc>
        <w:tc>
          <w:tcPr>
            <w:tcW w:w="1203" w:type="pct"/>
            <w:tcBorders>
              <w:top w:val="nil"/>
              <w:bottom w:val="nil"/>
            </w:tcBorders>
            <w:vAlign w:val="center"/>
          </w:tcPr>
          <w:p w14:paraId="6B34FD4F" w14:textId="31AEAAE0" w:rsidR="00A438E0" w:rsidRPr="007B3173" w:rsidRDefault="00A438E0" w:rsidP="00A438E0">
            <w:pPr>
              <w:rPr>
                <w:szCs w:val="24"/>
                <w:lang w:val="ru-RU"/>
              </w:rPr>
            </w:pPr>
            <w:r w:rsidRPr="007B3173">
              <w:rPr>
                <w:szCs w:val="24"/>
                <w:lang w:val="de-DE"/>
              </w:rPr>
              <w:t>65.6±1.6</w:t>
            </w:r>
            <w:r w:rsidR="00415997" w:rsidRPr="007B3173">
              <w:rPr>
                <w:szCs w:val="24"/>
                <w:lang w:val="ru-RU"/>
              </w:rPr>
              <w:t xml:space="preserve"> </w:t>
            </w:r>
            <w:r w:rsidR="00415997" w:rsidRPr="007B3173">
              <w:rPr>
                <w:szCs w:val="24"/>
                <w:lang w:val="ru-RU"/>
              </w:rPr>
              <w:fldChar w:fldCharType="begin" w:fldLock="1"/>
            </w:r>
            <w:r w:rsidR="00AB00FD" w:rsidRPr="007B3173">
              <w:rPr>
                <w:szCs w:val="24"/>
                <w:lang w:val="ru-RU"/>
              </w:rPr>
              <w:instrText>ADDIN CSL_CITATION {"citationItems":[{"id":"ITEM-1","itemData":{"DOI":"10.1016/j.jct.2013.12.013","ISSN":"10963626","abstract":"Enthalpies of combustion of highly pure nitromethane and nitrobenzene have been measured with precise combustion calorimetry. Enthalpies of vaporisation for both compounds were collected and evaluated. A new, internally consistent experimental data set of ΔfHm°(g) values for nitromethane and nitrobenzene was compared with the results of one of the most accurate first-principles G4 method applied to both atomization and isodesmic reactions. It was shown that the values calculated using the atomization reaction procedure are underestimated by 6.6 kJ · mol-1 for nitromethane and 9.1 kJ · mol-1 for nitrobenzene. An isodesmic reaction scheme strongly supports the internal consistency of new experimental values. A simple \"corrected atomization procedure\" to derive reliable theoretical enthalpies of formation directly from the G4 atomization reaction values has been tested and recommended as the alternative to the bond separation and isodesmic reactions. © 2014 Elsevier Ltd. All rights reserved.","author":[{"dropping-particle":"","family":"Verevkin","given":"Sergey P.","non-dropping-particle":"","parse-names":false,"suffix":""},{"dropping-particle":"","family":"Emel'Yanenko","given":"Vladimir N.","non-dropping-particle":"","parse-names":false,"suffix":""},{"dropping-particle":"","family":"Diky","given":"Vladimir","non-dropping-particle":"","parse-names":false,"suffix":""},{"dropping-particle":"V.","family":"Dorofeeva","given":"Olga","non-dropping-particle":"","parse-names":false,"suffix":""}],"container-title":"Journal of Chemical Thermodynamics","id":"ITEM-1","issued":{"date-parts":[["2014"]]},"page":"163-170","publisher":"Elsevier Ltd","title":"Enthalpies of formation of nitromethane and nitrobenzene: New experiments vs. quantum chemical calculations","type":"article-journal","volume":"73"},"uris":["http://www.mendeley.com/documents/?uuid=d56aee3f-8f6d-440b-b145-fe4aee226a9a"]}],"mendeley":{"formattedCitation":"[14]","plainTextFormattedCitation":"[14]","previouslyFormattedCitation":"[14]"},"properties":{"noteIndex":0},"schema":"https://github.com/citation-style-language/schema/raw/master/csl-citation.json"}</w:instrText>
            </w:r>
            <w:r w:rsidR="00415997" w:rsidRPr="007B3173">
              <w:rPr>
                <w:szCs w:val="24"/>
                <w:lang w:val="ru-RU"/>
              </w:rPr>
              <w:fldChar w:fldCharType="separate"/>
            </w:r>
            <w:r w:rsidR="00AB00FD" w:rsidRPr="007B3173">
              <w:rPr>
                <w:noProof/>
                <w:szCs w:val="24"/>
                <w:lang w:val="ru-RU"/>
              </w:rPr>
              <w:t>[14]</w:t>
            </w:r>
            <w:r w:rsidR="00415997" w:rsidRPr="007B3173">
              <w:rPr>
                <w:szCs w:val="24"/>
                <w:lang w:val="ru-RU"/>
              </w:rPr>
              <w:fldChar w:fldCharType="end"/>
            </w:r>
          </w:p>
        </w:tc>
      </w:tr>
      <w:tr w:rsidR="00A438E0" w:rsidRPr="007B3173" w14:paraId="7C57EA07" w14:textId="77777777" w:rsidTr="008C23E1">
        <w:trPr>
          <w:jc w:val="center"/>
        </w:trPr>
        <w:tc>
          <w:tcPr>
            <w:tcW w:w="1355" w:type="pct"/>
            <w:tcBorders>
              <w:top w:val="nil"/>
              <w:bottom w:val="single" w:sz="4" w:space="0" w:color="auto"/>
            </w:tcBorders>
          </w:tcPr>
          <w:p w14:paraId="571D2F31" w14:textId="0FCBB00F" w:rsidR="00A438E0" w:rsidRPr="007B3173" w:rsidRDefault="00A438E0" w:rsidP="00A438E0">
            <w:pPr>
              <w:rPr>
                <w:szCs w:val="24"/>
                <w:lang w:val="de-DE"/>
              </w:rPr>
            </w:pPr>
            <w:r w:rsidRPr="007B3173">
              <w:rPr>
                <w:szCs w:val="24"/>
                <w:lang w:val="de-DE"/>
              </w:rPr>
              <w:t>chlorobenzene</w:t>
            </w:r>
          </w:p>
        </w:tc>
        <w:tc>
          <w:tcPr>
            <w:tcW w:w="1254" w:type="pct"/>
            <w:tcBorders>
              <w:top w:val="nil"/>
              <w:bottom w:val="single" w:sz="4" w:space="0" w:color="auto"/>
            </w:tcBorders>
          </w:tcPr>
          <w:p w14:paraId="15A85906" w14:textId="1544893D" w:rsidR="00A438E0" w:rsidRPr="007B3173" w:rsidRDefault="00A438E0" w:rsidP="00A438E0">
            <w:pPr>
              <w:rPr>
                <w:szCs w:val="24"/>
                <w:lang w:val="ru-RU"/>
              </w:rPr>
            </w:pPr>
            <w:r w:rsidRPr="007B3173">
              <w:rPr>
                <w:szCs w:val="24"/>
                <w:lang w:val="de-DE"/>
              </w:rPr>
              <w:t>11.0</w:t>
            </w:r>
            <w:r w:rsidR="008B574B" w:rsidRPr="007B3173">
              <w:rPr>
                <w:szCs w:val="24"/>
                <w:lang w:val="de-DE"/>
              </w:rPr>
              <w:t>±1.3</w:t>
            </w:r>
            <w:r w:rsidR="00415997" w:rsidRPr="007B3173">
              <w:rPr>
                <w:szCs w:val="24"/>
                <w:lang w:val="ru-RU"/>
              </w:rPr>
              <w:t xml:space="preserve"> </w:t>
            </w:r>
            <w:r w:rsidR="00415997" w:rsidRPr="007B3173">
              <w:rPr>
                <w:szCs w:val="24"/>
                <w:lang w:val="ru-RU"/>
              </w:rPr>
              <w:fldChar w:fldCharType="begin" w:fldLock="1"/>
            </w:r>
            <w:r w:rsidR="00415997" w:rsidRPr="007B3173">
              <w:rPr>
                <w:szCs w:val="24"/>
                <w:lang w:val="ru-RU"/>
              </w:rPr>
              <w:instrText>ADDIN CSL_CITATION {"citationItems":[{"id":"ITEM-1","itemData":{"DOI":"10.1021/je500784s","ISSN":"0021-9568","abstract":"Experimental vapor pressures, vaporization, fusion, and sublimation enthalpies of a number of bromo- and iodo-substituted methylbenzenes have been studied by transpiration method in order to evaluate a series of experimental measurements that appear to be internally self-consistent. The compounds studied in this regard include bromobenzene, iodobenzene, 1-bromo-2-methylbenzene, 1-bromo-3-methylbenzene, 1-bromo-4-methylbenzene, 1-iodo-2-methylbenzene, 1-iodo-3-methylbenzene, 1-iodo-4-methylbenzene, 1-bromo-2,6-dimethylbenzene, 1-iodo-2,6-dimethylbenzene, and 1-iodo-2,4-dimethylbenzene. Gas-phase enthalpies of formation of halogen-substituted methylbenzenes were calculated by using quantum-chemical methods. Simple group-additivity procedures were developed for estimation of vaporization enthalpies and gas-phase and liquid-phase enthalpies of formation of halogen-substituted methylbenzenes. (Figure Presented).","author":[{"dropping-particle":"","family":"Verevkin","given":"Sergey P.","non-dropping-particle":"","parse-names":false,"suffix":""},{"dropping-particle":"","family":"Sazonova","given":"Aleksandra Yu","non-dropping-particle":"","parse-names":false,"suffix":""},{"dropping-particle":"","family":"Emel’yanenko","given":"Vladimir N.","non-dropping-particle":"","parse-names":false,"suffix":""},{"dropping-particle":"","family":"Zaitsau","given":"Dzmitry H.","non-dropping-particle":"","parse-names":false,"suffix":""},{"dropping-particle":"","family":"Varfolomeev","given":"Mikhail A.","non-dropping-particle":"","parse-names":false,"suffix":""},{"dropping-particle":"","family":"Solomonov","given":"Boris N.","non-dropping-particle":"","parse-names":false,"suffix":""},{"dropping-particle":"V.","family":"Zherikova","given":"Kseniya","non-dropping-particle":"","parse-names":false,"suffix":""}],"container-title":"Journal of Chemical &amp; Engineering Data","id":"ITEM-1","issue":"1","issued":{"date-parts":[["2015","1","8"]]},"page":"89-103","title":"Thermochemistry of Halogen-Substituted Methylbenzenes","type":"article-journal","volume":"60"},"uris":["http://www.mendeley.com/documents/?uuid=7f011411-b617-44cb-8a49-b9140f593a38"]}],"mendeley":{"formattedCitation":"[2]","plainTextFormattedCitation":"[2]","previouslyFormattedCitation":"[2]"},"properties":{"noteIndex":0},"schema":"https://github.com/citation-style-language/schema/raw/master/csl-citation.json"}</w:instrText>
            </w:r>
            <w:r w:rsidR="00415997" w:rsidRPr="007B3173">
              <w:rPr>
                <w:szCs w:val="24"/>
                <w:lang w:val="ru-RU"/>
              </w:rPr>
              <w:fldChar w:fldCharType="separate"/>
            </w:r>
            <w:r w:rsidR="00415997" w:rsidRPr="007B3173">
              <w:rPr>
                <w:noProof/>
                <w:szCs w:val="24"/>
                <w:lang w:val="ru-RU"/>
              </w:rPr>
              <w:t>[2]</w:t>
            </w:r>
            <w:r w:rsidR="00415997" w:rsidRPr="007B3173">
              <w:rPr>
                <w:szCs w:val="24"/>
                <w:lang w:val="ru-RU"/>
              </w:rPr>
              <w:fldChar w:fldCharType="end"/>
            </w:r>
          </w:p>
        </w:tc>
        <w:tc>
          <w:tcPr>
            <w:tcW w:w="1188" w:type="pct"/>
            <w:tcBorders>
              <w:top w:val="nil"/>
              <w:bottom w:val="single" w:sz="4" w:space="0" w:color="auto"/>
            </w:tcBorders>
          </w:tcPr>
          <w:p w14:paraId="766BF612" w14:textId="756E69D4" w:rsidR="00A438E0" w:rsidRPr="007B3173" w:rsidRDefault="00A438E0" w:rsidP="00A438E0">
            <w:pPr>
              <w:rPr>
                <w:szCs w:val="24"/>
                <w:lang w:val="ru-RU"/>
              </w:rPr>
            </w:pPr>
            <w:r w:rsidRPr="007B3173">
              <w:rPr>
                <w:szCs w:val="24"/>
                <w:lang w:val="de-DE"/>
              </w:rPr>
              <w:t>41.8</w:t>
            </w:r>
            <w:r w:rsidRPr="007B3173">
              <w:rPr>
                <w:szCs w:val="24"/>
              </w:rPr>
              <w:t>±0.3</w:t>
            </w:r>
            <w:r w:rsidR="00415997" w:rsidRPr="007B3173">
              <w:rPr>
                <w:szCs w:val="24"/>
                <w:lang w:val="ru-RU"/>
              </w:rPr>
              <w:t xml:space="preserve"> </w:t>
            </w:r>
            <w:r w:rsidR="00415997" w:rsidRPr="007B3173">
              <w:rPr>
                <w:szCs w:val="24"/>
                <w:lang w:val="ru-RU"/>
              </w:rPr>
              <w:fldChar w:fldCharType="begin" w:fldLock="1"/>
            </w:r>
            <w:r w:rsidR="00415997" w:rsidRPr="007B3173">
              <w:rPr>
                <w:szCs w:val="24"/>
                <w:lang w:val="ru-RU"/>
              </w:rPr>
              <w:instrText>ADDIN CSL_CITATION {"citationItems":[{"id":"ITEM-1","itemData":{"DOI":"10.1021/je500784s","ISSN":"0021-9568","abstract":"Experimental vapor pressures, vaporization, fusion, and sublimation enthalpies of a number of bromo- and iodo-substituted methylbenzenes have been studied by transpiration method in order to evaluate a series of experimental measurements that appear to be internally self-consistent. The compounds studied in this regard include bromobenzene, iodobenzene, 1-bromo-2-methylbenzene, 1-bromo-3-methylbenzene, 1-bromo-4-methylbenzene, 1-iodo-2-methylbenzene, 1-iodo-3-methylbenzene, 1-iodo-4-methylbenzene, 1-bromo-2,6-dimethylbenzene, 1-iodo-2,6-dimethylbenzene, and 1-iodo-2,4-dimethylbenzene. Gas-phase enthalpies of formation of halogen-substituted methylbenzenes were calculated by using quantum-chemical methods. Simple group-additivity procedures were developed for estimation of vaporization enthalpies and gas-phase and liquid-phase enthalpies of formation of halogen-substituted methylbenzenes. (Figure Presented).","author":[{"dropping-particle":"","family":"Verevkin","given":"Sergey P.","non-dropping-particle":"","parse-names":false,"suffix":""},{"dropping-particle":"","family":"Sazonova","given":"Aleksandra Yu","non-dropping-particle":"","parse-names":false,"suffix":""},{"dropping-particle":"","family":"Emel’yanenko","given":"Vladimir N.","non-dropping-particle":"","parse-names":false,"suffix":""},{"dropping-particle":"","family":"Zaitsau","given":"Dzmitry H.","non-dropping-particle":"","parse-names":false,"suffix":""},{"dropping-particle":"","family":"Varfolomeev","given":"Mikhail A.","non-dropping-particle":"","parse-names":false,"suffix":""},{"dropping-particle":"","family":"Solomonov","given":"Boris N.","non-dropping-particle":"","parse-names":false,"suffix":""},{"dropping-particle":"V.","family":"Zherikova","given":"Kseniya","non-dropping-particle":"","parse-names":false,"suffix":""}],"container-title":"Journal of Chemical &amp; Engineering Data","id":"ITEM-1","issue":"1","issued":{"date-parts":[["2015","1","8"]]},"page":"89-103","title":"Thermochemistry of Halogen-Substituted Methylbenzenes","type":"article-journal","volume":"60"},"uris":["http://www.mendeley.com/documents/?uuid=7f011411-b617-44cb-8a49-b9140f593a38"]}],"mendeley":{"formattedCitation":"[2]","plainTextFormattedCitation":"[2]","previouslyFormattedCitation":"[2]"},"properties":{"noteIndex":0},"schema":"https://github.com/citation-style-language/schema/raw/master/csl-citation.json"}</w:instrText>
            </w:r>
            <w:r w:rsidR="00415997" w:rsidRPr="007B3173">
              <w:rPr>
                <w:szCs w:val="24"/>
                <w:lang w:val="ru-RU"/>
              </w:rPr>
              <w:fldChar w:fldCharType="separate"/>
            </w:r>
            <w:r w:rsidR="00415997" w:rsidRPr="007B3173">
              <w:rPr>
                <w:noProof/>
                <w:szCs w:val="24"/>
                <w:lang w:val="ru-RU"/>
              </w:rPr>
              <w:t>[2]</w:t>
            </w:r>
            <w:r w:rsidR="00415997" w:rsidRPr="007B3173">
              <w:rPr>
                <w:szCs w:val="24"/>
                <w:lang w:val="ru-RU"/>
              </w:rPr>
              <w:fldChar w:fldCharType="end"/>
            </w:r>
          </w:p>
        </w:tc>
        <w:tc>
          <w:tcPr>
            <w:tcW w:w="1203" w:type="pct"/>
            <w:tcBorders>
              <w:top w:val="nil"/>
              <w:bottom w:val="single" w:sz="4" w:space="0" w:color="auto"/>
            </w:tcBorders>
            <w:vAlign w:val="center"/>
          </w:tcPr>
          <w:p w14:paraId="26CC07E7" w14:textId="3C2FAED6" w:rsidR="00A438E0" w:rsidRPr="007B3173" w:rsidRDefault="00A438E0" w:rsidP="00A438E0">
            <w:pPr>
              <w:rPr>
                <w:szCs w:val="24"/>
                <w:lang w:val="ru-RU"/>
              </w:rPr>
            </w:pPr>
            <w:r w:rsidRPr="007B3173">
              <w:rPr>
                <w:szCs w:val="24"/>
                <w:lang w:val="de-DE"/>
              </w:rPr>
              <w:t>52.8±1.3</w:t>
            </w:r>
            <w:r w:rsidR="00415997" w:rsidRPr="007B3173">
              <w:rPr>
                <w:szCs w:val="24"/>
                <w:lang w:val="ru-RU"/>
              </w:rPr>
              <w:t xml:space="preserve"> </w:t>
            </w:r>
            <w:r w:rsidR="00415997" w:rsidRPr="007B3173">
              <w:rPr>
                <w:szCs w:val="24"/>
                <w:lang w:val="ru-RU"/>
              </w:rPr>
              <w:fldChar w:fldCharType="begin" w:fldLock="1"/>
            </w:r>
            <w:r w:rsidR="00415997" w:rsidRPr="007B3173">
              <w:rPr>
                <w:szCs w:val="24"/>
                <w:lang w:val="ru-RU"/>
              </w:rPr>
              <w:instrText>ADDIN CSL_CITATION {"citationItems":[{"id":"ITEM-1","itemData":{"DOI":"10.1021/je500784s","ISSN":"0021-9568","abstract":"Experimental vapor pressures, vaporization, fusion, and sublimation enthalpies of a number of bromo- and iodo-substituted methylbenzenes have been studied by transpiration method in order to evaluate a series of experimental measurements that appear to be internally self-consistent. The compounds studied in this regard include bromobenzene, iodobenzene, 1-bromo-2-methylbenzene, 1-bromo-3-methylbenzene, 1-bromo-4-methylbenzene, 1-iodo-2-methylbenzene, 1-iodo-3-methylbenzene, 1-iodo-4-methylbenzene, 1-bromo-2,6-dimethylbenzene, 1-iodo-2,6-dimethylbenzene, and 1-iodo-2,4-dimethylbenzene. Gas-phase enthalpies of formation of halogen-substituted methylbenzenes were calculated by using quantum-chemical methods. Simple group-additivity procedures were developed for estimation of vaporization enthalpies and gas-phase and liquid-phase enthalpies of formation of halogen-substituted methylbenzenes. (Figure Presented).","author":[{"dropping-particle":"","family":"Verevkin","given":"Sergey P.","non-dropping-particle":"","parse-names":false,"suffix":""},{"dropping-particle":"","family":"Sazonova","given":"Aleksandra Yu","non-dropping-particle":"","parse-names":false,"suffix":""},{"dropping-particle":"","family":"Emel’yanenko","given":"Vladimir N.","non-dropping-particle":"","parse-names":false,"suffix":""},{"dropping-particle":"","family":"Zaitsau","given":"Dzmitry H.","non-dropping-particle":"","parse-names":false,"suffix":""},{"dropping-particle":"","family":"Varfolomeev","given":"Mikhail A.","non-dropping-particle":"","parse-names":false,"suffix":""},{"dropping-particle":"","family":"Solomonov","given":"Boris N.","non-dropping-particle":"","parse-names":false,"suffix":""},{"dropping-particle":"V.","family":"Zherikova","given":"Kseniya","non-dropping-particle":"","parse-names":false,"suffix":""}],"container-title":"Journal of Chemical &amp; Engineering Data","id":"ITEM-1","issue":"1","issued":{"date-parts":[["2015","1","8"]]},"page":"89-103","title":"Thermochemistry of Halogen-Substituted Methylbenzenes","type":"article-journal","volume":"60"},"uris":["http://www.mendeley.com/documents/?uuid=7f011411-b617-44cb-8a49-b9140f593a38"]}],"mendeley":{"formattedCitation":"[2]","plainTextFormattedCitation":"[2]","previouslyFormattedCitation":"[2]"},"properties":{"noteIndex":0},"schema":"https://github.com/citation-style-language/schema/raw/master/csl-citation.json"}</w:instrText>
            </w:r>
            <w:r w:rsidR="00415997" w:rsidRPr="007B3173">
              <w:rPr>
                <w:szCs w:val="24"/>
                <w:lang w:val="ru-RU"/>
              </w:rPr>
              <w:fldChar w:fldCharType="separate"/>
            </w:r>
            <w:r w:rsidR="00415997" w:rsidRPr="007B3173">
              <w:rPr>
                <w:noProof/>
                <w:szCs w:val="24"/>
                <w:lang w:val="ru-RU"/>
              </w:rPr>
              <w:t>[2]</w:t>
            </w:r>
            <w:r w:rsidR="00415997" w:rsidRPr="007B3173">
              <w:rPr>
                <w:szCs w:val="24"/>
                <w:lang w:val="ru-RU"/>
              </w:rPr>
              <w:fldChar w:fldCharType="end"/>
            </w:r>
          </w:p>
        </w:tc>
      </w:tr>
    </w:tbl>
    <w:p w14:paraId="10911BFD" w14:textId="4407817D" w:rsidR="00D77E70" w:rsidRPr="007B3173" w:rsidRDefault="00D77E70" w:rsidP="00382244">
      <w:pPr>
        <w:jc w:val="both"/>
        <w:rPr>
          <w:rFonts w:ascii="Calibri" w:eastAsia="Calibri" w:hAnsi="Calibri"/>
          <w:sz w:val="22"/>
          <w:szCs w:val="22"/>
          <w:lang w:val="de-DE" w:eastAsia="en-US"/>
        </w:rPr>
      </w:pPr>
    </w:p>
    <w:p w14:paraId="6CCBDF49" w14:textId="77777777" w:rsidR="00D77E70" w:rsidRPr="007B3173" w:rsidRDefault="00D77E70" w:rsidP="00D77E70">
      <w:pPr>
        <w:jc w:val="both"/>
        <w:rPr>
          <w:b/>
          <w:szCs w:val="24"/>
        </w:rPr>
      </w:pPr>
      <w:r w:rsidRPr="007B3173">
        <w:rPr>
          <w:b/>
          <w:szCs w:val="24"/>
        </w:rPr>
        <w:t>Table S10</w:t>
      </w:r>
    </w:p>
    <w:p w14:paraId="6441D60C" w14:textId="77777777" w:rsidR="00D77E70" w:rsidRPr="007B3173" w:rsidRDefault="00D77E70" w:rsidP="00D77E70">
      <w:pPr>
        <w:jc w:val="both"/>
        <w:rPr>
          <w:szCs w:val="24"/>
          <w:lang w:val="en-GB"/>
        </w:rPr>
      </w:pPr>
      <w:r w:rsidRPr="007B3173">
        <w:rPr>
          <w:szCs w:val="24"/>
        </w:rPr>
        <w:t xml:space="preserve">The </w:t>
      </w:r>
      <w:r w:rsidRPr="007B3173">
        <w:rPr>
          <w:i/>
          <w:szCs w:val="24"/>
        </w:rPr>
        <w:t>theoretical</w:t>
      </w:r>
      <w:r w:rsidRPr="007B3173">
        <w:rPr>
          <w:szCs w:val="24"/>
        </w:rPr>
        <w:t xml:space="preserve"> gas-phase enthalpies of well-balanced reactions (10) (18) calculated using G4 method (at </w:t>
      </w:r>
      <w:r w:rsidRPr="007B3173">
        <w:rPr>
          <w:i/>
          <w:szCs w:val="24"/>
        </w:rPr>
        <w:t>T</w:t>
      </w:r>
      <w:r w:rsidRPr="007B3173">
        <w:rPr>
          <w:szCs w:val="24"/>
        </w:rPr>
        <w:t xml:space="preserve"> = 298.15 K, in kJ</w:t>
      </w:r>
      <w:r w:rsidRPr="007B3173">
        <w:rPr>
          <w:position w:val="6"/>
          <w:szCs w:val="24"/>
        </w:rPr>
        <w:t>.</w:t>
      </w:r>
      <w:r w:rsidRPr="007B3173">
        <w:rPr>
          <w:szCs w:val="24"/>
        </w:rPr>
        <w:t>mol</w:t>
      </w:r>
      <w:r w:rsidRPr="007B3173">
        <w:rPr>
          <w:szCs w:val="24"/>
          <w:vertAlign w:val="superscript"/>
        </w:rPr>
        <w:t>-1</w:t>
      </w:r>
      <w:r w:rsidRPr="007B3173">
        <w:rPr>
          <w:szCs w:val="24"/>
        </w:rPr>
        <w:t>)</w:t>
      </w:r>
      <w:r w:rsidRPr="007B3173">
        <w:rPr>
          <w:szCs w:val="24"/>
          <w:vertAlign w:val="superscript"/>
        </w:rPr>
        <w:t xml:space="preserve"> a</w:t>
      </w:r>
    </w:p>
    <w:tbl>
      <w:tblPr>
        <w:tblStyle w:val="Tabellenraster"/>
        <w:tblW w:w="0" w:type="auto"/>
        <w:tblLook w:val="04A0" w:firstRow="1" w:lastRow="0" w:firstColumn="1" w:lastColumn="0" w:noHBand="0" w:noVBand="1"/>
      </w:tblPr>
      <w:tblGrid>
        <w:gridCol w:w="937"/>
        <w:gridCol w:w="7414"/>
        <w:gridCol w:w="1257"/>
      </w:tblGrid>
      <w:tr w:rsidR="00D77E70" w:rsidRPr="007B3173" w14:paraId="715AE1D0" w14:textId="77777777" w:rsidTr="00B40A3D">
        <w:tc>
          <w:tcPr>
            <w:tcW w:w="0" w:type="auto"/>
          </w:tcPr>
          <w:p w14:paraId="4CBD852B" w14:textId="77777777" w:rsidR="00D77E70" w:rsidRPr="007B3173" w:rsidRDefault="00D77E70" w:rsidP="00B40A3D">
            <w:pPr>
              <w:jc w:val="center"/>
              <w:rPr>
                <w:iCs/>
                <w:sz w:val="22"/>
              </w:rPr>
            </w:pPr>
            <w:r w:rsidRPr="007B3173">
              <w:rPr>
                <w:iCs/>
                <w:sz w:val="22"/>
              </w:rPr>
              <w:t>Number</w:t>
            </w:r>
          </w:p>
        </w:tc>
        <w:tc>
          <w:tcPr>
            <w:tcW w:w="0" w:type="auto"/>
          </w:tcPr>
          <w:p w14:paraId="1DAA914C" w14:textId="77777777" w:rsidR="00D77E70" w:rsidRPr="007B3173" w:rsidRDefault="00D77E70" w:rsidP="00B40A3D">
            <w:pPr>
              <w:rPr>
                <w:iCs/>
                <w:sz w:val="22"/>
              </w:rPr>
            </w:pPr>
            <w:r w:rsidRPr="007B3173">
              <w:rPr>
                <w:iCs/>
                <w:sz w:val="22"/>
              </w:rPr>
              <w:t>Reaction</w:t>
            </w:r>
          </w:p>
        </w:tc>
        <w:tc>
          <w:tcPr>
            <w:tcW w:w="0" w:type="auto"/>
          </w:tcPr>
          <w:p w14:paraId="3394DFCF" w14:textId="77777777" w:rsidR="00D77E70" w:rsidRPr="007B3173" w:rsidRDefault="007B3173" w:rsidP="00B40A3D">
            <w:pPr>
              <w:rPr>
                <w:i/>
                <w:iCs/>
                <w:sz w:val="22"/>
              </w:rPr>
            </w:pPr>
            <m:oMath>
              <m:sSub>
                <m:sSubPr>
                  <m:ctrlPr>
                    <w:rPr>
                      <w:rFonts w:ascii="Cambria Math" w:hAnsi="Cambria Math"/>
                      <w:i/>
                      <w:sz w:val="22"/>
                    </w:rPr>
                  </m:ctrlPr>
                </m:sSubPr>
                <m:e>
                  <m:r>
                    <w:rPr>
                      <w:rFonts w:ascii="Cambria Math" w:hAnsi="Cambria Math"/>
                      <w:sz w:val="22"/>
                    </w:rPr>
                    <m:t>∆</m:t>
                  </m:r>
                </m:e>
                <m:sub>
                  <m:r>
                    <m:rPr>
                      <m:sty m:val="p"/>
                    </m:rPr>
                    <w:rPr>
                      <w:rFonts w:ascii="Cambria Math" w:hAnsi="Cambria Math"/>
                      <w:sz w:val="22"/>
                    </w:rPr>
                    <m:t>r</m:t>
                  </m:r>
                </m:sub>
              </m:sSub>
              <m:sSubSup>
                <m:sSubSupPr>
                  <m:ctrlPr>
                    <w:rPr>
                      <w:rFonts w:ascii="Cambria Math" w:hAnsi="Cambria Math"/>
                      <w:i/>
                      <w:sz w:val="22"/>
                    </w:rPr>
                  </m:ctrlPr>
                </m:sSubSupPr>
                <m:e>
                  <m:r>
                    <w:rPr>
                      <w:rFonts w:ascii="Cambria Math" w:hAnsi="Cambria Math"/>
                      <w:sz w:val="22"/>
                    </w:rPr>
                    <m:t>H</m:t>
                  </m:r>
                </m:e>
                <m:sub>
                  <m:r>
                    <m:rPr>
                      <m:nor/>
                    </m:rPr>
                    <w:rPr>
                      <w:sz w:val="22"/>
                    </w:rPr>
                    <m:t>m</m:t>
                  </m:r>
                </m:sub>
                <m:sup>
                  <m:r>
                    <m:rPr>
                      <m:nor/>
                    </m:rPr>
                    <w:rPr>
                      <w:sz w:val="22"/>
                    </w:rPr>
                    <m:t>o</m:t>
                  </m:r>
                </m:sup>
              </m:sSubSup>
            </m:oMath>
            <w:r w:rsidR="00D77E70" w:rsidRPr="007B3173">
              <w:rPr>
                <w:sz w:val="22"/>
              </w:rPr>
              <w:t>(g)</w:t>
            </w:r>
            <w:r w:rsidR="00D77E70" w:rsidRPr="007B3173">
              <w:rPr>
                <w:sz w:val="22"/>
                <w:vertAlign w:val="subscript"/>
              </w:rPr>
              <w:t>theor</w:t>
            </w:r>
          </w:p>
        </w:tc>
      </w:tr>
      <w:tr w:rsidR="00D77E70" w:rsidRPr="007B3173" w14:paraId="4D1CC2CC" w14:textId="77777777" w:rsidTr="00B40A3D">
        <w:tc>
          <w:tcPr>
            <w:tcW w:w="0" w:type="auto"/>
          </w:tcPr>
          <w:p w14:paraId="4695CBB1" w14:textId="77777777" w:rsidR="00D77E70" w:rsidRPr="007B3173" w:rsidRDefault="00D77E70" w:rsidP="00B40A3D">
            <w:pPr>
              <w:jc w:val="center"/>
              <w:rPr>
                <w:iCs/>
                <w:sz w:val="22"/>
              </w:rPr>
            </w:pPr>
            <w:r w:rsidRPr="007B3173">
              <w:rPr>
                <w:iCs/>
                <w:sz w:val="22"/>
              </w:rPr>
              <w:t>10</w:t>
            </w:r>
          </w:p>
        </w:tc>
        <w:tc>
          <w:tcPr>
            <w:tcW w:w="0" w:type="auto"/>
          </w:tcPr>
          <w:p w14:paraId="7BB42B20" w14:textId="77777777" w:rsidR="00D77E70" w:rsidRPr="007B3173" w:rsidRDefault="00D77E70" w:rsidP="00B40A3D">
            <w:pPr>
              <w:rPr>
                <w:sz w:val="22"/>
              </w:rPr>
            </w:pPr>
            <w:r w:rsidRPr="007B3173">
              <w:rPr>
                <w:iCs/>
                <w:sz w:val="22"/>
              </w:rPr>
              <w:t>benzophenone + ethane = acetone + 2 × benzene</w:t>
            </w:r>
          </w:p>
        </w:tc>
        <w:tc>
          <w:tcPr>
            <w:tcW w:w="0" w:type="auto"/>
          </w:tcPr>
          <w:p w14:paraId="49E7650F" w14:textId="77777777" w:rsidR="00D77E70" w:rsidRPr="007B3173" w:rsidRDefault="00D77E70" w:rsidP="00B40A3D">
            <w:pPr>
              <w:rPr>
                <w:iCs/>
                <w:sz w:val="22"/>
              </w:rPr>
            </w:pPr>
            <w:r w:rsidRPr="007B3173">
              <w:rPr>
                <w:iCs/>
                <w:sz w:val="22"/>
              </w:rPr>
              <w:t>-15.8±1.5</w:t>
            </w:r>
          </w:p>
        </w:tc>
      </w:tr>
      <w:tr w:rsidR="00D77E70" w:rsidRPr="007B3173" w14:paraId="71A51A36" w14:textId="77777777" w:rsidTr="00B40A3D">
        <w:tc>
          <w:tcPr>
            <w:tcW w:w="0" w:type="auto"/>
          </w:tcPr>
          <w:p w14:paraId="6369D77C" w14:textId="77777777" w:rsidR="00D77E70" w:rsidRPr="007B3173" w:rsidRDefault="00D77E70" w:rsidP="00B40A3D">
            <w:pPr>
              <w:jc w:val="center"/>
              <w:rPr>
                <w:iCs/>
                <w:sz w:val="22"/>
              </w:rPr>
            </w:pPr>
            <w:r w:rsidRPr="007B3173">
              <w:rPr>
                <w:iCs/>
                <w:sz w:val="22"/>
              </w:rPr>
              <w:t>11</w:t>
            </w:r>
          </w:p>
        </w:tc>
        <w:tc>
          <w:tcPr>
            <w:tcW w:w="0" w:type="auto"/>
          </w:tcPr>
          <w:p w14:paraId="6E7CA5E8" w14:textId="77777777" w:rsidR="00D77E70" w:rsidRPr="007B3173" w:rsidRDefault="00D77E70" w:rsidP="00B40A3D">
            <w:pPr>
              <w:rPr>
                <w:sz w:val="22"/>
              </w:rPr>
            </w:pPr>
            <w:r w:rsidRPr="007B3173">
              <w:rPr>
                <w:iCs/>
                <w:sz w:val="22"/>
              </w:rPr>
              <w:t>benzophenone + acetone = 2 × acetophenone</w:t>
            </w:r>
          </w:p>
        </w:tc>
        <w:tc>
          <w:tcPr>
            <w:tcW w:w="0" w:type="auto"/>
          </w:tcPr>
          <w:p w14:paraId="3EF5AAC5" w14:textId="77777777" w:rsidR="00D77E70" w:rsidRPr="007B3173" w:rsidRDefault="00D77E70" w:rsidP="00B40A3D">
            <w:pPr>
              <w:rPr>
                <w:iCs/>
                <w:sz w:val="22"/>
              </w:rPr>
            </w:pPr>
            <w:r w:rsidRPr="007B3173">
              <w:rPr>
                <w:iCs/>
                <w:sz w:val="22"/>
              </w:rPr>
              <w:t>-3.5±1.6</w:t>
            </w:r>
          </w:p>
        </w:tc>
      </w:tr>
      <w:tr w:rsidR="00D77E70" w:rsidRPr="007B3173" w14:paraId="59D17CF6" w14:textId="77777777" w:rsidTr="00B40A3D">
        <w:tc>
          <w:tcPr>
            <w:tcW w:w="0" w:type="auto"/>
          </w:tcPr>
          <w:p w14:paraId="65EB70DE" w14:textId="77777777" w:rsidR="00D77E70" w:rsidRPr="007B3173" w:rsidRDefault="00D77E70" w:rsidP="00B40A3D">
            <w:pPr>
              <w:jc w:val="center"/>
              <w:rPr>
                <w:iCs/>
                <w:sz w:val="22"/>
              </w:rPr>
            </w:pPr>
            <w:r w:rsidRPr="007B3173">
              <w:rPr>
                <w:iCs/>
                <w:sz w:val="22"/>
              </w:rPr>
              <w:t>12</w:t>
            </w:r>
          </w:p>
        </w:tc>
        <w:tc>
          <w:tcPr>
            <w:tcW w:w="0" w:type="auto"/>
          </w:tcPr>
          <w:p w14:paraId="1455DA2E" w14:textId="77777777" w:rsidR="00D77E70" w:rsidRPr="007B3173" w:rsidRDefault="00D77E70" w:rsidP="00B40A3D">
            <w:pPr>
              <w:rPr>
                <w:sz w:val="22"/>
              </w:rPr>
            </w:pPr>
            <w:r w:rsidRPr="007B3173">
              <w:rPr>
                <w:iCs/>
                <w:sz w:val="22"/>
              </w:rPr>
              <w:t>benzophenone + n-butane = acetone + 2 × methylbenzene</w:t>
            </w:r>
          </w:p>
        </w:tc>
        <w:tc>
          <w:tcPr>
            <w:tcW w:w="0" w:type="auto"/>
          </w:tcPr>
          <w:p w14:paraId="3C9FCEE8" w14:textId="77777777" w:rsidR="00D77E70" w:rsidRPr="007B3173" w:rsidRDefault="00D77E70" w:rsidP="00B40A3D">
            <w:pPr>
              <w:rPr>
                <w:iCs/>
                <w:sz w:val="22"/>
              </w:rPr>
            </w:pPr>
            <w:r w:rsidRPr="007B3173">
              <w:rPr>
                <w:iCs/>
                <w:sz w:val="22"/>
              </w:rPr>
              <w:t>-41.0±1.7</w:t>
            </w:r>
          </w:p>
        </w:tc>
      </w:tr>
      <w:tr w:rsidR="00D77E70" w:rsidRPr="007B3173" w14:paraId="438FDA8C" w14:textId="77777777" w:rsidTr="00B40A3D">
        <w:tc>
          <w:tcPr>
            <w:tcW w:w="0" w:type="auto"/>
          </w:tcPr>
          <w:p w14:paraId="54B3CBAC" w14:textId="77777777" w:rsidR="00D77E70" w:rsidRPr="007B3173" w:rsidRDefault="00D77E70" w:rsidP="00B40A3D">
            <w:pPr>
              <w:jc w:val="center"/>
              <w:rPr>
                <w:iCs/>
                <w:sz w:val="22"/>
              </w:rPr>
            </w:pPr>
            <w:r w:rsidRPr="007B3173">
              <w:rPr>
                <w:iCs/>
                <w:sz w:val="22"/>
              </w:rPr>
              <w:t>13</w:t>
            </w:r>
          </w:p>
        </w:tc>
        <w:tc>
          <w:tcPr>
            <w:tcW w:w="0" w:type="auto"/>
          </w:tcPr>
          <w:p w14:paraId="10996B51" w14:textId="6B58369F" w:rsidR="00D77E70" w:rsidRPr="007B3173" w:rsidRDefault="00B62109" w:rsidP="00B40A3D">
            <w:pPr>
              <w:rPr>
                <w:sz w:val="22"/>
              </w:rPr>
            </w:pPr>
            <w:r w:rsidRPr="007B3173">
              <w:rPr>
                <w:iCs/>
                <w:sz w:val="22"/>
              </w:rPr>
              <w:t>benzophenone + 2 methane = formaldehyde + 2 × methylbenzene</w:t>
            </w:r>
          </w:p>
        </w:tc>
        <w:tc>
          <w:tcPr>
            <w:tcW w:w="0" w:type="auto"/>
          </w:tcPr>
          <w:p w14:paraId="68B6B021" w14:textId="1BB5433F" w:rsidR="00D77E70" w:rsidRPr="007B3173" w:rsidRDefault="00B62109" w:rsidP="008C23E1">
            <w:pPr>
              <w:rPr>
                <w:iCs/>
                <w:sz w:val="22"/>
              </w:rPr>
            </w:pPr>
            <w:r w:rsidRPr="007B3173">
              <w:rPr>
                <w:iCs/>
                <w:sz w:val="22"/>
              </w:rPr>
              <w:t>187.8</w:t>
            </w:r>
            <w:r w:rsidR="00D77E70" w:rsidRPr="007B3173">
              <w:rPr>
                <w:iCs/>
                <w:sz w:val="22"/>
              </w:rPr>
              <w:t>±1.</w:t>
            </w:r>
            <w:r w:rsidR="008C23E1" w:rsidRPr="007B3173">
              <w:rPr>
                <w:iCs/>
                <w:sz w:val="22"/>
              </w:rPr>
              <w:t>7</w:t>
            </w:r>
          </w:p>
        </w:tc>
      </w:tr>
      <w:tr w:rsidR="00D77E70" w:rsidRPr="007B3173" w14:paraId="7F57EB86" w14:textId="77777777" w:rsidTr="00B40A3D">
        <w:tc>
          <w:tcPr>
            <w:tcW w:w="0" w:type="auto"/>
          </w:tcPr>
          <w:p w14:paraId="00C010AB" w14:textId="77777777" w:rsidR="00D77E70" w:rsidRPr="007B3173" w:rsidRDefault="00D77E70" w:rsidP="00B40A3D">
            <w:pPr>
              <w:jc w:val="center"/>
              <w:rPr>
                <w:sz w:val="22"/>
              </w:rPr>
            </w:pPr>
          </w:p>
        </w:tc>
        <w:tc>
          <w:tcPr>
            <w:tcW w:w="0" w:type="auto"/>
          </w:tcPr>
          <w:p w14:paraId="634C217F" w14:textId="77777777" w:rsidR="00D77E70" w:rsidRPr="007B3173" w:rsidRDefault="00D77E70" w:rsidP="00B40A3D">
            <w:pPr>
              <w:rPr>
                <w:sz w:val="22"/>
              </w:rPr>
            </w:pPr>
          </w:p>
        </w:tc>
        <w:tc>
          <w:tcPr>
            <w:tcW w:w="0" w:type="auto"/>
          </w:tcPr>
          <w:p w14:paraId="7AADF9DF" w14:textId="77777777" w:rsidR="00D77E70" w:rsidRPr="007B3173" w:rsidRDefault="00D77E70" w:rsidP="00B40A3D">
            <w:pPr>
              <w:rPr>
                <w:sz w:val="22"/>
              </w:rPr>
            </w:pPr>
          </w:p>
        </w:tc>
      </w:tr>
      <w:tr w:rsidR="00D77E70" w:rsidRPr="007B3173" w14:paraId="1A696F7D" w14:textId="77777777" w:rsidTr="00B40A3D">
        <w:tc>
          <w:tcPr>
            <w:tcW w:w="0" w:type="auto"/>
          </w:tcPr>
          <w:p w14:paraId="6AF37C46" w14:textId="77777777" w:rsidR="00D77E70" w:rsidRPr="007B3173" w:rsidRDefault="00D77E70" w:rsidP="00B40A3D">
            <w:pPr>
              <w:jc w:val="center"/>
              <w:rPr>
                <w:sz w:val="22"/>
              </w:rPr>
            </w:pPr>
            <w:r w:rsidRPr="007B3173">
              <w:rPr>
                <w:sz w:val="22"/>
              </w:rPr>
              <w:t>14a</w:t>
            </w:r>
          </w:p>
        </w:tc>
        <w:tc>
          <w:tcPr>
            <w:tcW w:w="0" w:type="auto"/>
          </w:tcPr>
          <w:p w14:paraId="19F3685E" w14:textId="77777777" w:rsidR="00D77E70" w:rsidRPr="007B3173" w:rsidRDefault="00D77E70" w:rsidP="00B40A3D">
            <w:pPr>
              <w:rPr>
                <w:sz w:val="22"/>
                <w:lang w:val="de-DE"/>
              </w:rPr>
            </w:pPr>
            <w:r w:rsidRPr="007B3173">
              <w:rPr>
                <w:iCs/>
                <w:sz w:val="22"/>
                <w:lang w:val="de-DE"/>
              </w:rPr>
              <w:t xml:space="preserve">2-methyl-benzophenone + benzene = </w:t>
            </w:r>
            <w:proofErr w:type="spellStart"/>
            <w:r w:rsidRPr="007B3173">
              <w:rPr>
                <w:iCs/>
                <w:sz w:val="22"/>
                <w:lang w:val="de-DE"/>
              </w:rPr>
              <w:t>methylbenzene</w:t>
            </w:r>
            <w:proofErr w:type="spellEnd"/>
            <w:r w:rsidRPr="007B3173">
              <w:rPr>
                <w:iCs/>
                <w:sz w:val="22"/>
                <w:lang w:val="de-DE"/>
              </w:rPr>
              <w:t xml:space="preserve"> + benzophenone</w:t>
            </w:r>
          </w:p>
        </w:tc>
        <w:tc>
          <w:tcPr>
            <w:tcW w:w="0" w:type="auto"/>
          </w:tcPr>
          <w:p w14:paraId="29F79705" w14:textId="77777777" w:rsidR="00D77E70" w:rsidRPr="007B3173" w:rsidRDefault="00D77E70" w:rsidP="00B40A3D">
            <w:pPr>
              <w:rPr>
                <w:iCs/>
                <w:sz w:val="22"/>
                <w:lang w:val="de-DE"/>
              </w:rPr>
            </w:pPr>
            <w:r w:rsidRPr="007B3173">
              <w:rPr>
                <w:iCs/>
                <w:sz w:val="22"/>
                <w:lang w:val="de-DE"/>
              </w:rPr>
              <w:t>-2.3</w:t>
            </w:r>
            <w:r w:rsidRPr="007B3173">
              <w:rPr>
                <w:iCs/>
                <w:sz w:val="22"/>
              </w:rPr>
              <w:t>±1.6</w:t>
            </w:r>
          </w:p>
        </w:tc>
      </w:tr>
      <w:tr w:rsidR="00D77E70" w:rsidRPr="007B3173" w14:paraId="7E021764" w14:textId="77777777" w:rsidTr="00B40A3D">
        <w:tc>
          <w:tcPr>
            <w:tcW w:w="0" w:type="auto"/>
          </w:tcPr>
          <w:p w14:paraId="59E6CBA0" w14:textId="77777777" w:rsidR="00D77E70" w:rsidRPr="007B3173" w:rsidRDefault="00D77E70" w:rsidP="00B40A3D">
            <w:pPr>
              <w:jc w:val="center"/>
              <w:rPr>
                <w:sz w:val="22"/>
              </w:rPr>
            </w:pPr>
            <w:r w:rsidRPr="007B3173">
              <w:rPr>
                <w:sz w:val="22"/>
              </w:rPr>
              <w:t>14b</w:t>
            </w:r>
          </w:p>
        </w:tc>
        <w:tc>
          <w:tcPr>
            <w:tcW w:w="0" w:type="auto"/>
          </w:tcPr>
          <w:p w14:paraId="061EA254" w14:textId="77777777" w:rsidR="00D77E70" w:rsidRPr="007B3173" w:rsidRDefault="00D77E70" w:rsidP="00B40A3D">
            <w:pPr>
              <w:rPr>
                <w:iCs/>
                <w:sz w:val="22"/>
                <w:lang w:val="de-DE"/>
              </w:rPr>
            </w:pPr>
            <w:r w:rsidRPr="007B3173">
              <w:rPr>
                <w:iCs/>
                <w:sz w:val="22"/>
                <w:lang w:val="de-DE"/>
              </w:rPr>
              <w:t xml:space="preserve">3-methyl-benzophenone + benzene = </w:t>
            </w:r>
            <w:proofErr w:type="spellStart"/>
            <w:r w:rsidRPr="007B3173">
              <w:rPr>
                <w:iCs/>
                <w:sz w:val="22"/>
                <w:lang w:val="de-DE"/>
              </w:rPr>
              <w:t>methylbenzene</w:t>
            </w:r>
            <w:proofErr w:type="spellEnd"/>
            <w:r w:rsidRPr="007B3173">
              <w:rPr>
                <w:iCs/>
                <w:sz w:val="22"/>
                <w:lang w:val="de-DE"/>
              </w:rPr>
              <w:t xml:space="preserve"> + benzophenone</w:t>
            </w:r>
          </w:p>
        </w:tc>
        <w:tc>
          <w:tcPr>
            <w:tcW w:w="0" w:type="auto"/>
          </w:tcPr>
          <w:p w14:paraId="604624E4" w14:textId="77777777" w:rsidR="00D77E70" w:rsidRPr="007B3173" w:rsidRDefault="00D77E70" w:rsidP="00B40A3D">
            <w:pPr>
              <w:rPr>
                <w:iCs/>
                <w:sz w:val="22"/>
                <w:lang w:val="de-DE"/>
              </w:rPr>
            </w:pPr>
            <w:r w:rsidRPr="007B3173">
              <w:rPr>
                <w:iCs/>
                <w:sz w:val="22"/>
                <w:lang w:val="de-DE"/>
              </w:rPr>
              <w:t>0.7</w:t>
            </w:r>
            <w:r w:rsidRPr="007B3173">
              <w:rPr>
                <w:iCs/>
                <w:sz w:val="22"/>
              </w:rPr>
              <w:t>±1.6</w:t>
            </w:r>
          </w:p>
        </w:tc>
      </w:tr>
      <w:tr w:rsidR="00D77E70" w:rsidRPr="007B3173" w14:paraId="486F5BEC" w14:textId="77777777" w:rsidTr="00B40A3D">
        <w:tc>
          <w:tcPr>
            <w:tcW w:w="0" w:type="auto"/>
          </w:tcPr>
          <w:p w14:paraId="31484BFE" w14:textId="77777777" w:rsidR="00D77E70" w:rsidRPr="007B3173" w:rsidRDefault="00D77E70" w:rsidP="00B40A3D">
            <w:pPr>
              <w:jc w:val="center"/>
              <w:rPr>
                <w:sz w:val="22"/>
              </w:rPr>
            </w:pPr>
            <w:r w:rsidRPr="007B3173">
              <w:rPr>
                <w:sz w:val="22"/>
              </w:rPr>
              <w:t>14c</w:t>
            </w:r>
          </w:p>
        </w:tc>
        <w:tc>
          <w:tcPr>
            <w:tcW w:w="0" w:type="auto"/>
          </w:tcPr>
          <w:p w14:paraId="3D982212" w14:textId="77777777" w:rsidR="00D77E70" w:rsidRPr="007B3173" w:rsidRDefault="00D77E70" w:rsidP="00B40A3D">
            <w:pPr>
              <w:rPr>
                <w:iCs/>
                <w:sz w:val="22"/>
                <w:lang w:val="de-DE"/>
              </w:rPr>
            </w:pPr>
            <w:r w:rsidRPr="007B3173">
              <w:rPr>
                <w:iCs/>
                <w:sz w:val="22"/>
                <w:lang w:val="de-DE"/>
              </w:rPr>
              <w:t xml:space="preserve">3-methyl-benzophenone + benzene = </w:t>
            </w:r>
            <w:proofErr w:type="spellStart"/>
            <w:r w:rsidRPr="007B3173">
              <w:rPr>
                <w:iCs/>
                <w:sz w:val="22"/>
                <w:lang w:val="de-DE"/>
              </w:rPr>
              <w:t>methylbenzene</w:t>
            </w:r>
            <w:proofErr w:type="spellEnd"/>
            <w:r w:rsidRPr="007B3173">
              <w:rPr>
                <w:iCs/>
                <w:sz w:val="22"/>
                <w:lang w:val="de-DE"/>
              </w:rPr>
              <w:t xml:space="preserve"> + benzophenone</w:t>
            </w:r>
          </w:p>
        </w:tc>
        <w:tc>
          <w:tcPr>
            <w:tcW w:w="0" w:type="auto"/>
          </w:tcPr>
          <w:p w14:paraId="105FDB5E" w14:textId="77777777" w:rsidR="00D77E70" w:rsidRPr="007B3173" w:rsidRDefault="00D77E70" w:rsidP="00B40A3D">
            <w:pPr>
              <w:rPr>
                <w:iCs/>
                <w:sz w:val="22"/>
                <w:lang w:val="de-DE"/>
              </w:rPr>
            </w:pPr>
            <w:r w:rsidRPr="007B3173">
              <w:rPr>
                <w:iCs/>
                <w:sz w:val="22"/>
                <w:lang w:val="de-DE"/>
              </w:rPr>
              <w:t>1.4</w:t>
            </w:r>
            <w:r w:rsidRPr="007B3173">
              <w:rPr>
                <w:iCs/>
                <w:sz w:val="22"/>
              </w:rPr>
              <w:t>±1.6</w:t>
            </w:r>
          </w:p>
        </w:tc>
      </w:tr>
      <w:tr w:rsidR="00D77E70" w:rsidRPr="007B3173" w14:paraId="178BED6F" w14:textId="77777777" w:rsidTr="00B40A3D">
        <w:tc>
          <w:tcPr>
            <w:tcW w:w="0" w:type="auto"/>
          </w:tcPr>
          <w:p w14:paraId="73263E1B" w14:textId="77777777" w:rsidR="00D77E70" w:rsidRPr="007B3173" w:rsidRDefault="00D77E70" w:rsidP="00B40A3D">
            <w:pPr>
              <w:jc w:val="center"/>
              <w:rPr>
                <w:iCs/>
                <w:sz w:val="22"/>
                <w:lang w:val="de-DE"/>
              </w:rPr>
            </w:pPr>
            <w:r w:rsidRPr="007B3173">
              <w:rPr>
                <w:iCs/>
                <w:sz w:val="22"/>
                <w:lang w:val="de-DE"/>
              </w:rPr>
              <w:t>15</w:t>
            </w:r>
          </w:p>
        </w:tc>
        <w:tc>
          <w:tcPr>
            <w:tcW w:w="0" w:type="auto"/>
          </w:tcPr>
          <w:p w14:paraId="1D2975B1" w14:textId="77777777" w:rsidR="00D77E70" w:rsidRPr="007B3173" w:rsidRDefault="00D77E70" w:rsidP="00B40A3D">
            <w:pPr>
              <w:rPr>
                <w:sz w:val="22"/>
                <w:lang w:val="de-DE"/>
              </w:rPr>
            </w:pPr>
            <w:r w:rsidRPr="007B3173">
              <w:rPr>
                <w:iCs/>
                <w:sz w:val="22"/>
                <w:lang w:val="de-DE"/>
              </w:rPr>
              <w:t xml:space="preserve">4-ethyl-benzophenone + benzene = </w:t>
            </w:r>
            <w:proofErr w:type="spellStart"/>
            <w:r w:rsidRPr="007B3173">
              <w:rPr>
                <w:iCs/>
                <w:sz w:val="22"/>
                <w:lang w:val="de-DE"/>
              </w:rPr>
              <w:t>ethylbenzene</w:t>
            </w:r>
            <w:proofErr w:type="spellEnd"/>
            <w:r w:rsidRPr="007B3173">
              <w:rPr>
                <w:iCs/>
                <w:sz w:val="22"/>
                <w:lang w:val="de-DE"/>
              </w:rPr>
              <w:t xml:space="preserve"> + benzophenone</w:t>
            </w:r>
          </w:p>
        </w:tc>
        <w:tc>
          <w:tcPr>
            <w:tcW w:w="0" w:type="auto"/>
          </w:tcPr>
          <w:p w14:paraId="5A94BFB8" w14:textId="77777777" w:rsidR="00D77E70" w:rsidRPr="007B3173" w:rsidRDefault="00D77E70" w:rsidP="00B40A3D">
            <w:pPr>
              <w:rPr>
                <w:iCs/>
                <w:sz w:val="22"/>
                <w:lang w:val="de-DE"/>
              </w:rPr>
            </w:pPr>
            <w:r w:rsidRPr="007B3173">
              <w:rPr>
                <w:iCs/>
                <w:sz w:val="22"/>
                <w:lang w:val="de-DE"/>
              </w:rPr>
              <w:t>1.3</w:t>
            </w:r>
            <w:r w:rsidRPr="007B3173">
              <w:rPr>
                <w:iCs/>
                <w:sz w:val="22"/>
              </w:rPr>
              <w:t>±1.7</w:t>
            </w:r>
          </w:p>
        </w:tc>
      </w:tr>
      <w:tr w:rsidR="00D77E70" w:rsidRPr="007B3173" w14:paraId="16DC02E1" w14:textId="77777777" w:rsidTr="00B40A3D">
        <w:tc>
          <w:tcPr>
            <w:tcW w:w="0" w:type="auto"/>
          </w:tcPr>
          <w:p w14:paraId="6E206AE7" w14:textId="77777777" w:rsidR="00D77E70" w:rsidRPr="007B3173" w:rsidRDefault="00D77E70" w:rsidP="00B40A3D">
            <w:pPr>
              <w:jc w:val="center"/>
              <w:rPr>
                <w:iCs/>
                <w:sz w:val="22"/>
                <w:lang w:val="de-DE"/>
              </w:rPr>
            </w:pPr>
            <w:r w:rsidRPr="007B3173">
              <w:rPr>
                <w:iCs/>
                <w:sz w:val="22"/>
                <w:lang w:val="de-DE"/>
              </w:rPr>
              <w:t>16</w:t>
            </w:r>
          </w:p>
        </w:tc>
        <w:tc>
          <w:tcPr>
            <w:tcW w:w="0" w:type="auto"/>
          </w:tcPr>
          <w:p w14:paraId="6CB206DE" w14:textId="77777777" w:rsidR="00D77E70" w:rsidRPr="007B3173" w:rsidRDefault="00D77E70" w:rsidP="00B40A3D">
            <w:pPr>
              <w:rPr>
                <w:sz w:val="22"/>
                <w:lang w:val="de-DE"/>
              </w:rPr>
            </w:pPr>
            <w:r w:rsidRPr="007B3173">
              <w:rPr>
                <w:iCs/>
                <w:sz w:val="22"/>
                <w:lang w:val="de-DE"/>
              </w:rPr>
              <w:t>3,4-dimethyl-benzophenone + benzene = + 1,2-dimethylbenzene + benzophenone</w:t>
            </w:r>
          </w:p>
        </w:tc>
        <w:tc>
          <w:tcPr>
            <w:tcW w:w="0" w:type="auto"/>
          </w:tcPr>
          <w:p w14:paraId="04BE62AC" w14:textId="15D9C683" w:rsidR="00D77E70" w:rsidRPr="007B3173" w:rsidRDefault="00FE61D7" w:rsidP="00FE61D7">
            <w:pPr>
              <w:rPr>
                <w:iCs/>
                <w:sz w:val="22"/>
                <w:lang w:val="de-DE"/>
              </w:rPr>
            </w:pPr>
            <w:r w:rsidRPr="007B3173">
              <w:rPr>
                <w:iCs/>
                <w:sz w:val="22"/>
                <w:lang w:val="de-DE"/>
              </w:rPr>
              <w:t>2.2</w:t>
            </w:r>
            <w:r w:rsidR="00D77E70" w:rsidRPr="007B3173">
              <w:rPr>
                <w:iCs/>
                <w:sz w:val="22"/>
              </w:rPr>
              <w:t>±1.6</w:t>
            </w:r>
          </w:p>
        </w:tc>
      </w:tr>
      <w:tr w:rsidR="00D77E70" w:rsidRPr="007B3173" w14:paraId="7888C466" w14:textId="77777777" w:rsidTr="00B40A3D">
        <w:tc>
          <w:tcPr>
            <w:tcW w:w="0" w:type="auto"/>
          </w:tcPr>
          <w:p w14:paraId="11673387" w14:textId="77777777" w:rsidR="00D77E70" w:rsidRPr="007B3173" w:rsidRDefault="00D77E70" w:rsidP="00B40A3D">
            <w:pPr>
              <w:jc w:val="center"/>
              <w:rPr>
                <w:iCs/>
                <w:sz w:val="22"/>
                <w:lang w:val="de-DE"/>
              </w:rPr>
            </w:pPr>
            <w:r w:rsidRPr="007B3173">
              <w:rPr>
                <w:iCs/>
                <w:sz w:val="22"/>
                <w:lang w:val="de-DE"/>
              </w:rPr>
              <w:t>17</w:t>
            </w:r>
          </w:p>
        </w:tc>
        <w:tc>
          <w:tcPr>
            <w:tcW w:w="0" w:type="auto"/>
          </w:tcPr>
          <w:p w14:paraId="3F3087F4" w14:textId="77777777" w:rsidR="00D77E70" w:rsidRPr="007B3173" w:rsidRDefault="00D77E70" w:rsidP="00B40A3D">
            <w:pPr>
              <w:rPr>
                <w:sz w:val="22"/>
                <w:lang w:val="de-DE"/>
              </w:rPr>
            </w:pPr>
            <w:r w:rsidRPr="007B3173">
              <w:rPr>
                <w:iCs/>
                <w:sz w:val="22"/>
                <w:lang w:val="de-DE"/>
              </w:rPr>
              <w:t xml:space="preserve">4-iso-propyl-benzophenone + benzene = </w:t>
            </w:r>
            <w:proofErr w:type="spellStart"/>
            <w:r w:rsidRPr="007B3173">
              <w:rPr>
                <w:iCs/>
                <w:sz w:val="22"/>
                <w:lang w:val="de-DE"/>
              </w:rPr>
              <w:t>iso-proylbenzene</w:t>
            </w:r>
            <w:proofErr w:type="spellEnd"/>
            <w:r w:rsidRPr="007B3173">
              <w:rPr>
                <w:iCs/>
                <w:sz w:val="22"/>
                <w:lang w:val="de-DE"/>
              </w:rPr>
              <w:t xml:space="preserve"> + benzophenone</w:t>
            </w:r>
          </w:p>
        </w:tc>
        <w:tc>
          <w:tcPr>
            <w:tcW w:w="0" w:type="auto"/>
          </w:tcPr>
          <w:p w14:paraId="43DC612D" w14:textId="77777777" w:rsidR="00D77E70" w:rsidRPr="007B3173" w:rsidRDefault="00D77E70" w:rsidP="00B40A3D">
            <w:pPr>
              <w:rPr>
                <w:iCs/>
                <w:sz w:val="22"/>
                <w:lang w:val="de-DE"/>
              </w:rPr>
            </w:pPr>
            <w:r w:rsidRPr="007B3173">
              <w:rPr>
                <w:iCs/>
                <w:sz w:val="22"/>
                <w:lang w:val="de-DE"/>
              </w:rPr>
              <w:t>1.4</w:t>
            </w:r>
            <w:r w:rsidRPr="007B3173">
              <w:rPr>
                <w:iCs/>
                <w:sz w:val="22"/>
              </w:rPr>
              <w:t>±1.6</w:t>
            </w:r>
          </w:p>
        </w:tc>
      </w:tr>
      <w:tr w:rsidR="00D77E70" w:rsidRPr="007B3173" w14:paraId="63A10C29" w14:textId="77777777" w:rsidTr="00B40A3D">
        <w:tc>
          <w:tcPr>
            <w:tcW w:w="0" w:type="auto"/>
          </w:tcPr>
          <w:p w14:paraId="31E38114" w14:textId="77777777" w:rsidR="00D77E70" w:rsidRPr="007B3173" w:rsidRDefault="00D77E70" w:rsidP="00B40A3D">
            <w:pPr>
              <w:jc w:val="center"/>
              <w:rPr>
                <w:iCs/>
                <w:sz w:val="22"/>
                <w:lang w:val="de-DE"/>
              </w:rPr>
            </w:pPr>
            <w:r w:rsidRPr="007B3173">
              <w:rPr>
                <w:iCs/>
                <w:sz w:val="22"/>
                <w:lang w:val="de-DE"/>
              </w:rPr>
              <w:t>18</w:t>
            </w:r>
          </w:p>
        </w:tc>
        <w:tc>
          <w:tcPr>
            <w:tcW w:w="0" w:type="auto"/>
          </w:tcPr>
          <w:p w14:paraId="7FDBB833" w14:textId="77777777" w:rsidR="00D77E70" w:rsidRPr="007B3173" w:rsidRDefault="00D77E70" w:rsidP="00B40A3D">
            <w:pPr>
              <w:rPr>
                <w:sz w:val="22"/>
                <w:lang w:val="de-DE"/>
              </w:rPr>
            </w:pPr>
            <w:r w:rsidRPr="007B3173">
              <w:rPr>
                <w:iCs/>
                <w:sz w:val="22"/>
                <w:lang w:val="de-DE"/>
              </w:rPr>
              <w:t xml:space="preserve">4-tert-buyl-benzophenone + benzene = </w:t>
            </w:r>
            <w:proofErr w:type="spellStart"/>
            <w:r w:rsidRPr="007B3173">
              <w:rPr>
                <w:iCs/>
                <w:sz w:val="22"/>
                <w:lang w:val="de-DE"/>
              </w:rPr>
              <w:t>tert-butylbenzene</w:t>
            </w:r>
            <w:proofErr w:type="spellEnd"/>
            <w:r w:rsidRPr="007B3173">
              <w:rPr>
                <w:iCs/>
                <w:sz w:val="22"/>
                <w:lang w:val="de-DE"/>
              </w:rPr>
              <w:t xml:space="preserve"> + benzophenone</w:t>
            </w:r>
          </w:p>
        </w:tc>
        <w:tc>
          <w:tcPr>
            <w:tcW w:w="0" w:type="auto"/>
          </w:tcPr>
          <w:p w14:paraId="2B3677DC" w14:textId="77777777" w:rsidR="00D77E70" w:rsidRPr="007B3173" w:rsidRDefault="00D77E70" w:rsidP="00B40A3D">
            <w:pPr>
              <w:rPr>
                <w:iCs/>
                <w:sz w:val="22"/>
                <w:lang w:val="de-DE"/>
              </w:rPr>
            </w:pPr>
            <w:r w:rsidRPr="007B3173">
              <w:rPr>
                <w:iCs/>
                <w:sz w:val="22"/>
                <w:lang w:val="de-DE"/>
              </w:rPr>
              <w:t>1.4</w:t>
            </w:r>
            <w:r w:rsidRPr="007B3173">
              <w:rPr>
                <w:iCs/>
                <w:sz w:val="22"/>
              </w:rPr>
              <w:t>±1.5</w:t>
            </w:r>
          </w:p>
        </w:tc>
      </w:tr>
    </w:tbl>
    <w:p w14:paraId="345C678C" w14:textId="77777777" w:rsidR="00D77E70" w:rsidRPr="007B3173" w:rsidRDefault="00D77E70" w:rsidP="00D77E70">
      <w:pPr>
        <w:jc w:val="both"/>
        <w:rPr>
          <w:szCs w:val="24"/>
        </w:rPr>
      </w:pPr>
      <w:proofErr w:type="gramStart"/>
      <w:r w:rsidRPr="007B3173">
        <w:rPr>
          <w:szCs w:val="24"/>
          <w:vertAlign w:val="superscript"/>
        </w:rPr>
        <w:t>a</w:t>
      </w:r>
      <w:proofErr w:type="gramEnd"/>
      <w:r w:rsidRPr="007B3173">
        <w:rPr>
          <w:szCs w:val="24"/>
        </w:rPr>
        <w:t xml:space="preserve"> </w:t>
      </w:r>
      <w:r w:rsidRPr="007B3173">
        <w:rPr>
          <w:rFonts w:eastAsia="Batang"/>
          <w:szCs w:val="24"/>
          <w:lang w:eastAsia="ko-KR"/>
        </w:rPr>
        <w:t>Uncertainties in this table represent two standard deviations</w:t>
      </w:r>
      <w:r w:rsidRPr="007B3173">
        <w:rPr>
          <w:szCs w:val="24"/>
        </w:rPr>
        <w:t>. They were calculated using uncertainties of the reaction participants (see Table S9).</w:t>
      </w:r>
    </w:p>
    <w:p w14:paraId="4A926224" w14:textId="77777777" w:rsidR="00D77E70" w:rsidRPr="007B3173" w:rsidRDefault="00D77E70" w:rsidP="00382244">
      <w:pPr>
        <w:jc w:val="both"/>
        <w:rPr>
          <w:rFonts w:ascii="Calibri" w:eastAsia="Calibri" w:hAnsi="Calibri"/>
          <w:sz w:val="22"/>
          <w:szCs w:val="22"/>
          <w:lang w:eastAsia="en-US"/>
        </w:rPr>
      </w:pPr>
    </w:p>
    <w:p w14:paraId="4C631C34" w14:textId="06534840" w:rsidR="005D0B56" w:rsidRPr="007B3173" w:rsidRDefault="005D0B56" w:rsidP="005D0B56">
      <w:pPr>
        <w:pStyle w:val="KeinLeerraum"/>
        <w:rPr>
          <w:b/>
          <w:szCs w:val="24"/>
        </w:rPr>
      </w:pPr>
      <w:r w:rsidRPr="007B3173">
        <w:rPr>
          <w:b/>
          <w:szCs w:val="24"/>
        </w:rPr>
        <w:t>Table S</w:t>
      </w:r>
      <w:r w:rsidR="00FD152A" w:rsidRPr="007B3173">
        <w:rPr>
          <w:b/>
          <w:szCs w:val="24"/>
        </w:rPr>
        <w:t>11</w:t>
      </w:r>
    </w:p>
    <w:p w14:paraId="113DD035" w14:textId="37D95EBA" w:rsidR="005D0B56" w:rsidRPr="007B3173" w:rsidRDefault="005D0B56" w:rsidP="005D0B56">
      <w:pPr>
        <w:pStyle w:val="KeinLeerraum"/>
        <w:jc w:val="both"/>
        <w:rPr>
          <w:szCs w:val="24"/>
        </w:rPr>
      </w:pPr>
      <w:r w:rsidRPr="007B3173">
        <w:rPr>
          <w:szCs w:val="24"/>
        </w:rPr>
        <w:t xml:space="preserve">Specific “transfer” contribution, </w:t>
      </w:r>
      <m:oMath>
        <m:sSub>
          <m:sSubPr>
            <m:ctrlPr>
              <w:rPr>
                <w:rFonts w:ascii="Cambria Math" w:hAnsi="Cambria Math"/>
                <w:i/>
                <w:szCs w:val="24"/>
              </w:rPr>
            </m:ctrlPr>
          </m:sSubPr>
          <m:e>
            <m:r>
              <w:rPr>
                <w:rFonts w:ascii="Cambria Math" w:hAnsi="Cambria Math"/>
                <w:szCs w:val="24"/>
              </w:rPr>
              <m:t>∆</m:t>
            </m:r>
          </m:e>
          <m:sub>
            <m:r>
              <m:rPr>
                <m:sty m:val="p"/>
              </m:rPr>
              <w:rPr>
                <w:rFonts w:ascii="Cambria Math" w:hAnsi="Cambria Math"/>
                <w:szCs w:val="24"/>
              </w:rPr>
              <m:t>f</m:t>
            </m:r>
          </m:sub>
        </m:sSub>
        <m:sSubSup>
          <m:sSubSupPr>
            <m:ctrlPr>
              <w:rPr>
                <w:rFonts w:ascii="Cambria Math" w:hAnsi="Cambria Math"/>
                <w:i/>
                <w:szCs w:val="24"/>
              </w:rPr>
            </m:ctrlPr>
          </m:sSubSupPr>
          <m:e>
            <m:r>
              <w:rPr>
                <w:rFonts w:ascii="Cambria Math" w:hAnsi="Cambria Math"/>
                <w:szCs w:val="24"/>
              </w:rPr>
              <m:t>H</m:t>
            </m:r>
          </m:e>
          <m:sub>
            <m:r>
              <m:rPr>
                <m:nor/>
              </m:rPr>
              <w:rPr>
                <w:szCs w:val="24"/>
              </w:rPr>
              <m:t>m</m:t>
            </m:r>
          </m:sub>
          <m:sup>
            <m:r>
              <m:rPr>
                <m:nor/>
              </m:rPr>
              <w:rPr>
                <w:szCs w:val="24"/>
              </w:rPr>
              <m:t>o</m:t>
            </m:r>
          </m:sup>
        </m:sSubSup>
      </m:oMath>
      <w:r w:rsidR="00A53037" w:rsidRPr="007B3173">
        <w:rPr>
          <w:szCs w:val="24"/>
        </w:rPr>
        <w:t>(g)</w:t>
      </w:r>
      <w:r w:rsidRPr="007B3173">
        <w:rPr>
          <w:b/>
          <w:bCs/>
          <w:szCs w:val="24"/>
        </w:rPr>
        <w:t>(H→R</w:t>
      </w:r>
      <w:r w:rsidRPr="007B3173">
        <w:rPr>
          <w:b/>
          <w:bCs/>
          <w:szCs w:val="24"/>
          <w:vertAlign w:val="subscript"/>
        </w:rPr>
        <w:t>1</w:t>
      </w:r>
      <w:r w:rsidRPr="007B3173">
        <w:rPr>
          <w:b/>
          <w:bCs/>
          <w:szCs w:val="24"/>
        </w:rPr>
        <w:t>)</w:t>
      </w:r>
      <w:r w:rsidRPr="007B3173">
        <w:rPr>
          <w:szCs w:val="24"/>
        </w:rPr>
        <w:t xml:space="preserve"> derived from enthalpies of</w:t>
      </w:r>
      <w:r w:rsidR="00A53037" w:rsidRPr="007B3173">
        <w:rPr>
          <w:szCs w:val="24"/>
        </w:rPr>
        <w:t xml:space="preserve"> formation of</w:t>
      </w:r>
      <w:r w:rsidRPr="007B3173">
        <w:rPr>
          <w:szCs w:val="24"/>
        </w:rPr>
        <w:t xml:space="preserve"> substituted benzenes (at 298.15 K in kJ·mol</w:t>
      </w:r>
      <w:r w:rsidRPr="007B3173">
        <w:rPr>
          <w:szCs w:val="24"/>
          <w:vertAlign w:val="superscript"/>
        </w:rPr>
        <w:t>-1</w:t>
      </w:r>
      <w:r w:rsidRPr="007B3173">
        <w:rPr>
          <w:szCs w:val="24"/>
        </w:rPr>
        <w:t>)</w:t>
      </w:r>
      <w:r w:rsidRPr="007B3173">
        <w:rPr>
          <w:szCs w:val="24"/>
          <w:vertAlign w:val="superscript"/>
        </w:rPr>
        <w:t>a</w:t>
      </w:r>
    </w:p>
    <w:tbl>
      <w:tblPr>
        <w:tblW w:w="5000" w:type="pct"/>
        <w:tblCellMar>
          <w:left w:w="0" w:type="dxa"/>
          <w:right w:w="0" w:type="dxa"/>
        </w:tblCellMar>
        <w:tblLook w:val="0000" w:firstRow="0" w:lastRow="0" w:firstColumn="0" w:lastColumn="0" w:noHBand="0" w:noVBand="0"/>
      </w:tblPr>
      <w:tblGrid>
        <w:gridCol w:w="2250"/>
        <w:gridCol w:w="3695"/>
        <w:gridCol w:w="3693"/>
      </w:tblGrid>
      <w:tr w:rsidR="005D0B56" w:rsidRPr="007B3173" w14:paraId="614110C8" w14:textId="77777777" w:rsidTr="00A53037">
        <w:tc>
          <w:tcPr>
            <w:tcW w:w="1167" w:type="pct"/>
            <w:tcBorders>
              <w:top w:val="single" w:sz="8" w:space="0" w:color="auto"/>
              <w:bottom w:val="single" w:sz="4" w:space="0" w:color="auto"/>
            </w:tcBorders>
            <w:shd w:val="clear" w:color="auto" w:fill="auto"/>
            <w:vAlign w:val="center"/>
          </w:tcPr>
          <w:p w14:paraId="0B694884" w14:textId="77777777" w:rsidR="005D0B56" w:rsidRPr="007B3173" w:rsidRDefault="005D0B56" w:rsidP="00A53037">
            <w:pPr>
              <w:pStyle w:val="KeinLeerraum"/>
              <w:rPr>
                <w:b/>
                <w:szCs w:val="24"/>
              </w:rPr>
            </w:pPr>
            <w:r w:rsidRPr="007B3173">
              <w:rPr>
                <w:b/>
                <w:bCs/>
                <w:szCs w:val="24"/>
              </w:rPr>
              <w:t>R</w:t>
            </w:r>
            <w:r w:rsidRPr="007B3173">
              <w:rPr>
                <w:b/>
                <w:bCs/>
                <w:szCs w:val="24"/>
                <w:vertAlign w:val="subscript"/>
              </w:rPr>
              <w:t>1</w:t>
            </w:r>
          </w:p>
        </w:tc>
        <w:tc>
          <w:tcPr>
            <w:tcW w:w="1917" w:type="pct"/>
            <w:tcBorders>
              <w:top w:val="single" w:sz="8" w:space="0" w:color="auto"/>
              <w:bottom w:val="single" w:sz="4" w:space="0" w:color="auto"/>
              <w:right w:val="nil"/>
            </w:tcBorders>
          </w:tcPr>
          <w:p w14:paraId="610F9976" w14:textId="46F70962" w:rsidR="005D0B56" w:rsidRPr="007B3173" w:rsidRDefault="007B3173" w:rsidP="00A53037">
            <w:pPr>
              <w:pStyle w:val="KeinLeerraum"/>
              <w:jc w:val="both"/>
              <w:rPr>
                <w:b/>
                <w:i/>
                <w:szCs w:val="24"/>
              </w:rPr>
            </w:pPr>
            <m:oMath>
              <m:sSub>
                <m:sSubPr>
                  <m:ctrlPr>
                    <w:rPr>
                      <w:rFonts w:ascii="Cambria Math" w:hAnsi="Cambria Math"/>
                      <w:i/>
                      <w:szCs w:val="24"/>
                    </w:rPr>
                  </m:ctrlPr>
                </m:sSubPr>
                <m:e>
                  <m:r>
                    <w:rPr>
                      <w:rFonts w:ascii="Cambria Math" w:hAnsi="Cambria Math"/>
                      <w:szCs w:val="24"/>
                    </w:rPr>
                    <m:t>∆</m:t>
                  </m:r>
                </m:e>
                <m:sub>
                  <m:r>
                    <m:rPr>
                      <m:sty m:val="p"/>
                    </m:rPr>
                    <w:rPr>
                      <w:rFonts w:ascii="Cambria Math" w:hAnsi="Cambria Math"/>
                      <w:szCs w:val="24"/>
                    </w:rPr>
                    <m:t>f</m:t>
                  </m:r>
                </m:sub>
              </m:sSub>
              <m:sSubSup>
                <m:sSubSupPr>
                  <m:ctrlPr>
                    <w:rPr>
                      <w:rFonts w:ascii="Cambria Math" w:hAnsi="Cambria Math"/>
                      <w:i/>
                      <w:szCs w:val="24"/>
                    </w:rPr>
                  </m:ctrlPr>
                </m:sSubSupPr>
                <m:e>
                  <m:r>
                    <w:rPr>
                      <w:rFonts w:ascii="Cambria Math" w:hAnsi="Cambria Math"/>
                      <w:szCs w:val="24"/>
                    </w:rPr>
                    <m:t>H</m:t>
                  </m:r>
                </m:e>
                <m:sub>
                  <m:r>
                    <m:rPr>
                      <m:nor/>
                    </m:rPr>
                    <w:rPr>
                      <w:szCs w:val="24"/>
                    </w:rPr>
                    <m:t>m</m:t>
                  </m:r>
                </m:sub>
                <m:sup>
                  <m:r>
                    <m:rPr>
                      <m:nor/>
                    </m:rPr>
                    <w:rPr>
                      <w:szCs w:val="24"/>
                    </w:rPr>
                    <m:t>o</m:t>
                  </m:r>
                </m:sup>
              </m:sSubSup>
            </m:oMath>
            <w:r w:rsidR="00A53037" w:rsidRPr="007B3173">
              <w:rPr>
                <w:szCs w:val="24"/>
              </w:rPr>
              <w:t>(g)</w:t>
            </w:r>
          </w:p>
        </w:tc>
        <w:tc>
          <w:tcPr>
            <w:tcW w:w="1916" w:type="pct"/>
            <w:tcBorders>
              <w:top w:val="single" w:sz="8" w:space="0" w:color="auto"/>
              <w:left w:val="nil"/>
              <w:bottom w:val="single" w:sz="4" w:space="0" w:color="auto"/>
            </w:tcBorders>
            <w:shd w:val="clear" w:color="auto" w:fill="auto"/>
            <w:vAlign w:val="center"/>
          </w:tcPr>
          <w:p w14:paraId="2E7F35D6" w14:textId="03239BE2" w:rsidR="005D0B56" w:rsidRPr="007B3173" w:rsidRDefault="007B3173" w:rsidP="00A53037">
            <w:pPr>
              <w:pStyle w:val="KeinLeerraum"/>
              <w:rPr>
                <w:b/>
                <w:szCs w:val="24"/>
              </w:rPr>
            </w:pPr>
            <m:oMath>
              <m:sSub>
                <m:sSubPr>
                  <m:ctrlPr>
                    <w:rPr>
                      <w:rFonts w:ascii="Cambria Math" w:hAnsi="Cambria Math"/>
                      <w:i/>
                      <w:szCs w:val="24"/>
                    </w:rPr>
                  </m:ctrlPr>
                </m:sSubPr>
                <m:e>
                  <m:r>
                    <w:rPr>
                      <w:rFonts w:ascii="Cambria Math" w:hAnsi="Cambria Math"/>
                      <w:szCs w:val="24"/>
                    </w:rPr>
                    <m:t>∆</m:t>
                  </m:r>
                </m:e>
                <m:sub>
                  <m:r>
                    <m:rPr>
                      <m:sty m:val="p"/>
                    </m:rPr>
                    <w:rPr>
                      <w:rFonts w:ascii="Cambria Math" w:hAnsi="Cambria Math"/>
                      <w:szCs w:val="24"/>
                    </w:rPr>
                    <m:t>f</m:t>
                  </m:r>
                </m:sub>
              </m:sSub>
              <m:sSubSup>
                <m:sSubSupPr>
                  <m:ctrlPr>
                    <w:rPr>
                      <w:rFonts w:ascii="Cambria Math" w:hAnsi="Cambria Math"/>
                      <w:i/>
                      <w:szCs w:val="24"/>
                    </w:rPr>
                  </m:ctrlPr>
                </m:sSubSupPr>
                <m:e>
                  <m:r>
                    <w:rPr>
                      <w:rFonts w:ascii="Cambria Math" w:hAnsi="Cambria Math"/>
                      <w:szCs w:val="24"/>
                    </w:rPr>
                    <m:t>H</m:t>
                  </m:r>
                </m:e>
                <m:sub>
                  <m:r>
                    <m:rPr>
                      <m:nor/>
                    </m:rPr>
                    <w:rPr>
                      <w:szCs w:val="24"/>
                    </w:rPr>
                    <m:t>m</m:t>
                  </m:r>
                </m:sub>
                <m:sup>
                  <m:r>
                    <m:rPr>
                      <m:nor/>
                    </m:rPr>
                    <w:rPr>
                      <w:szCs w:val="24"/>
                    </w:rPr>
                    <m:t>o</m:t>
                  </m:r>
                </m:sup>
              </m:sSubSup>
            </m:oMath>
            <w:r w:rsidR="00A53037" w:rsidRPr="007B3173">
              <w:rPr>
                <w:szCs w:val="24"/>
              </w:rPr>
              <w:t>(g)</w:t>
            </w:r>
            <w:r w:rsidR="005D0B56" w:rsidRPr="007B3173">
              <w:rPr>
                <w:b/>
                <w:szCs w:val="24"/>
              </w:rPr>
              <w:t>(H→R</w:t>
            </w:r>
            <w:r w:rsidR="005D0B56" w:rsidRPr="007B3173">
              <w:rPr>
                <w:b/>
                <w:bCs/>
                <w:szCs w:val="24"/>
                <w:vertAlign w:val="subscript"/>
              </w:rPr>
              <w:t>1</w:t>
            </w:r>
            <w:r w:rsidR="005D0B56" w:rsidRPr="007B3173">
              <w:rPr>
                <w:b/>
                <w:szCs w:val="24"/>
              </w:rPr>
              <w:t>)</w:t>
            </w:r>
            <w:r w:rsidR="005D0B56" w:rsidRPr="007B3173">
              <w:rPr>
                <w:b/>
                <w:szCs w:val="24"/>
                <w:vertAlign w:val="superscript"/>
              </w:rPr>
              <w:t xml:space="preserve"> b</w:t>
            </w:r>
          </w:p>
        </w:tc>
      </w:tr>
      <w:tr w:rsidR="00A53037" w:rsidRPr="007B3173" w14:paraId="79818971" w14:textId="77777777" w:rsidTr="00A53037">
        <w:tc>
          <w:tcPr>
            <w:tcW w:w="1167" w:type="pct"/>
            <w:shd w:val="clear" w:color="auto" w:fill="auto"/>
            <w:vAlign w:val="center"/>
          </w:tcPr>
          <w:p w14:paraId="182DB1C9" w14:textId="77777777" w:rsidR="00A53037" w:rsidRPr="007B3173" w:rsidRDefault="00A53037" w:rsidP="00A53037">
            <w:pPr>
              <w:pStyle w:val="KeinLeerraum"/>
              <w:rPr>
                <w:szCs w:val="24"/>
              </w:rPr>
            </w:pPr>
            <w:r w:rsidRPr="007B3173">
              <w:rPr>
                <w:szCs w:val="24"/>
              </w:rPr>
              <w:t>methyl-</w:t>
            </w:r>
          </w:p>
        </w:tc>
        <w:tc>
          <w:tcPr>
            <w:tcW w:w="1917" w:type="pct"/>
            <w:vAlign w:val="center"/>
          </w:tcPr>
          <w:p w14:paraId="2C0A196D" w14:textId="6160E997" w:rsidR="00A53037" w:rsidRPr="007B3173" w:rsidRDefault="00A53037" w:rsidP="00A53037">
            <w:pPr>
              <w:pStyle w:val="KeinLeerraum"/>
              <w:rPr>
                <w:szCs w:val="24"/>
                <w:lang w:val="ru-RU"/>
              </w:rPr>
            </w:pPr>
            <w:r w:rsidRPr="007B3173">
              <w:rPr>
                <w:szCs w:val="24"/>
                <w:lang w:val="fr-FR"/>
              </w:rPr>
              <w:t>50.1</w:t>
            </w:r>
            <w:r w:rsidR="008B574B" w:rsidRPr="007B3173">
              <w:rPr>
                <w:szCs w:val="24"/>
                <w:lang w:val="en-GB"/>
              </w:rPr>
              <w:t>±1.1</w:t>
            </w:r>
            <w:r w:rsidR="00415997" w:rsidRPr="007B3173">
              <w:rPr>
                <w:szCs w:val="24"/>
                <w:lang w:val="ru-RU"/>
              </w:rPr>
              <w:t xml:space="preserve"> </w:t>
            </w:r>
            <w:r w:rsidR="00415997" w:rsidRPr="007B3173">
              <w:rPr>
                <w:szCs w:val="24"/>
                <w:lang w:val="ru-RU"/>
              </w:rPr>
              <w:fldChar w:fldCharType="begin" w:fldLock="1"/>
            </w:r>
            <w:r w:rsidR="00A04272" w:rsidRPr="007B3173">
              <w:rPr>
                <w:szCs w:val="24"/>
                <w:lang w:val="ru-RU"/>
              </w:rPr>
              <w:instrText>ADDIN CSL_CITATION {"citationItems":[{"id":"ITEM-1","itemData":{"DOI":"10.1063/1.2955570","ISSN":"00472689","abstract":"Experimental thermochemical properties of benzene, toluene, and 63 polycyclic aromatic hydrocarbons, published within the period 1878-2008 (over 350 references), are reported. Available experimental data for the enthalpies of combustion used to calculate enthalpies of formation in the condensed state, combined with sublimation, vaporization, and fusion enthalpies, are critically evaluated. Whenever possible, recommended values for these thermochemical properties and for the enthalpies of formation in the gas state at T=298.15 K are provided. © 2008 American Institute of Physics.","author":[{"dropping-particle":"","family":"Roux","given":"María Victoria","non-dropping-particle":"","parse-names":false,"suffix":""},{"dropping-particle":"","family":"Temprado","given":"Manuel","non-dropping-particle":"","parse-names":false,"suffix":""},{"dropping-particle":"","family":"Chickos","given":"James S.","non-dropping-particle":"","parse-names":false,"suffix":""},{"dropping-particle":"","family":"Nagano","given":"Yatsuhisa","non-dropping-particle":"","parse-names":false,"suffix":""}],"container-title":"Journal of Physical and Chemical Reference Data","id":"ITEM-1","issue":"4","issued":{"date-parts":[["2008","12"]]},"page":"1855-1996","title":"Critically evaluated thermochemical properties of polycyclic aromatic hydrocarbons","type":"article-journal","volume":"37"},"uris":["http://www.mendeley.com/documents/?uuid=653ba791-b56b-4944-88fa-c9e830b9b6ca"]}],"mendeley":{"formattedCitation":"[9]","plainTextFormattedCitation":"[9]","previouslyFormattedCitation":"[9]"},"properties":{"noteIndex":0},"schema":"https://github.com/citation-style-language/schema/raw/master/csl-citation.json"}</w:instrText>
            </w:r>
            <w:r w:rsidR="00415997" w:rsidRPr="007B3173">
              <w:rPr>
                <w:szCs w:val="24"/>
                <w:lang w:val="ru-RU"/>
              </w:rPr>
              <w:fldChar w:fldCharType="separate"/>
            </w:r>
            <w:r w:rsidR="00A04272" w:rsidRPr="007B3173">
              <w:rPr>
                <w:noProof/>
                <w:szCs w:val="24"/>
                <w:lang w:val="ru-RU"/>
              </w:rPr>
              <w:t>[9]</w:t>
            </w:r>
            <w:r w:rsidR="00415997" w:rsidRPr="007B3173">
              <w:rPr>
                <w:szCs w:val="24"/>
                <w:lang w:val="ru-RU"/>
              </w:rPr>
              <w:fldChar w:fldCharType="end"/>
            </w:r>
          </w:p>
        </w:tc>
        <w:tc>
          <w:tcPr>
            <w:tcW w:w="1916" w:type="pct"/>
            <w:shd w:val="clear" w:color="auto" w:fill="auto"/>
            <w:vAlign w:val="center"/>
          </w:tcPr>
          <w:p w14:paraId="1A7E4749" w14:textId="35E7092B" w:rsidR="00A53037" w:rsidRPr="007B3173" w:rsidRDefault="00884C2D" w:rsidP="00A53037">
            <w:pPr>
              <w:pStyle w:val="KeinLeerraum"/>
              <w:rPr>
                <w:szCs w:val="24"/>
              </w:rPr>
            </w:pPr>
            <w:r w:rsidRPr="007B3173">
              <w:rPr>
                <w:szCs w:val="24"/>
                <w:lang w:val="en-GB"/>
              </w:rPr>
              <w:t>-32.8±1.4</w:t>
            </w:r>
          </w:p>
        </w:tc>
      </w:tr>
      <w:tr w:rsidR="00A53037" w:rsidRPr="007B3173" w14:paraId="401AC8E6" w14:textId="77777777" w:rsidTr="00A53037">
        <w:tc>
          <w:tcPr>
            <w:tcW w:w="1167" w:type="pct"/>
            <w:shd w:val="clear" w:color="auto" w:fill="auto"/>
            <w:vAlign w:val="center"/>
          </w:tcPr>
          <w:p w14:paraId="7982B0A7" w14:textId="6BAD4C4C" w:rsidR="00A53037" w:rsidRPr="007B3173" w:rsidRDefault="00A53037" w:rsidP="00A53037">
            <w:pPr>
              <w:pStyle w:val="KeinLeerraum"/>
              <w:rPr>
                <w:szCs w:val="24"/>
              </w:rPr>
            </w:pPr>
            <w:r w:rsidRPr="007B3173">
              <w:rPr>
                <w:szCs w:val="24"/>
              </w:rPr>
              <w:t>1,2-dimethyl-</w:t>
            </w:r>
          </w:p>
        </w:tc>
        <w:tc>
          <w:tcPr>
            <w:tcW w:w="1917" w:type="pct"/>
            <w:vAlign w:val="center"/>
          </w:tcPr>
          <w:p w14:paraId="25BFF992" w14:textId="7C769C3B" w:rsidR="00A53037" w:rsidRPr="007B3173" w:rsidRDefault="00A53037" w:rsidP="00A53037">
            <w:pPr>
              <w:pStyle w:val="KeinLeerraum"/>
              <w:rPr>
                <w:szCs w:val="24"/>
                <w:lang w:val="ru-RU"/>
              </w:rPr>
            </w:pPr>
            <w:r w:rsidRPr="007B3173">
              <w:rPr>
                <w:bCs/>
                <w:szCs w:val="24"/>
                <w:lang w:val="fr-FR"/>
              </w:rPr>
              <w:t>19.1</w:t>
            </w:r>
            <w:r w:rsidRPr="007B3173">
              <w:rPr>
                <w:szCs w:val="24"/>
                <w:lang w:val="en-GB"/>
              </w:rPr>
              <w:t>±</w:t>
            </w:r>
            <w:r w:rsidRPr="007B3173">
              <w:rPr>
                <w:bCs/>
                <w:szCs w:val="24"/>
                <w:lang w:val="fr-FR"/>
              </w:rPr>
              <w:t>1.1</w:t>
            </w:r>
            <w:r w:rsidR="00415997" w:rsidRPr="007B3173">
              <w:rPr>
                <w:bCs/>
                <w:szCs w:val="24"/>
                <w:lang w:val="ru-RU"/>
              </w:rPr>
              <w:t xml:space="preserve"> </w:t>
            </w:r>
            <w:r w:rsidR="00415997" w:rsidRPr="007B3173">
              <w:fldChar w:fldCharType="begin" w:fldLock="1"/>
            </w:r>
            <w:r w:rsidR="00AB00FD" w:rsidRPr="007B3173">
              <w:instrText>ADDIN CSL_CITATION {"citationItems":[{"id":"ITEM-1","itemData":{"ISBN":"0412271001","PMID":"3332334","author":[{"dropping-particle":"","family":"Pedley","given":"J B","non-dropping-particle":"","parse-names":false,"suffix":""},{"dropping-particle":"","family":"Naylor","given":"R D","non-dropping-particle":"","parse-names":false,"suffix":""},{"dropping-particle":"","family":"Kirby","given":"S P","non-dropping-particle":"","parse-names":false,"suffix":""}],"edition":"2nd","id":"ITEM-1","issued":{"date-parts":[["1986"]]},"page":"1-792","publisher":"Chapman &amp; Hall","publisher-place":"London","title":"Thermochemical data of organic compounds, Chapman and Hall, New York","type":"article-journal"},"uris":["http://www.mendeley.com/documents/?uuid=0c7c1400-8c17-4f48-8725-483f1454117e"]}],"mendeley":{"formattedCitation":"[11]","plainTextFormattedCitation":"[11]","previouslyFormattedCitation":"[11]"},"properties":{"noteIndex":0},"schema":"https://github.com/citation-style-language/schema/raw/master/csl-citation.json"}</w:instrText>
            </w:r>
            <w:r w:rsidR="00415997" w:rsidRPr="007B3173">
              <w:fldChar w:fldCharType="separate"/>
            </w:r>
            <w:r w:rsidR="00AB00FD" w:rsidRPr="007B3173">
              <w:rPr>
                <w:noProof/>
              </w:rPr>
              <w:t>[11]</w:t>
            </w:r>
            <w:r w:rsidR="00415997" w:rsidRPr="007B3173">
              <w:fldChar w:fldCharType="end"/>
            </w:r>
          </w:p>
        </w:tc>
        <w:tc>
          <w:tcPr>
            <w:tcW w:w="1916" w:type="pct"/>
            <w:shd w:val="clear" w:color="auto" w:fill="auto"/>
            <w:vAlign w:val="center"/>
          </w:tcPr>
          <w:p w14:paraId="50D6161A" w14:textId="73AAF725" w:rsidR="00A53037" w:rsidRPr="007B3173" w:rsidRDefault="00884C2D" w:rsidP="00A53037">
            <w:pPr>
              <w:pStyle w:val="KeinLeerraum"/>
              <w:rPr>
                <w:szCs w:val="24"/>
              </w:rPr>
            </w:pPr>
            <w:r w:rsidRPr="007B3173">
              <w:rPr>
                <w:szCs w:val="24"/>
                <w:lang w:val="en-GB"/>
              </w:rPr>
              <w:t>-63.8±1.4</w:t>
            </w:r>
          </w:p>
        </w:tc>
      </w:tr>
      <w:tr w:rsidR="00A53037" w:rsidRPr="007B3173" w14:paraId="61539C7D" w14:textId="77777777" w:rsidTr="00A53037">
        <w:tc>
          <w:tcPr>
            <w:tcW w:w="1167" w:type="pct"/>
            <w:shd w:val="clear" w:color="auto" w:fill="auto"/>
            <w:vAlign w:val="center"/>
          </w:tcPr>
          <w:p w14:paraId="5E99F725" w14:textId="77777777" w:rsidR="00A53037" w:rsidRPr="007B3173" w:rsidRDefault="00A53037" w:rsidP="00A53037">
            <w:pPr>
              <w:pStyle w:val="KeinLeerraum"/>
              <w:rPr>
                <w:szCs w:val="24"/>
              </w:rPr>
            </w:pPr>
            <w:r w:rsidRPr="007B3173">
              <w:rPr>
                <w:szCs w:val="24"/>
              </w:rPr>
              <w:t>ethyl-</w:t>
            </w:r>
          </w:p>
        </w:tc>
        <w:tc>
          <w:tcPr>
            <w:tcW w:w="1917" w:type="pct"/>
            <w:vAlign w:val="center"/>
          </w:tcPr>
          <w:p w14:paraId="53AB2D3E" w14:textId="598A7705" w:rsidR="00A53037" w:rsidRPr="007B3173" w:rsidRDefault="00A53037" w:rsidP="00A53037">
            <w:pPr>
              <w:pStyle w:val="KeinLeerraum"/>
              <w:rPr>
                <w:szCs w:val="24"/>
                <w:lang w:val="ru-RU"/>
              </w:rPr>
            </w:pPr>
            <w:r w:rsidRPr="007B3173">
              <w:rPr>
                <w:szCs w:val="24"/>
                <w:lang w:val="en-GB"/>
              </w:rPr>
              <w:t>29.9±1.1</w:t>
            </w:r>
            <w:r w:rsidR="00415997" w:rsidRPr="007B3173">
              <w:rPr>
                <w:szCs w:val="24"/>
                <w:lang w:val="ru-RU"/>
              </w:rPr>
              <w:t xml:space="preserve"> </w:t>
            </w:r>
            <w:r w:rsidR="00415997" w:rsidRPr="007B3173">
              <w:fldChar w:fldCharType="begin" w:fldLock="1"/>
            </w:r>
            <w:r w:rsidR="00AB00FD" w:rsidRPr="007B3173">
              <w:instrText>ADDIN CSL_CITATION {"citationItems":[{"id":"ITEM-1","itemData":{"ISBN":"0412271001","PMID":"3332334","author":[{"dropping-particle":"","family":"Pedley","given":"J B","non-dropping-particle":"","parse-names":false,"suffix":""},{"dropping-particle":"","family":"Naylor","given":"R D","non-dropping-particle":"","parse-names":false,"suffix":""},{"dropping-particle":"","family":"Kirby","given":"S P","non-dropping-particle":"","parse-names":false,"suffix":""}],"edition":"2nd","id":"ITEM-1","issued":{"date-parts":[["1986"]]},"page":"1-792","publisher":"Chapman &amp; Hall","publisher-place":"London","title":"Thermochemical data of organic compounds, Chapman and Hall, New York","type":"article-journal"},"uris":["http://www.mendeley.com/documents/?uuid=0c7c1400-8c17-4f48-8725-483f1454117e"]}],"mendeley":{"formattedCitation":"[11]","plainTextFormattedCitation":"[11]","previouslyFormattedCitation":"[11]"},"properties":{"noteIndex":0},"schema":"https://github.com/citation-style-language/schema/raw/master/csl-citation.json"}</w:instrText>
            </w:r>
            <w:r w:rsidR="00415997" w:rsidRPr="007B3173">
              <w:fldChar w:fldCharType="separate"/>
            </w:r>
            <w:r w:rsidR="00AB00FD" w:rsidRPr="007B3173">
              <w:rPr>
                <w:noProof/>
              </w:rPr>
              <w:t>[11]</w:t>
            </w:r>
            <w:r w:rsidR="00415997" w:rsidRPr="007B3173">
              <w:fldChar w:fldCharType="end"/>
            </w:r>
          </w:p>
        </w:tc>
        <w:tc>
          <w:tcPr>
            <w:tcW w:w="1916" w:type="pct"/>
            <w:shd w:val="clear" w:color="auto" w:fill="auto"/>
            <w:vAlign w:val="center"/>
          </w:tcPr>
          <w:p w14:paraId="68F38574" w14:textId="6F74963A" w:rsidR="00A53037" w:rsidRPr="007B3173" w:rsidRDefault="00884C2D" w:rsidP="00A53037">
            <w:pPr>
              <w:pStyle w:val="KeinLeerraum"/>
              <w:rPr>
                <w:szCs w:val="24"/>
              </w:rPr>
            </w:pPr>
            <w:r w:rsidRPr="007B3173">
              <w:rPr>
                <w:szCs w:val="24"/>
                <w:lang w:val="en-GB"/>
              </w:rPr>
              <w:t>-53.0±1.4</w:t>
            </w:r>
          </w:p>
        </w:tc>
      </w:tr>
      <w:tr w:rsidR="00A53037" w:rsidRPr="007B3173" w14:paraId="34318A00" w14:textId="77777777" w:rsidTr="00A53037">
        <w:tc>
          <w:tcPr>
            <w:tcW w:w="1167" w:type="pct"/>
            <w:shd w:val="clear" w:color="auto" w:fill="auto"/>
            <w:vAlign w:val="center"/>
          </w:tcPr>
          <w:p w14:paraId="5FA75015" w14:textId="77777777" w:rsidR="00A53037" w:rsidRPr="007B3173" w:rsidRDefault="00A53037" w:rsidP="00A53037">
            <w:pPr>
              <w:pStyle w:val="KeinLeerraum"/>
              <w:rPr>
                <w:szCs w:val="24"/>
              </w:rPr>
            </w:pPr>
            <w:proofErr w:type="spellStart"/>
            <w:r w:rsidRPr="007B3173">
              <w:rPr>
                <w:szCs w:val="24"/>
              </w:rPr>
              <w:t>iso</w:t>
            </w:r>
            <w:proofErr w:type="spellEnd"/>
            <w:r w:rsidRPr="007B3173">
              <w:rPr>
                <w:szCs w:val="24"/>
              </w:rPr>
              <w:t>-propyl-</w:t>
            </w:r>
          </w:p>
        </w:tc>
        <w:tc>
          <w:tcPr>
            <w:tcW w:w="1917" w:type="pct"/>
            <w:vAlign w:val="center"/>
          </w:tcPr>
          <w:p w14:paraId="30B82C51" w14:textId="5A771505" w:rsidR="00A53037" w:rsidRPr="007B3173" w:rsidRDefault="008B574B" w:rsidP="00A53037">
            <w:pPr>
              <w:pStyle w:val="KeinLeerraum"/>
              <w:rPr>
                <w:szCs w:val="24"/>
                <w:lang w:val="ru-RU"/>
              </w:rPr>
            </w:pPr>
            <w:r w:rsidRPr="007B3173">
              <w:rPr>
                <w:szCs w:val="24"/>
                <w:lang w:val="en-GB"/>
              </w:rPr>
              <w:t>4.0±1.0</w:t>
            </w:r>
            <w:r w:rsidR="00415997" w:rsidRPr="007B3173">
              <w:rPr>
                <w:bCs/>
                <w:szCs w:val="24"/>
                <w:lang w:val="ru-RU"/>
              </w:rPr>
              <w:t xml:space="preserve"> </w:t>
            </w:r>
            <w:r w:rsidR="00415997" w:rsidRPr="007B3173">
              <w:fldChar w:fldCharType="begin" w:fldLock="1"/>
            </w:r>
            <w:r w:rsidR="00AB00FD" w:rsidRPr="007B3173">
              <w:instrText>ADDIN CSL_CITATION {"citationItems":[{"id":"ITEM-1","itemData":{"ISBN":"0412271001","PMID":"3332334","author":[{"dropping-particle":"","family":"Pedley","given":"J B","non-dropping-particle":"","parse-names":false,"suffix":""},{"dropping-particle":"","family":"Naylor","given":"R D","non-dropping-particle":"","parse-names":false,"suffix":""},{"dropping-particle":"","family":"Kirby","given":"S P","non-dropping-particle":"","parse-names":false,"suffix":""}],"edition":"2nd","id":"ITEM-1","issued":{"date-parts":[["1986"]]},"page":"1-792","publisher":"Chapman &amp; Hall","publisher-place":"London","title":"Thermochemical data of organic compounds, Chapman and Hall, New York","type":"article-journal"},"uris":["http://www.mendeley.com/documents/?uuid=0c7c1400-8c17-4f48-8725-483f1454117e"]}],"mendeley":{"formattedCitation":"[11]","plainTextFormattedCitation":"[11]","previouslyFormattedCitation":"[11]"},"properties":{"noteIndex":0},"schema":"https://github.com/citation-style-language/schema/raw/master/csl-citation.json"}</w:instrText>
            </w:r>
            <w:r w:rsidR="00415997" w:rsidRPr="007B3173">
              <w:fldChar w:fldCharType="separate"/>
            </w:r>
            <w:r w:rsidR="00AB00FD" w:rsidRPr="007B3173">
              <w:rPr>
                <w:noProof/>
              </w:rPr>
              <w:t>[11]</w:t>
            </w:r>
            <w:r w:rsidR="00415997" w:rsidRPr="007B3173">
              <w:fldChar w:fldCharType="end"/>
            </w:r>
          </w:p>
        </w:tc>
        <w:tc>
          <w:tcPr>
            <w:tcW w:w="1916" w:type="pct"/>
            <w:shd w:val="clear" w:color="auto" w:fill="auto"/>
            <w:vAlign w:val="center"/>
          </w:tcPr>
          <w:p w14:paraId="2488EE7A" w14:textId="207033D7" w:rsidR="00A53037" w:rsidRPr="007B3173" w:rsidRDefault="00884C2D" w:rsidP="00A53037">
            <w:pPr>
              <w:pStyle w:val="KeinLeerraum"/>
              <w:rPr>
                <w:szCs w:val="24"/>
              </w:rPr>
            </w:pPr>
            <w:r w:rsidRPr="007B3173">
              <w:rPr>
                <w:szCs w:val="24"/>
                <w:lang w:val="en-GB"/>
              </w:rPr>
              <w:t>-78.9±1.4</w:t>
            </w:r>
          </w:p>
        </w:tc>
      </w:tr>
      <w:tr w:rsidR="00A53037" w:rsidRPr="007B3173" w14:paraId="3DEB066E" w14:textId="77777777" w:rsidTr="00401A2A">
        <w:tc>
          <w:tcPr>
            <w:tcW w:w="1167" w:type="pct"/>
            <w:shd w:val="clear" w:color="auto" w:fill="auto"/>
            <w:vAlign w:val="center"/>
          </w:tcPr>
          <w:p w14:paraId="6B87E702" w14:textId="77777777" w:rsidR="00A53037" w:rsidRPr="007B3173" w:rsidRDefault="00A53037" w:rsidP="00A53037">
            <w:pPr>
              <w:pStyle w:val="KeinLeerraum"/>
              <w:rPr>
                <w:szCs w:val="24"/>
              </w:rPr>
            </w:pPr>
            <w:proofErr w:type="spellStart"/>
            <w:r w:rsidRPr="007B3173">
              <w:rPr>
                <w:szCs w:val="24"/>
              </w:rPr>
              <w:t>tert</w:t>
            </w:r>
            <w:proofErr w:type="spellEnd"/>
            <w:r w:rsidRPr="007B3173">
              <w:rPr>
                <w:szCs w:val="24"/>
              </w:rPr>
              <w:t>-butyl-</w:t>
            </w:r>
          </w:p>
        </w:tc>
        <w:tc>
          <w:tcPr>
            <w:tcW w:w="1917" w:type="pct"/>
            <w:vAlign w:val="center"/>
          </w:tcPr>
          <w:p w14:paraId="57B61CBB" w14:textId="268AD614" w:rsidR="00A53037" w:rsidRPr="007B3173" w:rsidRDefault="008B574B" w:rsidP="00A53037">
            <w:pPr>
              <w:pStyle w:val="KeinLeerraum"/>
              <w:rPr>
                <w:szCs w:val="24"/>
                <w:lang w:val="ru-RU"/>
              </w:rPr>
            </w:pPr>
            <w:r w:rsidRPr="007B3173">
              <w:rPr>
                <w:szCs w:val="24"/>
                <w:lang w:val="en-GB"/>
              </w:rPr>
              <w:t>-23.7±0.6</w:t>
            </w:r>
            <w:r w:rsidR="00AB00FD" w:rsidRPr="007B3173">
              <w:rPr>
                <w:szCs w:val="24"/>
                <w:lang w:val="ru-RU"/>
              </w:rPr>
              <w:t xml:space="preserve"> </w:t>
            </w:r>
            <w:r w:rsidR="00AB00FD" w:rsidRPr="007B3173">
              <w:rPr>
                <w:szCs w:val="24"/>
                <w:lang w:val="ru-RU"/>
              </w:rPr>
              <w:fldChar w:fldCharType="begin" w:fldLock="1"/>
            </w:r>
            <w:r w:rsidR="00A04272" w:rsidRPr="007B3173">
              <w:rPr>
                <w:szCs w:val="24"/>
                <w:lang w:val="ru-RU"/>
              </w:rPr>
              <w:instrText>ADDIN CSL_CITATION {"citationItems":[{"id":"ITEM-1","itemData":{"DOI":"10.1021/jp806410x","ISSN":"1089-5639","abstract":"The chemical equilibrium of mutual interconversions of tert-butylbenzenes was studied in the temperature range 286 to 423 K using chloroaluminate ionic liquids as a catalyst. Enthalpies of five reactions of isomerization and transalkylation of tert-butylbenzenes were obtained from temperature dependences of the corresponding equilibrium constants in the liquid phase. Molar enthalpies of vaporization of methyl-tert-butylbenzenes and 1,4-ditert- butylbenzene were obtained by the transpiration method and were used for a recalculation of enthalpies of reactions and equilibrium constants into the gaseous phase. Using these experimental results, ab initio methods (B3LYP and G3MP2) have been tested for prediction thermodynamic functions of the five reactions under study successfully. Thermochemical investigations of tert-butylbenzenes available in the literature combined with experimental results have helped to resolve contradictions in the available thermochemical data for tert-butylbenzene and to recommend consistent and reliable enthalpies of formation for this compound in the liquid and the gaseous state. © 2008 American Chemical Society.","author":[{"dropping-particle":"","family":"Verevkin","given":"Sergey P.","non-dropping-particle":"","parse-names":false,"suffix":""},{"dropping-particle":"","family":"Kozlova","given":"Svetlana A.","non-dropping-particle":"","parse-names":false,"suffix":""},{"dropping-particle":"","family":"Emel’yanenko","given":"Vladimir N.","non-dropping-particle":"","parse-names":false,"suffix":""},{"dropping-particle":"","family":"Goodrich","given":"Peter","non-dropping-particle":"","parse-names":false,"suffix":""},{"dropping-particle":"","family":"Hardacre","given":"Christopher","non-dropping-particle":"","parse-names":false,"suffix":""}],"container-title":"The Journal of Physical Chemistry A","id":"ITEM-1","issue":"44","issued":{"date-parts":[["2008","11","6"]]},"page":"11273-11282","title":"Thermochemistry of Ionic Liquid-Catalyzed Reactions. Experimental and Theoretical Study of Chemical Equilibria of Isomerization and Transalkylation of tert -Butylbenzenes","type":"article-journal","volume":"112"},"uris":["http://www.mendeley.com/documents/?uuid=ce92cd2d-f747-4193-900f-57dc2faae0e0"]}],"mendeley":{"formattedCitation":"[8]","plainTextFormattedCitation":"[8]","previouslyFormattedCitation":"[8]"},"properties":{"noteIndex":0},"schema":"https://github.com/citation-style-language/schema/raw/master/csl-citation.json"}</w:instrText>
            </w:r>
            <w:r w:rsidR="00AB00FD" w:rsidRPr="007B3173">
              <w:rPr>
                <w:szCs w:val="24"/>
                <w:lang w:val="ru-RU"/>
              </w:rPr>
              <w:fldChar w:fldCharType="separate"/>
            </w:r>
            <w:r w:rsidR="00A04272" w:rsidRPr="007B3173">
              <w:rPr>
                <w:noProof/>
                <w:szCs w:val="24"/>
                <w:lang w:val="ru-RU"/>
              </w:rPr>
              <w:t>[8]</w:t>
            </w:r>
            <w:r w:rsidR="00AB00FD" w:rsidRPr="007B3173">
              <w:rPr>
                <w:szCs w:val="24"/>
                <w:lang w:val="ru-RU"/>
              </w:rPr>
              <w:fldChar w:fldCharType="end"/>
            </w:r>
          </w:p>
        </w:tc>
        <w:tc>
          <w:tcPr>
            <w:tcW w:w="1916" w:type="pct"/>
            <w:shd w:val="clear" w:color="auto" w:fill="auto"/>
            <w:vAlign w:val="center"/>
          </w:tcPr>
          <w:p w14:paraId="00790615" w14:textId="585EB646" w:rsidR="00A53037" w:rsidRPr="007B3173" w:rsidRDefault="00884C2D" w:rsidP="00A53037">
            <w:pPr>
              <w:pStyle w:val="KeinLeerraum"/>
              <w:rPr>
                <w:szCs w:val="24"/>
              </w:rPr>
            </w:pPr>
            <w:r w:rsidRPr="007B3173">
              <w:rPr>
                <w:szCs w:val="24"/>
                <w:lang w:val="en-GB"/>
              </w:rPr>
              <w:t>-106.6±1.1</w:t>
            </w:r>
          </w:p>
        </w:tc>
      </w:tr>
      <w:tr w:rsidR="00401A2A" w:rsidRPr="007B3173" w14:paraId="475C27F7" w14:textId="77777777" w:rsidTr="00401A2A">
        <w:tc>
          <w:tcPr>
            <w:tcW w:w="1167" w:type="pct"/>
            <w:shd w:val="clear" w:color="auto" w:fill="auto"/>
            <w:vAlign w:val="center"/>
          </w:tcPr>
          <w:p w14:paraId="5C655AC7" w14:textId="36A0E0BB" w:rsidR="00401A2A" w:rsidRPr="007B3173" w:rsidRDefault="00401A2A" w:rsidP="00401A2A">
            <w:pPr>
              <w:pStyle w:val="KeinLeerraum"/>
              <w:rPr>
                <w:szCs w:val="24"/>
              </w:rPr>
            </w:pPr>
            <w:r w:rsidRPr="007B3173">
              <w:rPr>
                <w:szCs w:val="24"/>
              </w:rPr>
              <w:t>nitro-</w:t>
            </w:r>
          </w:p>
        </w:tc>
        <w:tc>
          <w:tcPr>
            <w:tcW w:w="1917" w:type="pct"/>
            <w:vAlign w:val="center"/>
          </w:tcPr>
          <w:p w14:paraId="37586A32" w14:textId="7F4E4AC7" w:rsidR="00401A2A" w:rsidRPr="007B3173" w:rsidRDefault="008B574B" w:rsidP="00401A2A">
            <w:pPr>
              <w:pStyle w:val="KeinLeerraum"/>
              <w:rPr>
                <w:szCs w:val="24"/>
                <w:lang w:val="ru-RU"/>
              </w:rPr>
            </w:pPr>
            <w:r w:rsidRPr="007B3173">
              <w:rPr>
                <w:szCs w:val="24"/>
                <w:lang w:val="de-DE"/>
              </w:rPr>
              <w:t>65.6±1.6</w:t>
            </w:r>
            <w:r w:rsidR="00415997" w:rsidRPr="007B3173">
              <w:rPr>
                <w:szCs w:val="24"/>
                <w:lang w:val="ru-RU"/>
              </w:rPr>
              <w:t xml:space="preserve"> </w:t>
            </w:r>
            <w:r w:rsidR="00415997" w:rsidRPr="007B3173">
              <w:rPr>
                <w:szCs w:val="24"/>
                <w:lang w:val="ru-RU"/>
              </w:rPr>
              <w:fldChar w:fldCharType="begin" w:fldLock="1"/>
            </w:r>
            <w:r w:rsidR="00AB00FD" w:rsidRPr="007B3173">
              <w:rPr>
                <w:szCs w:val="24"/>
                <w:lang w:val="ru-RU"/>
              </w:rPr>
              <w:instrText>ADDIN CSL_CITATION {"citationItems":[{"id":"ITEM-1","itemData":{"DOI":"10.1016/j.jct.2013.12.013","ISSN":"10963626","abstract":"Enthalpies of combustion of highly pure nitromethane and nitrobenzene have been measured with precise combustion calorimetry. Enthalpies of vaporisation for both compounds were collected and evaluated. A new, internally consistent experimental data set of ΔfHm°(g) values for nitromethane and nitrobenzene was compared with the results of one of the most accurate first-principles G4 method applied to both atomization and isodesmic reactions. It was shown that the values calculated using the atomization reaction procedure are underestimated by 6.6 kJ · mol-1 for nitromethane and 9.1 kJ · mol-1 for nitrobenzene. An isodesmic reaction scheme strongly supports the internal consistency of new experimental values. A simple \"corrected atomization procedure\" to derive reliable theoretical enthalpies of formation directly from the G4 atomization reaction values has been tested and recommended as the alternative to the bond separation and isodesmic reactions. © 2014 Elsevier Ltd. All rights reserved.","author":[{"dropping-particle":"","family":"Verevkin","given":"Sergey P.","non-dropping-particle":"","parse-names":false,"suffix":""},{"dropping-particle":"","family":"Emel'Yanenko","given":"Vladimir N.","non-dropping-particle":"","parse-names":false,"suffix":""},{"dropping-particle":"","family":"Diky","given":"Vladimir","non-dropping-particle":"","parse-names":false,"suffix":""},{"dropping-particle":"V.","family":"Dorofeeva","given":"Olga","non-dropping-particle":"","parse-names":false,"suffix":""}],"container-title":"Journal of Chemical Thermodynamics","id":"ITEM-1","issued":{"date-parts":[["2014"]]},"page":"163-170","publisher":"Elsevier Ltd","title":"Enthalpies of formation of nitromethane and nitrobenzene: New experiments vs. quantum chemical calculations","type":"article-journal","volume":"73"},"uris":["http://www.mendeley.com/documents/?uuid=d56aee3f-8f6d-440b-b145-fe4aee226a9a"]}],"mendeley":{"formattedCitation":"[14]","plainTextFormattedCitation":"[14]","previouslyFormattedCitation":"[14]"},"properties":{"noteIndex":0},"schema":"https://github.com/citation-style-language/schema/raw/master/csl-citation.json"}</w:instrText>
            </w:r>
            <w:r w:rsidR="00415997" w:rsidRPr="007B3173">
              <w:rPr>
                <w:szCs w:val="24"/>
                <w:lang w:val="ru-RU"/>
              </w:rPr>
              <w:fldChar w:fldCharType="separate"/>
            </w:r>
            <w:r w:rsidR="00AB00FD" w:rsidRPr="007B3173">
              <w:rPr>
                <w:noProof/>
                <w:szCs w:val="24"/>
                <w:lang w:val="ru-RU"/>
              </w:rPr>
              <w:t>[14]</w:t>
            </w:r>
            <w:r w:rsidR="00415997" w:rsidRPr="007B3173">
              <w:rPr>
                <w:szCs w:val="24"/>
                <w:lang w:val="ru-RU"/>
              </w:rPr>
              <w:fldChar w:fldCharType="end"/>
            </w:r>
          </w:p>
        </w:tc>
        <w:tc>
          <w:tcPr>
            <w:tcW w:w="1916" w:type="pct"/>
            <w:shd w:val="clear" w:color="auto" w:fill="auto"/>
            <w:vAlign w:val="center"/>
          </w:tcPr>
          <w:p w14:paraId="55EEDB33" w14:textId="546A805E" w:rsidR="00401A2A" w:rsidRPr="007B3173" w:rsidRDefault="00401A2A" w:rsidP="00401A2A">
            <w:pPr>
              <w:pStyle w:val="KeinLeerraum"/>
              <w:rPr>
                <w:szCs w:val="24"/>
                <w:lang w:val="en-GB"/>
              </w:rPr>
            </w:pPr>
            <w:r w:rsidRPr="007B3173">
              <w:rPr>
                <w:szCs w:val="24"/>
                <w:lang w:val="en-GB"/>
              </w:rPr>
              <w:t>-17.3±1.8</w:t>
            </w:r>
          </w:p>
        </w:tc>
      </w:tr>
      <w:tr w:rsidR="00401A2A" w:rsidRPr="007B3173" w14:paraId="2A2EB1BD" w14:textId="77777777" w:rsidTr="00A53037">
        <w:tc>
          <w:tcPr>
            <w:tcW w:w="1167" w:type="pct"/>
            <w:tcBorders>
              <w:bottom w:val="single" w:sz="8" w:space="0" w:color="auto"/>
            </w:tcBorders>
            <w:shd w:val="clear" w:color="auto" w:fill="auto"/>
            <w:vAlign w:val="center"/>
          </w:tcPr>
          <w:p w14:paraId="4200E1B2" w14:textId="52701DC3" w:rsidR="00401A2A" w:rsidRPr="007B3173" w:rsidRDefault="00401A2A" w:rsidP="00401A2A">
            <w:pPr>
              <w:pStyle w:val="KeinLeerraum"/>
              <w:rPr>
                <w:szCs w:val="24"/>
              </w:rPr>
            </w:pPr>
            <w:proofErr w:type="spellStart"/>
            <w:r w:rsidRPr="007B3173">
              <w:rPr>
                <w:szCs w:val="24"/>
              </w:rPr>
              <w:t>chloro</w:t>
            </w:r>
            <w:proofErr w:type="spellEnd"/>
            <w:r w:rsidRPr="007B3173">
              <w:rPr>
                <w:szCs w:val="24"/>
              </w:rPr>
              <w:t>-</w:t>
            </w:r>
          </w:p>
        </w:tc>
        <w:tc>
          <w:tcPr>
            <w:tcW w:w="1917" w:type="pct"/>
            <w:tcBorders>
              <w:bottom w:val="single" w:sz="8" w:space="0" w:color="auto"/>
            </w:tcBorders>
            <w:vAlign w:val="center"/>
          </w:tcPr>
          <w:p w14:paraId="36DF3FAF" w14:textId="435EC0D6" w:rsidR="00401A2A" w:rsidRPr="007B3173" w:rsidRDefault="008B574B" w:rsidP="00401A2A">
            <w:pPr>
              <w:pStyle w:val="KeinLeerraum"/>
              <w:rPr>
                <w:szCs w:val="24"/>
                <w:lang w:val="ru-RU"/>
              </w:rPr>
            </w:pPr>
            <w:r w:rsidRPr="007B3173">
              <w:rPr>
                <w:szCs w:val="24"/>
                <w:lang w:val="de-DE"/>
              </w:rPr>
              <w:t xml:space="preserve">52.0±1.3 </w:t>
            </w:r>
            <w:r w:rsidR="00415997" w:rsidRPr="007B3173">
              <w:rPr>
                <w:szCs w:val="24"/>
                <w:lang w:val="ru-RU"/>
              </w:rPr>
              <w:fldChar w:fldCharType="begin" w:fldLock="1"/>
            </w:r>
            <w:r w:rsidR="00415997" w:rsidRPr="007B3173">
              <w:rPr>
                <w:szCs w:val="24"/>
                <w:lang w:val="ru-RU"/>
              </w:rPr>
              <w:instrText>ADDIN CSL_CITATION {"citationItems":[{"id":"ITEM-1","itemData":{"DOI":"10.1021/je500784s","ISSN":"0021-9568","abstract":"Experimental vapor pressures, vaporization, fusion, and sublimation enthalpies of a number of bromo- and iodo-substituted methylbenzenes have been studied by transpiration method in order to evaluate a series of experimental measurements that appear to be internally self-consistent. The compounds studied in this regard include bromobenzene, iodobenzene, 1-bromo-2-methylbenzene, 1-bromo-3-methylbenzene, 1-bromo-4-methylbenzene, 1-iodo-2-methylbenzene, 1-iodo-3-methylbenzene, 1-iodo-4-methylbenzene, 1-bromo-2,6-dimethylbenzene, 1-iodo-2,6-dimethylbenzene, and 1-iodo-2,4-dimethylbenzene. Gas-phase enthalpies of formation of halogen-substituted methylbenzenes were calculated by using quantum-chemical methods. Simple group-additivity procedures were developed for estimation of vaporization enthalpies and gas-phase and liquid-phase enthalpies of formation of halogen-substituted methylbenzenes. (Figure Presented).","author":[{"dropping-particle":"","family":"Verevkin","given":"Sergey P.","non-dropping-particle":"","parse-names":false,"suffix":""},{"dropping-particle":"","family":"Sazonova","given":"Aleksandra Yu","non-dropping-particle":"","parse-names":false,"suffix":""},{"dropping-particle":"","family":"Emel’yanenko","given":"Vladimir N.","non-dropping-particle":"","parse-names":false,"suffix":""},{"dropping-particle":"","family":"Zaitsau","given":"Dzmitry H.","non-dropping-particle":"","parse-names":false,"suffix":""},{"dropping-particle":"","family":"Varfolomeev","given":"Mikhail A.","non-dropping-particle":"","parse-names":false,"suffix":""},{"dropping-particle":"","family":"Solomonov","given":"Boris N.","non-dropping-particle":"","parse-names":false,"suffix":""},{"dropping-particle":"V.","family":"Zherikova","given":"Kseniya","non-dropping-particle":"","parse-names":false,"suffix":""}],"container-title":"Journal of Chemical &amp; Engineering Data","id":"ITEM-1","issue":"1","issued":{"date-parts":[["2015","1","8"]]},"page":"89-103","title":"Thermochemistry of Halogen-Substituted Methylbenzenes","type":"article-journal","volume":"60"},"uris":["http://www.mendeley.com/documents/?uuid=7f011411-b617-44cb-8a49-b9140f593a38"]}],"mendeley":{"formattedCitation":"[2]","plainTextFormattedCitation":"[2]","previouslyFormattedCitation":"[2]"},"properties":{"noteIndex":0},"schema":"https://github.com/citation-style-language/schema/raw/master/csl-citation.json"}</w:instrText>
            </w:r>
            <w:r w:rsidR="00415997" w:rsidRPr="007B3173">
              <w:rPr>
                <w:szCs w:val="24"/>
                <w:lang w:val="ru-RU"/>
              </w:rPr>
              <w:fldChar w:fldCharType="separate"/>
            </w:r>
            <w:r w:rsidR="00415997" w:rsidRPr="007B3173">
              <w:rPr>
                <w:noProof/>
                <w:szCs w:val="24"/>
                <w:lang w:val="ru-RU"/>
              </w:rPr>
              <w:t>[2]</w:t>
            </w:r>
            <w:r w:rsidR="00415997" w:rsidRPr="007B3173">
              <w:rPr>
                <w:szCs w:val="24"/>
                <w:lang w:val="ru-RU"/>
              </w:rPr>
              <w:fldChar w:fldCharType="end"/>
            </w:r>
          </w:p>
        </w:tc>
        <w:tc>
          <w:tcPr>
            <w:tcW w:w="1916" w:type="pct"/>
            <w:tcBorders>
              <w:bottom w:val="single" w:sz="8" w:space="0" w:color="auto"/>
            </w:tcBorders>
            <w:shd w:val="clear" w:color="auto" w:fill="auto"/>
            <w:vAlign w:val="center"/>
          </w:tcPr>
          <w:p w14:paraId="2D9AE422" w14:textId="39FD881C" w:rsidR="00401A2A" w:rsidRPr="007B3173" w:rsidRDefault="00401A2A" w:rsidP="00401A2A">
            <w:pPr>
              <w:pStyle w:val="KeinLeerraum"/>
              <w:rPr>
                <w:szCs w:val="24"/>
                <w:lang w:val="en-GB"/>
              </w:rPr>
            </w:pPr>
            <w:r w:rsidRPr="007B3173">
              <w:rPr>
                <w:szCs w:val="24"/>
                <w:lang w:val="en-GB"/>
              </w:rPr>
              <w:t>-30.9±1.6</w:t>
            </w:r>
          </w:p>
        </w:tc>
      </w:tr>
    </w:tbl>
    <w:p w14:paraId="7C6289A4" w14:textId="774360D4" w:rsidR="005D0B56" w:rsidRPr="007B3173" w:rsidRDefault="005D0B56" w:rsidP="005D0B56">
      <w:pPr>
        <w:pStyle w:val="KeinLeerraum"/>
        <w:rPr>
          <w:szCs w:val="24"/>
          <w:lang w:bidi="en-US"/>
        </w:rPr>
      </w:pPr>
      <w:proofErr w:type="gramStart"/>
      <w:r w:rsidRPr="007B3173">
        <w:rPr>
          <w:szCs w:val="24"/>
          <w:vertAlign w:val="superscript"/>
          <w:lang w:bidi="en-US"/>
        </w:rPr>
        <w:t>a</w:t>
      </w:r>
      <w:proofErr w:type="gramEnd"/>
      <w:r w:rsidRPr="007B3173">
        <w:rPr>
          <w:szCs w:val="24"/>
          <w:lang w:bidi="en-US"/>
        </w:rPr>
        <w:t xml:space="preserve"> Uncertainties are expanded unc</w:t>
      </w:r>
      <w:r w:rsidR="00FD152A" w:rsidRPr="007B3173">
        <w:rPr>
          <w:szCs w:val="24"/>
          <w:lang w:bidi="en-US"/>
        </w:rPr>
        <w:t>er</w:t>
      </w:r>
      <w:r w:rsidRPr="007B3173">
        <w:rPr>
          <w:szCs w:val="24"/>
          <w:lang w:bidi="en-US"/>
        </w:rPr>
        <w:t>tainties (0.95 level of confidence, k = 2).</w:t>
      </w:r>
    </w:p>
    <w:p w14:paraId="6B476285" w14:textId="49FDCE82" w:rsidR="005D0B56" w:rsidRPr="007B3173" w:rsidRDefault="005D0B56" w:rsidP="005D0B56">
      <w:pPr>
        <w:pStyle w:val="KeinLeerraum"/>
        <w:rPr>
          <w:szCs w:val="24"/>
          <w:lang w:bidi="en-US"/>
        </w:rPr>
      </w:pPr>
      <w:r w:rsidRPr="007B3173">
        <w:rPr>
          <w:szCs w:val="24"/>
          <w:vertAlign w:val="superscript"/>
          <w:lang w:bidi="en-US"/>
        </w:rPr>
        <w:t>b</w:t>
      </w:r>
      <w:r w:rsidRPr="007B3173">
        <w:rPr>
          <w:szCs w:val="24"/>
          <w:lang w:bidi="en-US"/>
        </w:rPr>
        <w:t xml:space="preserve"> Calculated as the difference between the enthalpy of </w:t>
      </w:r>
      <w:r w:rsidR="00884C2D" w:rsidRPr="007B3173">
        <w:rPr>
          <w:szCs w:val="24"/>
          <w:lang w:bidi="en-US"/>
        </w:rPr>
        <w:t xml:space="preserve">formation of </w:t>
      </w:r>
      <w:r w:rsidRPr="007B3173">
        <w:rPr>
          <w:szCs w:val="24"/>
          <w:lang w:bidi="en-US"/>
        </w:rPr>
        <w:t xml:space="preserve">alkyl-benzene and benzene </w:t>
      </w:r>
      <m:oMath>
        <m:sSub>
          <m:sSubPr>
            <m:ctrlPr>
              <w:rPr>
                <w:rFonts w:ascii="Cambria Math" w:hAnsi="Cambria Math"/>
                <w:i/>
                <w:szCs w:val="24"/>
              </w:rPr>
            </m:ctrlPr>
          </m:sSubPr>
          <m:e>
            <m:r>
              <w:rPr>
                <w:rFonts w:ascii="Cambria Math" w:hAnsi="Cambria Math"/>
                <w:szCs w:val="24"/>
              </w:rPr>
              <m:t>∆</m:t>
            </m:r>
          </m:e>
          <m:sub>
            <m:r>
              <m:rPr>
                <m:sty m:val="p"/>
              </m:rPr>
              <w:rPr>
                <w:rFonts w:ascii="Cambria Math" w:hAnsi="Cambria Math"/>
                <w:szCs w:val="24"/>
              </w:rPr>
              <m:t>f</m:t>
            </m:r>
          </m:sub>
        </m:sSub>
        <m:sSubSup>
          <m:sSubSupPr>
            <m:ctrlPr>
              <w:rPr>
                <w:rFonts w:ascii="Cambria Math" w:hAnsi="Cambria Math"/>
                <w:i/>
                <w:szCs w:val="24"/>
              </w:rPr>
            </m:ctrlPr>
          </m:sSubSupPr>
          <m:e>
            <m:r>
              <w:rPr>
                <w:rFonts w:ascii="Cambria Math" w:hAnsi="Cambria Math"/>
                <w:szCs w:val="24"/>
              </w:rPr>
              <m:t>H</m:t>
            </m:r>
          </m:e>
          <m:sub>
            <m:r>
              <m:rPr>
                <m:nor/>
              </m:rPr>
              <w:rPr>
                <w:szCs w:val="24"/>
              </w:rPr>
              <m:t>m</m:t>
            </m:r>
          </m:sub>
          <m:sup>
            <m:r>
              <m:rPr>
                <m:nor/>
              </m:rPr>
              <w:rPr>
                <w:szCs w:val="24"/>
              </w:rPr>
              <m:t>o</m:t>
            </m:r>
          </m:sup>
        </m:sSubSup>
      </m:oMath>
      <w:r w:rsidR="00A53037" w:rsidRPr="007B3173">
        <w:rPr>
          <w:szCs w:val="24"/>
        </w:rPr>
        <w:t>(g)</w:t>
      </w:r>
      <w:r w:rsidRPr="007B3173">
        <w:rPr>
          <w:szCs w:val="24"/>
          <w:lang w:bidi="en-US"/>
        </w:rPr>
        <w:t xml:space="preserve">(298.15 K) = </w:t>
      </w:r>
      <w:r w:rsidR="00A53037" w:rsidRPr="007B3173">
        <w:rPr>
          <w:szCs w:val="24"/>
          <w:lang w:bidi="en-US"/>
        </w:rPr>
        <w:t>82</w:t>
      </w:r>
      <w:r w:rsidRPr="007B3173">
        <w:rPr>
          <w:szCs w:val="24"/>
          <w:lang w:bidi="en-US"/>
        </w:rPr>
        <w:t>.</w:t>
      </w:r>
      <w:r w:rsidR="00A53037" w:rsidRPr="007B3173">
        <w:rPr>
          <w:szCs w:val="24"/>
          <w:lang w:bidi="en-US"/>
        </w:rPr>
        <w:t>9</w:t>
      </w:r>
      <w:r w:rsidRPr="007B3173">
        <w:rPr>
          <w:szCs w:val="24"/>
          <w:lang w:bidi="en-US"/>
        </w:rPr>
        <w:t xml:space="preserve"> ± 0.</w:t>
      </w:r>
      <w:r w:rsidR="00A53037" w:rsidRPr="007B3173">
        <w:rPr>
          <w:szCs w:val="24"/>
          <w:lang w:bidi="en-US"/>
        </w:rPr>
        <w:t>9</w:t>
      </w:r>
      <w:r w:rsidRPr="007B3173">
        <w:rPr>
          <w:szCs w:val="24"/>
          <w:lang w:bidi="en-US"/>
        </w:rPr>
        <w:t xml:space="preserve"> kJ·mol</w:t>
      </w:r>
      <w:r w:rsidRPr="007B3173">
        <w:rPr>
          <w:szCs w:val="24"/>
          <w:vertAlign w:val="superscript"/>
          <w:lang w:bidi="en-US"/>
        </w:rPr>
        <w:t>-1</w:t>
      </w:r>
      <w:r w:rsidR="00AB00FD" w:rsidRPr="007B3173">
        <w:rPr>
          <w:szCs w:val="24"/>
          <w:lang w:bidi="en-US"/>
        </w:rPr>
        <w:t xml:space="preserve"> </w:t>
      </w:r>
      <w:r w:rsidR="00AB00FD" w:rsidRPr="007B3173">
        <w:rPr>
          <w:szCs w:val="24"/>
          <w:lang w:val="ru-RU"/>
        </w:rPr>
        <w:fldChar w:fldCharType="begin" w:fldLock="1"/>
      </w:r>
      <w:r w:rsidR="00A04272" w:rsidRPr="007B3173">
        <w:rPr>
          <w:szCs w:val="24"/>
        </w:rPr>
        <w:instrText>ADDIN CSL_CITATION {"citationItems":[{"id":"ITEM-1","itemData":{"DOI":"10.1063/1.2955570","ISSN":"00472689","abstract":"Experimental thermochemical properties of benzene, toluene, and 63 polycyclic aromatic hydrocarbons, published within the period 1878-2008 (over 350 references), are reported. Available experimental data for the enthalpies of combustion used to calculate enthalpies of formation in the condensed state, combined with sublimation, vaporization, and fusion enthalpies, are critically evaluated. Whenever possible, recommended values for these thermochemical properties and for the enthalpies of formation in the gas state at T=298.15 K are provided. © 2008 American Institute of Physics.","author":[{"dropping-particle":"","family":"Roux","given":"María Victoria","non-dropping-particle":"","parse-names":false,"suffix":""},{"dropping-particle":"","family":"Temprado","given":"Manuel","non-dropping-particle":"","parse-names":false,"suffix":""},{"dropping-particle":"","family":"Chickos","given":"James S.","non-dropping-particle":"","parse-names":false,"suffix":""},{"dropping-particle":"","family":"Nagano","given":"Yatsuhisa","non-dropping-particle":"","parse-names":false,"suffix":""}],"container-title":"Journal of Physical and Chemical Reference Data","id":"ITEM-1","issue":"4","issued":{"date-parts":[["2008","12"]]},"page":"1855-1996","title":"Critically evaluated thermochemical properties of polycyclic aromatic hydrocarbons","type":"article-journal","volume":"37"},"uris":["http://www.mendeley.com/documents/?uuid=653ba791-b56b-4944-88fa-c9e830b9b6ca"]}],"mendeley":{"formattedCitation":"[9]","plainTextFormattedCitation":"[9]","previouslyFormattedCitation":"[9]"},"properties":{"noteIndex":0},"schema":"https://github.com/citation-style-language/schema/raw/master/csl-citation.json"}</w:instrText>
      </w:r>
      <w:r w:rsidR="00AB00FD" w:rsidRPr="007B3173">
        <w:rPr>
          <w:szCs w:val="24"/>
          <w:lang w:val="ru-RU"/>
        </w:rPr>
        <w:fldChar w:fldCharType="separate"/>
      </w:r>
      <w:r w:rsidR="00A04272" w:rsidRPr="007B3173">
        <w:rPr>
          <w:noProof/>
          <w:szCs w:val="24"/>
        </w:rPr>
        <w:t>[9]</w:t>
      </w:r>
      <w:r w:rsidR="00AB00FD" w:rsidRPr="007B3173">
        <w:rPr>
          <w:szCs w:val="24"/>
          <w:lang w:val="ru-RU"/>
        </w:rPr>
        <w:fldChar w:fldCharType="end"/>
      </w:r>
    </w:p>
    <w:p w14:paraId="601FAC57" w14:textId="3443FB3D" w:rsidR="00396997" w:rsidRPr="007B3173" w:rsidRDefault="00396997" w:rsidP="00382244">
      <w:pPr>
        <w:jc w:val="both"/>
        <w:rPr>
          <w:rFonts w:ascii="Calibri" w:eastAsia="Calibri" w:hAnsi="Calibri"/>
          <w:sz w:val="22"/>
          <w:szCs w:val="22"/>
          <w:lang w:eastAsia="en-US"/>
        </w:rPr>
      </w:pPr>
    </w:p>
    <w:p w14:paraId="03345EFD" w14:textId="56566F5F" w:rsidR="007A393E" w:rsidRPr="007B3173" w:rsidRDefault="007A393E" w:rsidP="007A393E">
      <w:pPr>
        <w:jc w:val="both"/>
        <w:rPr>
          <w:rFonts w:eastAsia="Batang"/>
          <w:b/>
          <w:szCs w:val="24"/>
          <w:lang w:eastAsia="ko-KR"/>
        </w:rPr>
      </w:pPr>
      <w:r w:rsidRPr="007B3173">
        <w:rPr>
          <w:rFonts w:eastAsia="Batang"/>
          <w:b/>
          <w:szCs w:val="24"/>
          <w:lang w:eastAsia="ko-KR"/>
        </w:rPr>
        <w:t xml:space="preserve">Table </w:t>
      </w:r>
      <w:r w:rsidR="00422DA2" w:rsidRPr="007B3173">
        <w:rPr>
          <w:rFonts w:eastAsia="Batang"/>
          <w:b/>
          <w:szCs w:val="24"/>
          <w:lang w:eastAsia="ko-KR"/>
        </w:rPr>
        <w:t>S1</w:t>
      </w:r>
      <w:r w:rsidR="00FD152A" w:rsidRPr="007B3173">
        <w:rPr>
          <w:rFonts w:eastAsia="Batang"/>
          <w:b/>
          <w:szCs w:val="24"/>
          <w:lang w:eastAsia="ko-KR"/>
        </w:rPr>
        <w:t>2</w:t>
      </w:r>
    </w:p>
    <w:p w14:paraId="0B2CD021" w14:textId="045181D4" w:rsidR="007A393E" w:rsidRPr="007B3173" w:rsidRDefault="007A393E" w:rsidP="007A393E">
      <w:pPr>
        <w:jc w:val="both"/>
        <w:rPr>
          <w:rFonts w:eastAsia="Batang"/>
          <w:bCs/>
          <w:szCs w:val="24"/>
          <w:lang w:eastAsia="ko-KR"/>
        </w:rPr>
      </w:pPr>
      <w:r w:rsidRPr="007B3173">
        <w:rPr>
          <w:rFonts w:eastAsia="Batang"/>
          <w:bCs/>
          <w:szCs w:val="24"/>
          <w:lang w:eastAsia="ko-KR"/>
        </w:rPr>
        <w:t xml:space="preserve">Parameters and pairwise </w:t>
      </w:r>
      <w:r w:rsidRPr="007B3173">
        <w:rPr>
          <w:szCs w:val="24"/>
        </w:rPr>
        <w:t xml:space="preserve">nearest and non-nearest neighbor interactions of substituents on the “centerpieces” </w:t>
      </w:r>
      <w:r w:rsidRPr="007B3173">
        <w:rPr>
          <w:rFonts w:eastAsia="Batang"/>
          <w:bCs/>
          <w:szCs w:val="24"/>
          <w:lang w:eastAsia="ko-KR"/>
        </w:rPr>
        <w:t xml:space="preserve">for calculation of thermodynamic properties of substituted benzenes and benzophenones at 298.15 K (in </w:t>
      </w:r>
      <w:r w:rsidRPr="007B3173">
        <w:rPr>
          <w:rFonts w:eastAsia="Batang"/>
          <w:szCs w:val="24"/>
          <w:lang w:eastAsia="ko-KR"/>
        </w:rPr>
        <w:t>kJ</w:t>
      </w:r>
      <w:r w:rsidRPr="007B3173">
        <w:rPr>
          <w:rFonts w:eastAsia="Batang"/>
          <w:szCs w:val="24"/>
          <w:lang w:val="de-DE" w:eastAsia="ko-KR"/>
        </w:rPr>
        <w:sym w:font="Symbol" w:char="F0D7"/>
      </w:r>
      <w:r w:rsidRPr="007B3173">
        <w:rPr>
          <w:rFonts w:eastAsia="Batang"/>
          <w:szCs w:val="24"/>
          <w:lang w:eastAsia="ko-KR"/>
        </w:rPr>
        <w:t>mol</w:t>
      </w:r>
      <w:r w:rsidRPr="007B3173">
        <w:rPr>
          <w:rFonts w:eastAsia="Batang"/>
          <w:szCs w:val="24"/>
          <w:vertAlign w:val="superscript"/>
          <w:lang w:eastAsia="ko-KR"/>
        </w:rPr>
        <w:t>-1</w:t>
      </w:r>
      <w:r w:rsidRPr="007B3173">
        <w:rPr>
          <w:rFonts w:eastAsia="Batang"/>
          <w:bCs/>
          <w:szCs w:val="24"/>
          <w:lang w:eastAsia="ko-KR"/>
        </w:rPr>
        <w:t>).</w:t>
      </w:r>
    </w:p>
    <w:tbl>
      <w:tblPr>
        <w:tblW w:w="0" w:type="auto"/>
        <w:jc w:val="center"/>
        <w:tblLook w:val="01E0" w:firstRow="1" w:lastRow="1" w:firstColumn="1" w:lastColumn="1" w:noHBand="0" w:noVBand="0"/>
      </w:tblPr>
      <w:tblGrid>
        <w:gridCol w:w="2425"/>
        <w:gridCol w:w="1096"/>
        <w:gridCol w:w="792"/>
      </w:tblGrid>
      <w:tr w:rsidR="007A393E" w:rsidRPr="007B3173" w14:paraId="3FD2C77F" w14:textId="77777777" w:rsidTr="00A438E0">
        <w:trPr>
          <w:jc w:val="center"/>
        </w:trPr>
        <w:tc>
          <w:tcPr>
            <w:tcW w:w="0" w:type="auto"/>
            <w:tcBorders>
              <w:top w:val="single" w:sz="4" w:space="0" w:color="auto"/>
              <w:bottom w:val="single" w:sz="4" w:space="0" w:color="auto"/>
            </w:tcBorders>
            <w:vAlign w:val="center"/>
          </w:tcPr>
          <w:p w14:paraId="513928A7" w14:textId="77777777" w:rsidR="007A393E" w:rsidRPr="007B3173" w:rsidRDefault="007A393E" w:rsidP="00A438E0">
            <w:pPr>
              <w:autoSpaceDE w:val="0"/>
              <w:autoSpaceDN w:val="0"/>
              <w:adjustRightInd w:val="0"/>
              <w:rPr>
                <w:rFonts w:eastAsia="Batang"/>
                <w:iCs/>
                <w:szCs w:val="24"/>
                <w:lang w:val="de-DE" w:eastAsia="ko-KR"/>
              </w:rPr>
            </w:pPr>
            <w:r w:rsidRPr="007B3173">
              <w:rPr>
                <w:rFonts w:eastAsia="Batang"/>
                <w:iCs/>
                <w:szCs w:val="24"/>
                <w:lang w:val="de-DE" w:eastAsia="ko-KR"/>
              </w:rPr>
              <w:t>Centerpiece</w:t>
            </w:r>
          </w:p>
        </w:tc>
        <w:tc>
          <w:tcPr>
            <w:tcW w:w="0" w:type="auto"/>
            <w:tcBorders>
              <w:top w:val="single" w:sz="4" w:space="0" w:color="auto"/>
              <w:bottom w:val="single" w:sz="4" w:space="0" w:color="auto"/>
            </w:tcBorders>
          </w:tcPr>
          <w:p w14:paraId="18D97503" w14:textId="77777777" w:rsidR="007A393E" w:rsidRPr="007B3173" w:rsidRDefault="007B3173" w:rsidP="00A438E0">
            <w:pPr>
              <w:autoSpaceDE w:val="0"/>
              <w:autoSpaceDN w:val="0"/>
              <w:adjustRightInd w:val="0"/>
              <w:jc w:val="center"/>
              <w:rPr>
                <w:rFonts w:eastAsia="Batang"/>
                <w:szCs w:val="24"/>
                <w:lang w:val="de-DE" w:eastAsia="ko-KR"/>
              </w:rPr>
            </w:pPr>
            <m:oMath>
              <m:sSub>
                <m:sSubPr>
                  <m:ctrlPr>
                    <w:rPr>
                      <w:rFonts w:ascii="Cambria Math" w:hAnsi="Cambria Math"/>
                      <w:i/>
                      <w:szCs w:val="24"/>
                    </w:rPr>
                  </m:ctrlPr>
                </m:sSubPr>
                <m:e>
                  <m:r>
                    <w:rPr>
                      <w:rFonts w:ascii="Cambria Math" w:hAnsi="Cambria Math"/>
                      <w:szCs w:val="24"/>
                    </w:rPr>
                    <m:t>∆</m:t>
                  </m:r>
                </m:e>
                <m:sub>
                  <m:r>
                    <m:rPr>
                      <m:sty m:val="p"/>
                    </m:rPr>
                    <w:rPr>
                      <w:rFonts w:ascii="Cambria Math" w:hAnsi="Cambria Math"/>
                      <w:szCs w:val="24"/>
                    </w:rPr>
                    <m:t>f</m:t>
                  </m:r>
                </m:sub>
              </m:sSub>
              <m:sSubSup>
                <m:sSubSupPr>
                  <m:ctrlPr>
                    <w:rPr>
                      <w:rFonts w:ascii="Cambria Math" w:hAnsi="Cambria Math"/>
                      <w:i/>
                      <w:szCs w:val="24"/>
                    </w:rPr>
                  </m:ctrlPr>
                </m:sSubSupPr>
                <m:e>
                  <m:r>
                    <w:rPr>
                      <w:rFonts w:ascii="Cambria Math" w:hAnsi="Cambria Math"/>
                      <w:szCs w:val="24"/>
                    </w:rPr>
                    <m:t>H</m:t>
                  </m:r>
                </m:e>
                <m:sub>
                  <m:r>
                    <m:rPr>
                      <m:nor/>
                    </m:rPr>
                    <w:rPr>
                      <w:rFonts w:ascii="Cambria Math" w:hAnsi="Cambria Math"/>
                      <w:szCs w:val="24"/>
                    </w:rPr>
                    <m:t>m</m:t>
                  </m:r>
                </m:sub>
                <m:sup>
                  <m:r>
                    <m:rPr>
                      <m:nor/>
                    </m:rPr>
                    <w:rPr>
                      <w:rFonts w:ascii="Cambria Math" w:hAnsi="Cambria Math"/>
                      <w:szCs w:val="24"/>
                    </w:rPr>
                    <m:t>o</m:t>
                  </m:r>
                </m:sup>
              </m:sSubSup>
            </m:oMath>
            <w:r w:rsidR="007A393E" w:rsidRPr="007B3173">
              <w:rPr>
                <w:color w:val="000000"/>
                <w:szCs w:val="24"/>
              </w:rPr>
              <w:t>(g)</w:t>
            </w:r>
          </w:p>
        </w:tc>
        <w:tc>
          <w:tcPr>
            <w:tcW w:w="0" w:type="auto"/>
            <w:tcBorders>
              <w:top w:val="single" w:sz="4" w:space="0" w:color="auto"/>
              <w:bottom w:val="single" w:sz="4" w:space="0" w:color="auto"/>
            </w:tcBorders>
          </w:tcPr>
          <w:p w14:paraId="696AC349" w14:textId="77777777" w:rsidR="007A393E" w:rsidRPr="007B3173" w:rsidRDefault="007B3173" w:rsidP="00A438E0">
            <w:pPr>
              <w:autoSpaceDE w:val="0"/>
              <w:autoSpaceDN w:val="0"/>
              <w:adjustRightInd w:val="0"/>
              <w:jc w:val="center"/>
              <w:rPr>
                <w:rFonts w:eastAsia="Batang"/>
                <w:szCs w:val="24"/>
                <w:lang w:val="de-DE" w:eastAsia="ko-KR"/>
              </w:rPr>
            </w:pPr>
            <m:oMathPara>
              <m:oMath>
                <m:sSubSup>
                  <m:sSubSupPr>
                    <m:ctrlPr>
                      <w:rPr>
                        <w:rFonts w:ascii="Cambria Math" w:hAnsi="Cambria Math"/>
                        <w:i/>
                        <w:szCs w:val="24"/>
                        <w:lang w:eastAsia="ru-RU"/>
                      </w:rPr>
                    </m:ctrlPr>
                  </m:sSubSupPr>
                  <m:e>
                    <m:r>
                      <w:rPr>
                        <w:rFonts w:ascii="Cambria Math" w:hAnsi="Cambria Math"/>
                        <w:szCs w:val="24"/>
                        <w:lang w:eastAsia="ru-RU"/>
                      </w:rPr>
                      <m:t>∆</m:t>
                    </m:r>
                  </m:e>
                  <m:sub>
                    <m:r>
                      <m:rPr>
                        <m:sty m:val="p"/>
                      </m:rPr>
                      <w:rPr>
                        <w:rFonts w:ascii="Cambria Math" w:hAnsi="Cambria Math"/>
                        <w:szCs w:val="24"/>
                        <w:lang w:eastAsia="ru-RU"/>
                      </w:rPr>
                      <m:t>l</m:t>
                    </m:r>
                  </m:sub>
                  <m:sup>
                    <m:r>
                      <m:rPr>
                        <m:sty m:val="p"/>
                      </m:rPr>
                      <w:rPr>
                        <w:rFonts w:ascii="Cambria Math" w:hAnsi="Cambria Math"/>
                        <w:szCs w:val="24"/>
                        <w:lang w:eastAsia="ru-RU"/>
                      </w:rPr>
                      <m:t>g</m:t>
                    </m:r>
                  </m:sup>
                </m:sSubSup>
                <m:sSubSup>
                  <m:sSubSupPr>
                    <m:ctrlPr>
                      <w:rPr>
                        <w:rFonts w:ascii="Cambria Math" w:hAnsi="Cambria Math"/>
                        <w:i/>
                        <w:szCs w:val="24"/>
                        <w:lang w:eastAsia="ru-RU"/>
                      </w:rPr>
                    </m:ctrlPr>
                  </m:sSubSupPr>
                  <m:e>
                    <m:r>
                      <w:rPr>
                        <w:rFonts w:ascii="Cambria Math" w:hAnsi="Cambria Math"/>
                        <w:szCs w:val="24"/>
                        <w:lang w:eastAsia="ru-RU"/>
                      </w:rPr>
                      <m:t>H</m:t>
                    </m:r>
                  </m:e>
                  <m:sub>
                    <m:r>
                      <m:rPr>
                        <m:sty m:val="p"/>
                      </m:rPr>
                      <w:rPr>
                        <w:rFonts w:ascii="Cambria Math" w:hAnsi="Cambria Math"/>
                        <w:szCs w:val="24"/>
                        <w:lang w:eastAsia="ru-RU"/>
                      </w:rPr>
                      <m:t>m</m:t>
                    </m:r>
                  </m:sub>
                  <m:sup>
                    <m:r>
                      <m:rPr>
                        <m:sty m:val="p"/>
                      </m:rPr>
                      <w:rPr>
                        <w:rFonts w:ascii="Cambria Math" w:hAnsi="Cambria Math"/>
                        <w:szCs w:val="24"/>
                        <w:lang w:eastAsia="ru-RU"/>
                      </w:rPr>
                      <m:t>o</m:t>
                    </m:r>
                  </m:sup>
                </m:sSubSup>
              </m:oMath>
            </m:oMathPara>
          </w:p>
        </w:tc>
      </w:tr>
      <w:tr w:rsidR="007A393E" w:rsidRPr="007B3173" w14:paraId="218245A1" w14:textId="77777777" w:rsidTr="00A438E0">
        <w:trPr>
          <w:jc w:val="center"/>
        </w:trPr>
        <w:tc>
          <w:tcPr>
            <w:tcW w:w="0" w:type="auto"/>
            <w:tcBorders>
              <w:top w:val="single" w:sz="4" w:space="0" w:color="auto"/>
            </w:tcBorders>
            <w:vAlign w:val="center"/>
          </w:tcPr>
          <w:p w14:paraId="143C3645" w14:textId="77777777" w:rsidR="007A393E" w:rsidRPr="007B3173" w:rsidRDefault="007A393E" w:rsidP="00A438E0">
            <w:pPr>
              <w:autoSpaceDE w:val="0"/>
              <w:autoSpaceDN w:val="0"/>
              <w:adjustRightInd w:val="0"/>
              <w:rPr>
                <w:rFonts w:eastAsia="Batang"/>
                <w:i/>
                <w:iCs/>
                <w:szCs w:val="24"/>
                <w:lang w:val="de-DE" w:eastAsia="ko-KR"/>
              </w:rPr>
            </w:pPr>
            <w:r w:rsidRPr="007B3173">
              <w:rPr>
                <w:rFonts w:eastAsia="Batang"/>
                <w:i/>
                <w:iCs/>
                <w:szCs w:val="24"/>
                <w:lang w:eastAsia="ko-KR"/>
              </w:rPr>
              <w:t>benzene</w:t>
            </w:r>
          </w:p>
        </w:tc>
        <w:tc>
          <w:tcPr>
            <w:tcW w:w="0" w:type="auto"/>
            <w:tcBorders>
              <w:top w:val="single" w:sz="4" w:space="0" w:color="auto"/>
            </w:tcBorders>
          </w:tcPr>
          <w:p w14:paraId="64FAB474" w14:textId="77777777" w:rsidR="007A393E" w:rsidRPr="007B3173" w:rsidRDefault="007A393E" w:rsidP="00A438E0">
            <w:pPr>
              <w:autoSpaceDE w:val="0"/>
              <w:autoSpaceDN w:val="0"/>
              <w:adjustRightInd w:val="0"/>
              <w:jc w:val="center"/>
              <w:rPr>
                <w:rFonts w:eastAsia="Batang"/>
                <w:szCs w:val="24"/>
                <w:lang w:val="de-DE" w:eastAsia="ko-KR"/>
              </w:rPr>
            </w:pPr>
            <w:r w:rsidRPr="007B3173">
              <w:rPr>
                <w:rFonts w:eastAsia="Batang"/>
                <w:szCs w:val="24"/>
                <w:lang w:val="de-DE" w:eastAsia="ko-KR"/>
              </w:rPr>
              <w:t>82.9</w:t>
            </w:r>
          </w:p>
        </w:tc>
        <w:tc>
          <w:tcPr>
            <w:tcW w:w="0" w:type="auto"/>
            <w:tcBorders>
              <w:top w:val="single" w:sz="4" w:space="0" w:color="auto"/>
            </w:tcBorders>
          </w:tcPr>
          <w:p w14:paraId="00E9B99C" w14:textId="77777777" w:rsidR="007A393E" w:rsidRPr="007B3173" w:rsidRDefault="007A393E" w:rsidP="00A438E0">
            <w:pPr>
              <w:autoSpaceDE w:val="0"/>
              <w:autoSpaceDN w:val="0"/>
              <w:adjustRightInd w:val="0"/>
              <w:jc w:val="center"/>
              <w:rPr>
                <w:rFonts w:eastAsia="Batang"/>
                <w:szCs w:val="24"/>
              </w:rPr>
            </w:pPr>
            <w:r w:rsidRPr="007B3173">
              <w:rPr>
                <w:rFonts w:eastAsia="Batang"/>
                <w:szCs w:val="24"/>
                <w:lang w:val="de-DE" w:eastAsia="ko-KR"/>
              </w:rPr>
              <w:t>33.9</w:t>
            </w:r>
          </w:p>
        </w:tc>
      </w:tr>
      <w:tr w:rsidR="007A393E" w:rsidRPr="007B3173" w14:paraId="169144A3" w14:textId="77777777" w:rsidTr="00A438E0">
        <w:trPr>
          <w:jc w:val="center"/>
        </w:trPr>
        <w:tc>
          <w:tcPr>
            <w:tcW w:w="0" w:type="auto"/>
            <w:vAlign w:val="center"/>
          </w:tcPr>
          <w:p w14:paraId="1DB5EE8F" w14:textId="77777777" w:rsidR="007A393E" w:rsidRPr="007B3173" w:rsidRDefault="007A393E" w:rsidP="00A438E0">
            <w:pPr>
              <w:autoSpaceDE w:val="0"/>
              <w:autoSpaceDN w:val="0"/>
              <w:adjustRightInd w:val="0"/>
              <w:rPr>
                <w:rFonts w:eastAsia="Batang"/>
                <w:i/>
                <w:iCs/>
                <w:szCs w:val="24"/>
                <w:lang w:eastAsia="ko-KR"/>
              </w:rPr>
            </w:pPr>
            <w:r w:rsidRPr="007B3173">
              <w:rPr>
                <w:rFonts w:eastAsia="Batang"/>
                <w:i/>
                <w:iCs/>
                <w:szCs w:val="24"/>
                <w:lang w:eastAsia="ko-KR"/>
              </w:rPr>
              <w:t>acetophenone</w:t>
            </w:r>
          </w:p>
        </w:tc>
        <w:tc>
          <w:tcPr>
            <w:tcW w:w="0" w:type="auto"/>
          </w:tcPr>
          <w:p w14:paraId="678DA459" w14:textId="77777777" w:rsidR="007A393E" w:rsidRPr="007B3173" w:rsidRDefault="007A393E" w:rsidP="00A438E0">
            <w:pPr>
              <w:autoSpaceDE w:val="0"/>
              <w:autoSpaceDN w:val="0"/>
              <w:adjustRightInd w:val="0"/>
              <w:jc w:val="center"/>
              <w:rPr>
                <w:rFonts w:eastAsia="Batang"/>
                <w:szCs w:val="24"/>
                <w:lang w:val="de-DE" w:eastAsia="ko-KR"/>
              </w:rPr>
            </w:pPr>
            <w:r w:rsidRPr="007B3173">
              <w:rPr>
                <w:rFonts w:eastAsia="Batang"/>
                <w:szCs w:val="24"/>
                <w:lang w:val="de-DE" w:eastAsia="ko-KR"/>
              </w:rPr>
              <w:t>-87.1</w:t>
            </w:r>
          </w:p>
        </w:tc>
        <w:tc>
          <w:tcPr>
            <w:tcW w:w="0" w:type="auto"/>
          </w:tcPr>
          <w:p w14:paraId="3FE6DBF6" w14:textId="77777777" w:rsidR="007A393E" w:rsidRPr="007B3173" w:rsidRDefault="007A393E" w:rsidP="00A438E0">
            <w:pPr>
              <w:autoSpaceDE w:val="0"/>
              <w:autoSpaceDN w:val="0"/>
              <w:adjustRightInd w:val="0"/>
              <w:jc w:val="center"/>
              <w:rPr>
                <w:rFonts w:eastAsia="Batang"/>
                <w:szCs w:val="24"/>
                <w:lang w:val="de-DE" w:eastAsia="ko-KR"/>
              </w:rPr>
            </w:pPr>
            <w:r w:rsidRPr="007B3173">
              <w:rPr>
                <w:rFonts w:eastAsia="Batang"/>
                <w:szCs w:val="24"/>
                <w:lang w:val="de-DE" w:eastAsia="ko-KR"/>
              </w:rPr>
              <w:t>55.4</w:t>
            </w:r>
          </w:p>
        </w:tc>
      </w:tr>
      <w:tr w:rsidR="00DB0E98" w:rsidRPr="007B3173" w14:paraId="4E1C4838" w14:textId="77777777" w:rsidTr="00A438E0">
        <w:trPr>
          <w:jc w:val="center"/>
        </w:trPr>
        <w:tc>
          <w:tcPr>
            <w:tcW w:w="0" w:type="auto"/>
            <w:tcBorders>
              <w:bottom w:val="single" w:sz="4" w:space="0" w:color="auto"/>
            </w:tcBorders>
            <w:vAlign w:val="center"/>
          </w:tcPr>
          <w:p w14:paraId="5E02D3A4" w14:textId="77777777" w:rsidR="00DB0E98" w:rsidRPr="007B3173" w:rsidRDefault="00DB0E98" w:rsidP="00DB0E98">
            <w:pPr>
              <w:autoSpaceDE w:val="0"/>
              <w:autoSpaceDN w:val="0"/>
              <w:adjustRightInd w:val="0"/>
              <w:rPr>
                <w:rFonts w:eastAsia="Batang"/>
                <w:i/>
                <w:iCs/>
                <w:szCs w:val="24"/>
                <w:lang w:eastAsia="ko-KR"/>
              </w:rPr>
            </w:pPr>
            <w:r w:rsidRPr="007B3173">
              <w:rPr>
                <w:rFonts w:eastAsia="Batang"/>
                <w:i/>
                <w:iCs/>
                <w:szCs w:val="24"/>
                <w:lang w:eastAsia="ko-KR"/>
              </w:rPr>
              <w:t>benzophenone</w:t>
            </w:r>
          </w:p>
        </w:tc>
        <w:tc>
          <w:tcPr>
            <w:tcW w:w="0" w:type="auto"/>
            <w:tcBorders>
              <w:bottom w:val="single" w:sz="4" w:space="0" w:color="auto"/>
            </w:tcBorders>
          </w:tcPr>
          <w:p w14:paraId="2D7E1DC9" w14:textId="088B4510" w:rsidR="00DB0E98" w:rsidRPr="007B3173" w:rsidRDefault="00DB0E98" w:rsidP="00DB0E98">
            <w:pPr>
              <w:autoSpaceDE w:val="0"/>
              <w:autoSpaceDN w:val="0"/>
              <w:adjustRightInd w:val="0"/>
              <w:jc w:val="center"/>
              <w:rPr>
                <w:rFonts w:eastAsia="Batang"/>
                <w:szCs w:val="24"/>
                <w:lang w:val="de-DE" w:eastAsia="ko-KR"/>
              </w:rPr>
            </w:pPr>
            <w:r w:rsidRPr="007B3173">
              <w:rPr>
                <w:rFonts w:eastAsia="Batang"/>
                <w:szCs w:val="24"/>
                <w:lang w:val="de-DE" w:eastAsia="ko-KR"/>
              </w:rPr>
              <w:t>49.4</w:t>
            </w:r>
          </w:p>
        </w:tc>
        <w:tc>
          <w:tcPr>
            <w:tcW w:w="0" w:type="auto"/>
            <w:tcBorders>
              <w:bottom w:val="single" w:sz="4" w:space="0" w:color="auto"/>
            </w:tcBorders>
          </w:tcPr>
          <w:p w14:paraId="5A496E60" w14:textId="31269873" w:rsidR="00DB0E98" w:rsidRPr="007B3173" w:rsidRDefault="00DB0E98" w:rsidP="00DB0E98">
            <w:pPr>
              <w:autoSpaceDE w:val="0"/>
              <w:autoSpaceDN w:val="0"/>
              <w:adjustRightInd w:val="0"/>
              <w:jc w:val="center"/>
              <w:rPr>
                <w:rFonts w:eastAsia="Batang"/>
                <w:szCs w:val="24"/>
                <w:lang w:val="de-DE" w:eastAsia="ko-KR"/>
              </w:rPr>
            </w:pPr>
            <w:r w:rsidRPr="007B3173">
              <w:rPr>
                <w:rFonts w:eastAsia="Batang"/>
                <w:szCs w:val="24"/>
                <w:lang w:val="de-DE" w:eastAsia="ko-KR"/>
              </w:rPr>
              <w:t>78.0</w:t>
            </w:r>
          </w:p>
        </w:tc>
      </w:tr>
      <w:tr w:rsidR="007A393E" w:rsidRPr="007B3173" w14:paraId="0672CA01" w14:textId="77777777" w:rsidTr="00A438E0">
        <w:trPr>
          <w:jc w:val="center"/>
        </w:trPr>
        <w:tc>
          <w:tcPr>
            <w:tcW w:w="0" w:type="auto"/>
            <w:tcBorders>
              <w:top w:val="single" w:sz="4" w:space="0" w:color="auto"/>
              <w:bottom w:val="single" w:sz="4" w:space="0" w:color="auto"/>
            </w:tcBorders>
            <w:vAlign w:val="center"/>
          </w:tcPr>
          <w:p w14:paraId="2E0B630A" w14:textId="77777777" w:rsidR="007A393E" w:rsidRPr="007B3173" w:rsidRDefault="007A393E" w:rsidP="00A438E0">
            <w:pPr>
              <w:autoSpaceDE w:val="0"/>
              <w:autoSpaceDN w:val="0"/>
              <w:adjustRightInd w:val="0"/>
              <w:rPr>
                <w:rFonts w:eastAsia="Batang"/>
                <w:b/>
                <w:i/>
                <w:iCs/>
                <w:szCs w:val="24"/>
                <w:lang w:eastAsia="ko-KR"/>
              </w:rPr>
            </w:pPr>
            <w:r w:rsidRPr="007B3173">
              <w:rPr>
                <w:rFonts w:eastAsia="Batang"/>
                <w:b/>
                <w:iCs/>
                <w:szCs w:val="24"/>
                <w:lang w:eastAsia="ko-KR"/>
              </w:rPr>
              <w:t>Contributions</w:t>
            </w:r>
          </w:p>
        </w:tc>
        <w:tc>
          <w:tcPr>
            <w:tcW w:w="0" w:type="auto"/>
            <w:tcBorders>
              <w:top w:val="single" w:sz="4" w:space="0" w:color="auto"/>
              <w:bottom w:val="single" w:sz="4" w:space="0" w:color="auto"/>
            </w:tcBorders>
          </w:tcPr>
          <w:p w14:paraId="05E3302E" w14:textId="77777777" w:rsidR="007A393E" w:rsidRPr="007B3173" w:rsidRDefault="007A393E" w:rsidP="00A438E0">
            <w:pPr>
              <w:autoSpaceDE w:val="0"/>
              <w:autoSpaceDN w:val="0"/>
              <w:adjustRightInd w:val="0"/>
              <w:jc w:val="center"/>
              <w:rPr>
                <w:rFonts w:eastAsia="Batang"/>
                <w:szCs w:val="24"/>
                <w:lang w:val="de-DE" w:eastAsia="ko-KR"/>
              </w:rPr>
            </w:pPr>
          </w:p>
        </w:tc>
        <w:tc>
          <w:tcPr>
            <w:tcW w:w="0" w:type="auto"/>
            <w:tcBorders>
              <w:top w:val="single" w:sz="4" w:space="0" w:color="auto"/>
              <w:bottom w:val="single" w:sz="4" w:space="0" w:color="auto"/>
            </w:tcBorders>
          </w:tcPr>
          <w:p w14:paraId="77BC1B5E" w14:textId="77777777" w:rsidR="007A393E" w:rsidRPr="007B3173" w:rsidRDefault="007A393E" w:rsidP="00A438E0">
            <w:pPr>
              <w:autoSpaceDE w:val="0"/>
              <w:autoSpaceDN w:val="0"/>
              <w:adjustRightInd w:val="0"/>
              <w:jc w:val="center"/>
              <w:rPr>
                <w:rFonts w:eastAsia="Batang"/>
                <w:szCs w:val="24"/>
                <w:lang w:val="de-DE" w:eastAsia="ko-KR"/>
              </w:rPr>
            </w:pPr>
          </w:p>
        </w:tc>
      </w:tr>
      <w:tr w:rsidR="007A393E" w:rsidRPr="007B3173" w14:paraId="79F411A2" w14:textId="77777777" w:rsidTr="00A438E0">
        <w:trPr>
          <w:jc w:val="center"/>
        </w:trPr>
        <w:tc>
          <w:tcPr>
            <w:tcW w:w="0" w:type="auto"/>
            <w:tcBorders>
              <w:top w:val="single" w:sz="4" w:space="0" w:color="auto"/>
            </w:tcBorders>
            <w:vAlign w:val="center"/>
          </w:tcPr>
          <w:p w14:paraId="7CBC4EB8" w14:textId="77777777" w:rsidR="007A393E" w:rsidRPr="007B3173" w:rsidRDefault="007A393E" w:rsidP="00A438E0">
            <w:pPr>
              <w:autoSpaceDE w:val="0"/>
              <w:autoSpaceDN w:val="0"/>
              <w:adjustRightInd w:val="0"/>
              <w:rPr>
                <w:rFonts w:ascii="Symbol" w:eastAsia="Batang" w:hAnsi="Symbol"/>
                <w:szCs w:val="24"/>
                <w:lang w:val="de-DE" w:eastAsia="ko-KR"/>
              </w:rPr>
            </w:pPr>
            <w:r w:rsidRPr="007B3173">
              <w:rPr>
                <w:rFonts w:ascii="Symbol" w:eastAsia="Batang" w:hAnsi="Symbol"/>
                <w:szCs w:val="24"/>
                <w:lang w:val="de-DE" w:eastAsia="ko-KR"/>
              </w:rPr>
              <w:t></w:t>
            </w:r>
            <w:r w:rsidRPr="007B3173">
              <w:rPr>
                <w:rFonts w:eastAsia="Batang"/>
                <w:i/>
                <w:szCs w:val="24"/>
                <w:lang w:val="de-DE" w:eastAsia="ko-KR"/>
              </w:rPr>
              <w:t>H</w:t>
            </w:r>
            <w:r w:rsidRPr="007B3173">
              <w:rPr>
                <w:rFonts w:eastAsia="Batang"/>
                <w:szCs w:val="24"/>
                <w:lang w:val="de-DE" w:eastAsia="ko-KR"/>
              </w:rPr>
              <w:t>(H</w:t>
            </w:r>
            <w:r w:rsidRPr="007B3173">
              <w:rPr>
                <w:rFonts w:ascii="MTSY" w:eastAsia="MTSY"/>
                <w:i/>
                <w:szCs w:val="24"/>
                <w:lang w:val="de-DE" w:eastAsia="ko-KR"/>
              </w:rPr>
              <w:t>→</w:t>
            </w:r>
            <w:r w:rsidRPr="007B3173">
              <w:rPr>
                <w:rFonts w:eastAsia="Batang"/>
                <w:i/>
                <w:szCs w:val="24"/>
                <w:lang w:val="de-DE" w:eastAsia="ko-KR"/>
              </w:rPr>
              <w:t>C=O</w:t>
            </w:r>
            <w:r w:rsidRPr="007B3173">
              <w:rPr>
                <w:rFonts w:eastAsia="Batang"/>
                <w:szCs w:val="24"/>
                <w:lang w:val="de-DE" w:eastAsia="ko-KR"/>
              </w:rPr>
              <w:t>(</w:t>
            </w:r>
            <w:r w:rsidRPr="007B3173">
              <w:rPr>
                <w:rFonts w:eastAsia="Batang"/>
                <w:i/>
                <w:szCs w:val="24"/>
                <w:lang w:val="de-DE" w:eastAsia="ko-KR"/>
              </w:rPr>
              <w:t>CH</w:t>
            </w:r>
            <w:r w:rsidRPr="007B3173">
              <w:rPr>
                <w:rFonts w:eastAsia="Batang"/>
                <w:i/>
                <w:szCs w:val="24"/>
                <w:vertAlign w:val="subscript"/>
                <w:lang w:val="de-DE" w:eastAsia="ko-KR"/>
              </w:rPr>
              <w:t>3</w:t>
            </w:r>
            <w:r w:rsidRPr="007B3173">
              <w:rPr>
                <w:rFonts w:eastAsia="Batang"/>
                <w:szCs w:val="24"/>
                <w:lang w:val="de-DE" w:eastAsia="ko-KR"/>
              </w:rPr>
              <w:t>)</w:t>
            </w:r>
          </w:p>
        </w:tc>
        <w:tc>
          <w:tcPr>
            <w:tcW w:w="0" w:type="auto"/>
            <w:tcBorders>
              <w:top w:val="single" w:sz="4" w:space="0" w:color="auto"/>
            </w:tcBorders>
          </w:tcPr>
          <w:p w14:paraId="5F24D830" w14:textId="77777777" w:rsidR="007A393E" w:rsidRPr="007B3173" w:rsidRDefault="007A393E" w:rsidP="00A438E0">
            <w:pPr>
              <w:autoSpaceDE w:val="0"/>
              <w:autoSpaceDN w:val="0"/>
              <w:adjustRightInd w:val="0"/>
              <w:jc w:val="center"/>
              <w:rPr>
                <w:rFonts w:eastAsia="Batang"/>
                <w:szCs w:val="24"/>
                <w:lang w:eastAsia="ko-KR"/>
              </w:rPr>
            </w:pPr>
            <w:r w:rsidRPr="007B3173">
              <w:rPr>
                <w:rFonts w:eastAsia="Batang"/>
                <w:szCs w:val="24"/>
                <w:lang w:eastAsia="ko-KR"/>
              </w:rPr>
              <w:t>-170.0</w:t>
            </w:r>
          </w:p>
        </w:tc>
        <w:tc>
          <w:tcPr>
            <w:tcW w:w="0" w:type="auto"/>
            <w:tcBorders>
              <w:top w:val="single" w:sz="4" w:space="0" w:color="auto"/>
            </w:tcBorders>
          </w:tcPr>
          <w:p w14:paraId="23868048" w14:textId="77777777" w:rsidR="007A393E" w:rsidRPr="007B3173" w:rsidRDefault="007A393E" w:rsidP="00A438E0">
            <w:pPr>
              <w:autoSpaceDE w:val="0"/>
              <w:autoSpaceDN w:val="0"/>
              <w:adjustRightInd w:val="0"/>
              <w:jc w:val="center"/>
              <w:rPr>
                <w:rFonts w:eastAsia="Batang"/>
                <w:szCs w:val="24"/>
                <w:lang w:eastAsia="ko-KR"/>
              </w:rPr>
            </w:pPr>
            <w:r w:rsidRPr="007B3173">
              <w:rPr>
                <w:rFonts w:eastAsia="Batang"/>
                <w:szCs w:val="24"/>
                <w:lang w:eastAsia="ko-KR"/>
              </w:rPr>
              <w:t>21.5</w:t>
            </w:r>
          </w:p>
        </w:tc>
      </w:tr>
      <w:tr w:rsidR="007A393E" w:rsidRPr="007B3173" w14:paraId="68D9975E" w14:textId="77777777" w:rsidTr="00A438E0">
        <w:trPr>
          <w:jc w:val="center"/>
        </w:trPr>
        <w:tc>
          <w:tcPr>
            <w:tcW w:w="0" w:type="auto"/>
            <w:vAlign w:val="center"/>
          </w:tcPr>
          <w:p w14:paraId="23557EFF" w14:textId="77777777" w:rsidR="007A393E" w:rsidRPr="007B3173" w:rsidRDefault="007A393E" w:rsidP="00A438E0">
            <w:pPr>
              <w:autoSpaceDE w:val="0"/>
              <w:autoSpaceDN w:val="0"/>
              <w:adjustRightInd w:val="0"/>
              <w:rPr>
                <w:rFonts w:eastAsia="Batang"/>
                <w:i/>
                <w:szCs w:val="24"/>
                <w:lang w:val="de-DE" w:eastAsia="ko-KR"/>
              </w:rPr>
            </w:pPr>
            <w:r w:rsidRPr="007B3173">
              <w:rPr>
                <w:rFonts w:ascii="Symbol" w:eastAsia="Batang" w:hAnsi="Symbol"/>
                <w:szCs w:val="24"/>
                <w:lang w:val="de-DE" w:eastAsia="ko-KR"/>
              </w:rPr>
              <w:t></w:t>
            </w:r>
            <w:r w:rsidRPr="007B3173">
              <w:rPr>
                <w:rFonts w:eastAsia="Batang"/>
                <w:i/>
                <w:szCs w:val="24"/>
                <w:lang w:val="de-DE" w:eastAsia="ko-KR"/>
              </w:rPr>
              <w:t>H</w:t>
            </w:r>
            <w:r w:rsidRPr="007B3173">
              <w:rPr>
                <w:rFonts w:eastAsia="Batang"/>
                <w:szCs w:val="24"/>
                <w:lang w:val="de-DE" w:eastAsia="ko-KR"/>
              </w:rPr>
              <w:t>(H</w:t>
            </w:r>
            <w:r w:rsidRPr="007B3173">
              <w:rPr>
                <w:rFonts w:ascii="MTSY" w:eastAsia="MTSY"/>
                <w:i/>
                <w:szCs w:val="24"/>
                <w:lang w:val="de-DE" w:eastAsia="ko-KR"/>
              </w:rPr>
              <w:t>→</w:t>
            </w:r>
            <w:r w:rsidRPr="007B3173">
              <w:rPr>
                <w:rFonts w:eastAsia="Batang"/>
                <w:i/>
                <w:szCs w:val="24"/>
                <w:lang w:val="de-DE" w:eastAsia="ko-KR"/>
              </w:rPr>
              <w:t>CH</w:t>
            </w:r>
            <w:r w:rsidRPr="007B3173">
              <w:rPr>
                <w:rFonts w:eastAsia="Batang"/>
                <w:i/>
                <w:szCs w:val="24"/>
                <w:vertAlign w:val="subscript"/>
                <w:lang w:val="de-DE" w:eastAsia="ko-KR"/>
              </w:rPr>
              <w:t>3</w:t>
            </w:r>
            <w:r w:rsidRPr="007B3173">
              <w:rPr>
                <w:rFonts w:eastAsia="Batang"/>
                <w:szCs w:val="24"/>
                <w:lang w:val="de-DE" w:eastAsia="ko-KR"/>
              </w:rPr>
              <w:t>)</w:t>
            </w:r>
          </w:p>
        </w:tc>
        <w:tc>
          <w:tcPr>
            <w:tcW w:w="0" w:type="auto"/>
          </w:tcPr>
          <w:p w14:paraId="21F5BBF4" w14:textId="77777777" w:rsidR="007A393E" w:rsidRPr="007B3173" w:rsidRDefault="007A393E" w:rsidP="00A438E0">
            <w:pPr>
              <w:autoSpaceDE w:val="0"/>
              <w:autoSpaceDN w:val="0"/>
              <w:adjustRightInd w:val="0"/>
              <w:jc w:val="center"/>
              <w:rPr>
                <w:rFonts w:eastAsia="Batang"/>
                <w:szCs w:val="24"/>
                <w:lang w:eastAsia="ko-KR"/>
              </w:rPr>
            </w:pPr>
            <w:r w:rsidRPr="007B3173">
              <w:rPr>
                <w:rFonts w:eastAsia="Batang"/>
                <w:szCs w:val="24"/>
                <w:lang w:eastAsia="ko-KR"/>
              </w:rPr>
              <w:t>-32.8</w:t>
            </w:r>
          </w:p>
        </w:tc>
        <w:tc>
          <w:tcPr>
            <w:tcW w:w="0" w:type="auto"/>
          </w:tcPr>
          <w:p w14:paraId="6B3845C5" w14:textId="77777777" w:rsidR="007A393E" w:rsidRPr="007B3173" w:rsidRDefault="007A393E" w:rsidP="00A438E0">
            <w:pPr>
              <w:autoSpaceDE w:val="0"/>
              <w:autoSpaceDN w:val="0"/>
              <w:adjustRightInd w:val="0"/>
              <w:jc w:val="center"/>
              <w:rPr>
                <w:rFonts w:eastAsia="Batang"/>
                <w:szCs w:val="24"/>
                <w:lang w:eastAsia="ko-KR"/>
              </w:rPr>
            </w:pPr>
            <w:r w:rsidRPr="007B3173">
              <w:rPr>
                <w:rFonts w:eastAsia="Batang"/>
                <w:szCs w:val="24"/>
                <w:lang w:eastAsia="ko-KR"/>
              </w:rPr>
              <w:t>4.2</w:t>
            </w:r>
          </w:p>
        </w:tc>
      </w:tr>
      <w:tr w:rsidR="007A393E" w:rsidRPr="007B3173" w14:paraId="311A736D" w14:textId="77777777" w:rsidTr="00A438E0">
        <w:trPr>
          <w:jc w:val="center"/>
        </w:trPr>
        <w:tc>
          <w:tcPr>
            <w:tcW w:w="0" w:type="auto"/>
            <w:vAlign w:val="center"/>
          </w:tcPr>
          <w:p w14:paraId="7E90D446" w14:textId="77777777" w:rsidR="007A393E" w:rsidRPr="007B3173" w:rsidRDefault="007A393E" w:rsidP="00A438E0">
            <w:pPr>
              <w:autoSpaceDE w:val="0"/>
              <w:autoSpaceDN w:val="0"/>
              <w:adjustRightInd w:val="0"/>
              <w:rPr>
                <w:rFonts w:ascii="Symbol" w:eastAsia="Batang" w:hAnsi="Symbol"/>
                <w:szCs w:val="24"/>
                <w:lang w:val="de-DE" w:eastAsia="ko-KR"/>
              </w:rPr>
            </w:pPr>
            <w:r w:rsidRPr="007B3173">
              <w:rPr>
                <w:rFonts w:ascii="Symbol" w:eastAsia="Batang" w:hAnsi="Symbol"/>
                <w:szCs w:val="24"/>
                <w:lang w:val="de-DE" w:eastAsia="ko-KR"/>
              </w:rPr>
              <w:t></w:t>
            </w:r>
            <w:r w:rsidRPr="007B3173">
              <w:rPr>
                <w:rFonts w:eastAsia="Batang"/>
                <w:i/>
                <w:szCs w:val="24"/>
                <w:lang w:val="de-DE" w:eastAsia="ko-KR"/>
              </w:rPr>
              <w:t>H</w:t>
            </w:r>
            <w:r w:rsidRPr="007B3173">
              <w:rPr>
                <w:rFonts w:eastAsia="Batang"/>
                <w:szCs w:val="24"/>
                <w:lang w:val="de-DE" w:eastAsia="ko-KR"/>
              </w:rPr>
              <w:t>(H</w:t>
            </w:r>
            <w:r w:rsidRPr="007B3173">
              <w:rPr>
                <w:rFonts w:ascii="MTSY" w:eastAsia="MTSY"/>
                <w:i/>
                <w:szCs w:val="24"/>
                <w:lang w:val="de-DE" w:eastAsia="ko-KR"/>
              </w:rPr>
              <w:t>→</w:t>
            </w:r>
            <w:r w:rsidRPr="007B3173">
              <w:rPr>
                <w:rFonts w:eastAsia="Batang"/>
                <w:i/>
                <w:szCs w:val="24"/>
                <w:lang w:val="de-DE" w:eastAsia="ko-KR"/>
              </w:rPr>
              <w:t>NO</w:t>
            </w:r>
            <w:r w:rsidRPr="007B3173">
              <w:rPr>
                <w:rFonts w:eastAsia="Batang"/>
                <w:i/>
                <w:szCs w:val="24"/>
                <w:vertAlign w:val="subscript"/>
                <w:lang w:val="de-DE" w:eastAsia="ko-KR"/>
              </w:rPr>
              <w:t>2</w:t>
            </w:r>
            <w:r w:rsidRPr="007B3173">
              <w:rPr>
                <w:rFonts w:eastAsia="Batang"/>
                <w:szCs w:val="24"/>
                <w:lang w:val="de-DE" w:eastAsia="ko-KR"/>
              </w:rPr>
              <w:t>)</w:t>
            </w:r>
          </w:p>
        </w:tc>
        <w:tc>
          <w:tcPr>
            <w:tcW w:w="0" w:type="auto"/>
          </w:tcPr>
          <w:p w14:paraId="152C8D8C" w14:textId="77777777" w:rsidR="007A393E" w:rsidRPr="007B3173" w:rsidRDefault="007A393E" w:rsidP="00A438E0">
            <w:pPr>
              <w:autoSpaceDE w:val="0"/>
              <w:autoSpaceDN w:val="0"/>
              <w:adjustRightInd w:val="0"/>
              <w:jc w:val="center"/>
              <w:rPr>
                <w:rFonts w:eastAsia="Batang"/>
                <w:szCs w:val="24"/>
                <w:lang w:eastAsia="ko-KR"/>
              </w:rPr>
            </w:pPr>
            <w:r w:rsidRPr="007B3173">
              <w:rPr>
                <w:rFonts w:eastAsia="Batang"/>
                <w:szCs w:val="24"/>
                <w:lang w:eastAsia="ko-KR"/>
              </w:rPr>
              <w:t>-17.3</w:t>
            </w:r>
          </w:p>
        </w:tc>
        <w:tc>
          <w:tcPr>
            <w:tcW w:w="0" w:type="auto"/>
          </w:tcPr>
          <w:p w14:paraId="693F011C" w14:textId="42E82C45" w:rsidR="007A393E" w:rsidRPr="007B3173" w:rsidRDefault="00BD36EB" w:rsidP="00A438E0">
            <w:pPr>
              <w:autoSpaceDE w:val="0"/>
              <w:autoSpaceDN w:val="0"/>
              <w:adjustRightInd w:val="0"/>
              <w:jc w:val="center"/>
              <w:rPr>
                <w:rFonts w:eastAsia="Batang"/>
                <w:szCs w:val="24"/>
                <w:lang w:eastAsia="ko-KR"/>
              </w:rPr>
            </w:pPr>
            <w:r w:rsidRPr="007B3173">
              <w:rPr>
                <w:rFonts w:eastAsia="Batang"/>
                <w:szCs w:val="24"/>
                <w:lang w:eastAsia="ko-KR"/>
              </w:rPr>
              <w:t>21.1</w:t>
            </w:r>
          </w:p>
        </w:tc>
      </w:tr>
      <w:tr w:rsidR="007A393E" w:rsidRPr="007B3173" w14:paraId="5A592F70" w14:textId="77777777" w:rsidTr="00A438E0">
        <w:trPr>
          <w:jc w:val="center"/>
        </w:trPr>
        <w:tc>
          <w:tcPr>
            <w:tcW w:w="0" w:type="auto"/>
            <w:tcBorders>
              <w:bottom w:val="single" w:sz="4" w:space="0" w:color="auto"/>
            </w:tcBorders>
            <w:vAlign w:val="center"/>
          </w:tcPr>
          <w:p w14:paraId="5ECAF7C9" w14:textId="77777777" w:rsidR="007A393E" w:rsidRPr="007B3173" w:rsidRDefault="007A393E" w:rsidP="00A438E0">
            <w:pPr>
              <w:autoSpaceDE w:val="0"/>
              <w:autoSpaceDN w:val="0"/>
              <w:adjustRightInd w:val="0"/>
              <w:rPr>
                <w:rFonts w:ascii="Symbol" w:eastAsia="Batang" w:hAnsi="Symbol"/>
                <w:szCs w:val="24"/>
                <w:lang w:val="de-DE" w:eastAsia="ko-KR"/>
              </w:rPr>
            </w:pPr>
            <w:r w:rsidRPr="007B3173">
              <w:rPr>
                <w:rFonts w:ascii="Symbol" w:eastAsia="Batang" w:hAnsi="Symbol"/>
                <w:szCs w:val="24"/>
                <w:lang w:val="de-DE" w:eastAsia="ko-KR"/>
              </w:rPr>
              <w:t></w:t>
            </w:r>
            <w:r w:rsidRPr="007B3173">
              <w:rPr>
                <w:rFonts w:eastAsia="Batang"/>
                <w:i/>
                <w:szCs w:val="24"/>
                <w:lang w:val="de-DE" w:eastAsia="ko-KR"/>
              </w:rPr>
              <w:t>H</w:t>
            </w:r>
            <w:r w:rsidRPr="007B3173">
              <w:rPr>
                <w:rFonts w:eastAsia="Batang"/>
                <w:szCs w:val="24"/>
                <w:lang w:val="de-DE" w:eastAsia="ko-KR"/>
              </w:rPr>
              <w:t>(H</w:t>
            </w:r>
            <w:r w:rsidRPr="007B3173">
              <w:rPr>
                <w:rFonts w:ascii="MTSY" w:eastAsia="MTSY"/>
                <w:i/>
                <w:szCs w:val="24"/>
                <w:lang w:val="de-DE" w:eastAsia="ko-KR"/>
              </w:rPr>
              <w:t>→</w:t>
            </w:r>
            <w:r w:rsidRPr="007B3173">
              <w:rPr>
                <w:rFonts w:eastAsia="Batang"/>
                <w:i/>
                <w:szCs w:val="24"/>
                <w:lang w:val="de-DE" w:eastAsia="ko-KR"/>
              </w:rPr>
              <w:t>Cl</w:t>
            </w:r>
            <w:r w:rsidRPr="007B3173">
              <w:rPr>
                <w:rFonts w:eastAsia="Batang"/>
                <w:szCs w:val="24"/>
                <w:lang w:val="de-DE" w:eastAsia="ko-KR"/>
              </w:rPr>
              <w:t>)</w:t>
            </w:r>
          </w:p>
        </w:tc>
        <w:tc>
          <w:tcPr>
            <w:tcW w:w="0" w:type="auto"/>
            <w:tcBorders>
              <w:bottom w:val="single" w:sz="4" w:space="0" w:color="auto"/>
            </w:tcBorders>
          </w:tcPr>
          <w:p w14:paraId="2B90B608" w14:textId="77777777" w:rsidR="007A393E" w:rsidRPr="007B3173" w:rsidRDefault="007A393E" w:rsidP="00A438E0">
            <w:pPr>
              <w:autoSpaceDE w:val="0"/>
              <w:autoSpaceDN w:val="0"/>
              <w:adjustRightInd w:val="0"/>
              <w:jc w:val="center"/>
              <w:rPr>
                <w:rFonts w:eastAsia="Batang"/>
                <w:szCs w:val="24"/>
                <w:lang w:eastAsia="ko-KR"/>
              </w:rPr>
            </w:pPr>
            <w:r w:rsidRPr="007B3173">
              <w:rPr>
                <w:rFonts w:eastAsia="Batang"/>
                <w:szCs w:val="24"/>
                <w:lang w:eastAsia="ko-KR"/>
              </w:rPr>
              <w:t>-30.9</w:t>
            </w:r>
          </w:p>
        </w:tc>
        <w:tc>
          <w:tcPr>
            <w:tcW w:w="0" w:type="auto"/>
            <w:tcBorders>
              <w:bottom w:val="single" w:sz="4" w:space="0" w:color="auto"/>
            </w:tcBorders>
          </w:tcPr>
          <w:p w14:paraId="69A42CD7" w14:textId="03439143" w:rsidR="007A393E" w:rsidRPr="007B3173" w:rsidRDefault="00BD36EB" w:rsidP="00A438E0">
            <w:pPr>
              <w:autoSpaceDE w:val="0"/>
              <w:autoSpaceDN w:val="0"/>
              <w:adjustRightInd w:val="0"/>
              <w:jc w:val="center"/>
              <w:rPr>
                <w:rFonts w:eastAsia="Batang"/>
                <w:szCs w:val="24"/>
                <w:lang w:eastAsia="ko-KR"/>
              </w:rPr>
            </w:pPr>
            <w:r w:rsidRPr="007B3173">
              <w:rPr>
                <w:rFonts w:eastAsia="Batang"/>
                <w:szCs w:val="24"/>
                <w:lang w:eastAsia="ko-KR"/>
              </w:rPr>
              <w:t>7.9</w:t>
            </w:r>
          </w:p>
        </w:tc>
      </w:tr>
      <w:tr w:rsidR="007A393E" w:rsidRPr="007B3173" w14:paraId="31BD1D36" w14:textId="77777777" w:rsidTr="00A438E0">
        <w:trPr>
          <w:jc w:val="center"/>
        </w:trPr>
        <w:tc>
          <w:tcPr>
            <w:tcW w:w="0" w:type="auto"/>
            <w:tcBorders>
              <w:top w:val="single" w:sz="4" w:space="0" w:color="auto"/>
            </w:tcBorders>
            <w:vAlign w:val="center"/>
          </w:tcPr>
          <w:p w14:paraId="2A7DB4C7" w14:textId="77777777" w:rsidR="007A393E" w:rsidRPr="007B3173" w:rsidRDefault="007A393E" w:rsidP="00A438E0">
            <w:pPr>
              <w:autoSpaceDE w:val="0"/>
              <w:autoSpaceDN w:val="0"/>
              <w:adjustRightInd w:val="0"/>
              <w:rPr>
                <w:rFonts w:eastAsia="Batang"/>
                <w:b/>
                <w:szCs w:val="24"/>
                <w:lang w:val="de-DE" w:eastAsia="ko-KR"/>
              </w:rPr>
            </w:pPr>
            <w:r w:rsidRPr="007B3173">
              <w:rPr>
                <w:rFonts w:eastAsia="Batang"/>
                <w:b/>
                <w:szCs w:val="24"/>
                <w:lang w:val="de-DE" w:eastAsia="ko-KR"/>
              </w:rPr>
              <w:t>Interactions</w:t>
            </w:r>
          </w:p>
        </w:tc>
        <w:tc>
          <w:tcPr>
            <w:tcW w:w="0" w:type="auto"/>
            <w:tcBorders>
              <w:top w:val="single" w:sz="4" w:space="0" w:color="auto"/>
            </w:tcBorders>
          </w:tcPr>
          <w:p w14:paraId="338D0F02" w14:textId="77777777" w:rsidR="007A393E" w:rsidRPr="007B3173" w:rsidRDefault="007A393E" w:rsidP="00A438E0">
            <w:pPr>
              <w:autoSpaceDE w:val="0"/>
              <w:autoSpaceDN w:val="0"/>
              <w:adjustRightInd w:val="0"/>
              <w:jc w:val="center"/>
              <w:rPr>
                <w:rFonts w:eastAsia="Batang"/>
                <w:szCs w:val="24"/>
                <w:lang w:eastAsia="ko-KR"/>
              </w:rPr>
            </w:pPr>
          </w:p>
        </w:tc>
        <w:tc>
          <w:tcPr>
            <w:tcW w:w="0" w:type="auto"/>
            <w:tcBorders>
              <w:top w:val="single" w:sz="4" w:space="0" w:color="auto"/>
            </w:tcBorders>
          </w:tcPr>
          <w:p w14:paraId="45859BF7" w14:textId="77777777" w:rsidR="007A393E" w:rsidRPr="007B3173" w:rsidRDefault="007A393E" w:rsidP="00A438E0">
            <w:pPr>
              <w:autoSpaceDE w:val="0"/>
              <w:autoSpaceDN w:val="0"/>
              <w:adjustRightInd w:val="0"/>
              <w:jc w:val="center"/>
              <w:rPr>
                <w:rFonts w:eastAsia="Batang"/>
                <w:szCs w:val="24"/>
                <w:lang w:eastAsia="ko-KR"/>
              </w:rPr>
            </w:pPr>
          </w:p>
        </w:tc>
      </w:tr>
      <w:tr w:rsidR="007A393E" w:rsidRPr="007B3173" w14:paraId="4838917E" w14:textId="77777777" w:rsidTr="00A438E0">
        <w:trPr>
          <w:jc w:val="center"/>
        </w:trPr>
        <w:tc>
          <w:tcPr>
            <w:tcW w:w="0" w:type="auto"/>
            <w:vAlign w:val="center"/>
          </w:tcPr>
          <w:p w14:paraId="1654E945" w14:textId="77777777" w:rsidR="007A393E" w:rsidRPr="007B3173" w:rsidRDefault="007A393E" w:rsidP="00A438E0">
            <w:pPr>
              <w:autoSpaceDE w:val="0"/>
              <w:autoSpaceDN w:val="0"/>
              <w:adjustRightInd w:val="0"/>
              <w:rPr>
                <w:rFonts w:eastAsia="Batang"/>
                <w:i/>
                <w:szCs w:val="24"/>
                <w:lang w:eastAsia="ko-KR"/>
              </w:rPr>
            </w:pPr>
            <w:r w:rsidRPr="007B3173">
              <w:rPr>
                <w:rFonts w:eastAsia="Batang"/>
                <w:i/>
                <w:szCs w:val="24"/>
                <w:lang w:eastAsia="ko-KR"/>
              </w:rPr>
              <w:t>meta C=O</w:t>
            </w:r>
            <w:r w:rsidRPr="007B3173">
              <w:rPr>
                <w:rFonts w:eastAsia="Batang"/>
                <w:szCs w:val="24"/>
                <w:lang w:eastAsia="ko-KR"/>
              </w:rPr>
              <w:t>(</w:t>
            </w:r>
            <w:r w:rsidRPr="007B3173">
              <w:rPr>
                <w:rFonts w:eastAsia="Batang"/>
                <w:i/>
                <w:szCs w:val="24"/>
                <w:lang w:eastAsia="ko-KR"/>
              </w:rPr>
              <w:t>CH</w:t>
            </w:r>
            <w:r w:rsidRPr="007B3173">
              <w:rPr>
                <w:rFonts w:eastAsia="Batang"/>
                <w:i/>
                <w:szCs w:val="24"/>
                <w:vertAlign w:val="subscript"/>
                <w:lang w:eastAsia="ko-KR"/>
              </w:rPr>
              <w:t>3</w:t>
            </w:r>
            <w:r w:rsidRPr="007B3173">
              <w:rPr>
                <w:rFonts w:eastAsia="Batang"/>
                <w:szCs w:val="24"/>
                <w:lang w:eastAsia="ko-KR"/>
              </w:rPr>
              <w:t xml:space="preserve">) - </w:t>
            </w:r>
            <w:r w:rsidRPr="007B3173">
              <w:rPr>
                <w:rFonts w:eastAsia="Batang"/>
                <w:i/>
                <w:szCs w:val="24"/>
                <w:lang w:eastAsia="ko-KR"/>
              </w:rPr>
              <w:t>NO</w:t>
            </w:r>
            <w:r w:rsidRPr="007B3173">
              <w:rPr>
                <w:rFonts w:eastAsia="Batang"/>
                <w:i/>
                <w:szCs w:val="24"/>
                <w:vertAlign w:val="subscript"/>
                <w:lang w:eastAsia="ko-KR"/>
              </w:rPr>
              <w:t>2</w:t>
            </w:r>
          </w:p>
        </w:tc>
        <w:tc>
          <w:tcPr>
            <w:tcW w:w="0" w:type="auto"/>
            <w:vAlign w:val="bottom"/>
          </w:tcPr>
          <w:p w14:paraId="5285A7AD" w14:textId="3AB43C0A" w:rsidR="007A393E" w:rsidRPr="007B3173" w:rsidRDefault="007A393E" w:rsidP="00A438E0">
            <w:pPr>
              <w:jc w:val="center"/>
              <w:rPr>
                <w:color w:val="000000"/>
                <w:szCs w:val="24"/>
                <w:lang w:val="en-GB"/>
              </w:rPr>
            </w:pPr>
            <w:r w:rsidRPr="007B3173">
              <w:rPr>
                <w:color w:val="000000"/>
                <w:szCs w:val="24"/>
              </w:rPr>
              <w:t>5.0</w:t>
            </w:r>
            <w:r w:rsidR="00AB00FD" w:rsidRPr="007B3173">
              <w:rPr>
                <w:szCs w:val="24"/>
                <w:lang w:val="en-GB"/>
              </w:rPr>
              <w:t xml:space="preserve"> </w:t>
            </w:r>
            <w:r w:rsidR="00AB00FD" w:rsidRPr="007B3173">
              <w:rPr>
                <w:rFonts w:eastAsia="Batang"/>
                <w:bCs/>
                <w:szCs w:val="24"/>
                <w:lang w:eastAsia="ko-KR"/>
              </w:rPr>
              <w:fldChar w:fldCharType="begin" w:fldLock="1"/>
            </w:r>
            <w:r w:rsidR="00A04272" w:rsidRPr="007B3173">
              <w:rPr>
                <w:rFonts w:eastAsia="Batang" w:hint="eastAsia"/>
                <w:bCs/>
                <w:szCs w:val="24"/>
                <w:lang w:eastAsia="ko-KR"/>
              </w:rPr>
              <w:instrText>ADDIN CSL_CITATION {"citationItems":[{"id":"ITEM-1","itemData":{"DOI":"10.1016/j.jct.2010.11.005","ISSN":"00219614","abstract":"The standard (p</w:instrText>
            </w:r>
            <w:r w:rsidR="00A04272" w:rsidRPr="007B3173">
              <w:rPr>
                <w:rFonts w:eastAsia="Batang" w:hint="eastAsia"/>
                <w:bCs/>
                <w:szCs w:val="24"/>
                <w:lang w:eastAsia="ko-KR"/>
              </w:rPr>
              <w:instrText>°</w:instrText>
            </w:r>
            <w:r w:rsidR="00A04272" w:rsidRPr="007B3173">
              <w:rPr>
                <w:rFonts w:eastAsia="Batang" w:hint="eastAsia"/>
                <w:bCs/>
                <w:szCs w:val="24"/>
                <w:lang w:eastAsia="ko-KR"/>
              </w:rPr>
              <w:instrText xml:space="preserve"> = 0.1 MPa) molar enthalpies of combustion, </w:instrText>
            </w:r>
            <w:r w:rsidR="00A04272" w:rsidRPr="007B3173">
              <w:rPr>
                <w:rFonts w:eastAsia="Batang" w:hint="eastAsia"/>
                <w:bCs/>
                <w:szCs w:val="24"/>
                <w:lang w:eastAsia="ko-KR"/>
              </w:rPr>
              <w:instrText>Δ</w:instrText>
            </w:r>
            <w:r w:rsidR="00A04272" w:rsidRPr="007B3173">
              <w:rPr>
                <w:rFonts w:eastAsia="Batang" w:hint="eastAsia"/>
                <w:bCs/>
                <w:szCs w:val="24"/>
                <w:lang w:eastAsia="ko-KR"/>
              </w:rPr>
              <w:instrText>cHm, for the 3- and 4-nitrobenzophenones and for the 3,3</w:instrText>
            </w:r>
            <w:r w:rsidR="00A04272" w:rsidRPr="007B3173">
              <w:rPr>
                <w:rFonts w:eastAsia="Batang" w:hint="eastAsia"/>
                <w:bCs/>
                <w:szCs w:val="24"/>
                <w:lang w:eastAsia="ko-KR"/>
              </w:rPr>
              <w:instrText>′</w:instrText>
            </w:r>
            <w:r w:rsidR="00A04272" w:rsidRPr="007B3173">
              <w:rPr>
                <w:rFonts w:eastAsia="Batang" w:hint="eastAsia"/>
                <w:bCs/>
                <w:szCs w:val="24"/>
                <w:lang w:eastAsia="ko-KR"/>
              </w:rPr>
              <w:instrText>-dinitrob</w:instrText>
            </w:r>
            <w:r w:rsidR="00A04272" w:rsidRPr="007B3173">
              <w:rPr>
                <w:rFonts w:eastAsia="Batang"/>
                <w:bCs/>
                <w:szCs w:val="24"/>
                <w:lang w:eastAsia="ko-KR"/>
              </w:rPr>
              <w:instrText>enzophenone, in the crystalline state, were determined, at the temperature T = 298.15 K, using a static bomb combustion calorimeter. For these compounds, the standard molar enthalpies of sublimation, ΔcrgHm, at T = 298.15 K, were determined by Calvet microcalorimetry. For the 3- and 4-nitrobenzophenones the vapour pressures as function of temperature were measured by the Knudsen effusion technique and the standard molar enthalpies of sublimation, ΔcrgHm, at T = 298.15 K, were derived by the Clausius-Clape</w:instrText>
            </w:r>
            <w:r w:rsidR="00A04272" w:rsidRPr="007B3173">
              <w:rPr>
                <w:rFonts w:eastAsia="Batang" w:hint="eastAsia"/>
                <w:bCs/>
                <w:szCs w:val="24"/>
                <w:lang w:eastAsia="ko-KR"/>
              </w:rPr>
              <w:instrText>yron equation. The results are as follows:-</w:instrText>
            </w:r>
            <w:r w:rsidR="00A04272" w:rsidRPr="007B3173">
              <w:rPr>
                <w:rFonts w:eastAsia="Batang" w:hint="eastAsia"/>
                <w:bCs/>
                <w:szCs w:val="24"/>
                <w:lang w:eastAsia="ko-KR"/>
              </w:rPr>
              <w:instrText>Δ</w:instrText>
            </w:r>
            <w:r w:rsidR="00A04272" w:rsidRPr="007B3173">
              <w:rPr>
                <w:rFonts w:eastAsia="Batang" w:hint="eastAsia"/>
                <w:bCs/>
                <w:szCs w:val="24"/>
                <w:lang w:eastAsia="ko-KR"/>
              </w:rPr>
              <w:instrText>cHm(cr)/(kJ</w:instrText>
            </w:r>
            <w:r w:rsidR="00A04272" w:rsidRPr="007B3173">
              <w:rPr>
                <w:rFonts w:eastAsia="Batang" w:hint="eastAsia"/>
                <w:bCs/>
                <w:szCs w:val="24"/>
                <w:lang w:eastAsia="ko-KR"/>
              </w:rPr>
              <w:instrText>·</w:instrText>
            </w:r>
            <w:r w:rsidR="00A04272" w:rsidRPr="007B3173">
              <w:rPr>
                <w:rFonts w:eastAsia="Batang" w:hint="eastAsia"/>
                <w:bCs/>
                <w:szCs w:val="24"/>
                <w:lang w:eastAsia="ko-KR"/>
              </w:rPr>
              <w:instrText>mol-1)</w:instrText>
            </w:r>
            <w:r w:rsidR="00A04272" w:rsidRPr="007B3173">
              <w:rPr>
                <w:rFonts w:eastAsia="Batang" w:hint="eastAsia"/>
                <w:bCs/>
                <w:szCs w:val="24"/>
                <w:lang w:eastAsia="ko-KR"/>
              </w:rPr>
              <w:instrText>Δ</w:instrText>
            </w:r>
            <w:r w:rsidR="00A04272" w:rsidRPr="007B3173">
              <w:rPr>
                <w:rFonts w:eastAsia="Batang" w:hint="eastAsia"/>
                <w:bCs/>
                <w:szCs w:val="24"/>
                <w:lang w:eastAsia="ko-KR"/>
              </w:rPr>
              <w:instrText>crgHm/(kJ</w:instrText>
            </w:r>
            <w:r w:rsidR="00A04272" w:rsidRPr="007B3173">
              <w:rPr>
                <w:rFonts w:eastAsia="Batang" w:hint="eastAsia"/>
                <w:bCs/>
                <w:szCs w:val="24"/>
                <w:lang w:eastAsia="ko-KR"/>
              </w:rPr>
              <w:instrText>·</w:instrText>
            </w:r>
            <w:r w:rsidR="00A04272" w:rsidRPr="007B3173">
              <w:rPr>
                <w:rFonts w:eastAsia="Batang" w:hint="eastAsia"/>
                <w:bCs/>
                <w:szCs w:val="24"/>
                <w:lang w:eastAsia="ko-KR"/>
              </w:rPr>
              <w:instrText xml:space="preserve">mol-1) CalvetKnudsen3-Nitrobenzophenone6324.5 </w:instrText>
            </w:r>
            <w:r w:rsidR="00A04272" w:rsidRPr="007B3173">
              <w:rPr>
                <w:rFonts w:eastAsia="Batang" w:hint="eastAsia"/>
                <w:bCs/>
                <w:szCs w:val="24"/>
                <w:lang w:eastAsia="ko-KR"/>
              </w:rPr>
              <w:instrText>±</w:instrText>
            </w:r>
            <w:r w:rsidR="00A04272" w:rsidRPr="007B3173">
              <w:rPr>
                <w:rFonts w:eastAsia="Batang" w:hint="eastAsia"/>
                <w:bCs/>
                <w:szCs w:val="24"/>
                <w:lang w:eastAsia="ko-KR"/>
              </w:rPr>
              <w:instrText xml:space="preserve"> 1.4123.3 </w:instrText>
            </w:r>
            <w:r w:rsidR="00A04272" w:rsidRPr="007B3173">
              <w:rPr>
                <w:rFonts w:eastAsia="Batang" w:hint="eastAsia"/>
                <w:bCs/>
                <w:szCs w:val="24"/>
                <w:lang w:eastAsia="ko-KR"/>
              </w:rPr>
              <w:instrText>±</w:instrText>
            </w:r>
            <w:r w:rsidR="00A04272" w:rsidRPr="007B3173">
              <w:rPr>
                <w:rFonts w:eastAsia="Batang" w:hint="eastAsia"/>
                <w:bCs/>
                <w:szCs w:val="24"/>
                <w:lang w:eastAsia="ko-KR"/>
              </w:rPr>
              <w:instrText xml:space="preserve"> 2.4121.6 </w:instrText>
            </w:r>
            <w:r w:rsidR="00A04272" w:rsidRPr="007B3173">
              <w:rPr>
                <w:rFonts w:eastAsia="Batang" w:hint="eastAsia"/>
                <w:bCs/>
                <w:szCs w:val="24"/>
                <w:lang w:eastAsia="ko-KR"/>
              </w:rPr>
              <w:instrText>±</w:instrText>
            </w:r>
            <w:r w:rsidR="00A04272" w:rsidRPr="007B3173">
              <w:rPr>
                <w:rFonts w:eastAsia="Batang" w:hint="eastAsia"/>
                <w:bCs/>
                <w:szCs w:val="24"/>
                <w:lang w:eastAsia="ko-KR"/>
              </w:rPr>
              <w:instrText xml:space="preserve"> 0.64-Nitrobenzophenone6327.8 </w:instrText>
            </w:r>
            <w:r w:rsidR="00A04272" w:rsidRPr="007B3173">
              <w:rPr>
                <w:rFonts w:eastAsia="Batang" w:hint="eastAsia"/>
                <w:bCs/>
                <w:szCs w:val="24"/>
                <w:lang w:eastAsia="ko-KR"/>
              </w:rPr>
              <w:instrText>±</w:instrText>
            </w:r>
            <w:r w:rsidR="00A04272" w:rsidRPr="007B3173">
              <w:rPr>
                <w:rFonts w:eastAsia="Batang" w:hint="eastAsia"/>
                <w:bCs/>
                <w:szCs w:val="24"/>
                <w:lang w:eastAsia="ko-KR"/>
              </w:rPr>
              <w:instrText xml:space="preserve"> 1.9122.3 </w:instrText>
            </w:r>
            <w:r w:rsidR="00A04272" w:rsidRPr="007B3173">
              <w:rPr>
                <w:rFonts w:eastAsia="Batang" w:hint="eastAsia"/>
                <w:bCs/>
                <w:szCs w:val="24"/>
                <w:lang w:eastAsia="ko-KR"/>
              </w:rPr>
              <w:instrText>±</w:instrText>
            </w:r>
            <w:r w:rsidR="00A04272" w:rsidRPr="007B3173">
              <w:rPr>
                <w:rFonts w:eastAsia="Batang" w:hint="eastAsia"/>
                <w:bCs/>
                <w:szCs w:val="24"/>
                <w:lang w:eastAsia="ko-KR"/>
              </w:rPr>
              <w:instrText xml:space="preserve"> 2.7122.9 </w:instrText>
            </w:r>
            <w:r w:rsidR="00A04272" w:rsidRPr="007B3173">
              <w:rPr>
                <w:rFonts w:eastAsia="Batang" w:hint="eastAsia"/>
                <w:bCs/>
                <w:szCs w:val="24"/>
                <w:lang w:eastAsia="ko-KR"/>
              </w:rPr>
              <w:instrText>±</w:instrText>
            </w:r>
            <w:r w:rsidR="00A04272" w:rsidRPr="007B3173">
              <w:rPr>
                <w:rFonts w:eastAsia="Batang" w:hint="eastAsia"/>
                <w:bCs/>
                <w:szCs w:val="24"/>
                <w:lang w:eastAsia="ko-KR"/>
              </w:rPr>
              <w:instrText xml:space="preserve"> 0.73,3</w:instrText>
            </w:r>
            <w:r w:rsidR="00A04272" w:rsidRPr="007B3173">
              <w:rPr>
                <w:rFonts w:eastAsia="Batang" w:hint="eastAsia"/>
                <w:bCs/>
                <w:szCs w:val="24"/>
                <w:lang w:eastAsia="ko-KR"/>
              </w:rPr>
              <w:instrText>′</w:instrText>
            </w:r>
            <w:r w:rsidR="00A04272" w:rsidRPr="007B3173">
              <w:rPr>
                <w:rFonts w:eastAsia="Batang" w:hint="eastAsia"/>
                <w:bCs/>
                <w:szCs w:val="24"/>
                <w:lang w:eastAsia="ko-KR"/>
              </w:rPr>
              <w:instrText xml:space="preserve">-Dinitrobenzophenone6154.6 </w:instrText>
            </w:r>
            <w:r w:rsidR="00A04272" w:rsidRPr="007B3173">
              <w:rPr>
                <w:rFonts w:eastAsia="Batang" w:hint="eastAsia"/>
                <w:bCs/>
                <w:szCs w:val="24"/>
                <w:lang w:eastAsia="ko-KR"/>
              </w:rPr>
              <w:instrText>±</w:instrText>
            </w:r>
            <w:r w:rsidR="00A04272" w:rsidRPr="007B3173">
              <w:rPr>
                <w:rFonts w:eastAsia="Batang" w:hint="eastAsia"/>
                <w:bCs/>
                <w:szCs w:val="24"/>
                <w:lang w:eastAsia="ko-KR"/>
              </w:rPr>
              <w:instrText xml:space="preserve"> 2.2147.4 </w:instrText>
            </w:r>
            <w:r w:rsidR="00A04272" w:rsidRPr="007B3173">
              <w:rPr>
                <w:rFonts w:eastAsia="Batang" w:hint="eastAsia"/>
                <w:bCs/>
                <w:szCs w:val="24"/>
                <w:lang w:eastAsia="ko-KR"/>
              </w:rPr>
              <w:instrText>±</w:instrText>
            </w:r>
            <w:r w:rsidR="00A04272" w:rsidRPr="007B3173">
              <w:rPr>
                <w:rFonts w:eastAsia="Batang" w:hint="eastAsia"/>
                <w:bCs/>
                <w:szCs w:val="24"/>
                <w:lang w:eastAsia="ko-KR"/>
              </w:rPr>
              <w:instrText xml:space="preserve"> 3.9 These va</w:instrText>
            </w:r>
            <w:r w:rsidR="00A04272" w:rsidRPr="007B3173">
              <w:rPr>
                <w:rFonts w:eastAsia="Batang"/>
                <w:bCs/>
                <w:szCs w:val="24"/>
                <w:lang w:eastAsia="ko-KR"/>
              </w:rPr>
              <w:instrText>lues were used to derive the standard molar enthalpies of formation of the compounds in their condensed and gaseous phases, respectively. For 3- and 4-nitrobenzophenones, the standard (p° = 0.1 MPa) molar enthalpies, entropies and Gibbs functions of sublimation, at T = 298.15 K, were derived. The derived standard molar enthalpies of formation in the gaseous state are analysed in terms of structural enthalpic increments. © 2010 Elsevier Ltd. All rights reserved.","author":[{"dropping-particle":"","family":"Ribeiro Da Silva","given":"Manuel A.V.","non-dropping-particle":"","parse-names":false,"suffix":""},{"dropping-particle":"","family":"Amaral","given":"Luísa M.P.F.","non-dropping-particle":"","parse-names":false,"suffix":""},{"dropping-particle":"V.","family":"Ortiz","given":"Rodrigo","non-dropping-particle":"","parse-names":false,"suffix":""}],"container-title":"Journal of Chemical Thermodynamics","id":"ITEM-1","issue":"4","issued":{"date-parts":[["2011"]]},"page":"546-551","publisher":"Elsevier Ltd","t</w:instrText>
            </w:r>
            <w:r w:rsidR="00A04272" w:rsidRPr="007B3173">
              <w:rPr>
                <w:rFonts w:eastAsia="Batang" w:hint="eastAsia"/>
                <w:bCs/>
                <w:szCs w:val="24"/>
                <w:lang w:eastAsia="ko-KR"/>
              </w:rPr>
              <w:instrText>itle":"Experimental study on the thermochemistry of 3-nitrobenzophenone, 4-nitrobenzophenone and 3,3</w:instrText>
            </w:r>
            <w:r w:rsidR="00A04272" w:rsidRPr="007B3173">
              <w:rPr>
                <w:rFonts w:eastAsia="Batang" w:hint="eastAsia"/>
                <w:bCs/>
                <w:szCs w:val="24"/>
                <w:lang w:eastAsia="ko-KR"/>
              </w:rPr>
              <w:instrText>′</w:instrText>
            </w:r>
            <w:r w:rsidR="00A04272" w:rsidRPr="007B3173">
              <w:rPr>
                <w:rFonts w:eastAsia="Batang" w:hint="eastAsia"/>
                <w:bCs/>
                <w:szCs w:val="24"/>
                <w:lang w:eastAsia="ko-KR"/>
              </w:rPr>
              <w:instrText>-dinitrobenzophenone","type":"article-journal","volume":"43"},"uris":["http://www.mendeley.com/documents/?uuid=95360d2f-fcbd-4ce5-8bdd-6c4e32fd810d"]}],"m</w:instrText>
            </w:r>
            <w:r w:rsidR="00A04272" w:rsidRPr="007B3173">
              <w:rPr>
                <w:rFonts w:eastAsia="Batang"/>
                <w:bCs/>
                <w:szCs w:val="24"/>
                <w:lang w:eastAsia="ko-KR"/>
              </w:rPr>
              <w:instrText>endeley":{"formattedCitation":"[15]","plainTextFormattedCitation":"[15]","previouslyFormattedCitation":"[15]"},"properties":{"noteIndex":0},"schema":"https://github.com/citation-style-language/schema/raw/master/csl-citation.json"}</w:instrText>
            </w:r>
            <w:r w:rsidR="00AB00FD" w:rsidRPr="007B3173">
              <w:rPr>
                <w:rFonts w:eastAsia="Batang"/>
                <w:bCs/>
                <w:szCs w:val="24"/>
                <w:lang w:eastAsia="ko-KR"/>
              </w:rPr>
              <w:fldChar w:fldCharType="separate"/>
            </w:r>
            <w:r w:rsidR="00AB00FD" w:rsidRPr="007B3173">
              <w:rPr>
                <w:rFonts w:eastAsia="Batang"/>
                <w:bCs/>
                <w:noProof/>
                <w:szCs w:val="24"/>
                <w:lang w:eastAsia="ko-KR"/>
              </w:rPr>
              <w:t>[15]</w:t>
            </w:r>
            <w:r w:rsidR="00AB00FD" w:rsidRPr="007B3173">
              <w:rPr>
                <w:rFonts w:eastAsia="Batang"/>
                <w:bCs/>
                <w:szCs w:val="24"/>
                <w:lang w:eastAsia="ko-KR"/>
              </w:rPr>
              <w:fldChar w:fldCharType="end"/>
            </w:r>
          </w:p>
        </w:tc>
        <w:tc>
          <w:tcPr>
            <w:tcW w:w="0" w:type="auto"/>
            <w:vAlign w:val="bottom"/>
          </w:tcPr>
          <w:p w14:paraId="6C7E66BF" w14:textId="7AD731E8" w:rsidR="007A393E" w:rsidRPr="007B3173" w:rsidRDefault="00CE33B8" w:rsidP="00A438E0">
            <w:pPr>
              <w:jc w:val="center"/>
              <w:rPr>
                <w:color w:val="000000"/>
                <w:szCs w:val="24"/>
              </w:rPr>
            </w:pPr>
            <w:r w:rsidRPr="007B3173">
              <w:rPr>
                <w:color w:val="000000"/>
                <w:szCs w:val="24"/>
              </w:rPr>
              <w:t>-</w:t>
            </w:r>
          </w:p>
        </w:tc>
      </w:tr>
      <w:tr w:rsidR="007A393E" w:rsidRPr="007B3173" w14:paraId="55364C9A" w14:textId="77777777" w:rsidTr="00A438E0">
        <w:trPr>
          <w:jc w:val="center"/>
        </w:trPr>
        <w:tc>
          <w:tcPr>
            <w:tcW w:w="0" w:type="auto"/>
            <w:vAlign w:val="center"/>
          </w:tcPr>
          <w:p w14:paraId="3D325C06" w14:textId="77777777" w:rsidR="007A393E" w:rsidRPr="007B3173" w:rsidRDefault="007A393E" w:rsidP="00A438E0">
            <w:pPr>
              <w:autoSpaceDE w:val="0"/>
              <w:autoSpaceDN w:val="0"/>
              <w:adjustRightInd w:val="0"/>
              <w:rPr>
                <w:rFonts w:eastAsia="Batang"/>
                <w:i/>
                <w:szCs w:val="24"/>
                <w:lang w:eastAsia="ko-KR"/>
              </w:rPr>
            </w:pPr>
            <w:r w:rsidRPr="007B3173">
              <w:rPr>
                <w:rFonts w:eastAsia="Batang"/>
                <w:i/>
                <w:szCs w:val="24"/>
                <w:lang w:eastAsia="ko-KR"/>
              </w:rPr>
              <w:t>para C=O</w:t>
            </w:r>
            <w:r w:rsidRPr="007B3173">
              <w:rPr>
                <w:rFonts w:eastAsia="Batang"/>
                <w:szCs w:val="24"/>
                <w:lang w:eastAsia="ko-KR"/>
              </w:rPr>
              <w:t>(</w:t>
            </w:r>
            <w:r w:rsidRPr="007B3173">
              <w:rPr>
                <w:rFonts w:eastAsia="Batang"/>
                <w:i/>
                <w:szCs w:val="24"/>
                <w:lang w:eastAsia="ko-KR"/>
              </w:rPr>
              <w:t>CH</w:t>
            </w:r>
            <w:r w:rsidRPr="007B3173">
              <w:rPr>
                <w:rFonts w:eastAsia="Batang"/>
                <w:i/>
                <w:szCs w:val="24"/>
                <w:vertAlign w:val="subscript"/>
                <w:lang w:eastAsia="ko-KR"/>
              </w:rPr>
              <w:t>3</w:t>
            </w:r>
            <w:r w:rsidRPr="007B3173">
              <w:rPr>
                <w:rFonts w:eastAsia="Batang"/>
                <w:szCs w:val="24"/>
                <w:lang w:eastAsia="ko-KR"/>
              </w:rPr>
              <w:t xml:space="preserve">) - </w:t>
            </w:r>
            <w:r w:rsidRPr="007B3173">
              <w:rPr>
                <w:rFonts w:eastAsia="Batang"/>
                <w:i/>
                <w:szCs w:val="24"/>
                <w:lang w:eastAsia="ko-KR"/>
              </w:rPr>
              <w:t>NO</w:t>
            </w:r>
            <w:r w:rsidRPr="007B3173">
              <w:rPr>
                <w:rFonts w:eastAsia="Batang"/>
                <w:i/>
                <w:szCs w:val="24"/>
                <w:vertAlign w:val="subscript"/>
                <w:lang w:eastAsia="ko-KR"/>
              </w:rPr>
              <w:t>2</w:t>
            </w:r>
          </w:p>
        </w:tc>
        <w:tc>
          <w:tcPr>
            <w:tcW w:w="0" w:type="auto"/>
            <w:vAlign w:val="bottom"/>
          </w:tcPr>
          <w:p w14:paraId="5001366F" w14:textId="5B06E65F" w:rsidR="007A393E" w:rsidRPr="007B3173" w:rsidRDefault="007A393E" w:rsidP="00A438E0">
            <w:pPr>
              <w:jc w:val="center"/>
              <w:rPr>
                <w:color w:val="000000"/>
                <w:szCs w:val="24"/>
                <w:lang w:val="ru-RU"/>
              </w:rPr>
            </w:pPr>
            <w:r w:rsidRPr="007B3173">
              <w:rPr>
                <w:color w:val="000000"/>
                <w:szCs w:val="24"/>
              </w:rPr>
              <w:t>5.3</w:t>
            </w:r>
            <w:r w:rsidR="00AB00FD" w:rsidRPr="007B3173">
              <w:rPr>
                <w:szCs w:val="24"/>
                <w:lang w:val="en-GB"/>
              </w:rPr>
              <w:t xml:space="preserve"> </w:t>
            </w:r>
            <w:r w:rsidR="00AB00FD" w:rsidRPr="007B3173">
              <w:rPr>
                <w:rFonts w:eastAsia="Batang"/>
                <w:bCs/>
                <w:szCs w:val="24"/>
                <w:lang w:eastAsia="ko-KR"/>
              </w:rPr>
              <w:fldChar w:fldCharType="begin" w:fldLock="1"/>
            </w:r>
            <w:r w:rsidR="00A04272" w:rsidRPr="007B3173">
              <w:rPr>
                <w:rFonts w:eastAsia="Batang" w:hint="eastAsia"/>
                <w:bCs/>
                <w:szCs w:val="24"/>
                <w:lang w:eastAsia="ko-KR"/>
              </w:rPr>
              <w:instrText>ADDIN CSL_CITATION {"citationItems":[{"id":"ITEM-1","itemData":{"DOI":"10.1016/j.jct.2010.11.005","ISSN":"00219614","abstract":"The standard (p</w:instrText>
            </w:r>
            <w:r w:rsidR="00A04272" w:rsidRPr="007B3173">
              <w:rPr>
                <w:rFonts w:eastAsia="Batang" w:hint="eastAsia"/>
                <w:bCs/>
                <w:szCs w:val="24"/>
                <w:lang w:eastAsia="ko-KR"/>
              </w:rPr>
              <w:instrText>°</w:instrText>
            </w:r>
            <w:r w:rsidR="00A04272" w:rsidRPr="007B3173">
              <w:rPr>
                <w:rFonts w:eastAsia="Batang" w:hint="eastAsia"/>
                <w:bCs/>
                <w:szCs w:val="24"/>
                <w:lang w:eastAsia="ko-KR"/>
              </w:rPr>
              <w:instrText xml:space="preserve"> = 0.1 MPa) molar enthalpies of combustion, </w:instrText>
            </w:r>
            <w:r w:rsidR="00A04272" w:rsidRPr="007B3173">
              <w:rPr>
                <w:rFonts w:eastAsia="Batang" w:hint="eastAsia"/>
                <w:bCs/>
                <w:szCs w:val="24"/>
                <w:lang w:eastAsia="ko-KR"/>
              </w:rPr>
              <w:instrText>Δ</w:instrText>
            </w:r>
            <w:r w:rsidR="00A04272" w:rsidRPr="007B3173">
              <w:rPr>
                <w:rFonts w:eastAsia="Batang" w:hint="eastAsia"/>
                <w:bCs/>
                <w:szCs w:val="24"/>
                <w:lang w:eastAsia="ko-KR"/>
              </w:rPr>
              <w:instrText>cHm, for the 3- and 4-nitrobenzophenones and for the 3,3</w:instrText>
            </w:r>
            <w:r w:rsidR="00A04272" w:rsidRPr="007B3173">
              <w:rPr>
                <w:rFonts w:eastAsia="Batang" w:hint="eastAsia"/>
                <w:bCs/>
                <w:szCs w:val="24"/>
                <w:lang w:eastAsia="ko-KR"/>
              </w:rPr>
              <w:instrText>′</w:instrText>
            </w:r>
            <w:r w:rsidR="00A04272" w:rsidRPr="007B3173">
              <w:rPr>
                <w:rFonts w:eastAsia="Batang" w:hint="eastAsia"/>
                <w:bCs/>
                <w:szCs w:val="24"/>
                <w:lang w:eastAsia="ko-KR"/>
              </w:rPr>
              <w:instrText>-dinitrob</w:instrText>
            </w:r>
            <w:r w:rsidR="00A04272" w:rsidRPr="007B3173">
              <w:rPr>
                <w:rFonts w:eastAsia="Batang"/>
                <w:bCs/>
                <w:szCs w:val="24"/>
                <w:lang w:eastAsia="ko-KR"/>
              </w:rPr>
              <w:instrText>enzophenone, in the crystalline state, were determined, at the temperature T = 298.15 K, using a static bomb combustion calorimeter. For these compounds, the standard molar enthalpies of sublimation, ΔcrgHm, at T = 298.15 K, were determined by Calvet microcalorimetry. For the 3- and 4-nitrobenzophenones the vapour pressures as function of temperature were measured by the Knudsen effusion technique and the standard molar enthalpies of sublimation, ΔcrgHm, at T = 298.15 K, were derived by the Clausius-Clape</w:instrText>
            </w:r>
            <w:r w:rsidR="00A04272" w:rsidRPr="007B3173">
              <w:rPr>
                <w:rFonts w:eastAsia="Batang" w:hint="eastAsia"/>
                <w:bCs/>
                <w:szCs w:val="24"/>
                <w:lang w:eastAsia="ko-KR"/>
              </w:rPr>
              <w:instrText>yron equation. The results are as follows:-</w:instrText>
            </w:r>
            <w:r w:rsidR="00A04272" w:rsidRPr="007B3173">
              <w:rPr>
                <w:rFonts w:eastAsia="Batang" w:hint="eastAsia"/>
                <w:bCs/>
                <w:szCs w:val="24"/>
                <w:lang w:eastAsia="ko-KR"/>
              </w:rPr>
              <w:instrText>Δ</w:instrText>
            </w:r>
            <w:r w:rsidR="00A04272" w:rsidRPr="007B3173">
              <w:rPr>
                <w:rFonts w:eastAsia="Batang" w:hint="eastAsia"/>
                <w:bCs/>
                <w:szCs w:val="24"/>
                <w:lang w:eastAsia="ko-KR"/>
              </w:rPr>
              <w:instrText>cHm(cr)/(kJ</w:instrText>
            </w:r>
            <w:r w:rsidR="00A04272" w:rsidRPr="007B3173">
              <w:rPr>
                <w:rFonts w:eastAsia="Batang" w:hint="eastAsia"/>
                <w:bCs/>
                <w:szCs w:val="24"/>
                <w:lang w:eastAsia="ko-KR"/>
              </w:rPr>
              <w:instrText>·</w:instrText>
            </w:r>
            <w:r w:rsidR="00A04272" w:rsidRPr="007B3173">
              <w:rPr>
                <w:rFonts w:eastAsia="Batang" w:hint="eastAsia"/>
                <w:bCs/>
                <w:szCs w:val="24"/>
                <w:lang w:eastAsia="ko-KR"/>
              </w:rPr>
              <w:instrText>mol-1)</w:instrText>
            </w:r>
            <w:r w:rsidR="00A04272" w:rsidRPr="007B3173">
              <w:rPr>
                <w:rFonts w:eastAsia="Batang" w:hint="eastAsia"/>
                <w:bCs/>
                <w:szCs w:val="24"/>
                <w:lang w:eastAsia="ko-KR"/>
              </w:rPr>
              <w:instrText>Δ</w:instrText>
            </w:r>
            <w:r w:rsidR="00A04272" w:rsidRPr="007B3173">
              <w:rPr>
                <w:rFonts w:eastAsia="Batang" w:hint="eastAsia"/>
                <w:bCs/>
                <w:szCs w:val="24"/>
                <w:lang w:eastAsia="ko-KR"/>
              </w:rPr>
              <w:instrText>crgHm/(kJ</w:instrText>
            </w:r>
            <w:r w:rsidR="00A04272" w:rsidRPr="007B3173">
              <w:rPr>
                <w:rFonts w:eastAsia="Batang" w:hint="eastAsia"/>
                <w:bCs/>
                <w:szCs w:val="24"/>
                <w:lang w:eastAsia="ko-KR"/>
              </w:rPr>
              <w:instrText>·</w:instrText>
            </w:r>
            <w:r w:rsidR="00A04272" w:rsidRPr="007B3173">
              <w:rPr>
                <w:rFonts w:eastAsia="Batang" w:hint="eastAsia"/>
                <w:bCs/>
                <w:szCs w:val="24"/>
                <w:lang w:eastAsia="ko-KR"/>
              </w:rPr>
              <w:instrText xml:space="preserve">mol-1) CalvetKnudsen3-Nitrobenzophenone6324.5 </w:instrText>
            </w:r>
            <w:r w:rsidR="00A04272" w:rsidRPr="007B3173">
              <w:rPr>
                <w:rFonts w:eastAsia="Batang" w:hint="eastAsia"/>
                <w:bCs/>
                <w:szCs w:val="24"/>
                <w:lang w:eastAsia="ko-KR"/>
              </w:rPr>
              <w:instrText>±</w:instrText>
            </w:r>
            <w:r w:rsidR="00A04272" w:rsidRPr="007B3173">
              <w:rPr>
                <w:rFonts w:eastAsia="Batang" w:hint="eastAsia"/>
                <w:bCs/>
                <w:szCs w:val="24"/>
                <w:lang w:eastAsia="ko-KR"/>
              </w:rPr>
              <w:instrText xml:space="preserve"> 1.4123.3 </w:instrText>
            </w:r>
            <w:r w:rsidR="00A04272" w:rsidRPr="007B3173">
              <w:rPr>
                <w:rFonts w:eastAsia="Batang" w:hint="eastAsia"/>
                <w:bCs/>
                <w:szCs w:val="24"/>
                <w:lang w:eastAsia="ko-KR"/>
              </w:rPr>
              <w:instrText>±</w:instrText>
            </w:r>
            <w:r w:rsidR="00A04272" w:rsidRPr="007B3173">
              <w:rPr>
                <w:rFonts w:eastAsia="Batang" w:hint="eastAsia"/>
                <w:bCs/>
                <w:szCs w:val="24"/>
                <w:lang w:eastAsia="ko-KR"/>
              </w:rPr>
              <w:instrText xml:space="preserve"> 2.4121.6 </w:instrText>
            </w:r>
            <w:r w:rsidR="00A04272" w:rsidRPr="007B3173">
              <w:rPr>
                <w:rFonts w:eastAsia="Batang" w:hint="eastAsia"/>
                <w:bCs/>
                <w:szCs w:val="24"/>
                <w:lang w:eastAsia="ko-KR"/>
              </w:rPr>
              <w:instrText>±</w:instrText>
            </w:r>
            <w:r w:rsidR="00A04272" w:rsidRPr="007B3173">
              <w:rPr>
                <w:rFonts w:eastAsia="Batang" w:hint="eastAsia"/>
                <w:bCs/>
                <w:szCs w:val="24"/>
                <w:lang w:eastAsia="ko-KR"/>
              </w:rPr>
              <w:instrText xml:space="preserve"> 0.64-Nitrobenzophenone6327.8 </w:instrText>
            </w:r>
            <w:r w:rsidR="00A04272" w:rsidRPr="007B3173">
              <w:rPr>
                <w:rFonts w:eastAsia="Batang" w:hint="eastAsia"/>
                <w:bCs/>
                <w:szCs w:val="24"/>
                <w:lang w:eastAsia="ko-KR"/>
              </w:rPr>
              <w:instrText>±</w:instrText>
            </w:r>
            <w:r w:rsidR="00A04272" w:rsidRPr="007B3173">
              <w:rPr>
                <w:rFonts w:eastAsia="Batang" w:hint="eastAsia"/>
                <w:bCs/>
                <w:szCs w:val="24"/>
                <w:lang w:eastAsia="ko-KR"/>
              </w:rPr>
              <w:instrText xml:space="preserve"> 1.9122.3 </w:instrText>
            </w:r>
            <w:r w:rsidR="00A04272" w:rsidRPr="007B3173">
              <w:rPr>
                <w:rFonts w:eastAsia="Batang" w:hint="eastAsia"/>
                <w:bCs/>
                <w:szCs w:val="24"/>
                <w:lang w:eastAsia="ko-KR"/>
              </w:rPr>
              <w:instrText>±</w:instrText>
            </w:r>
            <w:r w:rsidR="00A04272" w:rsidRPr="007B3173">
              <w:rPr>
                <w:rFonts w:eastAsia="Batang" w:hint="eastAsia"/>
                <w:bCs/>
                <w:szCs w:val="24"/>
                <w:lang w:eastAsia="ko-KR"/>
              </w:rPr>
              <w:instrText xml:space="preserve"> 2.7122.9 </w:instrText>
            </w:r>
            <w:r w:rsidR="00A04272" w:rsidRPr="007B3173">
              <w:rPr>
                <w:rFonts w:eastAsia="Batang" w:hint="eastAsia"/>
                <w:bCs/>
                <w:szCs w:val="24"/>
                <w:lang w:eastAsia="ko-KR"/>
              </w:rPr>
              <w:instrText>±</w:instrText>
            </w:r>
            <w:r w:rsidR="00A04272" w:rsidRPr="007B3173">
              <w:rPr>
                <w:rFonts w:eastAsia="Batang" w:hint="eastAsia"/>
                <w:bCs/>
                <w:szCs w:val="24"/>
                <w:lang w:eastAsia="ko-KR"/>
              </w:rPr>
              <w:instrText xml:space="preserve"> 0.73,3</w:instrText>
            </w:r>
            <w:r w:rsidR="00A04272" w:rsidRPr="007B3173">
              <w:rPr>
                <w:rFonts w:eastAsia="Batang" w:hint="eastAsia"/>
                <w:bCs/>
                <w:szCs w:val="24"/>
                <w:lang w:eastAsia="ko-KR"/>
              </w:rPr>
              <w:instrText>′</w:instrText>
            </w:r>
            <w:r w:rsidR="00A04272" w:rsidRPr="007B3173">
              <w:rPr>
                <w:rFonts w:eastAsia="Batang" w:hint="eastAsia"/>
                <w:bCs/>
                <w:szCs w:val="24"/>
                <w:lang w:eastAsia="ko-KR"/>
              </w:rPr>
              <w:instrText xml:space="preserve">-Dinitrobenzophenone6154.6 </w:instrText>
            </w:r>
            <w:r w:rsidR="00A04272" w:rsidRPr="007B3173">
              <w:rPr>
                <w:rFonts w:eastAsia="Batang" w:hint="eastAsia"/>
                <w:bCs/>
                <w:szCs w:val="24"/>
                <w:lang w:eastAsia="ko-KR"/>
              </w:rPr>
              <w:instrText>±</w:instrText>
            </w:r>
            <w:r w:rsidR="00A04272" w:rsidRPr="007B3173">
              <w:rPr>
                <w:rFonts w:eastAsia="Batang" w:hint="eastAsia"/>
                <w:bCs/>
                <w:szCs w:val="24"/>
                <w:lang w:eastAsia="ko-KR"/>
              </w:rPr>
              <w:instrText xml:space="preserve"> 2.2147.4 </w:instrText>
            </w:r>
            <w:r w:rsidR="00A04272" w:rsidRPr="007B3173">
              <w:rPr>
                <w:rFonts w:eastAsia="Batang" w:hint="eastAsia"/>
                <w:bCs/>
                <w:szCs w:val="24"/>
                <w:lang w:eastAsia="ko-KR"/>
              </w:rPr>
              <w:instrText>±</w:instrText>
            </w:r>
            <w:r w:rsidR="00A04272" w:rsidRPr="007B3173">
              <w:rPr>
                <w:rFonts w:eastAsia="Batang" w:hint="eastAsia"/>
                <w:bCs/>
                <w:szCs w:val="24"/>
                <w:lang w:eastAsia="ko-KR"/>
              </w:rPr>
              <w:instrText xml:space="preserve"> 3.9 These va</w:instrText>
            </w:r>
            <w:r w:rsidR="00A04272" w:rsidRPr="007B3173">
              <w:rPr>
                <w:rFonts w:eastAsia="Batang"/>
                <w:bCs/>
                <w:szCs w:val="24"/>
                <w:lang w:eastAsia="ko-KR"/>
              </w:rPr>
              <w:instrText>lues were used to derive the standard molar enthalpies of formation of the compounds in their condensed and gaseous phases, respectively. For 3- and 4-nitrobenzophenones, the standard (p° = 0.1 MPa) molar enthalpies, entropies and Gibbs functions of sublimation, at T = 298.15 K, were derived. The derived standard molar enthalpies of formation in the gaseous state are analysed in terms of structural enthalpic increments. © 2010 Elsevier Ltd. All rights reserved.","author":[{"dropping-particle":"","family":"Ribeiro Da Silva","given":"Manuel A.V.","non-dropping-particle":"","parse-names":false,"suffix":""},{"dropping-particle":"","family":"Amaral","given":"Luísa M.P.F.","non-dropping-particle":"","parse-names":false,"suffix":""},{"dropping-particle":"V.","family":"Ortiz","given":"Rodrigo","non-dropping-particle":"","parse-names":false,"suffix":""}],"container-title":"Journal of Chemical Thermodynamics","id":"ITEM-1","issue":"4","issued":{"date-parts":[["2011"]]},"page":"546-551","publisher":"Elsevier Ltd","t</w:instrText>
            </w:r>
            <w:r w:rsidR="00A04272" w:rsidRPr="007B3173">
              <w:rPr>
                <w:rFonts w:eastAsia="Batang" w:hint="eastAsia"/>
                <w:bCs/>
                <w:szCs w:val="24"/>
                <w:lang w:eastAsia="ko-KR"/>
              </w:rPr>
              <w:instrText>itle":"Experimental study on the thermochemistry of 3-nitrobenzophenone, 4-nitrobenzophenone and 3,3</w:instrText>
            </w:r>
            <w:r w:rsidR="00A04272" w:rsidRPr="007B3173">
              <w:rPr>
                <w:rFonts w:eastAsia="Batang" w:hint="eastAsia"/>
                <w:bCs/>
                <w:szCs w:val="24"/>
                <w:lang w:eastAsia="ko-KR"/>
              </w:rPr>
              <w:instrText>′</w:instrText>
            </w:r>
            <w:r w:rsidR="00A04272" w:rsidRPr="007B3173">
              <w:rPr>
                <w:rFonts w:eastAsia="Batang" w:hint="eastAsia"/>
                <w:bCs/>
                <w:szCs w:val="24"/>
                <w:lang w:eastAsia="ko-KR"/>
              </w:rPr>
              <w:instrText>-dinitrobenzophenone","type":"article-journal","volume":"43"},"uris":["http://www.mendeley.com/documents/?uuid=95360d2f-fcbd-4ce5-8bdd-6c4e32fd810d"]}],"m</w:instrText>
            </w:r>
            <w:r w:rsidR="00A04272" w:rsidRPr="007B3173">
              <w:rPr>
                <w:rFonts w:eastAsia="Batang"/>
                <w:bCs/>
                <w:szCs w:val="24"/>
                <w:lang w:eastAsia="ko-KR"/>
              </w:rPr>
              <w:instrText>endeley":{"formattedCitation":"[15]","plainTextFormattedCitation":"[15]","previouslyFormattedCitation":"[15]"},"properties":{"noteIndex":0},"schema":"https://github.com/citation-style-language/schema/raw/master/csl-citation.json"}</w:instrText>
            </w:r>
            <w:r w:rsidR="00AB00FD" w:rsidRPr="007B3173">
              <w:rPr>
                <w:rFonts w:eastAsia="Batang"/>
                <w:bCs/>
                <w:szCs w:val="24"/>
                <w:lang w:eastAsia="ko-KR"/>
              </w:rPr>
              <w:fldChar w:fldCharType="separate"/>
            </w:r>
            <w:r w:rsidR="00AB00FD" w:rsidRPr="007B3173">
              <w:rPr>
                <w:rFonts w:eastAsia="Batang"/>
                <w:bCs/>
                <w:noProof/>
                <w:szCs w:val="24"/>
                <w:lang w:eastAsia="ko-KR"/>
              </w:rPr>
              <w:t>[15]</w:t>
            </w:r>
            <w:r w:rsidR="00AB00FD" w:rsidRPr="007B3173">
              <w:rPr>
                <w:rFonts w:eastAsia="Batang"/>
                <w:bCs/>
                <w:szCs w:val="24"/>
                <w:lang w:eastAsia="ko-KR"/>
              </w:rPr>
              <w:fldChar w:fldCharType="end"/>
            </w:r>
          </w:p>
        </w:tc>
        <w:tc>
          <w:tcPr>
            <w:tcW w:w="0" w:type="auto"/>
            <w:vAlign w:val="bottom"/>
          </w:tcPr>
          <w:p w14:paraId="59921B83" w14:textId="2CA28280" w:rsidR="007A393E" w:rsidRPr="007B3173" w:rsidRDefault="00CE33B8" w:rsidP="00A438E0">
            <w:pPr>
              <w:jc w:val="center"/>
              <w:rPr>
                <w:color w:val="000000"/>
                <w:szCs w:val="24"/>
              </w:rPr>
            </w:pPr>
            <w:r w:rsidRPr="007B3173">
              <w:rPr>
                <w:color w:val="000000"/>
                <w:szCs w:val="24"/>
              </w:rPr>
              <w:t>-</w:t>
            </w:r>
          </w:p>
        </w:tc>
      </w:tr>
      <w:tr w:rsidR="00823DDA" w:rsidRPr="007B3173" w14:paraId="1E91BA48" w14:textId="77777777" w:rsidTr="00A438E0">
        <w:trPr>
          <w:jc w:val="center"/>
        </w:trPr>
        <w:tc>
          <w:tcPr>
            <w:tcW w:w="0" w:type="auto"/>
            <w:vAlign w:val="center"/>
          </w:tcPr>
          <w:p w14:paraId="1F258BE2" w14:textId="77777777" w:rsidR="00823DDA" w:rsidRPr="007B3173" w:rsidRDefault="00823DDA" w:rsidP="00823DDA">
            <w:pPr>
              <w:autoSpaceDE w:val="0"/>
              <w:autoSpaceDN w:val="0"/>
              <w:adjustRightInd w:val="0"/>
              <w:rPr>
                <w:rFonts w:eastAsia="Batang"/>
                <w:i/>
                <w:szCs w:val="24"/>
                <w:lang w:eastAsia="ko-KR"/>
              </w:rPr>
            </w:pPr>
            <w:r w:rsidRPr="007B3173">
              <w:rPr>
                <w:rFonts w:eastAsia="Batang"/>
                <w:i/>
                <w:szCs w:val="24"/>
                <w:lang w:val="it-IT" w:eastAsia="ko-KR"/>
              </w:rPr>
              <w:t xml:space="preserve">ortho </w:t>
            </w:r>
            <w:r w:rsidRPr="007B3173">
              <w:rPr>
                <w:rFonts w:eastAsia="Batang"/>
                <w:i/>
                <w:szCs w:val="24"/>
                <w:lang w:eastAsia="ko-KR"/>
              </w:rPr>
              <w:t>C=O</w:t>
            </w:r>
            <w:r w:rsidRPr="007B3173">
              <w:rPr>
                <w:rFonts w:eastAsia="Batang"/>
                <w:szCs w:val="24"/>
                <w:lang w:eastAsia="ko-KR"/>
              </w:rPr>
              <w:t>(</w:t>
            </w:r>
            <w:r w:rsidRPr="007B3173">
              <w:rPr>
                <w:rFonts w:eastAsia="Batang"/>
                <w:i/>
                <w:szCs w:val="24"/>
                <w:lang w:eastAsia="ko-KR"/>
              </w:rPr>
              <w:t>CH</w:t>
            </w:r>
            <w:r w:rsidRPr="007B3173">
              <w:rPr>
                <w:rFonts w:eastAsia="Batang"/>
                <w:i/>
                <w:szCs w:val="24"/>
                <w:vertAlign w:val="subscript"/>
                <w:lang w:eastAsia="ko-KR"/>
              </w:rPr>
              <w:t>3</w:t>
            </w:r>
            <w:r w:rsidRPr="007B3173">
              <w:rPr>
                <w:rFonts w:eastAsia="Batang"/>
                <w:szCs w:val="24"/>
                <w:lang w:eastAsia="ko-KR"/>
              </w:rPr>
              <w:t xml:space="preserve">) - </w:t>
            </w:r>
            <w:r w:rsidRPr="007B3173">
              <w:rPr>
                <w:rFonts w:eastAsia="Batang"/>
                <w:i/>
                <w:szCs w:val="24"/>
                <w:lang w:eastAsia="ko-KR"/>
              </w:rPr>
              <w:t>Cl</w:t>
            </w:r>
          </w:p>
        </w:tc>
        <w:tc>
          <w:tcPr>
            <w:tcW w:w="0" w:type="auto"/>
            <w:vAlign w:val="center"/>
          </w:tcPr>
          <w:p w14:paraId="7E743211" w14:textId="7931EDD0" w:rsidR="00823DDA" w:rsidRPr="007B3173" w:rsidRDefault="008B574B" w:rsidP="00823DDA">
            <w:pPr>
              <w:jc w:val="center"/>
              <w:rPr>
                <w:color w:val="000000"/>
                <w:szCs w:val="24"/>
                <w:lang w:val="ru-RU"/>
              </w:rPr>
            </w:pPr>
            <w:r w:rsidRPr="007B3173">
              <w:rPr>
                <w:szCs w:val="24"/>
              </w:rPr>
              <w:t>15.2</w:t>
            </w:r>
            <w:r w:rsidR="00AB00FD" w:rsidRPr="007B3173">
              <w:rPr>
                <w:szCs w:val="24"/>
                <w:lang w:val="ru-RU"/>
              </w:rPr>
              <w:t xml:space="preserve"> </w:t>
            </w:r>
            <w:r w:rsidR="00AB00FD" w:rsidRPr="007B3173">
              <w:rPr>
                <w:rFonts w:eastAsia="Batang"/>
                <w:bCs/>
                <w:szCs w:val="24"/>
                <w:lang w:eastAsia="ko-KR"/>
              </w:rPr>
              <w:fldChar w:fldCharType="begin" w:fldLock="1"/>
            </w:r>
            <w:r w:rsidR="00A04272" w:rsidRPr="007B3173">
              <w:rPr>
                <w:rFonts w:eastAsia="Batang"/>
                <w:bCs/>
                <w:szCs w:val="24"/>
                <w:lang w:eastAsia="ko-KR"/>
              </w:rPr>
              <w:instrText>ADDIN CSL_CITATION {"citationItems":[{"id":"ITEM-1","itemData":{"DOI":"10.1021/jp076522j","ISSN":"1520-6106","abstract":"This paper reports a combined experimental and computational thermochemical study of 4-benzyloxyphenol. Static bomb combustion calorimetry and Knudsen mass-loss effusion technique were used to determine the standard (p° = 0.1 MPa) molar enthalpy of combustion, ΔcHm° =(6580:1 ± 1:8) kJ· mol-1, and of sublimation, Δ crg H m° = (131:0 ± 0:9) kJ · mol-1, respectively, from which the standard (p° = 0.1 MPa) molar enthalpy of formation, in the gaseous phase, at T = 298.15 K, ΔfHm°= -(119:5± 2:7) kJ · mol-1 were derived. For comparison purposes, the gas-phase enthalpy of formation of this compound was estimated by G3(MP2)//B3LYP calculations, using a set of gas-phase working reactions; the results are in excellent agreement with experimental data. G3(MP2)//B3LYP computations were also extended to the calculation of the gas-phase enthalpies of formation of the 2- and 3-benzyloxyphenol isomers. Furthermore, this composite approach was also used to obtain information about the gas-phase acidities, gas-phase basicities, proton and electron affinities, adiabatic ionization enthalpies and, finally, O-H bond dissociation enthalpies. © 2011 Elsevier Ltd. All rights reserved.","author":[{"dropping-particle":"V.","family":"Ribeiro da Silva","given":"Manuel A.","non-dropping-particle":"","parse-names":false,"suffix":""},{"dropping-particle":"","family":"Amaral","given":"Luísa M. P. F.","non-dropping-particle":"","parse-names":false,"suffix":""},{"dropping-particle":"","family":"Gomes","given":"José R. B.","non-dropping-particle":"","parse-names":false,"suffix":""}],"container-title":"The Journal of Physical Chemistry B","id":"ITEM-1","issue":"45","issued":{"date-parts":[["2007","11","1"]]},"page":"13033-13040","title":"Experimental and Computational Studies on the Molecular Energetics of Chlorobenzophenones","type":"article-journal","volume":"111"},"uris":["http://www.mendeley.com/documents/?uuid=def80b54-d20f-4e96-bf70-c0dc27b7c3c6"]}],"mendeley":{"formattedCitation":"[16]","plainTextFormattedCitation":"[16]","previouslyFormattedCitation":"[16]"},"properties":{"noteIndex":0},"schema":"https://github.com/citation-style-language/schema/raw/master/csl-citation.json"}</w:instrText>
            </w:r>
            <w:r w:rsidR="00AB00FD" w:rsidRPr="007B3173">
              <w:rPr>
                <w:rFonts w:eastAsia="Batang"/>
                <w:bCs/>
                <w:szCs w:val="24"/>
                <w:lang w:eastAsia="ko-KR"/>
              </w:rPr>
              <w:fldChar w:fldCharType="separate"/>
            </w:r>
            <w:r w:rsidR="00AB00FD" w:rsidRPr="007B3173">
              <w:rPr>
                <w:rFonts w:eastAsia="Batang"/>
                <w:bCs/>
                <w:noProof/>
                <w:szCs w:val="24"/>
                <w:lang w:eastAsia="ko-KR"/>
              </w:rPr>
              <w:t>[16]</w:t>
            </w:r>
            <w:r w:rsidR="00AB00FD" w:rsidRPr="007B3173">
              <w:rPr>
                <w:rFonts w:eastAsia="Batang"/>
                <w:bCs/>
                <w:szCs w:val="24"/>
                <w:lang w:eastAsia="ko-KR"/>
              </w:rPr>
              <w:fldChar w:fldCharType="end"/>
            </w:r>
          </w:p>
        </w:tc>
        <w:tc>
          <w:tcPr>
            <w:tcW w:w="0" w:type="auto"/>
            <w:vAlign w:val="bottom"/>
          </w:tcPr>
          <w:p w14:paraId="4AB1B5A1" w14:textId="027DE492" w:rsidR="00823DDA" w:rsidRPr="007B3173" w:rsidRDefault="00823DDA" w:rsidP="00823DDA">
            <w:pPr>
              <w:jc w:val="center"/>
              <w:rPr>
                <w:color w:val="000000"/>
                <w:szCs w:val="24"/>
              </w:rPr>
            </w:pPr>
            <w:r w:rsidRPr="007B3173">
              <w:rPr>
                <w:color w:val="000000"/>
                <w:szCs w:val="24"/>
              </w:rPr>
              <w:t>-3.2</w:t>
            </w:r>
          </w:p>
        </w:tc>
      </w:tr>
      <w:tr w:rsidR="00823DDA" w:rsidRPr="007B3173" w14:paraId="4F61431C" w14:textId="77777777" w:rsidTr="00A438E0">
        <w:trPr>
          <w:jc w:val="center"/>
        </w:trPr>
        <w:tc>
          <w:tcPr>
            <w:tcW w:w="0" w:type="auto"/>
            <w:vAlign w:val="center"/>
          </w:tcPr>
          <w:p w14:paraId="57A418FF" w14:textId="77777777" w:rsidR="00823DDA" w:rsidRPr="007B3173" w:rsidRDefault="00823DDA" w:rsidP="00823DDA">
            <w:pPr>
              <w:autoSpaceDE w:val="0"/>
              <w:autoSpaceDN w:val="0"/>
              <w:adjustRightInd w:val="0"/>
              <w:rPr>
                <w:rFonts w:eastAsia="Batang"/>
                <w:i/>
                <w:szCs w:val="24"/>
                <w:lang w:eastAsia="ko-KR"/>
              </w:rPr>
            </w:pPr>
            <w:r w:rsidRPr="007B3173">
              <w:rPr>
                <w:rFonts w:eastAsia="Batang"/>
                <w:i/>
                <w:szCs w:val="24"/>
                <w:lang w:eastAsia="ko-KR"/>
              </w:rPr>
              <w:t>meta C=O</w:t>
            </w:r>
            <w:r w:rsidRPr="007B3173">
              <w:rPr>
                <w:rFonts w:eastAsia="Batang"/>
                <w:szCs w:val="24"/>
                <w:lang w:eastAsia="ko-KR"/>
              </w:rPr>
              <w:t>(</w:t>
            </w:r>
            <w:r w:rsidRPr="007B3173">
              <w:rPr>
                <w:rFonts w:eastAsia="Batang"/>
                <w:i/>
                <w:szCs w:val="24"/>
                <w:lang w:eastAsia="ko-KR"/>
              </w:rPr>
              <w:t>CH</w:t>
            </w:r>
            <w:r w:rsidRPr="007B3173">
              <w:rPr>
                <w:rFonts w:eastAsia="Batang"/>
                <w:i/>
                <w:szCs w:val="24"/>
                <w:vertAlign w:val="subscript"/>
                <w:lang w:eastAsia="ko-KR"/>
              </w:rPr>
              <w:t>3</w:t>
            </w:r>
            <w:r w:rsidRPr="007B3173">
              <w:rPr>
                <w:rFonts w:eastAsia="Batang"/>
                <w:szCs w:val="24"/>
                <w:lang w:eastAsia="ko-KR"/>
              </w:rPr>
              <w:t xml:space="preserve">) - </w:t>
            </w:r>
            <w:r w:rsidRPr="007B3173">
              <w:rPr>
                <w:rFonts w:eastAsia="Batang"/>
                <w:i/>
                <w:szCs w:val="24"/>
                <w:lang w:eastAsia="ko-KR"/>
              </w:rPr>
              <w:t>Cl</w:t>
            </w:r>
          </w:p>
        </w:tc>
        <w:tc>
          <w:tcPr>
            <w:tcW w:w="0" w:type="auto"/>
            <w:vAlign w:val="center"/>
          </w:tcPr>
          <w:p w14:paraId="4D5FDB5B" w14:textId="5E6E4A5C" w:rsidR="00823DDA" w:rsidRPr="007B3173" w:rsidRDefault="00823DDA" w:rsidP="00823DDA">
            <w:pPr>
              <w:jc w:val="center"/>
              <w:rPr>
                <w:color w:val="000000"/>
                <w:szCs w:val="24"/>
                <w:lang w:val="ru-RU"/>
              </w:rPr>
            </w:pPr>
            <w:r w:rsidRPr="007B3173">
              <w:rPr>
                <w:szCs w:val="24"/>
              </w:rPr>
              <w:t>2.</w:t>
            </w:r>
            <w:r w:rsidR="008B574B" w:rsidRPr="007B3173">
              <w:rPr>
                <w:szCs w:val="24"/>
              </w:rPr>
              <w:t>5</w:t>
            </w:r>
            <w:r w:rsidR="00AB00FD" w:rsidRPr="007B3173">
              <w:rPr>
                <w:szCs w:val="24"/>
                <w:lang w:val="ru-RU"/>
              </w:rPr>
              <w:t xml:space="preserve"> </w:t>
            </w:r>
            <w:r w:rsidR="00AB00FD" w:rsidRPr="007B3173">
              <w:rPr>
                <w:rFonts w:eastAsia="Batang"/>
                <w:bCs/>
                <w:szCs w:val="24"/>
                <w:lang w:eastAsia="ko-KR"/>
              </w:rPr>
              <w:fldChar w:fldCharType="begin" w:fldLock="1"/>
            </w:r>
            <w:r w:rsidR="00A04272" w:rsidRPr="007B3173">
              <w:rPr>
                <w:rFonts w:eastAsia="Batang"/>
                <w:bCs/>
                <w:szCs w:val="24"/>
                <w:lang w:eastAsia="ko-KR"/>
              </w:rPr>
              <w:instrText>ADDIN CSL_CITATION {"citationItems":[{"id":"ITEM-1","itemData":{"DOI":"10.1021/jp076522j","ISSN":"1520-6106","abstract":"This paper reports a combined experimental and computational thermochemical study of 4-benzyloxyphenol. Static bomb combustion calorimetry and Knudsen mass-loss effusion technique were used to determine the standard (p° = 0.1 MPa) molar enthalpy of combustion, ΔcHm° =(6580:1 ± 1:8) kJ· mol-1, and of sublimation, Δ crg H m° = (131:0 ± 0:9) kJ · mol-1, respectively, from which the standard (p° = 0.1 MPa) molar enthalpy of formation, in the gaseous phase, at T = 298.15 K, ΔfHm°= -(119:5± 2:7) kJ · mol-1 were derived. For comparison purposes, the gas-phase enthalpy of formation of this compound was estimated by G3(MP2)//B3LYP calculations, using a set of gas-phase working reactions; the results are in excellent agreement with experimental data. G3(MP2)//B3LYP computations were also extended to the calculation of the gas-phase enthalpies of formation of the 2- and 3-benzyloxyphenol isomers. Furthermore, this composite approach was also used to obtain information about the gas-phase acidities, gas-phase basicities, proton and electron affinities, adiabatic ionization enthalpies and, finally, O-H bond dissociation enthalpies. © 2011 Elsevier Ltd. All rights reserved.","author":[{"dropping-particle":"V.","family":"Ribeiro da Silva","given":"Manuel A.","non-dropping-particle":"","parse-names":false,"suffix":""},{"dropping-particle":"","family":"Amaral","given":"Luísa M. P. F.","non-dropping-particle":"","parse-names":false,"suffix":""},{"dropping-particle":"","family":"Gomes","given":"José R. B.","non-dropping-particle":"","parse-names":false,"suffix":""}],"container-title":"The Journal of Physical Chemistry B","id":"ITEM-1","issue":"45","issued":{"date-parts":[["2007","11","1"]]},"page":"13033-13040","title":"Experimental and Computational Studies on the Molecular Energetics of Chlorobenzophenones","type":"article-journal","volume":"111"},"uris":["http://www.mendeley.com/documents/?uuid=def80b54-d20f-4e96-bf70-c0dc27b7c3c6"]}],"mendeley":{"formattedCitation":"[16]","plainTextFormattedCitation":"[16]","previouslyFormattedCitation":"[16]"},"properties":{"noteIndex":0},"schema":"https://github.com/citation-style-language/schema/raw/master/csl-citation.json"}</w:instrText>
            </w:r>
            <w:r w:rsidR="00AB00FD" w:rsidRPr="007B3173">
              <w:rPr>
                <w:rFonts w:eastAsia="Batang"/>
                <w:bCs/>
                <w:szCs w:val="24"/>
                <w:lang w:eastAsia="ko-KR"/>
              </w:rPr>
              <w:fldChar w:fldCharType="separate"/>
            </w:r>
            <w:r w:rsidR="00AB00FD" w:rsidRPr="007B3173">
              <w:rPr>
                <w:rFonts w:eastAsia="Batang"/>
                <w:bCs/>
                <w:noProof/>
                <w:szCs w:val="24"/>
                <w:lang w:eastAsia="ko-KR"/>
              </w:rPr>
              <w:t>[16]</w:t>
            </w:r>
            <w:r w:rsidR="00AB00FD" w:rsidRPr="007B3173">
              <w:rPr>
                <w:rFonts w:eastAsia="Batang"/>
                <w:bCs/>
                <w:szCs w:val="24"/>
                <w:lang w:eastAsia="ko-KR"/>
              </w:rPr>
              <w:fldChar w:fldCharType="end"/>
            </w:r>
          </w:p>
        </w:tc>
        <w:tc>
          <w:tcPr>
            <w:tcW w:w="0" w:type="auto"/>
            <w:vAlign w:val="bottom"/>
          </w:tcPr>
          <w:p w14:paraId="716F2166" w14:textId="18972E48" w:rsidR="00823DDA" w:rsidRPr="007B3173" w:rsidRDefault="00823DDA" w:rsidP="00823DDA">
            <w:pPr>
              <w:jc w:val="center"/>
              <w:rPr>
                <w:color w:val="000000"/>
                <w:szCs w:val="24"/>
              </w:rPr>
            </w:pPr>
            <w:r w:rsidRPr="007B3173">
              <w:rPr>
                <w:color w:val="000000"/>
                <w:szCs w:val="24"/>
              </w:rPr>
              <w:t>0.7</w:t>
            </w:r>
          </w:p>
        </w:tc>
      </w:tr>
      <w:tr w:rsidR="00823DDA" w:rsidRPr="007B3173" w14:paraId="182C334A" w14:textId="77777777" w:rsidTr="00A438E0">
        <w:trPr>
          <w:jc w:val="center"/>
        </w:trPr>
        <w:tc>
          <w:tcPr>
            <w:tcW w:w="0" w:type="auto"/>
            <w:tcBorders>
              <w:bottom w:val="single" w:sz="4" w:space="0" w:color="auto"/>
            </w:tcBorders>
            <w:vAlign w:val="center"/>
          </w:tcPr>
          <w:p w14:paraId="61586927" w14:textId="77777777" w:rsidR="00823DDA" w:rsidRPr="007B3173" w:rsidRDefault="00823DDA" w:rsidP="00823DDA">
            <w:pPr>
              <w:autoSpaceDE w:val="0"/>
              <w:autoSpaceDN w:val="0"/>
              <w:adjustRightInd w:val="0"/>
              <w:rPr>
                <w:rFonts w:eastAsia="Batang"/>
                <w:i/>
                <w:szCs w:val="24"/>
                <w:lang w:eastAsia="ko-KR"/>
              </w:rPr>
            </w:pPr>
            <w:r w:rsidRPr="007B3173">
              <w:rPr>
                <w:rFonts w:eastAsia="Batang"/>
                <w:i/>
                <w:szCs w:val="24"/>
                <w:lang w:eastAsia="ko-KR"/>
              </w:rPr>
              <w:t>para C=O</w:t>
            </w:r>
            <w:r w:rsidRPr="007B3173">
              <w:rPr>
                <w:rFonts w:eastAsia="Batang"/>
                <w:szCs w:val="24"/>
                <w:lang w:eastAsia="ko-KR"/>
              </w:rPr>
              <w:t>(</w:t>
            </w:r>
            <w:r w:rsidRPr="007B3173">
              <w:rPr>
                <w:rFonts w:eastAsia="Batang"/>
                <w:i/>
                <w:szCs w:val="24"/>
                <w:lang w:eastAsia="ko-KR"/>
              </w:rPr>
              <w:t>CH</w:t>
            </w:r>
            <w:r w:rsidRPr="007B3173">
              <w:rPr>
                <w:rFonts w:eastAsia="Batang"/>
                <w:i/>
                <w:szCs w:val="24"/>
                <w:vertAlign w:val="subscript"/>
                <w:lang w:eastAsia="ko-KR"/>
              </w:rPr>
              <w:t>3</w:t>
            </w:r>
            <w:r w:rsidRPr="007B3173">
              <w:rPr>
                <w:rFonts w:eastAsia="Batang"/>
                <w:szCs w:val="24"/>
                <w:lang w:eastAsia="ko-KR"/>
              </w:rPr>
              <w:t xml:space="preserve">) - </w:t>
            </w:r>
            <w:r w:rsidRPr="007B3173">
              <w:rPr>
                <w:rFonts w:eastAsia="Batang"/>
                <w:i/>
                <w:szCs w:val="24"/>
                <w:lang w:eastAsia="ko-KR"/>
              </w:rPr>
              <w:t>Cl</w:t>
            </w:r>
          </w:p>
        </w:tc>
        <w:tc>
          <w:tcPr>
            <w:tcW w:w="0" w:type="auto"/>
            <w:tcBorders>
              <w:bottom w:val="single" w:sz="4" w:space="0" w:color="auto"/>
            </w:tcBorders>
            <w:vAlign w:val="center"/>
          </w:tcPr>
          <w:p w14:paraId="17C6F129" w14:textId="6069C96C" w:rsidR="00823DDA" w:rsidRPr="007B3173" w:rsidRDefault="00823DDA" w:rsidP="00823DDA">
            <w:pPr>
              <w:jc w:val="center"/>
              <w:rPr>
                <w:color w:val="000000"/>
                <w:szCs w:val="24"/>
                <w:lang w:val="ru-RU"/>
              </w:rPr>
            </w:pPr>
            <w:r w:rsidRPr="007B3173">
              <w:rPr>
                <w:szCs w:val="24"/>
                <w:lang w:val="en-GB"/>
              </w:rPr>
              <w:t>0.</w:t>
            </w:r>
            <w:r w:rsidR="008B574B" w:rsidRPr="007B3173">
              <w:rPr>
                <w:szCs w:val="24"/>
                <w:lang w:val="en-GB"/>
              </w:rPr>
              <w:t>5</w:t>
            </w:r>
            <w:r w:rsidR="00AB00FD" w:rsidRPr="007B3173">
              <w:rPr>
                <w:szCs w:val="24"/>
                <w:lang w:val="ru-RU"/>
              </w:rPr>
              <w:t xml:space="preserve"> </w:t>
            </w:r>
            <w:r w:rsidR="00AB00FD" w:rsidRPr="007B3173">
              <w:rPr>
                <w:rFonts w:eastAsia="Batang"/>
                <w:bCs/>
                <w:szCs w:val="24"/>
                <w:lang w:eastAsia="ko-KR"/>
              </w:rPr>
              <w:fldChar w:fldCharType="begin" w:fldLock="1"/>
            </w:r>
            <w:r w:rsidR="00A04272" w:rsidRPr="007B3173">
              <w:rPr>
                <w:rFonts w:eastAsia="Batang"/>
                <w:bCs/>
                <w:szCs w:val="24"/>
                <w:lang w:eastAsia="ko-KR"/>
              </w:rPr>
              <w:instrText>ADDIN CSL_CITATION {"citationItems":[{"id":"ITEM-1","itemData":{"DOI":"10.1021/jp076522j","ISSN":"1520-6106","abstract":"This paper reports a combined experimental and computational thermochemical study of 4-benzyloxyphenol. Static bomb combustion calorimetry and Knudsen mass-loss effusion technique were used to determine the standard (p° = 0.1 MPa) molar enthalpy of combustion, ΔcHm° =(6580:1 ± 1:8) kJ· mol-1, and of sublimation, Δ crg H m° = (131:0 ± 0:9) kJ · mol-1, respectively, from which the standard (p° = 0.1 MPa) molar enthalpy of formation, in the gaseous phase, at T = 298.15 K, ΔfHm°= -(119:5± 2:7) kJ · mol-1 were derived. For comparison purposes, the gas-phase enthalpy of formation of this compound was estimated by G3(MP2)//B3LYP calculations, using a set of gas-phase working reactions; the results are in excellent agreement with experimental data. G3(MP2)//B3LYP computations were also extended to the calculation of the gas-phase enthalpies of formation of the 2- and 3-benzyloxyphenol isomers. Furthermore, this composite approach was also used to obtain information about the gas-phase acidities, gas-phase basicities, proton and electron affinities, adiabatic ionization enthalpies and, finally, O-H bond dissociation enthalpies. © 2011 Elsevier Ltd. All rights reserved.","author":[{"dropping-particle":"V.","family":"Ribeiro da Silva","given":"Manuel A.","non-dropping-particle":"","parse-names":false,"suffix":""},{"dropping-particle":"","family":"Amaral","given":"Luísa M. P. F.","non-dropping-particle":"","parse-names":false,"suffix":""},{"dropping-particle":"","family":"Gomes","given":"José R. B.","non-dropping-particle":"","parse-names":false,"suffix":""}],"container-title":"The Journal of Physical Chemistry B","id":"ITEM-1","issue":"45","issued":{"date-parts":[["2007","11","1"]]},"page":"13033-13040","title":"Experimental and Computational Studies on the Molecular Energetics of Chlorobenzophenones","type":"article-journal","volume":"111"},"uris":["http://www.mendeley.com/documents/?uuid=def80b54-d20f-4e96-bf70-c0dc27b7c3c6"]}],"mendeley":{"formattedCitation":"[16]","plainTextFormattedCitation":"[16]","previouslyFormattedCitation":"[16]"},"properties":{"noteIndex":0},"schema":"https://github.com/citation-style-language/schema/raw/master/csl-citation.json"}</w:instrText>
            </w:r>
            <w:r w:rsidR="00AB00FD" w:rsidRPr="007B3173">
              <w:rPr>
                <w:rFonts w:eastAsia="Batang"/>
                <w:bCs/>
                <w:szCs w:val="24"/>
                <w:lang w:eastAsia="ko-KR"/>
              </w:rPr>
              <w:fldChar w:fldCharType="separate"/>
            </w:r>
            <w:r w:rsidR="00AB00FD" w:rsidRPr="007B3173">
              <w:rPr>
                <w:rFonts w:eastAsia="Batang"/>
                <w:bCs/>
                <w:noProof/>
                <w:szCs w:val="24"/>
                <w:lang w:eastAsia="ko-KR"/>
              </w:rPr>
              <w:t>[16]</w:t>
            </w:r>
            <w:r w:rsidR="00AB00FD" w:rsidRPr="007B3173">
              <w:rPr>
                <w:rFonts w:eastAsia="Batang"/>
                <w:bCs/>
                <w:szCs w:val="24"/>
                <w:lang w:eastAsia="ko-KR"/>
              </w:rPr>
              <w:fldChar w:fldCharType="end"/>
            </w:r>
          </w:p>
        </w:tc>
        <w:tc>
          <w:tcPr>
            <w:tcW w:w="0" w:type="auto"/>
            <w:tcBorders>
              <w:bottom w:val="single" w:sz="4" w:space="0" w:color="auto"/>
            </w:tcBorders>
            <w:vAlign w:val="bottom"/>
          </w:tcPr>
          <w:p w14:paraId="461E6C43" w14:textId="57FDD747" w:rsidR="00823DDA" w:rsidRPr="007B3173" w:rsidRDefault="00823DDA" w:rsidP="00823DDA">
            <w:pPr>
              <w:jc w:val="center"/>
              <w:rPr>
                <w:color w:val="000000"/>
                <w:szCs w:val="24"/>
              </w:rPr>
            </w:pPr>
            <w:r w:rsidRPr="007B3173">
              <w:rPr>
                <w:color w:val="000000"/>
                <w:szCs w:val="24"/>
              </w:rPr>
              <w:t>-0.2</w:t>
            </w:r>
          </w:p>
        </w:tc>
      </w:tr>
    </w:tbl>
    <w:p w14:paraId="03C3BDA1" w14:textId="03C386AA" w:rsidR="00B03CFD" w:rsidRPr="007B3173" w:rsidRDefault="00B03CFD" w:rsidP="00382244">
      <w:pPr>
        <w:jc w:val="both"/>
        <w:rPr>
          <w:rFonts w:eastAsia="Calibri"/>
        </w:rPr>
      </w:pPr>
    </w:p>
    <w:p w14:paraId="4C9D3340" w14:textId="77777777" w:rsidR="00C0585A" w:rsidRPr="007B3173" w:rsidRDefault="00C0585A" w:rsidP="00C0585A">
      <w:pPr>
        <w:jc w:val="center"/>
        <w:rPr>
          <w:szCs w:val="24"/>
        </w:rPr>
      </w:pPr>
      <w:r w:rsidRPr="007B3173">
        <w:rPr>
          <w:noProof/>
          <w:lang w:val="en-GB" w:eastAsia="en-GB"/>
        </w:rPr>
        <w:drawing>
          <wp:inline distT="0" distB="0" distL="0" distR="0" wp14:anchorId="0382DAA7" wp14:editId="4E0AF9DB">
            <wp:extent cx="3498850" cy="812233"/>
            <wp:effectExtent l="0" t="0" r="6350" b="6985"/>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21532" cy="817498"/>
                    </a:xfrm>
                    <a:prstGeom prst="rect">
                      <a:avLst/>
                    </a:prstGeom>
                  </pic:spPr>
                </pic:pic>
              </a:graphicData>
            </a:graphic>
          </wp:inline>
        </w:drawing>
      </w:r>
    </w:p>
    <w:p w14:paraId="45C40EDE" w14:textId="77777777" w:rsidR="00C0585A" w:rsidRPr="007B3173" w:rsidRDefault="00C0585A" w:rsidP="00C0585A">
      <w:pPr>
        <w:jc w:val="center"/>
        <w:rPr>
          <w:szCs w:val="24"/>
        </w:rPr>
      </w:pPr>
      <w:r w:rsidRPr="007B3173">
        <w:rPr>
          <w:noProof/>
          <w:lang w:val="en-GB" w:eastAsia="en-GB"/>
        </w:rPr>
        <w:drawing>
          <wp:inline distT="0" distB="0" distL="0" distR="0" wp14:anchorId="16202173" wp14:editId="69AFF8EA">
            <wp:extent cx="3491230" cy="808511"/>
            <wp:effectExtent l="0" t="0" r="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534130" cy="818446"/>
                    </a:xfrm>
                    <a:prstGeom prst="rect">
                      <a:avLst/>
                    </a:prstGeom>
                  </pic:spPr>
                </pic:pic>
              </a:graphicData>
            </a:graphic>
          </wp:inline>
        </w:drawing>
      </w:r>
    </w:p>
    <w:p w14:paraId="0D7B34B7" w14:textId="77777777" w:rsidR="00C0585A" w:rsidRPr="007B3173" w:rsidRDefault="00C0585A" w:rsidP="00C0585A">
      <w:pPr>
        <w:jc w:val="center"/>
        <w:rPr>
          <w:szCs w:val="24"/>
        </w:rPr>
      </w:pPr>
      <w:r w:rsidRPr="007B3173">
        <w:rPr>
          <w:noProof/>
          <w:lang w:val="en-GB" w:eastAsia="en-GB"/>
        </w:rPr>
        <w:drawing>
          <wp:inline distT="0" distB="0" distL="0" distR="0" wp14:anchorId="1EED156E" wp14:editId="085BF06F">
            <wp:extent cx="3548380" cy="1010246"/>
            <wp:effectExtent l="0" t="0" r="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574341" cy="1017637"/>
                    </a:xfrm>
                    <a:prstGeom prst="rect">
                      <a:avLst/>
                    </a:prstGeom>
                  </pic:spPr>
                </pic:pic>
              </a:graphicData>
            </a:graphic>
          </wp:inline>
        </w:drawing>
      </w:r>
    </w:p>
    <w:p w14:paraId="4AA210B2" w14:textId="77777777" w:rsidR="00C0585A" w:rsidRPr="007B3173" w:rsidRDefault="00C0585A" w:rsidP="00C0585A">
      <w:pPr>
        <w:jc w:val="center"/>
        <w:rPr>
          <w:szCs w:val="24"/>
        </w:rPr>
      </w:pPr>
      <w:r w:rsidRPr="007B3173">
        <w:rPr>
          <w:noProof/>
          <w:lang w:val="en-GB" w:eastAsia="en-GB"/>
        </w:rPr>
        <w:drawing>
          <wp:inline distT="0" distB="0" distL="0" distR="0" wp14:anchorId="4A239323" wp14:editId="51D08420">
            <wp:extent cx="3561080" cy="1017557"/>
            <wp:effectExtent l="0" t="0" r="127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77484" cy="1022244"/>
                    </a:xfrm>
                    <a:prstGeom prst="rect">
                      <a:avLst/>
                    </a:prstGeom>
                  </pic:spPr>
                </pic:pic>
              </a:graphicData>
            </a:graphic>
          </wp:inline>
        </w:drawing>
      </w:r>
    </w:p>
    <w:p w14:paraId="466749B1" w14:textId="66321C48" w:rsidR="00C0585A" w:rsidRPr="007B3173" w:rsidRDefault="00C0585A" w:rsidP="00C0585A">
      <w:pPr>
        <w:jc w:val="both"/>
        <w:rPr>
          <w:szCs w:val="24"/>
        </w:rPr>
      </w:pPr>
      <w:r w:rsidRPr="007B3173">
        <w:rPr>
          <w:b/>
          <w:color w:val="000000"/>
          <w:szCs w:val="24"/>
        </w:rPr>
        <w:t>Fig. S1</w:t>
      </w:r>
      <w:r w:rsidRPr="007B3173">
        <w:rPr>
          <w:color w:val="000000"/>
          <w:szCs w:val="24"/>
        </w:rPr>
        <w:t xml:space="preserve">. </w:t>
      </w:r>
      <w:r w:rsidRPr="007B3173">
        <w:rPr>
          <w:szCs w:val="24"/>
        </w:rPr>
        <w:t xml:space="preserve">Quantification of the enthalpic contributions for the alkyl substituents on the benzene ring and propagation of this contributions to the benzophenone. The scheme is valid for the for the standard molar enthalpies of vaporisation, </w:t>
      </w:r>
      <m:oMath>
        <m:sSubSup>
          <m:sSubSupPr>
            <m:ctrlPr>
              <w:rPr>
                <w:rFonts w:ascii="Cambria Math" w:hAnsi="Cambria Math"/>
                <w:i/>
                <w:sz w:val="22"/>
                <w:szCs w:val="22"/>
                <w:lang w:eastAsia="ru-RU"/>
              </w:rPr>
            </m:ctrlPr>
          </m:sSubSupPr>
          <m:e>
            <m:r>
              <w:rPr>
                <w:rFonts w:ascii="Cambria Math" w:hAnsi="Cambria Math"/>
                <w:sz w:val="22"/>
                <w:szCs w:val="22"/>
                <w:lang w:eastAsia="ru-RU"/>
              </w:rPr>
              <m:t>∆</m:t>
            </m:r>
          </m:e>
          <m:sub>
            <m:r>
              <m:rPr>
                <m:sty m:val="p"/>
              </m:rPr>
              <w:rPr>
                <w:rFonts w:ascii="Cambria Math" w:hAnsi="Cambria Math"/>
                <w:sz w:val="22"/>
                <w:szCs w:val="22"/>
                <w:lang w:eastAsia="ru-RU"/>
              </w:rPr>
              <m:t>l</m:t>
            </m:r>
          </m:sub>
          <m:sup>
            <m:r>
              <m:rPr>
                <m:sty m:val="p"/>
              </m:rPr>
              <w:rPr>
                <w:rFonts w:ascii="Cambria Math" w:hAnsi="Cambria Math"/>
                <w:sz w:val="22"/>
                <w:szCs w:val="22"/>
                <w:lang w:eastAsia="ru-RU"/>
              </w:rPr>
              <m:t>g</m:t>
            </m:r>
          </m:sup>
        </m:sSubSup>
        <m:sSubSup>
          <m:sSubSupPr>
            <m:ctrlPr>
              <w:rPr>
                <w:rFonts w:ascii="Cambria Math" w:hAnsi="Cambria Math"/>
                <w:i/>
                <w:sz w:val="22"/>
                <w:szCs w:val="22"/>
                <w:lang w:eastAsia="ru-RU"/>
              </w:rPr>
            </m:ctrlPr>
          </m:sSubSupPr>
          <m:e>
            <m:r>
              <w:rPr>
                <w:rFonts w:ascii="Cambria Math" w:hAnsi="Cambria Math"/>
                <w:sz w:val="22"/>
                <w:szCs w:val="22"/>
                <w:lang w:eastAsia="ru-RU"/>
              </w:rPr>
              <m:t>H</m:t>
            </m:r>
          </m:e>
          <m:sub>
            <m:r>
              <m:rPr>
                <m:sty m:val="p"/>
              </m:rPr>
              <w:rPr>
                <w:rFonts w:ascii="Cambria Math" w:hAnsi="Cambria Math"/>
                <w:sz w:val="22"/>
                <w:szCs w:val="22"/>
                <w:lang w:eastAsia="ru-RU"/>
              </w:rPr>
              <m:t>m</m:t>
            </m:r>
          </m:sub>
          <m:sup>
            <m:r>
              <m:rPr>
                <m:sty m:val="p"/>
              </m:rPr>
              <w:rPr>
                <w:rFonts w:ascii="Cambria Math" w:hAnsi="Cambria Math"/>
                <w:sz w:val="22"/>
                <w:szCs w:val="22"/>
                <w:lang w:eastAsia="ru-RU"/>
              </w:rPr>
              <m:t>o</m:t>
            </m:r>
          </m:sup>
        </m:sSubSup>
      </m:oMath>
      <w:r w:rsidRPr="007B3173">
        <w:rPr>
          <w:sz w:val="22"/>
          <w:szCs w:val="22"/>
          <w:lang w:eastAsia="ru-RU"/>
        </w:rPr>
        <w:t>(298.15 K)</w:t>
      </w:r>
      <w:r w:rsidRPr="007B3173">
        <w:rPr>
          <w:szCs w:val="24"/>
        </w:rPr>
        <w:t xml:space="preserve">, as well as for the gas-phase standard molar enthalpies of formation, </w:t>
      </w:r>
      <m:oMath>
        <m:sSub>
          <m:sSubPr>
            <m:ctrlPr>
              <w:rPr>
                <w:rFonts w:ascii="Cambria Math" w:hAnsi="Cambria Math"/>
                <w:i/>
                <w:szCs w:val="24"/>
              </w:rPr>
            </m:ctrlPr>
          </m:sSubPr>
          <m:e>
            <m:r>
              <w:rPr>
                <w:rFonts w:ascii="Cambria Math" w:hAnsi="Cambria Math"/>
                <w:szCs w:val="24"/>
              </w:rPr>
              <m:t>∆</m:t>
            </m:r>
          </m:e>
          <m:sub>
            <m:r>
              <m:rPr>
                <m:sty m:val="p"/>
              </m:rPr>
              <w:rPr>
                <w:rFonts w:ascii="Cambria Math" w:hAnsi="Cambria Math"/>
                <w:szCs w:val="24"/>
              </w:rPr>
              <m:t>f</m:t>
            </m:r>
          </m:sub>
        </m:sSub>
        <m:sSubSup>
          <m:sSubSupPr>
            <m:ctrlPr>
              <w:rPr>
                <w:rFonts w:ascii="Cambria Math" w:hAnsi="Cambria Math"/>
                <w:i/>
                <w:szCs w:val="24"/>
              </w:rPr>
            </m:ctrlPr>
          </m:sSubSupPr>
          <m:e>
            <m:r>
              <w:rPr>
                <w:rFonts w:ascii="Cambria Math" w:hAnsi="Cambria Math"/>
                <w:szCs w:val="24"/>
              </w:rPr>
              <m:t>H</m:t>
            </m:r>
          </m:e>
          <m:sub>
            <m:r>
              <m:rPr>
                <m:nor/>
              </m:rPr>
              <w:rPr>
                <w:rFonts w:ascii="Cambria Math" w:hAnsi="Cambria Math"/>
                <w:szCs w:val="24"/>
              </w:rPr>
              <m:t>m</m:t>
            </m:r>
          </m:sub>
          <m:sup>
            <m:r>
              <m:rPr>
                <m:nor/>
              </m:rPr>
              <w:rPr>
                <w:rFonts w:ascii="Cambria Math" w:hAnsi="Cambria Math"/>
                <w:szCs w:val="24"/>
              </w:rPr>
              <m:t>o</m:t>
            </m:r>
          </m:sup>
        </m:sSubSup>
      </m:oMath>
      <w:r w:rsidRPr="007B3173">
        <w:rPr>
          <w:color w:val="000000"/>
          <w:szCs w:val="24"/>
        </w:rPr>
        <w:t>(g, 298.15 K)</w:t>
      </w:r>
      <w:r w:rsidRPr="007B3173">
        <w:rPr>
          <w:szCs w:val="24"/>
        </w:rPr>
        <w:t xml:space="preserve">. The numerical values of contributions are given in Table 10. They were derived using thermochemical data collected in Table S8. </w:t>
      </w:r>
    </w:p>
    <w:p w14:paraId="6747E807" w14:textId="77777777" w:rsidR="00C0585A" w:rsidRPr="007B3173" w:rsidRDefault="00C0585A" w:rsidP="00382244">
      <w:pPr>
        <w:jc w:val="both"/>
        <w:rPr>
          <w:rFonts w:eastAsia="Calibri"/>
        </w:rPr>
      </w:pPr>
    </w:p>
    <w:p w14:paraId="09C5562A" w14:textId="4CFB8154" w:rsidR="00A438E0" w:rsidRPr="007B3173" w:rsidRDefault="00A438E0" w:rsidP="00BE7838">
      <w:pPr>
        <w:jc w:val="both"/>
        <w:rPr>
          <w:rFonts w:ascii="Calibri" w:eastAsia="Calibri" w:hAnsi="Calibri"/>
          <w:sz w:val="22"/>
          <w:szCs w:val="22"/>
          <w:lang w:val="en-GB" w:eastAsia="en-US"/>
        </w:rPr>
      </w:pPr>
    </w:p>
    <w:p w14:paraId="679D49FB" w14:textId="182C138E" w:rsidR="00FD152A" w:rsidRPr="007B3173" w:rsidRDefault="00FD152A" w:rsidP="00BE7838">
      <w:pPr>
        <w:jc w:val="both"/>
        <w:rPr>
          <w:rFonts w:ascii="Calibri" w:eastAsia="Calibri" w:hAnsi="Calibri"/>
          <w:sz w:val="22"/>
          <w:szCs w:val="22"/>
          <w:lang w:val="en-GB" w:eastAsia="en-US"/>
        </w:rPr>
      </w:pPr>
    </w:p>
    <w:p w14:paraId="6DF6DB3E" w14:textId="3245BD41" w:rsidR="00FD152A" w:rsidRPr="007B3173" w:rsidRDefault="00FD152A" w:rsidP="00BE7838">
      <w:pPr>
        <w:jc w:val="both"/>
        <w:rPr>
          <w:rFonts w:ascii="Calibri" w:eastAsia="Calibri" w:hAnsi="Calibri"/>
          <w:sz w:val="22"/>
          <w:szCs w:val="22"/>
          <w:lang w:val="en-GB" w:eastAsia="en-US"/>
        </w:rPr>
      </w:pPr>
    </w:p>
    <w:p w14:paraId="387A3776" w14:textId="77777777" w:rsidR="00FD152A" w:rsidRPr="007B3173" w:rsidRDefault="00FD152A" w:rsidP="00BE7838">
      <w:pPr>
        <w:jc w:val="both"/>
        <w:rPr>
          <w:rFonts w:ascii="Calibri" w:eastAsia="Calibri" w:hAnsi="Calibri"/>
          <w:sz w:val="22"/>
          <w:szCs w:val="22"/>
          <w:lang w:val="en-GB" w:eastAsia="en-US"/>
        </w:rPr>
      </w:pPr>
    </w:p>
    <w:p w14:paraId="64220F38" w14:textId="77777777" w:rsidR="00E67F43" w:rsidRPr="007B3173" w:rsidRDefault="00E67F43" w:rsidP="00E67F43">
      <w:pPr>
        <w:spacing w:line="360" w:lineRule="auto"/>
        <w:jc w:val="both"/>
        <w:rPr>
          <w:b/>
          <w:szCs w:val="24"/>
          <w:lang w:val="en-GB"/>
        </w:rPr>
      </w:pPr>
      <w:r w:rsidRPr="007B3173">
        <w:rPr>
          <w:b/>
          <w:szCs w:val="24"/>
          <w:lang w:val="en-GB"/>
        </w:rPr>
        <w:lastRenderedPageBreak/>
        <w:t>References</w:t>
      </w:r>
    </w:p>
    <w:p w14:paraId="32CC35EF" w14:textId="6F3F523E" w:rsidR="00A04272" w:rsidRPr="007B3173" w:rsidRDefault="00E67F43" w:rsidP="00A04272">
      <w:pPr>
        <w:widowControl w:val="0"/>
        <w:autoSpaceDE w:val="0"/>
        <w:autoSpaceDN w:val="0"/>
        <w:adjustRightInd w:val="0"/>
        <w:ind w:left="640" w:hanging="640"/>
        <w:rPr>
          <w:noProof/>
          <w:szCs w:val="24"/>
        </w:rPr>
      </w:pPr>
      <w:r w:rsidRPr="007B3173">
        <w:rPr>
          <w:rFonts w:eastAsia="Calibri"/>
          <w:szCs w:val="24"/>
          <w:lang w:val="en-GB" w:eastAsia="en-US"/>
        </w:rPr>
        <w:fldChar w:fldCharType="begin" w:fldLock="1"/>
      </w:r>
      <w:r w:rsidRPr="007B3173">
        <w:rPr>
          <w:rFonts w:eastAsia="Calibri"/>
          <w:szCs w:val="24"/>
          <w:lang w:val="en-GB" w:eastAsia="en-US"/>
        </w:rPr>
        <w:instrText xml:space="preserve">ADDIN Mendeley Bibliography CSL_BIBLIOGRAPHY </w:instrText>
      </w:r>
      <w:r w:rsidRPr="007B3173">
        <w:rPr>
          <w:rFonts w:eastAsia="Calibri"/>
          <w:szCs w:val="24"/>
          <w:lang w:val="en-GB" w:eastAsia="en-US"/>
        </w:rPr>
        <w:fldChar w:fldCharType="separate"/>
      </w:r>
      <w:r w:rsidR="00A04272" w:rsidRPr="007B3173">
        <w:rPr>
          <w:noProof/>
          <w:szCs w:val="24"/>
        </w:rPr>
        <w:t xml:space="preserve">1. </w:t>
      </w:r>
      <w:r w:rsidR="00A04272" w:rsidRPr="007B3173">
        <w:rPr>
          <w:noProof/>
          <w:szCs w:val="24"/>
        </w:rPr>
        <w:tab/>
        <w:t>Verevkin SP, Emel</w:t>
      </w:r>
      <w:r w:rsidR="00831B19" w:rsidRPr="007B3173">
        <w:rPr>
          <w:noProof/>
          <w:szCs w:val="24"/>
        </w:rPr>
        <w:t>´</w:t>
      </w:r>
      <w:r w:rsidR="00A04272" w:rsidRPr="007B3173">
        <w:rPr>
          <w:noProof/>
          <w:szCs w:val="24"/>
        </w:rPr>
        <w:t>yanenko VN (2008) Transpiration method: Vapor pressures and enthalpies of vaporization of some low-boiling esters. Fluid Phase Equilib 266:64–75. https://doi.org/10.1016/j.fluid.2008.02.001</w:t>
      </w:r>
    </w:p>
    <w:p w14:paraId="5F3DDCFA" w14:textId="05F806E9" w:rsidR="00A04272" w:rsidRPr="007B3173" w:rsidRDefault="00A04272" w:rsidP="00A04272">
      <w:pPr>
        <w:widowControl w:val="0"/>
        <w:autoSpaceDE w:val="0"/>
        <w:autoSpaceDN w:val="0"/>
        <w:adjustRightInd w:val="0"/>
        <w:ind w:left="640" w:hanging="640"/>
        <w:rPr>
          <w:noProof/>
          <w:szCs w:val="24"/>
        </w:rPr>
      </w:pPr>
      <w:r w:rsidRPr="007B3173">
        <w:rPr>
          <w:noProof/>
          <w:szCs w:val="24"/>
        </w:rPr>
        <w:t xml:space="preserve">2. </w:t>
      </w:r>
      <w:r w:rsidRPr="007B3173">
        <w:rPr>
          <w:noProof/>
          <w:szCs w:val="24"/>
        </w:rPr>
        <w:tab/>
        <w:t>Verevkin SP, Sazonova AY, Emel</w:t>
      </w:r>
      <w:r w:rsidR="00831B19" w:rsidRPr="007B3173">
        <w:rPr>
          <w:noProof/>
          <w:szCs w:val="24"/>
        </w:rPr>
        <w:t>´</w:t>
      </w:r>
      <w:r w:rsidRPr="007B3173">
        <w:rPr>
          <w:noProof/>
          <w:szCs w:val="24"/>
        </w:rPr>
        <w:t>yanenko VN, et al (2015) Thermochemistry of Halogen-Substituted Methylbenzenes. J Chem Eng Data 60:89–103. https://doi.org/10.1021/je500784s</w:t>
      </w:r>
    </w:p>
    <w:p w14:paraId="635343C7" w14:textId="51BAA16B" w:rsidR="00A04272" w:rsidRPr="007B3173" w:rsidRDefault="00A04272" w:rsidP="00A04272">
      <w:pPr>
        <w:widowControl w:val="0"/>
        <w:autoSpaceDE w:val="0"/>
        <w:autoSpaceDN w:val="0"/>
        <w:adjustRightInd w:val="0"/>
        <w:ind w:left="640" w:hanging="640"/>
        <w:rPr>
          <w:noProof/>
          <w:szCs w:val="24"/>
        </w:rPr>
      </w:pPr>
      <w:r w:rsidRPr="007B3173">
        <w:rPr>
          <w:noProof/>
          <w:szCs w:val="24"/>
        </w:rPr>
        <w:t xml:space="preserve">3. </w:t>
      </w:r>
      <w:r w:rsidRPr="007B3173">
        <w:rPr>
          <w:noProof/>
          <w:szCs w:val="24"/>
        </w:rPr>
        <w:tab/>
        <w:t>Emel</w:t>
      </w:r>
      <w:r w:rsidR="00831B19" w:rsidRPr="007B3173">
        <w:rPr>
          <w:noProof/>
          <w:szCs w:val="24"/>
        </w:rPr>
        <w:t>´</w:t>
      </w:r>
      <w:r w:rsidRPr="007B3173">
        <w:rPr>
          <w:noProof/>
          <w:szCs w:val="24"/>
        </w:rPr>
        <w:t>yanenko VN, Verevkin SP (2015) Benchmark thermodynamic properties of 1,3-propanediol: Comprehensive experimental and theoretical study. J Chem Thermodyn 85:111–119. https://doi.org/10.1016/j.jct.2015.01.014</w:t>
      </w:r>
    </w:p>
    <w:p w14:paraId="0C5C04C9" w14:textId="77777777" w:rsidR="00A04272" w:rsidRPr="007B3173" w:rsidRDefault="00A04272" w:rsidP="00A04272">
      <w:pPr>
        <w:widowControl w:val="0"/>
        <w:autoSpaceDE w:val="0"/>
        <w:autoSpaceDN w:val="0"/>
        <w:adjustRightInd w:val="0"/>
        <w:ind w:left="640" w:hanging="640"/>
        <w:rPr>
          <w:noProof/>
          <w:szCs w:val="24"/>
        </w:rPr>
      </w:pPr>
      <w:r w:rsidRPr="007B3173">
        <w:rPr>
          <w:noProof/>
          <w:szCs w:val="24"/>
        </w:rPr>
        <w:t xml:space="preserve">4. </w:t>
      </w:r>
      <w:r w:rsidRPr="007B3173">
        <w:rPr>
          <w:noProof/>
          <w:szCs w:val="24"/>
        </w:rPr>
        <w:tab/>
        <w:t>Chickos JS, Hosseini S, Hesse DG, Liebman JF (1993) Heat capacity corrections to a standard state: a comparison of new and some literature methods for organic liquids and solids. Struct Chem 4:271–278. https://doi.org/10.1007/BF00673701</w:t>
      </w:r>
    </w:p>
    <w:p w14:paraId="41303E2E" w14:textId="77777777" w:rsidR="00A04272" w:rsidRPr="007B3173" w:rsidRDefault="00A04272" w:rsidP="00A04272">
      <w:pPr>
        <w:widowControl w:val="0"/>
        <w:autoSpaceDE w:val="0"/>
        <w:autoSpaceDN w:val="0"/>
        <w:adjustRightInd w:val="0"/>
        <w:ind w:left="640" w:hanging="640"/>
        <w:rPr>
          <w:noProof/>
          <w:szCs w:val="24"/>
        </w:rPr>
      </w:pPr>
      <w:r w:rsidRPr="007B3173">
        <w:rPr>
          <w:noProof/>
          <w:szCs w:val="24"/>
        </w:rPr>
        <w:t xml:space="preserve">5. </w:t>
      </w:r>
      <w:r w:rsidRPr="007B3173">
        <w:rPr>
          <w:noProof/>
          <w:szCs w:val="24"/>
        </w:rPr>
        <w:tab/>
        <w:t>Acree W, Chickos JS (2016) Phase Transition Enthalpy Measurements of Organic and Organometallic Compounds. Sublimation, Vaporization and Fusion Enthalpies From 1880 to 2015. Part 1. C 1 − C 10. J Phys Chem Ref Data 45:033101. https://doi.org/10.1063/1.4948363</w:t>
      </w:r>
    </w:p>
    <w:p w14:paraId="72CE3629" w14:textId="77777777" w:rsidR="00A04272" w:rsidRPr="007B3173" w:rsidRDefault="00A04272" w:rsidP="00A04272">
      <w:pPr>
        <w:widowControl w:val="0"/>
        <w:autoSpaceDE w:val="0"/>
        <w:autoSpaceDN w:val="0"/>
        <w:adjustRightInd w:val="0"/>
        <w:ind w:left="640" w:hanging="640"/>
        <w:rPr>
          <w:noProof/>
          <w:szCs w:val="24"/>
        </w:rPr>
      </w:pPr>
      <w:r w:rsidRPr="007B3173">
        <w:rPr>
          <w:noProof/>
          <w:szCs w:val="24"/>
        </w:rPr>
        <w:t xml:space="preserve">6. </w:t>
      </w:r>
      <w:r w:rsidRPr="007B3173">
        <w:rPr>
          <w:noProof/>
          <w:szCs w:val="24"/>
        </w:rPr>
        <w:tab/>
        <w:t>SciFinder - Chemical Abstracts Service (2022) http://scifinder.cas.org/</w:t>
      </w:r>
    </w:p>
    <w:p w14:paraId="6C00BFB9" w14:textId="77777777" w:rsidR="00A04272" w:rsidRPr="007B3173" w:rsidRDefault="00A04272" w:rsidP="00A04272">
      <w:pPr>
        <w:widowControl w:val="0"/>
        <w:autoSpaceDE w:val="0"/>
        <w:autoSpaceDN w:val="0"/>
        <w:adjustRightInd w:val="0"/>
        <w:ind w:left="640" w:hanging="640"/>
        <w:rPr>
          <w:noProof/>
          <w:szCs w:val="24"/>
        </w:rPr>
      </w:pPr>
      <w:r w:rsidRPr="007B3173">
        <w:rPr>
          <w:noProof/>
          <w:szCs w:val="24"/>
        </w:rPr>
        <w:t xml:space="preserve">7. </w:t>
      </w:r>
      <w:r w:rsidRPr="007B3173">
        <w:rPr>
          <w:noProof/>
          <w:szCs w:val="24"/>
        </w:rPr>
        <w:tab/>
        <w:t>Majer V, Svoboda V (1985) Enthalpies of Vaporization of Organic Compounds: A Critical Review and Data Compilation, Blackwell Scientific Publications, Oxford</w:t>
      </w:r>
    </w:p>
    <w:p w14:paraId="73C80DB8" w14:textId="51B4597F" w:rsidR="00A04272" w:rsidRPr="007B3173" w:rsidRDefault="00A04272" w:rsidP="00A04272">
      <w:pPr>
        <w:widowControl w:val="0"/>
        <w:autoSpaceDE w:val="0"/>
        <w:autoSpaceDN w:val="0"/>
        <w:adjustRightInd w:val="0"/>
        <w:ind w:left="640" w:hanging="640"/>
        <w:rPr>
          <w:noProof/>
          <w:szCs w:val="24"/>
        </w:rPr>
      </w:pPr>
      <w:r w:rsidRPr="007B3173">
        <w:rPr>
          <w:noProof/>
          <w:szCs w:val="24"/>
        </w:rPr>
        <w:t xml:space="preserve">8. </w:t>
      </w:r>
      <w:r w:rsidRPr="007B3173">
        <w:rPr>
          <w:noProof/>
          <w:szCs w:val="24"/>
        </w:rPr>
        <w:tab/>
        <w:t>Verevkin SP, Kozlova SA, Emel</w:t>
      </w:r>
      <w:r w:rsidR="00831B19" w:rsidRPr="007B3173">
        <w:rPr>
          <w:noProof/>
          <w:szCs w:val="24"/>
        </w:rPr>
        <w:t>´</w:t>
      </w:r>
      <w:r w:rsidRPr="007B3173">
        <w:rPr>
          <w:noProof/>
          <w:szCs w:val="24"/>
        </w:rPr>
        <w:t>yanenko VN, et al (2008) Thermochemistry of Ionic Liquid-Catalyzed Reactions. Experimental and Theoretical Study of Chemical Equilibria of Isomerization and Transalkylation of tert -Butylbenzenes. J Phys Chem A 112:11273–11282. https://doi.org/10.1021/jp806410x</w:t>
      </w:r>
    </w:p>
    <w:p w14:paraId="5CC3533D" w14:textId="77777777" w:rsidR="00A04272" w:rsidRPr="007B3173" w:rsidRDefault="00A04272" w:rsidP="00A04272">
      <w:pPr>
        <w:widowControl w:val="0"/>
        <w:autoSpaceDE w:val="0"/>
        <w:autoSpaceDN w:val="0"/>
        <w:adjustRightInd w:val="0"/>
        <w:ind w:left="640" w:hanging="640"/>
        <w:rPr>
          <w:noProof/>
          <w:szCs w:val="24"/>
        </w:rPr>
      </w:pPr>
      <w:r w:rsidRPr="007B3173">
        <w:rPr>
          <w:noProof/>
          <w:szCs w:val="24"/>
        </w:rPr>
        <w:t xml:space="preserve">9. </w:t>
      </w:r>
      <w:r w:rsidRPr="007B3173">
        <w:rPr>
          <w:noProof/>
          <w:szCs w:val="24"/>
        </w:rPr>
        <w:tab/>
        <w:t>Roux MV, Temprado M, Chickos JS, Nagano Y (2008) Critically evaluated thermochemical properties of polycyclic aromatic hydrocarbons. J Phys Chem Ref Data 37:1855–1996. https://doi.org/10.1063/1.2955570</w:t>
      </w:r>
    </w:p>
    <w:p w14:paraId="4C5D2DB1" w14:textId="1253D590" w:rsidR="00A04272" w:rsidRPr="007B3173" w:rsidRDefault="00831B19" w:rsidP="00A04272">
      <w:pPr>
        <w:widowControl w:val="0"/>
        <w:autoSpaceDE w:val="0"/>
        <w:autoSpaceDN w:val="0"/>
        <w:adjustRightInd w:val="0"/>
        <w:ind w:left="640" w:hanging="640"/>
        <w:rPr>
          <w:noProof/>
          <w:szCs w:val="24"/>
        </w:rPr>
      </w:pPr>
      <w:r w:rsidRPr="007B3173">
        <w:rPr>
          <w:noProof/>
          <w:szCs w:val="24"/>
        </w:rPr>
        <w:t xml:space="preserve">10. </w:t>
      </w:r>
      <w:r w:rsidRPr="007B3173">
        <w:rPr>
          <w:noProof/>
          <w:szCs w:val="24"/>
        </w:rPr>
        <w:tab/>
        <w:t>Andreeva IV</w:t>
      </w:r>
      <w:r w:rsidR="00A04272" w:rsidRPr="007B3173">
        <w:rPr>
          <w:noProof/>
          <w:szCs w:val="24"/>
        </w:rPr>
        <w:t>, Verevkin SP (2022) Thermochemistry of substituted benzenes: acetophenones with methyl, ethyl, cyano and acetoxy substituents. J Therm Anal Calorim 147:11401–11415. https://doi.org/10.1007/s10973-022-11326-3</w:t>
      </w:r>
    </w:p>
    <w:p w14:paraId="2DAEB3AC" w14:textId="77777777" w:rsidR="00A04272" w:rsidRPr="007B3173" w:rsidRDefault="00A04272" w:rsidP="00A04272">
      <w:pPr>
        <w:widowControl w:val="0"/>
        <w:autoSpaceDE w:val="0"/>
        <w:autoSpaceDN w:val="0"/>
        <w:adjustRightInd w:val="0"/>
        <w:ind w:left="640" w:hanging="640"/>
        <w:rPr>
          <w:noProof/>
          <w:szCs w:val="24"/>
        </w:rPr>
      </w:pPr>
      <w:r w:rsidRPr="007B3173">
        <w:rPr>
          <w:noProof/>
          <w:szCs w:val="24"/>
        </w:rPr>
        <w:t xml:space="preserve">11. </w:t>
      </w:r>
      <w:r w:rsidRPr="007B3173">
        <w:rPr>
          <w:noProof/>
          <w:szCs w:val="24"/>
        </w:rPr>
        <w:tab/>
        <w:t>Pedley JB, Naylor RD, Kirby SP (1986) Thermochemical data of organic compounds, Chapman and Hall, New York. 1–792</w:t>
      </w:r>
    </w:p>
    <w:p w14:paraId="222F9531" w14:textId="77777777" w:rsidR="00A04272" w:rsidRPr="007B3173" w:rsidRDefault="00A04272" w:rsidP="00A04272">
      <w:pPr>
        <w:widowControl w:val="0"/>
        <w:autoSpaceDE w:val="0"/>
        <w:autoSpaceDN w:val="0"/>
        <w:adjustRightInd w:val="0"/>
        <w:ind w:left="640" w:hanging="640"/>
        <w:rPr>
          <w:noProof/>
          <w:szCs w:val="24"/>
        </w:rPr>
      </w:pPr>
      <w:r w:rsidRPr="007B3173">
        <w:rPr>
          <w:noProof/>
          <w:szCs w:val="24"/>
        </w:rPr>
        <w:t xml:space="preserve">12. </w:t>
      </w:r>
      <w:r w:rsidRPr="007B3173">
        <w:rPr>
          <w:noProof/>
          <w:szCs w:val="24"/>
        </w:rPr>
        <w:tab/>
        <w:t>Colomina M, Latorre C, Perez-Ossorio R (1961) Heats of combustion of five alkyl phenyl ketones. Pure Appl Chem 2:133–136. https://doi.org/10.1351/pac196102010133</w:t>
      </w:r>
    </w:p>
    <w:p w14:paraId="167B4C20" w14:textId="4418F291" w:rsidR="00A04272" w:rsidRPr="007B3173" w:rsidRDefault="00831B19" w:rsidP="00A04272">
      <w:pPr>
        <w:widowControl w:val="0"/>
        <w:autoSpaceDE w:val="0"/>
        <w:autoSpaceDN w:val="0"/>
        <w:adjustRightInd w:val="0"/>
        <w:ind w:left="640" w:hanging="640"/>
        <w:rPr>
          <w:noProof/>
          <w:szCs w:val="24"/>
        </w:rPr>
      </w:pPr>
      <w:r w:rsidRPr="007B3173">
        <w:rPr>
          <w:noProof/>
          <w:szCs w:val="24"/>
        </w:rPr>
        <w:t xml:space="preserve">13. </w:t>
      </w:r>
      <w:r w:rsidRPr="007B3173">
        <w:rPr>
          <w:noProof/>
          <w:szCs w:val="24"/>
        </w:rPr>
        <w:tab/>
        <w:t>Steele W</w:t>
      </w:r>
      <w:r w:rsidR="00A04272" w:rsidRPr="007B3173">
        <w:rPr>
          <w:noProof/>
          <w:szCs w:val="24"/>
        </w:rPr>
        <w:t>V, Chirico RD, Knipmeyer SE, Nguyen A (1996) Vapor Pressure of Acetophenone, (±)-1,2-Butanediol, (±)-1,3-Butanediol, Diethylene Glycol Monopropyl Ether, 1,3-Dimethyladamantane, 2-Ethoxyethyl Acetate, Ethyl Octyl Sulfide, and Pentyl Acetate. J Chem Eng Data 41:1255–1268. https://doi.org/10.1021/je9601117</w:t>
      </w:r>
    </w:p>
    <w:p w14:paraId="13241A81" w14:textId="6E9572D9" w:rsidR="00A04272" w:rsidRPr="007B3173" w:rsidRDefault="00A04272" w:rsidP="00A04272">
      <w:pPr>
        <w:widowControl w:val="0"/>
        <w:autoSpaceDE w:val="0"/>
        <w:autoSpaceDN w:val="0"/>
        <w:adjustRightInd w:val="0"/>
        <w:ind w:left="640" w:hanging="640"/>
        <w:rPr>
          <w:noProof/>
          <w:szCs w:val="24"/>
        </w:rPr>
      </w:pPr>
      <w:r w:rsidRPr="007B3173">
        <w:rPr>
          <w:noProof/>
          <w:szCs w:val="24"/>
        </w:rPr>
        <w:t xml:space="preserve">14. </w:t>
      </w:r>
      <w:r w:rsidRPr="007B3173">
        <w:rPr>
          <w:noProof/>
          <w:szCs w:val="24"/>
        </w:rPr>
        <w:tab/>
        <w:t>Verevkin SP, Emel</w:t>
      </w:r>
      <w:r w:rsidR="00831B19" w:rsidRPr="007B3173">
        <w:rPr>
          <w:noProof/>
          <w:szCs w:val="24"/>
        </w:rPr>
        <w:t>´yanenko VN, Diky V, Dorofeeva OV</w:t>
      </w:r>
      <w:r w:rsidRPr="007B3173">
        <w:rPr>
          <w:noProof/>
          <w:szCs w:val="24"/>
        </w:rPr>
        <w:t xml:space="preserve"> (2014) Enthalpies of formation of nitromethane and nitrobenzene: New experiments vs. quantum chemical calculations. J Chem Thermodyn 73:163–170. https://doi.org/10.1016/j.jct.2013.12.013</w:t>
      </w:r>
    </w:p>
    <w:p w14:paraId="6B198726" w14:textId="77777777" w:rsidR="00A04272" w:rsidRPr="007B3173" w:rsidRDefault="00A04272" w:rsidP="00A04272">
      <w:pPr>
        <w:widowControl w:val="0"/>
        <w:autoSpaceDE w:val="0"/>
        <w:autoSpaceDN w:val="0"/>
        <w:adjustRightInd w:val="0"/>
        <w:ind w:left="640" w:hanging="640"/>
        <w:rPr>
          <w:noProof/>
          <w:szCs w:val="24"/>
        </w:rPr>
      </w:pPr>
      <w:r w:rsidRPr="007B3173">
        <w:rPr>
          <w:noProof/>
          <w:szCs w:val="24"/>
        </w:rPr>
        <w:t xml:space="preserve">15. </w:t>
      </w:r>
      <w:r w:rsidRPr="007B3173">
        <w:rPr>
          <w:noProof/>
          <w:szCs w:val="24"/>
        </w:rPr>
        <w:tab/>
        <w:t>Ribeiro Da Silva MAV, Amaral LMPF, Ortiz R V. (2011) Experimental study on the thermochemistry of 3-nitrobenzophenone, 4-nitrobenzophenone and 3,3′-dinitrobenzophenone. J Chem Thermodyn 43:546–551. https://doi.org/10.1016/j.jct.2010.11.005</w:t>
      </w:r>
    </w:p>
    <w:p w14:paraId="4D62B729" w14:textId="210429FA" w:rsidR="00A04272" w:rsidRPr="007B3173" w:rsidRDefault="00831B19" w:rsidP="00A04272">
      <w:pPr>
        <w:widowControl w:val="0"/>
        <w:autoSpaceDE w:val="0"/>
        <w:autoSpaceDN w:val="0"/>
        <w:adjustRightInd w:val="0"/>
        <w:ind w:left="640" w:hanging="640"/>
        <w:rPr>
          <w:noProof/>
        </w:rPr>
      </w:pPr>
      <w:r w:rsidRPr="007B3173">
        <w:rPr>
          <w:noProof/>
          <w:szCs w:val="24"/>
        </w:rPr>
        <w:t xml:space="preserve">16. </w:t>
      </w:r>
      <w:r w:rsidRPr="007B3173">
        <w:rPr>
          <w:noProof/>
          <w:szCs w:val="24"/>
        </w:rPr>
        <w:tab/>
        <w:t>Ribeiro da Silva MAV</w:t>
      </w:r>
      <w:r w:rsidR="00A04272" w:rsidRPr="007B3173">
        <w:rPr>
          <w:noProof/>
          <w:szCs w:val="24"/>
        </w:rPr>
        <w:t>, Amaral LMPF, Gomes JRB (2007) Experimental and Computational Studies on the Molecular Energetics of Chlorobenzophenones. J Phys Chem B 111:13033–13040. https://doi.org/10.1021/jp076522j</w:t>
      </w:r>
    </w:p>
    <w:p w14:paraId="050F48B7" w14:textId="2F106877" w:rsidR="00E67F43" w:rsidRPr="00BE7838" w:rsidRDefault="00E67F43" w:rsidP="00BE7838">
      <w:pPr>
        <w:jc w:val="both"/>
        <w:rPr>
          <w:rFonts w:ascii="Calibri" w:eastAsia="Calibri" w:hAnsi="Calibri"/>
          <w:sz w:val="22"/>
          <w:szCs w:val="22"/>
          <w:lang w:val="en-GB" w:eastAsia="en-US"/>
        </w:rPr>
      </w:pPr>
      <w:r w:rsidRPr="007B3173">
        <w:rPr>
          <w:rFonts w:eastAsia="Calibri"/>
          <w:szCs w:val="24"/>
          <w:lang w:val="en-GB" w:eastAsia="en-US"/>
        </w:rPr>
        <w:fldChar w:fldCharType="end"/>
      </w:r>
      <w:bookmarkStart w:id="0" w:name="_GoBack"/>
      <w:bookmarkEnd w:id="0"/>
    </w:p>
    <w:sectPr w:rsidR="00E67F43" w:rsidRPr="00BE7838" w:rsidSect="008C23E1">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rdia New">
    <w:altName w:val="Microsoft Sans Serif"/>
    <w:panose1 w:val="020B0304020202020204"/>
    <w:charset w:val="DE"/>
    <w:family w:val="swiss"/>
    <w:pitch w:val="variable"/>
    <w:sig w:usb0="00000000" w:usb1="00000000" w:usb2="00000000" w:usb3="00000000" w:csb0="00010001" w:csb1="00000000"/>
  </w:font>
  <w:font w:name="TimesNewRoman,Italic">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00000000"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mn-cs">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MTSY">
    <w:altName w:val="Malgun Gothic"/>
    <w:panose1 w:val="00000000000000000000"/>
    <w:charset w:val="81"/>
    <w:family w:val="auto"/>
    <w:notTrueType/>
    <w:pitch w:val="default"/>
    <w:sig w:usb0="00000003" w:usb1="09060000" w:usb2="00000010"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6277A2"/>
    <w:multiLevelType w:val="hybridMultilevel"/>
    <w:tmpl w:val="766ED226"/>
    <w:lvl w:ilvl="0" w:tplc="E966921A">
      <w:start w:val="1"/>
      <w:numFmt w:val="decimal"/>
      <w:lvlText w:val="(%1)"/>
      <w:lvlJc w:val="left"/>
      <w:pPr>
        <w:ind w:left="560" w:hanging="360"/>
      </w:pPr>
      <w:rPr>
        <w:rFonts w:hint="default"/>
      </w:rPr>
    </w:lvl>
    <w:lvl w:ilvl="1" w:tplc="08090019" w:tentative="1">
      <w:start w:val="1"/>
      <w:numFmt w:val="lowerLetter"/>
      <w:lvlText w:val="%2."/>
      <w:lvlJc w:val="left"/>
      <w:pPr>
        <w:ind w:left="1280" w:hanging="360"/>
      </w:pPr>
    </w:lvl>
    <w:lvl w:ilvl="2" w:tplc="0809001B" w:tentative="1">
      <w:start w:val="1"/>
      <w:numFmt w:val="lowerRoman"/>
      <w:lvlText w:val="%3."/>
      <w:lvlJc w:val="right"/>
      <w:pPr>
        <w:ind w:left="2000" w:hanging="180"/>
      </w:pPr>
    </w:lvl>
    <w:lvl w:ilvl="3" w:tplc="0809000F" w:tentative="1">
      <w:start w:val="1"/>
      <w:numFmt w:val="decimal"/>
      <w:lvlText w:val="%4."/>
      <w:lvlJc w:val="left"/>
      <w:pPr>
        <w:ind w:left="2720" w:hanging="360"/>
      </w:pPr>
    </w:lvl>
    <w:lvl w:ilvl="4" w:tplc="08090019" w:tentative="1">
      <w:start w:val="1"/>
      <w:numFmt w:val="lowerLetter"/>
      <w:lvlText w:val="%5."/>
      <w:lvlJc w:val="left"/>
      <w:pPr>
        <w:ind w:left="3440" w:hanging="360"/>
      </w:pPr>
    </w:lvl>
    <w:lvl w:ilvl="5" w:tplc="0809001B" w:tentative="1">
      <w:start w:val="1"/>
      <w:numFmt w:val="lowerRoman"/>
      <w:lvlText w:val="%6."/>
      <w:lvlJc w:val="right"/>
      <w:pPr>
        <w:ind w:left="4160" w:hanging="180"/>
      </w:pPr>
    </w:lvl>
    <w:lvl w:ilvl="6" w:tplc="0809000F" w:tentative="1">
      <w:start w:val="1"/>
      <w:numFmt w:val="decimal"/>
      <w:lvlText w:val="%7."/>
      <w:lvlJc w:val="left"/>
      <w:pPr>
        <w:ind w:left="4880" w:hanging="360"/>
      </w:pPr>
    </w:lvl>
    <w:lvl w:ilvl="7" w:tplc="08090019" w:tentative="1">
      <w:start w:val="1"/>
      <w:numFmt w:val="lowerLetter"/>
      <w:lvlText w:val="%8."/>
      <w:lvlJc w:val="left"/>
      <w:pPr>
        <w:ind w:left="5600" w:hanging="360"/>
      </w:pPr>
    </w:lvl>
    <w:lvl w:ilvl="8" w:tplc="0809001B" w:tentative="1">
      <w:start w:val="1"/>
      <w:numFmt w:val="lowerRoman"/>
      <w:lvlText w:val="%9."/>
      <w:lvlJc w:val="right"/>
      <w:pPr>
        <w:ind w:left="6320" w:hanging="180"/>
      </w:pPr>
    </w:lvl>
  </w:abstractNum>
  <w:abstractNum w:abstractNumId="1" w15:restartNumberingAfterBreak="0">
    <w:nsid w:val="2181173B"/>
    <w:multiLevelType w:val="hybridMultilevel"/>
    <w:tmpl w:val="D83281EA"/>
    <w:lvl w:ilvl="0" w:tplc="8F8A3A4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256E1E"/>
    <w:multiLevelType w:val="hybridMultilevel"/>
    <w:tmpl w:val="231C5474"/>
    <w:lvl w:ilvl="0" w:tplc="EADEEBAE">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5D38D8"/>
    <w:multiLevelType w:val="hybridMultilevel"/>
    <w:tmpl w:val="E3388162"/>
    <w:lvl w:ilvl="0" w:tplc="6B50546A">
      <w:start w:val="1"/>
      <w:numFmt w:val="decimal"/>
      <w:lvlText w:val="(%1)"/>
      <w:lvlJc w:val="left"/>
      <w:pPr>
        <w:ind w:left="560" w:hanging="360"/>
      </w:pPr>
      <w:rPr>
        <w:rFonts w:hint="default"/>
      </w:rPr>
    </w:lvl>
    <w:lvl w:ilvl="1" w:tplc="08090019" w:tentative="1">
      <w:start w:val="1"/>
      <w:numFmt w:val="lowerLetter"/>
      <w:lvlText w:val="%2."/>
      <w:lvlJc w:val="left"/>
      <w:pPr>
        <w:ind w:left="1280" w:hanging="360"/>
      </w:pPr>
    </w:lvl>
    <w:lvl w:ilvl="2" w:tplc="0809001B" w:tentative="1">
      <w:start w:val="1"/>
      <w:numFmt w:val="lowerRoman"/>
      <w:lvlText w:val="%3."/>
      <w:lvlJc w:val="right"/>
      <w:pPr>
        <w:ind w:left="2000" w:hanging="180"/>
      </w:pPr>
    </w:lvl>
    <w:lvl w:ilvl="3" w:tplc="0809000F" w:tentative="1">
      <w:start w:val="1"/>
      <w:numFmt w:val="decimal"/>
      <w:lvlText w:val="%4."/>
      <w:lvlJc w:val="left"/>
      <w:pPr>
        <w:ind w:left="2720" w:hanging="360"/>
      </w:pPr>
    </w:lvl>
    <w:lvl w:ilvl="4" w:tplc="08090019" w:tentative="1">
      <w:start w:val="1"/>
      <w:numFmt w:val="lowerLetter"/>
      <w:lvlText w:val="%5."/>
      <w:lvlJc w:val="left"/>
      <w:pPr>
        <w:ind w:left="3440" w:hanging="360"/>
      </w:pPr>
    </w:lvl>
    <w:lvl w:ilvl="5" w:tplc="0809001B" w:tentative="1">
      <w:start w:val="1"/>
      <w:numFmt w:val="lowerRoman"/>
      <w:lvlText w:val="%6."/>
      <w:lvlJc w:val="right"/>
      <w:pPr>
        <w:ind w:left="4160" w:hanging="180"/>
      </w:pPr>
    </w:lvl>
    <w:lvl w:ilvl="6" w:tplc="0809000F" w:tentative="1">
      <w:start w:val="1"/>
      <w:numFmt w:val="decimal"/>
      <w:lvlText w:val="%7."/>
      <w:lvlJc w:val="left"/>
      <w:pPr>
        <w:ind w:left="4880" w:hanging="360"/>
      </w:pPr>
    </w:lvl>
    <w:lvl w:ilvl="7" w:tplc="08090019" w:tentative="1">
      <w:start w:val="1"/>
      <w:numFmt w:val="lowerLetter"/>
      <w:lvlText w:val="%8."/>
      <w:lvlJc w:val="left"/>
      <w:pPr>
        <w:ind w:left="5600" w:hanging="360"/>
      </w:pPr>
    </w:lvl>
    <w:lvl w:ilvl="8" w:tplc="0809001B" w:tentative="1">
      <w:start w:val="1"/>
      <w:numFmt w:val="lowerRoman"/>
      <w:lvlText w:val="%9."/>
      <w:lvlJc w:val="right"/>
      <w:pPr>
        <w:ind w:left="6320" w:hanging="180"/>
      </w:pPr>
    </w:lvl>
  </w:abstractNum>
  <w:abstractNum w:abstractNumId="4" w15:restartNumberingAfterBreak="0">
    <w:nsid w:val="34BE0BF0"/>
    <w:multiLevelType w:val="hybridMultilevel"/>
    <w:tmpl w:val="D83281EA"/>
    <w:lvl w:ilvl="0" w:tplc="8F8A3A4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245278"/>
    <w:multiLevelType w:val="hybridMultilevel"/>
    <w:tmpl w:val="8A22B0C4"/>
    <w:lvl w:ilvl="0" w:tplc="99749CE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4181D2D"/>
    <w:multiLevelType w:val="hybridMultilevel"/>
    <w:tmpl w:val="D83281EA"/>
    <w:lvl w:ilvl="0" w:tplc="8F8A3A4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831313C"/>
    <w:multiLevelType w:val="hybridMultilevel"/>
    <w:tmpl w:val="05A4D77E"/>
    <w:lvl w:ilvl="0" w:tplc="D6006E4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761405A"/>
    <w:multiLevelType w:val="hybridMultilevel"/>
    <w:tmpl w:val="CAC45194"/>
    <w:lvl w:ilvl="0" w:tplc="83C8F6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4A649FE"/>
    <w:multiLevelType w:val="hybridMultilevel"/>
    <w:tmpl w:val="2A960432"/>
    <w:lvl w:ilvl="0" w:tplc="C732630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8"/>
  </w:num>
  <w:num w:numId="3">
    <w:abstractNumId w:val="3"/>
  </w:num>
  <w:num w:numId="4">
    <w:abstractNumId w:val="7"/>
  </w:num>
  <w:num w:numId="5">
    <w:abstractNumId w:val="1"/>
  </w:num>
  <w:num w:numId="6">
    <w:abstractNumId w:val="9"/>
  </w:num>
  <w:num w:numId="7">
    <w:abstractNumId w:val="6"/>
  </w:num>
  <w:num w:numId="8">
    <w:abstractNumId w:val="4"/>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6" w:nlCheck="1" w:checkStyle="0"/>
  <w:activeWritingStyle w:appName="MSWord" w:lang="en-US" w:vendorID="64" w:dllVersion="6" w:nlCheck="1" w:checkStyle="0"/>
  <w:activeWritingStyle w:appName="MSWord" w:lang="en-GB" w:vendorID="64" w:dllVersion="6" w:nlCheck="1" w:checkStyle="0"/>
  <w:activeWritingStyle w:appName="MSWord" w:lang="de-DE"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ru-RU" w:vendorID="64" w:dllVersion="4096"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ru-RU" w:vendorID="64" w:dllVersion="0" w:nlCheck="1" w:checkStyle="0"/>
  <w:activeWritingStyle w:appName="MSWord" w:lang="fr-FR" w:vendorID="64" w:dllVersion="6" w:nlCheck="1" w:checkStyle="0"/>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0"/>
  <w:activeWritingStyle w:appName="MSWord" w:lang="de-DE"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AAC"/>
    <w:rsid w:val="00003F14"/>
    <w:rsid w:val="00007D12"/>
    <w:rsid w:val="00007DF2"/>
    <w:rsid w:val="00016153"/>
    <w:rsid w:val="00016BB0"/>
    <w:rsid w:val="00017207"/>
    <w:rsid w:val="0002088C"/>
    <w:rsid w:val="000212A6"/>
    <w:rsid w:val="00027D2A"/>
    <w:rsid w:val="00030975"/>
    <w:rsid w:val="000314B8"/>
    <w:rsid w:val="00032514"/>
    <w:rsid w:val="00032BBA"/>
    <w:rsid w:val="00033C75"/>
    <w:rsid w:val="00034606"/>
    <w:rsid w:val="00035664"/>
    <w:rsid w:val="00040F89"/>
    <w:rsid w:val="000452C9"/>
    <w:rsid w:val="000456F4"/>
    <w:rsid w:val="000457F3"/>
    <w:rsid w:val="00047B51"/>
    <w:rsid w:val="00051A7A"/>
    <w:rsid w:val="0005456E"/>
    <w:rsid w:val="00066F24"/>
    <w:rsid w:val="000673A8"/>
    <w:rsid w:val="0006746A"/>
    <w:rsid w:val="000722BC"/>
    <w:rsid w:val="00076238"/>
    <w:rsid w:val="00076EC3"/>
    <w:rsid w:val="00085553"/>
    <w:rsid w:val="00090D01"/>
    <w:rsid w:val="00094035"/>
    <w:rsid w:val="00094394"/>
    <w:rsid w:val="000A1B2F"/>
    <w:rsid w:val="000A6DBA"/>
    <w:rsid w:val="000B0387"/>
    <w:rsid w:val="000B26E9"/>
    <w:rsid w:val="000B35E6"/>
    <w:rsid w:val="000B3B1A"/>
    <w:rsid w:val="000B5921"/>
    <w:rsid w:val="000B7312"/>
    <w:rsid w:val="000D001D"/>
    <w:rsid w:val="000D17FE"/>
    <w:rsid w:val="000D3315"/>
    <w:rsid w:val="000E024F"/>
    <w:rsid w:val="000E1FAB"/>
    <w:rsid w:val="000E317D"/>
    <w:rsid w:val="000E35B8"/>
    <w:rsid w:val="000E4382"/>
    <w:rsid w:val="000E5BCD"/>
    <w:rsid w:val="000E6227"/>
    <w:rsid w:val="000E780B"/>
    <w:rsid w:val="000F50C9"/>
    <w:rsid w:val="000F543D"/>
    <w:rsid w:val="000F562B"/>
    <w:rsid w:val="000F67E5"/>
    <w:rsid w:val="00100292"/>
    <w:rsid w:val="00103349"/>
    <w:rsid w:val="00107365"/>
    <w:rsid w:val="00110AC6"/>
    <w:rsid w:val="001142DA"/>
    <w:rsid w:val="00115081"/>
    <w:rsid w:val="00121860"/>
    <w:rsid w:val="001224CE"/>
    <w:rsid w:val="001363D7"/>
    <w:rsid w:val="00143614"/>
    <w:rsid w:val="00143677"/>
    <w:rsid w:val="0014371B"/>
    <w:rsid w:val="00144024"/>
    <w:rsid w:val="001503B2"/>
    <w:rsid w:val="00153B4A"/>
    <w:rsid w:val="0015559D"/>
    <w:rsid w:val="00156E6C"/>
    <w:rsid w:val="00160D5D"/>
    <w:rsid w:val="00161405"/>
    <w:rsid w:val="00163202"/>
    <w:rsid w:val="00164AAD"/>
    <w:rsid w:val="00165ADF"/>
    <w:rsid w:val="00173E27"/>
    <w:rsid w:val="00174A78"/>
    <w:rsid w:val="00177598"/>
    <w:rsid w:val="001874C1"/>
    <w:rsid w:val="0019112F"/>
    <w:rsid w:val="00194329"/>
    <w:rsid w:val="001A0DC0"/>
    <w:rsid w:val="001A1D5F"/>
    <w:rsid w:val="001A4C6E"/>
    <w:rsid w:val="001A5455"/>
    <w:rsid w:val="001B233B"/>
    <w:rsid w:val="001B2806"/>
    <w:rsid w:val="001B79C7"/>
    <w:rsid w:val="001C1D28"/>
    <w:rsid w:val="001C6DA4"/>
    <w:rsid w:val="001E0B21"/>
    <w:rsid w:val="001E0C96"/>
    <w:rsid w:val="001E1D6D"/>
    <w:rsid w:val="001E3067"/>
    <w:rsid w:val="001F1EED"/>
    <w:rsid w:val="001F2D11"/>
    <w:rsid w:val="001F7F41"/>
    <w:rsid w:val="00203446"/>
    <w:rsid w:val="00207F3C"/>
    <w:rsid w:val="00210D29"/>
    <w:rsid w:val="002168D7"/>
    <w:rsid w:val="00220CEF"/>
    <w:rsid w:val="00223A47"/>
    <w:rsid w:val="00226FD5"/>
    <w:rsid w:val="00234319"/>
    <w:rsid w:val="00234D1F"/>
    <w:rsid w:val="0024116F"/>
    <w:rsid w:val="0024120F"/>
    <w:rsid w:val="00246A95"/>
    <w:rsid w:val="00253CB3"/>
    <w:rsid w:val="0026080E"/>
    <w:rsid w:val="0026100D"/>
    <w:rsid w:val="00261789"/>
    <w:rsid w:val="002623A1"/>
    <w:rsid w:val="00262AE9"/>
    <w:rsid w:val="002636A1"/>
    <w:rsid w:val="0026449E"/>
    <w:rsid w:val="0026475B"/>
    <w:rsid w:val="00264CDC"/>
    <w:rsid w:val="00265ED3"/>
    <w:rsid w:val="00266D35"/>
    <w:rsid w:val="00270455"/>
    <w:rsid w:val="00273F06"/>
    <w:rsid w:val="002747BA"/>
    <w:rsid w:val="00281EF5"/>
    <w:rsid w:val="00285E93"/>
    <w:rsid w:val="00285F59"/>
    <w:rsid w:val="002870AC"/>
    <w:rsid w:val="002921FA"/>
    <w:rsid w:val="00297A22"/>
    <w:rsid w:val="002A0C27"/>
    <w:rsid w:val="002A29AC"/>
    <w:rsid w:val="002A319A"/>
    <w:rsid w:val="002A5346"/>
    <w:rsid w:val="002B0282"/>
    <w:rsid w:val="002B4E1B"/>
    <w:rsid w:val="002B6DDD"/>
    <w:rsid w:val="002C1F1D"/>
    <w:rsid w:val="002C60CF"/>
    <w:rsid w:val="002D2875"/>
    <w:rsid w:val="002E012F"/>
    <w:rsid w:val="002E1972"/>
    <w:rsid w:val="002E7E91"/>
    <w:rsid w:val="002F016D"/>
    <w:rsid w:val="002F2CF5"/>
    <w:rsid w:val="002F367A"/>
    <w:rsid w:val="002F4EA4"/>
    <w:rsid w:val="002F629D"/>
    <w:rsid w:val="002F6E5C"/>
    <w:rsid w:val="00303D05"/>
    <w:rsid w:val="00305F3D"/>
    <w:rsid w:val="0030681D"/>
    <w:rsid w:val="00310FF8"/>
    <w:rsid w:val="003143FB"/>
    <w:rsid w:val="00314666"/>
    <w:rsid w:val="0032086A"/>
    <w:rsid w:val="0032264C"/>
    <w:rsid w:val="00324A44"/>
    <w:rsid w:val="00327E2D"/>
    <w:rsid w:val="00334F7C"/>
    <w:rsid w:val="00335482"/>
    <w:rsid w:val="00345FAD"/>
    <w:rsid w:val="00352915"/>
    <w:rsid w:val="00360377"/>
    <w:rsid w:val="00364B8E"/>
    <w:rsid w:val="00374622"/>
    <w:rsid w:val="00374FA0"/>
    <w:rsid w:val="00377BFF"/>
    <w:rsid w:val="00381B13"/>
    <w:rsid w:val="00382244"/>
    <w:rsid w:val="00384479"/>
    <w:rsid w:val="00384D6A"/>
    <w:rsid w:val="003856FB"/>
    <w:rsid w:val="0039086F"/>
    <w:rsid w:val="003921E2"/>
    <w:rsid w:val="00393509"/>
    <w:rsid w:val="00396997"/>
    <w:rsid w:val="00397192"/>
    <w:rsid w:val="003A30D6"/>
    <w:rsid w:val="003A3608"/>
    <w:rsid w:val="003A487C"/>
    <w:rsid w:val="003B06D0"/>
    <w:rsid w:val="003B0D77"/>
    <w:rsid w:val="003B52E2"/>
    <w:rsid w:val="003B54F4"/>
    <w:rsid w:val="003B70C0"/>
    <w:rsid w:val="003B7665"/>
    <w:rsid w:val="003C07F8"/>
    <w:rsid w:val="003C3464"/>
    <w:rsid w:val="003C3B21"/>
    <w:rsid w:val="003C3B50"/>
    <w:rsid w:val="003D2420"/>
    <w:rsid w:val="003D2F63"/>
    <w:rsid w:val="003D56CC"/>
    <w:rsid w:val="003E2969"/>
    <w:rsid w:val="003E3CB0"/>
    <w:rsid w:val="003F0745"/>
    <w:rsid w:val="003F0CFD"/>
    <w:rsid w:val="003F1F52"/>
    <w:rsid w:val="003F66C2"/>
    <w:rsid w:val="00401A2A"/>
    <w:rsid w:val="00403315"/>
    <w:rsid w:val="004063AE"/>
    <w:rsid w:val="004121DF"/>
    <w:rsid w:val="0041399A"/>
    <w:rsid w:val="00415997"/>
    <w:rsid w:val="004170D0"/>
    <w:rsid w:val="004175A5"/>
    <w:rsid w:val="00417A40"/>
    <w:rsid w:val="00417FCF"/>
    <w:rsid w:val="00422DA2"/>
    <w:rsid w:val="004233FC"/>
    <w:rsid w:val="00424ECC"/>
    <w:rsid w:val="004410E2"/>
    <w:rsid w:val="004431ED"/>
    <w:rsid w:val="00443CEB"/>
    <w:rsid w:val="00444D39"/>
    <w:rsid w:val="004475A3"/>
    <w:rsid w:val="00451935"/>
    <w:rsid w:val="00451A24"/>
    <w:rsid w:val="00452EE7"/>
    <w:rsid w:val="00461299"/>
    <w:rsid w:val="00461343"/>
    <w:rsid w:val="004655C6"/>
    <w:rsid w:val="00466405"/>
    <w:rsid w:val="00470165"/>
    <w:rsid w:val="0047625D"/>
    <w:rsid w:val="00477E8E"/>
    <w:rsid w:val="0048061B"/>
    <w:rsid w:val="004815AF"/>
    <w:rsid w:val="004818DD"/>
    <w:rsid w:val="004839D7"/>
    <w:rsid w:val="00485220"/>
    <w:rsid w:val="00486192"/>
    <w:rsid w:val="0049399B"/>
    <w:rsid w:val="004956E7"/>
    <w:rsid w:val="004A10B4"/>
    <w:rsid w:val="004A6B5A"/>
    <w:rsid w:val="004B43EF"/>
    <w:rsid w:val="004C0D57"/>
    <w:rsid w:val="004C40F1"/>
    <w:rsid w:val="004C721F"/>
    <w:rsid w:val="004D2DF1"/>
    <w:rsid w:val="004D4C8B"/>
    <w:rsid w:val="004D6C46"/>
    <w:rsid w:val="004E43C1"/>
    <w:rsid w:val="004F115A"/>
    <w:rsid w:val="004F66DF"/>
    <w:rsid w:val="00501F70"/>
    <w:rsid w:val="00506369"/>
    <w:rsid w:val="00510B69"/>
    <w:rsid w:val="00511D96"/>
    <w:rsid w:val="00511F64"/>
    <w:rsid w:val="00513A96"/>
    <w:rsid w:val="00513C8E"/>
    <w:rsid w:val="00517742"/>
    <w:rsid w:val="005213FE"/>
    <w:rsid w:val="005221E9"/>
    <w:rsid w:val="0052370C"/>
    <w:rsid w:val="00525F04"/>
    <w:rsid w:val="0053602C"/>
    <w:rsid w:val="005368B3"/>
    <w:rsid w:val="005422C8"/>
    <w:rsid w:val="005435A5"/>
    <w:rsid w:val="005438E1"/>
    <w:rsid w:val="00543DD1"/>
    <w:rsid w:val="005477E6"/>
    <w:rsid w:val="00550689"/>
    <w:rsid w:val="00551874"/>
    <w:rsid w:val="005541F6"/>
    <w:rsid w:val="00555CEB"/>
    <w:rsid w:val="00556373"/>
    <w:rsid w:val="00562F13"/>
    <w:rsid w:val="00564E7A"/>
    <w:rsid w:val="0056520C"/>
    <w:rsid w:val="00565E76"/>
    <w:rsid w:val="005712D9"/>
    <w:rsid w:val="005752F4"/>
    <w:rsid w:val="00575D0A"/>
    <w:rsid w:val="00577263"/>
    <w:rsid w:val="0058271A"/>
    <w:rsid w:val="005840B4"/>
    <w:rsid w:val="00584845"/>
    <w:rsid w:val="00585B60"/>
    <w:rsid w:val="005868AD"/>
    <w:rsid w:val="005913D3"/>
    <w:rsid w:val="00593AA0"/>
    <w:rsid w:val="0059407B"/>
    <w:rsid w:val="0059588E"/>
    <w:rsid w:val="005A21BF"/>
    <w:rsid w:val="005A626B"/>
    <w:rsid w:val="005C33A5"/>
    <w:rsid w:val="005C5D03"/>
    <w:rsid w:val="005D0B56"/>
    <w:rsid w:val="005D0F94"/>
    <w:rsid w:val="005D6524"/>
    <w:rsid w:val="005E06D6"/>
    <w:rsid w:val="005E0E79"/>
    <w:rsid w:val="005E6675"/>
    <w:rsid w:val="005E66C2"/>
    <w:rsid w:val="005F2187"/>
    <w:rsid w:val="005F4946"/>
    <w:rsid w:val="00600399"/>
    <w:rsid w:val="006038C2"/>
    <w:rsid w:val="00606C33"/>
    <w:rsid w:val="00607335"/>
    <w:rsid w:val="00607BB7"/>
    <w:rsid w:val="00607BE1"/>
    <w:rsid w:val="0061305E"/>
    <w:rsid w:val="00620763"/>
    <w:rsid w:val="00620857"/>
    <w:rsid w:val="00621D13"/>
    <w:rsid w:val="006221F9"/>
    <w:rsid w:val="006223DE"/>
    <w:rsid w:val="00633FD5"/>
    <w:rsid w:val="00634A60"/>
    <w:rsid w:val="0064279E"/>
    <w:rsid w:val="00647DEF"/>
    <w:rsid w:val="00666949"/>
    <w:rsid w:val="00666BDF"/>
    <w:rsid w:val="006703B5"/>
    <w:rsid w:val="0067569F"/>
    <w:rsid w:val="0067785E"/>
    <w:rsid w:val="0068191F"/>
    <w:rsid w:val="0068426E"/>
    <w:rsid w:val="00697C2A"/>
    <w:rsid w:val="006A415C"/>
    <w:rsid w:val="006B4283"/>
    <w:rsid w:val="006B5362"/>
    <w:rsid w:val="006B540F"/>
    <w:rsid w:val="006C43E8"/>
    <w:rsid w:val="006C5419"/>
    <w:rsid w:val="006C6E01"/>
    <w:rsid w:val="006D1E30"/>
    <w:rsid w:val="006D33A9"/>
    <w:rsid w:val="006D3DFC"/>
    <w:rsid w:val="006E0963"/>
    <w:rsid w:val="006E7EB4"/>
    <w:rsid w:val="006F182E"/>
    <w:rsid w:val="006F572A"/>
    <w:rsid w:val="006F615C"/>
    <w:rsid w:val="00700540"/>
    <w:rsid w:val="00704815"/>
    <w:rsid w:val="00705CF1"/>
    <w:rsid w:val="00706048"/>
    <w:rsid w:val="00707755"/>
    <w:rsid w:val="00712651"/>
    <w:rsid w:val="0071784F"/>
    <w:rsid w:val="00720254"/>
    <w:rsid w:val="00722924"/>
    <w:rsid w:val="00724FFB"/>
    <w:rsid w:val="00731EB5"/>
    <w:rsid w:val="00734F57"/>
    <w:rsid w:val="00735A17"/>
    <w:rsid w:val="00736AF7"/>
    <w:rsid w:val="00736F3A"/>
    <w:rsid w:val="00741211"/>
    <w:rsid w:val="00741AAC"/>
    <w:rsid w:val="00743BC6"/>
    <w:rsid w:val="0074442C"/>
    <w:rsid w:val="00745594"/>
    <w:rsid w:val="00765105"/>
    <w:rsid w:val="00774529"/>
    <w:rsid w:val="007745F2"/>
    <w:rsid w:val="00782F08"/>
    <w:rsid w:val="007938CE"/>
    <w:rsid w:val="0079691C"/>
    <w:rsid w:val="00796C5E"/>
    <w:rsid w:val="00796DB1"/>
    <w:rsid w:val="007A2CFC"/>
    <w:rsid w:val="007A393E"/>
    <w:rsid w:val="007A42AC"/>
    <w:rsid w:val="007A45DC"/>
    <w:rsid w:val="007A6420"/>
    <w:rsid w:val="007B162D"/>
    <w:rsid w:val="007B3173"/>
    <w:rsid w:val="007C2210"/>
    <w:rsid w:val="007C2FED"/>
    <w:rsid w:val="007C60BD"/>
    <w:rsid w:val="007C7252"/>
    <w:rsid w:val="007C7EDB"/>
    <w:rsid w:val="007D0965"/>
    <w:rsid w:val="007D1797"/>
    <w:rsid w:val="007D1C43"/>
    <w:rsid w:val="007D1C63"/>
    <w:rsid w:val="007D489D"/>
    <w:rsid w:val="007E1A05"/>
    <w:rsid w:val="007E2C6A"/>
    <w:rsid w:val="007E5798"/>
    <w:rsid w:val="007F0144"/>
    <w:rsid w:val="007F1158"/>
    <w:rsid w:val="007F40A0"/>
    <w:rsid w:val="007F437A"/>
    <w:rsid w:val="007F5E1C"/>
    <w:rsid w:val="00801A54"/>
    <w:rsid w:val="0080246C"/>
    <w:rsid w:val="00803EFF"/>
    <w:rsid w:val="0080611C"/>
    <w:rsid w:val="00806AF4"/>
    <w:rsid w:val="00807419"/>
    <w:rsid w:val="00810338"/>
    <w:rsid w:val="00817C0D"/>
    <w:rsid w:val="008232C6"/>
    <w:rsid w:val="00823DDA"/>
    <w:rsid w:val="0082572D"/>
    <w:rsid w:val="00825AB5"/>
    <w:rsid w:val="00826A45"/>
    <w:rsid w:val="00831B19"/>
    <w:rsid w:val="008326FF"/>
    <w:rsid w:val="00833688"/>
    <w:rsid w:val="00835494"/>
    <w:rsid w:val="0083681B"/>
    <w:rsid w:val="00840D71"/>
    <w:rsid w:val="008436C9"/>
    <w:rsid w:val="00846960"/>
    <w:rsid w:val="00853715"/>
    <w:rsid w:val="00855C2F"/>
    <w:rsid w:val="008646D7"/>
    <w:rsid w:val="0086581B"/>
    <w:rsid w:val="0086621F"/>
    <w:rsid w:val="00867649"/>
    <w:rsid w:val="008701A6"/>
    <w:rsid w:val="00870C3B"/>
    <w:rsid w:val="008738FE"/>
    <w:rsid w:val="008766FC"/>
    <w:rsid w:val="008767CC"/>
    <w:rsid w:val="00883166"/>
    <w:rsid w:val="008843D5"/>
    <w:rsid w:val="00884BEE"/>
    <w:rsid w:val="00884C2D"/>
    <w:rsid w:val="008851A0"/>
    <w:rsid w:val="008865F7"/>
    <w:rsid w:val="008872C0"/>
    <w:rsid w:val="00891808"/>
    <w:rsid w:val="00896FEE"/>
    <w:rsid w:val="00897C96"/>
    <w:rsid w:val="008A143C"/>
    <w:rsid w:val="008A7AAB"/>
    <w:rsid w:val="008B245A"/>
    <w:rsid w:val="008B4312"/>
    <w:rsid w:val="008B56DB"/>
    <w:rsid w:val="008B574B"/>
    <w:rsid w:val="008C0249"/>
    <w:rsid w:val="008C23E1"/>
    <w:rsid w:val="008C7FC8"/>
    <w:rsid w:val="008D0CD1"/>
    <w:rsid w:val="008D0E3A"/>
    <w:rsid w:val="008D16F7"/>
    <w:rsid w:val="008D3AE8"/>
    <w:rsid w:val="008D500D"/>
    <w:rsid w:val="008E4B7E"/>
    <w:rsid w:val="008E6492"/>
    <w:rsid w:val="008F01E9"/>
    <w:rsid w:val="008F4DA3"/>
    <w:rsid w:val="008F56F9"/>
    <w:rsid w:val="00904029"/>
    <w:rsid w:val="009040F5"/>
    <w:rsid w:val="00905F95"/>
    <w:rsid w:val="00906DAB"/>
    <w:rsid w:val="009075E1"/>
    <w:rsid w:val="00912678"/>
    <w:rsid w:val="00912CDB"/>
    <w:rsid w:val="00912F9A"/>
    <w:rsid w:val="009174B8"/>
    <w:rsid w:val="00917F9C"/>
    <w:rsid w:val="00925159"/>
    <w:rsid w:val="0092718C"/>
    <w:rsid w:val="00927977"/>
    <w:rsid w:val="00927D20"/>
    <w:rsid w:val="00931E02"/>
    <w:rsid w:val="00934149"/>
    <w:rsid w:val="009348E1"/>
    <w:rsid w:val="00940C1B"/>
    <w:rsid w:val="009513B3"/>
    <w:rsid w:val="00951CDA"/>
    <w:rsid w:val="00954294"/>
    <w:rsid w:val="0095521B"/>
    <w:rsid w:val="00956878"/>
    <w:rsid w:val="009645D3"/>
    <w:rsid w:val="0097259F"/>
    <w:rsid w:val="0097267F"/>
    <w:rsid w:val="00976E68"/>
    <w:rsid w:val="00976F3F"/>
    <w:rsid w:val="009853D9"/>
    <w:rsid w:val="00987245"/>
    <w:rsid w:val="00996941"/>
    <w:rsid w:val="00996C9E"/>
    <w:rsid w:val="009A16A4"/>
    <w:rsid w:val="009B0123"/>
    <w:rsid w:val="009B1D9F"/>
    <w:rsid w:val="009B25B1"/>
    <w:rsid w:val="009B46E8"/>
    <w:rsid w:val="009B5D63"/>
    <w:rsid w:val="009B694F"/>
    <w:rsid w:val="009C1626"/>
    <w:rsid w:val="009C16B9"/>
    <w:rsid w:val="009C1784"/>
    <w:rsid w:val="009C2A56"/>
    <w:rsid w:val="009C2D6D"/>
    <w:rsid w:val="009C4BAA"/>
    <w:rsid w:val="009C593F"/>
    <w:rsid w:val="009D092D"/>
    <w:rsid w:val="009D4255"/>
    <w:rsid w:val="009D6C43"/>
    <w:rsid w:val="009D736A"/>
    <w:rsid w:val="009E1AE7"/>
    <w:rsid w:val="009E2943"/>
    <w:rsid w:val="009E3872"/>
    <w:rsid w:val="009F06C3"/>
    <w:rsid w:val="009F3C70"/>
    <w:rsid w:val="009F7AFA"/>
    <w:rsid w:val="00A028D9"/>
    <w:rsid w:val="00A02C3B"/>
    <w:rsid w:val="00A04272"/>
    <w:rsid w:val="00A114E9"/>
    <w:rsid w:val="00A233B9"/>
    <w:rsid w:val="00A23C04"/>
    <w:rsid w:val="00A254E2"/>
    <w:rsid w:val="00A263D2"/>
    <w:rsid w:val="00A26FA7"/>
    <w:rsid w:val="00A328B8"/>
    <w:rsid w:val="00A3457C"/>
    <w:rsid w:val="00A404A4"/>
    <w:rsid w:val="00A4304F"/>
    <w:rsid w:val="00A433D9"/>
    <w:rsid w:val="00A438E0"/>
    <w:rsid w:val="00A4590F"/>
    <w:rsid w:val="00A53037"/>
    <w:rsid w:val="00A53195"/>
    <w:rsid w:val="00A55409"/>
    <w:rsid w:val="00A56729"/>
    <w:rsid w:val="00A571E4"/>
    <w:rsid w:val="00A7394D"/>
    <w:rsid w:val="00A74659"/>
    <w:rsid w:val="00A74C74"/>
    <w:rsid w:val="00A81A50"/>
    <w:rsid w:val="00A82751"/>
    <w:rsid w:val="00A82AEA"/>
    <w:rsid w:val="00A83493"/>
    <w:rsid w:val="00A863DA"/>
    <w:rsid w:val="00A90F7C"/>
    <w:rsid w:val="00A9709F"/>
    <w:rsid w:val="00AA106B"/>
    <w:rsid w:val="00AA317A"/>
    <w:rsid w:val="00AA3634"/>
    <w:rsid w:val="00AA610C"/>
    <w:rsid w:val="00AA701E"/>
    <w:rsid w:val="00AB00FD"/>
    <w:rsid w:val="00AB4389"/>
    <w:rsid w:val="00AB5AE6"/>
    <w:rsid w:val="00AC221D"/>
    <w:rsid w:val="00AC2378"/>
    <w:rsid w:val="00AC4675"/>
    <w:rsid w:val="00AC5403"/>
    <w:rsid w:val="00AD4608"/>
    <w:rsid w:val="00AE1FEA"/>
    <w:rsid w:val="00AE2945"/>
    <w:rsid w:val="00AF4667"/>
    <w:rsid w:val="00AF599D"/>
    <w:rsid w:val="00AF6B30"/>
    <w:rsid w:val="00B004CE"/>
    <w:rsid w:val="00B02669"/>
    <w:rsid w:val="00B03CFD"/>
    <w:rsid w:val="00B13475"/>
    <w:rsid w:val="00B1354D"/>
    <w:rsid w:val="00B13550"/>
    <w:rsid w:val="00B14521"/>
    <w:rsid w:val="00B16113"/>
    <w:rsid w:val="00B2394E"/>
    <w:rsid w:val="00B23C8C"/>
    <w:rsid w:val="00B31BAF"/>
    <w:rsid w:val="00B3514C"/>
    <w:rsid w:val="00B36614"/>
    <w:rsid w:val="00B424FF"/>
    <w:rsid w:val="00B44125"/>
    <w:rsid w:val="00B45E34"/>
    <w:rsid w:val="00B509E6"/>
    <w:rsid w:val="00B5237C"/>
    <w:rsid w:val="00B5464B"/>
    <w:rsid w:val="00B62109"/>
    <w:rsid w:val="00B66C9B"/>
    <w:rsid w:val="00B706D7"/>
    <w:rsid w:val="00B75611"/>
    <w:rsid w:val="00B76CC1"/>
    <w:rsid w:val="00B82884"/>
    <w:rsid w:val="00B86089"/>
    <w:rsid w:val="00B8720E"/>
    <w:rsid w:val="00B97120"/>
    <w:rsid w:val="00B9748A"/>
    <w:rsid w:val="00BA5F8C"/>
    <w:rsid w:val="00BB0CFB"/>
    <w:rsid w:val="00BB0FB6"/>
    <w:rsid w:val="00BB11C4"/>
    <w:rsid w:val="00BB12B6"/>
    <w:rsid w:val="00BB75D5"/>
    <w:rsid w:val="00BC0085"/>
    <w:rsid w:val="00BC0C0B"/>
    <w:rsid w:val="00BC2BEC"/>
    <w:rsid w:val="00BC71CC"/>
    <w:rsid w:val="00BC78EC"/>
    <w:rsid w:val="00BD36EB"/>
    <w:rsid w:val="00BD4CEE"/>
    <w:rsid w:val="00BD5C15"/>
    <w:rsid w:val="00BE1FB4"/>
    <w:rsid w:val="00BE3EE9"/>
    <w:rsid w:val="00BE3FBF"/>
    <w:rsid w:val="00BE6123"/>
    <w:rsid w:val="00BE7838"/>
    <w:rsid w:val="00BF5D55"/>
    <w:rsid w:val="00C01B09"/>
    <w:rsid w:val="00C04416"/>
    <w:rsid w:val="00C0585A"/>
    <w:rsid w:val="00C07781"/>
    <w:rsid w:val="00C10F8F"/>
    <w:rsid w:val="00C11945"/>
    <w:rsid w:val="00C165AB"/>
    <w:rsid w:val="00C16EED"/>
    <w:rsid w:val="00C17B00"/>
    <w:rsid w:val="00C223AB"/>
    <w:rsid w:val="00C24B28"/>
    <w:rsid w:val="00C269F4"/>
    <w:rsid w:val="00C31D70"/>
    <w:rsid w:val="00C36291"/>
    <w:rsid w:val="00C40606"/>
    <w:rsid w:val="00C40CA4"/>
    <w:rsid w:val="00C41A0F"/>
    <w:rsid w:val="00C41B3B"/>
    <w:rsid w:val="00C43681"/>
    <w:rsid w:val="00C44126"/>
    <w:rsid w:val="00C446A5"/>
    <w:rsid w:val="00C44841"/>
    <w:rsid w:val="00C47735"/>
    <w:rsid w:val="00C626D0"/>
    <w:rsid w:val="00C635E3"/>
    <w:rsid w:val="00C64D3D"/>
    <w:rsid w:val="00C74003"/>
    <w:rsid w:val="00C80B65"/>
    <w:rsid w:val="00C87C3D"/>
    <w:rsid w:val="00C87E2E"/>
    <w:rsid w:val="00C906D0"/>
    <w:rsid w:val="00C97640"/>
    <w:rsid w:val="00CA39DB"/>
    <w:rsid w:val="00CB08AE"/>
    <w:rsid w:val="00CB0F17"/>
    <w:rsid w:val="00CB1938"/>
    <w:rsid w:val="00CB1DB7"/>
    <w:rsid w:val="00CB1FAA"/>
    <w:rsid w:val="00CB4ED6"/>
    <w:rsid w:val="00CD410C"/>
    <w:rsid w:val="00CD4F57"/>
    <w:rsid w:val="00CE33B8"/>
    <w:rsid w:val="00CE6FB5"/>
    <w:rsid w:val="00CF31C6"/>
    <w:rsid w:val="00D06135"/>
    <w:rsid w:val="00D076CD"/>
    <w:rsid w:val="00D10B80"/>
    <w:rsid w:val="00D114EB"/>
    <w:rsid w:val="00D162A7"/>
    <w:rsid w:val="00D176A0"/>
    <w:rsid w:val="00D2038F"/>
    <w:rsid w:val="00D235A9"/>
    <w:rsid w:val="00D25A7F"/>
    <w:rsid w:val="00D26F94"/>
    <w:rsid w:val="00D32085"/>
    <w:rsid w:val="00D32C23"/>
    <w:rsid w:val="00D33E62"/>
    <w:rsid w:val="00D540E5"/>
    <w:rsid w:val="00D5604D"/>
    <w:rsid w:val="00D560B5"/>
    <w:rsid w:val="00D60F96"/>
    <w:rsid w:val="00D66E7F"/>
    <w:rsid w:val="00D67125"/>
    <w:rsid w:val="00D70224"/>
    <w:rsid w:val="00D70F37"/>
    <w:rsid w:val="00D727C4"/>
    <w:rsid w:val="00D77E70"/>
    <w:rsid w:val="00D817CE"/>
    <w:rsid w:val="00D842B5"/>
    <w:rsid w:val="00D87CCD"/>
    <w:rsid w:val="00D944DE"/>
    <w:rsid w:val="00D950BC"/>
    <w:rsid w:val="00DA14DF"/>
    <w:rsid w:val="00DA163B"/>
    <w:rsid w:val="00DA4A5F"/>
    <w:rsid w:val="00DA6D2D"/>
    <w:rsid w:val="00DB0E98"/>
    <w:rsid w:val="00DB0F62"/>
    <w:rsid w:val="00DB73FF"/>
    <w:rsid w:val="00DC5F51"/>
    <w:rsid w:val="00DD4FDE"/>
    <w:rsid w:val="00DD6186"/>
    <w:rsid w:val="00DE0FB4"/>
    <w:rsid w:val="00DE5174"/>
    <w:rsid w:val="00DE677A"/>
    <w:rsid w:val="00DE7391"/>
    <w:rsid w:val="00DF125D"/>
    <w:rsid w:val="00DF1654"/>
    <w:rsid w:val="00DF29B0"/>
    <w:rsid w:val="00DF37DA"/>
    <w:rsid w:val="00DF517C"/>
    <w:rsid w:val="00DF7AE0"/>
    <w:rsid w:val="00E0029F"/>
    <w:rsid w:val="00E01339"/>
    <w:rsid w:val="00E058F0"/>
    <w:rsid w:val="00E14FC9"/>
    <w:rsid w:val="00E16681"/>
    <w:rsid w:val="00E16A3B"/>
    <w:rsid w:val="00E20207"/>
    <w:rsid w:val="00E221EC"/>
    <w:rsid w:val="00E31D45"/>
    <w:rsid w:val="00E351E0"/>
    <w:rsid w:val="00E35551"/>
    <w:rsid w:val="00E36A0F"/>
    <w:rsid w:val="00E379DA"/>
    <w:rsid w:val="00E43E73"/>
    <w:rsid w:val="00E44FEC"/>
    <w:rsid w:val="00E455B0"/>
    <w:rsid w:val="00E502CB"/>
    <w:rsid w:val="00E5091A"/>
    <w:rsid w:val="00E54DCF"/>
    <w:rsid w:val="00E55A62"/>
    <w:rsid w:val="00E57AC5"/>
    <w:rsid w:val="00E6215D"/>
    <w:rsid w:val="00E6446D"/>
    <w:rsid w:val="00E677F5"/>
    <w:rsid w:val="00E67F43"/>
    <w:rsid w:val="00E73995"/>
    <w:rsid w:val="00E81189"/>
    <w:rsid w:val="00E81573"/>
    <w:rsid w:val="00E82195"/>
    <w:rsid w:val="00E8229E"/>
    <w:rsid w:val="00E82485"/>
    <w:rsid w:val="00E91CF5"/>
    <w:rsid w:val="00E94D6C"/>
    <w:rsid w:val="00E9769A"/>
    <w:rsid w:val="00EA1878"/>
    <w:rsid w:val="00EB29CE"/>
    <w:rsid w:val="00EB44EB"/>
    <w:rsid w:val="00EB5722"/>
    <w:rsid w:val="00EB5D7B"/>
    <w:rsid w:val="00EB723C"/>
    <w:rsid w:val="00EC0D5E"/>
    <w:rsid w:val="00EC3E87"/>
    <w:rsid w:val="00EC645E"/>
    <w:rsid w:val="00EC6620"/>
    <w:rsid w:val="00ED093B"/>
    <w:rsid w:val="00ED1C8D"/>
    <w:rsid w:val="00ED50E5"/>
    <w:rsid w:val="00ED54EA"/>
    <w:rsid w:val="00ED60EE"/>
    <w:rsid w:val="00EE2312"/>
    <w:rsid w:val="00EE2E85"/>
    <w:rsid w:val="00EE4265"/>
    <w:rsid w:val="00EF6826"/>
    <w:rsid w:val="00EF740C"/>
    <w:rsid w:val="00F01B24"/>
    <w:rsid w:val="00F01DFF"/>
    <w:rsid w:val="00F04A3E"/>
    <w:rsid w:val="00F04AAA"/>
    <w:rsid w:val="00F05CA0"/>
    <w:rsid w:val="00F061DF"/>
    <w:rsid w:val="00F0650D"/>
    <w:rsid w:val="00F06AC5"/>
    <w:rsid w:val="00F0740E"/>
    <w:rsid w:val="00F07725"/>
    <w:rsid w:val="00F13105"/>
    <w:rsid w:val="00F1321B"/>
    <w:rsid w:val="00F153F8"/>
    <w:rsid w:val="00F16AB0"/>
    <w:rsid w:val="00F1778D"/>
    <w:rsid w:val="00F240B9"/>
    <w:rsid w:val="00F25EA5"/>
    <w:rsid w:val="00F25F54"/>
    <w:rsid w:val="00F26B8C"/>
    <w:rsid w:val="00F271F3"/>
    <w:rsid w:val="00F36E50"/>
    <w:rsid w:val="00F377EA"/>
    <w:rsid w:val="00F43D15"/>
    <w:rsid w:val="00F46054"/>
    <w:rsid w:val="00F53694"/>
    <w:rsid w:val="00F6172A"/>
    <w:rsid w:val="00F63047"/>
    <w:rsid w:val="00F6344C"/>
    <w:rsid w:val="00F708B3"/>
    <w:rsid w:val="00F72526"/>
    <w:rsid w:val="00F74A02"/>
    <w:rsid w:val="00F76457"/>
    <w:rsid w:val="00F7768A"/>
    <w:rsid w:val="00F77AF8"/>
    <w:rsid w:val="00F80CF1"/>
    <w:rsid w:val="00F8150B"/>
    <w:rsid w:val="00F833B9"/>
    <w:rsid w:val="00F8683B"/>
    <w:rsid w:val="00F87DD0"/>
    <w:rsid w:val="00FA2035"/>
    <w:rsid w:val="00FA4DBB"/>
    <w:rsid w:val="00FA5927"/>
    <w:rsid w:val="00FA5D3E"/>
    <w:rsid w:val="00FA5F5F"/>
    <w:rsid w:val="00FB268D"/>
    <w:rsid w:val="00FB4725"/>
    <w:rsid w:val="00FB5460"/>
    <w:rsid w:val="00FC63A1"/>
    <w:rsid w:val="00FC7053"/>
    <w:rsid w:val="00FD152A"/>
    <w:rsid w:val="00FD4629"/>
    <w:rsid w:val="00FD5844"/>
    <w:rsid w:val="00FD6F64"/>
    <w:rsid w:val="00FE0869"/>
    <w:rsid w:val="00FE4134"/>
    <w:rsid w:val="00FE61D7"/>
    <w:rsid w:val="00FF3B45"/>
    <w:rsid w:val="00FF69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9EBAC1"/>
  <w15:chartTrackingRefBased/>
  <w15:docId w15:val="{633C505F-81E6-4AEB-B591-D39852334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17A40"/>
    <w:rPr>
      <w:sz w:val="24"/>
      <w:lang w:val="en-US" w:eastAsia="de-DE"/>
    </w:rPr>
  </w:style>
  <w:style w:type="paragraph" w:styleId="berschrift1">
    <w:name w:val="heading 1"/>
    <w:basedOn w:val="Standard"/>
    <w:next w:val="Standard"/>
    <w:link w:val="berschrift1Zchn"/>
    <w:uiPriority w:val="9"/>
    <w:qFormat/>
    <w:rsid w:val="007F0144"/>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en-GB" w:eastAsia="en-US"/>
    </w:rPr>
  </w:style>
  <w:style w:type="paragraph" w:styleId="berschrift2">
    <w:name w:val="heading 2"/>
    <w:basedOn w:val="Standard"/>
    <w:next w:val="Standard"/>
    <w:link w:val="berschrift2Zchn"/>
    <w:uiPriority w:val="9"/>
    <w:unhideWhenUsed/>
    <w:qFormat/>
    <w:rsid w:val="007F0144"/>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n-GB" w:eastAsia="en-US"/>
    </w:rPr>
  </w:style>
  <w:style w:type="paragraph" w:styleId="berschrift4">
    <w:name w:val="heading 4"/>
    <w:basedOn w:val="Standard"/>
    <w:next w:val="Standard"/>
    <w:link w:val="berschrift4Zchn"/>
    <w:semiHidden/>
    <w:unhideWhenUsed/>
    <w:qFormat/>
    <w:rsid w:val="00AA317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956878"/>
    <w:pPr>
      <w:spacing w:line="480" w:lineRule="auto"/>
    </w:pPr>
    <w:rPr>
      <w:szCs w:val="24"/>
    </w:rPr>
  </w:style>
  <w:style w:type="table" w:styleId="Tabellenraster">
    <w:name w:val="Table Grid"/>
    <w:basedOn w:val="NormaleTabelle"/>
    <w:uiPriority w:val="39"/>
    <w:rsid w:val="00A567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prechblasentext">
    <w:name w:val="Balloon Text"/>
    <w:basedOn w:val="Standard"/>
    <w:semiHidden/>
    <w:rsid w:val="00712651"/>
    <w:rPr>
      <w:rFonts w:ascii="Tahoma" w:hAnsi="Tahoma" w:cs="Tahoma"/>
      <w:sz w:val="16"/>
      <w:szCs w:val="16"/>
    </w:rPr>
  </w:style>
  <w:style w:type="character" w:styleId="Fett">
    <w:name w:val="Strong"/>
    <w:uiPriority w:val="22"/>
    <w:qFormat/>
    <w:rsid w:val="00891808"/>
    <w:rPr>
      <w:b/>
      <w:bCs/>
    </w:rPr>
  </w:style>
  <w:style w:type="character" w:styleId="Hervorhebung">
    <w:name w:val="Emphasis"/>
    <w:uiPriority w:val="20"/>
    <w:qFormat/>
    <w:rsid w:val="00891808"/>
    <w:rPr>
      <w:i/>
      <w:iCs/>
    </w:rPr>
  </w:style>
  <w:style w:type="paragraph" w:styleId="StandardWeb">
    <w:name w:val="Normal (Web)"/>
    <w:basedOn w:val="Standard"/>
    <w:uiPriority w:val="99"/>
    <w:unhideWhenUsed/>
    <w:rsid w:val="004655C6"/>
    <w:pPr>
      <w:spacing w:before="100" w:beforeAutospacing="1" w:after="100" w:afterAutospacing="1"/>
    </w:pPr>
    <w:rPr>
      <w:szCs w:val="24"/>
      <w:lang w:val="en-GB" w:eastAsia="en-GB"/>
    </w:rPr>
  </w:style>
  <w:style w:type="character" w:styleId="Hyperlink">
    <w:name w:val="Hyperlink"/>
    <w:uiPriority w:val="99"/>
    <w:unhideWhenUsed/>
    <w:rsid w:val="004655C6"/>
    <w:rPr>
      <w:color w:val="0000FF"/>
      <w:u w:val="single"/>
    </w:rPr>
  </w:style>
  <w:style w:type="paragraph" w:styleId="KeinLeerraum">
    <w:name w:val="No Spacing"/>
    <w:uiPriority w:val="1"/>
    <w:qFormat/>
    <w:rsid w:val="006F572A"/>
    <w:rPr>
      <w:sz w:val="24"/>
      <w:lang w:val="en-US" w:eastAsia="de-DE"/>
    </w:rPr>
  </w:style>
  <w:style w:type="character" w:customStyle="1" w:styleId="detailwholabel">
    <w:name w:val="detailwholabel"/>
    <w:rsid w:val="006F572A"/>
  </w:style>
  <w:style w:type="table" w:customStyle="1" w:styleId="Tabellenraster1">
    <w:name w:val="Tabellenraster1"/>
    <w:basedOn w:val="NormaleTabelle"/>
    <w:next w:val="Tabellenraster"/>
    <w:uiPriority w:val="39"/>
    <w:rsid w:val="00FE0869"/>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A55409"/>
    <w:rPr>
      <w:color w:val="808080"/>
    </w:rPr>
  </w:style>
  <w:style w:type="paragraph" w:styleId="Listenabsatz">
    <w:name w:val="List Paragraph"/>
    <w:basedOn w:val="Standard"/>
    <w:uiPriority w:val="34"/>
    <w:qFormat/>
    <w:rsid w:val="00417A40"/>
    <w:pPr>
      <w:ind w:left="720"/>
      <w:contextualSpacing/>
    </w:pPr>
  </w:style>
  <w:style w:type="table" w:customStyle="1" w:styleId="Tabellenraster2">
    <w:name w:val="Tabellenraster2"/>
    <w:basedOn w:val="NormaleTabelle"/>
    <w:next w:val="Tabellenraster"/>
    <w:uiPriority w:val="59"/>
    <w:rsid w:val="00F76457"/>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7F0144"/>
    <w:rPr>
      <w:rFonts w:asciiTheme="majorHAnsi" w:eastAsiaTheme="majorEastAsia" w:hAnsiTheme="majorHAnsi" w:cstheme="majorBidi"/>
      <w:color w:val="2E74B5" w:themeColor="accent1" w:themeShade="BF"/>
      <w:sz w:val="32"/>
      <w:szCs w:val="32"/>
      <w:lang w:eastAsia="en-US"/>
    </w:rPr>
  </w:style>
  <w:style w:type="character" w:customStyle="1" w:styleId="berschrift2Zchn">
    <w:name w:val="Überschrift 2 Zchn"/>
    <w:basedOn w:val="Absatz-Standardschriftart"/>
    <w:link w:val="berschrift2"/>
    <w:uiPriority w:val="9"/>
    <w:rsid w:val="007F0144"/>
    <w:rPr>
      <w:rFonts w:asciiTheme="majorHAnsi" w:eastAsiaTheme="majorEastAsia" w:hAnsiTheme="majorHAnsi" w:cstheme="majorBidi"/>
      <w:color w:val="2E74B5" w:themeColor="accent1" w:themeShade="BF"/>
      <w:sz w:val="26"/>
      <w:szCs w:val="26"/>
      <w:lang w:eastAsia="en-US"/>
    </w:rPr>
  </w:style>
  <w:style w:type="paragraph" w:styleId="Textkrper-Zeileneinzug">
    <w:name w:val="Body Text Indent"/>
    <w:basedOn w:val="Standard"/>
    <w:link w:val="Textkrper-ZeileneinzugZchn"/>
    <w:uiPriority w:val="99"/>
    <w:unhideWhenUsed/>
    <w:rsid w:val="00234319"/>
    <w:pPr>
      <w:spacing w:after="120" w:line="259" w:lineRule="auto"/>
      <w:ind w:left="283"/>
    </w:pPr>
    <w:rPr>
      <w:rFonts w:eastAsiaTheme="minorHAnsi" w:cstheme="minorBidi"/>
      <w:szCs w:val="22"/>
      <w:lang w:val="en-GB" w:eastAsia="en-US"/>
    </w:rPr>
  </w:style>
  <w:style w:type="character" w:customStyle="1" w:styleId="Textkrper-ZeileneinzugZchn">
    <w:name w:val="Textkörper-Zeileneinzug Zchn"/>
    <w:basedOn w:val="Absatz-Standardschriftart"/>
    <w:link w:val="Textkrper-Zeileneinzug"/>
    <w:uiPriority w:val="99"/>
    <w:rsid w:val="00234319"/>
    <w:rPr>
      <w:rFonts w:eastAsiaTheme="minorHAnsi" w:cstheme="minorBidi"/>
      <w:sz w:val="24"/>
      <w:szCs w:val="22"/>
      <w:lang w:eastAsia="en-US"/>
    </w:rPr>
  </w:style>
  <w:style w:type="character" w:customStyle="1" w:styleId="1">
    <w:name w:val="Неразрешенное упоминание1"/>
    <w:basedOn w:val="Absatz-Standardschriftart"/>
    <w:uiPriority w:val="99"/>
    <w:semiHidden/>
    <w:unhideWhenUsed/>
    <w:rsid w:val="00585B60"/>
    <w:rPr>
      <w:color w:val="605E5C"/>
      <w:shd w:val="clear" w:color="auto" w:fill="E1DFDD"/>
    </w:rPr>
  </w:style>
  <w:style w:type="table" w:customStyle="1" w:styleId="Tabellenraster3">
    <w:name w:val="Tabellenraster3"/>
    <w:basedOn w:val="NormaleTabelle"/>
    <w:next w:val="Tabellenraster"/>
    <w:uiPriority w:val="39"/>
    <w:rsid w:val="00736F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1">
    <w:name w:val="Keine Liste1"/>
    <w:next w:val="KeineListe"/>
    <w:uiPriority w:val="99"/>
    <w:semiHidden/>
    <w:unhideWhenUsed/>
    <w:rsid w:val="008865F7"/>
  </w:style>
  <w:style w:type="character" w:customStyle="1" w:styleId="ng-star-inserted">
    <w:name w:val="ng-star-inserted"/>
    <w:basedOn w:val="Absatz-Standardschriftart"/>
    <w:rsid w:val="008865F7"/>
  </w:style>
  <w:style w:type="character" w:customStyle="1" w:styleId="editors">
    <w:name w:val="editors"/>
    <w:basedOn w:val="Absatz-Standardschriftart"/>
    <w:rsid w:val="008865F7"/>
  </w:style>
  <w:style w:type="character" w:customStyle="1" w:styleId="cit-year-info">
    <w:name w:val="cit-year-info"/>
    <w:basedOn w:val="Absatz-Standardschriftart"/>
    <w:rsid w:val="000B5921"/>
  </w:style>
  <w:style w:type="character" w:customStyle="1" w:styleId="cit-volume">
    <w:name w:val="cit-volume"/>
    <w:basedOn w:val="Absatz-Standardschriftart"/>
    <w:rsid w:val="000B5921"/>
  </w:style>
  <w:style w:type="character" w:customStyle="1" w:styleId="cit-issue">
    <w:name w:val="cit-issue"/>
    <w:basedOn w:val="Absatz-Standardschriftart"/>
    <w:rsid w:val="000B5921"/>
  </w:style>
  <w:style w:type="character" w:customStyle="1" w:styleId="cit-pagerange">
    <w:name w:val="cit-pagerange"/>
    <w:basedOn w:val="Absatz-Standardschriftart"/>
    <w:rsid w:val="000B5921"/>
  </w:style>
  <w:style w:type="table" w:customStyle="1" w:styleId="Tabellenraster11">
    <w:name w:val="Tabellenraster11"/>
    <w:basedOn w:val="NormaleTabelle"/>
    <w:next w:val="Tabellenraster"/>
    <w:rsid w:val="00382244"/>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DPI41tablecaption">
    <w:name w:val="MDPI_4.1_table_caption"/>
    <w:qFormat/>
    <w:rsid w:val="00382244"/>
    <w:pPr>
      <w:adjustRightInd w:val="0"/>
      <w:snapToGrid w:val="0"/>
      <w:spacing w:before="240" w:after="120" w:line="228" w:lineRule="auto"/>
      <w:ind w:left="2608"/>
    </w:pPr>
    <w:rPr>
      <w:rFonts w:ascii="Palatino Linotype" w:hAnsi="Palatino Linotype" w:cstheme="minorBidi"/>
      <w:color w:val="000000"/>
      <w:sz w:val="18"/>
      <w:szCs w:val="22"/>
      <w:lang w:val="en-US" w:eastAsia="de-DE" w:bidi="en-US"/>
    </w:rPr>
  </w:style>
  <w:style w:type="paragraph" w:customStyle="1" w:styleId="MDPI43tablefooter">
    <w:name w:val="MDPI_4.3_table_footer"/>
    <w:next w:val="Standard"/>
    <w:qFormat/>
    <w:rsid w:val="00382244"/>
    <w:pPr>
      <w:adjustRightInd w:val="0"/>
      <w:snapToGrid w:val="0"/>
      <w:spacing w:after="240" w:line="228" w:lineRule="auto"/>
      <w:ind w:left="2608"/>
    </w:pPr>
    <w:rPr>
      <w:rFonts w:ascii="Palatino Linotype" w:hAnsi="Palatino Linotype" w:cs="Cordia New"/>
      <w:color w:val="000000"/>
      <w:sz w:val="18"/>
      <w:szCs w:val="22"/>
      <w:lang w:val="en-US" w:eastAsia="de-DE" w:bidi="en-US"/>
    </w:rPr>
  </w:style>
  <w:style w:type="character" w:customStyle="1" w:styleId="cited-contentcbycitationarticle-contributors">
    <w:name w:val="cited-content_cbycitation_article-contributors"/>
    <w:basedOn w:val="Absatz-Standardschriftart"/>
    <w:rsid w:val="00AA317A"/>
  </w:style>
  <w:style w:type="character" w:customStyle="1" w:styleId="hlfld-contribauthor">
    <w:name w:val="hlfld-contribauthor"/>
    <w:basedOn w:val="Absatz-Standardschriftart"/>
    <w:rsid w:val="00AA317A"/>
  </w:style>
  <w:style w:type="character" w:customStyle="1" w:styleId="cited-contentcbycitationarticle-title">
    <w:name w:val="cited-content_cbycitation_article-title"/>
    <w:basedOn w:val="Absatz-Standardschriftart"/>
    <w:rsid w:val="00AA317A"/>
  </w:style>
  <w:style w:type="character" w:customStyle="1" w:styleId="cited-contentcbycitationjournal-name">
    <w:name w:val="cited-content_cbycitation_journal-name"/>
    <w:basedOn w:val="Absatz-Standardschriftart"/>
    <w:rsid w:val="00AA317A"/>
  </w:style>
  <w:style w:type="character" w:customStyle="1" w:styleId="berschrift4Zchn">
    <w:name w:val="Überschrift 4 Zchn"/>
    <w:basedOn w:val="Absatz-Standardschriftart"/>
    <w:link w:val="berschrift4"/>
    <w:semiHidden/>
    <w:rsid w:val="00AA317A"/>
    <w:rPr>
      <w:rFonts w:asciiTheme="majorHAnsi" w:eastAsiaTheme="majorEastAsia" w:hAnsiTheme="majorHAnsi" w:cstheme="majorBidi"/>
      <w:i/>
      <w:iCs/>
      <w:color w:val="2E74B5" w:themeColor="accent1" w:themeShade="BF"/>
      <w:sz w:val="24"/>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72279">
      <w:bodyDiv w:val="1"/>
      <w:marLeft w:val="0"/>
      <w:marRight w:val="0"/>
      <w:marTop w:val="0"/>
      <w:marBottom w:val="0"/>
      <w:divBdr>
        <w:top w:val="none" w:sz="0" w:space="0" w:color="auto"/>
        <w:left w:val="none" w:sz="0" w:space="0" w:color="auto"/>
        <w:bottom w:val="none" w:sz="0" w:space="0" w:color="auto"/>
        <w:right w:val="none" w:sz="0" w:space="0" w:color="auto"/>
      </w:divBdr>
    </w:div>
    <w:div w:id="26176516">
      <w:bodyDiv w:val="1"/>
      <w:marLeft w:val="0"/>
      <w:marRight w:val="0"/>
      <w:marTop w:val="0"/>
      <w:marBottom w:val="0"/>
      <w:divBdr>
        <w:top w:val="none" w:sz="0" w:space="0" w:color="auto"/>
        <w:left w:val="none" w:sz="0" w:space="0" w:color="auto"/>
        <w:bottom w:val="none" w:sz="0" w:space="0" w:color="auto"/>
        <w:right w:val="none" w:sz="0" w:space="0" w:color="auto"/>
      </w:divBdr>
    </w:div>
    <w:div w:id="104690003">
      <w:bodyDiv w:val="1"/>
      <w:marLeft w:val="0"/>
      <w:marRight w:val="0"/>
      <w:marTop w:val="0"/>
      <w:marBottom w:val="0"/>
      <w:divBdr>
        <w:top w:val="none" w:sz="0" w:space="0" w:color="auto"/>
        <w:left w:val="none" w:sz="0" w:space="0" w:color="auto"/>
        <w:bottom w:val="none" w:sz="0" w:space="0" w:color="auto"/>
        <w:right w:val="none" w:sz="0" w:space="0" w:color="auto"/>
      </w:divBdr>
    </w:div>
    <w:div w:id="119157098">
      <w:bodyDiv w:val="1"/>
      <w:marLeft w:val="0"/>
      <w:marRight w:val="0"/>
      <w:marTop w:val="0"/>
      <w:marBottom w:val="0"/>
      <w:divBdr>
        <w:top w:val="none" w:sz="0" w:space="0" w:color="auto"/>
        <w:left w:val="none" w:sz="0" w:space="0" w:color="auto"/>
        <w:bottom w:val="none" w:sz="0" w:space="0" w:color="auto"/>
        <w:right w:val="none" w:sz="0" w:space="0" w:color="auto"/>
      </w:divBdr>
    </w:div>
    <w:div w:id="143086338">
      <w:bodyDiv w:val="1"/>
      <w:marLeft w:val="0"/>
      <w:marRight w:val="0"/>
      <w:marTop w:val="0"/>
      <w:marBottom w:val="0"/>
      <w:divBdr>
        <w:top w:val="none" w:sz="0" w:space="0" w:color="auto"/>
        <w:left w:val="none" w:sz="0" w:space="0" w:color="auto"/>
        <w:bottom w:val="none" w:sz="0" w:space="0" w:color="auto"/>
        <w:right w:val="none" w:sz="0" w:space="0" w:color="auto"/>
      </w:divBdr>
    </w:div>
    <w:div w:id="164176734">
      <w:bodyDiv w:val="1"/>
      <w:marLeft w:val="0"/>
      <w:marRight w:val="0"/>
      <w:marTop w:val="0"/>
      <w:marBottom w:val="0"/>
      <w:divBdr>
        <w:top w:val="none" w:sz="0" w:space="0" w:color="auto"/>
        <w:left w:val="none" w:sz="0" w:space="0" w:color="auto"/>
        <w:bottom w:val="none" w:sz="0" w:space="0" w:color="auto"/>
        <w:right w:val="none" w:sz="0" w:space="0" w:color="auto"/>
      </w:divBdr>
      <w:divsChild>
        <w:div w:id="217209688">
          <w:marLeft w:val="0"/>
          <w:marRight w:val="0"/>
          <w:marTop w:val="0"/>
          <w:marBottom w:val="0"/>
          <w:divBdr>
            <w:top w:val="none" w:sz="0" w:space="0" w:color="auto"/>
            <w:left w:val="none" w:sz="0" w:space="0" w:color="auto"/>
            <w:bottom w:val="none" w:sz="0" w:space="0" w:color="auto"/>
            <w:right w:val="none" w:sz="0" w:space="0" w:color="auto"/>
          </w:divBdr>
          <w:divsChild>
            <w:div w:id="113453132">
              <w:marLeft w:val="0"/>
              <w:marRight w:val="0"/>
              <w:marTop w:val="0"/>
              <w:marBottom w:val="0"/>
              <w:divBdr>
                <w:top w:val="none" w:sz="0" w:space="0" w:color="auto"/>
                <w:left w:val="none" w:sz="0" w:space="0" w:color="auto"/>
                <w:bottom w:val="none" w:sz="0" w:space="0" w:color="auto"/>
                <w:right w:val="none" w:sz="0" w:space="0" w:color="auto"/>
              </w:divBdr>
              <w:divsChild>
                <w:div w:id="196620435">
                  <w:marLeft w:val="0"/>
                  <w:marRight w:val="0"/>
                  <w:marTop w:val="0"/>
                  <w:marBottom w:val="0"/>
                  <w:divBdr>
                    <w:top w:val="none" w:sz="0" w:space="0" w:color="auto"/>
                    <w:left w:val="none" w:sz="0" w:space="0" w:color="auto"/>
                    <w:bottom w:val="none" w:sz="0" w:space="0" w:color="auto"/>
                    <w:right w:val="none" w:sz="0" w:space="0" w:color="auto"/>
                  </w:divBdr>
                </w:div>
                <w:div w:id="145479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140792">
          <w:marLeft w:val="0"/>
          <w:marRight w:val="0"/>
          <w:marTop w:val="0"/>
          <w:marBottom w:val="0"/>
          <w:divBdr>
            <w:top w:val="none" w:sz="0" w:space="0" w:color="auto"/>
            <w:left w:val="none" w:sz="0" w:space="0" w:color="auto"/>
            <w:bottom w:val="none" w:sz="0" w:space="0" w:color="auto"/>
            <w:right w:val="none" w:sz="0" w:space="0" w:color="auto"/>
          </w:divBdr>
        </w:div>
      </w:divsChild>
    </w:div>
    <w:div w:id="188764916">
      <w:bodyDiv w:val="1"/>
      <w:marLeft w:val="0"/>
      <w:marRight w:val="0"/>
      <w:marTop w:val="0"/>
      <w:marBottom w:val="0"/>
      <w:divBdr>
        <w:top w:val="none" w:sz="0" w:space="0" w:color="auto"/>
        <w:left w:val="none" w:sz="0" w:space="0" w:color="auto"/>
        <w:bottom w:val="none" w:sz="0" w:space="0" w:color="auto"/>
        <w:right w:val="none" w:sz="0" w:space="0" w:color="auto"/>
      </w:divBdr>
    </w:div>
    <w:div w:id="211962247">
      <w:bodyDiv w:val="1"/>
      <w:marLeft w:val="0"/>
      <w:marRight w:val="0"/>
      <w:marTop w:val="0"/>
      <w:marBottom w:val="0"/>
      <w:divBdr>
        <w:top w:val="none" w:sz="0" w:space="0" w:color="auto"/>
        <w:left w:val="none" w:sz="0" w:space="0" w:color="auto"/>
        <w:bottom w:val="none" w:sz="0" w:space="0" w:color="auto"/>
        <w:right w:val="none" w:sz="0" w:space="0" w:color="auto"/>
      </w:divBdr>
      <w:divsChild>
        <w:div w:id="943536020">
          <w:marLeft w:val="0"/>
          <w:marRight w:val="0"/>
          <w:marTop w:val="0"/>
          <w:marBottom w:val="0"/>
          <w:divBdr>
            <w:top w:val="none" w:sz="0" w:space="0" w:color="auto"/>
            <w:left w:val="none" w:sz="0" w:space="0" w:color="auto"/>
            <w:bottom w:val="none" w:sz="0" w:space="0" w:color="auto"/>
            <w:right w:val="none" w:sz="0" w:space="0" w:color="auto"/>
          </w:divBdr>
          <w:divsChild>
            <w:div w:id="1449740982">
              <w:marLeft w:val="0"/>
              <w:marRight w:val="0"/>
              <w:marTop w:val="0"/>
              <w:marBottom w:val="0"/>
              <w:divBdr>
                <w:top w:val="none" w:sz="0" w:space="0" w:color="auto"/>
                <w:left w:val="none" w:sz="0" w:space="0" w:color="auto"/>
                <w:bottom w:val="none" w:sz="0" w:space="0" w:color="auto"/>
                <w:right w:val="none" w:sz="0" w:space="0" w:color="auto"/>
              </w:divBdr>
            </w:div>
          </w:divsChild>
        </w:div>
        <w:div w:id="1658146865">
          <w:marLeft w:val="0"/>
          <w:marRight w:val="0"/>
          <w:marTop w:val="0"/>
          <w:marBottom w:val="0"/>
          <w:divBdr>
            <w:top w:val="none" w:sz="0" w:space="0" w:color="auto"/>
            <w:left w:val="none" w:sz="0" w:space="0" w:color="auto"/>
            <w:bottom w:val="none" w:sz="0" w:space="0" w:color="auto"/>
            <w:right w:val="none" w:sz="0" w:space="0" w:color="auto"/>
          </w:divBdr>
          <w:divsChild>
            <w:div w:id="1642347597">
              <w:marLeft w:val="0"/>
              <w:marRight w:val="0"/>
              <w:marTop w:val="0"/>
              <w:marBottom w:val="0"/>
              <w:divBdr>
                <w:top w:val="none" w:sz="0" w:space="0" w:color="auto"/>
                <w:left w:val="none" w:sz="0" w:space="0" w:color="auto"/>
                <w:bottom w:val="none" w:sz="0" w:space="0" w:color="auto"/>
                <w:right w:val="none" w:sz="0" w:space="0" w:color="auto"/>
              </w:divBdr>
              <w:divsChild>
                <w:div w:id="81055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677124">
      <w:bodyDiv w:val="1"/>
      <w:marLeft w:val="0"/>
      <w:marRight w:val="0"/>
      <w:marTop w:val="0"/>
      <w:marBottom w:val="0"/>
      <w:divBdr>
        <w:top w:val="none" w:sz="0" w:space="0" w:color="auto"/>
        <w:left w:val="none" w:sz="0" w:space="0" w:color="auto"/>
        <w:bottom w:val="none" w:sz="0" w:space="0" w:color="auto"/>
        <w:right w:val="none" w:sz="0" w:space="0" w:color="auto"/>
      </w:divBdr>
      <w:divsChild>
        <w:div w:id="1648245130">
          <w:marLeft w:val="0"/>
          <w:marRight w:val="0"/>
          <w:marTop w:val="0"/>
          <w:marBottom w:val="0"/>
          <w:divBdr>
            <w:top w:val="none" w:sz="0" w:space="0" w:color="auto"/>
            <w:left w:val="none" w:sz="0" w:space="0" w:color="auto"/>
            <w:bottom w:val="none" w:sz="0" w:space="0" w:color="auto"/>
            <w:right w:val="none" w:sz="0" w:space="0" w:color="auto"/>
          </w:divBdr>
          <w:divsChild>
            <w:div w:id="1284921956">
              <w:marLeft w:val="0"/>
              <w:marRight w:val="0"/>
              <w:marTop w:val="0"/>
              <w:marBottom w:val="0"/>
              <w:divBdr>
                <w:top w:val="none" w:sz="0" w:space="0" w:color="auto"/>
                <w:left w:val="none" w:sz="0" w:space="0" w:color="auto"/>
                <w:bottom w:val="none" w:sz="0" w:space="0" w:color="auto"/>
                <w:right w:val="none" w:sz="0" w:space="0" w:color="auto"/>
              </w:divBdr>
              <w:divsChild>
                <w:div w:id="165880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87398">
          <w:marLeft w:val="0"/>
          <w:marRight w:val="0"/>
          <w:marTop w:val="0"/>
          <w:marBottom w:val="0"/>
          <w:divBdr>
            <w:top w:val="none" w:sz="0" w:space="0" w:color="auto"/>
            <w:left w:val="none" w:sz="0" w:space="0" w:color="auto"/>
            <w:bottom w:val="none" w:sz="0" w:space="0" w:color="auto"/>
            <w:right w:val="none" w:sz="0" w:space="0" w:color="auto"/>
          </w:divBdr>
          <w:divsChild>
            <w:div w:id="77575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062286">
      <w:bodyDiv w:val="1"/>
      <w:marLeft w:val="0"/>
      <w:marRight w:val="0"/>
      <w:marTop w:val="0"/>
      <w:marBottom w:val="0"/>
      <w:divBdr>
        <w:top w:val="none" w:sz="0" w:space="0" w:color="auto"/>
        <w:left w:val="none" w:sz="0" w:space="0" w:color="auto"/>
        <w:bottom w:val="none" w:sz="0" w:space="0" w:color="auto"/>
        <w:right w:val="none" w:sz="0" w:space="0" w:color="auto"/>
      </w:divBdr>
    </w:div>
    <w:div w:id="301498136">
      <w:bodyDiv w:val="1"/>
      <w:marLeft w:val="0"/>
      <w:marRight w:val="0"/>
      <w:marTop w:val="0"/>
      <w:marBottom w:val="0"/>
      <w:divBdr>
        <w:top w:val="none" w:sz="0" w:space="0" w:color="auto"/>
        <w:left w:val="none" w:sz="0" w:space="0" w:color="auto"/>
        <w:bottom w:val="none" w:sz="0" w:space="0" w:color="auto"/>
        <w:right w:val="none" w:sz="0" w:space="0" w:color="auto"/>
      </w:divBdr>
      <w:divsChild>
        <w:div w:id="482090136">
          <w:marLeft w:val="0"/>
          <w:marRight w:val="0"/>
          <w:marTop w:val="0"/>
          <w:marBottom w:val="0"/>
          <w:divBdr>
            <w:top w:val="none" w:sz="0" w:space="0" w:color="auto"/>
            <w:left w:val="none" w:sz="0" w:space="0" w:color="auto"/>
            <w:bottom w:val="none" w:sz="0" w:space="0" w:color="auto"/>
            <w:right w:val="none" w:sz="0" w:space="0" w:color="auto"/>
          </w:divBdr>
          <w:divsChild>
            <w:div w:id="1961064520">
              <w:marLeft w:val="0"/>
              <w:marRight w:val="0"/>
              <w:marTop w:val="0"/>
              <w:marBottom w:val="0"/>
              <w:divBdr>
                <w:top w:val="none" w:sz="0" w:space="0" w:color="auto"/>
                <w:left w:val="none" w:sz="0" w:space="0" w:color="auto"/>
                <w:bottom w:val="none" w:sz="0" w:space="0" w:color="auto"/>
                <w:right w:val="none" w:sz="0" w:space="0" w:color="auto"/>
              </w:divBdr>
            </w:div>
          </w:divsChild>
        </w:div>
        <w:div w:id="1107583367">
          <w:marLeft w:val="0"/>
          <w:marRight w:val="0"/>
          <w:marTop w:val="0"/>
          <w:marBottom w:val="0"/>
          <w:divBdr>
            <w:top w:val="none" w:sz="0" w:space="0" w:color="auto"/>
            <w:left w:val="none" w:sz="0" w:space="0" w:color="auto"/>
            <w:bottom w:val="none" w:sz="0" w:space="0" w:color="auto"/>
            <w:right w:val="none" w:sz="0" w:space="0" w:color="auto"/>
          </w:divBdr>
          <w:divsChild>
            <w:div w:id="1798331864">
              <w:marLeft w:val="0"/>
              <w:marRight w:val="0"/>
              <w:marTop w:val="0"/>
              <w:marBottom w:val="0"/>
              <w:divBdr>
                <w:top w:val="none" w:sz="0" w:space="0" w:color="auto"/>
                <w:left w:val="none" w:sz="0" w:space="0" w:color="auto"/>
                <w:bottom w:val="none" w:sz="0" w:space="0" w:color="auto"/>
                <w:right w:val="none" w:sz="0" w:space="0" w:color="auto"/>
              </w:divBdr>
              <w:divsChild>
                <w:div w:id="7806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421164">
      <w:bodyDiv w:val="1"/>
      <w:marLeft w:val="0"/>
      <w:marRight w:val="0"/>
      <w:marTop w:val="0"/>
      <w:marBottom w:val="0"/>
      <w:divBdr>
        <w:top w:val="none" w:sz="0" w:space="0" w:color="auto"/>
        <w:left w:val="none" w:sz="0" w:space="0" w:color="auto"/>
        <w:bottom w:val="none" w:sz="0" w:space="0" w:color="auto"/>
        <w:right w:val="none" w:sz="0" w:space="0" w:color="auto"/>
      </w:divBdr>
    </w:div>
    <w:div w:id="322700941">
      <w:bodyDiv w:val="1"/>
      <w:marLeft w:val="0"/>
      <w:marRight w:val="0"/>
      <w:marTop w:val="0"/>
      <w:marBottom w:val="0"/>
      <w:divBdr>
        <w:top w:val="none" w:sz="0" w:space="0" w:color="auto"/>
        <w:left w:val="none" w:sz="0" w:space="0" w:color="auto"/>
        <w:bottom w:val="none" w:sz="0" w:space="0" w:color="auto"/>
        <w:right w:val="none" w:sz="0" w:space="0" w:color="auto"/>
      </w:divBdr>
    </w:div>
    <w:div w:id="426393292">
      <w:bodyDiv w:val="1"/>
      <w:marLeft w:val="0"/>
      <w:marRight w:val="0"/>
      <w:marTop w:val="0"/>
      <w:marBottom w:val="0"/>
      <w:divBdr>
        <w:top w:val="none" w:sz="0" w:space="0" w:color="auto"/>
        <w:left w:val="none" w:sz="0" w:space="0" w:color="auto"/>
        <w:bottom w:val="none" w:sz="0" w:space="0" w:color="auto"/>
        <w:right w:val="none" w:sz="0" w:space="0" w:color="auto"/>
      </w:divBdr>
    </w:div>
    <w:div w:id="450784666">
      <w:bodyDiv w:val="1"/>
      <w:marLeft w:val="0"/>
      <w:marRight w:val="0"/>
      <w:marTop w:val="0"/>
      <w:marBottom w:val="0"/>
      <w:divBdr>
        <w:top w:val="none" w:sz="0" w:space="0" w:color="auto"/>
        <w:left w:val="none" w:sz="0" w:space="0" w:color="auto"/>
        <w:bottom w:val="none" w:sz="0" w:space="0" w:color="auto"/>
        <w:right w:val="none" w:sz="0" w:space="0" w:color="auto"/>
      </w:divBdr>
    </w:div>
    <w:div w:id="480922304">
      <w:bodyDiv w:val="1"/>
      <w:marLeft w:val="0"/>
      <w:marRight w:val="0"/>
      <w:marTop w:val="0"/>
      <w:marBottom w:val="0"/>
      <w:divBdr>
        <w:top w:val="none" w:sz="0" w:space="0" w:color="auto"/>
        <w:left w:val="none" w:sz="0" w:space="0" w:color="auto"/>
        <w:bottom w:val="none" w:sz="0" w:space="0" w:color="auto"/>
        <w:right w:val="none" w:sz="0" w:space="0" w:color="auto"/>
      </w:divBdr>
    </w:div>
    <w:div w:id="576598480">
      <w:bodyDiv w:val="1"/>
      <w:marLeft w:val="0"/>
      <w:marRight w:val="0"/>
      <w:marTop w:val="0"/>
      <w:marBottom w:val="0"/>
      <w:divBdr>
        <w:top w:val="none" w:sz="0" w:space="0" w:color="auto"/>
        <w:left w:val="none" w:sz="0" w:space="0" w:color="auto"/>
        <w:bottom w:val="none" w:sz="0" w:space="0" w:color="auto"/>
        <w:right w:val="none" w:sz="0" w:space="0" w:color="auto"/>
      </w:divBdr>
    </w:div>
    <w:div w:id="614100441">
      <w:bodyDiv w:val="1"/>
      <w:marLeft w:val="0"/>
      <w:marRight w:val="0"/>
      <w:marTop w:val="0"/>
      <w:marBottom w:val="0"/>
      <w:divBdr>
        <w:top w:val="none" w:sz="0" w:space="0" w:color="auto"/>
        <w:left w:val="none" w:sz="0" w:space="0" w:color="auto"/>
        <w:bottom w:val="none" w:sz="0" w:space="0" w:color="auto"/>
        <w:right w:val="none" w:sz="0" w:space="0" w:color="auto"/>
      </w:divBdr>
    </w:div>
    <w:div w:id="629632451">
      <w:bodyDiv w:val="1"/>
      <w:marLeft w:val="0"/>
      <w:marRight w:val="0"/>
      <w:marTop w:val="0"/>
      <w:marBottom w:val="0"/>
      <w:divBdr>
        <w:top w:val="none" w:sz="0" w:space="0" w:color="auto"/>
        <w:left w:val="none" w:sz="0" w:space="0" w:color="auto"/>
        <w:bottom w:val="none" w:sz="0" w:space="0" w:color="auto"/>
        <w:right w:val="none" w:sz="0" w:space="0" w:color="auto"/>
      </w:divBdr>
    </w:div>
    <w:div w:id="772826799">
      <w:bodyDiv w:val="1"/>
      <w:marLeft w:val="0"/>
      <w:marRight w:val="0"/>
      <w:marTop w:val="0"/>
      <w:marBottom w:val="0"/>
      <w:divBdr>
        <w:top w:val="none" w:sz="0" w:space="0" w:color="auto"/>
        <w:left w:val="none" w:sz="0" w:space="0" w:color="auto"/>
        <w:bottom w:val="none" w:sz="0" w:space="0" w:color="auto"/>
        <w:right w:val="none" w:sz="0" w:space="0" w:color="auto"/>
      </w:divBdr>
    </w:div>
    <w:div w:id="788164927">
      <w:bodyDiv w:val="1"/>
      <w:marLeft w:val="0"/>
      <w:marRight w:val="0"/>
      <w:marTop w:val="0"/>
      <w:marBottom w:val="0"/>
      <w:divBdr>
        <w:top w:val="none" w:sz="0" w:space="0" w:color="auto"/>
        <w:left w:val="none" w:sz="0" w:space="0" w:color="auto"/>
        <w:bottom w:val="none" w:sz="0" w:space="0" w:color="auto"/>
        <w:right w:val="none" w:sz="0" w:space="0" w:color="auto"/>
      </w:divBdr>
      <w:divsChild>
        <w:div w:id="156776594">
          <w:marLeft w:val="0"/>
          <w:marRight w:val="0"/>
          <w:marTop w:val="0"/>
          <w:marBottom w:val="0"/>
          <w:divBdr>
            <w:top w:val="none" w:sz="0" w:space="0" w:color="auto"/>
            <w:left w:val="none" w:sz="0" w:space="0" w:color="auto"/>
            <w:bottom w:val="none" w:sz="0" w:space="0" w:color="auto"/>
            <w:right w:val="none" w:sz="0" w:space="0" w:color="auto"/>
          </w:divBdr>
        </w:div>
        <w:div w:id="382220443">
          <w:marLeft w:val="0"/>
          <w:marRight w:val="0"/>
          <w:marTop w:val="0"/>
          <w:marBottom w:val="0"/>
          <w:divBdr>
            <w:top w:val="none" w:sz="0" w:space="0" w:color="auto"/>
            <w:left w:val="none" w:sz="0" w:space="0" w:color="auto"/>
            <w:bottom w:val="none" w:sz="0" w:space="0" w:color="auto"/>
            <w:right w:val="none" w:sz="0" w:space="0" w:color="auto"/>
          </w:divBdr>
          <w:divsChild>
            <w:div w:id="495730083">
              <w:marLeft w:val="0"/>
              <w:marRight w:val="0"/>
              <w:marTop w:val="0"/>
              <w:marBottom w:val="0"/>
              <w:divBdr>
                <w:top w:val="none" w:sz="0" w:space="0" w:color="auto"/>
                <w:left w:val="none" w:sz="0" w:space="0" w:color="auto"/>
                <w:bottom w:val="none" w:sz="0" w:space="0" w:color="auto"/>
                <w:right w:val="none" w:sz="0" w:space="0" w:color="auto"/>
              </w:divBdr>
              <w:divsChild>
                <w:div w:id="1498767397">
                  <w:marLeft w:val="0"/>
                  <w:marRight w:val="0"/>
                  <w:marTop w:val="0"/>
                  <w:marBottom w:val="0"/>
                  <w:divBdr>
                    <w:top w:val="none" w:sz="0" w:space="0" w:color="auto"/>
                    <w:left w:val="none" w:sz="0" w:space="0" w:color="auto"/>
                    <w:bottom w:val="none" w:sz="0" w:space="0" w:color="auto"/>
                    <w:right w:val="none" w:sz="0" w:space="0" w:color="auto"/>
                  </w:divBdr>
                </w:div>
              </w:divsChild>
            </w:div>
            <w:div w:id="68563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977917">
      <w:bodyDiv w:val="1"/>
      <w:marLeft w:val="0"/>
      <w:marRight w:val="0"/>
      <w:marTop w:val="0"/>
      <w:marBottom w:val="0"/>
      <w:divBdr>
        <w:top w:val="none" w:sz="0" w:space="0" w:color="auto"/>
        <w:left w:val="none" w:sz="0" w:space="0" w:color="auto"/>
        <w:bottom w:val="none" w:sz="0" w:space="0" w:color="auto"/>
        <w:right w:val="none" w:sz="0" w:space="0" w:color="auto"/>
      </w:divBdr>
    </w:div>
    <w:div w:id="866868595">
      <w:bodyDiv w:val="1"/>
      <w:marLeft w:val="0"/>
      <w:marRight w:val="0"/>
      <w:marTop w:val="0"/>
      <w:marBottom w:val="0"/>
      <w:divBdr>
        <w:top w:val="none" w:sz="0" w:space="0" w:color="auto"/>
        <w:left w:val="none" w:sz="0" w:space="0" w:color="auto"/>
        <w:bottom w:val="none" w:sz="0" w:space="0" w:color="auto"/>
        <w:right w:val="none" w:sz="0" w:space="0" w:color="auto"/>
      </w:divBdr>
    </w:div>
    <w:div w:id="867452759">
      <w:bodyDiv w:val="1"/>
      <w:marLeft w:val="0"/>
      <w:marRight w:val="0"/>
      <w:marTop w:val="0"/>
      <w:marBottom w:val="0"/>
      <w:divBdr>
        <w:top w:val="none" w:sz="0" w:space="0" w:color="auto"/>
        <w:left w:val="none" w:sz="0" w:space="0" w:color="auto"/>
        <w:bottom w:val="none" w:sz="0" w:space="0" w:color="auto"/>
        <w:right w:val="none" w:sz="0" w:space="0" w:color="auto"/>
      </w:divBdr>
    </w:div>
    <w:div w:id="907618469">
      <w:bodyDiv w:val="1"/>
      <w:marLeft w:val="0"/>
      <w:marRight w:val="0"/>
      <w:marTop w:val="0"/>
      <w:marBottom w:val="0"/>
      <w:divBdr>
        <w:top w:val="none" w:sz="0" w:space="0" w:color="auto"/>
        <w:left w:val="none" w:sz="0" w:space="0" w:color="auto"/>
        <w:bottom w:val="none" w:sz="0" w:space="0" w:color="auto"/>
        <w:right w:val="none" w:sz="0" w:space="0" w:color="auto"/>
      </w:divBdr>
    </w:div>
    <w:div w:id="927926215">
      <w:bodyDiv w:val="1"/>
      <w:marLeft w:val="0"/>
      <w:marRight w:val="0"/>
      <w:marTop w:val="0"/>
      <w:marBottom w:val="0"/>
      <w:divBdr>
        <w:top w:val="none" w:sz="0" w:space="0" w:color="auto"/>
        <w:left w:val="none" w:sz="0" w:space="0" w:color="auto"/>
        <w:bottom w:val="none" w:sz="0" w:space="0" w:color="auto"/>
        <w:right w:val="none" w:sz="0" w:space="0" w:color="auto"/>
      </w:divBdr>
    </w:div>
    <w:div w:id="1005209000">
      <w:bodyDiv w:val="1"/>
      <w:marLeft w:val="0"/>
      <w:marRight w:val="0"/>
      <w:marTop w:val="0"/>
      <w:marBottom w:val="0"/>
      <w:divBdr>
        <w:top w:val="none" w:sz="0" w:space="0" w:color="auto"/>
        <w:left w:val="none" w:sz="0" w:space="0" w:color="auto"/>
        <w:bottom w:val="none" w:sz="0" w:space="0" w:color="auto"/>
        <w:right w:val="none" w:sz="0" w:space="0" w:color="auto"/>
      </w:divBdr>
    </w:div>
    <w:div w:id="1035736730">
      <w:bodyDiv w:val="1"/>
      <w:marLeft w:val="0"/>
      <w:marRight w:val="0"/>
      <w:marTop w:val="0"/>
      <w:marBottom w:val="0"/>
      <w:divBdr>
        <w:top w:val="none" w:sz="0" w:space="0" w:color="auto"/>
        <w:left w:val="none" w:sz="0" w:space="0" w:color="auto"/>
        <w:bottom w:val="none" w:sz="0" w:space="0" w:color="auto"/>
        <w:right w:val="none" w:sz="0" w:space="0" w:color="auto"/>
      </w:divBdr>
    </w:div>
    <w:div w:id="1039823048">
      <w:bodyDiv w:val="1"/>
      <w:marLeft w:val="0"/>
      <w:marRight w:val="0"/>
      <w:marTop w:val="0"/>
      <w:marBottom w:val="0"/>
      <w:divBdr>
        <w:top w:val="none" w:sz="0" w:space="0" w:color="auto"/>
        <w:left w:val="none" w:sz="0" w:space="0" w:color="auto"/>
        <w:bottom w:val="none" w:sz="0" w:space="0" w:color="auto"/>
        <w:right w:val="none" w:sz="0" w:space="0" w:color="auto"/>
      </w:divBdr>
    </w:div>
    <w:div w:id="1052316453">
      <w:bodyDiv w:val="1"/>
      <w:marLeft w:val="0"/>
      <w:marRight w:val="0"/>
      <w:marTop w:val="0"/>
      <w:marBottom w:val="0"/>
      <w:divBdr>
        <w:top w:val="none" w:sz="0" w:space="0" w:color="auto"/>
        <w:left w:val="none" w:sz="0" w:space="0" w:color="auto"/>
        <w:bottom w:val="none" w:sz="0" w:space="0" w:color="auto"/>
        <w:right w:val="none" w:sz="0" w:space="0" w:color="auto"/>
      </w:divBdr>
    </w:div>
    <w:div w:id="1104037576">
      <w:bodyDiv w:val="1"/>
      <w:marLeft w:val="0"/>
      <w:marRight w:val="0"/>
      <w:marTop w:val="0"/>
      <w:marBottom w:val="0"/>
      <w:divBdr>
        <w:top w:val="none" w:sz="0" w:space="0" w:color="auto"/>
        <w:left w:val="none" w:sz="0" w:space="0" w:color="auto"/>
        <w:bottom w:val="none" w:sz="0" w:space="0" w:color="auto"/>
        <w:right w:val="none" w:sz="0" w:space="0" w:color="auto"/>
      </w:divBdr>
    </w:div>
    <w:div w:id="1133058881">
      <w:bodyDiv w:val="1"/>
      <w:marLeft w:val="0"/>
      <w:marRight w:val="0"/>
      <w:marTop w:val="0"/>
      <w:marBottom w:val="0"/>
      <w:divBdr>
        <w:top w:val="none" w:sz="0" w:space="0" w:color="auto"/>
        <w:left w:val="none" w:sz="0" w:space="0" w:color="auto"/>
        <w:bottom w:val="none" w:sz="0" w:space="0" w:color="auto"/>
        <w:right w:val="none" w:sz="0" w:space="0" w:color="auto"/>
      </w:divBdr>
    </w:div>
    <w:div w:id="1157190417">
      <w:bodyDiv w:val="1"/>
      <w:marLeft w:val="0"/>
      <w:marRight w:val="0"/>
      <w:marTop w:val="0"/>
      <w:marBottom w:val="0"/>
      <w:divBdr>
        <w:top w:val="none" w:sz="0" w:space="0" w:color="auto"/>
        <w:left w:val="none" w:sz="0" w:space="0" w:color="auto"/>
        <w:bottom w:val="none" w:sz="0" w:space="0" w:color="auto"/>
        <w:right w:val="none" w:sz="0" w:space="0" w:color="auto"/>
      </w:divBdr>
    </w:div>
    <w:div w:id="1235433416">
      <w:bodyDiv w:val="1"/>
      <w:marLeft w:val="0"/>
      <w:marRight w:val="0"/>
      <w:marTop w:val="0"/>
      <w:marBottom w:val="0"/>
      <w:divBdr>
        <w:top w:val="none" w:sz="0" w:space="0" w:color="auto"/>
        <w:left w:val="none" w:sz="0" w:space="0" w:color="auto"/>
        <w:bottom w:val="none" w:sz="0" w:space="0" w:color="auto"/>
        <w:right w:val="none" w:sz="0" w:space="0" w:color="auto"/>
      </w:divBdr>
    </w:div>
    <w:div w:id="1364017285">
      <w:bodyDiv w:val="1"/>
      <w:marLeft w:val="0"/>
      <w:marRight w:val="0"/>
      <w:marTop w:val="0"/>
      <w:marBottom w:val="0"/>
      <w:divBdr>
        <w:top w:val="none" w:sz="0" w:space="0" w:color="auto"/>
        <w:left w:val="none" w:sz="0" w:space="0" w:color="auto"/>
        <w:bottom w:val="none" w:sz="0" w:space="0" w:color="auto"/>
        <w:right w:val="none" w:sz="0" w:space="0" w:color="auto"/>
      </w:divBdr>
      <w:divsChild>
        <w:div w:id="517472375">
          <w:marLeft w:val="0"/>
          <w:marRight w:val="0"/>
          <w:marTop w:val="0"/>
          <w:marBottom w:val="0"/>
          <w:divBdr>
            <w:top w:val="none" w:sz="0" w:space="0" w:color="auto"/>
            <w:left w:val="none" w:sz="0" w:space="0" w:color="auto"/>
            <w:bottom w:val="none" w:sz="0" w:space="0" w:color="auto"/>
            <w:right w:val="none" w:sz="0" w:space="0" w:color="auto"/>
          </w:divBdr>
          <w:divsChild>
            <w:div w:id="1388531895">
              <w:marLeft w:val="0"/>
              <w:marRight w:val="0"/>
              <w:marTop w:val="0"/>
              <w:marBottom w:val="0"/>
              <w:divBdr>
                <w:top w:val="none" w:sz="0" w:space="0" w:color="auto"/>
                <w:left w:val="none" w:sz="0" w:space="0" w:color="auto"/>
                <w:bottom w:val="none" w:sz="0" w:space="0" w:color="auto"/>
                <w:right w:val="none" w:sz="0" w:space="0" w:color="auto"/>
              </w:divBdr>
              <w:divsChild>
                <w:div w:id="148250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5090">
          <w:marLeft w:val="0"/>
          <w:marRight w:val="0"/>
          <w:marTop w:val="0"/>
          <w:marBottom w:val="0"/>
          <w:divBdr>
            <w:top w:val="none" w:sz="0" w:space="0" w:color="auto"/>
            <w:left w:val="none" w:sz="0" w:space="0" w:color="auto"/>
            <w:bottom w:val="none" w:sz="0" w:space="0" w:color="auto"/>
            <w:right w:val="none" w:sz="0" w:space="0" w:color="auto"/>
          </w:divBdr>
          <w:divsChild>
            <w:div w:id="17920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550727">
      <w:bodyDiv w:val="1"/>
      <w:marLeft w:val="0"/>
      <w:marRight w:val="0"/>
      <w:marTop w:val="0"/>
      <w:marBottom w:val="0"/>
      <w:divBdr>
        <w:top w:val="none" w:sz="0" w:space="0" w:color="auto"/>
        <w:left w:val="none" w:sz="0" w:space="0" w:color="auto"/>
        <w:bottom w:val="none" w:sz="0" w:space="0" w:color="auto"/>
        <w:right w:val="none" w:sz="0" w:space="0" w:color="auto"/>
      </w:divBdr>
    </w:div>
    <w:div w:id="1435710679">
      <w:bodyDiv w:val="1"/>
      <w:marLeft w:val="0"/>
      <w:marRight w:val="0"/>
      <w:marTop w:val="0"/>
      <w:marBottom w:val="0"/>
      <w:divBdr>
        <w:top w:val="none" w:sz="0" w:space="0" w:color="auto"/>
        <w:left w:val="none" w:sz="0" w:space="0" w:color="auto"/>
        <w:bottom w:val="none" w:sz="0" w:space="0" w:color="auto"/>
        <w:right w:val="none" w:sz="0" w:space="0" w:color="auto"/>
      </w:divBdr>
    </w:div>
    <w:div w:id="1542597249">
      <w:bodyDiv w:val="1"/>
      <w:marLeft w:val="0"/>
      <w:marRight w:val="0"/>
      <w:marTop w:val="0"/>
      <w:marBottom w:val="0"/>
      <w:divBdr>
        <w:top w:val="none" w:sz="0" w:space="0" w:color="auto"/>
        <w:left w:val="none" w:sz="0" w:space="0" w:color="auto"/>
        <w:bottom w:val="none" w:sz="0" w:space="0" w:color="auto"/>
        <w:right w:val="none" w:sz="0" w:space="0" w:color="auto"/>
      </w:divBdr>
    </w:div>
    <w:div w:id="1542749214">
      <w:bodyDiv w:val="1"/>
      <w:marLeft w:val="0"/>
      <w:marRight w:val="0"/>
      <w:marTop w:val="0"/>
      <w:marBottom w:val="0"/>
      <w:divBdr>
        <w:top w:val="none" w:sz="0" w:space="0" w:color="auto"/>
        <w:left w:val="none" w:sz="0" w:space="0" w:color="auto"/>
        <w:bottom w:val="none" w:sz="0" w:space="0" w:color="auto"/>
        <w:right w:val="none" w:sz="0" w:space="0" w:color="auto"/>
      </w:divBdr>
    </w:div>
    <w:div w:id="1544057813">
      <w:bodyDiv w:val="1"/>
      <w:marLeft w:val="0"/>
      <w:marRight w:val="0"/>
      <w:marTop w:val="0"/>
      <w:marBottom w:val="0"/>
      <w:divBdr>
        <w:top w:val="none" w:sz="0" w:space="0" w:color="auto"/>
        <w:left w:val="none" w:sz="0" w:space="0" w:color="auto"/>
        <w:bottom w:val="none" w:sz="0" w:space="0" w:color="auto"/>
        <w:right w:val="none" w:sz="0" w:space="0" w:color="auto"/>
      </w:divBdr>
    </w:div>
    <w:div w:id="1547182413">
      <w:bodyDiv w:val="1"/>
      <w:marLeft w:val="0"/>
      <w:marRight w:val="0"/>
      <w:marTop w:val="0"/>
      <w:marBottom w:val="0"/>
      <w:divBdr>
        <w:top w:val="none" w:sz="0" w:space="0" w:color="auto"/>
        <w:left w:val="none" w:sz="0" w:space="0" w:color="auto"/>
        <w:bottom w:val="none" w:sz="0" w:space="0" w:color="auto"/>
        <w:right w:val="none" w:sz="0" w:space="0" w:color="auto"/>
      </w:divBdr>
    </w:div>
    <w:div w:id="1566648012">
      <w:bodyDiv w:val="1"/>
      <w:marLeft w:val="0"/>
      <w:marRight w:val="0"/>
      <w:marTop w:val="0"/>
      <w:marBottom w:val="0"/>
      <w:divBdr>
        <w:top w:val="none" w:sz="0" w:space="0" w:color="auto"/>
        <w:left w:val="none" w:sz="0" w:space="0" w:color="auto"/>
        <w:bottom w:val="none" w:sz="0" w:space="0" w:color="auto"/>
        <w:right w:val="none" w:sz="0" w:space="0" w:color="auto"/>
      </w:divBdr>
    </w:div>
    <w:div w:id="1590037040">
      <w:bodyDiv w:val="1"/>
      <w:marLeft w:val="0"/>
      <w:marRight w:val="0"/>
      <w:marTop w:val="0"/>
      <w:marBottom w:val="0"/>
      <w:divBdr>
        <w:top w:val="none" w:sz="0" w:space="0" w:color="auto"/>
        <w:left w:val="none" w:sz="0" w:space="0" w:color="auto"/>
        <w:bottom w:val="none" w:sz="0" w:space="0" w:color="auto"/>
        <w:right w:val="none" w:sz="0" w:space="0" w:color="auto"/>
      </w:divBdr>
    </w:div>
    <w:div w:id="1609703061">
      <w:bodyDiv w:val="1"/>
      <w:marLeft w:val="0"/>
      <w:marRight w:val="0"/>
      <w:marTop w:val="0"/>
      <w:marBottom w:val="0"/>
      <w:divBdr>
        <w:top w:val="none" w:sz="0" w:space="0" w:color="auto"/>
        <w:left w:val="none" w:sz="0" w:space="0" w:color="auto"/>
        <w:bottom w:val="none" w:sz="0" w:space="0" w:color="auto"/>
        <w:right w:val="none" w:sz="0" w:space="0" w:color="auto"/>
      </w:divBdr>
    </w:div>
    <w:div w:id="1643923899">
      <w:bodyDiv w:val="1"/>
      <w:marLeft w:val="0"/>
      <w:marRight w:val="0"/>
      <w:marTop w:val="0"/>
      <w:marBottom w:val="0"/>
      <w:divBdr>
        <w:top w:val="none" w:sz="0" w:space="0" w:color="auto"/>
        <w:left w:val="none" w:sz="0" w:space="0" w:color="auto"/>
        <w:bottom w:val="none" w:sz="0" w:space="0" w:color="auto"/>
        <w:right w:val="none" w:sz="0" w:space="0" w:color="auto"/>
      </w:divBdr>
    </w:div>
    <w:div w:id="1669287889">
      <w:bodyDiv w:val="1"/>
      <w:marLeft w:val="0"/>
      <w:marRight w:val="0"/>
      <w:marTop w:val="0"/>
      <w:marBottom w:val="0"/>
      <w:divBdr>
        <w:top w:val="none" w:sz="0" w:space="0" w:color="auto"/>
        <w:left w:val="none" w:sz="0" w:space="0" w:color="auto"/>
        <w:bottom w:val="none" w:sz="0" w:space="0" w:color="auto"/>
        <w:right w:val="none" w:sz="0" w:space="0" w:color="auto"/>
      </w:divBdr>
      <w:divsChild>
        <w:div w:id="323894726">
          <w:marLeft w:val="0"/>
          <w:marRight w:val="0"/>
          <w:marTop w:val="0"/>
          <w:marBottom w:val="0"/>
          <w:divBdr>
            <w:top w:val="none" w:sz="0" w:space="0" w:color="auto"/>
            <w:left w:val="none" w:sz="0" w:space="0" w:color="auto"/>
            <w:bottom w:val="none" w:sz="0" w:space="0" w:color="auto"/>
            <w:right w:val="none" w:sz="0" w:space="0" w:color="auto"/>
          </w:divBdr>
        </w:div>
        <w:div w:id="1305575117">
          <w:marLeft w:val="0"/>
          <w:marRight w:val="0"/>
          <w:marTop w:val="0"/>
          <w:marBottom w:val="0"/>
          <w:divBdr>
            <w:top w:val="none" w:sz="0" w:space="0" w:color="auto"/>
            <w:left w:val="none" w:sz="0" w:space="0" w:color="auto"/>
            <w:bottom w:val="none" w:sz="0" w:space="0" w:color="auto"/>
            <w:right w:val="none" w:sz="0" w:space="0" w:color="auto"/>
          </w:divBdr>
          <w:divsChild>
            <w:div w:id="462843430">
              <w:marLeft w:val="0"/>
              <w:marRight w:val="0"/>
              <w:marTop w:val="0"/>
              <w:marBottom w:val="0"/>
              <w:divBdr>
                <w:top w:val="none" w:sz="0" w:space="0" w:color="auto"/>
                <w:left w:val="none" w:sz="0" w:space="0" w:color="auto"/>
                <w:bottom w:val="none" w:sz="0" w:space="0" w:color="auto"/>
                <w:right w:val="none" w:sz="0" w:space="0" w:color="auto"/>
              </w:divBdr>
              <w:divsChild>
                <w:div w:id="123740943">
                  <w:marLeft w:val="0"/>
                  <w:marRight w:val="0"/>
                  <w:marTop w:val="0"/>
                  <w:marBottom w:val="0"/>
                  <w:divBdr>
                    <w:top w:val="none" w:sz="0" w:space="0" w:color="auto"/>
                    <w:left w:val="none" w:sz="0" w:space="0" w:color="auto"/>
                    <w:bottom w:val="none" w:sz="0" w:space="0" w:color="auto"/>
                    <w:right w:val="none" w:sz="0" w:space="0" w:color="auto"/>
                  </w:divBdr>
                </w:div>
                <w:div w:id="173870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002630">
      <w:bodyDiv w:val="1"/>
      <w:marLeft w:val="0"/>
      <w:marRight w:val="0"/>
      <w:marTop w:val="0"/>
      <w:marBottom w:val="0"/>
      <w:divBdr>
        <w:top w:val="none" w:sz="0" w:space="0" w:color="auto"/>
        <w:left w:val="none" w:sz="0" w:space="0" w:color="auto"/>
        <w:bottom w:val="none" w:sz="0" w:space="0" w:color="auto"/>
        <w:right w:val="none" w:sz="0" w:space="0" w:color="auto"/>
      </w:divBdr>
    </w:div>
    <w:div w:id="1678268262">
      <w:bodyDiv w:val="1"/>
      <w:marLeft w:val="0"/>
      <w:marRight w:val="0"/>
      <w:marTop w:val="0"/>
      <w:marBottom w:val="0"/>
      <w:divBdr>
        <w:top w:val="none" w:sz="0" w:space="0" w:color="auto"/>
        <w:left w:val="none" w:sz="0" w:space="0" w:color="auto"/>
        <w:bottom w:val="none" w:sz="0" w:space="0" w:color="auto"/>
        <w:right w:val="none" w:sz="0" w:space="0" w:color="auto"/>
      </w:divBdr>
    </w:div>
    <w:div w:id="1717317380">
      <w:bodyDiv w:val="1"/>
      <w:marLeft w:val="0"/>
      <w:marRight w:val="0"/>
      <w:marTop w:val="0"/>
      <w:marBottom w:val="0"/>
      <w:divBdr>
        <w:top w:val="none" w:sz="0" w:space="0" w:color="auto"/>
        <w:left w:val="none" w:sz="0" w:space="0" w:color="auto"/>
        <w:bottom w:val="none" w:sz="0" w:space="0" w:color="auto"/>
        <w:right w:val="none" w:sz="0" w:space="0" w:color="auto"/>
      </w:divBdr>
    </w:div>
    <w:div w:id="1726484341">
      <w:bodyDiv w:val="1"/>
      <w:marLeft w:val="0"/>
      <w:marRight w:val="0"/>
      <w:marTop w:val="0"/>
      <w:marBottom w:val="0"/>
      <w:divBdr>
        <w:top w:val="none" w:sz="0" w:space="0" w:color="auto"/>
        <w:left w:val="none" w:sz="0" w:space="0" w:color="auto"/>
        <w:bottom w:val="none" w:sz="0" w:space="0" w:color="auto"/>
        <w:right w:val="none" w:sz="0" w:space="0" w:color="auto"/>
      </w:divBdr>
    </w:div>
    <w:div w:id="1738551592">
      <w:bodyDiv w:val="1"/>
      <w:marLeft w:val="0"/>
      <w:marRight w:val="0"/>
      <w:marTop w:val="0"/>
      <w:marBottom w:val="0"/>
      <w:divBdr>
        <w:top w:val="none" w:sz="0" w:space="0" w:color="auto"/>
        <w:left w:val="none" w:sz="0" w:space="0" w:color="auto"/>
        <w:bottom w:val="none" w:sz="0" w:space="0" w:color="auto"/>
        <w:right w:val="none" w:sz="0" w:space="0" w:color="auto"/>
      </w:divBdr>
    </w:div>
    <w:div w:id="1750930898">
      <w:bodyDiv w:val="1"/>
      <w:marLeft w:val="0"/>
      <w:marRight w:val="0"/>
      <w:marTop w:val="0"/>
      <w:marBottom w:val="0"/>
      <w:divBdr>
        <w:top w:val="none" w:sz="0" w:space="0" w:color="auto"/>
        <w:left w:val="none" w:sz="0" w:space="0" w:color="auto"/>
        <w:bottom w:val="none" w:sz="0" w:space="0" w:color="auto"/>
        <w:right w:val="none" w:sz="0" w:space="0" w:color="auto"/>
      </w:divBdr>
    </w:div>
    <w:div w:id="1767463674">
      <w:bodyDiv w:val="1"/>
      <w:marLeft w:val="0"/>
      <w:marRight w:val="0"/>
      <w:marTop w:val="0"/>
      <w:marBottom w:val="0"/>
      <w:divBdr>
        <w:top w:val="none" w:sz="0" w:space="0" w:color="auto"/>
        <w:left w:val="none" w:sz="0" w:space="0" w:color="auto"/>
        <w:bottom w:val="none" w:sz="0" w:space="0" w:color="auto"/>
        <w:right w:val="none" w:sz="0" w:space="0" w:color="auto"/>
      </w:divBdr>
    </w:div>
    <w:div w:id="1784878484">
      <w:bodyDiv w:val="1"/>
      <w:marLeft w:val="0"/>
      <w:marRight w:val="0"/>
      <w:marTop w:val="0"/>
      <w:marBottom w:val="0"/>
      <w:divBdr>
        <w:top w:val="none" w:sz="0" w:space="0" w:color="auto"/>
        <w:left w:val="none" w:sz="0" w:space="0" w:color="auto"/>
        <w:bottom w:val="none" w:sz="0" w:space="0" w:color="auto"/>
        <w:right w:val="none" w:sz="0" w:space="0" w:color="auto"/>
      </w:divBdr>
    </w:div>
    <w:div w:id="1799033439">
      <w:bodyDiv w:val="1"/>
      <w:marLeft w:val="0"/>
      <w:marRight w:val="0"/>
      <w:marTop w:val="0"/>
      <w:marBottom w:val="0"/>
      <w:divBdr>
        <w:top w:val="none" w:sz="0" w:space="0" w:color="auto"/>
        <w:left w:val="none" w:sz="0" w:space="0" w:color="auto"/>
        <w:bottom w:val="none" w:sz="0" w:space="0" w:color="auto"/>
        <w:right w:val="none" w:sz="0" w:space="0" w:color="auto"/>
      </w:divBdr>
    </w:div>
    <w:div w:id="1870801874">
      <w:bodyDiv w:val="1"/>
      <w:marLeft w:val="0"/>
      <w:marRight w:val="0"/>
      <w:marTop w:val="0"/>
      <w:marBottom w:val="0"/>
      <w:divBdr>
        <w:top w:val="none" w:sz="0" w:space="0" w:color="auto"/>
        <w:left w:val="none" w:sz="0" w:space="0" w:color="auto"/>
        <w:bottom w:val="none" w:sz="0" w:space="0" w:color="auto"/>
        <w:right w:val="none" w:sz="0" w:space="0" w:color="auto"/>
      </w:divBdr>
      <w:divsChild>
        <w:div w:id="611985030">
          <w:marLeft w:val="0"/>
          <w:marRight w:val="0"/>
          <w:marTop w:val="0"/>
          <w:marBottom w:val="0"/>
          <w:divBdr>
            <w:top w:val="none" w:sz="0" w:space="0" w:color="auto"/>
            <w:left w:val="none" w:sz="0" w:space="0" w:color="auto"/>
            <w:bottom w:val="none" w:sz="0" w:space="0" w:color="auto"/>
            <w:right w:val="none" w:sz="0" w:space="0" w:color="auto"/>
          </w:divBdr>
        </w:div>
        <w:div w:id="2064062855">
          <w:marLeft w:val="0"/>
          <w:marRight w:val="0"/>
          <w:marTop w:val="0"/>
          <w:marBottom w:val="0"/>
          <w:divBdr>
            <w:top w:val="none" w:sz="0" w:space="0" w:color="auto"/>
            <w:left w:val="none" w:sz="0" w:space="0" w:color="auto"/>
            <w:bottom w:val="none" w:sz="0" w:space="0" w:color="auto"/>
            <w:right w:val="none" w:sz="0" w:space="0" w:color="auto"/>
          </w:divBdr>
        </w:div>
      </w:divsChild>
    </w:div>
    <w:div w:id="1879274864">
      <w:bodyDiv w:val="1"/>
      <w:marLeft w:val="0"/>
      <w:marRight w:val="0"/>
      <w:marTop w:val="0"/>
      <w:marBottom w:val="0"/>
      <w:divBdr>
        <w:top w:val="none" w:sz="0" w:space="0" w:color="auto"/>
        <w:left w:val="none" w:sz="0" w:space="0" w:color="auto"/>
        <w:bottom w:val="none" w:sz="0" w:space="0" w:color="auto"/>
        <w:right w:val="none" w:sz="0" w:space="0" w:color="auto"/>
      </w:divBdr>
    </w:div>
    <w:div w:id="1928419765">
      <w:bodyDiv w:val="1"/>
      <w:marLeft w:val="0"/>
      <w:marRight w:val="0"/>
      <w:marTop w:val="0"/>
      <w:marBottom w:val="0"/>
      <w:divBdr>
        <w:top w:val="none" w:sz="0" w:space="0" w:color="auto"/>
        <w:left w:val="none" w:sz="0" w:space="0" w:color="auto"/>
        <w:bottom w:val="none" w:sz="0" w:space="0" w:color="auto"/>
        <w:right w:val="none" w:sz="0" w:space="0" w:color="auto"/>
      </w:divBdr>
    </w:div>
    <w:div w:id="1972205553">
      <w:bodyDiv w:val="1"/>
      <w:marLeft w:val="0"/>
      <w:marRight w:val="0"/>
      <w:marTop w:val="0"/>
      <w:marBottom w:val="0"/>
      <w:divBdr>
        <w:top w:val="none" w:sz="0" w:space="0" w:color="auto"/>
        <w:left w:val="none" w:sz="0" w:space="0" w:color="auto"/>
        <w:bottom w:val="none" w:sz="0" w:space="0" w:color="auto"/>
        <w:right w:val="none" w:sz="0" w:space="0" w:color="auto"/>
      </w:divBdr>
    </w:div>
    <w:div w:id="1987542596">
      <w:bodyDiv w:val="1"/>
      <w:marLeft w:val="0"/>
      <w:marRight w:val="0"/>
      <w:marTop w:val="0"/>
      <w:marBottom w:val="0"/>
      <w:divBdr>
        <w:top w:val="none" w:sz="0" w:space="0" w:color="auto"/>
        <w:left w:val="none" w:sz="0" w:space="0" w:color="auto"/>
        <w:bottom w:val="none" w:sz="0" w:space="0" w:color="auto"/>
        <w:right w:val="none" w:sz="0" w:space="0" w:color="auto"/>
      </w:divBdr>
    </w:div>
    <w:div w:id="2058897319">
      <w:bodyDiv w:val="1"/>
      <w:marLeft w:val="0"/>
      <w:marRight w:val="0"/>
      <w:marTop w:val="0"/>
      <w:marBottom w:val="0"/>
      <w:divBdr>
        <w:top w:val="none" w:sz="0" w:space="0" w:color="auto"/>
        <w:left w:val="none" w:sz="0" w:space="0" w:color="auto"/>
        <w:bottom w:val="none" w:sz="0" w:space="0" w:color="auto"/>
        <w:right w:val="none" w:sz="0" w:space="0" w:color="auto"/>
      </w:divBdr>
    </w:div>
    <w:div w:id="209115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EF0A6A-2135-4D6C-B479-EA2FBB829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20399</Words>
  <Characters>116277</Characters>
  <Application>Microsoft Office Word</Application>
  <DocSecurity>0</DocSecurity>
  <Lines>968</Lines>
  <Paragraphs>272</Paragraphs>
  <ScaleCrop>false</ScaleCrop>
  <HeadingPairs>
    <vt:vector size="8" baseType="variant">
      <vt:variant>
        <vt:lpstr>Titel</vt:lpstr>
      </vt:variant>
      <vt:variant>
        <vt:i4>1</vt:i4>
      </vt:variant>
      <vt:variant>
        <vt:lpstr>Title</vt:lpstr>
      </vt:variant>
      <vt:variant>
        <vt:i4>1</vt:i4>
      </vt:variant>
      <vt:variant>
        <vt:lpstr>Headings</vt:lpstr>
      </vt:variant>
      <vt:variant>
        <vt:i4>7</vt:i4>
      </vt:variant>
      <vt:variant>
        <vt:lpstr>Название</vt:lpstr>
      </vt:variant>
      <vt:variant>
        <vt:i4>1</vt:i4>
      </vt:variant>
    </vt:vector>
  </HeadingPairs>
  <TitlesOfParts>
    <vt:vector size="10" baseType="lpstr">
      <vt:lpstr>TABLE</vt:lpstr>
      <vt:lpstr>TABLE</vt:lpstr>
      <vt:lpstr>    Absolute vapour pressures of benzophenones were measured using the transpiration</vt:lpstr>
      <vt:lpstr>Table S1</vt:lpstr>
      <vt:lpstr>Compilation of data on molar heat capacities ,𝐶-p,m-o.(cr or liq) and heat capa</vt:lpstr>
      <vt:lpstr>a Uncertainties of vaporization enthalpy (,∆-l-g.,𝐻-m-o.) are the expanded unce</vt:lpstr>
      <vt:lpstr>Table S5</vt:lpstr>
      <vt:lpstr/>
      <vt:lpstr>b Vapor pressures available in the literature were treated using heat capacity d</vt:lpstr>
      <vt:lpstr>TABLE</vt:lpstr>
    </vt:vector>
  </TitlesOfParts>
  <Company/>
  <LinksUpToDate>false</LinksUpToDate>
  <CharactersWithSpaces>136404</CharactersWithSpaces>
  <SharedDoc>false</SharedDoc>
  <HLinks>
    <vt:vector size="222" baseType="variant">
      <vt:variant>
        <vt:i4>5701642</vt:i4>
      </vt:variant>
      <vt:variant>
        <vt:i4>114</vt:i4>
      </vt:variant>
      <vt:variant>
        <vt:i4>0</vt:i4>
      </vt:variant>
      <vt:variant>
        <vt:i4>5</vt:i4>
      </vt:variant>
      <vt:variant>
        <vt:lpwstr>https://webbook.nist.gov/cgi/cbook.cgi?Source=1963VAR%2FKOP75-78&amp;Units=SI&amp;Mask=F</vt:lpwstr>
      </vt:variant>
      <vt:variant>
        <vt:lpwstr/>
      </vt:variant>
      <vt:variant>
        <vt:i4>262229</vt:i4>
      </vt:variant>
      <vt:variant>
        <vt:i4>111</vt:i4>
      </vt:variant>
      <vt:variant>
        <vt:i4>0</vt:i4>
      </vt:variant>
      <vt:variant>
        <vt:i4>5</vt:i4>
      </vt:variant>
      <vt:variant>
        <vt:lpwstr>https://webbook.nist.gov/cgi/cbook.cgi?Author=Sokolov%2C+S.N.&amp;Units=SI&amp;Mask=F</vt:lpwstr>
      </vt:variant>
      <vt:variant>
        <vt:lpwstr/>
      </vt:variant>
      <vt:variant>
        <vt:i4>655455</vt:i4>
      </vt:variant>
      <vt:variant>
        <vt:i4>108</vt:i4>
      </vt:variant>
      <vt:variant>
        <vt:i4>0</vt:i4>
      </vt:variant>
      <vt:variant>
        <vt:i4>5</vt:i4>
      </vt:variant>
      <vt:variant>
        <vt:lpwstr>https://webbook.nist.gov/cgi/cbook.cgi?Author=Pyatibratov%2C+S.N.&amp;Units=SI&amp;Mask=F</vt:lpwstr>
      </vt:variant>
      <vt:variant>
        <vt:lpwstr/>
      </vt:variant>
      <vt:variant>
        <vt:i4>7405629</vt:i4>
      </vt:variant>
      <vt:variant>
        <vt:i4>105</vt:i4>
      </vt:variant>
      <vt:variant>
        <vt:i4>0</vt:i4>
      </vt:variant>
      <vt:variant>
        <vt:i4>5</vt:i4>
      </vt:variant>
      <vt:variant>
        <vt:lpwstr>https://webbook.nist.gov/cgi/cbook.cgi?Author=Lapushkin%2C+S.A.&amp;Units=SI&amp;Mask=F</vt:lpwstr>
      </vt:variant>
      <vt:variant>
        <vt:lpwstr/>
      </vt:variant>
      <vt:variant>
        <vt:i4>524374</vt:i4>
      </vt:variant>
      <vt:variant>
        <vt:i4>102</vt:i4>
      </vt:variant>
      <vt:variant>
        <vt:i4>0</vt:i4>
      </vt:variant>
      <vt:variant>
        <vt:i4>5</vt:i4>
      </vt:variant>
      <vt:variant>
        <vt:lpwstr>https://webbook.nist.gov/cgi/cbook.cgi?Author=Kopylov%2C+N.I.&amp;Units=SI&amp;Mask=F</vt:lpwstr>
      </vt:variant>
      <vt:variant>
        <vt:lpwstr/>
      </vt:variant>
      <vt:variant>
        <vt:i4>7536685</vt:i4>
      </vt:variant>
      <vt:variant>
        <vt:i4>99</vt:i4>
      </vt:variant>
      <vt:variant>
        <vt:i4>0</vt:i4>
      </vt:variant>
      <vt:variant>
        <vt:i4>5</vt:i4>
      </vt:variant>
      <vt:variant>
        <vt:lpwstr>https://webbook.nist.gov/cgi/cbook.cgi?Author=Vargaftik%2C+N.B.&amp;Units=SI&amp;Mask=F</vt:lpwstr>
      </vt:variant>
      <vt:variant>
        <vt:lpwstr/>
      </vt:variant>
      <vt:variant>
        <vt:i4>4718600</vt:i4>
      </vt:variant>
      <vt:variant>
        <vt:i4>96</vt:i4>
      </vt:variant>
      <vt:variant>
        <vt:i4>0</vt:i4>
      </vt:variant>
      <vt:variant>
        <vt:i4>5</vt:i4>
      </vt:variant>
      <vt:variant>
        <vt:lpwstr>https://webbook.nist.gov/cgi/cbook.cgi?Source=1964VUK%2FRAS56-58&amp;Units=SI&amp;Mask=F</vt:lpwstr>
      </vt:variant>
      <vt:variant>
        <vt:lpwstr/>
      </vt:variant>
      <vt:variant>
        <vt:i4>7667753</vt:i4>
      </vt:variant>
      <vt:variant>
        <vt:i4>93</vt:i4>
      </vt:variant>
      <vt:variant>
        <vt:i4>0</vt:i4>
      </vt:variant>
      <vt:variant>
        <vt:i4>5</vt:i4>
      </vt:variant>
      <vt:variant>
        <vt:lpwstr>https://webbook.nist.gov/cgi/cbook.cgi?Author=Babikov%2C+Yu.M.&amp;Units=SI&amp;Mask=F</vt:lpwstr>
      </vt:variant>
      <vt:variant>
        <vt:lpwstr/>
      </vt:variant>
      <vt:variant>
        <vt:i4>7208993</vt:i4>
      </vt:variant>
      <vt:variant>
        <vt:i4>90</vt:i4>
      </vt:variant>
      <vt:variant>
        <vt:i4>0</vt:i4>
      </vt:variant>
      <vt:variant>
        <vt:i4>5</vt:i4>
      </vt:variant>
      <vt:variant>
        <vt:lpwstr>https://webbook.nist.gov/cgi/cbook.cgi?Author=Popov%2C+V.N.&amp;Units=SI&amp;Mask=F</vt:lpwstr>
      </vt:variant>
      <vt:variant>
        <vt:lpwstr/>
      </vt:variant>
      <vt:variant>
        <vt:i4>8192049</vt:i4>
      </vt:variant>
      <vt:variant>
        <vt:i4>87</vt:i4>
      </vt:variant>
      <vt:variant>
        <vt:i4>0</vt:i4>
      </vt:variant>
      <vt:variant>
        <vt:i4>5</vt:i4>
      </vt:variant>
      <vt:variant>
        <vt:lpwstr>https://webbook.nist.gov/cgi/cbook.cgi?Author=Rasskazov%2C+D.S.&amp;Units=SI&amp;Mask=F</vt:lpwstr>
      </vt:variant>
      <vt:variant>
        <vt:lpwstr/>
      </vt:variant>
      <vt:variant>
        <vt:i4>5111818</vt:i4>
      </vt:variant>
      <vt:variant>
        <vt:i4>84</vt:i4>
      </vt:variant>
      <vt:variant>
        <vt:i4>0</vt:i4>
      </vt:variant>
      <vt:variant>
        <vt:i4>5</vt:i4>
      </vt:variant>
      <vt:variant>
        <vt:lpwstr>https://webbook.nist.gov/cgi/cbook.cgi?Author=Vukalovich%2C+M.P.&amp;Units=SI&amp;Mask=F</vt:lpwstr>
      </vt:variant>
      <vt:variant>
        <vt:lpwstr/>
      </vt:variant>
      <vt:variant>
        <vt:i4>8060961</vt:i4>
      </vt:variant>
      <vt:variant>
        <vt:i4>81</vt:i4>
      </vt:variant>
      <vt:variant>
        <vt:i4>0</vt:i4>
      </vt:variant>
      <vt:variant>
        <vt:i4>5</vt:i4>
      </vt:variant>
      <vt:variant>
        <vt:lpwstr>https://webbook.nist.gov/cgi/cbook.cgi?Source=1987ROS%2FNES299-306&amp;Units=SI&amp;Mask=F</vt:lpwstr>
      </vt:variant>
      <vt:variant>
        <vt:lpwstr/>
      </vt:variant>
      <vt:variant>
        <vt:i4>1179719</vt:i4>
      </vt:variant>
      <vt:variant>
        <vt:i4>78</vt:i4>
      </vt:variant>
      <vt:variant>
        <vt:i4>0</vt:i4>
      </vt:variant>
      <vt:variant>
        <vt:i4>5</vt:i4>
      </vt:variant>
      <vt:variant>
        <vt:lpwstr>https://webbook.nist.gov/cgi/cbook.cgi?Author=Rozhnov%2C+A.M.&amp;Units=SI&amp;Mask=F</vt:lpwstr>
      </vt:variant>
      <vt:variant>
        <vt:lpwstr/>
      </vt:variant>
      <vt:variant>
        <vt:i4>7929889</vt:i4>
      </vt:variant>
      <vt:variant>
        <vt:i4>75</vt:i4>
      </vt:variant>
      <vt:variant>
        <vt:i4>0</vt:i4>
      </vt:variant>
      <vt:variant>
        <vt:i4>5</vt:i4>
      </vt:variant>
      <vt:variant>
        <vt:lpwstr>https://webbook.nist.gov/cgi/cbook.cgi?Author=Nesterova%2C+T.N.&amp;Units=SI&amp;Mask=F</vt:lpwstr>
      </vt:variant>
      <vt:variant>
        <vt:lpwstr/>
      </vt:variant>
      <vt:variant>
        <vt:i4>6619172</vt:i4>
      </vt:variant>
      <vt:variant>
        <vt:i4>72</vt:i4>
      </vt:variant>
      <vt:variant>
        <vt:i4>0</vt:i4>
      </vt:variant>
      <vt:variant>
        <vt:i4>5</vt:i4>
      </vt:variant>
      <vt:variant>
        <vt:lpwstr>https://webbook.nist.gov/cgi/cbook.cgi?Author=Roshchupkina%2C+I.Yu.&amp;Units=SI&amp;Mask=F</vt:lpwstr>
      </vt:variant>
      <vt:variant>
        <vt:lpwstr/>
      </vt:variant>
      <vt:variant>
        <vt:i4>8323134</vt:i4>
      </vt:variant>
      <vt:variant>
        <vt:i4>69</vt:i4>
      </vt:variant>
      <vt:variant>
        <vt:i4>0</vt:i4>
      </vt:variant>
      <vt:variant>
        <vt:i4>5</vt:i4>
      </vt:variant>
      <vt:variant>
        <vt:lpwstr>https://webbook.nist.gov/cgi/cbook.cgi?Source=2002NAT%2FJES859-871&amp;Units=SI&amp;Mask=F</vt:lpwstr>
      </vt:variant>
      <vt:variant>
        <vt:lpwstr/>
      </vt:variant>
      <vt:variant>
        <vt:i4>1310742</vt:i4>
      </vt:variant>
      <vt:variant>
        <vt:i4>66</vt:i4>
      </vt:variant>
      <vt:variant>
        <vt:i4>0</vt:i4>
      </vt:variant>
      <vt:variant>
        <vt:i4>5</vt:i4>
      </vt:variant>
      <vt:variant>
        <vt:lpwstr>https://dx.doi.org/10.1016/S1293-2558(02)01324-9</vt:lpwstr>
      </vt:variant>
      <vt:variant>
        <vt:lpwstr/>
      </vt:variant>
      <vt:variant>
        <vt:i4>5963777</vt:i4>
      </vt:variant>
      <vt:variant>
        <vt:i4>63</vt:i4>
      </vt:variant>
      <vt:variant>
        <vt:i4>0</vt:i4>
      </vt:variant>
      <vt:variant>
        <vt:i4>5</vt:i4>
      </vt:variant>
      <vt:variant>
        <vt:lpwstr>https://webbook.nist.gov/cgi/cbook.cgi?Author=Nick%2C+Sabine&amp;Units=SI&amp;Mask=F</vt:lpwstr>
      </vt:variant>
      <vt:variant>
        <vt:lpwstr/>
      </vt:variant>
      <vt:variant>
        <vt:i4>6422582</vt:i4>
      </vt:variant>
      <vt:variant>
        <vt:i4>60</vt:i4>
      </vt:variant>
      <vt:variant>
        <vt:i4>0</vt:i4>
      </vt:variant>
      <vt:variant>
        <vt:i4>5</vt:i4>
      </vt:variant>
      <vt:variant>
        <vt:lpwstr>https://webbook.nist.gov/cgi/cbook.cgi?Author=Nagel%2C+Norbert&amp;Units=SI&amp;Mask=F</vt:lpwstr>
      </vt:variant>
      <vt:variant>
        <vt:lpwstr/>
      </vt:variant>
      <vt:variant>
        <vt:i4>7536675</vt:i4>
      </vt:variant>
      <vt:variant>
        <vt:i4>57</vt:i4>
      </vt:variant>
      <vt:variant>
        <vt:i4>0</vt:i4>
      </vt:variant>
      <vt:variant>
        <vt:i4>5</vt:i4>
      </vt:variant>
      <vt:variant>
        <vt:lpwstr>https://webbook.nist.gov/cgi/cbook.cgi?Author=Bolte%2C+Michael&amp;Units=SI&amp;Mask=F</vt:lpwstr>
      </vt:variant>
      <vt:variant>
        <vt:lpwstr/>
      </vt:variant>
      <vt:variant>
        <vt:i4>2818166</vt:i4>
      </vt:variant>
      <vt:variant>
        <vt:i4>54</vt:i4>
      </vt:variant>
      <vt:variant>
        <vt:i4>0</vt:i4>
      </vt:variant>
      <vt:variant>
        <vt:i4>5</vt:i4>
      </vt:variant>
      <vt:variant>
        <vt:lpwstr>https://webbook.nist.gov/cgi/cbook.cgi?Author=Havlas%2C+Zdenek&amp;Units=SI&amp;Mask=F</vt:lpwstr>
      </vt:variant>
      <vt:variant>
        <vt:lpwstr/>
      </vt:variant>
      <vt:variant>
        <vt:i4>2097256</vt:i4>
      </vt:variant>
      <vt:variant>
        <vt:i4>51</vt:i4>
      </vt:variant>
      <vt:variant>
        <vt:i4>0</vt:i4>
      </vt:variant>
      <vt:variant>
        <vt:i4>5</vt:i4>
      </vt:variant>
      <vt:variant>
        <vt:lpwstr>https://webbook.nist.gov/cgi/cbook.cgi?Author=Jesz%2C+Inke&amp;Units=SI&amp;Mask=F</vt:lpwstr>
      </vt:variant>
      <vt:variant>
        <vt:lpwstr/>
      </vt:variant>
      <vt:variant>
        <vt:i4>4587538</vt:i4>
      </vt:variant>
      <vt:variant>
        <vt:i4>48</vt:i4>
      </vt:variant>
      <vt:variant>
        <vt:i4>0</vt:i4>
      </vt:variant>
      <vt:variant>
        <vt:i4>5</vt:i4>
      </vt:variant>
      <vt:variant>
        <vt:lpwstr>https://webbook.nist.gov/cgi/cbook.cgi?Author=Nather%2C+Christian&amp;Units=SI&amp;Mask=F</vt:lpwstr>
      </vt:variant>
      <vt:variant>
        <vt:lpwstr/>
      </vt:variant>
      <vt:variant>
        <vt:i4>7733283</vt:i4>
      </vt:variant>
      <vt:variant>
        <vt:i4>45</vt:i4>
      </vt:variant>
      <vt:variant>
        <vt:i4>0</vt:i4>
      </vt:variant>
      <vt:variant>
        <vt:i4>5</vt:i4>
      </vt:variant>
      <vt:variant>
        <vt:lpwstr>https://webbook.nist.gov/cgi/cbook.cgi?Source=2009MEL%2FPIM651-653&amp;Units=SI&amp;Mask=F</vt:lpwstr>
      </vt:variant>
      <vt:variant>
        <vt:lpwstr/>
      </vt:variant>
      <vt:variant>
        <vt:i4>1704012</vt:i4>
      </vt:variant>
      <vt:variant>
        <vt:i4>42</vt:i4>
      </vt:variant>
      <vt:variant>
        <vt:i4>0</vt:i4>
      </vt:variant>
      <vt:variant>
        <vt:i4>5</vt:i4>
      </vt:variant>
      <vt:variant>
        <vt:lpwstr>https://dx.doi.org/10.1016/j.jct.2008.12.015</vt:lpwstr>
      </vt:variant>
      <vt:variant>
        <vt:lpwstr/>
      </vt:variant>
      <vt:variant>
        <vt:i4>1376329</vt:i4>
      </vt:variant>
      <vt:variant>
        <vt:i4>39</vt:i4>
      </vt:variant>
      <vt:variant>
        <vt:i4>0</vt:i4>
      </vt:variant>
      <vt:variant>
        <vt:i4>5</vt:i4>
      </vt:variant>
      <vt:variant>
        <vt:lpwstr>https://webbook.nist.gov/cgi/cbook.cgi?Author=Naumkin%2C+P.V.&amp;Units=SI&amp;Mask=F</vt:lpwstr>
      </vt:variant>
      <vt:variant>
        <vt:lpwstr/>
      </vt:variant>
      <vt:variant>
        <vt:i4>4718620</vt:i4>
      </vt:variant>
      <vt:variant>
        <vt:i4>36</vt:i4>
      </vt:variant>
      <vt:variant>
        <vt:i4>0</vt:i4>
      </vt:variant>
      <vt:variant>
        <vt:i4>5</vt:i4>
      </vt:variant>
      <vt:variant>
        <vt:lpwstr>https://webbook.nist.gov/cgi/cbook.cgi?Author=Nesterov%2C+Igor+A.&amp;Units=SI&amp;Mask=F</vt:lpwstr>
      </vt:variant>
      <vt:variant>
        <vt:lpwstr/>
      </vt:variant>
      <vt:variant>
        <vt:i4>4980750</vt:i4>
      </vt:variant>
      <vt:variant>
        <vt:i4>33</vt:i4>
      </vt:variant>
      <vt:variant>
        <vt:i4>0</vt:i4>
      </vt:variant>
      <vt:variant>
        <vt:i4>5</vt:i4>
      </vt:variant>
      <vt:variant>
        <vt:lpwstr>https://webbook.nist.gov/cgi/cbook.cgi?Author=Pashchenko%2C+Larisa+L.&amp;Units=SI&amp;Mask=F</vt:lpwstr>
      </vt:variant>
      <vt:variant>
        <vt:lpwstr/>
      </vt:variant>
      <vt:variant>
        <vt:i4>2490488</vt:i4>
      </vt:variant>
      <vt:variant>
        <vt:i4>30</vt:i4>
      </vt:variant>
      <vt:variant>
        <vt:i4>0</vt:i4>
      </vt:variant>
      <vt:variant>
        <vt:i4>5</vt:i4>
      </vt:variant>
      <vt:variant>
        <vt:lpwstr>https://webbook.nist.gov/cgi/cbook.cgi?Author=Miroshnichenko%2C+Eugenii+A.&amp;Units=SI&amp;Mask=F</vt:lpwstr>
      </vt:variant>
      <vt:variant>
        <vt:lpwstr/>
      </vt:variant>
      <vt:variant>
        <vt:i4>1769537</vt:i4>
      </vt:variant>
      <vt:variant>
        <vt:i4>27</vt:i4>
      </vt:variant>
      <vt:variant>
        <vt:i4>0</vt:i4>
      </vt:variant>
      <vt:variant>
        <vt:i4>5</vt:i4>
      </vt:variant>
      <vt:variant>
        <vt:lpwstr>https://webbook.nist.gov/cgi/cbook.cgi?Author=Chelovskaya%2C+Nelly+V.&amp;Units=SI&amp;Mask=F</vt:lpwstr>
      </vt:variant>
      <vt:variant>
        <vt:lpwstr/>
      </vt:variant>
      <vt:variant>
        <vt:i4>4456476</vt:i4>
      </vt:variant>
      <vt:variant>
        <vt:i4>24</vt:i4>
      </vt:variant>
      <vt:variant>
        <vt:i4>0</vt:i4>
      </vt:variant>
      <vt:variant>
        <vt:i4>5</vt:i4>
      </vt:variant>
      <vt:variant>
        <vt:lpwstr>https://webbook.nist.gov/cgi/cbook.cgi?Author=Pimenova%2C+Svetlana+M.&amp;Units=SI&amp;Mask=F</vt:lpwstr>
      </vt:variant>
      <vt:variant>
        <vt:lpwstr/>
      </vt:variant>
      <vt:variant>
        <vt:i4>3932264</vt:i4>
      </vt:variant>
      <vt:variant>
        <vt:i4>21</vt:i4>
      </vt:variant>
      <vt:variant>
        <vt:i4>0</vt:i4>
      </vt:variant>
      <vt:variant>
        <vt:i4>5</vt:i4>
      </vt:variant>
      <vt:variant>
        <vt:lpwstr>https://webbook.nist.gov/cgi/cbook.cgi?Author=Melkhanova%2C+Svetlana+V.&amp;Units=SI&amp;Mask=F</vt:lpwstr>
      </vt:variant>
      <vt:variant>
        <vt:lpwstr/>
      </vt:variant>
      <vt:variant>
        <vt:i4>4915222</vt:i4>
      </vt:variant>
      <vt:variant>
        <vt:i4>18</vt:i4>
      </vt:variant>
      <vt:variant>
        <vt:i4>0</vt:i4>
      </vt:variant>
      <vt:variant>
        <vt:i4>5</vt:i4>
      </vt:variant>
      <vt:variant>
        <vt:lpwstr>https://webbook.nist.gov/cgi/cbook.cgi?Source=2009NTI%2FCHA35-41&amp;Units=SI&amp;Mask=F</vt:lpwstr>
      </vt:variant>
      <vt:variant>
        <vt:lpwstr/>
      </vt:variant>
      <vt:variant>
        <vt:i4>7405611</vt:i4>
      </vt:variant>
      <vt:variant>
        <vt:i4>15</vt:i4>
      </vt:variant>
      <vt:variant>
        <vt:i4>0</vt:i4>
      </vt:variant>
      <vt:variant>
        <vt:i4>5</vt:i4>
      </vt:variant>
      <vt:variant>
        <vt:lpwstr>https://dx.doi.org/10.1016/j.fluid.2009.03.006</vt:lpwstr>
      </vt:variant>
      <vt:variant>
        <vt:lpwstr/>
      </vt:variant>
      <vt:variant>
        <vt:i4>6357034</vt:i4>
      </vt:variant>
      <vt:variant>
        <vt:i4>12</vt:i4>
      </vt:variant>
      <vt:variant>
        <vt:i4>0</vt:i4>
      </vt:variant>
      <vt:variant>
        <vt:i4>5</vt:i4>
      </vt:variant>
      <vt:variant>
        <vt:lpwstr>https://webbook.nist.gov/cgi/cbook.cgi?Author=Chiew%2C+Y.C.&amp;Units=SI&amp;Mask=F</vt:lpwstr>
      </vt:variant>
      <vt:variant>
        <vt:lpwstr/>
      </vt:variant>
      <vt:variant>
        <vt:i4>1835015</vt:i4>
      </vt:variant>
      <vt:variant>
        <vt:i4>9</vt:i4>
      </vt:variant>
      <vt:variant>
        <vt:i4>0</vt:i4>
      </vt:variant>
      <vt:variant>
        <vt:i4>5</vt:i4>
      </vt:variant>
      <vt:variant>
        <vt:lpwstr>https://webbook.nist.gov/cgi/cbook.cgi?Author=Chan%2C+V.&amp;Units=SI&amp;Mask=F</vt:lpwstr>
      </vt:variant>
      <vt:variant>
        <vt:lpwstr/>
      </vt:variant>
      <vt:variant>
        <vt:i4>4128881</vt:i4>
      </vt:variant>
      <vt:variant>
        <vt:i4>6</vt:i4>
      </vt:variant>
      <vt:variant>
        <vt:i4>0</vt:i4>
      </vt:variant>
      <vt:variant>
        <vt:i4>5</vt:i4>
      </vt:variant>
      <vt:variant>
        <vt:lpwstr>https://webbook.nist.gov/cgi/cbook.cgi?Author=Nti-Gyabaah%2C+J.&amp;Units=SI&amp;Mask=F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dc:title>
  <dc:subject/>
  <dc:creator>Yemelyanenka Uladzimir</dc:creator>
  <cp:keywords/>
  <dc:description/>
  <cp:lastModifiedBy>Sergey Verevkin</cp:lastModifiedBy>
  <cp:revision>6</cp:revision>
  <cp:lastPrinted>2007-10-09T10:29:00Z</cp:lastPrinted>
  <dcterms:created xsi:type="dcterms:W3CDTF">2022-11-01T08:13:00Z</dcterms:created>
  <dcterms:modified xsi:type="dcterms:W3CDTF">2022-11-01T12:18:00Z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http://www.zotero.org/styles/fluid-phase-equilibria</vt:lpwstr>
  </property>
  <property fmtid="{D5CDD505-2E9C-101B-9397-08002B2CF9AE}" pid="11" name="Mendeley Recent Style Name 4_1">
    <vt:lpwstr>Fluid Phase Equilibria</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http://www.zotero.org/styles/journal-of-chemical-and-engineering-data</vt:lpwstr>
  </property>
  <property fmtid="{D5CDD505-2E9C-101B-9397-08002B2CF9AE}" pid="15" name="Mendeley Recent Style Name 6_1">
    <vt:lpwstr>Journal of Chemical &amp; Engineering Data</vt:lpwstr>
  </property>
  <property fmtid="{D5CDD505-2E9C-101B-9397-08002B2CF9AE}" pid="16" name="Mendeley Recent Style Id 7_1">
    <vt:lpwstr>http://www.zotero.org/styles/structural-chemistry</vt:lpwstr>
  </property>
  <property fmtid="{D5CDD505-2E9C-101B-9397-08002B2CF9AE}" pid="17" name="Mendeley Recent Style Name 7_1">
    <vt:lpwstr>Structural Chemistry</vt:lpwstr>
  </property>
  <property fmtid="{D5CDD505-2E9C-101B-9397-08002B2CF9AE}" pid="18" name="Mendeley Recent Style Id 8_1">
    <vt:lpwstr>http://www.zotero.org/styles/the-journal-of-chemical-thermodynamics</vt:lpwstr>
  </property>
  <property fmtid="{D5CDD505-2E9C-101B-9397-08002B2CF9AE}" pid="19" name="Mendeley Recent Style Name 8_1">
    <vt:lpwstr>The Journal of Chemical Thermodynamics</vt:lpwstr>
  </property>
  <property fmtid="{D5CDD505-2E9C-101B-9397-08002B2CF9AE}" pid="20" name="Mendeley Recent Style Id 9_1">
    <vt:lpwstr>http://www.zotero.org/styles/thermochimica-acta</vt:lpwstr>
  </property>
  <property fmtid="{D5CDD505-2E9C-101B-9397-08002B2CF9AE}" pid="21" name="Mendeley Recent Style Name 9_1">
    <vt:lpwstr>Thermochimica Acta</vt:lpwstr>
  </property>
  <property fmtid="{D5CDD505-2E9C-101B-9397-08002B2CF9AE}" pid="22" name="Mendeley Document_1">
    <vt:lpwstr>True</vt:lpwstr>
  </property>
  <property fmtid="{D5CDD505-2E9C-101B-9397-08002B2CF9AE}" pid="23" name="Mendeley Unique User Id_1">
    <vt:lpwstr>99f9d232-6d68-398a-8832-45fdba721f61</vt:lpwstr>
  </property>
  <property fmtid="{D5CDD505-2E9C-101B-9397-08002B2CF9AE}" pid="24" name="Mendeley Citation Style_1">
    <vt:lpwstr>http://www.zotero.org/styles/structural-chemistry</vt:lpwstr>
  </property>
</Properties>
</file>