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B7870" w14:textId="77777777" w:rsidR="0006394F" w:rsidRPr="0006394F" w:rsidRDefault="0006394F" w:rsidP="0006394F">
      <w:pPr>
        <w:spacing w:line="360" w:lineRule="auto"/>
        <w:jc w:val="both"/>
        <w:rPr>
          <w:b/>
          <w:bCs/>
          <w:color w:val="000000" w:themeColor="text1"/>
          <w:lang w:val="en-US"/>
        </w:rPr>
      </w:pPr>
      <w:r w:rsidRPr="0006394F">
        <w:rPr>
          <w:b/>
          <w:bCs/>
          <w:color w:val="000000" w:themeColor="text1"/>
          <w:lang w:val="en-US"/>
        </w:rPr>
        <w:t xml:space="preserve">Supplementary </w:t>
      </w:r>
      <w:r>
        <w:rPr>
          <w:b/>
          <w:bCs/>
          <w:color w:val="000000" w:themeColor="text1"/>
          <w:lang w:val="en-US"/>
        </w:rPr>
        <w:t>information</w:t>
      </w:r>
      <w:r w:rsidRPr="0006394F">
        <w:rPr>
          <w:b/>
          <w:bCs/>
          <w:color w:val="000000" w:themeColor="text1"/>
          <w:lang w:val="en-US"/>
        </w:rPr>
        <w:t xml:space="preserve"> </w:t>
      </w:r>
    </w:p>
    <w:p w14:paraId="2F68544E" w14:textId="77777777" w:rsidR="0006394F" w:rsidRPr="00BF3DF1" w:rsidRDefault="0006394F" w:rsidP="0006394F">
      <w:pPr>
        <w:spacing w:line="360" w:lineRule="auto"/>
        <w:jc w:val="both"/>
        <w:rPr>
          <w:color w:val="000000" w:themeColor="text1"/>
          <w:lang w:val="en-US"/>
        </w:rPr>
      </w:pPr>
      <w:r w:rsidRPr="00BF3DF1">
        <w:rPr>
          <w:color w:val="000000" w:themeColor="text1"/>
          <w:lang w:val="en-US"/>
        </w:rPr>
        <w:t xml:space="preserve">Table </w:t>
      </w:r>
      <w:r>
        <w:rPr>
          <w:color w:val="000000" w:themeColor="text1"/>
          <w:lang w:val="en-US"/>
        </w:rPr>
        <w:t>S1</w:t>
      </w:r>
      <w:r w:rsidRPr="00BF3DF1">
        <w:rPr>
          <w:color w:val="000000" w:themeColor="text1"/>
          <w:lang w:val="en-US"/>
        </w:rPr>
        <w:t xml:space="preserve">. </w:t>
      </w:r>
      <w:r>
        <w:rPr>
          <w:color w:val="000000" w:themeColor="text1"/>
          <w:lang w:val="en-US"/>
        </w:rPr>
        <w:t>Univariable l</w:t>
      </w:r>
      <w:r w:rsidRPr="00BF3DF1">
        <w:rPr>
          <w:color w:val="000000" w:themeColor="text1"/>
          <w:lang w:val="en-US"/>
        </w:rPr>
        <w:t>ogistic regression analyses for predicting glycoprotein IIb/IIIa inhibitors administration.</w:t>
      </w:r>
    </w:p>
    <w:tbl>
      <w:tblPr>
        <w:tblStyle w:val="Tabela-Siatka"/>
        <w:tblW w:w="9070" w:type="dxa"/>
        <w:jc w:val="center"/>
        <w:tblLayout w:type="fixed"/>
        <w:tblLook w:val="04A0" w:firstRow="1" w:lastRow="0" w:firstColumn="1" w:lastColumn="0" w:noHBand="0" w:noVBand="1"/>
      </w:tblPr>
      <w:tblGrid>
        <w:gridCol w:w="5243"/>
        <w:gridCol w:w="1134"/>
        <w:gridCol w:w="1609"/>
        <w:gridCol w:w="1084"/>
      </w:tblGrid>
      <w:tr w:rsidR="0006394F" w:rsidRPr="00BF3DF1" w14:paraId="24012FCE" w14:textId="77777777" w:rsidTr="00F637E8">
        <w:trPr>
          <w:trHeight w:val="261"/>
          <w:jc w:val="center"/>
        </w:trPr>
        <w:tc>
          <w:tcPr>
            <w:tcW w:w="5243" w:type="dxa"/>
          </w:tcPr>
          <w:p w14:paraId="5076F23A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</w:p>
        </w:tc>
        <w:tc>
          <w:tcPr>
            <w:tcW w:w="1134" w:type="dxa"/>
          </w:tcPr>
          <w:p w14:paraId="7E377641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OR</w:t>
            </w:r>
          </w:p>
        </w:tc>
        <w:tc>
          <w:tcPr>
            <w:tcW w:w="1609" w:type="dxa"/>
          </w:tcPr>
          <w:p w14:paraId="30C09DFD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95%CI</w:t>
            </w:r>
          </w:p>
        </w:tc>
        <w:tc>
          <w:tcPr>
            <w:tcW w:w="1084" w:type="dxa"/>
          </w:tcPr>
          <w:p w14:paraId="6879CED8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i/>
                <w:lang w:val="en-US"/>
              </w:rPr>
              <w:t>P</w:t>
            </w:r>
            <w:r w:rsidRPr="00BF3DF1">
              <w:rPr>
                <w:b/>
                <w:lang w:val="en-US"/>
              </w:rPr>
              <w:t xml:space="preserve"> value</w:t>
            </w:r>
          </w:p>
        </w:tc>
      </w:tr>
      <w:tr w:rsidR="0006394F" w:rsidRPr="00BF3DF1" w14:paraId="2C190B52" w14:textId="77777777" w:rsidTr="00F637E8">
        <w:trPr>
          <w:jc w:val="center"/>
        </w:trPr>
        <w:tc>
          <w:tcPr>
            <w:tcW w:w="5243" w:type="dxa"/>
          </w:tcPr>
          <w:p w14:paraId="5C93A49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Age</w:t>
            </w:r>
            <w:r>
              <w:rPr>
                <w:lang w:val="en-US"/>
              </w:rPr>
              <w:t xml:space="preserve"> (per 1 year)</w:t>
            </w:r>
          </w:p>
        </w:tc>
        <w:tc>
          <w:tcPr>
            <w:tcW w:w="1134" w:type="dxa"/>
          </w:tcPr>
          <w:p w14:paraId="271D010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0.979</w:t>
            </w:r>
          </w:p>
        </w:tc>
        <w:tc>
          <w:tcPr>
            <w:tcW w:w="1609" w:type="dxa"/>
          </w:tcPr>
          <w:p w14:paraId="1EBD45C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0.978 – 0.98</w:t>
            </w:r>
          </w:p>
        </w:tc>
        <w:tc>
          <w:tcPr>
            <w:tcW w:w="1084" w:type="dxa"/>
          </w:tcPr>
          <w:p w14:paraId="5E2AD42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C379E5D" w14:textId="77777777" w:rsidTr="00F637E8">
        <w:trPr>
          <w:jc w:val="center"/>
        </w:trPr>
        <w:tc>
          <w:tcPr>
            <w:tcW w:w="5243" w:type="dxa"/>
          </w:tcPr>
          <w:p w14:paraId="57D4230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Sex (male)</w:t>
            </w:r>
          </w:p>
        </w:tc>
        <w:tc>
          <w:tcPr>
            <w:tcW w:w="1134" w:type="dxa"/>
          </w:tcPr>
          <w:p w14:paraId="004FAB8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1.29</w:t>
            </w:r>
          </w:p>
        </w:tc>
        <w:tc>
          <w:tcPr>
            <w:tcW w:w="1609" w:type="dxa"/>
          </w:tcPr>
          <w:p w14:paraId="0B73ABB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1.26 - 1.33</w:t>
            </w:r>
          </w:p>
        </w:tc>
        <w:tc>
          <w:tcPr>
            <w:tcW w:w="1084" w:type="dxa"/>
          </w:tcPr>
          <w:p w14:paraId="6F9041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5A67743" w14:textId="77777777" w:rsidTr="00F637E8">
        <w:trPr>
          <w:jc w:val="center"/>
        </w:trPr>
        <w:tc>
          <w:tcPr>
            <w:tcW w:w="5243" w:type="dxa"/>
          </w:tcPr>
          <w:p w14:paraId="4CC319E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Diabetes</w:t>
            </w:r>
            <w:r>
              <w:rPr>
                <w:lang w:val="en-US"/>
              </w:rPr>
              <w:t xml:space="preserve"> mellitus</w:t>
            </w:r>
          </w:p>
        </w:tc>
        <w:tc>
          <w:tcPr>
            <w:tcW w:w="1134" w:type="dxa"/>
          </w:tcPr>
          <w:p w14:paraId="73C5444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0.93</w:t>
            </w:r>
          </w:p>
        </w:tc>
        <w:tc>
          <w:tcPr>
            <w:tcW w:w="1609" w:type="dxa"/>
          </w:tcPr>
          <w:p w14:paraId="71DA1D3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0.9 - 0.97</w:t>
            </w:r>
          </w:p>
        </w:tc>
        <w:tc>
          <w:tcPr>
            <w:tcW w:w="1084" w:type="dxa"/>
          </w:tcPr>
          <w:p w14:paraId="579F4EF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610F6FF" w14:textId="77777777" w:rsidTr="00F637E8">
        <w:trPr>
          <w:jc w:val="center"/>
        </w:trPr>
        <w:tc>
          <w:tcPr>
            <w:tcW w:w="5243" w:type="dxa"/>
          </w:tcPr>
          <w:p w14:paraId="2E3A0B0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stroke</w:t>
            </w:r>
          </w:p>
        </w:tc>
        <w:tc>
          <w:tcPr>
            <w:tcW w:w="1134" w:type="dxa"/>
          </w:tcPr>
          <w:p w14:paraId="03C5BC2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0.66</w:t>
            </w:r>
          </w:p>
        </w:tc>
        <w:tc>
          <w:tcPr>
            <w:tcW w:w="1609" w:type="dxa"/>
          </w:tcPr>
          <w:p w14:paraId="53D0B96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0.61 – 0.72</w:t>
            </w:r>
          </w:p>
        </w:tc>
        <w:tc>
          <w:tcPr>
            <w:tcW w:w="1084" w:type="dxa"/>
          </w:tcPr>
          <w:p w14:paraId="096580F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C89E220" w14:textId="77777777" w:rsidTr="00F637E8">
        <w:trPr>
          <w:jc w:val="center"/>
        </w:trPr>
        <w:tc>
          <w:tcPr>
            <w:tcW w:w="5243" w:type="dxa"/>
          </w:tcPr>
          <w:p w14:paraId="23E04CC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MI</w:t>
            </w:r>
          </w:p>
        </w:tc>
        <w:tc>
          <w:tcPr>
            <w:tcW w:w="1134" w:type="dxa"/>
          </w:tcPr>
          <w:p w14:paraId="6EED8A3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1.01</w:t>
            </w:r>
          </w:p>
        </w:tc>
        <w:tc>
          <w:tcPr>
            <w:tcW w:w="1609" w:type="dxa"/>
          </w:tcPr>
          <w:p w14:paraId="29DB39D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 – 1.05</w:t>
            </w:r>
          </w:p>
        </w:tc>
        <w:tc>
          <w:tcPr>
            <w:tcW w:w="1084" w:type="dxa"/>
          </w:tcPr>
          <w:p w14:paraId="5A47B8D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0.61</w:t>
            </w:r>
          </w:p>
        </w:tc>
      </w:tr>
      <w:tr w:rsidR="0006394F" w:rsidRPr="00BF3DF1" w14:paraId="2BC20878" w14:textId="77777777" w:rsidTr="00F637E8">
        <w:trPr>
          <w:jc w:val="center"/>
        </w:trPr>
        <w:tc>
          <w:tcPr>
            <w:tcW w:w="5243" w:type="dxa"/>
          </w:tcPr>
          <w:p w14:paraId="20B4A1F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PCI</w:t>
            </w:r>
          </w:p>
        </w:tc>
        <w:tc>
          <w:tcPr>
            <w:tcW w:w="1134" w:type="dxa"/>
          </w:tcPr>
          <w:p w14:paraId="4CB57CD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1.07</w:t>
            </w:r>
          </w:p>
        </w:tc>
        <w:tc>
          <w:tcPr>
            <w:tcW w:w="1609" w:type="dxa"/>
          </w:tcPr>
          <w:p w14:paraId="6983C36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1.03 – 1.1</w:t>
            </w:r>
          </w:p>
        </w:tc>
        <w:tc>
          <w:tcPr>
            <w:tcW w:w="1084" w:type="dxa"/>
          </w:tcPr>
          <w:p w14:paraId="7EEB810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20C39DD8" w14:textId="77777777" w:rsidTr="00F637E8">
        <w:trPr>
          <w:jc w:val="center"/>
        </w:trPr>
        <w:tc>
          <w:tcPr>
            <w:tcW w:w="5243" w:type="dxa"/>
          </w:tcPr>
          <w:p w14:paraId="4DCBA11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CABG</w:t>
            </w:r>
          </w:p>
        </w:tc>
        <w:tc>
          <w:tcPr>
            <w:tcW w:w="1134" w:type="dxa"/>
          </w:tcPr>
          <w:p w14:paraId="17F08DE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0.95</w:t>
            </w:r>
          </w:p>
        </w:tc>
        <w:tc>
          <w:tcPr>
            <w:tcW w:w="1609" w:type="dxa"/>
          </w:tcPr>
          <w:p w14:paraId="027FE15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0.86 – 1.05</w:t>
            </w:r>
          </w:p>
        </w:tc>
        <w:tc>
          <w:tcPr>
            <w:tcW w:w="1084" w:type="dxa"/>
          </w:tcPr>
          <w:p w14:paraId="7EF53A1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0.32</w:t>
            </w:r>
          </w:p>
        </w:tc>
      </w:tr>
      <w:tr w:rsidR="0006394F" w:rsidRPr="00BF3DF1" w14:paraId="1171F654" w14:textId="77777777" w:rsidTr="00F637E8">
        <w:trPr>
          <w:jc w:val="center"/>
        </w:trPr>
        <w:tc>
          <w:tcPr>
            <w:tcW w:w="5243" w:type="dxa"/>
          </w:tcPr>
          <w:p w14:paraId="0B8B252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Smoking</w:t>
            </w:r>
          </w:p>
        </w:tc>
        <w:tc>
          <w:tcPr>
            <w:tcW w:w="1134" w:type="dxa"/>
          </w:tcPr>
          <w:p w14:paraId="741C75F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1.28</w:t>
            </w:r>
          </w:p>
        </w:tc>
        <w:tc>
          <w:tcPr>
            <w:tcW w:w="1609" w:type="dxa"/>
          </w:tcPr>
          <w:p w14:paraId="02E7A00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1.25 – 1.32</w:t>
            </w:r>
          </w:p>
        </w:tc>
        <w:tc>
          <w:tcPr>
            <w:tcW w:w="1084" w:type="dxa"/>
          </w:tcPr>
          <w:p w14:paraId="0AF26DF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5C1E0E17" w14:textId="77777777" w:rsidTr="00F637E8">
        <w:trPr>
          <w:jc w:val="center"/>
        </w:trPr>
        <w:tc>
          <w:tcPr>
            <w:tcW w:w="5243" w:type="dxa"/>
          </w:tcPr>
          <w:p w14:paraId="5C03AB3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Arterial hypertension</w:t>
            </w:r>
          </w:p>
        </w:tc>
        <w:tc>
          <w:tcPr>
            <w:tcW w:w="1134" w:type="dxa"/>
          </w:tcPr>
          <w:p w14:paraId="13CBCB6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1.02</w:t>
            </w:r>
          </w:p>
        </w:tc>
        <w:tc>
          <w:tcPr>
            <w:tcW w:w="1609" w:type="dxa"/>
          </w:tcPr>
          <w:p w14:paraId="0C47515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 – 1.05</w:t>
            </w:r>
          </w:p>
        </w:tc>
        <w:tc>
          <w:tcPr>
            <w:tcW w:w="1084" w:type="dxa"/>
          </w:tcPr>
          <w:p w14:paraId="27073F8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0.068</w:t>
            </w:r>
          </w:p>
        </w:tc>
      </w:tr>
      <w:tr w:rsidR="0006394F" w:rsidRPr="00BF3DF1" w14:paraId="5B03D0D8" w14:textId="77777777" w:rsidTr="00F637E8">
        <w:trPr>
          <w:jc w:val="center"/>
        </w:trPr>
        <w:tc>
          <w:tcPr>
            <w:tcW w:w="5243" w:type="dxa"/>
          </w:tcPr>
          <w:p w14:paraId="080F6A9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Chronic kidney disease</w:t>
            </w:r>
          </w:p>
        </w:tc>
        <w:tc>
          <w:tcPr>
            <w:tcW w:w="1134" w:type="dxa"/>
          </w:tcPr>
          <w:p w14:paraId="5278DB5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0.71</w:t>
            </w:r>
          </w:p>
        </w:tc>
        <w:tc>
          <w:tcPr>
            <w:tcW w:w="1609" w:type="dxa"/>
          </w:tcPr>
          <w:p w14:paraId="0183E3E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0.66 – 0.77</w:t>
            </w:r>
          </w:p>
        </w:tc>
        <w:tc>
          <w:tcPr>
            <w:tcW w:w="1084" w:type="dxa"/>
          </w:tcPr>
          <w:p w14:paraId="3BCA4D4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5DF23CA" w14:textId="77777777" w:rsidTr="00F637E8">
        <w:trPr>
          <w:jc w:val="center"/>
        </w:trPr>
        <w:tc>
          <w:tcPr>
            <w:tcW w:w="5243" w:type="dxa"/>
          </w:tcPr>
          <w:p w14:paraId="3C6FE64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COPD</w:t>
            </w:r>
          </w:p>
        </w:tc>
        <w:tc>
          <w:tcPr>
            <w:tcW w:w="1134" w:type="dxa"/>
          </w:tcPr>
          <w:p w14:paraId="2BE21CA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0.98</w:t>
            </w:r>
          </w:p>
        </w:tc>
        <w:tc>
          <w:tcPr>
            <w:tcW w:w="1609" w:type="dxa"/>
          </w:tcPr>
          <w:p w14:paraId="1C719A2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 – 1.07</w:t>
            </w:r>
          </w:p>
        </w:tc>
        <w:tc>
          <w:tcPr>
            <w:tcW w:w="1084" w:type="dxa"/>
          </w:tcPr>
          <w:p w14:paraId="4D342E4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0.63</w:t>
            </w:r>
          </w:p>
        </w:tc>
      </w:tr>
      <w:tr w:rsidR="0006394F" w:rsidRPr="00BF3DF1" w14:paraId="04B6896B" w14:textId="77777777" w:rsidTr="00F637E8">
        <w:trPr>
          <w:jc w:val="center"/>
        </w:trPr>
        <w:tc>
          <w:tcPr>
            <w:tcW w:w="5243" w:type="dxa"/>
          </w:tcPr>
          <w:p w14:paraId="3C6CF4B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Killip class IV</w:t>
            </w:r>
            <w:r>
              <w:rPr>
                <w:lang w:val="en-US"/>
              </w:rPr>
              <w:t xml:space="preserve"> on admission</w:t>
            </w:r>
          </w:p>
        </w:tc>
        <w:tc>
          <w:tcPr>
            <w:tcW w:w="1134" w:type="dxa"/>
          </w:tcPr>
          <w:p w14:paraId="3AF505B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1.54</w:t>
            </w:r>
          </w:p>
        </w:tc>
        <w:tc>
          <w:tcPr>
            <w:tcW w:w="1609" w:type="dxa"/>
          </w:tcPr>
          <w:p w14:paraId="64EA2E2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1.44 – 1.65</w:t>
            </w:r>
          </w:p>
        </w:tc>
        <w:tc>
          <w:tcPr>
            <w:tcW w:w="1084" w:type="dxa"/>
          </w:tcPr>
          <w:p w14:paraId="06F8753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119DC26" w14:textId="77777777" w:rsidTr="00F637E8">
        <w:trPr>
          <w:jc w:val="center"/>
        </w:trPr>
        <w:tc>
          <w:tcPr>
            <w:tcW w:w="5243" w:type="dxa"/>
          </w:tcPr>
          <w:p w14:paraId="69C282B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Ticagrelor or prasugrel</w:t>
            </w:r>
          </w:p>
        </w:tc>
        <w:tc>
          <w:tcPr>
            <w:tcW w:w="1134" w:type="dxa"/>
          </w:tcPr>
          <w:p w14:paraId="661CC2A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1.23</w:t>
            </w:r>
          </w:p>
        </w:tc>
        <w:tc>
          <w:tcPr>
            <w:tcW w:w="1609" w:type="dxa"/>
          </w:tcPr>
          <w:p w14:paraId="786542C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1.19 – 1.26</w:t>
            </w:r>
          </w:p>
        </w:tc>
        <w:tc>
          <w:tcPr>
            <w:tcW w:w="1084" w:type="dxa"/>
          </w:tcPr>
          <w:p w14:paraId="5FBFEDF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47B83B81" w14:textId="77777777" w:rsidTr="00F637E8">
        <w:trPr>
          <w:jc w:val="center"/>
        </w:trPr>
        <w:tc>
          <w:tcPr>
            <w:tcW w:w="5243" w:type="dxa"/>
          </w:tcPr>
          <w:p w14:paraId="381F847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Cardiac arrest before admission</w:t>
            </w:r>
          </w:p>
        </w:tc>
        <w:tc>
          <w:tcPr>
            <w:tcW w:w="1134" w:type="dxa"/>
          </w:tcPr>
          <w:p w14:paraId="2C29508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</w:t>
            </w:r>
          </w:p>
        </w:tc>
        <w:tc>
          <w:tcPr>
            <w:tcW w:w="1609" w:type="dxa"/>
          </w:tcPr>
          <w:p w14:paraId="480209B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1.04 – 1.16</w:t>
            </w:r>
          </w:p>
        </w:tc>
        <w:tc>
          <w:tcPr>
            <w:tcW w:w="1084" w:type="dxa"/>
          </w:tcPr>
          <w:p w14:paraId="113C0C8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0.001</w:t>
            </w:r>
          </w:p>
        </w:tc>
      </w:tr>
      <w:tr w:rsidR="0006394F" w:rsidRPr="00BF3DF1" w14:paraId="58A0C5D5" w14:textId="77777777" w:rsidTr="00F637E8">
        <w:trPr>
          <w:jc w:val="center"/>
        </w:trPr>
        <w:tc>
          <w:tcPr>
            <w:tcW w:w="5243" w:type="dxa"/>
          </w:tcPr>
          <w:p w14:paraId="01CF95C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Aspiration thrombectomy during PCI</w:t>
            </w:r>
          </w:p>
        </w:tc>
        <w:tc>
          <w:tcPr>
            <w:tcW w:w="1134" w:type="dxa"/>
          </w:tcPr>
          <w:p w14:paraId="13B121C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3.14</w:t>
            </w:r>
          </w:p>
        </w:tc>
        <w:tc>
          <w:tcPr>
            <w:tcW w:w="1609" w:type="dxa"/>
          </w:tcPr>
          <w:p w14:paraId="0D696AC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3.02 – 3.25</w:t>
            </w:r>
          </w:p>
        </w:tc>
        <w:tc>
          <w:tcPr>
            <w:tcW w:w="1084" w:type="dxa"/>
          </w:tcPr>
          <w:p w14:paraId="2032D1A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8BCFA98" w14:textId="77777777" w:rsidTr="00F637E8">
        <w:trPr>
          <w:jc w:val="center"/>
        </w:trPr>
        <w:tc>
          <w:tcPr>
            <w:tcW w:w="5243" w:type="dxa"/>
          </w:tcPr>
          <w:p w14:paraId="2AD26CF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TIMI 0 or 1 in baseline angiography</w:t>
            </w:r>
          </w:p>
        </w:tc>
        <w:tc>
          <w:tcPr>
            <w:tcW w:w="1134" w:type="dxa"/>
          </w:tcPr>
          <w:p w14:paraId="65AC4CB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2.53</w:t>
            </w:r>
          </w:p>
        </w:tc>
        <w:tc>
          <w:tcPr>
            <w:tcW w:w="1609" w:type="dxa"/>
          </w:tcPr>
          <w:p w14:paraId="1E07559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2.45 – 2.62</w:t>
            </w:r>
          </w:p>
        </w:tc>
        <w:tc>
          <w:tcPr>
            <w:tcW w:w="1084" w:type="dxa"/>
          </w:tcPr>
          <w:p w14:paraId="1A6BE85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56E7E9E" w14:textId="77777777" w:rsidTr="00F637E8">
        <w:trPr>
          <w:jc w:val="center"/>
        </w:trPr>
        <w:tc>
          <w:tcPr>
            <w:tcW w:w="5243" w:type="dxa"/>
          </w:tcPr>
          <w:p w14:paraId="44E65A6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IRA in LMCA and/or LAD</w:t>
            </w:r>
          </w:p>
        </w:tc>
        <w:tc>
          <w:tcPr>
            <w:tcW w:w="1134" w:type="dxa"/>
          </w:tcPr>
          <w:p w14:paraId="542722A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1.14</w:t>
            </w:r>
          </w:p>
        </w:tc>
        <w:tc>
          <w:tcPr>
            <w:tcW w:w="1609" w:type="dxa"/>
          </w:tcPr>
          <w:p w14:paraId="7C69E09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1.11 – 1.17</w:t>
            </w:r>
          </w:p>
        </w:tc>
        <w:tc>
          <w:tcPr>
            <w:tcW w:w="1084" w:type="dxa"/>
          </w:tcPr>
          <w:p w14:paraId="04DB203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DC6E57E" w14:textId="77777777" w:rsidTr="00F637E8">
        <w:trPr>
          <w:jc w:val="center"/>
        </w:trPr>
        <w:tc>
          <w:tcPr>
            <w:tcW w:w="5243" w:type="dxa"/>
          </w:tcPr>
          <w:p w14:paraId="5AFC618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PCI of bifurcation </w:t>
            </w:r>
          </w:p>
        </w:tc>
        <w:tc>
          <w:tcPr>
            <w:tcW w:w="1134" w:type="dxa"/>
          </w:tcPr>
          <w:p w14:paraId="1F36EBC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1.25</w:t>
            </w:r>
          </w:p>
        </w:tc>
        <w:tc>
          <w:tcPr>
            <w:tcW w:w="1609" w:type="dxa"/>
          </w:tcPr>
          <w:p w14:paraId="1900532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 – 1.31</w:t>
            </w:r>
          </w:p>
        </w:tc>
        <w:tc>
          <w:tcPr>
            <w:tcW w:w="1084" w:type="dxa"/>
          </w:tcPr>
          <w:p w14:paraId="3C824CB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9F780CC" w14:textId="77777777" w:rsidTr="00F637E8">
        <w:trPr>
          <w:jc w:val="center"/>
        </w:trPr>
        <w:tc>
          <w:tcPr>
            <w:tcW w:w="5243" w:type="dxa"/>
          </w:tcPr>
          <w:p w14:paraId="025F162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No-reflow during PCI</w:t>
            </w:r>
          </w:p>
        </w:tc>
        <w:tc>
          <w:tcPr>
            <w:tcW w:w="1134" w:type="dxa"/>
          </w:tcPr>
          <w:p w14:paraId="14E08D2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3.85</w:t>
            </w:r>
          </w:p>
        </w:tc>
        <w:tc>
          <w:tcPr>
            <w:tcW w:w="1609" w:type="dxa"/>
          </w:tcPr>
          <w:p w14:paraId="059344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3.5 – 4.3 </w:t>
            </w:r>
          </w:p>
        </w:tc>
        <w:tc>
          <w:tcPr>
            <w:tcW w:w="1084" w:type="dxa"/>
          </w:tcPr>
          <w:p w14:paraId="7DB593E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</w:tbl>
    <w:p w14:paraId="6714EC65" w14:textId="77777777" w:rsidR="0006394F" w:rsidRPr="00BF3DF1" w:rsidRDefault="0006394F" w:rsidP="0010291B">
      <w:pPr>
        <w:jc w:val="both"/>
        <w:rPr>
          <w:color w:val="000000" w:themeColor="text1"/>
          <w:lang w:val="en-US"/>
        </w:rPr>
      </w:pPr>
      <w:r w:rsidRPr="00DB203E">
        <w:rPr>
          <w:color w:val="000000" w:themeColor="text1"/>
          <w:lang w:val="en-US"/>
        </w:rPr>
        <w:t xml:space="preserve">COPD, </w:t>
      </w:r>
      <w:r>
        <w:rPr>
          <w:color w:val="000000" w:themeColor="text1"/>
          <w:lang w:val="en-US"/>
        </w:rPr>
        <w:t>c</w:t>
      </w:r>
      <w:r w:rsidRPr="00DB203E">
        <w:rPr>
          <w:color w:val="000000" w:themeColor="text1"/>
          <w:lang w:val="en-US"/>
        </w:rPr>
        <w:t>hronic obstructive pulmonary disease; MI, myo</w:t>
      </w:r>
      <w:r>
        <w:rPr>
          <w:color w:val="000000" w:themeColor="text1"/>
          <w:lang w:val="en-US"/>
        </w:rPr>
        <w:t>cardial infarction</w:t>
      </w:r>
      <w:r w:rsidRPr="00DB203E">
        <w:rPr>
          <w:color w:val="000000" w:themeColor="text1"/>
          <w:lang w:val="en-US"/>
        </w:rPr>
        <w:t>; PCI</w:t>
      </w:r>
      <w:r>
        <w:rPr>
          <w:color w:val="000000" w:themeColor="text1"/>
          <w:lang w:val="en-US"/>
        </w:rPr>
        <w:t>, percutaneous coronary intervention</w:t>
      </w:r>
      <w:r w:rsidRPr="00DB203E">
        <w:rPr>
          <w:color w:val="000000" w:themeColor="text1"/>
          <w:lang w:val="en-US"/>
        </w:rPr>
        <w:t>; CABG</w:t>
      </w:r>
      <w:r>
        <w:rPr>
          <w:color w:val="000000" w:themeColor="text1"/>
          <w:lang w:val="en-US"/>
        </w:rPr>
        <w:t xml:space="preserve">, </w:t>
      </w:r>
      <w:r w:rsidRPr="00DB203E">
        <w:rPr>
          <w:color w:val="000000" w:themeColor="text1"/>
          <w:lang w:val="en-US"/>
        </w:rPr>
        <w:t xml:space="preserve">coronary artery bypass grafting; </w:t>
      </w:r>
      <w:r>
        <w:rPr>
          <w:color w:val="000000" w:themeColor="text1"/>
          <w:lang w:val="en-US"/>
        </w:rPr>
        <w:t xml:space="preserve">IRA, infarct-related artery; </w:t>
      </w:r>
      <w:r w:rsidRPr="00DB203E">
        <w:rPr>
          <w:color w:val="000000" w:themeColor="text1"/>
          <w:lang w:val="en-US"/>
        </w:rPr>
        <w:t>LMCA</w:t>
      </w:r>
      <w:r>
        <w:rPr>
          <w:color w:val="000000" w:themeColor="text1"/>
          <w:lang w:val="en-US"/>
        </w:rPr>
        <w:t>, left main coronary artery</w:t>
      </w:r>
      <w:r w:rsidRPr="00DB203E">
        <w:rPr>
          <w:color w:val="000000" w:themeColor="text1"/>
          <w:lang w:val="en-US"/>
        </w:rPr>
        <w:t>; LAD</w:t>
      </w:r>
      <w:r>
        <w:rPr>
          <w:color w:val="000000" w:themeColor="text1"/>
          <w:lang w:val="en-US"/>
        </w:rPr>
        <w:t>, left anterior descending artery</w:t>
      </w:r>
      <w:r w:rsidRPr="00DB203E">
        <w:rPr>
          <w:color w:val="000000" w:themeColor="text1"/>
          <w:lang w:val="en-US"/>
        </w:rPr>
        <w:t>; TIMI</w:t>
      </w:r>
      <w:r>
        <w:rPr>
          <w:color w:val="000000" w:themeColor="text1"/>
          <w:lang w:val="en-US"/>
        </w:rPr>
        <w:t xml:space="preserve">, </w:t>
      </w:r>
      <w:r w:rsidRPr="00AF71F9">
        <w:rPr>
          <w:color w:val="000000" w:themeColor="text1"/>
          <w:lang w:val="en-US"/>
        </w:rPr>
        <w:t xml:space="preserve">Thrombolysis </w:t>
      </w:r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 xml:space="preserve">n </w:t>
      </w:r>
      <w:r>
        <w:rPr>
          <w:color w:val="000000" w:themeColor="text1"/>
          <w:lang w:val="en-US"/>
        </w:rPr>
        <w:t>m</w:t>
      </w:r>
      <w:r w:rsidRPr="00AF71F9">
        <w:rPr>
          <w:color w:val="000000" w:themeColor="text1"/>
          <w:lang w:val="en-US"/>
        </w:rPr>
        <w:t xml:space="preserve">yocardial </w:t>
      </w:r>
      <w:proofErr w:type="gramStart"/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>nfarction</w:t>
      </w:r>
      <w:r w:rsidRPr="00DB203E">
        <w:rPr>
          <w:color w:val="000000" w:themeColor="text1"/>
          <w:lang w:val="en-US"/>
        </w:rPr>
        <w:t>;</w:t>
      </w:r>
      <w:proofErr w:type="gramEnd"/>
    </w:p>
    <w:p w14:paraId="28BDDA2D" w14:textId="77777777" w:rsidR="0006394F" w:rsidRPr="00BF3DF1" w:rsidRDefault="0006394F" w:rsidP="0006394F">
      <w:pPr>
        <w:spacing w:line="360" w:lineRule="auto"/>
        <w:jc w:val="both"/>
        <w:rPr>
          <w:color w:val="000000" w:themeColor="text1"/>
          <w:lang w:val="en-US"/>
        </w:rPr>
      </w:pPr>
      <w:r w:rsidRPr="00BF3DF1">
        <w:rPr>
          <w:color w:val="000000" w:themeColor="text1"/>
          <w:lang w:val="en-US"/>
        </w:rPr>
        <w:br w:type="page"/>
      </w:r>
    </w:p>
    <w:p w14:paraId="22FE9091" w14:textId="77777777" w:rsidR="0006394F" w:rsidRPr="00BF3DF1" w:rsidRDefault="0006394F" w:rsidP="0006394F">
      <w:pPr>
        <w:spacing w:line="360" w:lineRule="auto"/>
        <w:jc w:val="both"/>
        <w:rPr>
          <w:color w:val="000000" w:themeColor="text1"/>
          <w:lang w:val="en-US"/>
        </w:rPr>
      </w:pPr>
      <w:r w:rsidRPr="00BF3DF1">
        <w:rPr>
          <w:color w:val="000000" w:themeColor="text1"/>
          <w:lang w:val="en-US"/>
        </w:rPr>
        <w:lastRenderedPageBreak/>
        <w:t xml:space="preserve">Table </w:t>
      </w:r>
      <w:r>
        <w:rPr>
          <w:color w:val="000000" w:themeColor="text1"/>
          <w:lang w:val="en-US"/>
        </w:rPr>
        <w:t>S2</w:t>
      </w:r>
      <w:r w:rsidRPr="00BF3DF1">
        <w:rPr>
          <w:color w:val="000000" w:themeColor="text1"/>
          <w:lang w:val="en-US"/>
        </w:rPr>
        <w:t>. Demography, clinical and procedural characteristics according to combined usage of glycoprotein IIb/IIIa inhibitors and aspiration thrombectomy.</w:t>
      </w:r>
    </w:p>
    <w:tbl>
      <w:tblPr>
        <w:tblStyle w:val="Tabela-Siatka"/>
        <w:tblW w:w="10475" w:type="dxa"/>
        <w:jc w:val="center"/>
        <w:tblLook w:val="0480" w:firstRow="0" w:lastRow="0" w:firstColumn="1" w:lastColumn="0" w:noHBand="0" w:noVBand="1"/>
      </w:tblPr>
      <w:tblGrid>
        <w:gridCol w:w="3686"/>
        <w:gridCol w:w="1981"/>
        <w:gridCol w:w="2125"/>
        <w:gridCol w:w="1557"/>
        <w:gridCol w:w="1126"/>
      </w:tblGrid>
      <w:tr w:rsidR="0006394F" w:rsidRPr="00BF3DF1" w14:paraId="31E8A342" w14:textId="77777777" w:rsidTr="0006394F">
        <w:trPr>
          <w:jc w:val="center"/>
        </w:trPr>
        <w:tc>
          <w:tcPr>
            <w:tcW w:w="3686" w:type="dxa"/>
          </w:tcPr>
          <w:p w14:paraId="1AFCC14D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</w:p>
        </w:tc>
        <w:tc>
          <w:tcPr>
            <w:tcW w:w="1981" w:type="dxa"/>
          </w:tcPr>
          <w:p w14:paraId="6D906A68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Glycoprotein IIb/IIIa inhibitor and aspiration thrombectomy (+)</w:t>
            </w:r>
          </w:p>
          <w:p w14:paraId="584F03E7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n=7161 (6.1%)</w:t>
            </w:r>
          </w:p>
        </w:tc>
        <w:tc>
          <w:tcPr>
            <w:tcW w:w="2125" w:type="dxa"/>
          </w:tcPr>
          <w:p w14:paraId="6A5592F3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Glycoprotein IIb/IIIa inhibitor and aspiration thrombectomy (-)</w:t>
            </w:r>
          </w:p>
          <w:p w14:paraId="6FF372E7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n=109712 (93.9%)</w:t>
            </w:r>
          </w:p>
        </w:tc>
        <w:tc>
          <w:tcPr>
            <w:tcW w:w="1557" w:type="dxa"/>
          </w:tcPr>
          <w:p w14:paraId="698C0712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Total</w:t>
            </w:r>
          </w:p>
          <w:p w14:paraId="3BF820D2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n=116873</w:t>
            </w:r>
          </w:p>
        </w:tc>
        <w:tc>
          <w:tcPr>
            <w:tcW w:w="1126" w:type="dxa"/>
          </w:tcPr>
          <w:p w14:paraId="390FE59E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P</w:t>
            </w:r>
          </w:p>
        </w:tc>
      </w:tr>
      <w:tr w:rsidR="0006394F" w:rsidRPr="00BF3DF1" w14:paraId="563D6AF4" w14:textId="77777777" w:rsidTr="0006394F">
        <w:trPr>
          <w:jc w:val="center"/>
        </w:trPr>
        <w:tc>
          <w:tcPr>
            <w:tcW w:w="3686" w:type="dxa"/>
          </w:tcPr>
          <w:p w14:paraId="44CBF20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Age (years) (Q1; Q3)</w:t>
            </w:r>
          </w:p>
        </w:tc>
        <w:tc>
          <w:tcPr>
            <w:tcW w:w="1981" w:type="dxa"/>
          </w:tcPr>
          <w:p w14:paraId="5F116C6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62 (55; 69)</w:t>
            </w:r>
          </w:p>
        </w:tc>
        <w:tc>
          <w:tcPr>
            <w:tcW w:w="2125" w:type="dxa"/>
          </w:tcPr>
          <w:p w14:paraId="3A77C40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65 (58; 74)</w:t>
            </w:r>
          </w:p>
        </w:tc>
        <w:tc>
          <w:tcPr>
            <w:tcW w:w="1557" w:type="dxa"/>
          </w:tcPr>
          <w:p w14:paraId="1FA7B42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65 (58; 73)</w:t>
            </w:r>
          </w:p>
        </w:tc>
        <w:tc>
          <w:tcPr>
            <w:tcW w:w="1126" w:type="dxa"/>
          </w:tcPr>
          <w:p w14:paraId="7FB823A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ECC549E" w14:textId="77777777" w:rsidTr="0006394F">
        <w:trPr>
          <w:jc w:val="center"/>
        </w:trPr>
        <w:tc>
          <w:tcPr>
            <w:tcW w:w="3686" w:type="dxa"/>
          </w:tcPr>
          <w:p w14:paraId="0D3CFB0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Male gender (%)</w:t>
            </w:r>
          </w:p>
        </w:tc>
        <w:tc>
          <w:tcPr>
            <w:tcW w:w="1981" w:type="dxa"/>
          </w:tcPr>
          <w:p w14:paraId="7776A34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72.8</w:t>
            </w:r>
          </w:p>
        </w:tc>
        <w:tc>
          <w:tcPr>
            <w:tcW w:w="2125" w:type="dxa"/>
          </w:tcPr>
          <w:p w14:paraId="1D62473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67.7</w:t>
            </w:r>
          </w:p>
        </w:tc>
        <w:tc>
          <w:tcPr>
            <w:tcW w:w="1557" w:type="dxa"/>
          </w:tcPr>
          <w:p w14:paraId="5E53B96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68.1</w:t>
            </w:r>
          </w:p>
        </w:tc>
        <w:tc>
          <w:tcPr>
            <w:tcW w:w="1126" w:type="dxa"/>
          </w:tcPr>
          <w:p w14:paraId="4CFCF19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7D9777B" w14:textId="77777777" w:rsidTr="0006394F">
        <w:trPr>
          <w:jc w:val="center"/>
        </w:trPr>
        <w:tc>
          <w:tcPr>
            <w:tcW w:w="3686" w:type="dxa"/>
          </w:tcPr>
          <w:p w14:paraId="1FD6FE6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Arterial h</w:t>
            </w:r>
            <w:r w:rsidRPr="00BF3DF1">
              <w:rPr>
                <w:lang w:val="en-US"/>
              </w:rPr>
              <w:t>ypertension (%)</w:t>
            </w:r>
          </w:p>
        </w:tc>
        <w:tc>
          <w:tcPr>
            <w:tcW w:w="1981" w:type="dxa"/>
          </w:tcPr>
          <w:p w14:paraId="15EB6AF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58.8</w:t>
            </w:r>
          </w:p>
        </w:tc>
        <w:tc>
          <w:tcPr>
            <w:tcW w:w="2125" w:type="dxa"/>
          </w:tcPr>
          <w:p w14:paraId="0372AD7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58.4</w:t>
            </w:r>
          </w:p>
        </w:tc>
        <w:tc>
          <w:tcPr>
            <w:tcW w:w="1557" w:type="dxa"/>
          </w:tcPr>
          <w:p w14:paraId="6175891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58.4</w:t>
            </w:r>
          </w:p>
        </w:tc>
        <w:tc>
          <w:tcPr>
            <w:tcW w:w="1126" w:type="dxa"/>
          </w:tcPr>
          <w:p w14:paraId="751A2A6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0.44</w:t>
            </w:r>
          </w:p>
        </w:tc>
      </w:tr>
      <w:tr w:rsidR="0006394F" w:rsidRPr="00BF3DF1" w14:paraId="7D815BE4" w14:textId="77777777" w:rsidTr="0006394F">
        <w:trPr>
          <w:jc w:val="center"/>
        </w:trPr>
        <w:tc>
          <w:tcPr>
            <w:tcW w:w="3686" w:type="dxa"/>
          </w:tcPr>
          <w:p w14:paraId="3CC956D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Diabetes </w:t>
            </w:r>
            <w:r>
              <w:rPr>
                <w:lang w:val="en-US"/>
              </w:rPr>
              <w:t xml:space="preserve">mellitus </w:t>
            </w:r>
            <w:r w:rsidRPr="00BF3DF1">
              <w:rPr>
                <w:lang w:val="en-US"/>
              </w:rPr>
              <w:t>(%)</w:t>
            </w:r>
          </w:p>
        </w:tc>
        <w:tc>
          <w:tcPr>
            <w:tcW w:w="1981" w:type="dxa"/>
          </w:tcPr>
          <w:p w14:paraId="13164A6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16.2</w:t>
            </w:r>
          </w:p>
        </w:tc>
        <w:tc>
          <w:tcPr>
            <w:tcW w:w="2125" w:type="dxa"/>
          </w:tcPr>
          <w:p w14:paraId="5932384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17.6</w:t>
            </w:r>
          </w:p>
        </w:tc>
        <w:tc>
          <w:tcPr>
            <w:tcW w:w="1557" w:type="dxa"/>
          </w:tcPr>
          <w:p w14:paraId="76A4C45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17.5</w:t>
            </w:r>
          </w:p>
        </w:tc>
        <w:tc>
          <w:tcPr>
            <w:tcW w:w="1126" w:type="dxa"/>
          </w:tcPr>
          <w:p w14:paraId="2A0E312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0.002</w:t>
            </w:r>
          </w:p>
        </w:tc>
      </w:tr>
      <w:tr w:rsidR="0006394F" w:rsidRPr="00BF3DF1" w14:paraId="2D61392C" w14:textId="77777777" w:rsidTr="0006394F">
        <w:trPr>
          <w:jc w:val="center"/>
        </w:trPr>
        <w:tc>
          <w:tcPr>
            <w:tcW w:w="3686" w:type="dxa"/>
          </w:tcPr>
          <w:p w14:paraId="66AF442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Chronic k</w:t>
            </w:r>
            <w:r w:rsidRPr="00BF3DF1">
              <w:rPr>
                <w:lang w:val="en-US"/>
              </w:rPr>
              <w:t>idney disease (%)</w:t>
            </w:r>
          </w:p>
        </w:tc>
        <w:tc>
          <w:tcPr>
            <w:tcW w:w="1981" w:type="dxa"/>
          </w:tcPr>
          <w:p w14:paraId="6CD6254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3.0</w:t>
            </w:r>
          </w:p>
        </w:tc>
        <w:tc>
          <w:tcPr>
            <w:tcW w:w="2125" w:type="dxa"/>
          </w:tcPr>
          <w:p w14:paraId="6E609C2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3.4</w:t>
            </w:r>
          </w:p>
        </w:tc>
        <w:tc>
          <w:tcPr>
            <w:tcW w:w="1557" w:type="dxa"/>
          </w:tcPr>
          <w:p w14:paraId="0B52BD1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3.4</w:t>
            </w:r>
          </w:p>
        </w:tc>
        <w:tc>
          <w:tcPr>
            <w:tcW w:w="1126" w:type="dxa"/>
          </w:tcPr>
          <w:p w14:paraId="002BDA4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0.05</w:t>
            </w:r>
          </w:p>
        </w:tc>
      </w:tr>
      <w:tr w:rsidR="0006394F" w:rsidRPr="00BF3DF1" w14:paraId="29B5A1B8" w14:textId="77777777" w:rsidTr="0006394F">
        <w:trPr>
          <w:jc w:val="center"/>
        </w:trPr>
        <w:tc>
          <w:tcPr>
            <w:tcW w:w="3686" w:type="dxa"/>
          </w:tcPr>
          <w:p w14:paraId="05DB17F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Smoking (%)</w:t>
            </w:r>
          </w:p>
        </w:tc>
        <w:tc>
          <w:tcPr>
            <w:tcW w:w="1981" w:type="dxa"/>
          </w:tcPr>
          <w:p w14:paraId="4134265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38.3</w:t>
            </w:r>
          </w:p>
        </w:tc>
        <w:tc>
          <w:tcPr>
            <w:tcW w:w="2125" w:type="dxa"/>
          </w:tcPr>
          <w:p w14:paraId="08AED05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29.8</w:t>
            </w:r>
          </w:p>
        </w:tc>
        <w:tc>
          <w:tcPr>
            <w:tcW w:w="1557" w:type="dxa"/>
          </w:tcPr>
          <w:p w14:paraId="357C389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30.3</w:t>
            </w:r>
          </w:p>
        </w:tc>
        <w:tc>
          <w:tcPr>
            <w:tcW w:w="1126" w:type="dxa"/>
          </w:tcPr>
          <w:p w14:paraId="799379D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BBCAF18" w14:textId="77777777" w:rsidTr="0006394F">
        <w:trPr>
          <w:jc w:val="center"/>
        </w:trPr>
        <w:tc>
          <w:tcPr>
            <w:tcW w:w="3686" w:type="dxa"/>
          </w:tcPr>
          <w:p w14:paraId="3809D24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COPD (%)</w:t>
            </w:r>
          </w:p>
        </w:tc>
        <w:tc>
          <w:tcPr>
            <w:tcW w:w="1981" w:type="dxa"/>
          </w:tcPr>
          <w:p w14:paraId="6BD5D89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2.0</w:t>
            </w:r>
          </w:p>
        </w:tc>
        <w:tc>
          <w:tcPr>
            <w:tcW w:w="2125" w:type="dxa"/>
          </w:tcPr>
          <w:p w14:paraId="05E32C6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2.1</w:t>
            </w:r>
          </w:p>
        </w:tc>
        <w:tc>
          <w:tcPr>
            <w:tcW w:w="1557" w:type="dxa"/>
          </w:tcPr>
          <w:p w14:paraId="772AC4D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2.1</w:t>
            </w:r>
          </w:p>
        </w:tc>
        <w:tc>
          <w:tcPr>
            <w:tcW w:w="1126" w:type="dxa"/>
          </w:tcPr>
          <w:p w14:paraId="3ECDE45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0.52</w:t>
            </w:r>
          </w:p>
        </w:tc>
      </w:tr>
      <w:tr w:rsidR="0006394F" w:rsidRPr="00BF3DF1" w14:paraId="4076F3F9" w14:textId="77777777" w:rsidTr="0006394F">
        <w:trPr>
          <w:jc w:val="center"/>
        </w:trPr>
        <w:tc>
          <w:tcPr>
            <w:tcW w:w="3686" w:type="dxa"/>
          </w:tcPr>
          <w:p w14:paraId="10962A5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MI (%)</w:t>
            </w:r>
          </w:p>
        </w:tc>
        <w:tc>
          <w:tcPr>
            <w:tcW w:w="1981" w:type="dxa"/>
          </w:tcPr>
          <w:p w14:paraId="6BE3714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12.7</w:t>
            </w:r>
          </w:p>
        </w:tc>
        <w:tc>
          <w:tcPr>
            <w:tcW w:w="2125" w:type="dxa"/>
          </w:tcPr>
          <w:p w14:paraId="0F7D553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12.4</w:t>
            </w:r>
          </w:p>
        </w:tc>
        <w:tc>
          <w:tcPr>
            <w:tcW w:w="1557" w:type="dxa"/>
          </w:tcPr>
          <w:p w14:paraId="563AB6E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12.5</w:t>
            </w:r>
          </w:p>
        </w:tc>
        <w:tc>
          <w:tcPr>
            <w:tcW w:w="1126" w:type="dxa"/>
          </w:tcPr>
          <w:p w14:paraId="2586D3C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0.58</w:t>
            </w:r>
          </w:p>
        </w:tc>
      </w:tr>
      <w:tr w:rsidR="0006394F" w:rsidRPr="00BF3DF1" w14:paraId="1ABE8268" w14:textId="77777777" w:rsidTr="0006394F">
        <w:trPr>
          <w:jc w:val="center"/>
        </w:trPr>
        <w:tc>
          <w:tcPr>
            <w:tcW w:w="3686" w:type="dxa"/>
          </w:tcPr>
          <w:p w14:paraId="2E7A754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PCI (%)</w:t>
            </w:r>
          </w:p>
        </w:tc>
        <w:tc>
          <w:tcPr>
            <w:tcW w:w="1981" w:type="dxa"/>
          </w:tcPr>
          <w:p w14:paraId="2AF19B6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12.5</w:t>
            </w:r>
          </w:p>
        </w:tc>
        <w:tc>
          <w:tcPr>
            <w:tcW w:w="2125" w:type="dxa"/>
          </w:tcPr>
          <w:p w14:paraId="11E489C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11.8</w:t>
            </w:r>
          </w:p>
        </w:tc>
        <w:tc>
          <w:tcPr>
            <w:tcW w:w="1557" w:type="dxa"/>
          </w:tcPr>
          <w:p w14:paraId="07856CD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11.8</w:t>
            </w:r>
          </w:p>
        </w:tc>
        <w:tc>
          <w:tcPr>
            <w:tcW w:w="1126" w:type="dxa"/>
          </w:tcPr>
          <w:p w14:paraId="24ACF84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0.076</w:t>
            </w:r>
          </w:p>
        </w:tc>
      </w:tr>
      <w:tr w:rsidR="0006394F" w:rsidRPr="00BF3DF1" w14:paraId="6F382D26" w14:textId="77777777" w:rsidTr="0006394F">
        <w:trPr>
          <w:jc w:val="center"/>
        </w:trPr>
        <w:tc>
          <w:tcPr>
            <w:tcW w:w="3686" w:type="dxa"/>
          </w:tcPr>
          <w:p w14:paraId="199DA0D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CABG (%)</w:t>
            </w:r>
          </w:p>
        </w:tc>
        <w:tc>
          <w:tcPr>
            <w:tcW w:w="1981" w:type="dxa"/>
          </w:tcPr>
          <w:p w14:paraId="4F30B99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</w:t>
            </w:r>
            <w:r>
              <w:rPr>
                <w:lang w:val="en-US"/>
              </w:rPr>
              <w:t>7</w:t>
            </w:r>
          </w:p>
        </w:tc>
        <w:tc>
          <w:tcPr>
            <w:tcW w:w="2125" w:type="dxa"/>
          </w:tcPr>
          <w:p w14:paraId="1B4BB88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1.7</w:t>
            </w:r>
          </w:p>
        </w:tc>
        <w:tc>
          <w:tcPr>
            <w:tcW w:w="1557" w:type="dxa"/>
          </w:tcPr>
          <w:p w14:paraId="42F21BF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1.7</w:t>
            </w:r>
          </w:p>
        </w:tc>
        <w:tc>
          <w:tcPr>
            <w:tcW w:w="1126" w:type="dxa"/>
          </w:tcPr>
          <w:p w14:paraId="5D28545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0.67</w:t>
            </w:r>
          </w:p>
        </w:tc>
      </w:tr>
      <w:tr w:rsidR="0006394F" w:rsidRPr="00BF3DF1" w14:paraId="658BCA35" w14:textId="77777777" w:rsidTr="0006394F">
        <w:trPr>
          <w:jc w:val="center"/>
        </w:trPr>
        <w:tc>
          <w:tcPr>
            <w:tcW w:w="3686" w:type="dxa"/>
          </w:tcPr>
          <w:p w14:paraId="5928F6B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stroke (%)</w:t>
            </w:r>
          </w:p>
        </w:tc>
        <w:tc>
          <w:tcPr>
            <w:tcW w:w="1981" w:type="dxa"/>
          </w:tcPr>
          <w:p w14:paraId="138D20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2.4</w:t>
            </w:r>
          </w:p>
        </w:tc>
        <w:tc>
          <w:tcPr>
            <w:tcW w:w="2125" w:type="dxa"/>
          </w:tcPr>
          <w:p w14:paraId="2822931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3.2</w:t>
            </w:r>
          </w:p>
        </w:tc>
        <w:tc>
          <w:tcPr>
            <w:tcW w:w="1557" w:type="dxa"/>
          </w:tcPr>
          <w:p w14:paraId="51711BB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3.2</w:t>
            </w:r>
          </w:p>
        </w:tc>
        <w:tc>
          <w:tcPr>
            <w:tcW w:w="1126" w:type="dxa"/>
          </w:tcPr>
          <w:p w14:paraId="7B401C5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4596A50" w14:textId="77777777" w:rsidTr="0006394F">
        <w:trPr>
          <w:jc w:val="center"/>
        </w:trPr>
        <w:tc>
          <w:tcPr>
            <w:tcW w:w="3686" w:type="dxa"/>
          </w:tcPr>
          <w:p w14:paraId="3ED951A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Killip class</w:t>
            </w:r>
            <w:r>
              <w:rPr>
                <w:lang w:val="en-US"/>
              </w:rPr>
              <w:t xml:space="preserve"> on admission</w:t>
            </w:r>
            <w:r w:rsidRPr="00BF3DF1">
              <w:rPr>
                <w:lang w:val="en-US"/>
              </w:rPr>
              <w:t>:</w:t>
            </w:r>
          </w:p>
          <w:p w14:paraId="321E844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Pr="00BF3DF1">
              <w:rPr>
                <w:lang w:val="en-US"/>
              </w:rPr>
              <w:t xml:space="preserve"> (%)</w:t>
            </w:r>
          </w:p>
          <w:p w14:paraId="57C5875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Pr="00BF3DF1">
              <w:rPr>
                <w:lang w:val="en-US"/>
              </w:rPr>
              <w:t xml:space="preserve"> (%)</w:t>
            </w:r>
          </w:p>
          <w:p w14:paraId="4FE6C00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III</w:t>
            </w:r>
            <w:r w:rsidRPr="00BF3DF1">
              <w:rPr>
                <w:lang w:val="en-US"/>
              </w:rPr>
              <w:t xml:space="preserve"> (%)</w:t>
            </w:r>
          </w:p>
          <w:p w14:paraId="6261535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IV</w:t>
            </w:r>
            <w:r w:rsidRPr="00BF3DF1">
              <w:rPr>
                <w:lang w:val="en-US"/>
              </w:rPr>
              <w:t xml:space="preserve"> (%)</w:t>
            </w:r>
          </w:p>
        </w:tc>
        <w:tc>
          <w:tcPr>
            <w:tcW w:w="1981" w:type="dxa"/>
          </w:tcPr>
          <w:p w14:paraId="4AC7DE9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70B23AF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77.4</w:t>
            </w:r>
          </w:p>
          <w:p w14:paraId="008CEAD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10.9</w:t>
            </w:r>
          </w:p>
          <w:p w14:paraId="391A6DD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5.8</w:t>
            </w:r>
          </w:p>
          <w:p w14:paraId="45F5616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5.9</w:t>
            </w:r>
          </w:p>
        </w:tc>
        <w:tc>
          <w:tcPr>
            <w:tcW w:w="2125" w:type="dxa"/>
          </w:tcPr>
          <w:p w14:paraId="71A6482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132A6ED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83.3</w:t>
            </w:r>
          </w:p>
          <w:p w14:paraId="5DEBC96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10.1</w:t>
            </w:r>
          </w:p>
          <w:p w14:paraId="399A92A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3.0</w:t>
            </w:r>
          </w:p>
          <w:p w14:paraId="79F9759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3.6</w:t>
            </w:r>
          </w:p>
        </w:tc>
        <w:tc>
          <w:tcPr>
            <w:tcW w:w="1557" w:type="dxa"/>
          </w:tcPr>
          <w:p w14:paraId="72205ED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5EE45C2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82.9</w:t>
            </w:r>
          </w:p>
          <w:p w14:paraId="79B0984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10.1</w:t>
            </w:r>
          </w:p>
          <w:p w14:paraId="06CF315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3.2</w:t>
            </w:r>
          </w:p>
          <w:p w14:paraId="55A4A42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3.8</w:t>
            </w:r>
          </w:p>
        </w:tc>
        <w:tc>
          <w:tcPr>
            <w:tcW w:w="1126" w:type="dxa"/>
          </w:tcPr>
          <w:p w14:paraId="283A6C4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499CB547" w14:textId="77777777" w:rsidTr="0006394F">
        <w:trPr>
          <w:trHeight w:val="236"/>
          <w:jc w:val="center"/>
        </w:trPr>
        <w:tc>
          <w:tcPr>
            <w:tcW w:w="3686" w:type="dxa"/>
          </w:tcPr>
          <w:p w14:paraId="55505C9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Cardiac arrest before admission (%)</w:t>
            </w:r>
          </w:p>
        </w:tc>
        <w:tc>
          <w:tcPr>
            <w:tcW w:w="1981" w:type="dxa"/>
          </w:tcPr>
          <w:p w14:paraId="06FC414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25" w:type="dxa"/>
          </w:tcPr>
          <w:p w14:paraId="166029E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</w:t>
            </w:r>
            <w:r>
              <w:rPr>
                <w:lang w:val="en-US"/>
              </w:rPr>
              <w:t>9</w:t>
            </w:r>
          </w:p>
        </w:tc>
        <w:tc>
          <w:tcPr>
            <w:tcW w:w="1557" w:type="dxa"/>
          </w:tcPr>
          <w:p w14:paraId="0233CA0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4.9</w:t>
            </w:r>
          </w:p>
        </w:tc>
        <w:tc>
          <w:tcPr>
            <w:tcW w:w="1126" w:type="dxa"/>
          </w:tcPr>
          <w:p w14:paraId="17DB0D5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2711D874" w14:textId="77777777" w:rsidTr="0006394F">
        <w:trPr>
          <w:trHeight w:val="236"/>
          <w:jc w:val="center"/>
        </w:trPr>
        <w:tc>
          <w:tcPr>
            <w:tcW w:w="3686" w:type="dxa"/>
          </w:tcPr>
          <w:p w14:paraId="1BE3456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Femoral access (%)</w:t>
            </w:r>
          </w:p>
        </w:tc>
        <w:tc>
          <w:tcPr>
            <w:tcW w:w="1981" w:type="dxa"/>
          </w:tcPr>
          <w:p w14:paraId="78E952E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21.3</w:t>
            </w:r>
          </w:p>
        </w:tc>
        <w:tc>
          <w:tcPr>
            <w:tcW w:w="2125" w:type="dxa"/>
          </w:tcPr>
          <w:p w14:paraId="2A1D8E3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23.6</w:t>
            </w:r>
          </w:p>
        </w:tc>
        <w:tc>
          <w:tcPr>
            <w:tcW w:w="1557" w:type="dxa"/>
          </w:tcPr>
          <w:p w14:paraId="4AE6371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23.5</w:t>
            </w:r>
          </w:p>
        </w:tc>
        <w:tc>
          <w:tcPr>
            <w:tcW w:w="1126" w:type="dxa"/>
          </w:tcPr>
          <w:p w14:paraId="7CDC360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06812B7" w14:textId="77777777" w:rsidTr="0006394F">
        <w:trPr>
          <w:trHeight w:val="236"/>
          <w:jc w:val="center"/>
        </w:trPr>
        <w:tc>
          <w:tcPr>
            <w:tcW w:w="3686" w:type="dxa"/>
          </w:tcPr>
          <w:p w14:paraId="72A9A43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Angiography result: </w:t>
            </w:r>
          </w:p>
          <w:p w14:paraId="710ED10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Single vessel (%)</w:t>
            </w:r>
          </w:p>
          <w:p w14:paraId="60754EE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Multivessel without LMCA (%)</w:t>
            </w:r>
          </w:p>
          <w:p w14:paraId="0F610D0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Multivessel with LMCA (%)</w:t>
            </w:r>
          </w:p>
          <w:p w14:paraId="193C700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LMCA only (%)</w:t>
            </w:r>
          </w:p>
        </w:tc>
        <w:tc>
          <w:tcPr>
            <w:tcW w:w="1981" w:type="dxa"/>
          </w:tcPr>
          <w:p w14:paraId="3EA16FE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524F3B8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49.3</w:t>
            </w:r>
          </w:p>
          <w:p w14:paraId="44AB638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45.0</w:t>
            </w:r>
          </w:p>
          <w:p w14:paraId="7E157EA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5.3</w:t>
            </w:r>
          </w:p>
          <w:p w14:paraId="19A8428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0.4</w:t>
            </w:r>
          </w:p>
        </w:tc>
        <w:tc>
          <w:tcPr>
            <w:tcW w:w="2125" w:type="dxa"/>
          </w:tcPr>
          <w:p w14:paraId="670E077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204258A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45.1</w:t>
            </w:r>
          </w:p>
          <w:p w14:paraId="2C50878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47.8</w:t>
            </w:r>
          </w:p>
          <w:p w14:paraId="286C96C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6.9</w:t>
            </w:r>
          </w:p>
          <w:p w14:paraId="68E1C58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0.2</w:t>
            </w:r>
          </w:p>
        </w:tc>
        <w:tc>
          <w:tcPr>
            <w:tcW w:w="1557" w:type="dxa"/>
          </w:tcPr>
          <w:p w14:paraId="3863DFC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6A8D9CC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45.4</w:t>
            </w:r>
          </w:p>
          <w:p w14:paraId="55C562C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47.6</w:t>
            </w:r>
          </w:p>
          <w:p w14:paraId="106C35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6.8</w:t>
            </w:r>
          </w:p>
          <w:p w14:paraId="2256FA7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0.2</w:t>
            </w:r>
          </w:p>
        </w:tc>
        <w:tc>
          <w:tcPr>
            <w:tcW w:w="1126" w:type="dxa"/>
          </w:tcPr>
          <w:p w14:paraId="7DD285E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5A98BA37" w14:textId="77777777" w:rsidTr="0006394F">
        <w:trPr>
          <w:trHeight w:val="1460"/>
          <w:jc w:val="center"/>
        </w:trPr>
        <w:tc>
          <w:tcPr>
            <w:tcW w:w="3686" w:type="dxa"/>
          </w:tcPr>
          <w:p w14:paraId="03A2ACA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lastRenderedPageBreak/>
              <w:t>Infarct related artery:</w:t>
            </w:r>
          </w:p>
          <w:p w14:paraId="12C6690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LMCA (%)</w:t>
            </w:r>
          </w:p>
          <w:p w14:paraId="60B7C34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LAD (%)</w:t>
            </w:r>
          </w:p>
          <w:p w14:paraId="04CC3CB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Cx</w:t>
            </w:r>
            <w:proofErr w:type="spellEnd"/>
            <w:r w:rsidRPr="00BF3DF1">
              <w:rPr>
                <w:lang w:val="en-US"/>
              </w:rPr>
              <w:t xml:space="preserve"> (%)</w:t>
            </w:r>
          </w:p>
          <w:p w14:paraId="2A40EC01" w14:textId="77777777" w:rsidR="0006394F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RCA (%)</w:t>
            </w:r>
          </w:p>
          <w:p w14:paraId="17AAA17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Other (%)</w:t>
            </w:r>
          </w:p>
        </w:tc>
        <w:tc>
          <w:tcPr>
            <w:tcW w:w="1981" w:type="dxa"/>
          </w:tcPr>
          <w:p w14:paraId="0800B6B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1E6F0AB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2.1</w:t>
            </w:r>
          </w:p>
          <w:p w14:paraId="24FBB03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39.4</w:t>
            </w:r>
          </w:p>
          <w:p w14:paraId="66A48A6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9.5</w:t>
            </w:r>
          </w:p>
          <w:p w14:paraId="515F138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49.1</w:t>
            </w:r>
          </w:p>
        </w:tc>
        <w:tc>
          <w:tcPr>
            <w:tcW w:w="2125" w:type="dxa"/>
          </w:tcPr>
          <w:p w14:paraId="477DB22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3C29842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2.5</w:t>
            </w:r>
          </w:p>
          <w:p w14:paraId="1FBE8B4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41.1</w:t>
            </w:r>
          </w:p>
          <w:p w14:paraId="6BF2F45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14.0</w:t>
            </w:r>
          </w:p>
          <w:p w14:paraId="6294B8F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39.0</w:t>
            </w:r>
          </w:p>
          <w:p w14:paraId="7E88FC9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3.4</w:t>
            </w:r>
          </w:p>
        </w:tc>
        <w:tc>
          <w:tcPr>
            <w:tcW w:w="1557" w:type="dxa"/>
          </w:tcPr>
          <w:p w14:paraId="684F791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4BE6070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2.5</w:t>
            </w:r>
          </w:p>
          <w:p w14:paraId="52A7976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41.0</w:t>
            </w:r>
          </w:p>
          <w:p w14:paraId="0268A67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13.7</w:t>
            </w:r>
          </w:p>
          <w:p w14:paraId="03C7A8E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39.6</w:t>
            </w:r>
          </w:p>
          <w:p w14:paraId="1DA6A4A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3.2</w:t>
            </w:r>
          </w:p>
        </w:tc>
        <w:tc>
          <w:tcPr>
            <w:tcW w:w="1126" w:type="dxa"/>
          </w:tcPr>
          <w:p w14:paraId="1D08184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620BAAB1" w14:textId="77777777" w:rsidTr="0006394F">
        <w:trPr>
          <w:trHeight w:val="236"/>
          <w:jc w:val="center"/>
        </w:trPr>
        <w:tc>
          <w:tcPr>
            <w:tcW w:w="3686" w:type="dxa"/>
          </w:tcPr>
          <w:p w14:paraId="302CC4A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Bifurcation (%)</w:t>
            </w:r>
          </w:p>
        </w:tc>
        <w:tc>
          <w:tcPr>
            <w:tcW w:w="1981" w:type="dxa"/>
          </w:tcPr>
          <w:p w14:paraId="4082308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8.8</w:t>
            </w:r>
          </w:p>
        </w:tc>
        <w:tc>
          <w:tcPr>
            <w:tcW w:w="2125" w:type="dxa"/>
          </w:tcPr>
          <w:p w14:paraId="5D8DC69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7.4</w:t>
            </w:r>
          </w:p>
        </w:tc>
        <w:tc>
          <w:tcPr>
            <w:tcW w:w="1557" w:type="dxa"/>
          </w:tcPr>
          <w:p w14:paraId="2309B8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7.5</w:t>
            </w:r>
          </w:p>
        </w:tc>
        <w:tc>
          <w:tcPr>
            <w:tcW w:w="1126" w:type="dxa"/>
          </w:tcPr>
          <w:p w14:paraId="46F5E2D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49F2870" w14:textId="77777777" w:rsidTr="0006394F">
        <w:trPr>
          <w:trHeight w:val="236"/>
          <w:jc w:val="center"/>
        </w:trPr>
        <w:tc>
          <w:tcPr>
            <w:tcW w:w="3686" w:type="dxa"/>
          </w:tcPr>
          <w:p w14:paraId="74A033A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Aspiration thrombectomy (%)</w:t>
            </w:r>
          </w:p>
        </w:tc>
        <w:tc>
          <w:tcPr>
            <w:tcW w:w="1981" w:type="dxa"/>
          </w:tcPr>
          <w:p w14:paraId="40EB327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100</w:t>
            </w:r>
          </w:p>
        </w:tc>
        <w:tc>
          <w:tcPr>
            <w:tcW w:w="2125" w:type="dxa"/>
          </w:tcPr>
          <w:p w14:paraId="19FCB98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5.86</w:t>
            </w:r>
          </w:p>
        </w:tc>
        <w:tc>
          <w:tcPr>
            <w:tcW w:w="1557" w:type="dxa"/>
          </w:tcPr>
          <w:p w14:paraId="0F6755C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11.6</w:t>
            </w:r>
          </w:p>
        </w:tc>
        <w:tc>
          <w:tcPr>
            <w:tcW w:w="1126" w:type="dxa"/>
          </w:tcPr>
          <w:p w14:paraId="0A51867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27DC1DFC" w14:textId="77777777" w:rsidTr="0006394F">
        <w:trPr>
          <w:trHeight w:val="236"/>
          <w:jc w:val="center"/>
        </w:trPr>
        <w:tc>
          <w:tcPr>
            <w:tcW w:w="3686" w:type="dxa"/>
          </w:tcPr>
          <w:p w14:paraId="18DF41E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P2Y</w:t>
            </w:r>
            <w:r w:rsidRPr="00E4042D">
              <w:rPr>
                <w:vertAlign w:val="subscript"/>
                <w:lang w:val="en-US"/>
              </w:rPr>
              <w:t>12</w:t>
            </w:r>
            <w:r>
              <w:rPr>
                <w:lang w:val="en-US"/>
              </w:rPr>
              <w:t xml:space="preserve"> inhibitors:</w:t>
            </w:r>
          </w:p>
          <w:p w14:paraId="47F0267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Clopidogrel (%)</w:t>
            </w:r>
          </w:p>
          <w:p w14:paraId="62FF89A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Prasugrel (%)</w:t>
            </w:r>
          </w:p>
          <w:p w14:paraId="004FB16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Ticagrelor (%)</w:t>
            </w:r>
          </w:p>
        </w:tc>
        <w:tc>
          <w:tcPr>
            <w:tcW w:w="1981" w:type="dxa"/>
          </w:tcPr>
          <w:p w14:paraId="0C55233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3935DA2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58.1</w:t>
            </w:r>
          </w:p>
          <w:p w14:paraId="61FF60E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2.1</w:t>
            </w:r>
          </w:p>
          <w:p w14:paraId="1D355EC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39.8</w:t>
            </w:r>
          </w:p>
        </w:tc>
        <w:tc>
          <w:tcPr>
            <w:tcW w:w="2125" w:type="dxa"/>
          </w:tcPr>
          <w:p w14:paraId="2382B2F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68198FE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63.6</w:t>
            </w:r>
          </w:p>
          <w:p w14:paraId="37B2F5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2.4</w:t>
            </w:r>
          </w:p>
          <w:p w14:paraId="677F16C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34.0</w:t>
            </w:r>
          </w:p>
        </w:tc>
        <w:tc>
          <w:tcPr>
            <w:tcW w:w="1557" w:type="dxa"/>
          </w:tcPr>
          <w:p w14:paraId="11993CD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3EBEC8B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63.3</w:t>
            </w:r>
          </w:p>
          <w:p w14:paraId="3826BD1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2.3</w:t>
            </w:r>
          </w:p>
          <w:p w14:paraId="4131066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34.4</w:t>
            </w:r>
          </w:p>
        </w:tc>
        <w:tc>
          <w:tcPr>
            <w:tcW w:w="1126" w:type="dxa"/>
          </w:tcPr>
          <w:p w14:paraId="10D0731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47568A73" w14:textId="77777777" w:rsidTr="0006394F">
        <w:trPr>
          <w:trHeight w:val="236"/>
          <w:jc w:val="center"/>
        </w:trPr>
        <w:tc>
          <w:tcPr>
            <w:tcW w:w="3686" w:type="dxa"/>
          </w:tcPr>
          <w:p w14:paraId="4277243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TIMI flow before PCI:</w:t>
            </w:r>
          </w:p>
          <w:p w14:paraId="6FB5196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 (%)</w:t>
            </w:r>
          </w:p>
          <w:p w14:paraId="119BC8C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 (%)</w:t>
            </w:r>
          </w:p>
          <w:p w14:paraId="20723DA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 (%)</w:t>
            </w:r>
          </w:p>
          <w:p w14:paraId="59B414D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 (%)</w:t>
            </w:r>
          </w:p>
        </w:tc>
        <w:tc>
          <w:tcPr>
            <w:tcW w:w="1981" w:type="dxa"/>
          </w:tcPr>
          <w:p w14:paraId="6C8F9E5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5CBB736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84.6</w:t>
            </w:r>
          </w:p>
          <w:p w14:paraId="1E4849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7.1</w:t>
            </w:r>
          </w:p>
          <w:p w14:paraId="5642688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5.5</w:t>
            </w:r>
          </w:p>
          <w:p w14:paraId="4CB1B13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2.8</w:t>
            </w:r>
          </w:p>
        </w:tc>
        <w:tc>
          <w:tcPr>
            <w:tcW w:w="2125" w:type="dxa"/>
          </w:tcPr>
          <w:p w14:paraId="57E8ED4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1DE3127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56.3</w:t>
            </w:r>
          </w:p>
          <w:p w14:paraId="2B47FAA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15.3</w:t>
            </w:r>
          </w:p>
          <w:p w14:paraId="0367C4F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15.3</w:t>
            </w:r>
          </w:p>
          <w:p w14:paraId="3EFB171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13.1</w:t>
            </w:r>
          </w:p>
        </w:tc>
        <w:tc>
          <w:tcPr>
            <w:tcW w:w="1557" w:type="dxa"/>
          </w:tcPr>
          <w:p w14:paraId="41B1700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4F245A0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58.1</w:t>
            </w:r>
          </w:p>
          <w:p w14:paraId="409E4D9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14.8</w:t>
            </w:r>
          </w:p>
          <w:p w14:paraId="1413FA5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14.7</w:t>
            </w:r>
          </w:p>
          <w:p w14:paraId="5D77BCF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12.4</w:t>
            </w:r>
          </w:p>
        </w:tc>
        <w:tc>
          <w:tcPr>
            <w:tcW w:w="1126" w:type="dxa"/>
          </w:tcPr>
          <w:p w14:paraId="55981B2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E495650" w14:textId="77777777" w:rsidTr="0006394F">
        <w:trPr>
          <w:trHeight w:val="236"/>
          <w:jc w:val="center"/>
        </w:trPr>
        <w:tc>
          <w:tcPr>
            <w:tcW w:w="3686" w:type="dxa"/>
          </w:tcPr>
          <w:p w14:paraId="5E0A2B1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TIMI flow after PCI:</w:t>
            </w:r>
          </w:p>
          <w:p w14:paraId="47246FA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 (%)</w:t>
            </w:r>
          </w:p>
          <w:p w14:paraId="5BDCCA3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 (%)</w:t>
            </w:r>
          </w:p>
          <w:p w14:paraId="40456FD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 (%)</w:t>
            </w:r>
          </w:p>
          <w:p w14:paraId="42DFCA1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 (%)</w:t>
            </w:r>
          </w:p>
        </w:tc>
        <w:tc>
          <w:tcPr>
            <w:tcW w:w="1981" w:type="dxa"/>
          </w:tcPr>
          <w:p w14:paraId="1E57D4E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2A8F7CE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2.0</w:t>
            </w:r>
          </w:p>
          <w:p w14:paraId="5DB6B13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2.2</w:t>
            </w:r>
          </w:p>
          <w:p w14:paraId="44B9268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8.0</w:t>
            </w:r>
          </w:p>
          <w:p w14:paraId="0E08E96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87.8</w:t>
            </w:r>
          </w:p>
        </w:tc>
        <w:tc>
          <w:tcPr>
            <w:tcW w:w="2125" w:type="dxa"/>
          </w:tcPr>
          <w:p w14:paraId="06F0049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40EDEB3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2.3</w:t>
            </w:r>
          </w:p>
          <w:p w14:paraId="0265008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1.5</w:t>
            </w:r>
          </w:p>
          <w:p w14:paraId="77D1542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4.6</w:t>
            </w:r>
          </w:p>
          <w:p w14:paraId="3496C06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91.6</w:t>
            </w:r>
          </w:p>
        </w:tc>
        <w:tc>
          <w:tcPr>
            <w:tcW w:w="1557" w:type="dxa"/>
          </w:tcPr>
          <w:p w14:paraId="1660049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</w:p>
          <w:p w14:paraId="7C9DC2A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2.3</w:t>
            </w:r>
          </w:p>
          <w:p w14:paraId="4B41E67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1.5</w:t>
            </w:r>
          </w:p>
          <w:p w14:paraId="3A338D6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4.8</w:t>
            </w:r>
          </w:p>
          <w:p w14:paraId="66C4229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91.4</w:t>
            </w:r>
          </w:p>
        </w:tc>
        <w:tc>
          <w:tcPr>
            <w:tcW w:w="1126" w:type="dxa"/>
          </w:tcPr>
          <w:p w14:paraId="0D6F34C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23B7CB59" w14:textId="77777777" w:rsidTr="0006394F">
        <w:trPr>
          <w:trHeight w:val="236"/>
          <w:jc w:val="center"/>
        </w:trPr>
        <w:tc>
          <w:tcPr>
            <w:tcW w:w="3686" w:type="dxa"/>
          </w:tcPr>
          <w:p w14:paraId="5E8143F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Stent implantation (%)</w:t>
            </w:r>
          </w:p>
        </w:tc>
        <w:tc>
          <w:tcPr>
            <w:tcW w:w="1981" w:type="dxa"/>
          </w:tcPr>
          <w:p w14:paraId="2018E2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91</w:t>
            </w:r>
          </w:p>
        </w:tc>
        <w:tc>
          <w:tcPr>
            <w:tcW w:w="2125" w:type="dxa"/>
          </w:tcPr>
          <w:p w14:paraId="75B424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92</w:t>
            </w:r>
          </w:p>
        </w:tc>
        <w:tc>
          <w:tcPr>
            <w:tcW w:w="1557" w:type="dxa"/>
          </w:tcPr>
          <w:p w14:paraId="1AE7455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92</w:t>
            </w:r>
          </w:p>
        </w:tc>
        <w:tc>
          <w:tcPr>
            <w:tcW w:w="1126" w:type="dxa"/>
          </w:tcPr>
          <w:p w14:paraId="355BF44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0.017</w:t>
            </w:r>
          </w:p>
        </w:tc>
      </w:tr>
      <w:tr w:rsidR="0006394F" w:rsidRPr="00BF3DF1" w14:paraId="033D8736" w14:textId="77777777" w:rsidTr="0006394F">
        <w:trPr>
          <w:trHeight w:val="236"/>
          <w:jc w:val="center"/>
        </w:trPr>
        <w:tc>
          <w:tcPr>
            <w:tcW w:w="3686" w:type="dxa"/>
          </w:tcPr>
          <w:p w14:paraId="5D00D09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Drug eluting stents (%)</w:t>
            </w:r>
          </w:p>
        </w:tc>
        <w:tc>
          <w:tcPr>
            <w:tcW w:w="1981" w:type="dxa"/>
          </w:tcPr>
          <w:p w14:paraId="034F716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88.1</w:t>
            </w:r>
          </w:p>
        </w:tc>
        <w:tc>
          <w:tcPr>
            <w:tcW w:w="2125" w:type="dxa"/>
          </w:tcPr>
          <w:p w14:paraId="19BF0F0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89.1%</w:t>
            </w:r>
          </w:p>
        </w:tc>
        <w:tc>
          <w:tcPr>
            <w:tcW w:w="1557" w:type="dxa"/>
          </w:tcPr>
          <w:p w14:paraId="51B074B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89.1</w:t>
            </w:r>
          </w:p>
        </w:tc>
        <w:tc>
          <w:tcPr>
            <w:tcW w:w="1126" w:type="dxa"/>
          </w:tcPr>
          <w:p w14:paraId="797B1E1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0.01</w:t>
            </w:r>
          </w:p>
        </w:tc>
      </w:tr>
      <w:tr w:rsidR="0006394F" w:rsidRPr="00BF3DF1" w14:paraId="079A1FD1" w14:textId="77777777" w:rsidTr="0006394F">
        <w:trPr>
          <w:trHeight w:val="236"/>
          <w:jc w:val="center"/>
        </w:trPr>
        <w:tc>
          <w:tcPr>
            <w:tcW w:w="3686" w:type="dxa"/>
          </w:tcPr>
          <w:p w14:paraId="6A78E10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Total amount of contrast (</w:t>
            </w:r>
            <w:r>
              <w:rPr>
                <w:lang w:val="en-US"/>
              </w:rPr>
              <w:t>ml</w:t>
            </w:r>
            <w:r w:rsidRPr="00BF3DF1">
              <w:rPr>
                <w:lang w:val="en-US"/>
              </w:rPr>
              <w:t>) (Q1: Q3)</w:t>
            </w:r>
          </w:p>
        </w:tc>
        <w:tc>
          <w:tcPr>
            <w:tcW w:w="1981" w:type="dxa"/>
          </w:tcPr>
          <w:p w14:paraId="3A5DD58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160 (130; 200)</w:t>
            </w:r>
          </w:p>
        </w:tc>
        <w:tc>
          <w:tcPr>
            <w:tcW w:w="2125" w:type="dxa"/>
          </w:tcPr>
          <w:p w14:paraId="3CD4D8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150 (120; 200)</w:t>
            </w:r>
          </w:p>
        </w:tc>
        <w:tc>
          <w:tcPr>
            <w:tcW w:w="1557" w:type="dxa"/>
          </w:tcPr>
          <w:p w14:paraId="4C8C5FF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150 (120; 200)</w:t>
            </w:r>
          </w:p>
        </w:tc>
        <w:tc>
          <w:tcPr>
            <w:tcW w:w="1126" w:type="dxa"/>
          </w:tcPr>
          <w:p w14:paraId="404A909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117233E" w14:textId="77777777" w:rsidTr="0006394F">
        <w:trPr>
          <w:trHeight w:val="236"/>
          <w:jc w:val="center"/>
        </w:trPr>
        <w:tc>
          <w:tcPr>
            <w:tcW w:w="3686" w:type="dxa"/>
          </w:tcPr>
          <w:p w14:paraId="3EC34D6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Total radiation dose (</w:t>
            </w:r>
            <w:proofErr w:type="spellStart"/>
            <w:r w:rsidRPr="00BF3DF1">
              <w:rPr>
                <w:lang w:val="en-US"/>
              </w:rPr>
              <w:t>mGy</w:t>
            </w:r>
            <w:proofErr w:type="spellEnd"/>
            <w:r w:rsidRPr="00BF3DF1">
              <w:rPr>
                <w:lang w:val="en-US"/>
              </w:rPr>
              <w:t>) (Q1; Q3)</w:t>
            </w:r>
          </w:p>
        </w:tc>
        <w:tc>
          <w:tcPr>
            <w:tcW w:w="1981" w:type="dxa"/>
          </w:tcPr>
          <w:p w14:paraId="657E006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832 (474; 1398)</w:t>
            </w:r>
          </w:p>
        </w:tc>
        <w:tc>
          <w:tcPr>
            <w:tcW w:w="2125" w:type="dxa"/>
          </w:tcPr>
          <w:p w14:paraId="2DE3276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700 (401; 1196)</w:t>
            </w:r>
          </w:p>
        </w:tc>
        <w:tc>
          <w:tcPr>
            <w:tcW w:w="1557" w:type="dxa"/>
          </w:tcPr>
          <w:p w14:paraId="7E6C1B3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707 (405; 1206)</w:t>
            </w:r>
          </w:p>
        </w:tc>
        <w:tc>
          <w:tcPr>
            <w:tcW w:w="1126" w:type="dxa"/>
          </w:tcPr>
          <w:p w14:paraId="145C398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15207CF" w14:textId="77777777" w:rsidTr="0006394F">
        <w:trPr>
          <w:trHeight w:val="236"/>
          <w:jc w:val="center"/>
        </w:trPr>
        <w:tc>
          <w:tcPr>
            <w:tcW w:w="3686" w:type="dxa"/>
          </w:tcPr>
          <w:p w14:paraId="5FAFD46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No-reflow (%)</w:t>
            </w:r>
          </w:p>
        </w:tc>
        <w:tc>
          <w:tcPr>
            <w:tcW w:w="1981" w:type="dxa"/>
          </w:tcPr>
          <w:p w14:paraId="7773FC7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4.5</w:t>
            </w:r>
          </w:p>
        </w:tc>
        <w:tc>
          <w:tcPr>
            <w:tcW w:w="2125" w:type="dxa"/>
          </w:tcPr>
          <w:p w14:paraId="37A9FA1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1.3</w:t>
            </w:r>
          </w:p>
        </w:tc>
        <w:tc>
          <w:tcPr>
            <w:tcW w:w="1557" w:type="dxa"/>
          </w:tcPr>
          <w:p w14:paraId="0EEB099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1.5</w:t>
            </w:r>
          </w:p>
        </w:tc>
        <w:tc>
          <w:tcPr>
            <w:tcW w:w="1126" w:type="dxa"/>
          </w:tcPr>
          <w:p w14:paraId="69DA934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43FC363" w14:textId="77777777" w:rsidTr="0006394F">
        <w:trPr>
          <w:trHeight w:val="236"/>
          <w:jc w:val="center"/>
        </w:trPr>
        <w:tc>
          <w:tcPr>
            <w:tcW w:w="3686" w:type="dxa"/>
          </w:tcPr>
          <w:p w14:paraId="430235F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Cardiac arrest during procedure (%)</w:t>
            </w:r>
          </w:p>
        </w:tc>
        <w:tc>
          <w:tcPr>
            <w:tcW w:w="1981" w:type="dxa"/>
          </w:tcPr>
          <w:p w14:paraId="46DD0D3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3.4</w:t>
            </w:r>
          </w:p>
        </w:tc>
        <w:tc>
          <w:tcPr>
            <w:tcW w:w="2125" w:type="dxa"/>
          </w:tcPr>
          <w:p w14:paraId="294FC22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1.7</w:t>
            </w:r>
          </w:p>
        </w:tc>
        <w:tc>
          <w:tcPr>
            <w:tcW w:w="1557" w:type="dxa"/>
          </w:tcPr>
          <w:p w14:paraId="73D92D1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1.8</w:t>
            </w:r>
          </w:p>
        </w:tc>
        <w:tc>
          <w:tcPr>
            <w:tcW w:w="1126" w:type="dxa"/>
          </w:tcPr>
          <w:p w14:paraId="6DA37EA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</w:tbl>
    <w:p w14:paraId="0D376F48" w14:textId="77777777" w:rsidR="0006394F" w:rsidRDefault="0006394F" w:rsidP="0006394F">
      <w:pPr>
        <w:ind w:left="-709"/>
        <w:jc w:val="both"/>
        <w:rPr>
          <w:color w:val="000000" w:themeColor="text1"/>
          <w:lang w:val="en-US"/>
        </w:rPr>
      </w:pPr>
      <w:r w:rsidRPr="00DB203E">
        <w:rPr>
          <w:color w:val="000000" w:themeColor="text1"/>
          <w:lang w:val="en-US"/>
        </w:rPr>
        <w:t xml:space="preserve">COPD, </w:t>
      </w:r>
      <w:r>
        <w:rPr>
          <w:color w:val="000000" w:themeColor="text1"/>
          <w:lang w:val="en-US"/>
        </w:rPr>
        <w:t>c</w:t>
      </w:r>
      <w:r w:rsidRPr="00DB203E">
        <w:rPr>
          <w:color w:val="000000" w:themeColor="text1"/>
          <w:lang w:val="en-US"/>
        </w:rPr>
        <w:t>hronic obstructive pulmonary disease; MI, myo</w:t>
      </w:r>
      <w:r>
        <w:rPr>
          <w:color w:val="000000" w:themeColor="text1"/>
          <w:lang w:val="en-US"/>
        </w:rPr>
        <w:t>cardial infarction</w:t>
      </w:r>
      <w:r w:rsidRPr="00DB203E">
        <w:rPr>
          <w:color w:val="000000" w:themeColor="text1"/>
          <w:lang w:val="en-US"/>
        </w:rPr>
        <w:t>; PCI</w:t>
      </w:r>
      <w:r>
        <w:rPr>
          <w:color w:val="000000" w:themeColor="text1"/>
          <w:lang w:val="en-US"/>
        </w:rPr>
        <w:t>, percutaneous coronary intervention</w:t>
      </w:r>
      <w:r w:rsidRPr="00DB203E">
        <w:rPr>
          <w:color w:val="000000" w:themeColor="text1"/>
          <w:lang w:val="en-US"/>
        </w:rPr>
        <w:t>; CABG</w:t>
      </w:r>
      <w:r>
        <w:rPr>
          <w:color w:val="000000" w:themeColor="text1"/>
          <w:lang w:val="en-US"/>
        </w:rPr>
        <w:t xml:space="preserve">, </w:t>
      </w:r>
      <w:r w:rsidRPr="00DB203E">
        <w:rPr>
          <w:color w:val="000000" w:themeColor="text1"/>
          <w:lang w:val="en-US"/>
        </w:rPr>
        <w:t>coronary artery bypass grafting; LMCA</w:t>
      </w:r>
      <w:r>
        <w:rPr>
          <w:color w:val="000000" w:themeColor="text1"/>
          <w:lang w:val="en-US"/>
        </w:rPr>
        <w:t>, left main coronary artery</w:t>
      </w:r>
      <w:r w:rsidRPr="00DB203E">
        <w:rPr>
          <w:color w:val="000000" w:themeColor="text1"/>
          <w:lang w:val="en-US"/>
        </w:rPr>
        <w:t>; LAD</w:t>
      </w:r>
      <w:r>
        <w:rPr>
          <w:color w:val="000000" w:themeColor="text1"/>
          <w:lang w:val="en-US"/>
        </w:rPr>
        <w:t>, left anterior descending artery</w:t>
      </w:r>
      <w:r w:rsidRPr="00DB203E">
        <w:rPr>
          <w:color w:val="000000" w:themeColor="text1"/>
          <w:lang w:val="en-US"/>
        </w:rPr>
        <w:t xml:space="preserve">; </w:t>
      </w:r>
      <w:proofErr w:type="spellStart"/>
      <w:r w:rsidRPr="00DB203E">
        <w:rPr>
          <w:color w:val="000000" w:themeColor="text1"/>
          <w:lang w:val="en-US"/>
        </w:rPr>
        <w:t>Cx</w:t>
      </w:r>
      <w:proofErr w:type="spellEnd"/>
      <w:r>
        <w:rPr>
          <w:color w:val="000000" w:themeColor="text1"/>
          <w:lang w:val="en-US"/>
        </w:rPr>
        <w:t>, circumflex artery</w:t>
      </w:r>
      <w:r w:rsidRPr="00DB203E">
        <w:rPr>
          <w:color w:val="000000" w:themeColor="text1"/>
          <w:lang w:val="en-US"/>
        </w:rPr>
        <w:t>; RCA</w:t>
      </w:r>
      <w:r>
        <w:rPr>
          <w:color w:val="000000" w:themeColor="text1"/>
          <w:lang w:val="en-US"/>
        </w:rPr>
        <w:t>, right coronary artery</w:t>
      </w:r>
      <w:r w:rsidRPr="00DB203E">
        <w:rPr>
          <w:color w:val="000000" w:themeColor="text1"/>
          <w:lang w:val="en-US"/>
        </w:rPr>
        <w:t>; TIMI</w:t>
      </w:r>
      <w:r>
        <w:rPr>
          <w:color w:val="000000" w:themeColor="text1"/>
          <w:lang w:val="en-US"/>
        </w:rPr>
        <w:t xml:space="preserve">, </w:t>
      </w:r>
      <w:r w:rsidRPr="00AF71F9">
        <w:rPr>
          <w:color w:val="000000" w:themeColor="text1"/>
          <w:lang w:val="en-US"/>
        </w:rPr>
        <w:t xml:space="preserve">Thrombolysis </w:t>
      </w:r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 xml:space="preserve">n </w:t>
      </w:r>
      <w:r>
        <w:rPr>
          <w:color w:val="000000" w:themeColor="text1"/>
          <w:lang w:val="en-US"/>
        </w:rPr>
        <w:t>m</w:t>
      </w:r>
      <w:r w:rsidRPr="00AF71F9">
        <w:rPr>
          <w:color w:val="000000" w:themeColor="text1"/>
          <w:lang w:val="en-US"/>
        </w:rPr>
        <w:t xml:space="preserve">yocardial </w:t>
      </w:r>
      <w:proofErr w:type="gramStart"/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>nfarction</w:t>
      </w:r>
      <w:r w:rsidRPr="00DB203E">
        <w:rPr>
          <w:color w:val="000000" w:themeColor="text1"/>
          <w:lang w:val="en-US"/>
        </w:rPr>
        <w:t>;</w:t>
      </w:r>
      <w:proofErr w:type="gramEnd"/>
    </w:p>
    <w:p w14:paraId="623C5544" w14:textId="77777777" w:rsidR="0006394F" w:rsidRDefault="0006394F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6F296A86" w14:textId="15651752" w:rsidR="0006394F" w:rsidRPr="00BF3DF1" w:rsidRDefault="0006394F" w:rsidP="0006394F">
      <w:pPr>
        <w:spacing w:line="360" w:lineRule="auto"/>
        <w:jc w:val="both"/>
        <w:rPr>
          <w:color w:val="000000" w:themeColor="text1"/>
          <w:lang w:val="en-US"/>
        </w:rPr>
      </w:pPr>
      <w:r w:rsidRPr="00BF3DF1">
        <w:rPr>
          <w:color w:val="000000" w:themeColor="text1"/>
          <w:lang w:val="en-US"/>
        </w:rPr>
        <w:lastRenderedPageBreak/>
        <w:t xml:space="preserve">Table </w:t>
      </w:r>
      <w:r>
        <w:rPr>
          <w:color w:val="000000" w:themeColor="text1"/>
          <w:lang w:val="en-US"/>
        </w:rPr>
        <w:t>S3</w:t>
      </w:r>
      <w:r w:rsidRPr="00BF3DF1">
        <w:rPr>
          <w:color w:val="000000" w:themeColor="text1"/>
          <w:lang w:val="en-US"/>
        </w:rPr>
        <w:t>. Logistic regression analyses for predicting combined usage of glycoprotein IIb/IIIa inhibitors and aspiration thrombectomy.</w:t>
      </w:r>
    </w:p>
    <w:tbl>
      <w:tblPr>
        <w:tblStyle w:val="Tabela-Siatka"/>
        <w:tblW w:w="9070" w:type="dxa"/>
        <w:jc w:val="center"/>
        <w:tblLayout w:type="fixed"/>
        <w:tblLook w:val="04A0" w:firstRow="1" w:lastRow="0" w:firstColumn="1" w:lastColumn="0" w:noHBand="0" w:noVBand="1"/>
      </w:tblPr>
      <w:tblGrid>
        <w:gridCol w:w="5243"/>
        <w:gridCol w:w="1134"/>
        <w:gridCol w:w="1609"/>
        <w:gridCol w:w="1084"/>
      </w:tblGrid>
      <w:tr w:rsidR="0006394F" w:rsidRPr="00BF3DF1" w14:paraId="22AE8C7F" w14:textId="77777777" w:rsidTr="00F637E8">
        <w:trPr>
          <w:trHeight w:val="261"/>
          <w:jc w:val="center"/>
        </w:trPr>
        <w:tc>
          <w:tcPr>
            <w:tcW w:w="5243" w:type="dxa"/>
          </w:tcPr>
          <w:p w14:paraId="22E880EE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</w:p>
        </w:tc>
        <w:tc>
          <w:tcPr>
            <w:tcW w:w="1134" w:type="dxa"/>
          </w:tcPr>
          <w:p w14:paraId="4CA6F3D1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OR</w:t>
            </w:r>
          </w:p>
        </w:tc>
        <w:tc>
          <w:tcPr>
            <w:tcW w:w="1609" w:type="dxa"/>
          </w:tcPr>
          <w:p w14:paraId="3BE46C19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95%CI</w:t>
            </w:r>
          </w:p>
        </w:tc>
        <w:tc>
          <w:tcPr>
            <w:tcW w:w="1084" w:type="dxa"/>
          </w:tcPr>
          <w:p w14:paraId="4513C663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i/>
                <w:lang w:val="en-US"/>
              </w:rPr>
              <w:t>P</w:t>
            </w:r>
            <w:r w:rsidRPr="00BF3DF1">
              <w:rPr>
                <w:b/>
                <w:lang w:val="en-US"/>
              </w:rPr>
              <w:t xml:space="preserve"> value</w:t>
            </w:r>
          </w:p>
        </w:tc>
      </w:tr>
      <w:tr w:rsidR="0006394F" w:rsidRPr="00F637E8" w14:paraId="3C97FCE0" w14:textId="77777777" w:rsidTr="00F637E8">
        <w:trPr>
          <w:jc w:val="center"/>
        </w:trPr>
        <w:tc>
          <w:tcPr>
            <w:tcW w:w="9070" w:type="dxa"/>
            <w:gridSpan w:val="4"/>
          </w:tcPr>
          <w:p w14:paraId="1D50B762" w14:textId="77777777" w:rsidR="0006394F" w:rsidRPr="00BF3DF1" w:rsidRDefault="0006394F" w:rsidP="0006394F">
            <w:pPr>
              <w:spacing w:line="360" w:lineRule="auto"/>
              <w:jc w:val="both"/>
              <w:rPr>
                <w:b/>
                <w:lang w:val="en-US"/>
              </w:rPr>
            </w:pPr>
            <w:r w:rsidRPr="00BF3DF1">
              <w:rPr>
                <w:b/>
                <w:lang w:val="en-US"/>
              </w:rPr>
              <w:t>Univariable regression - glycoprotein IIb/IIIa inhibitor and aspiration thrombectomy</w:t>
            </w:r>
          </w:p>
        </w:tc>
      </w:tr>
      <w:tr w:rsidR="0006394F" w:rsidRPr="00BF3DF1" w14:paraId="3ED0A838" w14:textId="77777777" w:rsidTr="00F637E8">
        <w:trPr>
          <w:jc w:val="center"/>
        </w:trPr>
        <w:tc>
          <w:tcPr>
            <w:tcW w:w="5243" w:type="dxa"/>
          </w:tcPr>
          <w:p w14:paraId="2DCCE1C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Age</w:t>
            </w:r>
            <w:r>
              <w:rPr>
                <w:lang w:val="en-US"/>
              </w:rPr>
              <w:t xml:space="preserve"> (per 1 year)</w:t>
            </w:r>
          </w:p>
        </w:tc>
        <w:tc>
          <w:tcPr>
            <w:tcW w:w="1134" w:type="dxa"/>
          </w:tcPr>
          <w:p w14:paraId="27FEAFA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0.979</w:t>
            </w:r>
          </w:p>
        </w:tc>
        <w:tc>
          <w:tcPr>
            <w:tcW w:w="1609" w:type="dxa"/>
          </w:tcPr>
          <w:p w14:paraId="70A4F55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0.977 – 0.981</w:t>
            </w:r>
          </w:p>
        </w:tc>
        <w:tc>
          <w:tcPr>
            <w:tcW w:w="1084" w:type="dxa"/>
          </w:tcPr>
          <w:p w14:paraId="03646DB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6D6C875" w14:textId="77777777" w:rsidTr="00F637E8">
        <w:trPr>
          <w:jc w:val="center"/>
        </w:trPr>
        <w:tc>
          <w:tcPr>
            <w:tcW w:w="5243" w:type="dxa"/>
          </w:tcPr>
          <w:p w14:paraId="65D2376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Sex (male)</w:t>
            </w:r>
          </w:p>
        </w:tc>
        <w:tc>
          <w:tcPr>
            <w:tcW w:w="1134" w:type="dxa"/>
          </w:tcPr>
          <w:p w14:paraId="4CA5043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1.27</w:t>
            </w:r>
          </w:p>
        </w:tc>
        <w:tc>
          <w:tcPr>
            <w:tcW w:w="1609" w:type="dxa"/>
          </w:tcPr>
          <w:p w14:paraId="719FDE5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1.21 – 1.35</w:t>
            </w:r>
          </w:p>
        </w:tc>
        <w:tc>
          <w:tcPr>
            <w:tcW w:w="1084" w:type="dxa"/>
          </w:tcPr>
          <w:p w14:paraId="1D209A9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C43D4C3" w14:textId="77777777" w:rsidTr="00F637E8">
        <w:trPr>
          <w:jc w:val="center"/>
        </w:trPr>
        <w:tc>
          <w:tcPr>
            <w:tcW w:w="5243" w:type="dxa"/>
          </w:tcPr>
          <w:p w14:paraId="78D4D5D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Diabetes</w:t>
            </w:r>
            <w:r>
              <w:rPr>
                <w:lang w:val="en-US"/>
              </w:rPr>
              <w:t xml:space="preserve"> mellitus</w:t>
            </w:r>
          </w:p>
        </w:tc>
        <w:tc>
          <w:tcPr>
            <w:tcW w:w="1134" w:type="dxa"/>
          </w:tcPr>
          <w:p w14:paraId="181B9E4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0.91</w:t>
            </w:r>
          </w:p>
        </w:tc>
        <w:tc>
          <w:tcPr>
            <w:tcW w:w="1609" w:type="dxa"/>
          </w:tcPr>
          <w:p w14:paraId="7694AEA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0.85 – 0.96</w:t>
            </w:r>
          </w:p>
        </w:tc>
        <w:tc>
          <w:tcPr>
            <w:tcW w:w="1084" w:type="dxa"/>
          </w:tcPr>
          <w:p w14:paraId="40FE710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0.002</w:t>
            </w:r>
          </w:p>
        </w:tc>
      </w:tr>
      <w:tr w:rsidR="0006394F" w:rsidRPr="00BF3DF1" w14:paraId="18DA05B7" w14:textId="77777777" w:rsidTr="00F637E8">
        <w:trPr>
          <w:jc w:val="center"/>
        </w:trPr>
        <w:tc>
          <w:tcPr>
            <w:tcW w:w="5243" w:type="dxa"/>
          </w:tcPr>
          <w:p w14:paraId="5146434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stroke</w:t>
            </w:r>
          </w:p>
        </w:tc>
        <w:tc>
          <w:tcPr>
            <w:tcW w:w="1134" w:type="dxa"/>
          </w:tcPr>
          <w:p w14:paraId="0F8F361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0.75</w:t>
            </w:r>
          </w:p>
        </w:tc>
        <w:tc>
          <w:tcPr>
            <w:tcW w:w="1609" w:type="dxa"/>
          </w:tcPr>
          <w:p w14:paraId="041AAE2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0.64 – 0.87</w:t>
            </w:r>
          </w:p>
        </w:tc>
        <w:tc>
          <w:tcPr>
            <w:tcW w:w="1084" w:type="dxa"/>
          </w:tcPr>
          <w:p w14:paraId="0E98D96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9EB95E3" w14:textId="77777777" w:rsidTr="00F637E8">
        <w:trPr>
          <w:jc w:val="center"/>
        </w:trPr>
        <w:tc>
          <w:tcPr>
            <w:tcW w:w="5243" w:type="dxa"/>
          </w:tcPr>
          <w:p w14:paraId="7F19EC2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MI</w:t>
            </w:r>
          </w:p>
        </w:tc>
        <w:tc>
          <w:tcPr>
            <w:tcW w:w="1134" w:type="dxa"/>
          </w:tcPr>
          <w:p w14:paraId="2085C0F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1.02</w:t>
            </w:r>
          </w:p>
        </w:tc>
        <w:tc>
          <w:tcPr>
            <w:tcW w:w="1609" w:type="dxa"/>
          </w:tcPr>
          <w:p w14:paraId="4648256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0.95 – 1.1</w:t>
            </w:r>
          </w:p>
        </w:tc>
        <w:tc>
          <w:tcPr>
            <w:tcW w:w="1084" w:type="dxa"/>
          </w:tcPr>
          <w:p w14:paraId="58CF0B2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0.58</w:t>
            </w:r>
          </w:p>
        </w:tc>
      </w:tr>
      <w:tr w:rsidR="0006394F" w:rsidRPr="00BF3DF1" w14:paraId="5194199D" w14:textId="77777777" w:rsidTr="00F637E8">
        <w:trPr>
          <w:jc w:val="center"/>
        </w:trPr>
        <w:tc>
          <w:tcPr>
            <w:tcW w:w="5243" w:type="dxa"/>
          </w:tcPr>
          <w:p w14:paraId="7DE1DA3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PCI</w:t>
            </w:r>
          </w:p>
        </w:tc>
        <w:tc>
          <w:tcPr>
            <w:tcW w:w="1134" w:type="dxa"/>
          </w:tcPr>
          <w:p w14:paraId="5C7D450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1.07 </w:t>
            </w:r>
          </w:p>
        </w:tc>
        <w:tc>
          <w:tcPr>
            <w:tcW w:w="1609" w:type="dxa"/>
          </w:tcPr>
          <w:p w14:paraId="4CCDD75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0.99 – 1.15</w:t>
            </w:r>
          </w:p>
        </w:tc>
        <w:tc>
          <w:tcPr>
            <w:tcW w:w="1084" w:type="dxa"/>
          </w:tcPr>
          <w:p w14:paraId="0FC9F3A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0.07</w:t>
            </w:r>
          </w:p>
        </w:tc>
      </w:tr>
      <w:tr w:rsidR="0006394F" w:rsidRPr="00BF3DF1" w14:paraId="1AFD5B1A" w14:textId="77777777" w:rsidTr="00F637E8">
        <w:trPr>
          <w:jc w:val="center"/>
        </w:trPr>
        <w:tc>
          <w:tcPr>
            <w:tcW w:w="5243" w:type="dxa"/>
          </w:tcPr>
          <w:p w14:paraId="39A789B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Previous CABG</w:t>
            </w:r>
          </w:p>
        </w:tc>
        <w:tc>
          <w:tcPr>
            <w:tcW w:w="1134" w:type="dxa"/>
          </w:tcPr>
          <w:p w14:paraId="6B5BA1C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0.96</w:t>
            </w:r>
          </w:p>
        </w:tc>
        <w:tc>
          <w:tcPr>
            <w:tcW w:w="1609" w:type="dxa"/>
          </w:tcPr>
          <w:p w14:paraId="355A16C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 – 1.16</w:t>
            </w:r>
          </w:p>
        </w:tc>
        <w:tc>
          <w:tcPr>
            <w:tcW w:w="1084" w:type="dxa"/>
          </w:tcPr>
          <w:p w14:paraId="5C288ED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0.67</w:t>
            </w:r>
          </w:p>
        </w:tc>
      </w:tr>
      <w:tr w:rsidR="0006394F" w:rsidRPr="00BF3DF1" w14:paraId="30300D58" w14:textId="77777777" w:rsidTr="00F637E8">
        <w:trPr>
          <w:jc w:val="center"/>
        </w:trPr>
        <w:tc>
          <w:tcPr>
            <w:tcW w:w="5243" w:type="dxa"/>
          </w:tcPr>
          <w:p w14:paraId="049CAB5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Smoking</w:t>
            </w:r>
          </w:p>
        </w:tc>
        <w:tc>
          <w:tcPr>
            <w:tcW w:w="1134" w:type="dxa"/>
          </w:tcPr>
          <w:p w14:paraId="0967147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1.46</w:t>
            </w:r>
          </w:p>
        </w:tc>
        <w:tc>
          <w:tcPr>
            <w:tcW w:w="1609" w:type="dxa"/>
          </w:tcPr>
          <w:p w14:paraId="5288A82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1.39 – 1.54</w:t>
            </w:r>
          </w:p>
        </w:tc>
        <w:tc>
          <w:tcPr>
            <w:tcW w:w="1084" w:type="dxa"/>
          </w:tcPr>
          <w:p w14:paraId="5FA74C8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7F330C8" w14:textId="77777777" w:rsidTr="00F637E8">
        <w:trPr>
          <w:jc w:val="center"/>
        </w:trPr>
        <w:tc>
          <w:tcPr>
            <w:tcW w:w="5243" w:type="dxa"/>
          </w:tcPr>
          <w:p w14:paraId="3E7CC03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Arterial hypertension</w:t>
            </w:r>
          </w:p>
        </w:tc>
        <w:tc>
          <w:tcPr>
            <w:tcW w:w="1134" w:type="dxa"/>
          </w:tcPr>
          <w:p w14:paraId="52E5B56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1.02</w:t>
            </w:r>
          </w:p>
        </w:tc>
        <w:tc>
          <w:tcPr>
            <w:tcW w:w="1609" w:type="dxa"/>
          </w:tcPr>
          <w:p w14:paraId="516CDA3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0.97 – 1.07</w:t>
            </w:r>
          </w:p>
        </w:tc>
        <w:tc>
          <w:tcPr>
            <w:tcW w:w="1084" w:type="dxa"/>
          </w:tcPr>
          <w:p w14:paraId="57FCCA8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0.44</w:t>
            </w:r>
          </w:p>
        </w:tc>
      </w:tr>
      <w:tr w:rsidR="0006394F" w:rsidRPr="00BF3DF1" w14:paraId="6ECF46FB" w14:textId="77777777" w:rsidTr="00F637E8">
        <w:trPr>
          <w:jc w:val="center"/>
        </w:trPr>
        <w:tc>
          <w:tcPr>
            <w:tcW w:w="5243" w:type="dxa"/>
          </w:tcPr>
          <w:p w14:paraId="67A32CE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Chronic kidney disease</w:t>
            </w:r>
          </w:p>
        </w:tc>
        <w:tc>
          <w:tcPr>
            <w:tcW w:w="1134" w:type="dxa"/>
          </w:tcPr>
          <w:p w14:paraId="79FEF90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0.87</w:t>
            </w:r>
          </w:p>
        </w:tc>
        <w:tc>
          <w:tcPr>
            <w:tcW w:w="1609" w:type="dxa"/>
          </w:tcPr>
          <w:p w14:paraId="45A5651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0.75 – 1.0</w:t>
            </w:r>
          </w:p>
        </w:tc>
        <w:tc>
          <w:tcPr>
            <w:tcW w:w="1084" w:type="dxa"/>
          </w:tcPr>
          <w:p w14:paraId="752385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0.051</w:t>
            </w:r>
          </w:p>
        </w:tc>
      </w:tr>
      <w:tr w:rsidR="0006394F" w:rsidRPr="00BF3DF1" w14:paraId="61213C20" w14:textId="77777777" w:rsidTr="00F637E8">
        <w:trPr>
          <w:jc w:val="center"/>
        </w:trPr>
        <w:tc>
          <w:tcPr>
            <w:tcW w:w="5243" w:type="dxa"/>
          </w:tcPr>
          <w:p w14:paraId="20E2ED6B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COPD</w:t>
            </w:r>
          </w:p>
        </w:tc>
        <w:tc>
          <w:tcPr>
            <w:tcW w:w="1134" w:type="dxa"/>
          </w:tcPr>
          <w:p w14:paraId="3CBADA7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0.95</w:t>
            </w:r>
          </w:p>
        </w:tc>
        <w:tc>
          <w:tcPr>
            <w:tcW w:w="1609" w:type="dxa"/>
          </w:tcPr>
          <w:p w14:paraId="675B003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 – 1.12</w:t>
            </w:r>
          </w:p>
        </w:tc>
        <w:tc>
          <w:tcPr>
            <w:tcW w:w="1084" w:type="dxa"/>
          </w:tcPr>
          <w:p w14:paraId="2923E55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0.52</w:t>
            </w:r>
          </w:p>
        </w:tc>
      </w:tr>
      <w:tr w:rsidR="0006394F" w:rsidRPr="00BF3DF1" w14:paraId="2F2C13A7" w14:textId="77777777" w:rsidTr="00F637E8">
        <w:trPr>
          <w:jc w:val="center"/>
        </w:trPr>
        <w:tc>
          <w:tcPr>
            <w:tcW w:w="5243" w:type="dxa"/>
          </w:tcPr>
          <w:p w14:paraId="530C8073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Killip class IV</w:t>
            </w:r>
            <w:r>
              <w:rPr>
                <w:lang w:val="en-US"/>
              </w:rPr>
              <w:t xml:space="preserve"> on admission</w:t>
            </w:r>
          </w:p>
        </w:tc>
        <w:tc>
          <w:tcPr>
            <w:tcW w:w="1134" w:type="dxa"/>
          </w:tcPr>
          <w:p w14:paraId="21A89A0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1.66</w:t>
            </w:r>
          </w:p>
        </w:tc>
        <w:tc>
          <w:tcPr>
            <w:tcW w:w="1609" w:type="dxa"/>
          </w:tcPr>
          <w:p w14:paraId="5C2A387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1.49 – 1.85</w:t>
            </w:r>
          </w:p>
        </w:tc>
        <w:tc>
          <w:tcPr>
            <w:tcW w:w="1084" w:type="dxa"/>
          </w:tcPr>
          <w:p w14:paraId="5AC4137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AA522F1" w14:textId="77777777" w:rsidTr="00F637E8">
        <w:trPr>
          <w:jc w:val="center"/>
        </w:trPr>
        <w:tc>
          <w:tcPr>
            <w:tcW w:w="5243" w:type="dxa"/>
          </w:tcPr>
          <w:p w14:paraId="48FAA97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Ticagrelor or prasugrel</w:t>
            </w:r>
          </w:p>
        </w:tc>
        <w:tc>
          <w:tcPr>
            <w:tcW w:w="1134" w:type="dxa"/>
          </w:tcPr>
          <w:p w14:paraId="5343EB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1.33</w:t>
            </w:r>
          </w:p>
        </w:tc>
        <w:tc>
          <w:tcPr>
            <w:tcW w:w="1609" w:type="dxa"/>
          </w:tcPr>
          <w:p w14:paraId="6FB84DC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1.26 – 1.4</w:t>
            </w:r>
          </w:p>
        </w:tc>
        <w:tc>
          <w:tcPr>
            <w:tcW w:w="1084" w:type="dxa"/>
          </w:tcPr>
          <w:p w14:paraId="0C8D0FD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A37E76A" w14:textId="77777777" w:rsidTr="00F637E8">
        <w:trPr>
          <w:jc w:val="center"/>
        </w:trPr>
        <w:tc>
          <w:tcPr>
            <w:tcW w:w="5243" w:type="dxa"/>
          </w:tcPr>
          <w:p w14:paraId="4C3A32B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Cardiac arrest before admission</w:t>
            </w:r>
          </w:p>
        </w:tc>
        <w:tc>
          <w:tcPr>
            <w:tcW w:w="1134" w:type="dxa"/>
          </w:tcPr>
          <w:p w14:paraId="6FB98FE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1.24</w:t>
            </w:r>
          </w:p>
        </w:tc>
        <w:tc>
          <w:tcPr>
            <w:tcW w:w="1609" w:type="dxa"/>
          </w:tcPr>
          <w:p w14:paraId="3CD21B1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1.12 – 1.37</w:t>
            </w:r>
          </w:p>
        </w:tc>
        <w:tc>
          <w:tcPr>
            <w:tcW w:w="1084" w:type="dxa"/>
          </w:tcPr>
          <w:p w14:paraId="6366CF9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E5A1444" w14:textId="77777777" w:rsidTr="00F637E8">
        <w:trPr>
          <w:jc w:val="center"/>
        </w:trPr>
        <w:tc>
          <w:tcPr>
            <w:tcW w:w="5243" w:type="dxa"/>
          </w:tcPr>
          <w:p w14:paraId="4DB5D9D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TIMI 0 or 1 in baseline angiography</w:t>
            </w:r>
          </w:p>
        </w:tc>
        <w:tc>
          <w:tcPr>
            <w:tcW w:w="1134" w:type="dxa"/>
          </w:tcPr>
          <w:p w14:paraId="54733BE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4.4</w:t>
            </w:r>
          </w:p>
        </w:tc>
        <w:tc>
          <w:tcPr>
            <w:tcW w:w="1609" w:type="dxa"/>
          </w:tcPr>
          <w:p w14:paraId="63CE50E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4.04 – 4.8</w:t>
            </w:r>
          </w:p>
        </w:tc>
        <w:tc>
          <w:tcPr>
            <w:tcW w:w="1084" w:type="dxa"/>
          </w:tcPr>
          <w:p w14:paraId="7D039AE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0E0FD019" w14:textId="77777777" w:rsidTr="00F637E8">
        <w:trPr>
          <w:jc w:val="center"/>
        </w:trPr>
        <w:tc>
          <w:tcPr>
            <w:tcW w:w="5243" w:type="dxa"/>
          </w:tcPr>
          <w:p w14:paraId="30C83CD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IRA in LMCA and/or LAD</w:t>
            </w:r>
          </w:p>
        </w:tc>
        <w:tc>
          <w:tcPr>
            <w:tcW w:w="1134" w:type="dxa"/>
          </w:tcPr>
          <w:p w14:paraId="0CD39AB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0.92</w:t>
            </w:r>
          </w:p>
        </w:tc>
        <w:tc>
          <w:tcPr>
            <w:tcW w:w="1609" w:type="dxa"/>
          </w:tcPr>
          <w:p w14:paraId="2CE238D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0.88 – 0.97</w:t>
            </w:r>
          </w:p>
        </w:tc>
        <w:tc>
          <w:tcPr>
            <w:tcW w:w="1084" w:type="dxa"/>
          </w:tcPr>
          <w:p w14:paraId="7DAA6C7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21C88DB9" w14:textId="77777777" w:rsidTr="00F637E8">
        <w:trPr>
          <w:jc w:val="center"/>
        </w:trPr>
        <w:tc>
          <w:tcPr>
            <w:tcW w:w="5243" w:type="dxa"/>
          </w:tcPr>
          <w:p w14:paraId="0FAF11D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 xml:space="preserve">PCI of bifurcation </w:t>
            </w:r>
          </w:p>
        </w:tc>
        <w:tc>
          <w:tcPr>
            <w:tcW w:w="1134" w:type="dxa"/>
          </w:tcPr>
          <w:p w14:paraId="4A4C5F3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1.21</w:t>
            </w:r>
          </w:p>
        </w:tc>
        <w:tc>
          <w:tcPr>
            <w:tcW w:w="1609" w:type="dxa"/>
          </w:tcPr>
          <w:p w14:paraId="6EEE83D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1.11 – 1.32</w:t>
            </w:r>
          </w:p>
        </w:tc>
        <w:tc>
          <w:tcPr>
            <w:tcW w:w="1084" w:type="dxa"/>
          </w:tcPr>
          <w:p w14:paraId="4F44E9C2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1A36D7C" w14:textId="77777777" w:rsidTr="00F637E8">
        <w:trPr>
          <w:jc w:val="center"/>
        </w:trPr>
        <w:tc>
          <w:tcPr>
            <w:tcW w:w="5243" w:type="dxa"/>
          </w:tcPr>
          <w:p w14:paraId="25F1A84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No-reflow during PCI</w:t>
            </w:r>
          </w:p>
        </w:tc>
        <w:tc>
          <w:tcPr>
            <w:tcW w:w="1134" w:type="dxa"/>
          </w:tcPr>
          <w:p w14:paraId="42D297B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3.49</w:t>
            </w:r>
          </w:p>
        </w:tc>
        <w:tc>
          <w:tcPr>
            <w:tcW w:w="1609" w:type="dxa"/>
          </w:tcPr>
          <w:p w14:paraId="24135074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3.08 – 3.95</w:t>
            </w:r>
          </w:p>
        </w:tc>
        <w:tc>
          <w:tcPr>
            <w:tcW w:w="1084" w:type="dxa"/>
          </w:tcPr>
          <w:p w14:paraId="1402271E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F637E8" w14:paraId="08F67C56" w14:textId="77777777" w:rsidTr="00F637E8">
        <w:trPr>
          <w:jc w:val="center"/>
        </w:trPr>
        <w:tc>
          <w:tcPr>
            <w:tcW w:w="9070" w:type="dxa"/>
            <w:gridSpan w:val="4"/>
          </w:tcPr>
          <w:p w14:paraId="7051B0B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b/>
                <w:lang w:val="en-US"/>
              </w:rPr>
              <w:t>Multivariable regression - glycoprotein IIb/IIIa inhibitor and aspiration thrombectomy</w:t>
            </w:r>
          </w:p>
        </w:tc>
      </w:tr>
      <w:tr w:rsidR="0006394F" w:rsidRPr="00BF3DF1" w14:paraId="65D91F5C" w14:textId="77777777" w:rsidTr="00F637E8">
        <w:trPr>
          <w:jc w:val="center"/>
        </w:trPr>
        <w:tc>
          <w:tcPr>
            <w:tcW w:w="5243" w:type="dxa"/>
          </w:tcPr>
          <w:p w14:paraId="730CA6E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Age</w:t>
            </w:r>
            <w:r>
              <w:rPr>
                <w:lang w:val="en-US"/>
              </w:rPr>
              <w:t xml:space="preserve"> (per 1 year)</w:t>
            </w:r>
          </w:p>
        </w:tc>
        <w:tc>
          <w:tcPr>
            <w:tcW w:w="1134" w:type="dxa"/>
          </w:tcPr>
          <w:p w14:paraId="476C3746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0.981</w:t>
            </w:r>
          </w:p>
        </w:tc>
        <w:tc>
          <w:tcPr>
            <w:tcW w:w="1609" w:type="dxa"/>
          </w:tcPr>
          <w:p w14:paraId="1D91515F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0.98 – 0.983</w:t>
            </w:r>
          </w:p>
        </w:tc>
        <w:tc>
          <w:tcPr>
            <w:tcW w:w="1084" w:type="dxa"/>
          </w:tcPr>
          <w:p w14:paraId="6AEB744A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50A3F482" w14:textId="77777777" w:rsidTr="00F637E8">
        <w:trPr>
          <w:jc w:val="center"/>
        </w:trPr>
        <w:tc>
          <w:tcPr>
            <w:tcW w:w="5243" w:type="dxa"/>
          </w:tcPr>
          <w:p w14:paraId="5594FC97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Smoking</w:t>
            </w:r>
          </w:p>
        </w:tc>
        <w:tc>
          <w:tcPr>
            <w:tcW w:w="1134" w:type="dxa"/>
          </w:tcPr>
          <w:p w14:paraId="4FAB037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1.26</w:t>
            </w:r>
          </w:p>
        </w:tc>
        <w:tc>
          <w:tcPr>
            <w:tcW w:w="1609" w:type="dxa"/>
          </w:tcPr>
          <w:p w14:paraId="6EB111E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1.2 – 1.33</w:t>
            </w:r>
          </w:p>
        </w:tc>
        <w:tc>
          <w:tcPr>
            <w:tcW w:w="1084" w:type="dxa"/>
          </w:tcPr>
          <w:p w14:paraId="1A086F56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315416E1" w14:textId="77777777" w:rsidTr="00F637E8">
        <w:trPr>
          <w:jc w:val="center"/>
        </w:trPr>
        <w:tc>
          <w:tcPr>
            <w:tcW w:w="5243" w:type="dxa"/>
          </w:tcPr>
          <w:p w14:paraId="3CE7F6E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Killip class IV</w:t>
            </w:r>
            <w:r>
              <w:rPr>
                <w:lang w:val="en-US"/>
              </w:rPr>
              <w:t xml:space="preserve"> (on admission)</w:t>
            </w:r>
          </w:p>
        </w:tc>
        <w:tc>
          <w:tcPr>
            <w:tcW w:w="1134" w:type="dxa"/>
          </w:tcPr>
          <w:p w14:paraId="29F7769A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1.59</w:t>
            </w:r>
          </w:p>
        </w:tc>
        <w:tc>
          <w:tcPr>
            <w:tcW w:w="1609" w:type="dxa"/>
          </w:tcPr>
          <w:p w14:paraId="158DA965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1.42 – 1.78</w:t>
            </w:r>
          </w:p>
        </w:tc>
        <w:tc>
          <w:tcPr>
            <w:tcW w:w="1084" w:type="dxa"/>
          </w:tcPr>
          <w:p w14:paraId="76A84B0D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718E0739" w14:textId="77777777" w:rsidTr="00F637E8">
        <w:trPr>
          <w:jc w:val="center"/>
        </w:trPr>
        <w:tc>
          <w:tcPr>
            <w:tcW w:w="5243" w:type="dxa"/>
          </w:tcPr>
          <w:p w14:paraId="01FE719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Ticagrelor or prasugrel</w:t>
            </w:r>
          </w:p>
        </w:tc>
        <w:tc>
          <w:tcPr>
            <w:tcW w:w="1134" w:type="dxa"/>
          </w:tcPr>
          <w:p w14:paraId="1959262C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1.19</w:t>
            </w:r>
          </w:p>
        </w:tc>
        <w:tc>
          <w:tcPr>
            <w:tcW w:w="1609" w:type="dxa"/>
          </w:tcPr>
          <w:p w14:paraId="0C1A17D1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1.13 – 1.26</w:t>
            </w:r>
          </w:p>
        </w:tc>
        <w:tc>
          <w:tcPr>
            <w:tcW w:w="1084" w:type="dxa"/>
          </w:tcPr>
          <w:p w14:paraId="60106F63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F0BFB4B" w14:textId="77777777" w:rsidTr="00F637E8">
        <w:trPr>
          <w:jc w:val="center"/>
        </w:trPr>
        <w:tc>
          <w:tcPr>
            <w:tcW w:w="5243" w:type="dxa"/>
          </w:tcPr>
          <w:p w14:paraId="70B802E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TIMI 0 or 1 in baseline angiography</w:t>
            </w:r>
          </w:p>
        </w:tc>
        <w:tc>
          <w:tcPr>
            <w:tcW w:w="1134" w:type="dxa"/>
          </w:tcPr>
          <w:p w14:paraId="5E533E3D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4.28</w:t>
            </w:r>
          </w:p>
        </w:tc>
        <w:tc>
          <w:tcPr>
            <w:tcW w:w="1609" w:type="dxa"/>
          </w:tcPr>
          <w:p w14:paraId="3A879588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3.93 – 4.67</w:t>
            </w:r>
          </w:p>
        </w:tc>
        <w:tc>
          <w:tcPr>
            <w:tcW w:w="1084" w:type="dxa"/>
          </w:tcPr>
          <w:p w14:paraId="7E806768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  <w:tr w:rsidR="0006394F" w:rsidRPr="00BF3DF1" w14:paraId="1BC1C8A7" w14:textId="77777777" w:rsidTr="00F637E8">
        <w:trPr>
          <w:jc w:val="center"/>
        </w:trPr>
        <w:tc>
          <w:tcPr>
            <w:tcW w:w="5243" w:type="dxa"/>
          </w:tcPr>
          <w:p w14:paraId="29B41F2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No-reflow during PCI</w:t>
            </w:r>
          </w:p>
        </w:tc>
        <w:tc>
          <w:tcPr>
            <w:tcW w:w="1134" w:type="dxa"/>
          </w:tcPr>
          <w:p w14:paraId="7E1ACEE9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3.15</w:t>
            </w:r>
          </w:p>
        </w:tc>
        <w:tc>
          <w:tcPr>
            <w:tcW w:w="1609" w:type="dxa"/>
          </w:tcPr>
          <w:p w14:paraId="6580BB00" w14:textId="77777777" w:rsidR="0006394F" w:rsidRPr="00BF3DF1" w:rsidRDefault="0006394F" w:rsidP="0006394F">
            <w:pPr>
              <w:spacing w:line="360" w:lineRule="auto"/>
              <w:jc w:val="both"/>
              <w:rPr>
                <w:lang w:val="en-US"/>
              </w:rPr>
            </w:pPr>
            <w:r w:rsidRPr="00BF3DF1">
              <w:rPr>
                <w:lang w:val="en-US"/>
              </w:rPr>
              <w:t>2.77 – 3.58</w:t>
            </w:r>
          </w:p>
        </w:tc>
        <w:tc>
          <w:tcPr>
            <w:tcW w:w="1084" w:type="dxa"/>
          </w:tcPr>
          <w:p w14:paraId="1692E0AB" w14:textId="77777777" w:rsidR="0006394F" w:rsidRPr="00BF3DF1" w:rsidRDefault="0006394F" w:rsidP="0006394F">
            <w:pPr>
              <w:spacing w:line="360" w:lineRule="auto"/>
              <w:jc w:val="both"/>
              <w:rPr>
                <w:highlight w:val="red"/>
                <w:lang w:val="en-US"/>
              </w:rPr>
            </w:pPr>
            <w:r w:rsidRPr="00BF3DF1">
              <w:rPr>
                <w:lang w:val="en-US"/>
              </w:rPr>
              <w:t>&lt;0.001</w:t>
            </w:r>
          </w:p>
        </w:tc>
      </w:tr>
    </w:tbl>
    <w:p w14:paraId="44B0E6AE" w14:textId="0BA86D13" w:rsidR="00552467" w:rsidRPr="0006394F" w:rsidRDefault="0006394F" w:rsidP="0010291B">
      <w:pPr>
        <w:jc w:val="both"/>
        <w:rPr>
          <w:color w:val="000000" w:themeColor="text1"/>
          <w:lang w:val="en-US"/>
        </w:rPr>
      </w:pPr>
      <w:r w:rsidRPr="00DB203E">
        <w:rPr>
          <w:color w:val="000000" w:themeColor="text1"/>
          <w:lang w:val="en-US"/>
        </w:rPr>
        <w:t xml:space="preserve">COPD, </w:t>
      </w:r>
      <w:r>
        <w:rPr>
          <w:color w:val="000000" w:themeColor="text1"/>
          <w:lang w:val="en-US"/>
        </w:rPr>
        <w:t>c</w:t>
      </w:r>
      <w:r w:rsidRPr="00DB203E">
        <w:rPr>
          <w:color w:val="000000" w:themeColor="text1"/>
          <w:lang w:val="en-US"/>
        </w:rPr>
        <w:t>hronic obstructive pulmonary disease; MI, myo</w:t>
      </w:r>
      <w:r>
        <w:rPr>
          <w:color w:val="000000" w:themeColor="text1"/>
          <w:lang w:val="en-US"/>
        </w:rPr>
        <w:t>cardial infarction</w:t>
      </w:r>
      <w:r w:rsidRPr="00DB203E">
        <w:rPr>
          <w:color w:val="000000" w:themeColor="text1"/>
          <w:lang w:val="en-US"/>
        </w:rPr>
        <w:t>; PCI</w:t>
      </w:r>
      <w:r>
        <w:rPr>
          <w:color w:val="000000" w:themeColor="text1"/>
          <w:lang w:val="en-US"/>
        </w:rPr>
        <w:t>, percutaneous coronary intervention</w:t>
      </w:r>
      <w:r w:rsidRPr="00DB203E">
        <w:rPr>
          <w:color w:val="000000" w:themeColor="text1"/>
          <w:lang w:val="en-US"/>
        </w:rPr>
        <w:t>; CABG</w:t>
      </w:r>
      <w:r>
        <w:rPr>
          <w:color w:val="000000" w:themeColor="text1"/>
          <w:lang w:val="en-US"/>
        </w:rPr>
        <w:t xml:space="preserve">, </w:t>
      </w:r>
      <w:r w:rsidRPr="00DB203E">
        <w:rPr>
          <w:color w:val="000000" w:themeColor="text1"/>
          <w:lang w:val="en-US"/>
        </w:rPr>
        <w:t xml:space="preserve">coronary artery bypass grafting; </w:t>
      </w:r>
      <w:r>
        <w:rPr>
          <w:color w:val="000000" w:themeColor="text1"/>
          <w:lang w:val="en-US"/>
        </w:rPr>
        <w:t xml:space="preserve">IRA, infarct-related artery; </w:t>
      </w:r>
      <w:r w:rsidRPr="00DB203E">
        <w:rPr>
          <w:color w:val="000000" w:themeColor="text1"/>
          <w:lang w:val="en-US"/>
        </w:rPr>
        <w:t>LMCA</w:t>
      </w:r>
      <w:r>
        <w:rPr>
          <w:color w:val="000000" w:themeColor="text1"/>
          <w:lang w:val="en-US"/>
        </w:rPr>
        <w:t>, left main coronary artery</w:t>
      </w:r>
      <w:r w:rsidRPr="00DB203E">
        <w:rPr>
          <w:color w:val="000000" w:themeColor="text1"/>
          <w:lang w:val="en-US"/>
        </w:rPr>
        <w:t>; LAD</w:t>
      </w:r>
      <w:r>
        <w:rPr>
          <w:color w:val="000000" w:themeColor="text1"/>
          <w:lang w:val="en-US"/>
        </w:rPr>
        <w:t>, left anterior descending artery</w:t>
      </w:r>
      <w:r w:rsidRPr="00DB203E">
        <w:rPr>
          <w:color w:val="000000" w:themeColor="text1"/>
          <w:lang w:val="en-US"/>
        </w:rPr>
        <w:t>; TIMI</w:t>
      </w:r>
      <w:r>
        <w:rPr>
          <w:color w:val="000000" w:themeColor="text1"/>
          <w:lang w:val="en-US"/>
        </w:rPr>
        <w:t xml:space="preserve">, </w:t>
      </w:r>
      <w:r w:rsidRPr="00AF71F9">
        <w:rPr>
          <w:color w:val="000000" w:themeColor="text1"/>
          <w:lang w:val="en-US"/>
        </w:rPr>
        <w:t xml:space="preserve">Thrombolysis </w:t>
      </w:r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 xml:space="preserve">n </w:t>
      </w:r>
      <w:r>
        <w:rPr>
          <w:color w:val="000000" w:themeColor="text1"/>
          <w:lang w:val="en-US"/>
        </w:rPr>
        <w:t>m</w:t>
      </w:r>
      <w:r w:rsidRPr="00AF71F9">
        <w:rPr>
          <w:color w:val="000000" w:themeColor="text1"/>
          <w:lang w:val="en-US"/>
        </w:rPr>
        <w:t xml:space="preserve">yocardial </w:t>
      </w:r>
      <w:r>
        <w:rPr>
          <w:color w:val="000000" w:themeColor="text1"/>
          <w:lang w:val="en-US"/>
        </w:rPr>
        <w:t>i</w:t>
      </w:r>
      <w:r w:rsidRPr="00AF71F9">
        <w:rPr>
          <w:color w:val="000000" w:themeColor="text1"/>
          <w:lang w:val="en-US"/>
        </w:rPr>
        <w:t>nfarction</w:t>
      </w:r>
      <w:r w:rsidRPr="00DB203E">
        <w:rPr>
          <w:color w:val="000000" w:themeColor="text1"/>
          <w:lang w:val="en-US"/>
        </w:rPr>
        <w:t>;</w:t>
      </w:r>
    </w:p>
    <w:sectPr w:rsidR="00552467" w:rsidRPr="0006394F" w:rsidSect="00C4441D">
      <w:footerReference w:type="even" r:id="rId4"/>
      <w:footerReference w:type="default" r:id="rId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DDA25" w14:textId="77777777" w:rsidR="004E4222" w:rsidRDefault="0010291B" w:rsidP="00A1258B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866DFF" w14:textId="77777777" w:rsidR="004E4222" w:rsidRDefault="0010291B" w:rsidP="00A1258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B92A7" w14:textId="77777777" w:rsidR="004E4222" w:rsidRDefault="0010291B" w:rsidP="00A1258B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28</w:t>
    </w:r>
    <w:r>
      <w:rPr>
        <w:rStyle w:val="Numerstrony"/>
      </w:rPr>
      <w:fldChar w:fldCharType="end"/>
    </w:r>
  </w:p>
  <w:p w14:paraId="0C15D049" w14:textId="77777777" w:rsidR="004E4222" w:rsidRDefault="0010291B" w:rsidP="00A1258B">
    <w:pPr>
      <w:pStyle w:val="Stopk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4F"/>
    <w:rsid w:val="0006394F"/>
    <w:rsid w:val="0010291B"/>
    <w:rsid w:val="00552467"/>
    <w:rsid w:val="00BF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281505"/>
  <w15:chartTrackingRefBased/>
  <w15:docId w15:val="{195CC39C-ACD7-0542-A43E-9514B177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94F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639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394F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063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773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Rakowski</dc:creator>
  <cp:keywords/>
  <dc:description/>
  <cp:lastModifiedBy>Tomasz Rakowski</cp:lastModifiedBy>
  <cp:revision>1</cp:revision>
  <dcterms:created xsi:type="dcterms:W3CDTF">2023-02-25T13:08:00Z</dcterms:created>
  <dcterms:modified xsi:type="dcterms:W3CDTF">2023-02-25T13:15:00Z</dcterms:modified>
</cp:coreProperties>
</file>