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BC" w:rsidRPr="00B029A0" w:rsidRDefault="004621BC">
      <w:pPr>
        <w:rPr>
          <w:rFonts w:ascii="Times New Roman" w:hAnsi="Times New Roman" w:cs="Times New Roman"/>
          <w:lang w:val="en-GB"/>
        </w:rPr>
      </w:pPr>
      <w:r w:rsidRPr="00B029A0">
        <w:rPr>
          <w:rFonts w:ascii="Times New Roman" w:hAnsi="Times New Roman" w:cs="Times New Roman"/>
          <w:b/>
          <w:lang w:val="en-GB"/>
        </w:rPr>
        <w:t>Table 1</w:t>
      </w:r>
      <w:r w:rsidRPr="00B029A0">
        <w:rPr>
          <w:rFonts w:ascii="Times New Roman" w:hAnsi="Times New Roman" w:cs="Times New Roman"/>
          <w:lang w:val="en-GB"/>
        </w:rPr>
        <w:t xml:space="preserve"> The</w:t>
      </w:r>
      <w:r w:rsidR="00FA675E" w:rsidRPr="00B029A0">
        <w:rPr>
          <w:rFonts w:ascii="Times New Roman" w:hAnsi="Times New Roman" w:cs="Times New Roman"/>
          <w:lang w:val="en-GB"/>
        </w:rPr>
        <w:t xml:space="preserve"> parameters</w:t>
      </w:r>
      <w:r w:rsidRPr="00B029A0">
        <w:rPr>
          <w:rFonts w:ascii="Times New Roman" w:hAnsi="Times New Roman" w:cs="Times New Roman"/>
          <w:lang w:val="en-GB"/>
        </w:rPr>
        <w:t xml:space="preserve"> </w:t>
      </w:r>
      <w:r w:rsidR="00FA675E" w:rsidRPr="00B029A0">
        <w:rPr>
          <w:rFonts w:ascii="Times New Roman" w:hAnsi="Times New Roman" w:cs="Times New Roman"/>
          <w:lang w:val="en-GB"/>
        </w:rPr>
        <w:t xml:space="preserve">used to perform the </w:t>
      </w:r>
      <w:r w:rsidR="00886619" w:rsidRPr="00B029A0">
        <w:rPr>
          <w:rFonts w:ascii="Times New Roman" w:hAnsi="Times New Roman" w:cs="Times New Roman"/>
          <w:lang w:val="en-GB"/>
        </w:rPr>
        <w:t>Multiple</w:t>
      </w:r>
      <w:r w:rsidR="00980993" w:rsidRPr="00B029A0">
        <w:rPr>
          <w:rFonts w:ascii="Times New Roman" w:hAnsi="Times New Roman" w:cs="Times New Roman"/>
          <w:lang w:val="en-GB"/>
        </w:rPr>
        <w:t xml:space="preserve"> Reaction Monitoring</w:t>
      </w:r>
      <w:r w:rsidR="00FA675E" w:rsidRPr="00B029A0">
        <w:rPr>
          <w:rFonts w:ascii="Times New Roman" w:hAnsi="Times New Roman" w:cs="Times New Roman"/>
          <w:lang w:val="en-GB"/>
        </w:rPr>
        <w:t xml:space="preserve"> quantification</w:t>
      </w:r>
      <w:r w:rsidRPr="00B029A0">
        <w:rPr>
          <w:rFonts w:ascii="Times New Roman" w:hAnsi="Times New Roman" w:cs="Times New Roman"/>
          <w:lang w:val="en-GB"/>
        </w:rPr>
        <w:t xml:space="preserve"> </w:t>
      </w:r>
      <w:r w:rsidR="00FA675E" w:rsidRPr="00B029A0">
        <w:rPr>
          <w:rFonts w:ascii="Times New Roman" w:hAnsi="Times New Roman" w:cs="Times New Roman"/>
          <w:lang w:val="en-GB"/>
        </w:rPr>
        <w:t>of ABA and IAA</w:t>
      </w:r>
    </w:p>
    <w:p w:rsidR="00FA675E" w:rsidRPr="00B029A0" w:rsidRDefault="00FA675E">
      <w:pPr>
        <w:rPr>
          <w:rFonts w:ascii="Times New Roman" w:hAnsi="Times New Roman" w:cs="Times New Roman"/>
          <w:lang w:val="en-GB"/>
        </w:rPr>
      </w:pPr>
    </w:p>
    <w:tbl>
      <w:tblPr>
        <w:tblW w:w="96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1985"/>
        <w:gridCol w:w="1985"/>
        <w:gridCol w:w="1986"/>
      </w:tblGrid>
      <w:tr w:rsidR="00980993" w:rsidRPr="00B029A0" w:rsidTr="009257B9"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0D1B2C" w:rsidP="00BE0414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Monitored ions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7B9" w:rsidRPr="00B029A0" w:rsidRDefault="0047427C" w:rsidP="009257B9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retention time</w:t>
            </w:r>
          </w:p>
          <w:p w:rsidR="0047427C" w:rsidRPr="00B029A0" w:rsidRDefault="0047427C" w:rsidP="009257B9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[min]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7B9" w:rsidRPr="00B029A0" w:rsidRDefault="004621BC" w:rsidP="009257B9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collision</w:t>
            </w:r>
            <w:r w:rsidR="0047427C" w:rsidRPr="00B029A0">
              <w:rPr>
                <w:rFonts w:ascii="Times New Roman" w:hAnsi="Times New Roman" w:cs="Times New Roman"/>
                <w:lang w:val="en-GB"/>
              </w:rPr>
              <w:t xml:space="preserve"> energy</w:t>
            </w:r>
          </w:p>
          <w:p w:rsidR="007247B1" w:rsidRPr="00B029A0" w:rsidRDefault="007247B1" w:rsidP="009257B9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[eV]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9257B9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primary ion</w:t>
            </w:r>
          </w:p>
          <w:p w:rsidR="000D1B2C" w:rsidRPr="00B029A0" w:rsidRDefault="000D1B2C" w:rsidP="009257B9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B029A0">
              <w:rPr>
                <w:rFonts w:ascii="Times New Roman" w:eastAsia="Times New Roman" w:hAnsi="Times New Roman" w:cs="Times New Roman"/>
              </w:rPr>
              <w:t>quantifier</w:t>
            </w:r>
            <w:proofErr w:type="spellEnd"/>
            <w:r w:rsidRPr="00B029A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427C" w:rsidRPr="00B029A0" w:rsidRDefault="0047427C" w:rsidP="009257B9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secondary ions</w:t>
            </w:r>
          </w:p>
          <w:p w:rsidR="000D1B2C" w:rsidRPr="00B029A0" w:rsidRDefault="000D1B2C" w:rsidP="009257B9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B029A0">
              <w:rPr>
                <w:rFonts w:ascii="Times New Roman" w:eastAsia="Times New Roman" w:hAnsi="Times New Roman" w:cs="Times New Roman"/>
              </w:rPr>
              <w:t>qualifier</w:t>
            </w:r>
            <w:proofErr w:type="spellEnd"/>
            <w:r w:rsidRPr="00B029A0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80993" w:rsidRPr="00B029A0" w:rsidTr="009257B9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BE0414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ABA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2.59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4</w:t>
            </w:r>
          </w:p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265.2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229.1</w:t>
            </w:r>
          </w:p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247.1</w:t>
            </w:r>
          </w:p>
        </w:tc>
      </w:tr>
      <w:tr w:rsidR="00980993" w:rsidRPr="00B029A0" w:rsidTr="009257B9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BE0414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IAA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2.17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9</w:t>
            </w:r>
          </w:p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53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176.1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130.3</w:t>
            </w:r>
          </w:p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77.2</w:t>
            </w:r>
          </w:p>
        </w:tc>
      </w:tr>
      <w:tr w:rsidR="00980993" w:rsidRPr="00B029A0" w:rsidTr="009257B9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980993" w:rsidP="006808C1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 xml:space="preserve">D-IAA 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2.13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14</w:t>
            </w:r>
          </w:p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50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181.1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134.7</w:t>
            </w:r>
          </w:p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81.4</w:t>
            </w:r>
          </w:p>
        </w:tc>
      </w:tr>
      <w:tr w:rsidR="00980993" w:rsidRPr="00B029A0" w:rsidTr="009257B9"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6808C1">
            <w:pPr>
              <w:pStyle w:val="Zawartotabeli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 xml:space="preserve">D-ABA 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2.56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10</w:t>
            </w:r>
          </w:p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271.2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167.1</w:t>
            </w:r>
          </w:p>
          <w:p w:rsidR="0047427C" w:rsidRPr="00B029A0" w:rsidRDefault="0047427C" w:rsidP="000D1B2C">
            <w:pPr>
              <w:pStyle w:val="Zawartotabeli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29A0">
              <w:rPr>
                <w:rFonts w:ascii="Times New Roman" w:hAnsi="Times New Roman" w:cs="Times New Roman"/>
                <w:lang w:val="en-GB"/>
              </w:rPr>
              <w:t>139.1</w:t>
            </w:r>
          </w:p>
        </w:tc>
      </w:tr>
    </w:tbl>
    <w:p w:rsidR="00980993" w:rsidRPr="00B029A0" w:rsidRDefault="00980993">
      <w:pPr>
        <w:rPr>
          <w:rFonts w:ascii="Times New Roman" w:hAnsi="Times New Roman" w:cs="Times New Roman"/>
          <w:lang w:val="en-GB"/>
        </w:rPr>
      </w:pPr>
      <w:r w:rsidRPr="00B029A0">
        <w:rPr>
          <w:rFonts w:ascii="Times New Roman" w:eastAsiaTheme="minorHAnsi" w:hAnsi="Times New Roman" w:cs="Times New Roman"/>
          <w:i/>
          <w:lang w:val="en-GB" w:eastAsia="en-US"/>
        </w:rPr>
        <w:t>ABA</w:t>
      </w:r>
      <w:r w:rsidRPr="00B029A0">
        <w:rPr>
          <w:rFonts w:ascii="Times New Roman" w:eastAsiaTheme="minorHAnsi" w:hAnsi="Times New Roman" w:cs="Times New Roman"/>
          <w:lang w:val="en-GB" w:eastAsia="en-US"/>
        </w:rPr>
        <w:t xml:space="preserve"> abscisic acid, </w:t>
      </w:r>
      <w:r w:rsidR="006808C1" w:rsidRPr="00B029A0">
        <w:rPr>
          <w:rFonts w:ascii="Times New Roman" w:hAnsi="Times New Roman" w:cs="Times New Roman"/>
          <w:i/>
          <w:lang w:val="en-GB"/>
        </w:rPr>
        <w:t>D-ABA</w:t>
      </w:r>
      <w:r w:rsidR="006808C1" w:rsidRPr="00B029A0">
        <w:rPr>
          <w:rFonts w:ascii="Times New Roman" w:hAnsi="Times New Roman" w:cs="Times New Roman"/>
          <w:lang w:val="en-GB"/>
        </w:rPr>
        <w:t xml:space="preserve"> deuterated ABA used as internal standard, </w:t>
      </w:r>
      <w:r w:rsidR="006808C1" w:rsidRPr="00B029A0">
        <w:rPr>
          <w:rFonts w:ascii="Times New Roman" w:hAnsi="Times New Roman" w:cs="Times New Roman"/>
          <w:i/>
          <w:lang w:val="en-GB"/>
        </w:rPr>
        <w:t>D-IAA</w:t>
      </w:r>
      <w:r w:rsidR="006808C1" w:rsidRPr="00B029A0">
        <w:rPr>
          <w:rFonts w:ascii="Times New Roman" w:hAnsi="Times New Roman" w:cs="Times New Roman"/>
          <w:lang w:val="en-GB"/>
        </w:rPr>
        <w:t xml:space="preserve"> deuterated IAA used as internal standard, </w:t>
      </w:r>
      <w:r w:rsidRPr="00B029A0">
        <w:rPr>
          <w:rFonts w:ascii="Times New Roman" w:eastAsiaTheme="minorHAnsi" w:hAnsi="Times New Roman" w:cs="Times New Roman"/>
          <w:i/>
          <w:lang w:val="en-GB" w:eastAsia="en-US"/>
        </w:rPr>
        <w:t>IAA</w:t>
      </w:r>
      <w:r w:rsidRPr="00B029A0">
        <w:rPr>
          <w:rFonts w:ascii="Times New Roman" w:eastAsiaTheme="minorHAnsi" w:hAnsi="Times New Roman" w:cs="Times New Roman"/>
          <w:lang w:val="en-GB" w:eastAsia="en-US"/>
        </w:rPr>
        <w:t xml:space="preserve"> indole-3-acetic acid </w:t>
      </w:r>
    </w:p>
    <w:p w:rsidR="00980993" w:rsidRPr="00B029A0" w:rsidRDefault="00980993">
      <w:pPr>
        <w:rPr>
          <w:rFonts w:ascii="Times New Roman" w:hAnsi="Times New Roman" w:cs="Times New Roman"/>
          <w:lang w:val="en-GB"/>
        </w:rPr>
      </w:pPr>
    </w:p>
    <w:p w:rsidR="00980993" w:rsidRPr="00B029A0" w:rsidRDefault="00980993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sectPr w:rsidR="00980993" w:rsidRPr="00B029A0" w:rsidSect="008B274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8C1" w:rsidRDefault="005178C1" w:rsidP="004621BC">
      <w:r>
        <w:separator/>
      </w:r>
    </w:p>
  </w:endnote>
  <w:endnote w:type="continuationSeparator" w:id="0">
    <w:p w:rsidR="005178C1" w:rsidRDefault="005178C1" w:rsidP="0046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8C1" w:rsidRDefault="005178C1" w:rsidP="004621BC">
      <w:r>
        <w:separator/>
      </w:r>
    </w:p>
  </w:footnote>
  <w:footnote w:type="continuationSeparator" w:id="0">
    <w:p w:rsidR="005178C1" w:rsidRDefault="005178C1" w:rsidP="00462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27C"/>
    <w:rsid w:val="00076A67"/>
    <w:rsid w:val="000D1B2C"/>
    <w:rsid w:val="00140B1F"/>
    <w:rsid w:val="002E2B95"/>
    <w:rsid w:val="00371F3B"/>
    <w:rsid w:val="004621BC"/>
    <w:rsid w:val="0047427C"/>
    <w:rsid w:val="005130AE"/>
    <w:rsid w:val="005178C1"/>
    <w:rsid w:val="006808C1"/>
    <w:rsid w:val="006B701F"/>
    <w:rsid w:val="007247B1"/>
    <w:rsid w:val="00776F6A"/>
    <w:rsid w:val="007E6B03"/>
    <w:rsid w:val="00886619"/>
    <w:rsid w:val="008B274E"/>
    <w:rsid w:val="009257B9"/>
    <w:rsid w:val="00980993"/>
    <w:rsid w:val="009947D2"/>
    <w:rsid w:val="00A713AE"/>
    <w:rsid w:val="00B029A0"/>
    <w:rsid w:val="00C00BE2"/>
    <w:rsid w:val="00C46394"/>
    <w:rsid w:val="00F71190"/>
    <w:rsid w:val="00FA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27C"/>
    <w:pPr>
      <w:suppressAutoHyphens/>
      <w:spacing w:after="0" w:line="240" w:lineRule="auto"/>
    </w:pPr>
    <w:rPr>
      <w:rFonts w:ascii="Liberation Serif" w:eastAsia="Droid Sans Fallback" w:hAnsi="Liberation Serif" w:cs="Droid Sans Devanagari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47427C"/>
    <w:pPr>
      <w:suppressLineNumbers/>
    </w:pPr>
  </w:style>
  <w:style w:type="paragraph" w:styleId="Nagwek">
    <w:name w:val="header"/>
    <w:basedOn w:val="Normalny"/>
    <w:link w:val="NagwekZnak"/>
    <w:uiPriority w:val="99"/>
    <w:semiHidden/>
    <w:unhideWhenUsed/>
    <w:rsid w:val="004621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621BC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4621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621BC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PAN Powsin</cp:lastModifiedBy>
  <cp:revision>7</cp:revision>
  <dcterms:created xsi:type="dcterms:W3CDTF">2017-01-26T21:14:00Z</dcterms:created>
  <dcterms:modified xsi:type="dcterms:W3CDTF">2017-01-30T14:11:00Z</dcterms:modified>
</cp:coreProperties>
</file>