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0C8" w:rsidRPr="00E94EB5" w:rsidRDefault="00CC00C8" w:rsidP="00CC00C8">
      <w:pPr>
        <w:pageBreakBefore/>
        <w:snapToGrid w:val="0"/>
        <w:spacing w:line="300" w:lineRule="auto"/>
        <w:jc w:val="both"/>
        <w:rPr>
          <w:rFonts w:eastAsia="MS PGothic"/>
          <w:b/>
          <w:sz w:val="28"/>
          <w:szCs w:val="28"/>
        </w:rPr>
      </w:pPr>
      <w:r w:rsidRPr="00E94EB5">
        <w:rPr>
          <w:rFonts w:eastAsia="MS PGothic"/>
          <w:b/>
          <w:sz w:val="28"/>
          <w:szCs w:val="28"/>
        </w:rPr>
        <w:t>Supporting Information</w:t>
      </w:r>
    </w:p>
    <w:p w:rsidR="00CC00C8" w:rsidRPr="00E94EB5" w:rsidRDefault="00CC00C8" w:rsidP="00CC00C8">
      <w:pPr>
        <w:jc w:val="both"/>
      </w:pPr>
    </w:p>
    <w:p w:rsidR="00CC00C8" w:rsidRPr="00E94EB5" w:rsidRDefault="00CC00C8" w:rsidP="00CC00C8">
      <w:pPr>
        <w:jc w:val="both"/>
      </w:pPr>
      <w:r w:rsidRPr="00E94EB5">
        <w:rPr>
          <w:noProof/>
          <w:lang w:val="en-IN" w:eastAsia="en-IN"/>
        </w:rPr>
        <w:drawing>
          <wp:inline distT="0" distB="0" distL="0" distR="0">
            <wp:extent cx="3136758" cy="2400361"/>
            <wp:effectExtent l="0" t="0" r="0" b="0"/>
            <wp:docPr id="13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758" cy="240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Caption"/>
        <w:jc w:val="both"/>
        <w:outlineLvl w:val="0"/>
      </w:pPr>
      <w:r w:rsidRPr="00E94EB5">
        <w:rPr>
          <w:b/>
        </w:rPr>
        <w:t>Fig S1</w:t>
      </w:r>
      <w:r w:rsidRPr="00E94EB5">
        <w:t xml:space="preserve"> Diffuse reflectance spectra recorded at 300 K of the catalysts reduced at 523 K in 5% hydrogen in argon flow</w:t>
      </w:r>
    </w:p>
    <w:p w:rsidR="00CC00C8" w:rsidRPr="00E94EB5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</w:p>
    <w:p w:rsidR="00CC00C8" w:rsidRPr="00E94EB5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  <w:r w:rsidRPr="00E94EB5">
        <w:rPr>
          <w:noProof/>
          <w:lang w:val="en-IN" w:eastAsia="en-IN"/>
        </w:rPr>
        <w:drawing>
          <wp:inline distT="0" distB="0" distL="0" distR="0">
            <wp:extent cx="6120130" cy="246376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63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  <w:r w:rsidRPr="00E94EB5">
        <w:rPr>
          <w:b/>
          <w:noProof/>
        </w:rPr>
        <w:t>Fig S2</w:t>
      </w:r>
      <w:r w:rsidRPr="00E94EB5">
        <w:rPr>
          <w:noProof/>
        </w:rPr>
        <w:t xml:space="preserve"> In-situ XRD data of the reduced Cu/ZnO:Al (left) and Cu/MgO (right) catalyst. The MgO phase is still XRD amorphous. The Cu domain sizes extracted from the Rietveld Fits of the patterns are listed in Table 1</w:t>
      </w:r>
    </w:p>
    <w:p w:rsidR="00CC00C8" w:rsidRPr="00E94EB5" w:rsidRDefault="00CC00C8" w:rsidP="00CC00C8">
      <w:pPr>
        <w:jc w:val="both"/>
      </w:pPr>
    </w:p>
    <w:p w:rsidR="00CC00C8" w:rsidRPr="00E94EB5" w:rsidRDefault="00CC00C8" w:rsidP="00CC00C8">
      <w:pPr>
        <w:keepNext/>
        <w:snapToGrid w:val="0"/>
        <w:spacing w:line="300" w:lineRule="auto"/>
        <w:ind w:left="360"/>
        <w:jc w:val="both"/>
      </w:pPr>
      <w:r w:rsidRPr="00E94EB5">
        <w:rPr>
          <w:rFonts w:eastAsia="MS PGothic"/>
          <w:noProof/>
          <w:lang w:val="en-IN" w:eastAsia="en-IN"/>
        </w:rPr>
        <w:lastRenderedPageBreak/>
        <w:drawing>
          <wp:inline distT="0" distB="0" distL="0" distR="0">
            <wp:extent cx="2661719" cy="1853267"/>
            <wp:effectExtent l="0" t="0" r="0" b="127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759" cy="1862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EB5">
        <w:rPr>
          <w:rFonts w:eastAsia="MS PGothic"/>
          <w:noProof/>
          <w:color w:val="000000"/>
          <w:lang w:val="en-IN" w:eastAsia="en-IN"/>
        </w:rPr>
        <w:drawing>
          <wp:inline distT="0" distB="0" distL="0" distR="0">
            <wp:extent cx="2734745" cy="1910281"/>
            <wp:effectExtent l="0" t="0" r="0" b="0"/>
            <wp:docPr id="6" name="Content Placeholder 7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ent Placeholder 7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09" cy="1913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Caption"/>
        <w:jc w:val="both"/>
        <w:outlineLvl w:val="0"/>
      </w:pPr>
      <w:r w:rsidRPr="00E94EB5">
        <w:rPr>
          <w:b/>
        </w:rPr>
        <w:t>Fig S3</w:t>
      </w:r>
      <w:r w:rsidRPr="00E94EB5">
        <w:t xml:space="preserve"> CO adsorption isotherms of calcined (left) and reduced catalysts (right) recorded at 300 K</w:t>
      </w:r>
    </w:p>
    <w:p w:rsidR="00CC00C8" w:rsidRPr="00E94EB5" w:rsidRDefault="00CC00C8" w:rsidP="00CC00C8">
      <w:pPr>
        <w:pStyle w:val="Caption"/>
        <w:jc w:val="both"/>
        <w:outlineLvl w:val="0"/>
      </w:pPr>
      <w:r w:rsidRPr="00E94EB5">
        <w:rPr>
          <w:noProof/>
          <w:lang w:val="en-IN" w:eastAsia="en-IN"/>
        </w:rPr>
        <w:drawing>
          <wp:inline distT="0" distB="0" distL="0" distR="0">
            <wp:extent cx="3012399" cy="2102846"/>
            <wp:effectExtent l="0" t="0" r="10795" b="5715"/>
            <wp:docPr id="14" name="Bild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399" cy="2102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Caption"/>
        <w:jc w:val="both"/>
        <w:outlineLvl w:val="0"/>
      </w:pPr>
      <w:r w:rsidRPr="00E94EB5">
        <w:rPr>
          <w:b/>
        </w:rPr>
        <w:t>Fig S4</w:t>
      </w:r>
      <w:r w:rsidRPr="00E94EB5">
        <w:t xml:space="preserve"> CO adsorption isotherms (not normalized) of </w:t>
      </w:r>
      <w:r>
        <w:t xml:space="preserve">the </w:t>
      </w:r>
      <w:r w:rsidRPr="00E94EB5">
        <w:t>reduced catalysts recorded at 300 K</w:t>
      </w:r>
    </w:p>
    <w:p w:rsidR="00CC00C8" w:rsidRPr="00E94EB5" w:rsidRDefault="00CC00C8" w:rsidP="00CC00C8">
      <w:pPr>
        <w:pStyle w:val="Caption"/>
        <w:jc w:val="both"/>
        <w:outlineLvl w:val="0"/>
      </w:pPr>
    </w:p>
    <w:p w:rsidR="00CC00C8" w:rsidRPr="00E94EB5" w:rsidRDefault="00CC00C8" w:rsidP="00CC00C8">
      <w:pPr>
        <w:pStyle w:val="Caption"/>
        <w:ind w:left="360"/>
        <w:jc w:val="both"/>
        <w:outlineLvl w:val="0"/>
      </w:pPr>
      <w:r w:rsidRPr="00E94EB5">
        <w:rPr>
          <w:noProof/>
          <w:lang w:val="en-IN" w:eastAsia="en-IN"/>
        </w:rPr>
        <w:drawing>
          <wp:inline distT="0" distB="0" distL="0" distR="0">
            <wp:extent cx="4318635" cy="301498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635" cy="301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Caption"/>
        <w:jc w:val="both"/>
        <w:outlineLvl w:val="0"/>
      </w:pPr>
      <w:r w:rsidRPr="00E94EB5">
        <w:rPr>
          <w:b/>
        </w:rPr>
        <w:t>Fig S5</w:t>
      </w:r>
      <w:r w:rsidRPr="00E94EB5">
        <w:t xml:space="preserve"> CO adsorption isotherms of </w:t>
      </w:r>
      <w:r>
        <w:t xml:space="preserve">the </w:t>
      </w:r>
      <w:bookmarkStart w:id="0" w:name="_GoBack"/>
      <w:bookmarkEnd w:id="0"/>
      <w:r w:rsidRPr="00E94EB5">
        <w:t>reduced catalysts recorded at 77 K</w:t>
      </w:r>
    </w:p>
    <w:p w:rsidR="00CC00C8" w:rsidRPr="00E94EB5" w:rsidRDefault="00CC00C8" w:rsidP="00CC00C8">
      <w:pPr>
        <w:pStyle w:val="ListParagraph"/>
        <w:snapToGrid w:val="0"/>
        <w:spacing w:line="300" w:lineRule="auto"/>
        <w:jc w:val="both"/>
      </w:pPr>
    </w:p>
    <w:p w:rsidR="00CC00C8" w:rsidRPr="00E94EB5" w:rsidRDefault="00CC00C8" w:rsidP="00CC00C8">
      <w:pPr>
        <w:keepNext/>
        <w:snapToGrid w:val="0"/>
        <w:spacing w:line="300" w:lineRule="auto"/>
        <w:jc w:val="both"/>
      </w:pPr>
      <w:r w:rsidRPr="00E94EB5">
        <w:rPr>
          <w:noProof/>
          <w:lang w:val="en-IN" w:eastAsia="en-IN"/>
        </w:rPr>
        <w:drawing>
          <wp:inline distT="0" distB="0" distL="0" distR="0">
            <wp:extent cx="3032760" cy="210947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76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94EB5">
        <w:rPr>
          <w:noProof/>
          <w:lang w:val="en-IN" w:eastAsia="en-IN"/>
        </w:rPr>
        <w:drawing>
          <wp:inline distT="0" distB="0" distL="0" distR="0">
            <wp:extent cx="2996565" cy="2091055"/>
            <wp:effectExtent l="0" t="0" r="0" b="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65" cy="209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Caption"/>
        <w:jc w:val="both"/>
        <w:outlineLvl w:val="0"/>
      </w:pPr>
      <w:r w:rsidRPr="00E94EB5">
        <w:rPr>
          <w:b/>
        </w:rPr>
        <w:t>Fig S6</w:t>
      </w:r>
      <w:r w:rsidRPr="00E94EB5">
        <w:t xml:space="preserve"> Reference spectra of CO adsorbed on CuO measured at 300 K (left) and ZnO (right) measured at 77 K</w:t>
      </w:r>
    </w:p>
    <w:p w:rsidR="00CC00C8" w:rsidRPr="00E94EB5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  <w:r w:rsidRPr="00E94EB5">
        <w:rPr>
          <w:noProof/>
          <w:lang w:val="en-IN" w:eastAsia="en-IN"/>
        </w:rPr>
        <w:drawing>
          <wp:inline distT="0" distB="0" distL="0" distR="0">
            <wp:extent cx="2878015" cy="2011881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XAFS-Precatalyst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8015" cy="201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0C8" w:rsidRPr="00E94EB5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  <w:r w:rsidRPr="00E94EB5">
        <w:rPr>
          <w:b/>
          <w:noProof/>
        </w:rPr>
        <w:t>Fig S7</w:t>
      </w:r>
      <w:r w:rsidRPr="00E94EB5">
        <w:rPr>
          <w:noProof/>
        </w:rPr>
        <w:t xml:space="preserve"> NEXAFS Cu L</w:t>
      </w:r>
      <w:r w:rsidRPr="00E94EB5">
        <w:rPr>
          <w:noProof/>
          <w:vertAlign w:val="subscript"/>
        </w:rPr>
        <w:t>3</w:t>
      </w:r>
      <w:r w:rsidRPr="00E94EB5">
        <w:rPr>
          <w:noProof/>
        </w:rPr>
        <w:t>-edge measurement of the calcined CuO/ZnO:Al catalysts at ambient pressure (1 bar) and room temperature under inert gas</w:t>
      </w:r>
    </w:p>
    <w:p w:rsidR="00CC00C8" w:rsidRPr="00E94EB5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</w:p>
    <w:p w:rsidR="00CC00C8" w:rsidRPr="00E94EB5" w:rsidRDefault="00CC00C8" w:rsidP="00CC00C8">
      <w:pPr>
        <w:snapToGrid w:val="0"/>
        <w:spacing w:line="300" w:lineRule="auto"/>
        <w:ind w:left="360"/>
        <w:jc w:val="both"/>
        <w:rPr>
          <w:noProof/>
        </w:rPr>
      </w:pPr>
      <w:r w:rsidRPr="00E94EB5">
        <w:rPr>
          <w:noProof/>
          <w:lang w:val="en-IN" w:eastAsia="en-IN"/>
        </w:rPr>
        <w:drawing>
          <wp:inline distT="0" distB="0" distL="0" distR="0">
            <wp:extent cx="2880000" cy="2632281"/>
            <wp:effectExtent l="0" t="0" r="0" b="9525"/>
            <wp:docPr id="12" name="Bild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XAFS-Catalyst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63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C99" w:rsidRDefault="00CC00C8" w:rsidP="00CC00C8">
      <w:pPr>
        <w:pStyle w:val="ListParagraph"/>
        <w:snapToGrid w:val="0"/>
        <w:spacing w:line="300" w:lineRule="auto"/>
        <w:ind w:left="0"/>
        <w:jc w:val="both"/>
        <w:rPr>
          <w:noProof/>
        </w:rPr>
      </w:pPr>
      <w:r w:rsidRPr="00E94EB5">
        <w:rPr>
          <w:b/>
          <w:noProof/>
        </w:rPr>
        <w:t>Fig S8</w:t>
      </w:r>
      <w:r w:rsidRPr="00E94EB5">
        <w:rPr>
          <w:noProof/>
        </w:rPr>
        <w:t xml:space="preserve"> Cu L</w:t>
      </w:r>
      <w:r w:rsidRPr="00E94EB5">
        <w:rPr>
          <w:noProof/>
          <w:vertAlign w:val="subscript"/>
        </w:rPr>
        <w:t>3</w:t>
      </w:r>
      <w:r w:rsidRPr="00E94EB5">
        <w:rPr>
          <w:noProof/>
        </w:rPr>
        <w:t>-edge NEXAFS measurement of the Cu/ZnO:Al catalyst at 523 K and 1 bar pressure under reductive atmosphere (10% H</w:t>
      </w:r>
      <w:r w:rsidRPr="00E94EB5">
        <w:rPr>
          <w:noProof/>
          <w:vertAlign w:val="subscript"/>
        </w:rPr>
        <w:t>2</w:t>
      </w:r>
      <w:r w:rsidRPr="00E94EB5">
        <w:rPr>
          <w:noProof/>
        </w:rPr>
        <w:t xml:space="preserve"> in He, dwell 90 min, black curve). The red curve shows a possible fit based on reference measurements; The quality of the fit is between 930-932 eV and for the resonances at 938 eV, respectively 942 eV, insufficient</w:t>
      </w:r>
    </w:p>
    <w:sectPr w:rsidR="00616C99" w:rsidSect="00A43BDA">
      <w:footerReference w:type="even" r:id="rId14"/>
      <w:footerReference w:type="default" r:id="rId15"/>
      <w:pgSz w:w="11906" w:h="16838"/>
      <w:pgMar w:top="1418" w:right="1134" w:bottom="1134" w:left="1134" w:header="720" w:footer="720" w:gutter="0"/>
      <w:lnNumType w:countBy="1"/>
      <w:cols w:space="720"/>
      <w:docGrid w:linePitch="360" w:charSpace="-327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6B2" w:rsidRDefault="00CC00C8" w:rsidP="00332D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566B2" w:rsidRDefault="00CC00C8" w:rsidP="00332D5E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6B2" w:rsidRDefault="00CC00C8" w:rsidP="00332D5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566B2" w:rsidRDefault="00CC00C8" w:rsidP="00332D5E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20"/>
  <w:characterSpacingControl w:val="doNotCompress"/>
  <w:savePreviewPicture/>
  <w:compat/>
  <w:rsids>
    <w:rsidRoot w:val="00CC00C8"/>
    <w:rsid w:val="001E409A"/>
    <w:rsid w:val="00616C99"/>
    <w:rsid w:val="007C4035"/>
    <w:rsid w:val="00A44F39"/>
    <w:rsid w:val="00AE1BB5"/>
    <w:rsid w:val="00CC0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C9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qFormat/>
    <w:rsid w:val="00CC00C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CC00C8"/>
    <w:pPr>
      <w:tabs>
        <w:tab w:val="center" w:pos="4252"/>
        <w:tab w:val="right" w:pos="8504"/>
      </w:tabs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CC00C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C00C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CC00C8"/>
  </w:style>
  <w:style w:type="paragraph" w:styleId="BalloonText">
    <w:name w:val="Balloon Text"/>
    <w:basedOn w:val="Normal"/>
    <w:link w:val="BalloonTextChar"/>
    <w:uiPriority w:val="99"/>
    <w:semiHidden/>
    <w:unhideWhenUsed/>
    <w:rsid w:val="00CC0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0C8"/>
    <w:rPr>
      <w:rFonts w:ascii="Tahoma" w:hAnsi="Tahoma" w:cs="Tahoma"/>
      <w:sz w:val="16"/>
      <w:szCs w:val="16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CC00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footer" Target="footer2.xml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0013362</dc:creator>
  <cp:lastModifiedBy>0013362</cp:lastModifiedBy>
  <cp:revision>1</cp:revision>
  <dcterms:created xsi:type="dcterms:W3CDTF">2017-08-08T01:28:00Z</dcterms:created>
  <dcterms:modified xsi:type="dcterms:W3CDTF">2017-08-08T01:29:00Z</dcterms:modified>
</cp:coreProperties>
</file>