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B6B" w:rsidRPr="00C6565C" w:rsidRDefault="0050495D" w:rsidP="008902C6">
      <w:pPr>
        <w:pStyle w:val="Heading1"/>
        <w:rPr>
          <w:color w:val="auto"/>
        </w:rPr>
      </w:pPr>
      <w:r w:rsidRPr="00C6565C">
        <w:rPr>
          <w:color w:val="auto"/>
        </w:rPr>
        <w:t xml:space="preserve">Supporting information: </w:t>
      </w:r>
      <w:r w:rsidR="00530860" w:rsidRPr="00C6565C">
        <w:rPr>
          <w:color w:val="auto"/>
        </w:rPr>
        <w:t>Operando spectroscopic studies of Cu-SSZ-13 for NH</w:t>
      </w:r>
      <w:r w:rsidR="00530860" w:rsidRPr="00C6565C">
        <w:rPr>
          <w:color w:val="auto"/>
          <w:vertAlign w:val="subscript"/>
        </w:rPr>
        <w:t>3</w:t>
      </w:r>
      <w:r w:rsidR="00530860" w:rsidRPr="00C6565C">
        <w:rPr>
          <w:color w:val="auto"/>
        </w:rPr>
        <w:t xml:space="preserve">-SCR </w:t>
      </w:r>
      <w:proofErr w:type="spellStart"/>
      <w:r w:rsidR="00530860" w:rsidRPr="00C6565C">
        <w:rPr>
          <w:color w:val="auto"/>
        </w:rPr>
        <w:t>deNOx</w:t>
      </w:r>
      <w:proofErr w:type="spellEnd"/>
      <w:r w:rsidR="00530860" w:rsidRPr="00C6565C">
        <w:rPr>
          <w:color w:val="auto"/>
        </w:rPr>
        <w:t xml:space="preserve"> investigates</w:t>
      </w:r>
      <w:r w:rsidRPr="00C6565C">
        <w:rPr>
          <w:color w:val="auto"/>
        </w:rPr>
        <w:t xml:space="preserve"> the</w:t>
      </w:r>
      <w:r w:rsidR="00530860" w:rsidRPr="00C6565C">
        <w:rPr>
          <w:color w:val="auto"/>
        </w:rPr>
        <w:t xml:space="preserve"> role of </w:t>
      </w:r>
      <w:proofErr w:type="gramStart"/>
      <w:r w:rsidR="00530860" w:rsidRPr="00C6565C">
        <w:rPr>
          <w:color w:val="auto"/>
        </w:rPr>
        <w:t>NH</w:t>
      </w:r>
      <w:r w:rsidR="00530860" w:rsidRPr="00C6565C">
        <w:rPr>
          <w:color w:val="auto"/>
          <w:vertAlign w:val="subscript"/>
        </w:rPr>
        <w:t>3</w:t>
      </w:r>
      <w:r w:rsidR="00530860" w:rsidRPr="00C6565C">
        <w:rPr>
          <w:color w:val="auto"/>
        </w:rPr>
        <w:t xml:space="preserve">  in</w:t>
      </w:r>
      <w:proofErr w:type="gramEnd"/>
      <w:r w:rsidR="00530860" w:rsidRPr="00C6565C">
        <w:rPr>
          <w:color w:val="auto"/>
        </w:rPr>
        <w:t xml:space="preserve"> observed Cu (II) reduction at high NO conversions.</w:t>
      </w:r>
    </w:p>
    <w:p w:rsidR="00C56B6B" w:rsidRPr="00C6565C" w:rsidRDefault="00C56B6B" w:rsidP="00962DA9">
      <w:pPr>
        <w:jc w:val="both"/>
        <w:rPr>
          <w:rFonts w:asciiTheme="majorHAnsi" w:eastAsiaTheme="majorEastAsia" w:hAnsiTheme="majorHAnsi" w:cstheme="majorBidi"/>
          <w:sz w:val="26"/>
          <w:szCs w:val="26"/>
          <w:lang w:val="en-US"/>
        </w:rPr>
      </w:pPr>
      <w:r w:rsidRPr="00C6565C">
        <w:rPr>
          <w:rFonts w:asciiTheme="majorHAnsi" w:eastAsiaTheme="majorEastAsia" w:hAnsiTheme="majorHAnsi" w:cstheme="majorBidi"/>
          <w:sz w:val="26"/>
          <w:szCs w:val="26"/>
          <w:lang w:val="en-US"/>
        </w:rPr>
        <w:t>A. G. Greenaway</w:t>
      </w:r>
      <w:r w:rsidRPr="00C6565C">
        <w:rPr>
          <w:rFonts w:asciiTheme="majorHAnsi" w:eastAsiaTheme="majorEastAsia" w:hAnsiTheme="majorHAnsi" w:cstheme="majorBidi"/>
          <w:sz w:val="26"/>
          <w:szCs w:val="26"/>
          <w:vertAlign w:val="superscript"/>
          <w:lang w:val="en-US"/>
        </w:rPr>
        <w:t>1</w:t>
      </w:r>
      <w:r w:rsidRPr="00C6565C">
        <w:rPr>
          <w:rFonts w:asciiTheme="majorHAnsi" w:eastAsiaTheme="majorEastAsia" w:hAnsiTheme="majorHAnsi" w:cstheme="majorBidi"/>
          <w:sz w:val="26"/>
          <w:szCs w:val="26"/>
          <w:lang w:val="en-US"/>
        </w:rPr>
        <w:t>, Ines Lezcano-Gonzalez</w:t>
      </w:r>
      <w:r w:rsidRPr="00C6565C">
        <w:rPr>
          <w:rFonts w:asciiTheme="majorHAnsi" w:eastAsiaTheme="majorEastAsia" w:hAnsiTheme="majorHAnsi" w:cstheme="majorBidi"/>
          <w:sz w:val="26"/>
          <w:szCs w:val="26"/>
          <w:vertAlign w:val="superscript"/>
          <w:lang w:val="en-US"/>
        </w:rPr>
        <w:t>1</w:t>
      </w:r>
      <w:r w:rsidRPr="00C6565C">
        <w:rPr>
          <w:rFonts w:asciiTheme="majorHAnsi" w:eastAsiaTheme="majorEastAsia" w:hAnsiTheme="majorHAnsi" w:cstheme="majorBidi"/>
          <w:sz w:val="26"/>
          <w:szCs w:val="26"/>
          <w:lang w:val="en-US"/>
        </w:rPr>
        <w:t xml:space="preserve">, </w:t>
      </w:r>
      <w:proofErr w:type="spellStart"/>
      <w:r w:rsidRPr="00C6565C">
        <w:rPr>
          <w:rFonts w:asciiTheme="majorHAnsi" w:eastAsiaTheme="majorEastAsia" w:hAnsiTheme="majorHAnsi" w:cstheme="majorBidi"/>
          <w:sz w:val="26"/>
          <w:szCs w:val="26"/>
          <w:lang w:val="en-US"/>
        </w:rPr>
        <w:t>Miren</w:t>
      </w:r>
      <w:proofErr w:type="spellEnd"/>
      <w:r w:rsidRPr="00C6565C">
        <w:rPr>
          <w:rFonts w:asciiTheme="majorHAnsi" w:eastAsiaTheme="majorEastAsia" w:hAnsiTheme="majorHAnsi" w:cstheme="majorBidi"/>
          <w:sz w:val="26"/>
          <w:szCs w:val="26"/>
          <w:lang w:val="en-US"/>
        </w:rPr>
        <w:t xml:space="preserve"> Agote-Aran</w:t>
      </w:r>
      <w:r w:rsidRPr="00C6565C">
        <w:rPr>
          <w:rFonts w:asciiTheme="majorHAnsi" w:eastAsiaTheme="majorEastAsia" w:hAnsiTheme="majorHAnsi" w:cstheme="majorBidi"/>
          <w:sz w:val="26"/>
          <w:szCs w:val="26"/>
          <w:vertAlign w:val="superscript"/>
          <w:lang w:val="en-US"/>
        </w:rPr>
        <w:t>1</w:t>
      </w:r>
      <w:r w:rsidRPr="00C6565C">
        <w:rPr>
          <w:rFonts w:asciiTheme="majorHAnsi" w:eastAsiaTheme="majorEastAsia" w:hAnsiTheme="majorHAnsi" w:cstheme="majorBidi"/>
          <w:sz w:val="26"/>
          <w:szCs w:val="26"/>
          <w:lang w:val="en-US"/>
        </w:rPr>
        <w:t>, Emma Gibson</w:t>
      </w:r>
      <w:r w:rsidR="005A7030" w:rsidRPr="00C6565C">
        <w:rPr>
          <w:rFonts w:asciiTheme="majorHAnsi" w:eastAsiaTheme="majorEastAsia" w:hAnsiTheme="majorHAnsi" w:cstheme="majorBidi"/>
          <w:sz w:val="26"/>
          <w:szCs w:val="26"/>
          <w:vertAlign w:val="superscript"/>
          <w:lang w:val="en-US"/>
        </w:rPr>
        <w:t>1,2</w:t>
      </w:r>
      <w:r w:rsidRPr="00C6565C">
        <w:rPr>
          <w:rFonts w:asciiTheme="majorHAnsi" w:eastAsiaTheme="majorEastAsia" w:hAnsiTheme="majorHAnsi" w:cstheme="majorBidi"/>
          <w:sz w:val="26"/>
          <w:szCs w:val="26"/>
          <w:lang w:val="en-US"/>
        </w:rPr>
        <w:t xml:space="preserve">, </w:t>
      </w:r>
      <w:proofErr w:type="spellStart"/>
      <w:r w:rsidR="00415B23" w:rsidRPr="00C6565C">
        <w:rPr>
          <w:rFonts w:asciiTheme="majorHAnsi" w:eastAsiaTheme="majorEastAsia" w:hAnsiTheme="majorHAnsi" w:cstheme="majorBidi"/>
          <w:sz w:val="26"/>
          <w:szCs w:val="26"/>
          <w:lang w:val="en-US"/>
        </w:rPr>
        <w:t>Yaroslav</w:t>
      </w:r>
      <w:proofErr w:type="spellEnd"/>
      <w:r w:rsidR="00415B23" w:rsidRPr="00C6565C">
        <w:rPr>
          <w:rFonts w:asciiTheme="majorHAnsi" w:eastAsiaTheme="majorEastAsia" w:hAnsiTheme="majorHAnsi" w:cstheme="majorBidi"/>
          <w:sz w:val="26"/>
          <w:szCs w:val="26"/>
          <w:lang w:val="en-US"/>
        </w:rPr>
        <w:t xml:space="preserve"> Odarchenko</w:t>
      </w:r>
      <w:r w:rsidR="00415B23" w:rsidRPr="00C6565C">
        <w:rPr>
          <w:rFonts w:asciiTheme="majorHAnsi" w:eastAsiaTheme="majorEastAsia" w:hAnsiTheme="majorHAnsi" w:cstheme="majorBidi"/>
          <w:sz w:val="26"/>
          <w:szCs w:val="26"/>
          <w:vertAlign w:val="superscript"/>
          <w:lang w:val="en-US"/>
        </w:rPr>
        <w:t>1</w:t>
      </w:r>
      <w:r w:rsidR="00415B23" w:rsidRPr="00C6565C">
        <w:rPr>
          <w:rFonts w:asciiTheme="majorHAnsi" w:eastAsiaTheme="majorEastAsia" w:hAnsiTheme="majorHAnsi" w:cstheme="majorBidi"/>
          <w:sz w:val="26"/>
          <w:szCs w:val="26"/>
          <w:lang w:val="en-US"/>
        </w:rPr>
        <w:t xml:space="preserve">, </w:t>
      </w:r>
      <w:r w:rsidRPr="00C6565C">
        <w:rPr>
          <w:rFonts w:asciiTheme="majorHAnsi" w:eastAsiaTheme="majorEastAsia" w:hAnsiTheme="majorHAnsi" w:cstheme="majorBidi"/>
          <w:sz w:val="26"/>
          <w:szCs w:val="26"/>
          <w:lang w:val="en-US"/>
        </w:rPr>
        <w:t xml:space="preserve"> Andrew M. Beale</w:t>
      </w:r>
      <w:r w:rsidRPr="00C6565C">
        <w:rPr>
          <w:rFonts w:asciiTheme="majorHAnsi" w:eastAsiaTheme="majorEastAsia" w:hAnsiTheme="majorHAnsi" w:cstheme="majorBidi"/>
          <w:sz w:val="26"/>
          <w:szCs w:val="26"/>
          <w:vertAlign w:val="superscript"/>
          <w:lang w:val="en-US"/>
        </w:rPr>
        <w:t>1</w:t>
      </w:r>
    </w:p>
    <w:p w:rsidR="00C56B6B" w:rsidRPr="00C6565C" w:rsidRDefault="00C56B6B" w:rsidP="00962DA9">
      <w:pPr>
        <w:jc w:val="both"/>
        <w:rPr>
          <w:rFonts w:asciiTheme="majorHAnsi" w:eastAsiaTheme="majorEastAsia" w:hAnsiTheme="majorHAnsi" w:cstheme="majorBidi"/>
          <w:sz w:val="26"/>
          <w:szCs w:val="26"/>
          <w:lang w:val="en-US"/>
        </w:rPr>
      </w:pPr>
      <w:r w:rsidRPr="00C6565C">
        <w:rPr>
          <w:rFonts w:asciiTheme="majorHAnsi" w:eastAsiaTheme="majorEastAsia" w:hAnsiTheme="majorHAnsi" w:cstheme="majorBidi"/>
          <w:sz w:val="26"/>
          <w:szCs w:val="26"/>
          <w:vertAlign w:val="superscript"/>
          <w:lang w:val="en-US"/>
        </w:rPr>
        <w:t>1</w:t>
      </w:r>
      <w:r w:rsidRPr="00C6565C">
        <w:rPr>
          <w:rFonts w:asciiTheme="majorHAnsi" w:eastAsiaTheme="majorEastAsia" w:hAnsiTheme="majorHAnsi" w:cstheme="majorBidi"/>
          <w:sz w:val="26"/>
          <w:szCs w:val="26"/>
          <w:lang w:val="en-US"/>
        </w:rPr>
        <w:t>UCL@Harwell, Rutherford Appleton Laboratory, UK</w:t>
      </w:r>
    </w:p>
    <w:p w:rsidR="00C56B6B" w:rsidRPr="00C6565C" w:rsidRDefault="005A7030" w:rsidP="00962DA9">
      <w:pPr>
        <w:jc w:val="both"/>
        <w:rPr>
          <w:rFonts w:asciiTheme="majorHAnsi" w:eastAsiaTheme="majorEastAsia" w:hAnsiTheme="majorHAnsi" w:cstheme="majorBidi"/>
          <w:sz w:val="26"/>
          <w:szCs w:val="26"/>
          <w:lang w:val="en-US"/>
        </w:rPr>
      </w:pPr>
      <w:r w:rsidRPr="00C6565C">
        <w:rPr>
          <w:rFonts w:asciiTheme="majorHAnsi" w:eastAsiaTheme="majorEastAsia" w:hAnsiTheme="majorHAnsi" w:cstheme="majorBidi"/>
          <w:sz w:val="26"/>
          <w:szCs w:val="26"/>
          <w:vertAlign w:val="superscript"/>
        </w:rPr>
        <w:t>2</w:t>
      </w:r>
      <w:r w:rsidR="00C56B6B" w:rsidRPr="00C6565C">
        <w:rPr>
          <w:rFonts w:asciiTheme="majorHAnsi" w:eastAsiaTheme="majorEastAsia" w:hAnsiTheme="majorHAnsi" w:cstheme="majorBidi"/>
          <w:sz w:val="26"/>
          <w:szCs w:val="26"/>
        </w:rPr>
        <w:t xml:space="preserve">Catalysis Hub, research Complex at Harwell, </w:t>
      </w:r>
      <w:r w:rsidR="00C56B6B" w:rsidRPr="00C6565C">
        <w:rPr>
          <w:rFonts w:asciiTheme="majorHAnsi" w:eastAsiaTheme="majorEastAsia" w:hAnsiTheme="majorHAnsi" w:cstheme="majorBidi"/>
          <w:sz w:val="26"/>
          <w:szCs w:val="26"/>
          <w:lang w:val="en-US"/>
        </w:rPr>
        <w:t>Rutherford Appleton Laboratory, UK</w:t>
      </w:r>
    </w:p>
    <w:p w:rsidR="00C56B6B" w:rsidRPr="00C6565C" w:rsidRDefault="00C56B6B" w:rsidP="00962DA9">
      <w:pPr>
        <w:jc w:val="both"/>
        <w:rPr>
          <w:rFonts w:asciiTheme="majorHAnsi" w:eastAsiaTheme="majorEastAsia" w:hAnsiTheme="majorHAnsi" w:cstheme="majorBidi"/>
          <w:sz w:val="26"/>
          <w:szCs w:val="26"/>
          <w:lang w:val="en-US"/>
        </w:rPr>
      </w:pPr>
    </w:p>
    <w:p w:rsidR="00C56B6B" w:rsidRPr="00C6565C" w:rsidRDefault="00FA44AC" w:rsidP="00FA44AC">
      <w:pPr>
        <w:pStyle w:val="Heading1"/>
        <w:rPr>
          <w:color w:val="auto"/>
        </w:rPr>
      </w:pPr>
      <w:r w:rsidRPr="00C6565C">
        <w:rPr>
          <w:color w:val="auto"/>
        </w:rPr>
        <w:t>Synthesis</w:t>
      </w:r>
    </w:p>
    <w:p w:rsidR="00CC0D29" w:rsidRPr="00C6565C" w:rsidRDefault="00FA44AC" w:rsidP="00317C9D">
      <w:pPr>
        <w:jc w:val="both"/>
      </w:pPr>
      <w:r w:rsidRPr="00C6565C">
        <w:t>The synthesis g</w:t>
      </w:r>
      <w:r w:rsidR="00655C5E" w:rsidRPr="00C6565C">
        <w:t xml:space="preserve">el was prepared by </w:t>
      </w:r>
      <w:proofErr w:type="spellStart"/>
      <w:r w:rsidR="00655C5E" w:rsidRPr="00C6565C">
        <w:t>hydrolizing</w:t>
      </w:r>
      <w:proofErr w:type="spellEnd"/>
      <w:r w:rsidR="00655C5E" w:rsidRPr="00C6565C">
        <w:t xml:space="preserve"> </w:t>
      </w:r>
      <w:proofErr w:type="spellStart"/>
      <w:r w:rsidRPr="00C6565C">
        <w:t>tetraethylorthosilicate</w:t>
      </w:r>
      <w:proofErr w:type="spellEnd"/>
      <w:r w:rsidR="00317C9D" w:rsidRPr="00C6565C">
        <w:t xml:space="preserve"> (20.83 g)</w:t>
      </w:r>
      <w:r w:rsidRPr="00C6565C">
        <w:t xml:space="preserve"> and aluminium </w:t>
      </w:r>
      <w:proofErr w:type="spellStart"/>
      <w:r w:rsidRPr="00C6565C">
        <w:t>isopropoxide</w:t>
      </w:r>
      <w:proofErr w:type="spellEnd"/>
      <w:r w:rsidR="00317C9D" w:rsidRPr="00C6565C">
        <w:t xml:space="preserve"> (1.36 g)</w:t>
      </w:r>
      <w:r w:rsidRPr="00C6565C">
        <w:t xml:space="preserve"> in N</w:t>
      </w:r>
      <w:proofErr w:type="gramStart"/>
      <w:r w:rsidRPr="00C6565C">
        <w:t>,N,N</w:t>
      </w:r>
      <w:proofErr w:type="gramEnd"/>
      <w:r w:rsidRPr="00C6565C">
        <w:t xml:space="preserve">-trimethyl-1-adamantamonium hydroxide </w:t>
      </w:r>
      <w:r w:rsidR="00317C9D" w:rsidRPr="00C6565C">
        <w:t xml:space="preserve">(79.82 g, </w:t>
      </w:r>
      <w:r w:rsidRPr="00C6565C">
        <w:t>13.2 wt %</w:t>
      </w:r>
      <w:r w:rsidR="00317C9D" w:rsidRPr="00C6565C">
        <w:t>)</w:t>
      </w:r>
      <w:r w:rsidRPr="00C6565C">
        <w:t>. The</w:t>
      </w:r>
      <w:r w:rsidR="00317C9D" w:rsidRPr="00C6565C">
        <w:t xml:space="preserve"> gel mixture is stirred at room temperature overnight </w:t>
      </w:r>
      <w:r w:rsidRPr="00C6565C">
        <w:t xml:space="preserve">until complete evaporation of the alcohol formed during the hydrolysis and the desired water content in the gel was reached. </w:t>
      </w:r>
      <w:r w:rsidR="00317C9D" w:rsidRPr="00C6565C">
        <w:t>To this gel,</w:t>
      </w:r>
      <w:r w:rsidR="00655C5E" w:rsidRPr="00C6565C">
        <w:t xml:space="preserve"> </w:t>
      </w:r>
      <w:r w:rsidR="00317C9D" w:rsidRPr="00C6565C">
        <w:t xml:space="preserve">Hydrofluoric acid </w:t>
      </w:r>
      <w:r w:rsidRPr="00C6565C">
        <w:t>(</w:t>
      </w:r>
      <w:r w:rsidR="00317C9D" w:rsidRPr="00C6565C">
        <w:t>2.08 g,</w:t>
      </w:r>
      <w:r w:rsidR="001B77FE" w:rsidRPr="00C6565C">
        <w:t xml:space="preserve"> </w:t>
      </w:r>
      <w:r w:rsidRPr="00C6565C">
        <w:t xml:space="preserve">48 wt %) </w:t>
      </w:r>
      <w:r w:rsidR="00317C9D" w:rsidRPr="00C6565C">
        <w:t xml:space="preserve"> is carefully added by dropwise addition </w:t>
      </w:r>
      <w:r w:rsidRPr="00C6565C">
        <w:t>the</w:t>
      </w:r>
      <w:r w:rsidR="00317C9D" w:rsidRPr="00C6565C">
        <w:t xml:space="preserve"> resulting highly viscous</w:t>
      </w:r>
      <w:r w:rsidRPr="00C6565C">
        <w:t xml:space="preserve"> mixture </w:t>
      </w:r>
      <w:r w:rsidR="00317C9D" w:rsidRPr="00C6565C">
        <w:t>is stirred mechanically until a homogenised mixture is achieved</w:t>
      </w:r>
      <w:r w:rsidRPr="00C6565C">
        <w:t xml:space="preserve">. The molar ratio of </w:t>
      </w:r>
      <w:r w:rsidR="00317C9D" w:rsidRPr="00C6565C">
        <w:t>gel</w:t>
      </w:r>
      <w:r w:rsidRPr="00C6565C">
        <w:t xml:space="preserve"> was: </w:t>
      </w:r>
      <w:proofErr w:type="gramStart"/>
      <w:r w:rsidRPr="00C6565C">
        <w:t>SiO</w:t>
      </w:r>
      <w:r w:rsidRPr="00C6565C">
        <w:rPr>
          <w:vertAlign w:val="subscript"/>
        </w:rPr>
        <w:t>2</w:t>
      </w:r>
      <w:r w:rsidRPr="00C6565C">
        <w:t xml:space="preserve"> :</w:t>
      </w:r>
      <w:proofErr w:type="gramEnd"/>
      <w:r w:rsidRPr="00C6565C">
        <w:t xml:space="preserve"> 0.033 Al</w:t>
      </w:r>
      <w:r w:rsidRPr="00C6565C">
        <w:rPr>
          <w:vertAlign w:val="subscript"/>
        </w:rPr>
        <w:t>2</w:t>
      </w:r>
      <w:r w:rsidRPr="00C6565C">
        <w:t>O</w:t>
      </w:r>
      <w:r w:rsidRPr="00C6565C">
        <w:rPr>
          <w:vertAlign w:val="subscript"/>
        </w:rPr>
        <w:t>3</w:t>
      </w:r>
      <w:r w:rsidRPr="00C6565C">
        <w:t xml:space="preserve"> : 0.50 SDAOH : 0.50 HF : 3 H</w:t>
      </w:r>
      <w:r w:rsidRPr="00C6565C">
        <w:rPr>
          <w:vertAlign w:val="subscript"/>
        </w:rPr>
        <w:t>2</w:t>
      </w:r>
      <w:r w:rsidRPr="00C6565C">
        <w:t xml:space="preserve">O where SDAOH is N,N,N-trimethyl-1-adamantamonium hydroxide. </w:t>
      </w:r>
      <w:r w:rsidR="00317C9D" w:rsidRPr="00C6565C">
        <w:t xml:space="preserve">The gel is added to </w:t>
      </w:r>
      <w:proofErr w:type="gramStart"/>
      <w:r w:rsidR="00317C9D" w:rsidRPr="00C6565C">
        <w:t>a Teflon</w:t>
      </w:r>
      <w:proofErr w:type="gramEnd"/>
      <w:r w:rsidR="00317C9D" w:rsidRPr="00C6565C">
        <w:t xml:space="preserve"> (44 ml capacity) and sealed tightly into a Parr autoclave, and heated to </w:t>
      </w:r>
      <w:r w:rsidRPr="00C6565C">
        <w:t>150</w:t>
      </w:r>
      <w:r w:rsidR="00317C9D" w:rsidRPr="00C6565C">
        <w:t xml:space="preserve"> </w:t>
      </w:r>
      <w:proofErr w:type="spellStart"/>
      <w:r w:rsidR="00317C9D" w:rsidRPr="00C6565C">
        <w:rPr>
          <w:vertAlign w:val="superscript"/>
        </w:rPr>
        <w:t>o</w:t>
      </w:r>
      <w:r w:rsidRPr="00C6565C">
        <w:t>C</w:t>
      </w:r>
      <w:proofErr w:type="spellEnd"/>
      <w:r w:rsidRPr="00C6565C">
        <w:t xml:space="preserve"> </w:t>
      </w:r>
      <w:r w:rsidR="00317C9D" w:rsidRPr="00C6565C">
        <w:t>in a static oven</w:t>
      </w:r>
      <w:r w:rsidRPr="00C6565C">
        <w:t xml:space="preserve">. </w:t>
      </w:r>
      <w:r w:rsidR="00317C9D" w:rsidRPr="00C6565C">
        <w:t>The autoclave is allowed to</w:t>
      </w:r>
      <w:r w:rsidR="008E422C" w:rsidRPr="00C6565C">
        <w:t xml:space="preserve"> attain room temperature slowly upon</w:t>
      </w:r>
      <w:r w:rsidR="00317C9D" w:rsidRPr="00C6565C">
        <w:t xml:space="preserve"> completion of the heating programme, the solid is recovered by vacuum filtration and the washed with copious amounts of water. </w:t>
      </w:r>
    </w:p>
    <w:p w:rsidR="00CC0D29" w:rsidRPr="00C6565C" w:rsidRDefault="00CC0D29" w:rsidP="00317C9D">
      <w:pPr>
        <w:jc w:val="both"/>
      </w:pPr>
      <w:r w:rsidRPr="00C6565C">
        <w:t>The proton form of the zeolite is obtained by calcining the sample in air by heating at 1 °C min</w:t>
      </w:r>
      <w:r w:rsidRPr="00C6565C">
        <w:rPr>
          <w:vertAlign w:val="superscript"/>
        </w:rPr>
        <w:t>-1</w:t>
      </w:r>
      <w:r w:rsidRPr="00C6565C">
        <w:t xml:space="preserve"> to 120 °C, held for 2.5 h and then at 4 °C min</w:t>
      </w:r>
      <w:r w:rsidRPr="00C6565C">
        <w:rPr>
          <w:vertAlign w:val="superscript"/>
        </w:rPr>
        <w:t>-1</w:t>
      </w:r>
      <w:r w:rsidRPr="00C6565C">
        <w:t xml:space="preserve"> to </w:t>
      </w:r>
      <w:r w:rsidR="00A00252" w:rsidRPr="00C6565C">
        <w:t xml:space="preserve">580 </w:t>
      </w:r>
      <w:r w:rsidRPr="00C6565C">
        <w:t>°C, held for 10 h.</w:t>
      </w:r>
    </w:p>
    <w:p w:rsidR="00FA44AC" w:rsidRPr="00C6565C" w:rsidRDefault="00CC0D29" w:rsidP="00317C9D">
      <w:pPr>
        <w:jc w:val="both"/>
      </w:pPr>
      <w:r w:rsidRPr="00C6565C">
        <w:t>The copper exchanged forms are prepared using a wet ion exchange method; H-SSZ-13 would be added to an aqueous solution of copper sulphate (50 ml of a 0.1 M solution of CuSO</w:t>
      </w:r>
      <w:r w:rsidRPr="00C6565C">
        <w:rPr>
          <w:vertAlign w:val="subscript"/>
        </w:rPr>
        <w:t>4</w:t>
      </w:r>
      <w:r w:rsidRPr="00C6565C">
        <w:t xml:space="preserve"> per gram of zeolite) and heated at 80 </w:t>
      </w:r>
      <w:proofErr w:type="spellStart"/>
      <w:r w:rsidRPr="00C6565C">
        <w:rPr>
          <w:vertAlign w:val="superscript"/>
        </w:rPr>
        <w:t>o</w:t>
      </w:r>
      <w:r w:rsidRPr="00C6565C">
        <w:t>C</w:t>
      </w:r>
      <w:proofErr w:type="spellEnd"/>
      <w:r w:rsidRPr="00C6565C">
        <w:t xml:space="preserve"> for 2 h with mechanical agitation. The product is then recovered by vacuum filtration washed with copious amounts of water, dried overnight at 80</w:t>
      </w:r>
      <w:r w:rsidR="001B77FE" w:rsidRPr="00C6565C">
        <w:t xml:space="preserve"> </w:t>
      </w:r>
      <w:proofErr w:type="spellStart"/>
      <w:r w:rsidRPr="00C6565C">
        <w:rPr>
          <w:vertAlign w:val="superscript"/>
        </w:rPr>
        <w:t>o</w:t>
      </w:r>
      <w:r w:rsidRPr="00C6565C">
        <w:t>C</w:t>
      </w:r>
      <w:proofErr w:type="spellEnd"/>
      <w:r w:rsidRPr="00C6565C">
        <w:t xml:space="preserve"> and calcined the sample in air by heating at 1 °C min</w:t>
      </w:r>
      <w:r w:rsidRPr="00C6565C">
        <w:rPr>
          <w:vertAlign w:val="superscript"/>
        </w:rPr>
        <w:t>-1</w:t>
      </w:r>
      <w:r w:rsidRPr="00C6565C">
        <w:t xml:space="preserve"> to 120 °C, held for 2.5 h and then at 4 °C min</w:t>
      </w:r>
      <w:r w:rsidRPr="00C6565C">
        <w:rPr>
          <w:vertAlign w:val="superscript"/>
        </w:rPr>
        <w:t>-1</w:t>
      </w:r>
      <w:r w:rsidRPr="00C6565C">
        <w:t xml:space="preserve"> to 550 °C, held for 10 h.</w:t>
      </w:r>
    </w:p>
    <w:p w:rsidR="00C6408A" w:rsidRPr="00C6565C" w:rsidRDefault="00C6408A">
      <w:pPr>
        <w:rPr>
          <w:rFonts w:asciiTheme="majorHAnsi" w:eastAsiaTheme="majorEastAsia" w:hAnsiTheme="majorHAnsi" w:cstheme="majorBidi"/>
          <w:sz w:val="32"/>
          <w:szCs w:val="32"/>
        </w:rPr>
      </w:pPr>
      <w:r w:rsidRPr="00C6565C">
        <w:br w:type="page"/>
      </w:r>
    </w:p>
    <w:p w:rsidR="00C56B6B" w:rsidRPr="00C6565C" w:rsidRDefault="00CC0D29" w:rsidP="00CC0D29">
      <w:pPr>
        <w:pStyle w:val="Heading1"/>
        <w:rPr>
          <w:color w:val="auto"/>
        </w:rPr>
      </w:pPr>
      <w:r w:rsidRPr="00C6565C">
        <w:rPr>
          <w:color w:val="auto"/>
        </w:rPr>
        <w:lastRenderedPageBreak/>
        <w:t>Characterisation</w:t>
      </w:r>
    </w:p>
    <w:p w:rsidR="00CC0D29" w:rsidRPr="00C6565C" w:rsidRDefault="00CC0D29" w:rsidP="00CC0D29">
      <w:pPr>
        <w:pStyle w:val="Heading4"/>
        <w:rPr>
          <w:color w:val="auto"/>
        </w:rPr>
      </w:pPr>
      <w:r w:rsidRPr="00C6565C">
        <w:rPr>
          <w:color w:val="auto"/>
        </w:rPr>
        <w:t>PXRD</w:t>
      </w:r>
    </w:p>
    <w:p w:rsidR="002A5777" w:rsidRPr="00C6565C" w:rsidRDefault="002A5777" w:rsidP="002A5777">
      <w:pPr>
        <w:jc w:val="both"/>
      </w:pPr>
      <w:proofErr w:type="spellStart"/>
      <w:r w:rsidRPr="00C6565C">
        <w:t>Pxrd</w:t>
      </w:r>
      <w:proofErr w:type="spellEnd"/>
      <w:r w:rsidRPr="00C6565C">
        <w:t xml:space="preserve"> patterns were collected to confirm phase purity and crystallinity on a </w:t>
      </w:r>
      <w:proofErr w:type="spellStart"/>
      <w:r w:rsidRPr="00C6565C">
        <w:t>Rigaku</w:t>
      </w:r>
      <w:proofErr w:type="spellEnd"/>
      <w:r w:rsidRPr="00C6565C">
        <w:t xml:space="preserve"> </w:t>
      </w:r>
      <w:proofErr w:type="spellStart"/>
      <w:r w:rsidRPr="00C6565C">
        <w:t>Miniflex</w:t>
      </w:r>
      <w:proofErr w:type="spellEnd"/>
      <w:r w:rsidRPr="00C6565C">
        <w:t xml:space="preserve"> diffractometer (Cu K-alpha 1, 1.54056 </w:t>
      </w:r>
      <w:r w:rsidRPr="00C6565C">
        <w:rPr>
          <w:rFonts w:cstheme="minorHAnsi"/>
        </w:rPr>
        <w:t>Å</w:t>
      </w:r>
      <w:r w:rsidRPr="00C6565C">
        <w:t>)</w:t>
      </w:r>
      <w:proofErr w:type="gramStart"/>
      <w:r w:rsidRPr="00C6565C">
        <w:t>,</w:t>
      </w:r>
      <w:proofErr w:type="gramEnd"/>
      <w:r w:rsidRPr="00C6565C">
        <w:t xml:space="preserve"> samples were loaded on to a flat Teflon dish.  Diffraction patterns were collected between 5.0 and 50.0 </w:t>
      </w:r>
      <w:r w:rsidRPr="00C6565C">
        <w:rPr>
          <w:vertAlign w:val="superscript"/>
        </w:rPr>
        <w:t>o</w:t>
      </w:r>
      <w:r w:rsidRPr="00C6565C">
        <w:t xml:space="preserve"> in 0.02</w:t>
      </w:r>
      <w:r w:rsidRPr="00C6565C">
        <w:rPr>
          <w:vertAlign w:val="superscript"/>
        </w:rPr>
        <w:t xml:space="preserve">o </w:t>
      </w:r>
      <w:r w:rsidRPr="00C6565C">
        <w:t xml:space="preserve">steps. PXRD shows that a highly crystalline pure phase of SSZ-13 is present after calcination and subsequent </w:t>
      </w:r>
      <w:r w:rsidR="00C713A9" w:rsidRPr="00C6565C">
        <w:t>ion exchange calcination steps (See Fig S1). The peak at around 38</w:t>
      </w:r>
      <w:r w:rsidR="00C713A9" w:rsidRPr="00C6565C">
        <w:rPr>
          <w:vertAlign w:val="superscript"/>
        </w:rPr>
        <w:t>o</w:t>
      </w:r>
      <w:r w:rsidR="00C713A9" w:rsidRPr="00C6565C">
        <w:t>, present in the collected diffraction patterns is due to the Teflon liner, peak intensities vary from simulated due to preferential orientation and the simulated pattern being from a low Si: Al form containing extra framework K</w:t>
      </w:r>
      <w:r w:rsidR="00C713A9" w:rsidRPr="00C6565C">
        <w:rPr>
          <w:vertAlign w:val="superscript"/>
        </w:rPr>
        <w:t>+</w:t>
      </w:r>
      <w:r w:rsidR="00C713A9" w:rsidRPr="00C6565C">
        <w:t xml:space="preserve"> (instead of Cu</w:t>
      </w:r>
      <w:r w:rsidR="00C713A9" w:rsidRPr="00C6565C">
        <w:rPr>
          <w:vertAlign w:val="superscript"/>
        </w:rPr>
        <w:t>2+</w:t>
      </w:r>
      <w:r w:rsidR="00C713A9" w:rsidRPr="00C6565C">
        <w:t>). [</w:t>
      </w:r>
      <w:r w:rsidR="00791DBF" w:rsidRPr="00C6565C">
        <w:t>S1</w:t>
      </w:r>
      <w:r w:rsidR="00C713A9" w:rsidRPr="00C6565C">
        <w:t>]</w:t>
      </w:r>
    </w:p>
    <w:p w:rsidR="00C713A9" w:rsidRPr="00C6565C" w:rsidRDefault="00C713A9" w:rsidP="002A5777">
      <w:pPr>
        <w:jc w:val="both"/>
      </w:pPr>
    </w:p>
    <w:p w:rsidR="00C713A9" w:rsidRPr="00C6565C" w:rsidRDefault="00C713A9" w:rsidP="002A5777">
      <w:pPr>
        <w:jc w:val="both"/>
      </w:pPr>
      <w:r w:rsidRPr="00C6565C">
        <w:rPr>
          <w:noProof/>
          <w:lang w:val="en-US"/>
        </w:rPr>
        <w:drawing>
          <wp:inline distT="0" distB="0" distL="0" distR="0">
            <wp:extent cx="5806440" cy="5247926"/>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XRD.tif"/>
                    <pic:cNvPicPr/>
                  </pic:nvPicPr>
                  <pic:blipFill rotWithShape="1">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6219" t="9556" r="10526" b="3924"/>
                    <a:stretch/>
                  </pic:blipFill>
                  <pic:spPr bwMode="auto">
                    <a:xfrm>
                      <a:off x="0" y="0"/>
                      <a:ext cx="5809910" cy="525106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CC0D29" w:rsidRPr="00C6565C" w:rsidRDefault="000D161A" w:rsidP="00CC0D29">
      <w:proofErr w:type="gramStart"/>
      <w:r w:rsidRPr="00C6565C">
        <w:t>Fig.</w:t>
      </w:r>
      <w:proofErr w:type="gramEnd"/>
      <w:r w:rsidRPr="00C6565C">
        <w:t xml:space="preserve"> S1: Simulated PXRD (black), Calcined H-SSZ-13 (red), Cu-SSZ-13-a (1 times Copper </w:t>
      </w:r>
      <w:proofErr w:type="gramStart"/>
      <w:r w:rsidRPr="00C6565C">
        <w:t>exchanged  and</w:t>
      </w:r>
      <w:proofErr w:type="gramEnd"/>
      <w:r w:rsidRPr="00C6565C">
        <w:t xml:space="preserve"> calcined  H-SSZ-13) (blue), and Cu-SSZ-13-b (4 times Copper exchanged and calcined  H-SSZ-13) (green) diffraction patterns collected at room temperature in a hydrated state.</w:t>
      </w:r>
    </w:p>
    <w:p w:rsidR="000D161A" w:rsidRPr="00C6565C" w:rsidRDefault="000D161A" w:rsidP="00CC0D29">
      <w:pPr>
        <w:pStyle w:val="Heading4"/>
        <w:rPr>
          <w:color w:val="auto"/>
        </w:rPr>
      </w:pPr>
    </w:p>
    <w:p w:rsidR="00E83402" w:rsidRPr="00C6565C" w:rsidRDefault="00E83402" w:rsidP="00E83402"/>
    <w:p w:rsidR="00CC0D29" w:rsidRPr="00C6565C" w:rsidRDefault="00CC0D29" w:rsidP="00CC0D29">
      <w:pPr>
        <w:pStyle w:val="Heading4"/>
        <w:rPr>
          <w:color w:val="auto"/>
        </w:rPr>
      </w:pPr>
      <w:r w:rsidRPr="00C6565C">
        <w:rPr>
          <w:color w:val="auto"/>
        </w:rPr>
        <w:lastRenderedPageBreak/>
        <w:t>SEM and EDX</w:t>
      </w:r>
    </w:p>
    <w:p w:rsidR="00E83402" w:rsidRPr="00C6565C" w:rsidRDefault="00E83402" w:rsidP="00E83402">
      <w:pPr>
        <w:autoSpaceDE w:val="0"/>
        <w:autoSpaceDN w:val="0"/>
        <w:adjustRightInd w:val="0"/>
        <w:spacing w:after="0" w:line="360" w:lineRule="auto"/>
        <w:jc w:val="both"/>
        <w:rPr>
          <w:rFonts w:ascii="Times New Roman" w:hAnsi="Times New Roman" w:cs="Times New Roman"/>
          <w:sz w:val="24"/>
          <w:szCs w:val="24"/>
        </w:rPr>
      </w:pPr>
    </w:p>
    <w:p w:rsidR="008F6956" w:rsidRPr="00C6565C" w:rsidRDefault="00E83402" w:rsidP="00E83402">
      <w:pPr>
        <w:autoSpaceDE w:val="0"/>
        <w:autoSpaceDN w:val="0"/>
        <w:adjustRightInd w:val="0"/>
        <w:spacing w:after="0" w:line="360" w:lineRule="auto"/>
        <w:jc w:val="both"/>
      </w:pPr>
      <w:r w:rsidRPr="00C6565C">
        <w:rPr>
          <w:rFonts w:cstheme="minorHAnsi"/>
          <w:sz w:val="24"/>
          <w:szCs w:val="24"/>
        </w:rPr>
        <w:t xml:space="preserve">Catalyst morphology was examined by the Scanning Electron Microscopy (SEM). SEM was carried out using JEOL 6610LV outfitted with a tungsten filament. The acceleration voltage of 20 kV was used. Images were acquired using SE detector. SEM EDX analysis was also performed to estimate the Cu weight percent in the catalyst using </w:t>
      </w:r>
      <w:proofErr w:type="gramStart"/>
      <w:r w:rsidRPr="00C6565C">
        <w:rPr>
          <w:rFonts w:cstheme="minorHAnsi"/>
          <w:sz w:val="24"/>
          <w:szCs w:val="24"/>
        </w:rPr>
        <w:t>80 mm</w:t>
      </w:r>
      <w:r w:rsidRPr="00C6565C">
        <w:rPr>
          <w:rFonts w:cstheme="minorHAnsi"/>
          <w:sz w:val="24"/>
          <w:szCs w:val="24"/>
          <w:vertAlign w:val="superscript"/>
        </w:rPr>
        <w:t>2</w:t>
      </w:r>
      <w:r w:rsidRPr="00C6565C">
        <w:rPr>
          <w:rFonts w:cstheme="minorHAnsi"/>
          <w:sz w:val="24"/>
          <w:szCs w:val="24"/>
        </w:rPr>
        <w:t xml:space="preserve"> X-Max silicon</w:t>
      </w:r>
      <w:proofErr w:type="gramEnd"/>
      <w:r w:rsidRPr="00C6565C">
        <w:rPr>
          <w:rFonts w:cstheme="minorHAnsi"/>
          <w:sz w:val="24"/>
          <w:szCs w:val="24"/>
        </w:rPr>
        <w:t xml:space="preserve"> drift detector from Oxford instruments.</w:t>
      </w:r>
    </w:p>
    <w:p w:rsidR="008F6956" w:rsidRPr="00C6565C" w:rsidRDefault="008F6956" w:rsidP="008F6956"/>
    <w:p w:rsidR="008F6956" w:rsidRPr="00C6565C" w:rsidRDefault="008F6956" w:rsidP="008F6956">
      <w:pPr>
        <w:rPr>
          <w:i/>
        </w:rPr>
      </w:pPr>
      <w:r w:rsidRPr="00C6565C">
        <w:rPr>
          <w:i/>
        </w:rPr>
        <w:t>Cu-SSZ-13-</w:t>
      </w:r>
      <w:r w:rsidR="00B152B4" w:rsidRPr="00C6565C">
        <w:rPr>
          <w:i/>
        </w:rPr>
        <w:t>a: -</w:t>
      </w:r>
      <w:r w:rsidRPr="00C6565C">
        <w:rPr>
          <w:i/>
        </w:rPr>
        <w:t xml:space="preserve"> 1 times Copper exchanged and calcined H-SSZ-13</w:t>
      </w:r>
      <w:r w:rsidR="000D161A" w:rsidRPr="00C6565C">
        <w:rPr>
          <w:i/>
        </w:rPr>
        <w:t xml:space="preserve"> (See Fig. S2a + b)</w:t>
      </w:r>
    </w:p>
    <w:p w:rsidR="008E422C" w:rsidRPr="00C6565C" w:rsidRDefault="000D161A" w:rsidP="008F6956">
      <w:pPr>
        <w:jc w:val="center"/>
      </w:pPr>
      <w:r w:rsidRPr="00C6565C">
        <w:rPr>
          <w:noProof/>
          <w:lang w:val="en-US"/>
        </w:rPr>
        <w:drawing>
          <wp:inline distT="0" distB="0" distL="0" distR="0">
            <wp:extent cx="3840480" cy="2773680"/>
            <wp:effectExtent l="0" t="0" r="7620" b="7620"/>
            <wp:docPr id="3" name="Picture 3" descr="C:\Users\alex\AppData\Local\Microsoft\Windows\INetCacheContent.Word\1x 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lex\AppData\Local\Microsoft\Windows\INetCacheContent.Word\1x 010.jpg"/>
                    <pic:cNvPicPr>
                      <a:picLocks noChangeAspect="1" noChangeArrowheads="1"/>
                    </pic:cNvPicPr>
                  </pic:nvPicPr>
                  <pic:blipFill rotWithShape="1">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3704"/>
                    <a:stretch/>
                  </pic:blipFill>
                  <pic:spPr bwMode="auto">
                    <a:xfrm>
                      <a:off x="0" y="0"/>
                      <a:ext cx="3840480" cy="277368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E422C" w:rsidRPr="00C6565C" w:rsidRDefault="000D161A" w:rsidP="008F6956">
      <w:pPr>
        <w:jc w:val="center"/>
      </w:pPr>
      <w:r w:rsidRPr="00C6565C">
        <w:rPr>
          <w:noProof/>
          <w:lang w:val="en-US"/>
        </w:rPr>
        <w:drawing>
          <wp:inline distT="0" distB="0" distL="0" distR="0">
            <wp:extent cx="3837234" cy="2735580"/>
            <wp:effectExtent l="0" t="0" r="0" b="7620"/>
            <wp:docPr id="2" name="Picture 2" descr="C:\Users\alex\AppData\Local\Microsoft\Windows\INetCacheContent.Word\1x 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lex\AppData\Local\Microsoft\Windows\INetCacheContent.Word\1x 005.jpg"/>
                    <pic:cNvPicPr>
                      <a:picLocks noChangeAspect="1" noChangeArrowheads="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5006"/>
                    <a:stretch/>
                  </pic:blipFill>
                  <pic:spPr bwMode="auto">
                    <a:xfrm>
                      <a:off x="0" y="0"/>
                      <a:ext cx="3837600" cy="273584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F6956" w:rsidRPr="00C6565C" w:rsidRDefault="00386077" w:rsidP="000D161A">
      <w:r w:rsidRPr="00C6565C">
        <w:t>Fig S2: a) wide angle</w:t>
      </w:r>
      <w:r w:rsidR="000D161A" w:rsidRPr="00C6565C">
        <w:t xml:space="preserve"> and b) close up SEM back scattered images showing well defined rhombohedral crystals with a size distribution between 2 -5 </w:t>
      </w:r>
      <w:r w:rsidR="000D161A" w:rsidRPr="00C6565C">
        <w:rPr>
          <w:rFonts w:cstheme="minorHAnsi"/>
        </w:rPr>
        <w:t>µ</w:t>
      </w:r>
      <w:r w:rsidR="000D161A" w:rsidRPr="00C6565C">
        <w:t>m.</w:t>
      </w:r>
    </w:p>
    <w:p w:rsidR="008F6956" w:rsidRPr="00C6565C" w:rsidRDefault="008F6956" w:rsidP="008F6956">
      <w:pPr>
        <w:jc w:val="center"/>
      </w:pPr>
    </w:p>
    <w:p w:rsidR="008F6956" w:rsidRPr="00C6565C" w:rsidRDefault="008F6956" w:rsidP="008F6956">
      <w:pPr>
        <w:rPr>
          <w:i/>
        </w:rPr>
      </w:pPr>
      <w:r w:rsidRPr="00C6565C">
        <w:rPr>
          <w:i/>
        </w:rPr>
        <w:lastRenderedPageBreak/>
        <w:t>Cu-SSZ-13-</w:t>
      </w:r>
      <w:r w:rsidR="00B152B4" w:rsidRPr="00C6565C">
        <w:rPr>
          <w:i/>
        </w:rPr>
        <w:t>b: -</w:t>
      </w:r>
      <w:r w:rsidRPr="00C6565C">
        <w:rPr>
          <w:i/>
        </w:rPr>
        <w:t xml:space="preserve"> 4 times Copper </w:t>
      </w:r>
      <w:r w:rsidR="00B152B4" w:rsidRPr="00C6565C">
        <w:rPr>
          <w:i/>
        </w:rPr>
        <w:t>exchanged and</w:t>
      </w:r>
      <w:r w:rsidRPr="00C6565C">
        <w:rPr>
          <w:i/>
        </w:rPr>
        <w:t xml:space="preserve"> </w:t>
      </w:r>
      <w:r w:rsidR="00B152B4" w:rsidRPr="00C6565C">
        <w:rPr>
          <w:i/>
        </w:rPr>
        <w:t>calcined H</w:t>
      </w:r>
      <w:r w:rsidRPr="00C6565C">
        <w:rPr>
          <w:i/>
        </w:rPr>
        <w:t>-SSZ-13</w:t>
      </w:r>
      <w:r w:rsidR="000D161A" w:rsidRPr="00C6565C">
        <w:rPr>
          <w:i/>
        </w:rPr>
        <w:t xml:space="preserve"> (See Fig. S3a + b)</w:t>
      </w:r>
    </w:p>
    <w:p w:rsidR="008F6956" w:rsidRPr="00C6565C" w:rsidRDefault="00C6565C" w:rsidP="008F6956">
      <w:pPr>
        <w:jc w:val="center"/>
      </w:pPr>
      <w:r w:rsidRPr="00C6565C">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pt;height:3in">
            <v:imagedata r:id="rId9" o:title="4x 006" cropbottom="2598f"/>
          </v:shape>
        </w:pict>
      </w:r>
    </w:p>
    <w:p w:rsidR="008F6956" w:rsidRPr="00C6565C" w:rsidRDefault="00C6565C" w:rsidP="008F6956">
      <w:pPr>
        <w:jc w:val="center"/>
      </w:pPr>
      <w:r w:rsidRPr="00C6565C">
        <w:pict>
          <v:shape id="_x0000_i1026" type="#_x0000_t75" style="width:300pt;height:3in">
            <v:imagedata r:id="rId10" o:title="4x 009" cropbottom="2454f"/>
          </v:shape>
        </w:pict>
      </w:r>
    </w:p>
    <w:p w:rsidR="000D161A" w:rsidRPr="00C6565C" w:rsidRDefault="000D161A" w:rsidP="008F6956">
      <w:pPr>
        <w:jc w:val="center"/>
      </w:pPr>
    </w:p>
    <w:p w:rsidR="000D161A" w:rsidRPr="00C6565C" w:rsidRDefault="000D161A" w:rsidP="000D161A">
      <w:r w:rsidRPr="00C6565C">
        <w:t xml:space="preserve">Fig S3: a) wide angle  and b) close up SEM back scattered images showing well defined rhombohedral crystals with a size distribution between 2 -5 </w:t>
      </w:r>
      <w:r w:rsidRPr="00C6565C">
        <w:rPr>
          <w:rFonts w:cstheme="minorHAnsi"/>
        </w:rPr>
        <w:t>µ</w:t>
      </w:r>
      <w:r w:rsidRPr="00C6565C">
        <w:t>m.</w:t>
      </w:r>
    </w:p>
    <w:p w:rsidR="00C6408A" w:rsidRPr="00C6565C" w:rsidRDefault="00C6408A">
      <w:r w:rsidRPr="00C6565C">
        <w:br w:type="page"/>
      </w:r>
    </w:p>
    <w:p w:rsidR="00386077" w:rsidRPr="00C6565C" w:rsidRDefault="00386077" w:rsidP="008902C6">
      <w:pPr>
        <w:jc w:val="both"/>
      </w:pPr>
      <w:proofErr w:type="gramStart"/>
      <w:r w:rsidRPr="00C6565C">
        <w:lastRenderedPageBreak/>
        <w:t>EDX analysis of Cu-SSZ-13-a and Cu-SSZ-13-b (See Fig.</w:t>
      </w:r>
      <w:proofErr w:type="gramEnd"/>
      <w:r w:rsidRPr="00C6565C">
        <w:t xml:space="preserve"> S4 and S5) and composition of materials table S1 and S2: Cu-SSZ-13-a has a composition of 2.92 wt % Cu with a Si/Al=13 represents 75% Cu ion exchanged in to available H</w:t>
      </w:r>
      <w:r w:rsidRPr="00C6565C">
        <w:rPr>
          <w:vertAlign w:val="superscript"/>
        </w:rPr>
        <w:t>+</w:t>
      </w:r>
      <w:r w:rsidRPr="00C6565C">
        <w:t xml:space="preserve"> sites. Cu-SSZ-13-b has a composition of 3.86 wt% Cu with a Si/ Al =12 represents 100% Cu ion exchanged in to available H+ sites.</w:t>
      </w:r>
    </w:p>
    <w:p w:rsidR="00386077" w:rsidRPr="00C6565C" w:rsidRDefault="00386077" w:rsidP="00386077">
      <w:pPr>
        <w:jc w:val="center"/>
      </w:pPr>
      <w:r w:rsidRPr="00C6565C">
        <w:rPr>
          <w:noProof/>
          <w:lang w:val="en-US"/>
        </w:rPr>
        <w:drawing>
          <wp:inline distT="0" distB="0" distL="0" distR="0">
            <wp:extent cx="3065020" cy="1800000"/>
            <wp:effectExtent l="0" t="0" r="2540" b="0"/>
            <wp:docPr id="11" name="Picture 11" descr="Templat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Image"/>
                    <pic:cNvPicPr/>
                  </pic:nvPicPr>
                  <pic:blipFill>
                    <a:blip r:embed="rId11" cstate="print"/>
                    <a:stretch>
                      <a:fillRect/>
                    </a:stretch>
                  </pic:blipFill>
                  <pic:spPr>
                    <a:xfrm>
                      <a:off x="0" y="0"/>
                      <a:ext cx="3065020" cy="1800000"/>
                    </a:xfrm>
                    <a:prstGeom prst="rect">
                      <a:avLst/>
                    </a:prstGeom>
                  </pic:spPr>
                </pic:pic>
              </a:graphicData>
            </a:graphic>
          </wp:inline>
        </w:drawing>
      </w:r>
    </w:p>
    <w:p w:rsidR="00386077" w:rsidRPr="00C6565C" w:rsidRDefault="00386077" w:rsidP="00386077">
      <w:pPr>
        <w:jc w:val="center"/>
      </w:pPr>
      <w:r w:rsidRPr="00C6565C">
        <w:t>Fig S3: EDX of Cu-SSZ-13-a</w:t>
      </w:r>
    </w:p>
    <w:p w:rsidR="00386077" w:rsidRPr="00C6565C" w:rsidRDefault="00386077" w:rsidP="00386077">
      <w:r w:rsidRPr="00C6565C">
        <w:t>Table S1: composition analysis of Cu-SSz-13-a</w:t>
      </w:r>
    </w:p>
    <w:sdt>
      <w:sdtPr>
        <w:rPr>
          <w:rFonts w:eastAsiaTheme="minorHAnsi"/>
          <w:lang w:eastAsia="en-US"/>
        </w:rPr>
        <w:alias w:val="SingleSpectraSummary"/>
        <w:tag w:val="_OINA.Reporting.Mustang.Placeholder.SingleSpectraSummary"/>
        <w:id w:val="2000340239"/>
        <w:showingPlcHdr/>
      </w:sdtPr>
      <w:sdtContent>
        <w:tbl>
          <w:tblPr>
            <w:tblStyle w:val="TableGrid"/>
            <w:tblW w:w="0" w:type="auto"/>
            <w:jc w:val="center"/>
            <w:tblLook w:val="04A0"/>
          </w:tblPr>
          <w:tblGrid>
            <w:gridCol w:w="3124"/>
            <w:gridCol w:w="3074"/>
            <w:gridCol w:w="3044"/>
          </w:tblGrid>
          <w:tr w:rsidR="00386077" w:rsidRPr="00C6565C" w:rsidTr="000D0172">
            <w:trPr>
              <w:jc w:val="center"/>
            </w:trPr>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pPr>
                  <w:jc w:val="center"/>
                </w:pPr>
                <w:r w:rsidRPr="00C6565C">
                  <w:t>Element</w:t>
                </w:r>
              </w:p>
            </w:tc>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pPr>
                  <w:jc w:val="center"/>
                </w:pPr>
                <w:r w:rsidRPr="00C6565C">
                  <w:t>Wt%</w:t>
                </w:r>
              </w:p>
            </w:tc>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pPr>
                  <w:jc w:val="center"/>
                </w:pPr>
                <w:r w:rsidRPr="00C6565C">
                  <w:t>Wt% Sigma</w:t>
                </w:r>
              </w:p>
            </w:tc>
          </w:tr>
          <w:tr w:rsidR="00386077" w:rsidRPr="00C6565C" w:rsidTr="000D0172">
            <w:trPr>
              <w:jc w:val="center"/>
            </w:trPr>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r w:rsidRPr="00C6565C">
                  <w:t>O</w:t>
                </w:r>
              </w:p>
            </w:tc>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pPr>
                  <w:jc w:val="right"/>
                </w:pPr>
                <w:r w:rsidRPr="00C6565C">
                  <w:t>53.12</w:t>
                </w:r>
              </w:p>
            </w:tc>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pPr>
                  <w:jc w:val="right"/>
                </w:pPr>
                <w:r w:rsidRPr="00C6565C">
                  <w:t>0.15</w:t>
                </w:r>
              </w:p>
            </w:tc>
          </w:tr>
          <w:tr w:rsidR="00386077" w:rsidRPr="00C6565C" w:rsidTr="000D0172">
            <w:trPr>
              <w:jc w:val="center"/>
            </w:trPr>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r w:rsidRPr="00C6565C">
                  <w:t>Al</w:t>
                </w:r>
              </w:p>
            </w:tc>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pPr>
                  <w:jc w:val="right"/>
                </w:pPr>
                <w:r w:rsidRPr="00C6565C">
                  <w:t>3.19</w:t>
                </w:r>
              </w:p>
            </w:tc>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pPr>
                  <w:jc w:val="right"/>
                </w:pPr>
                <w:r w:rsidRPr="00C6565C">
                  <w:t>0.04</w:t>
                </w:r>
              </w:p>
            </w:tc>
          </w:tr>
          <w:tr w:rsidR="00386077" w:rsidRPr="00C6565C" w:rsidTr="000D0172">
            <w:trPr>
              <w:jc w:val="center"/>
            </w:trPr>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r w:rsidRPr="00C6565C">
                  <w:t>Si</w:t>
                </w:r>
              </w:p>
            </w:tc>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pPr>
                  <w:jc w:val="right"/>
                </w:pPr>
                <w:r w:rsidRPr="00C6565C">
                  <w:t>40.77</w:t>
                </w:r>
              </w:p>
            </w:tc>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pPr>
                  <w:jc w:val="right"/>
                </w:pPr>
                <w:r w:rsidRPr="00C6565C">
                  <w:t>0.13</w:t>
                </w:r>
              </w:p>
            </w:tc>
          </w:tr>
          <w:tr w:rsidR="00386077" w:rsidRPr="00C6565C" w:rsidTr="000D0172">
            <w:trPr>
              <w:jc w:val="center"/>
            </w:trPr>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r w:rsidRPr="00C6565C">
                  <w:t>Cu</w:t>
                </w:r>
              </w:p>
            </w:tc>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pPr>
                  <w:jc w:val="right"/>
                </w:pPr>
                <w:r w:rsidRPr="00C6565C">
                  <w:t>2.92</w:t>
                </w:r>
              </w:p>
            </w:tc>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pPr>
                  <w:jc w:val="right"/>
                </w:pPr>
                <w:r w:rsidRPr="00C6565C">
                  <w:t>0.10</w:t>
                </w:r>
              </w:p>
            </w:tc>
          </w:tr>
          <w:tr w:rsidR="00386077" w:rsidRPr="00C6565C" w:rsidTr="0095418D">
            <w:trPr>
              <w:jc w:val="center"/>
            </w:trPr>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r w:rsidRPr="00C6565C">
                  <w:t>Total:</w:t>
                </w:r>
              </w:p>
            </w:tc>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pPr>
                  <w:jc w:val="right"/>
                </w:pPr>
                <w:r w:rsidRPr="00C6565C">
                  <w:t>100.00</w:t>
                </w:r>
              </w:p>
            </w:tc>
            <w:tc>
              <w:tcPr>
                <w:tcW w:w="4500" w:type="dxa"/>
                <w:tcBorders>
                  <w:top w:val="single" w:sz="0" w:space="0" w:color="auto"/>
                  <w:left w:val="single" w:sz="0" w:space="0" w:color="auto"/>
                  <w:bottom w:val="single" w:sz="0" w:space="0" w:color="auto"/>
                  <w:right w:val="single" w:sz="0" w:space="0" w:color="auto"/>
                </w:tcBorders>
              </w:tcPr>
              <w:p w:rsidR="00386077" w:rsidRPr="00C6565C" w:rsidRDefault="00734CC6" w:rsidP="000D0172"/>
            </w:tc>
          </w:tr>
        </w:tbl>
      </w:sdtContent>
    </w:sdt>
    <w:p w:rsidR="00386077" w:rsidRPr="00C6565C" w:rsidRDefault="00386077" w:rsidP="000D161A"/>
    <w:p w:rsidR="00386077" w:rsidRPr="00C6565C" w:rsidRDefault="00386077" w:rsidP="000D161A"/>
    <w:p w:rsidR="00386077" w:rsidRPr="00C6565C" w:rsidRDefault="00386077" w:rsidP="00386077">
      <w:pPr>
        <w:jc w:val="center"/>
      </w:pPr>
      <w:r w:rsidRPr="00C6565C">
        <w:rPr>
          <w:noProof/>
          <w:lang w:val="en-US"/>
        </w:rPr>
        <w:drawing>
          <wp:inline distT="0" distB="0" distL="0" distR="0">
            <wp:extent cx="3065020" cy="1800000"/>
            <wp:effectExtent l="0" t="0" r="2540" b="0"/>
            <wp:docPr id="5" name="Picture 5" descr="Templat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Image"/>
                    <pic:cNvPicPr/>
                  </pic:nvPicPr>
                  <pic:blipFill>
                    <a:blip r:embed="rId12" cstate="print"/>
                    <a:stretch>
                      <a:fillRect/>
                    </a:stretch>
                  </pic:blipFill>
                  <pic:spPr>
                    <a:xfrm>
                      <a:off x="0" y="0"/>
                      <a:ext cx="3065020" cy="1800000"/>
                    </a:xfrm>
                    <a:prstGeom prst="rect">
                      <a:avLst/>
                    </a:prstGeom>
                  </pic:spPr>
                </pic:pic>
              </a:graphicData>
            </a:graphic>
          </wp:inline>
        </w:drawing>
      </w:r>
    </w:p>
    <w:p w:rsidR="00386077" w:rsidRPr="00C6565C" w:rsidRDefault="00966E37" w:rsidP="00386077">
      <w:pPr>
        <w:jc w:val="center"/>
      </w:pPr>
      <w:r w:rsidRPr="00C6565C">
        <w:t>Fig S4</w:t>
      </w:r>
      <w:r w:rsidR="00386077" w:rsidRPr="00C6565C">
        <w:t>: EDX of Cu-SSZ-13-</w:t>
      </w:r>
      <w:r w:rsidRPr="00C6565C">
        <w:t>b</w:t>
      </w:r>
    </w:p>
    <w:p w:rsidR="00386077" w:rsidRPr="00C6565C" w:rsidRDefault="00386077" w:rsidP="00386077">
      <w:r w:rsidRPr="00C6565C">
        <w:t>Table S</w:t>
      </w:r>
      <w:r w:rsidR="00966E37" w:rsidRPr="00C6565C">
        <w:t>2</w:t>
      </w:r>
      <w:r w:rsidRPr="00C6565C">
        <w:t>: composition analysis of Cu-SSz-13-</w:t>
      </w:r>
      <w:r w:rsidR="00966E37" w:rsidRPr="00C6565C">
        <w:t>b</w:t>
      </w:r>
    </w:p>
    <w:sdt>
      <w:sdtPr>
        <w:rPr>
          <w:rFonts w:eastAsiaTheme="minorHAnsi"/>
          <w:lang w:eastAsia="en-US"/>
        </w:rPr>
        <w:alias w:val="SingleSpectraSummary"/>
        <w:tag w:val="_OINA.Reporting.Mustang.Placeholder.SingleSpectraSummary"/>
        <w:id w:val="43930978"/>
        <w:showingPlcHdr/>
      </w:sdtPr>
      <w:sdtContent>
        <w:tbl>
          <w:tblPr>
            <w:tblStyle w:val="TableGrid"/>
            <w:tblW w:w="0" w:type="auto"/>
            <w:jc w:val="center"/>
            <w:tblLook w:val="04A0"/>
          </w:tblPr>
          <w:tblGrid>
            <w:gridCol w:w="3124"/>
            <w:gridCol w:w="3074"/>
            <w:gridCol w:w="3044"/>
          </w:tblGrid>
          <w:tr w:rsidR="00386077" w:rsidRPr="00C6565C" w:rsidTr="000D0172">
            <w:trPr>
              <w:jc w:val="center"/>
            </w:trPr>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pPr>
                  <w:jc w:val="center"/>
                </w:pPr>
                <w:r w:rsidRPr="00C6565C">
                  <w:t>Element</w:t>
                </w:r>
              </w:p>
            </w:tc>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pPr>
                  <w:jc w:val="center"/>
                </w:pPr>
                <w:r w:rsidRPr="00C6565C">
                  <w:t>Wt%</w:t>
                </w:r>
              </w:p>
            </w:tc>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pPr>
                  <w:jc w:val="center"/>
                </w:pPr>
                <w:r w:rsidRPr="00C6565C">
                  <w:t>Wt% Sigma</w:t>
                </w:r>
              </w:p>
            </w:tc>
          </w:tr>
          <w:tr w:rsidR="00386077" w:rsidRPr="00C6565C" w:rsidTr="000D0172">
            <w:trPr>
              <w:jc w:val="center"/>
            </w:trPr>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r w:rsidRPr="00C6565C">
                  <w:t>O</w:t>
                </w:r>
              </w:p>
            </w:tc>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pPr>
                  <w:jc w:val="right"/>
                </w:pPr>
                <w:r w:rsidRPr="00C6565C">
                  <w:t>55.45</w:t>
                </w:r>
              </w:p>
            </w:tc>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pPr>
                  <w:jc w:val="right"/>
                </w:pPr>
                <w:r w:rsidRPr="00C6565C">
                  <w:t>0.10</w:t>
                </w:r>
              </w:p>
            </w:tc>
          </w:tr>
          <w:tr w:rsidR="00386077" w:rsidRPr="00C6565C" w:rsidTr="000D0172">
            <w:trPr>
              <w:jc w:val="center"/>
            </w:trPr>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r w:rsidRPr="00C6565C">
                  <w:t>Al</w:t>
                </w:r>
              </w:p>
            </w:tc>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pPr>
                  <w:jc w:val="right"/>
                </w:pPr>
                <w:r w:rsidRPr="00C6565C">
                  <w:t>3.03</w:t>
                </w:r>
              </w:p>
            </w:tc>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pPr>
                  <w:jc w:val="right"/>
                </w:pPr>
                <w:r w:rsidRPr="00C6565C">
                  <w:t>0.03</w:t>
                </w:r>
              </w:p>
            </w:tc>
          </w:tr>
          <w:tr w:rsidR="00386077" w:rsidRPr="00C6565C" w:rsidTr="000D0172">
            <w:trPr>
              <w:jc w:val="center"/>
            </w:trPr>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r w:rsidRPr="00C6565C">
                  <w:t>Si</w:t>
                </w:r>
              </w:p>
            </w:tc>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pPr>
                  <w:jc w:val="right"/>
                </w:pPr>
                <w:r w:rsidRPr="00C6565C">
                  <w:t>37.67</w:t>
                </w:r>
              </w:p>
            </w:tc>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pPr>
                  <w:jc w:val="right"/>
                </w:pPr>
                <w:r w:rsidRPr="00C6565C">
                  <w:t>0.09</w:t>
                </w:r>
              </w:p>
            </w:tc>
          </w:tr>
          <w:tr w:rsidR="00386077" w:rsidRPr="00C6565C" w:rsidTr="000D0172">
            <w:trPr>
              <w:jc w:val="center"/>
            </w:trPr>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r w:rsidRPr="00C6565C">
                  <w:t>Cu</w:t>
                </w:r>
              </w:p>
            </w:tc>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pPr>
                  <w:jc w:val="right"/>
                </w:pPr>
                <w:r w:rsidRPr="00C6565C">
                  <w:t>3.86</w:t>
                </w:r>
              </w:p>
            </w:tc>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pPr>
                  <w:jc w:val="right"/>
                </w:pPr>
                <w:r w:rsidRPr="00C6565C">
                  <w:t>0.07</w:t>
                </w:r>
              </w:p>
            </w:tc>
          </w:tr>
          <w:tr w:rsidR="00386077" w:rsidRPr="00C6565C" w:rsidTr="000D0172">
            <w:trPr>
              <w:jc w:val="center"/>
            </w:trPr>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r w:rsidRPr="00C6565C">
                  <w:t>Total:</w:t>
                </w:r>
              </w:p>
            </w:tc>
            <w:tc>
              <w:tcPr>
                <w:tcW w:w="4500" w:type="dxa"/>
                <w:tcBorders>
                  <w:top w:val="single" w:sz="0" w:space="0" w:color="auto"/>
                  <w:left w:val="single" w:sz="0" w:space="0" w:color="auto"/>
                  <w:bottom w:val="single" w:sz="0" w:space="0" w:color="auto"/>
                  <w:right w:val="single" w:sz="0" w:space="0" w:color="auto"/>
                </w:tcBorders>
              </w:tcPr>
              <w:p w:rsidR="00386077" w:rsidRPr="00C6565C" w:rsidRDefault="00386077" w:rsidP="000D0172">
                <w:pPr>
                  <w:jc w:val="right"/>
                </w:pPr>
                <w:r w:rsidRPr="00C6565C">
                  <w:t>100.00</w:t>
                </w:r>
              </w:p>
            </w:tc>
            <w:tc>
              <w:tcPr>
                <w:tcW w:w="4500" w:type="dxa"/>
                <w:tcBorders>
                  <w:top w:val="single" w:sz="0" w:space="0" w:color="auto"/>
                  <w:left w:val="single" w:sz="0" w:space="0" w:color="auto"/>
                  <w:bottom w:val="single" w:sz="0" w:space="0" w:color="auto"/>
                  <w:right w:val="single" w:sz="0" w:space="0" w:color="auto"/>
                </w:tcBorders>
              </w:tcPr>
              <w:p w:rsidR="00386077" w:rsidRPr="00C6565C" w:rsidRDefault="00734CC6" w:rsidP="000D0172"/>
            </w:tc>
          </w:tr>
        </w:tbl>
      </w:sdtContent>
    </w:sdt>
    <w:p w:rsidR="00C6408A" w:rsidRPr="00C6565C" w:rsidRDefault="00C6408A" w:rsidP="008902C6"/>
    <w:p w:rsidR="00CC0D29" w:rsidRPr="00C6565C" w:rsidRDefault="00CC0D29">
      <w:pPr>
        <w:pStyle w:val="Heading4"/>
        <w:rPr>
          <w:color w:val="auto"/>
        </w:rPr>
      </w:pPr>
      <w:r w:rsidRPr="00C6565C">
        <w:rPr>
          <w:color w:val="auto"/>
        </w:rPr>
        <w:lastRenderedPageBreak/>
        <w:t>UV VIS</w:t>
      </w:r>
    </w:p>
    <w:p w:rsidR="002F2B6E" w:rsidRPr="00C6565C" w:rsidRDefault="008E2990" w:rsidP="00F523DD">
      <w:pPr>
        <w:jc w:val="both"/>
      </w:pPr>
      <w:r w:rsidRPr="00C6565C">
        <w:t xml:space="preserve">Diffuse reflectance UV </w:t>
      </w:r>
      <w:r w:rsidR="001B77FE" w:rsidRPr="00C6565C">
        <w:t>visible</w:t>
      </w:r>
      <w:r w:rsidRPr="00C6565C">
        <w:t xml:space="preserve"> (DRUV) spectra were recorded of samples dehydrated in situ on </w:t>
      </w:r>
      <w:r w:rsidR="00E76DC5" w:rsidRPr="00C6565C">
        <w:t xml:space="preserve">using a Carry 4000 spectrometer (Agilent). All spectra were recorded in the range 200-800 nm and are presented in </w:t>
      </w:r>
      <w:proofErr w:type="spellStart"/>
      <w:r w:rsidR="00E76DC5" w:rsidRPr="00C6565C">
        <w:t>Kubelka-Munk</w:t>
      </w:r>
      <w:proofErr w:type="spellEnd"/>
      <w:r w:rsidR="00E76DC5" w:rsidRPr="00C6565C">
        <w:t xml:space="preserve"> </w:t>
      </w:r>
      <w:proofErr w:type="gramStart"/>
      <w:r w:rsidR="00E76DC5" w:rsidRPr="00C6565C">
        <w:t>units ,</w:t>
      </w:r>
      <w:proofErr w:type="gramEnd"/>
      <w:r w:rsidR="00E76DC5" w:rsidRPr="00C6565C">
        <w:t xml:space="preserve"> F(R)=(1-R)2/2R, where R is the absolute reflectance of the sampled layer. </w:t>
      </w:r>
      <w:r w:rsidRPr="00C6565C">
        <w:t xml:space="preserve">Samples were loaded into a modified DRIFTS cell and loaded in to the spectrometer. Samples were heated at 400 </w:t>
      </w:r>
      <w:proofErr w:type="spellStart"/>
      <w:r w:rsidRPr="00C6565C">
        <w:rPr>
          <w:vertAlign w:val="superscript"/>
        </w:rPr>
        <w:t>o</w:t>
      </w:r>
      <w:r w:rsidRPr="00C6565C">
        <w:t>C</w:t>
      </w:r>
      <w:proofErr w:type="spellEnd"/>
      <w:r w:rsidRPr="00C6565C">
        <w:t xml:space="preserve"> under flowing oxygen (10% in N</w:t>
      </w:r>
      <w:r w:rsidRPr="00C6565C">
        <w:rPr>
          <w:vertAlign w:val="subscript"/>
        </w:rPr>
        <w:t>2</w:t>
      </w:r>
      <w:r w:rsidRPr="00C6565C">
        <w:t>) to fully dehydrate the materials</w:t>
      </w:r>
      <w:r w:rsidR="00536E84" w:rsidRPr="00C6565C">
        <w:t xml:space="preserve"> (see Fig. S4)</w:t>
      </w:r>
      <w:r w:rsidRPr="00C6565C">
        <w:t>. Samples were then allowed to attain room temperature, and spectra recorded. Back ground was subtracted using a dehydrated form of H-SSZ-13.</w:t>
      </w:r>
      <w:r w:rsidR="00325B38" w:rsidRPr="00C6565C">
        <w:t xml:space="preserve"> Upon dehydration samples change from a light blue to intense dark blue colour. This is shown in the UV-vis s</w:t>
      </w:r>
      <w:r w:rsidRPr="00C6565C">
        <w:t>pectra</w:t>
      </w:r>
      <w:r w:rsidR="00325B38" w:rsidRPr="00C6565C">
        <w:t xml:space="preserve"> as a strong blue shifted adsorption in the visible region of the spectrum, consistent with </w:t>
      </w:r>
      <w:r w:rsidR="002B3F49" w:rsidRPr="00C6565C">
        <w:t>a</w:t>
      </w:r>
      <w:r w:rsidR="00325B38" w:rsidRPr="00C6565C">
        <w:t xml:space="preserve"> </w:t>
      </w:r>
      <w:proofErr w:type="gramStart"/>
      <w:r w:rsidR="00325B38" w:rsidRPr="00C6565C">
        <w:t>Cu(</w:t>
      </w:r>
      <w:proofErr w:type="gramEnd"/>
      <w:r w:rsidR="00325B38" w:rsidRPr="00C6565C">
        <w:t xml:space="preserve">II) </w:t>
      </w:r>
      <w:r w:rsidR="00E83402" w:rsidRPr="00C6565C">
        <w:t>environment adopting</w:t>
      </w:r>
      <w:r w:rsidR="00325B38" w:rsidRPr="00C6565C">
        <w:t xml:space="preserve"> a lower coordination / symmetry (less </w:t>
      </w:r>
      <w:proofErr w:type="spellStart"/>
      <w:r w:rsidR="00325B38" w:rsidRPr="00C6565C">
        <w:t>Laporte</w:t>
      </w:r>
      <w:proofErr w:type="spellEnd"/>
      <w:r w:rsidR="00325B38" w:rsidRPr="00C6565C">
        <w:t xml:space="preserve"> forbidden).</w:t>
      </w:r>
      <w:r w:rsidR="00E83402" w:rsidRPr="00C6565C">
        <w:t xml:space="preserve"> This feature is observed as a broad and asymmetric absorption in the UV-Vis spectrum around </w:t>
      </w:r>
      <w:r w:rsidR="00F523DD" w:rsidRPr="00C6565C">
        <w:t>16660</w:t>
      </w:r>
      <w:r w:rsidR="00E83402" w:rsidRPr="00C6565C">
        <w:t xml:space="preserve"> cm</w:t>
      </w:r>
      <w:r w:rsidR="00F523DD" w:rsidRPr="00C6565C">
        <w:rPr>
          <w:vertAlign w:val="superscript"/>
        </w:rPr>
        <w:t>-1</w:t>
      </w:r>
      <w:r w:rsidR="00E83402" w:rsidRPr="00C6565C">
        <w:t xml:space="preserve"> and is due to a </w:t>
      </w:r>
      <w:r w:rsidR="00E83402" w:rsidRPr="00C6565C">
        <w:rPr>
          <w:vertAlign w:val="superscript"/>
        </w:rPr>
        <w:t>2</w:t>
      </w:r>
      <w:r w:rsidR="00E83402" w:rsidRPr="00C6565C">
        <w:t>E</w:t>
      </w:r>
      <w:r w:rsidR="00E83402" w:rsidRPr="00C6565C">
        <w:rPr>
          <w:vertAlign w:val="subscript"/>
        </w:rPr>
        <w:t>g</w:t>
      </w:r>
      <w:r w:rsidR="00E83402" w:rsidRPr="00C6565C">
        <w:t xml:space="preserve"> and </w:t>
      </w:r>
      <w:r w:rsidR="00E83402" w:rsidRPr="00C6565C">
        <w:rPr>
          <w:vertAlign w:val="superscript"/>
        </w:rPr>
        <w:t>2</w:t>
      </w:r>
      <w:r w:rsidR="00E83402" w:rsidRPr="00C6565C">
        <w:t>T</w:t>
      </w:r>
      <w:r w:rsidR="00E83402" w:rsidRPr="00C6565C">
        <w:rPr>
          <w:vertAlign w:val="subscript"/>
        </w:rPr>
        <w:t>2g</w:t>
      </w:r>
      <w:r w:rsidR="00E83402" w:rsidRPr="00C6565C">
        <w:t xml:space="preserve"> transition; the asymmetry arising due to the </w:t>
      </w:r>
      <w:proofErr w:type="spellStart"/>
      <w:r w:rsidR="00E83402" w:rsidRPr="00C6565C">
        <w:t>Jahn</w:t>
      </w:r>
      <w:proofErr w:type="spellEnd"/>
      <w:r w:rsidR="00E83402" w:rsidRPr="00C6565C">
        <w:t xml:space="preserve">–Teller distortion be resolved into three sub-components at </w:t>
      </w:r>
      <w:r w:rsidR="00F523DD" w:rsidRPr="00C6565C">
        <w:t>approximately 20000</w:t>
      </w:r>
      <w:r w:rsidR="00E83402" w:rsidRPr="00C6565C">
        <w:t xml:space="preserve">, </w:t>
      </w:r>
      <w:r w:rsidR="00F523DD" w:rsidRPr="00C6565C">
        <w:t>16660</w:t>
      </w:r>
      <w:r w:rsidR="00E83402" w:rsidRPr="00C6565C">
        <w:t xml:space="preserve"> and </w:t>
      </w:r>
      <w:r w:rsidR="00F523DD" w:rsidRPr="00C6565C">
        <w:t>13330</w:t>
      </w:r>
      <w:r w:rsidR="00E83402" w:rsidRPr="00C6565C">
        <w:t xml:space="preserve"> </w:t>
      </w:r>
      <w:r w:rsidR="008C2CC7" w:rsidRPr="00C6565C">
        <w:t>cm</w:t>
      </w:r>
      <w:r w:rsidR="008C2CC7" w:rsidRPr="00C6565C">
        <w:rPr>
          <w:vertAlign w:val="superscript"/>
        </w:rPr>
        <w:t>-1</w:t>
      </w:r>
      <w:r w:rsidR="008C2CC7" w:rsidRPr="00C6565C">
        <w:t xml:space="preserve"> </w:t>
      </w:r>
      <w:r w:rsidR="00E83402" w:rsidRPr="00C6565C">
        <w:t>which correspond</w:t>
      </w:r>
      <w:r w:rsidR="00F523DD" w:rsidRPr="00C6565C">
        <w:t>ing</w:t>
      </w:r>
      <w:r w:rsidR="00E83402" w:rsidRPr="00C6565C">
        <w:t xml:space="preserve"> to transitions originating from d(</w:t>
      </w:r>
      <w:proofErr w:type="spellStart"/>
      <w:r w:rsidR="00E83402" w:rsidRPr="00C6565C">
        <w:t>xz</w:t>
      </w:r>
      <w:proofErr w:type="spellEnd"/>
      <w:r w:rsidR="00E83402" w:rsidRPr="00C6565C">
        <w:t>), d(</w:t>
      </w:r>
      <w:proofErr w:type="spellStart"/>
      <w:r w:rsidR="00E83402" w:rsidRPr="00C6565C">
        <w:t>yz</w:t>
      </w:r>
      <w:proofErr w:type="spellEnd"/>
      <w:r w:rsidR="00E83402" w:rsidRPr="00C6565C">
        <w:t>) - d(x</w:t>
      </w:r>
      <w:r w:rsidR="00E83402" w:rsidRPr="00C6565C">
        <w:rPr>
          <w:vertAlign w:val="superscript"/>
        </w:rPr>
        <w:t>2</w:t>
      </w:r>
      <w:r w:rsidR="00E83402" w:rsidRPr="00C6565C">
        <w:t xml:space="preserve"> </w:t>
      </w:r>
      <w:r w:rsidR="008C2CC7" w:rsidRPr="00C6565C">
        <w:t xml:space="preserve">- </w:t>
      </w:r>
      <w:r w:rsidR="00E83402" w:rsidRPr="00C6565C">
        <w:t>y</w:t>
      </w:r>
      <w:r w:rsidR="00E83402" w:rsidRPr="00C6565C">
        <w:rPr>
          <w:vertAlign w:val="superscript"/>
        </w:rPr>
        <w:t>2</w:t>
      </w:r>
      <w:r w:rsidR="00E83402" w:rsidRPr="00C6565C">
        <w:t xml:space="preserve"> ), d(</w:t>
      </w:r>
      <w:proofErr w:type="spellStart"/>
      <w:r w:rsidR="00E83402" w:rsidRPr="00C6565C">
        <w:t>xy</w:t>
      </w:r>
      <w:proofErr w:type="spellEnd"/>
      <w:r w:rsidR="00E83402" w:rsidRPr="00C6565C">
        <w:t>) - d(</w:t>
      </w:r>
      <w:proofErr w:type="spellStart"/>
      <w:r w:rsidR="00E83402" w:rsidRPr="00C6565C">
        <w:t>x</w:t>
      </w:r>
      <w:r w:rsidR="00E83402" w:rsidRPr="00C6565C">
        <w:rPr>
          <w:vertAlign w:val="superscript"/>
        </w:rPr>
        <w:t>2</w:t>
      </w:r>
      <w:proofErr w:type="spellEnd"/>
      <w:r w:rsidR="00E83402" w:rsidRPr="00C6565C">
        <w:t xml:space="preserve"> </w:t>
      </w:r>
      <w:r w:rsidR="008C2CC7" w:rsidRPr="00C6565C">
        <w:t xml:space="preserve">- </w:t>
      </w:r>
      <w:r w:rsidR="00E83402" w:rsidRPr="00C6565C">
        <w:t>y</w:t>
      </w:r>
      <w:r w:rsidR="00F523DD" w:rsidRPr="00C6565C">
        <w:rPr>
          <w:vertAlign w:val="superscript"/>
        </w:rPr>
        <w:t>2</w:t>
      </w:r>
      <w:r w:rsidR="00F523DD" w:rsidRPr="00C6565C">
        <w:t xml:space="preserve"> ) and d(z </w:t>
      </w:r>
      <w:r w:rsidR="00F523DD" w:rsidRPr="00C6565C">
        <w:rPr>
          <w:vertAlign w:val="superscript"/>
        </w:rPr>
        <w:t>2</w:t>
      </w:r>
      <w:r w:rsidR="00F523DD" w:rsidRPr="00C6565C">
        <w:t xml:space="preserve"> ) - d(x</w:t>
      </w:r>
      <w:r w:rsidR="00F523DD" w:rsidRPr="00C6565C">
        <w:rPr>
          <w:vertAlign w:val="superscript"/>
        </w:rPr>
        <w:t>2</w:t>
      </w:r>
      <w:r w:rsidR="00F523DD" w:rsidRPr="00C6565C">
        <w:t xml:space="preserve"> </w:t>
      </w:r>
      <w:r w:rsidR="008C2CC7" w:rsidRPr="00C6565C">
        <w:t xml:space="preserve">- </w:t>
      </w:r>
      <w:r w:rsidR="00F523DD" w:rsidRPr="00C6565C">
        <w:t>y</w:t>
      </w:r>
      <w:r w:rsidR="00F523DD" w:rsidRPr="00C6565C">
        <w:rPr>
          <w:vertAlign w:val="superscript"/>
        </w:rPr>
        <w:t>2</w:t>
      </w:r>
      <w:r w:rsidR="00F523DD" w:rsidRPr="00C6565C">
        <w:t xml:space="preserve"> ). </w:t>
      </w:r>
      <w:r w:rsidR="002F2B6E" w:rsidRPr="00C6565C">
        <w:t>These features all indicate that there are isolated   Cu</w:t>
      </w:r>
      <w:r w:rsidR="002F2B6E" w:rsidRPr="00C6565C">
        <w:rPr>
          <w:vertAlign w:val="superscript"/>
        </w:rPr>
        <w:t>2+</w:t>
      </w:r>
      <w:r w:rsidR="002F2B6E" w:rsidRPr="00C6565C">
        <w:t xml:space="preserve"> ions present in the dehydrated sample. Importantly the spectra </w:t>
      </w:r>
      <w:r w:rsidR="002B3F49" w:rsidRPr="00C6565C">
        <w:t>lack other</w:t>
      </w:r>
      <w:r w:rsidR="002F2B6E" w:rsidRPr="00C6565C">
        <w:t xml:space="preserve"> features associated with [Cu–O–Cu</w:t>
      </w:r>
      <w:proofErr w:type="gramStart"/>
      <w:r w:rsidR="002F2B6E" w:rsidRPr="00C6565C">
        <w:t>]</w:t>
      </w:r>
      <w:r w:rsidR="002F2B6E" w:rsidRPr="00C6565C">
        <w:rPr>
          <w:vertAlign w:val="superscript"/>
        </w:rPr>
        <w:t>2</w:t>
      </w:r>
      <w:proofErr w:type="gramEnd"/>
      <w:r w:rsidR="002F2B6E" w:rsidRPr="00C6565C">
        <w:rPr>
          <w:vertAlign w:val="superscript"/>
        </w:rPr>
        <w:t>+</w:t>
      </w:r>
      <w:r w:rsidR="002F2B6E" w:rsidRPr="00C6565C">
        <w:t xml:space="preserve"> dimers and [Cu2(μ-η</w:t>
      </w:r>
      <w:r w:rsidR="002F2B6E" w:rsidRPr="00C6565C">
        <w:rPr>
          <w:vertAlign w:val="superscript"/>
        </w:rPr>
        <w:t>2</w:t>
      </w:r>
      <w:r w:rsidR="002F2B6E" w:rsidRPr="00C6565C">
        <w:t>:η</w:t>
      </w:r>
      <w:r w:rsidR="002F2B6E" w:rsidRPr="00C6565C">
        <w:rPr>
          <w:vertAlign w:val="superscript"/>
        </w:rPr>
        <w:t>2</w:t>
      </w:r>
      <w:r w:rsidR="002F2B6E" w:rsidRPr="00C6565C">
        <w:t>-O</w:t>
      </w:r>
      <w:r w:rsidR="002F2B6E" w:rsidRPr="00C6565C">
        <w:rPr>
          <w:vertAlign w:val="subscript"/>
        </w:rPr>
        <w:t>2</w:t>
      </w:r>
      <w:r w:rsidR="002F2B6E" w:rsidRPr="00C6565C">
        <w:t>]</w:t>
      </w:r>
      <w:r w:rsidR="002F2B6E" w:rsidRPr="00C6565C">
        <w:rPr>
          <w:vertAlign w:val="superscript"/>
        </w:rPr>
        <w:t>2+</w:t>
      </w:r>
      <w:r w:rsidR="002F2B6E" w:rsidRPr="00C6565C">
        <w:t xml:space="preserve"> dimer which have been previously observed in other materials. [</w:t>
      </w:r>
      <w:r w:rsidR="00791DBF" w:rsidRPr="00C6565C">
        <w:t>S2</w:t>
      </w:r>
      <w:r w:rsidR="002F2B6E" w:rsidRPr="00C6565C">
        <w:t>]</w:t>
      </w:r>
    </w:p>
    <w:p w:rsidR="008E2990" w:rsidRPr="00C6565C" w:rsidRDefault="00A97CCF" w:rsidP="00A97CCF">
      <w:pPr>
        <w:jc w:val="center"/>
      </w:pPr>
      <w:r w:rsidRPr="00C6565C">
        <w:rPr>
          <w:noProof/>
          <w:lang w:val="en-US"/>
        </w:rPr>
        <w:drawing>
          <wp:inline distT="0" distB="0" distL="0" distR="0">
            <wp:extent cx="4069080" cy="4342562"/>
            <wp:effectExtent l="0" t="0" r="762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UV.tif"/>
                    <pic:cNvPicPr/>
                  </pic:nvPicPr>
                  <pic:blipFill rotWithShape="1">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5555" t="1216" r="19167" b="7746"/>
                    <a:stretch/>
                  </pic:blipFill>
                  <pic:spPr bwMode="auto">
                    <a:xfrm>
                      <a:off x="0" y="0"/>
                      <a:ext cx="4072055" cy="434573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36E84" w:rsidRPr="00C6565C" w:rsidRDefault="00536E84" w:rsidP="00A97CCF">
      <w:pPr>
        <w:jc w:val="center"/>
      </w:pPr>
      <w:proofErr w:type="gramStart"/>
      <w:r w:rsidRPr="00C6565C">
        <w:t>Fig.</w:t>
      </w:r>
      <w:proofErr w:type="gramEnd"/>
      <w:r w:rsidRPr="00C6565C">
        <w:t xml:space="preserve"> S4:- DRUV spectra collected for Cu-SSz-13-a (light blue) </w:t>
      </w:r>
      <w:proofErr w:type="gramStart"/>
      <w:r w:rsidRPr="00C6565C">
        <w:t>and  Cu</w:t>
      </w:r>
      <w:proofErr w:type="gramEnd"/>
      <w:r w:rsidRPr="00C6565C">
        <w:t xml:space="preserve">-SSZ-13-b dark blue.  Samples were collected at room temperature after being activated at 400 </w:t>
      </w:r>
      <w:proofErr w:type="spellStart"/>
      <w:r w:rsidRPr="00C6565C">
        <w:rPr>
          <w:vertAlign w:val="superscript"/>
        </w:rPr>
        <w:t>o</w:t>
      </w:r>
      <w:r w:rsidRPr="00C6565C">
        <w:t>C</w:t>
      </w:r>
      <w:proofErr w:type="spellEnd"/>
      <w:r w:rsidRPr="00C6565C">
        <w:t xml:space="preserve"> under flowing O</w:t>
      </w:r>
      <w:r w:rsidRPr="00C6565C">
        <w:rPr>
          <w:vertAlign w:val="subscript"/>
        </w:rPr>
        <w:t>2</w:t>
      </w:r>
      <w:r w:rsidRPr="00C6565C">
        <w:t xml:space="preserve"> in N</w:t>
      </w:r>
      <w:r w:rsidRPr="00C6565C">
        <w:rPr>
          <w:vertAlign w:val="subscript"/>
        </w:rPr>
        <w:t>2</w:t>
      </w:r>
      <w:r w:rsidRPr="00C6565C">
        <w:t xml:space="preserve"> (10%)</w:t>
      </w:r>
    </w:p>
    <w:p w:rsidR="008F6113" w:rsidRPr="00C6565C" w:rsidRDefault="008F6113">
      <w:pPr>
        <w:rPr>
          <w:rFonts w:asciiTheme="majorHAnsi" w:eastAsiaTheme="majorEastAsia" w:hAnsiTheme="majorHAnsi" w:cstheme="majorBidi"/>
          <w:i/>
          <w:iCs/>
        </w:rPr>
      </w:pPr>
      <w:r w:rsidRPr="00C6565C">
        <w:br w:type="page"/>
      </w:r>
    </w:p>
    <w:p w:rsidR="00C6408A" w:rsidRPr="00C6565C" w:rsidRDefault="008F6113" w:rsidP="0095418D">
      <w:pPr>
        <w:pStyle w:val="Heading4"/>
        <w:rPr>
          <w:color w:val="auto"/>
        </w:rPr>
      </w:pPr>
      <w:r w:rsidRPr="00C6565C">
        <w:rPr>
          <w:color w:val="auto"/>
        </w:rPr>
        <w:lastRenderedPageBreak/>
        <w:t>Catalytic testing</w:t>
      </w:r>
    </w:p>
    <w:p w:rsidR="0067256D" w:rsidRPr="00C6565C" w:rsidRDefault="0067256D" w:rsidP="0067256D"/>
    <w:p w:rsidR="0067256D" w:rsidRPr="00C6565C" w:rsidRDefault="00BB209C" w:rsidP="0067256D">
      <w:pPr>
        <w:jc w:val="center"/>
      </w:pPr>
      <w:r w:rsidRPr="00C6565C">
        <w:rPr>
          <w:iCs/>
          <w:noProof/>
          <w:lang w:val="en-US"/>
        </w:rPr>
        <w:drawing>
          <wp:inline distT="0" distB="0" distL="0" distR="0">
            <wp:extent cx="4251960" cy="3748736"/>
            <wp:effectExtent l="0" t="0" r="0" b="4445"/>
            <wp:docPr id="13" name="Picture 13" descr="C:\Users\alex\AppData\Local\Microsoft\Windows\INetCache\Content.Word\no Catylitic testin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lex\AppData\Local\Microsoft\Windows\INetCache\Content.Word\no Catylitic testing2.pn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53987" cy="3750523"/>
                    </a:xfrm>
                    <a:prstGeom prst="rect">
                      <a:avLst/>
                    </a:prstGeom>
                    <a:noFill/>
                    <a:ln>
                      <a:noFill/>
                    </a:ln>
                  </pic:spPr>
                </pic:pic>
              </a:graphicData>
            </a:graphic>
          </wp:inline>
        </w:drawing>
      </w:r>
    </w:p>
    <w:p w:rsidR="0067256D" w:rsidRPr="00C6565C" w:rsidRDefault="0067256D" w:rsidP="0067256D">
      <w:pPr>
        <w:jc w:val="both"/>
        <w:rPr>
          <w:iCs/>
        </w:rPr>
      </w:pPr>
      <w:proofErr w:type="gramStart"/>
      <w:r w:rsidRPr="00C6565C">
        <w:t>Fig.</w:t>
      </w:r>
      <w:proofErr w:type="gramEnd"/>
      <w:r w:rsidRPr="00C6565C">
        <w:t xml:space="preserve"> S5. NO conversion for Cu-SSZ-13-a and Cu-SSZ-13-b ay a GHSV of 100 000 h-</w:t>
      </w:r>
      <w:r w:rsidRPr="00C6565C">
        <w:rPr>
          <w:vertAlign w:val="superscript"/>
        </w:rPr>
        <w:t>1</w:t>
      </w:r>
      <w:r w:rsidRPr="00C6565C">
        <w:t>, feed composition of 1000 ppm NO, 1000 ppm NH</w:t>
      </w:r>
      <w:r w:rsidRPr="00C6565C">
        <w:rPr>
          <w:vertAlign w:val="subscript"/>
        </w:rPr>
        <w:t>3</w:t>
      </w:r>
      <w:r w:rsidRPr="00C6565C">
        <w:t xml:space="preserve"> and 5% O</w:t>
      </w:r>
      <w:r w:rsidRPr="00C6565C">
        <w:rPr>
          <w:vertAlign w:val="subscript"/>
        </w:rPr>
        <w:t>2</w:t>
      </w:r>
      <w:r w:rsidRPr="00C6565C">
        <w:t>, make up N</w:t>
      </w:r>
      <w:r w:rsidRPr="00C6565C">
        <w:rPr>
          <w:vertAlign w:val="subscript"/>
        </w:rPr>
        <w:t>2</w:t>
      </w:r>
      <w:r w:rsidRPr="00C6565C">
        <w:t xml:space="preserve">. </w:t>
      </w:r>
      <w:r w:rsidRPr="00C6565C">
        <w:rPr>
          <w:iCs/>
        </w:rPr>
        <w:t>NO conversion was calculated as a function of intensity of NO mass spec signal and the intensity of equilibrated NO mass spec signal at low temperature (((</w:t>
      </w:r>
      <w:proofErr w:type="spellStart"/>
      <w:r w:rsidRPr="00C6565C">
        <w:rPr>
          <w:iCs/>
        </w:rPr>
        <w:t>I</w:t>
      </w:r>
      <w:r w:rsidRPr="00C6565C">
        <w:rPr>
          <w:iCs/>
          <w:vertAlign w:val="subscript"/>
        </w:rPr>
        <w:t>re</w:t>
      </w:r>
      <w:r w:rsidRPr="00C6565C">
        <w:rPr>
          <w:iCs/>
        </w:rPr>
        <w:t>f-I</w:t>
      </w:r>
      <w:r w:rsidRPr="00C6565C">
        <w:rPr>
          <w:iCs/>
          <w:vertAlign w:val="subscript"/>
        </w:rPr>
        <w:t>temp</w:t>
      </w:r>
      <w:proofErr w:type="spellEnd"/>
      <w:r w:rsidRPr="00C6565C">
        <w:rPr>
          <w:iCs/>
        </w:rPr>
        <w:t>)/</w:t>
      </w:r>
      <w:proofErr w:type="spellStart"/>
      <w:r w:rsidRPr="00C6565C">
        <w:rPr>
          <w:iCs/>
        </w:rPr>
        <w:t>I</w:t>
      </w:r>
      <w:r w:rsidRPr="00C6565C">
        <w:rPr>
          <w:iCs/>
          <w:vertAlign w:val="subscript"/>
        </w:rPr>
        <w:t>ref</w:t>
      </w:r>
      <w:proofErr w:type="spellEnd"/>
      <w:r w:rsidRPr="00C6565C">
        <w:rPr>
          <w:iCs/>
        </w:rPr>
        <w:t>) x 100 %). NH</w:t>
      </w:r>
      <w:r w:rsidRPr="00C6565C">
        <w:rPr>
          <w:iCs/>
          <w:vertAlign w:val="subscript"/>
        </w:rPr>
        <w:t>3</w:t>
      </w:r>
      <w:r w:rsidRPr="00C6565C">
        <w:rPr>
          <w:iCs/>
        </w:rPr>
        <w:t xml:space="preserve"> SCR de-NOx of NO was conducted at several temperatures between 100 and 500</w:t>
      </w:r>
      <w:r w:rsidRPr="00C6565C">
        <w:rPr>
          <w:iCs/>
          <w:vertAlign w:val="superscript"/>
        </w:rPr>
        <w:t xml:space="preserve"> </w:t>
      </w:r>
      <w:proofErr w:type="spellStart"/>
      <w:r w:rsidRPr="00C6565C">
        <w:rPr>
          <w:iCs/>
          <w:vertAlign w:val="superscript"/>
        </w:rPr>
        <w:t>o</w:t>
      </w:r>
      <w:r w:rsidRPr="00C6565C">
        <w:rPr>
          <w:iCs/>
        </w:rPr>
        <w:t>C</w:t>
      </w:r>
      <w:proofErr w:type="spellEnd"/>
      <w:r w:rsidRPr="00C6565C">
        <w:rPr>
          <w:iCs/>
        </w:rPr>
        <w:t>, the NO conversions calculated are reported below.</w:t>
      </w:r>
    </w:p>
    <w:p w:rsidR="0067256D" w:rsidRPr="00C6565C" w:rsidRDefault="0067256D" w:rsidP="0095418D">
      <w:pPr>
        <w:jc w:val="center"/>
      </w:pPr>
    </w:p>
    <w:p w:rsidR="008F6113" w:rsidRPr="00C6565C" w:rsidRDefault="008F6113" w:rsidP="0095418D"/>
    <w:p w:rsidR="00BB209C" w:rsidRPr="00C6565C" w:rsidRDefault="00BB209C">
      <w:pPr>
        <w:rPr>
          <w:rFonts w:asciiTheme="majorHAnsi" w:eastAsiaTheme="majorEastAsia" w:hAnsiTheme="majorHAnsi" w:cstheme="majorBidi"/>
          <w:sz w:val="32"/>
          <w:szCs w:val="32"/>
        </w:rPr>
      </w:pPr>
      <w:r w:rsidRPr="00C6565C">
        <w:br w:type="page"/>
      </w:r>
    </w:p>
    <w:p w:rsidR="008E422C" w:rsidRPr="00C6565C" w:rsidRDefault="00536E84" w:rsidP="008E422C">
      <w:pPr>
        <w:pStyle w:val="Heading1"/>
        <w:rPr>
          <w:color w:val="auto"/>
        </w:rPr>
      </w:pPr>
      <w:r w:rsidRPr="00C6565C">
        <w:rPr>
          <w:color w:val="auto"/>
        </w:rPr>
        <w:lastRenderedPageBreak/>
        <w:t>Gas Hourly Space</w:t>
      </w:r>
      <w:r w:rsidR="0067256D" w:rsidRPr="00C6565C">
        <w:rPr>
          <w:color w:val="auto"/>
        </w:rPr>
        <w:t xml:space="preserve"> Velocity</w:t>
      </w:r>
      <w:r w:rsidRPr="00C6565C">
        <w:rPr>
          <w:color w:val="auto"/>
        </w:rPr>
        <w:t xml:space="preserve"> Calculations</w:t>
      </w:r>
    </w:p>
    <w:p w:rsidR="00CC0D29" w:rsidRPr="00C6565C" w:rsidRDefault="003445F7" w:rsidP="008902C6">
      <w:pPr>
        <w:pStyle w:val="Heading4"/>
        <w:rPr>
          <w:color w:val="auto"/>
        </w:rPr>
      </w:pPr>
      <w:r w:rsidRPr="00C6565C">
        <w:rPr>
          <w:color w:val="auto"/>
        </w:rPr>
        <w:t>DLS operando XANES</w:t>
      </w:r>
    </w:p>
    <w:p w:rsidR="003445F7" w:rsidRPr="00C6565C" w:rsidRDefault="003445F7">
      <w:pPr>
        <w:rPr>
          <w:vertAlign w:val="superscript"/>
        </w:rPr>
      </w:pPr>
      <w:r w:rsidRPr="00C6565C">
        <w:t>Volume of catalytic bed = 56.55 mm</w:t>
      </w:r>
      <w:r w:rsidRPr="00C6565C">
        <w:rPr>
          <w:vertAlign w:val="superscript"/>
        </w:rPr>
        <w:t xml:space="preserve">3 </w:t>
      </w:r>
    </w:p>
    <w:p w:rsidR="003445F7" w:rsidRPr="00C6565C" w:rsidRDefault="003445F7">
      <w:r w:rsidRPr="00C6565C">
        <w:t>Total flow = 50 ml per minute</w:t>
      </w:r>
    </w:p>
    <w:p w:rsidR="003445F7" w:rsidRPr="00C6565C" w:rsidRDefault="003445F7">
      <w:pPr>
        <w:rPr>
          <w:vertAlign w:val="subscript"/>
        </w:rPr>
      </w:pPr>
      <w:r w:rsidRPr="00C6565C">
        <w:t>GHSV = 53051.7 h</w:t>
      </w:r>
      <w:r w:rsidRPr="00C6565C">
        <w:rPr>
          <w:vertAlign w:val="superscript"/>
        </w:rPr>
        <w:t>-1</w:t>
      </w:r>
    </w:p>
    <w:p w:rsidR="003445F7" w:rsidRPr="00C6565C" w:rsidRDefault="003445F7">
      <w:r w:rsidRPr="00C6565C">
        <w:t>Gas composition:-</w:t>
      </w:r>
    </w:p>
    <w:tbl>
      <w:tblPr>
        <w:tblStyle w:val="TableGrid"/>
        <w:tblW w:w="0" w:type="auto"/>
        <w:jc w:val="center"/>
        <w:tblLook w:val="04A0"/>
      </w:tblPr>
      <w:tblGrid>
        <w:gridCol w:w="843"/>
        <w:gridCol w:w="1349"/>
        <w:gridCol w:w="886"/>
        <w:gridCol w:w="900"/>
        <w:gridCol w:w="1809"/>
        <w:gridCol w:w="1154"/>
      </w:tblGrid>
      <w:tr w:rsidR="005C7C6F" w:rsidRPr="00C6565C" w:rsidTr="008902C6">
        <w:trPr>
          <w:trHeight w:val="288"/>
          <w:jc w:val="center"/>
        </w:trPr>
        <w:tc>
          <w:tcPr>
            <w:tcW w:w="843" w:type="dxa"/>
            <w:noWrap/>
            <w:hideMark/>
          </w:tcPr>
          <w:p w:rsidR="005C7C6F" w:rsidRPr="00C6565C" w:rsidRDefault="005C7C6F" w:rsidP="005C7C6F">
            <w:r w:rsidRPr="00C6565C">
              <w:t>Gas</w:t>
            </w:r>
          </w:p>
        </w:tc>
        <w:tc>
          <w:tcPr>
            <w:tcW w:w="1349" w:type="dxa"/>
            <w:noWrap/>
            <w:hideMark/>
          </w:tcPr>
          <w:p w:rsidR="005C7C6F" w:rsidRPr="00C6565C" w:rsidRDefault="005C7C6F" w:rsidP="005C7C6F">
            <w:r w:rsidRPr="00C6565C">
              <w:t>Composition (% active gas in He)</w:t>
            </w:r>
          </w:p>
        </w:tc>
        <w:tc>
          <w:tcPr>
            <w:tcW w:w="886" w:type="dxa"/>
            <w:noWrap/>
            <w:hideMark/>
          </w:tcPr>
          <w:p w:rsidR="005C7C6F" w:rsidRPr="00C6565C" w:rsidRDefault="005C7C6F" w:rsidP="005C7C6F">
            <w:r w:rsidRPr="00C6565C">
              <w:t>ppm  active gas</w:t>
            </w:r>
          </w:p>
        </w:tc>
        <w:tc>
          <w:tcPr>
            <w:tcW w:w="900" w:type="dxa"/>
            <w:noWrap/>
            <w:hideMark/>
          </w:tcPr>
          <w:p w:rsidR="005C7C6F" w:rsidRPr="00C6565C" w:rsidRDefault="005C7C6F" w:rsidP="005C7C6F">
            <w:r w:rsidRPr="00C6565C">
              <w:t>Desired ppm</w:t>
            </w:r>
          </w:p>
        </w:tc>
        <w:tc>
          <w:tcPr>
            <w:tcW w:w="1809" w:type="dxa"/>
            <w:noWrap/>
            <w:hideMark/>
          </w:tcPr>
          <w:p w:rsidR="005C7C6F" w:rsidRPr="00C6565C" w:rsidRDefault="005C7C6F" w:rsidP="005C7C6F">
            <w:r w:rsidRPr="00C6565C">
              <w:t>percent total of stream</w:t>
            </w:r>
          </w:p>
        </w:tc>
        <w:tc>
          <w:tcPr>
            <w:tcW w:w="1154" w:type="dxa"/>
            <w:noWrap/>
            <w:hideMark/>
          </w:tcPr>
          <w:p w:rsidR="005C7C6F" w:rsidRPr="00C6565C" w:rsidRDefault="005C7C6F" w:rsidP="005C7C6F">
            <w:r w:rsidRPr="00C6565C">
              <w:t>total stream (ml min</w:t>
            </w:r>
            <w:r w:rsidRPr="00C6565C">
              <w:rPr>
                <w:vertAlign w:val="superscript"/>
              </w:rPr>
              <w:t>-1</w:t>
            </w:r>
            <w:r w:rsidRPr="00C6565C">
              <w:t>)</w:t>
            </w:r>
          </w:p>
        </w:tc>
      </w:tr>
      <w:tr w:rsidR="005C7C6F" w:rsidRPr="00C6565C" w:rsidTr="008902C6">
        <w:trPr>
          <w:trHeight w:val="288"/>
          <w:jc w:val="center"/>
        </w:trPr>
        <w:tc>
          <w:tcPr>
            <w:tcW w:w="843" w:type="dxa"/>
            <w:noWrap/>
            <w:hideMark/>
          </w:tcPr>
          <w:p w:rsidR="005C7C6F" w:rsidRPr="00C6565C" w:rsidRDefault="005C7C6F" w:rsidP="005C7C6F">
            <w:r w:rsidRPr="00C6565C">
              <w:t>NO in He</w:t>
            </w:r>
          </w:p>
        </w:tc>
        <w:tc>
          <w:tcPr>
            <w:tcW w:w="1349" w:type="dxa"/>
            <w:noWrap/>
            <w:hideMark/>
          </w:tcPr>
          <w:p w:rsidR="005C7C6F" w:rsidRPr="00C6565C" w:rsidRDefault="005C7C6F" w:rsidP="005C7C6F">
            <w:r w:rsidRPr="00C6565C">
              <w:t>1</w:t>
            </w:r>
          </w:p>
        </w:tc>
        <w:tc>
          <w:tcPr>
            <w:tcW w:w="886" w:type="dxa"/>
            <w:noWrap/>
            <w:hideMark/>
          </w:tcPr>
          <w:p w:rsidR="005C7C6F" w:rsidRPr="00C6565C" w:rsidRDefault="005C7C6F" w:rsidP="005C7C6F">
            <w:r w:rsidRPr="00C6565C">
              <w:t>10000</w:t>
            </w:r>
          </w:p>
        </w:tc>
        <w:tc>
          <w:tcPr>
            <w:tcW w:w="900" w:type="dxa"/>
            <w:noWrap/>
            <w:hideMark/>
          </w:tcPr>
          <w:p w:rsidR="005C7C6F" w:rsidRPr="00C6565C" w:rsidRDefault="005C7C6F" w:rsidP="005C7C6F">
            <w:r w:rsidRPr="00C6565C">
              <w:t>3000</w:t>
            </w:r>
          </w:p>
        </w:tc>
        <w:tc>
          <w:tcPr>
            <w:tcW w:w="1809" w:type="dxa"/>
            <w:noWrap/>
            <w:hideMark/>
          </w:tcPr>
          <w:p w:rsidR="005C7C6F" w:rsidRPr="00C6565C" w:rsidRDefault="005C7C6F" w:rsidP="005C7C6F">
            <w:r w:rsidRPr="00C6565C">
              <w:t>30</w:t>
            </w:r>
          </w:p>
        </w:tc>
        <w:tc>
          <w:tcPr>
            <w:tcW w:w="1154" w:type="dxa"/>
            <w:noWrap/>
            <w:hideMark/>
          </w:tcPr>
          <w:p w:rsidR="005C7C6F" w:rsidRPr="00C6565C" w:rsidRDefault="005C7C6F" w:rsidP="005C7C6F">
            <w:r w:rsidRPr="00C6565C">
              <w:t>15</w:t>
            </w:r>
          </w:p>
        </w:tc>
      </w:tr>
      <w:tr w:rsidR="005C7C6F" w:rsidRPr="00C6565C" w:rsidTr="008902C6">
        <w:trPr>
          <w:trHeight w:val="288"/>
          <w:jc w:val="center"/>
        </w:trPr>
        <w:tc>
          <w:tcPr>
            <w:tcW w:w="843" w:type="dxa"/>
            <w:noWrap/>
            <w:hideMark/>
          </w:tcPr>
          <w:p w:rsidR="005C7C6F" w:rsidRPr="00C6565C" w:rsidRDefault="005C7C6F" w:rsidP="005C7C6F">
            <w:r w:rsidRPr="00C6565C">
              <w:t>NH</w:t>
            </w:r>
            <w:r w:rsidRPr="00C6565C">
              <w:rPr>
                <w:vertAlign w:val="subscript"/>
              </w:rPr>
              <w:t>3</w:t>
            </w:r>
            <w:r w:rsidRPr="00C6565C">
              <w:t xml:space="preserve"> in He</w:t>
            </w:r>
          </w:p>
        </w:tc>
        <w:tc>
          <w:tcPr>
            <w:tcW w:w="1349" w:type="dxa"/>
            <w:noWrap/>
            <w:hideMark/>
          </w:tcPr>
          <w:p w:rsidR="005C7C6F" w:rsidRPr="00C6565C" w:rsidRDefault="005C7C6F" w:rsidP="005C7C6F">
            <w:r w:rsidRPr="00C6565C">
              <w:t>5</w:t>
            </w:r>
          </w:p>
        </w:tc>
        <w:tc>
          <w:tcPr>
            <w:tcW w:w="886" w:type="dxa"/>
            <w:noWrap/>
            <w:hideMark/>
          </w:tcPr>
          <w:p w:rsidR="005C7C6F" w:rsidRPr="00C6565C" w:rsidRDefault="005C7C6F" w:rsidP="005C7C6F">
            <w:r w:rsidRPr="00C6565C">
              <w:t>50000</w:t>
            </w:r>
          </w:p>
        </w:tc>
        <w:tc>
          <w:tcPr>
            <w:tcW w:w="900" w:type="dxa"/>
            <w:noWrap/>
            <w:hideMark/>
          </w:tcPr>
          <w:p w:rsidR="005C7C6F" w:rsidRPr="00C6565C" w:rsidRDefault="005C7C6F" w:rsidP="005C7C6F">
            <w:r w:rsidRPr="00C6565C">
              <w:t>3000</w:t>
            </w:r>
          </w:p>
        </w:tc>
        <w:tc>
          <w:tcPr>
            <w:tcW w:w="1809" w:type="dxa"/>
            <w:noWrap/>
            <w:hideMark/>
          </w:tcPr>
          <w:p w:rsidR="005C7C6F" w:rsidRPr="00C6565C" w:rsidRDefault="005C7C6F" w:rsidP="005C7C6F">
            <w:r w:rsidRPr="00C6565C">
              <w:t>6</w:t>
            </w:r>
          </w:p>
        </w:tc>
        <w:tc>
          <w:tcPr>
            <w:tcW w:w="1154" w:type="dxa"/>
            <w:noWrap/>
            <w:hideMark/>
          </w:tcPr>
          <w:p w:rsidR="005C7C6F" w:rsidRPr="00C6565C" w:rsidRDefault="005C7C6F" w:rsidP="005C7C6F">
            <w:r w:rsidRPr="00C6565C">
              <w:t>3</w:t>
            </w:r>
          </w:p>
        </w:tc>
      </w:tr>
      <w:tr w:rsidR="005C7C6F" w:rsidRPr="00C6565C" w:rsidTr="008902C6">
        <w:trPr>
          <w:trHeight w:val="288"/>
          <w:jc w:val="center"/>
        </w:trPr>
        <w:tc>
          <w:tcPr>
            <w:tcW w:w="843" w:type="dxa"/>
            <w:noWrap/>
            <w:hideMark/>
          </w:tcPr>
          <w:p w:rsidR="005C7C6F" w:rsidRPr="00C6565C" w:rsidRDefault="005C7C6F" w:rsidP="005C7C6F">
            <w:r w:rsidRPr="00C6565C">
              <w:t>O</w:t>
            </w:r>
            <w:r w:rsidRPr="00C6565C">
              <w:rPr>
                <w:vertAlign w:val="subscript"/>
              </w:rPr>
              <w:t>2</w:t>
            </w:r>
            <w:r w:rsidRPr="00C6565C">
              <w:t xml:space="preserve"> in He</w:t>
            </w:r>
          </w:p>
        </w:tc>
        <w:tc>
          <w:tcPr>
            <w:tcW w:w="1349" w:type="dxa"/>
            <w:noWrap/>
            <w:hideMark/>
          </w:tcPr>
          <w:p w:rsidR="005C7C6F" w:rsidRPr="00C6565C" w:rsidRDefault="005C7C6F" w:rsidP="005C7C6F">
            <w:r w:rsidRPr="00C6565C">
              <w:t>17.5</w:t>
            </w:r>
          </w:p>
        </w:tc>
        <w:tc>
          <w:tcPr>
            <w:tcW w:w="886" w:type="dxa"/>
            <w:noWrap/>
            <w:hideMark/>
          </w:tcPr>
          <w:p w:rsidR="005C7C6F" w:rsidRPr="00C6565C" w:rsidRDefault="005C7C6F" w:rsidP="005C7C6F">
            <w:r w:rsidRPr="00C6565C">
              <w:t>175000</w:t>
            </w:r>
          </w:p>
        </w:tc>
        <w:tc>
          <w:tcPr>
            <w:tcW w:w="900" w:type="dxa"/>
            <w:noWrap/>
            <w:hideMark/>
          </w:tcPr>
          <w:p w:rsidR="005C7C6F" w:rsidRPr="00C6565C" w:rsidRDefault="005C7C6F" w:rsidP="005C7C6F">
            <w:r w:rsidRPr="00C6565C">
              <w:t>100000</w:t>
            </w:r>
          </w:p>
        </w:tc>
        <w:tc>
          <w:tcPr>
            <w:tcW w:w="1809" w:type="dxa"/>
            <w:noWrap/>
            <w:hideMark/>
          </w:tcPr>
          <w:p w:rsidR="005C7C6F" w:rsidRPr="00C6565C" w:rsidRDefault="005C7C6F" w:rsidP="005C7C6F">
            <w:r w:rsidRPr="00C6565C">
              <w:t>57.1</w:t>
            </w:r>
          </w:p>
        </w:tc>
        <w:tc>
          <w:tcPr>
            <w:tcW w:w="1154" w:type="dxa"/>
            <w:noWrap/>
            <w:hideMark/>
          </w:tcPr>
          <w:p w:rsidR="005C7C6F" w:rsidRPr="00C6565C" w:rsidRDefault="005C7C6F" w:rsidP="005C7C6F">
            <w:r w:rsidRPr="00C6565C">
              <w:t>28.6</w:t>
            </w:r>
          </w:p>
        </w:tc>
      </w:tr>
      <w:tr w:rsidR="005C7C6F" w:rsidRPr="00C6565C" w:rsidTr="008902C6">
        <w:trPr>
          <w:trHeight w:val="288"/>
          <w:jc w:val="center"/>
        </w:trPr>
        <w:tc>
          <w:tcPr>
            <w:tcW w:w="843" w:type="dxa"/>
            <w:noWrap/>
            <w:hideMark/>
          </w:tcPr>
          <w:p w:rsidR="005C7C6F" w:rsidRPr="00C6565C" w:rsidRDefault="005C7C6F" w:rsidP="005C7C6F">
            <w:r w:rsidRPr="00C6565C">
              <w:t>He</w:t>
            </w:r>
          </w:p>
        </w:tc>
        <w:tc>
          <w:tcPr>
            <w:tcW w:w="1349" w:type="dxa"/>
            <w:noWrap/>
            <w:hideMark/>
          </w:tcPr>
          <w:p w:rsidR="005C7C6F" w:rsidRPr="00C6565C" w:rsidRDefault="005C7C6F" w:rsidP="005C7C6F">
            <w:r w:rsidRPr="00C6565C">
              <w:t>100</w:t>
            </w:r>
          </w:p>
        </w:tc>
        <w:tc>
          <w:tcPr>
            <w:tcW w:w="886" w:type="dxa"/>
            <w:noWrap/>
            <w:hideMark/>
          </w:tcPr>
          <w:p w:rsidR="005C7C6F" w:rsidRPr="00C6565C" w:rsidRDefault="005C7C6F" w:rsidP="005C7C6F"/>
        </w:tc>
        <w:tc>
          <w:tcPr>
            <w:tcW w:w="900" w:type="dxa"/>
            <w:noWrap/>
            <w:hideMark/>
          </w:tcPr>
          <w:p w:rsidR="005C7C6F" w:rsidRPr="00C6565C" w:rsidRDefault="005C7C6F" w:rsidP="005C7C6F"/>
        </w:tc>
        <w:tc>
          <w:tcPr>
            <w:tcW w:w="1809" w:type="dxa"/>
            <w:noWrap/>
            <w:hideMark/>
          </w:tcPr>
          <w:p w:rsidR="005C7C6F" w:rsidRPr="00C6565C" w:rsidRDefault="005C7C6F" w:rsidP="005C7C6F">
            <w:r w:rsidRPr="00C6565C">
              <w:t>6.9</w:t>
            </w:r>
          </w:p>
        </w:tc>
        <w:tc>
          <w:tcPr>
            <w:tcW w:w="1154" w:type="dxa"/>
            <w:noWrap/>
            <w:hideMark/>
          </w:tcPr>
          <w:p w:rsidR="005C7C6F" w:rsidRPr="00C6565C" w:rsidRDefault="005C7C6F" w:rsidP="005C7C6F">
            <w:r w:rsidRPr="00C6565C">
              <w:t>3.4</w:t>
            </w:r>
          </w:p>
        </w:tc>
      </w:tr>
    </w:tbl>
    <w:p w:rsidR="003445F7" w:rsidRPr="00C6565C" w:rsidRDefault="003445F7" w:rsidP="003445F7"/>
    <w:p w:rsidR="003445F7" w:rsidRPr="00C6565C" w:rsidRDefault="003445F7" w:rsidP="005F7137">
      <w:pPr>
        <w:rPr>
          <w:vertAlign w:val="superscript"/>
        </w:rPr>
      </w:pPr>
    </w:p>
    <w:p w:rsidR="005F7137" w:rsidRPr="00C6565C" w:rsidRDefault="005F7137" w:rsidP="005F7137">
      <w:pPr>
        <w:pStyle w:val="Heading4"/>
        <w:rPr>
          <w:color w:val="auto"/>
        </w:rPr>
      </w:pPr>
      <w:r w:rsidRPr="00C6565C">
        <w:rPr>
          <w:color w:val="auto"/>
        </w:rPr>
        <w:t>SLS operando XANES</w:t>
      </w:r>
    </w:p>
    <w:p w:rsidR="005F7137" w:rsidRPr="00C6565C" w:rsidRDefault="005F7137" w:rsidP="005F7137">
      <w:r w:rsidRPr="00C6565C">
        <w:t>Medium GHSV (approx. 100 000 h</w:t>
      </w:r>
      <w:r w:rsidRPr="00C6565C">
        <w:rPr>
          <w:vertAlign w:val="superscript"/>
        </w:rPr>
        <w:t>-1</w:t>
      </w:r>
      <w:r w:rsidRPr="00C6565C">
        <w:t>)</w:t>
      </w:r>
    </w:p>
    <w:p w:rsidR="005F7137" w:rsidRPr="00C6565C" w:rsidRDefault="005F7137" w:rsidP="005F7137">
      <w:pPr>
        <w:rPr>
          <w:vertAlign w:val="superscript"/>
        </w:rPr>
      </w:pPr>
      <w:r w:rsidRPr="00C6565C">
        <w:t>Volume of catalytic bed = 13.3 mm</w:t>
      </w:r>
      <w:r w:rsidRPr="00C6565C">
        <w:rPr>
          <w:vertAlign w:val="superscript"/>
        </w:rPr>
        <w:t xml:space="preserve">3 </w:t>
      </w:r>
    </w:p>
    <w:p w:rsidR="00C6408A" w:rsidRPr="00C6565C" w:rsidRDefault="00C6408A" w:rsidP="00C6408A">
      <w:r w:rsidRPr="00C6565C">
        <w:t>Total flow = 19.8 ml per minute</w:t>
      </w:r>
    </w:p>
    <w:p w:rsidR="00C6408A" w:rsidRPr="00C6565C" w:rsidRDefault="00C6408A" w:rsidP="00C6408A">
      <w:pPr>
        <w:rPr>
          <w:vertAlign w:val="subscript"/>
        </w:rPr>
      </w:pPr>
      <w:r w:rsidRPr="00C6565C">
        <w:t>GHSV = 89323.3 h</w:t>
      </w:r>
      <w:r w:rsidRPr="00C6565C">
        <w:rPr>
          <w:vertAlign w:val="superscript"/>
        </w:rPr>
        <w:t>-1</w:t>
      </w:r>
    </w:p>
    <w:p w:rsidR="00C6408A" w:rsidRPr="00C6565C" w:rsidRDefault="00C6408A" w:rsidP="00C6408A">
      <w:r w:rsidRPr="00C6565C">
        <w:t>Gas composition: -</w:t>
      </w:r>
    </w:p>
    <w:tbl>
      <w:tblPr>
        <w:tblStyle w:val="TableGrid"/>
        <w:tblW w:w="0" w:type="auto"/>
        <w:jc w:val="center"/>
        <w:tblLook w:val="04A0"/>
      </w:tblPr>
      <w:tblGrid>
        <w:gridCol w:w="843"/>
        <w:gridCol w:w="1349"/>
        <w:gridCol w:w="997"/>
        <w:gridCol w:w="900"/>
        <w:gridCol w:w="1809"/>
        <w:gridCol w:w="1185"/>
      </w:tblGrid>
      <w:tr w:rsidR="00C6408A" w:rsidRPr="00C6565C" w:rsidTr="0095418D">
        <w:trPr>
          <w:trHeight w:val="288"/>
          <w:jc w:val="center"/>
        </w:trPr>
        <w:tc>
          <w:tcPr>
            <w:tcW w:w="843" w:type="dxa"/>
            <w:noWrap/>
            <w:hideMark/>
          </w:tcPr>
          <w:p w:rsidR="00C6408A" w:rsidRPr="00C6565C" w:rsidRDefault="00C6408A" w:rsidP="009B0351">
            <w:r w:rsidRPr="00C6565C">
              <w:t>Gas</w:t>
            </w:r>
          </w:p>
        </w:tc>
        <w:tc>
          <w:tcPr>
            <w:tcW w:w="1349" w:type="dxa"/>
            <w:noWrap/>
            <w:hideMark/>
          </w:tcPr>
          <w:p w:rsidR="00C6408A" w:rsidRPr="00C6565C" w:rsidRDefault="00C6408A" w:rsidP="009B0351">
            <w:r w:rsidRPr="00C6565C">
              <w:t>Composition (% active gas in N</w:t>
            </w:r>
            <w:r w:rsidRPr="00C6565C">
              <w:rPr>
                <w:vertAlign w:val="subscript"/>
              </w:rPr>
              <w:t>2</w:t>
            </w:r>
            <w:r w:rsidRPr="00C6565C">
              <w:t>)</w:t>
            </w:r>
          </w:p>
        </w:tc>
        <w:tc>
          <w:tcPr>
            <w:tcW w:w="997" w:type="dxa"/>
            <w:noWrap/>
            <w:hideMark/>
          </w:tcPr>
          <w:p w:rsidR="00C6408A" w:rsidRPr="00C6565C" w:rsidRDefault="00C6408A" w:rsidP="009B0351">
            <w:r w:rsidRPr="00C6565C">
              <w:t>ppm  active gas</w:t>
            </w:r>
          </w:p>
        </w:tc>
        <w:tc>
          <w:tcPr>
            <w:tcW w:w="900" w:type="dxa"/>
            <w:noWrap/>
            <w:hideMark/>
          </w:tcPr>
          <w:p w:rsidR="00C6408A" w:rsidRPr="00C6565C" w:rsidRDefault="00C6408A" w:rsidP="009B0351">
            <w:r w:rsidRPr="00C6565C">
              <w:t>Desired ppm</w:t>
            </w:r>
          </w:p>
        </w:tc>
        <w:tc>
          <w:tcPr>
            <w:tcW w:w="1809" w:type="dxa"/>
            <w:noWrap/>
            <w:hideMark/>
          </w:tcPr>
          <w:p w:rsidR="00C6408A" w:rsidRPr="00C6565C" w:rsidRDefault="00C6408A" w:rsidP="009B0351">
            <w:proofErr w:type="gramStart"/>
            <w:r w:rsidRPr="00C6565C">
              <w:t>percent</w:t>
            </w:r>
            <w:proofErr w:type="gramEnd"/>
            <w:r w:rsidRPr="00C6565C">
              <w:t xml:space="preserve"> total of stream (%)</w:t>
            </w:r>
          </w:p>
        </w:tc>
        <w:tc>
          <w:tcPr>
            <w:tcW w:w="1185" w:type="dxa"/>
            <w:noWrap/>
            <w:hideMark/>
          </w:tcPr>
          <w:p w:rsidR="00C6408A" w:rsidRPr="00C6565C" w:rsidRDefault="00C6408A" w:rsidP="009B0351">
            <w:r w:rsidRPr="00C6565C">
              <w:t>total stream (ml min</w:t>
            </w:r>
            <w:r w:rsidRPr="00C6565C">
              <w:rPr>
                <w:vertAlign w:val="superscript"/>
              </w:rPr>
              <w:t>-1</w:t>
            </w:r>
            <w:r w:rsidRPr="00C6565C">
              <w:t>)</w:t>
            </w:r>
          </w:p>
        </w:tc>
      </w:tr>
      <w:tr w:rsidR="00C6408A" w:rsidRPr="00C6565C" w:rsidTr="0095418D">
        <w:trPr>
          <w:trHeight w:val="288"/>
          <w:jc w:val="center"/>
        </w:trPr>
        <w:tc>
          <w:tcPr>
            <w:tcW w:w="843" w:type="dxa"/>
            <w:noWrap/>
            <w:hideMark/>
          </w:tcPr>
          <w:p w:rsidR="00C6408A" w:rsidRPr="00C6565C" w:rsidRDefault="00C6408A" w:rsidP="009B0351">
            <w:r w:rsidRPr="00C6565C">
              <w:t>NO in N</w:t>
            </w:r>
            <w:r w:rsidRPr="00C6565C">
              <w:rPr>
                <w:vertAlign w:val="subscript"/>
              </w:rPr>
              <w:t>2</w:t>
            </w:r>
          </w:p>
        </w:tc>
        <w:tc>
          <w:tcPr>
            <w:tcW w:w="1349" w:type="dxa"/>
            <w:noWrap/>
            <w:hideMark/>
          </w:tcPr>
          <w:p w:rsidR="00C6408A" w:rsidRPr="00C6565C" w:rsidRDefault="00C6408A" w:rsidP="009B0351">
            <w:r w:rsidRPr="00C6565C">
              <w:t>1</w:t>
            </w:r>
          </w:p>
        </w:tc>
        <w:tc>
          <w:tcPr>
            <w:tcW w:w="997" w:type="dxa"/>
            <w:noWrap/>
            <w:hideMark/>
          </w:tcPr>
          <w:p w:rsidR="00C6408A" w:rsidRPr="00C6565C" w:rsidRDefault="00C6408A" w:rsidP="009B0351">
            <w:r w:rsidRPr="00C6565C">
              <w:t>10000</w:t>
            </w:r>
          </w:p>
        </w:tc>
        <w:tc>
          <w:tcPr>
            <w:tcW w:w="900" w:type="dxa"/>
            <w:noWrap/>
            <w:hideMark/>
          </w:tcPr>
          <w:p w:rsidR="00C6408A" w:rsidRPr="00C6565C" w:rsidRDefault="00C6408A" w:rsidP="009B0351">
            <w:r w:rsidRPr="00C6565C">
              <w:t>1262</w:t>
            </w:r>
          </w:p>
        </w:tc>
        <w:tc>
          <w:tcPr>
            <w:tcW w:w="1809" w:type="dxa"/>
            <w:noWrap/>
            <w:hideMark/>
          </w:tcPr>
          <w:p w:rsidR="00C6408A" w:rsidRPr="00C6565C" w:rsidRDefault="00C6408A" w:rsidP="009B0351">
            <w:r w:rsidRPr="00C6565C">
              <w:t>12.63</w:t>
            </w:r>
          </w:p>
        </w:tc>
        <w:tc>
          <w:tcPr>
            <w:tcW w:w="1185" w:type="dxa"/>
            <w:noWrap/>
            <w:hideMark/>
          </w:tcPr>
          <w:p w:rsidR="00C6408A" w:rsidRPr="00C6565C" w:rsidRDefault="00C6408A" w:rsidP="009B0351">
            <w:r w:rsidRPr="00C6565C">
              <w:t>2.5</w:t>
            </w:r>
          </w:p>
        </w:tc>
      </w:tr>
      <w:tr w:rsidR="00C6408A" w:rsidRPr="00C6565C" w:rsidTr="0095418D">
        <w:trPr>
          <w:trHeight w:val="288"/>
          <w:jc w:val="center"/>
        </w:trPr>
        <w:tc>
          <w:tcPr>
            <w:tcW w:w="843" w:type="dxa"/>
            <w:noWrap/>
            <w:hideMark/>
          </w:tcPr>
          <w:p w:rsidR="00C6408A" w:rsidRPr="00C6565C" w:rsidRDefault="00C6408A" w:rsidP="009B0351">
            <w:r w:rsidRPr="00C6565C">
              <w:t>NH</w:t>
            </w:r>
            <w:r w:rsidRPr="00C6565C">
              <w:rPr>
                <w:vertAlign w:val="subscript"/>
              </w:rPr>
              <w:t>3</w:t>
            </w:r>
            <w:r w:rsidRPr="00C6565C">
              <w:t xml:space="preserve"> in N</w:t>
            </w:r>
            <w:r w:rsidRPr="00C6565C">
              <w:rPr>
                <w:vertAlign w:val="subscript"/>
              </w:rPr>
              <w:t>2</w:t>
            </w:r>
          </w:p>
        </w:tc>
        <w:tc>
          <w:tcPr>
            <w:tcW w:w="1349" w:type="dxa"/>
            <w:noWrap/>
            <w:hideMark/>
          </w:tcPr>
          <w:p w:rsidR="00C6408A" w:rsidRPr="00C6565C" w:rsidRDefault="00C6408A" w:rsidP="009B0351">
            <w:r w:rsidRPr="00C6565C">
              <w:t>1</w:t>
            </w:r>
          </w:p>
        </w:tc>
        <w:tc>
          <w:tcPr>
            <w:tcW w:w="997" w:type="dxa"/>
            <w:noWrap/>
            <w:hideMark/>
          </w:tcPr>
          <w:p w:rsidR="00C6408A" w:rsidRPr="00C6565C" w:rsidRDefault="00C6408A" w:rsidP="009B0351">
            <w:r w:rsidRPr="00C6565C">
              <w:t>10000</w:t>
            </w:r>
          </w:p>
        </w:tc>
        <w:tc>
          <w:tcPr>
            <w:tcW w:w="900" w:type="dxa"/>
            <w:noWrap/>
            <w:hideMark/>
          </w:tcPr>
          <w:p w:rsidR="00C6408A" w:rsidRPr="00C6565C" w:rsidRDefault="00C6408A" w:rsidP="009B0351">
            <w:r w:rsidRPr="00C6565C">
              <w:t>1262</w:t>
            </w:r>
          </w:p>
        </w:tc>
        <w:tc>
          <w:tcPr>
            <w:tcW w:w="1809" w:type="dxa"/>
            <w:noWrap/>
            <w:hideMark/>
          </w:tcPr>
          <w:p w:rsidR="00C6408A" w:rsidRPr="00C6565C" w:rsidRDefault="00C6408A" w:rsidP="009B0351">
            <w:r w:rsidRPr="00C6565C">
              <w:t>12.63</w:t>
            </w:r>
          </w:p>
        </w:tc>
        <w:tc>
          <w:tcPr>
            <w:tcW w:w="1185" w:type="dxa"/>
            <w:noWrap/>
            <w:hideMark/>
          </w:tcPr>
          <w:p w:rsidR="00C6408A" w:rsidRPr="00C6565C" w:rsidRDefault="00C6408A" w:rsidP="009B0351">
            <w:r w:rsidRPr="00C6565C">
              <w:t>2.5</w:t>
            </w:r>
          </w:p>
        </w:tc>
      </w:tr>
      <w:tr w:rsidR="00C6408A" w:rsidRPr="00C6565C" w:rsidTr="0095418D">
        <w:trPr>
          <w:trHeight w:val="288"/>
          <w:jc w:val="center"/>
        </w:trPr>
        <w:tc>
          <w:tcPr>
            <w:tcW w:w="843" w:type="dxa"/>
            <w:noWrap/>
            <w:hideMark/>
          </w:tcPr>
          <w:p w:rsidR="00C6408A" w:rsidRPr="00C6565C" w:rsidRDefault="00C6408A" w:rsidP="009B0351">
            <w:r w:rsidRPr="00C6565C">
              <w:t>O</w:t>
            </w:r>
            <w:r w:rsidRPr="00C6565C">
              <w:rPr>
                <w:vertAlign w:val="subscript"/>
              </w:rPr>
              <w:t>2</w:t>
            </w:r>
            <w:r w:rsidRPr="00C6565C">
              <w:t xml:space="preserve"> </w:t>
            </w:r>
          </w:p>
        </w:tc>
        <w:tc>
          <w:tcPr>
            <w:tcW w:w="1349" w:type="dxa"/>
            <w:noWrap/>
            <w:hideMark/>
          </w:tcPr>
          <w:p w:rsidR="00C6408A" w:rsidRPr="00C6565C" w:rsidRDefault="00C6408A" w:rsidP="009B0351">
            <w:r w:rsidRPr="00C6565C">
              <w:t>100</w:t>
            </w:r>
          </w:p>
        </w:tc>
        <w:tc>
          <w:tcPr>
            <w:tcW w:w="997" w:type="dxa"/>
            <w:noWrap/>
            <w:hideMark/>
          </w:tcPr>
          <w:p w:rsidR="00C6408A" w:rsidRPr="00C6565C" w:rsidRDefault="00C6408A" w:rsidP="009B0351">
            <w:r w:rsidRPr="00C6565C">
              <w:t>1000000</w:t>
            </w:r>
          </w:p>
        </w:tc>
        <w:tc>
          <w:tcPr>
            <w:tcW w:w="900" w:type="dxa"/>
            <w:noWrap/>
            <w:hideMark/>
          </w:tcPr>
          <w:p w:rsidR="00C6408A" w:rsidRPr="00C6565C" w:rsidRDefault="00C6408A" w:rsidP="009B0351">
            <w:r w:rsidRPr="00C6565C">
              <w:t>101010</w:t>
            </w:r>
          </w:p>
        </w:tc>
        <w:tc>
          <w:tcPr>
            <w:tcW w:w="1809" w:type="dxa"/>
            <w:noWrap/>
            <w:hideMark/>
          </w:tcPr>
          <w:p w:rsidR="00C6408A" w:rsidRPr="00C6565C" w:rsidRDefault="00C6408A" w:rsidP="009B0351">
            <w:r w:rsidRPr="00C6565C">
              <w:t>10.1</w:t>
            </w:r>
          </w:p>
        </w:tc>
        <w:tc>
          <w:tcPr>
            <w:tcW w:w="1185" w:type="dxa"/>
            <w:noWrap/>
            <w:hideMark/>
          </w:tcPr>
          <w:p w:rsidR="00C6408A" w:rsidRPr="00C6565C" w:rsidRDefault="00C6408A" w:rsidP="009B0351">
            <w:r w:rsidRPr="00C6565C">
              <w:t>2</w:t>
            </w:r>
          </w:p>
        </w:tc>
      </w:tr>
      <w:tr w:rsidR="00C6408A" w:rsidRPr="00C6565C" w:rsidTr="0095418D">
        <w:trPr>
          <w:trHeight w:val="288"/>
          <w:jc w:val="center"/>
        </w:trPr>
        <w:tc>
          <w:tcPr>
            <w:tcW w:w="843" w:type="dxa"/>
            <w:noWrap/>
            <w:hideMark/>
          </w:tcPr>
          <w:p w:rsidR="00C6408A" w:rsidRPr="00C6565C" w:rsidRDefault="00C6408A" w:rsidP="009B0351">
            <w:r w:rsidRPr="00C6565C">
              <w:t>N</w:t>
            </w:r>
            <w:r w:rsidRPr="00C6565C">
              <w:rPr>
                <w:vertAlign w:val="subscript"/>
              </w:rPr>
              <w:t>2</w:t>
            </w:r>
          </w:p>
        </w:tc>
        <w:tc>
          <w:tcPr>
            <w:tcW w:w="1349" w:type="dxa"/>
            <w:noWrap/>
            <w:hideMark/>
          </w:tcPr>
          <w:p w:rsidR="00C6408A" w:rsidRPr="00C6565C" w:rsidRDefault="00C6408A" w:rsidP="009B0351">
            <w:r w:rsidRPr="00C6565C">
              <w:t>100</w:t>
            </w:r>
          </w:p>
        </w:tc>
        <w:tc>
          <w:tcPr>
            <w:tcW w:w="997" w:type="dxa"/>
            <w:noWrap/>
            <w:hideMark/>
          </w:tcPr>
          <w:p w:rsidR="00C6408A" w:rsidRPr="00C6565C" w:rsidRDefault="00C6408A" w:rsidP="009B0351"/>
        </w:tc>
        <w:tc>
          <w:tcPr>
            <w:tcW w:w="900" w:type="dxa"/>
            <w:noWrap/>
            <w:hideMark/>
          </w:tcPr>
          <w:p w:rsidR="00C6408A" w:rsidRPr="00C6565C" w:rsidRDefault="00C6408A" w:rsidP="009B0351"/>
        </w:tc>
        <w:tc>
          <w:tcPr>
            <w:tcW w:w="1809" w:type="dxa"/>
            <w:noWrap/>
            <w:hideMark/>
          </w:tcPr>
          <w:p w:rsidR="00C6408A" w:rsidRPr="00C6565C" w:rsidRDefault="00C6408A" w:rsidP="009B0351">
            <w:r w:rsidRPr="00C6565C">
              <w:t>64.7</w:t>
            </w:r>
          </w:p>
        </w:tc>
        <w:tc>
          <w:tcPr>
            <w:tcW w:w="1185" w:type="dxa"/>
            <w:noWrap/>
            <w:hideMark/>
          </w:tcPr>
          <w:p w:rsidR="00C6408A" w:rsidRPr="00C6565C" w:rsidRDefault="00C6408A" w:rsidP="009B0351">
            <w:r w:rsidRPr="00C6565C">
              <w:t>12.8</w:t>
            </w:r>
          </w:p>
        </w:tc>
      </w:tr>
    </w:tbl>
    <w:p w:rsidR="00C6408A" w:rsidRPr="00C6565C" w:rsidRDefault="00C6408A" w:rsidP="005F7137"/>
    <w:p w:rsidR="00C6408A" w:rsidRPr="00C6565C" w:rsidRDefault="00C6408A" w:rsidP="005F7137"/>
    <w:p w:rsidR="00C6408A" w:rsidRPr="00C6565C" w:rsidRDefault="00C6408A" w:rsidP="005F7137"/>
    <w:p w:rsidR="00C6408A" w:rsidRPr="00C6565C" w:rsidRDefault="00C6408A" w:rsidP="005F7137"/>
    <w:p w:rsidR="00BB209C" w:rsidRPr="00C6565C" w:rsidRDefault="00BB209C" w:rsidP="005F7137"/>
    <w:p w:rsidR="00BB209C" w:rsidRPr="00C6565C" w:rsidRDefault="00BB209C" w:rsidP="005F7137"/>
    <w:p w:rsidR="005F7137" w:rsidRPr="00C6565C" w:rsidRDefault="005F7137" w:rsidP="005F7137">
      <w:r w:rsidRPr="00C6565C">
        <w:lastRenderedPageBreak/>
        <w:t>High GHSV (approx. 225 000 h</w:t>
      </w:r>
      <w:r w:rsidRPr="00C6565C">
        <w:rPr>
          <w:vertAlign w:val="superscript"/>
        </w:rPr>
        <w:t>-1</w:t>
      </w:r>
      <w:r w:rsidRPr="00C6565C">
        <w:t>)</w:t>
      </w:r>
    </w:p>
    <w:p w:rsidR="005C7C6F" w:rsidRPr="00C6565C" w:rsidRDefault="005F7137" w:rsidP="005C7C6F">
      <w:r w:rsidRPr="00C6565C">
        <w:t xml:space="preserve">Volume of catalytic bed = </w:t>
      </w:r>
      <w:r w:rsidR="005C7C6F" w:rsidRPr="00C6565C">
        <w:t>13.3</w:t>
      </w:r>
      <w:r w:rsidRPr="00C6565C">
        <w:t xml:space="preserve"> mm</w:t>
      </w:r>
      <w:r w:rsidRPr="00C6565C">
        <w:rPr>
          <w:vertAlign w:val="superscript"/>
        </w:rPr>
        <w:t xml:space="preserve">3 </w:t>
      </w:r>
    </w:p>
    <w:p w:rsidR="00C6408A" w:rsidRPr="00C6565C" w:rsidRDefault="00C6408A" w:rsidP="00C6408A">
      <w:r w:rsidRPr="00C6565C">
        <w:t>Total flow = 49.5 ml per minute</w:t>
      </w:r>
    </w:p>
    <w:p w:rsidR="00C6408A" w:rsidRPr="00C6565C" w:rsidRDefault="00C6408A" w:rsidP="00C6408A">
      <w:pPr>
        <w:rPr>
          <w:vertAlign w:val="subscript"/>
        </w:rPr>
      </w:pPr>
      <w:r w:rsidRPr="00C6565C">
        <w:t>GHSV = 223308.3 h</w:t>
      </w:r>
      <w:r w:rsidRPr="00C6565C">
        <w:rPr>
          <w:vertAlign w:val="superscript"/>
        </w:rPr>
        <w:t>-1</w:t>
      </w:r>
    </w:p>
    <w:p w:rsidR="00C6408A" w:rsidRPr="00C6565C" w:rsidRDefault="00C6408A" w:rsidP="00C6408A">
      <w:r w:rsidRPr="00C6565C">
        <w:t>Gas composition: -</w:t>
      </w:r>
    </w:p>
    <w:tbl>
      <w:tblPr>
        <w:tblStyle w:val="TableGrid"/>
        <w:tblW w:w="0" w:type="auto"/>
        <w:jc w:val="center"/>
        <w:tblLook w:val="04A0"/>
      </w:tblPr>
      <w:tblGrid>
        <w:gridCol w:w="843"/>
        <w:gridCol w:w="1349"/>
        <w:gridCol w:w="997"/>
        <w:gridCol w:w="900"/>
        <w:gridCol w:w="1809"/>
        <w:gridCol w:w="1053"/>
      </w:tblGrid>
      <w:tr w:rsidR="00C6408A" w:rsidRPr="00C6565C" w:rsidTr="009B0351">
        <w:trPr>
          <w:trHeight w:val="288"/>
          <w:jc w:val="center"/>
        </w:trPr>
        <w:tc>
          <w:tcPr>
            <w:tcW w:w="843" w:type="dxa"/>
            <w:noWrap/>
            <w:hideMark/>
          </w:tcPr>
          <w:p w:rsidR="00C6408A" w:rsidRPr="00C6565C" w:rsidRDefault="00C6408A" w:rsidP="009B0351">
            <w:r w:rsidRPr="00C6565C">
              <w:t>Gas</w:t>
            </w:r>
          </w:p>
        </w:tc>
        <w:tc>
          <w:tcPr>
            <w:tcW w:w="1349" w:type="dxa"/>
            <w:noWrap/>
            <w:hideMark/>
          </w:tcPr>
          <w:p w:rsidR="00C6408A" w:rsidRPr="00C6565C" w:rsidRDefault="00C6408A" w:rsidP="009B0351">
            <w:r w:rsidRPr="00C6565C">
              <w:t>Composition (% active gas in N</w:t>
            </w:r>
            <w:r w:rsidRPr="00C6565C">
              <w:rPr>
                <w:vertAlign w:val="subscript"/>
              </w:rPr>
              <w:t>2</w:t>
            </w:r>
            <w:r w:rsidRPr="00C6565C">
              <w:t>)</w:t>
            </w:r>
          </w:p>
        </w:tc>
        <w:tc>
          <w:tcPr>
            <w:tcW w:w="997" w:type="dxa"/>
            <w:noWrap/>
            <w:hideMark/>
          </w:tcPr>
          <w:p w:rsidR="00C6408A" w:rsidRPr="00C6565C" w:rsidRDefault="00C6408A" w:rsidP="009B0351">
            <w:r w:rsidRPr="00C6565C">
              <w:t>ppm  active gas</w:t>
            </w:r>
          </w:p>
        </w:tc>
        <w:tc>
          <w:tcPr>
            <w:tcW w:w="900" w:type="dxa"/>
            <w:noWrap/>
            <w:hideMark/>
          </w:tcPr>
          <w:p w:rsidR="00C6408A" w:rsidRPr="00C6565C" w:rsidRDefault="00C6408A" w:rsidP="009B0351">
            <w:r w:rsidRPr="00C6565C">
              <w:t>Desired ppm</w:t>
            </w:r>
          </w:p>
        </w:tc>
        <w:tc>
          <w:tcPr>
            <w:tcW w:w="1809" w:type="dxa"/>
            <w:noWrap/>
            <w:hideMark/>
          </w:tcPr>
          <w:p w:rsidR="00C6408A" w:rsidRPr="00C6565C" w:rsidRDefault="00C6408A" w:rsidP="009B0351">
            <w:r w:rsidRPr="00C6565C">
              <w:t>percent total of stream</w:t>
            </w:r>
          </w:p>
        </w:tc>
        <w:tc>
          <w:tcPr>
            <w:tcW w:w="1053" w:type="dxa"/>
            <w:noWrap/>
            <w:hideMark/>
          </w:tcPr>
          <w:p w:rsidR="00C6408A" w:rsidRPr="00C6565C" w:rsidRDefault="00C6408A" w:rsidP="009B0351">
            <w:r w:rsidRPr="00C6565C">
              <w:t>total stream (ml min</w:t>
            </w:r>
            <w:r w:rsidRPr="00C6565C">
              <w:rPr>
                <w:vertAlign w:val="superscript"/>
              </w:rPr>
              <w:t>-1</w:t>
            </w:r>
            <w:r w:rsidRPr="00C6565C">
              <w:t>)</w:t>
            </w:r>
          </w:p>
        </w:tc>
      </w:tr>
      <w:tr w:rsidR="00C6408A" w:rsidRPr="00C6565C" w:rsidTr="009B0351">
        <w:trPr>
          <w:trHeight w:val="288"/>
          <w:jc w:val="center"/>
        </w:trPr>
        <w:tc>
          <w:tcPr>
            <w:tcW w:w="843" w:type="dxa"/>
            <w:noWrap/>
            <w:hideMark/>
          </w:tcPr>
          <w:p w:rsidR="00C6408A" w:rsidRPr="00C6565C" w:rsidRDefault="00C6408A" w:rsidP="009B0351">
            <w:r w:rsidRPr="00C6565C">
              <w:t>NO in N</w:t>
            </w:r>
            <w:r w:rsidRPr="00C6565C">
              <w:rPr>
                <w:vertAlign w:val="subscript"/>
              </w:rPr>
              <w:t>2</w:t>
            </w:r>
          </w:p>
        </w:tc>
        <w:tc>
          <w:tcPr>
            <w:tcW w:w="1349" w:type="dxa"/>
            <w:noWrap/>
            <w:hideMark/>
          </w:tcPr>
          <w:p w:rsidR="00C6408A" w:rsidRPr="00C6565C" w:rsidRDefault="00C6408A" w:rsidP="009B0351">
            <w:r w:rsidRPr="00C6565C">
              <w:t>1</w:t>
            </w:r>
          </w:p>
        </w:tc>
        <w:tc>
          <w:tcPr>
            <w:tcW w:w="997" w:type="dxa"/>
            <w:noWrap/>
            <w:hideMark/>
          </w:tcPr>
          <w:p w:rsidR="00C6408A" w:rsidRPr="00C6565C" w:rsidRDefault="00C6408A" w:rsidP="009B0351">
            <w:r w:rsidRPr="00C6565C">
              <w:t>10000</w:t>
            </w:r>
          </w:p>
        </w:tc>
        <w:tc>
          <w:tcPr>
            <w:tcW w:w="900" w:type="dxa"/>
            <w:noWrap/>
            <w:hideMark/>
          </w:tcPr>
          <w:p w:rsidR="00C6408A" w:rsidRPr="00C6565C" w:rsidRDefault="00C6408A" w:rsidP="009B0351">
            <w:r w:rsidRPr="00C6565C">
              <w:t>1262</w:t>
            </w:r>
          </w:p>
        </w:tc>
        <w:tc>
          <w:tcPr>
            <w:tcW w:w="1809" w:type="dxa"/>
            <w:noWrap/>
            <w:hideMark/>
          </w:tcPr>
          <w:p w:rsidR="00C6408A" w:rsidRPr="00C6565C" w:rsidRDefault="00C6408A" w:rsidP="009B0351">
            <w:r w:rsidRPr="00C6565C">
              <w:t>12.63</w:t>
            </w:r>
          </w:p>
        </w:tc>
        <w:tc>
          <w:tcPr>
            <w:tcW w:w="1053" w:type="dxa"/>
            <w:noWrap/>
            <w:hideMark/>
          </w:tcPr>
          <w:p w:rsidR="00C6408A" w:rsidRPr="00C6565C" w:rsidRDefault="00C6408A" w:rsidP="009B0351">
            <w:r w:rsidRPr="00C6565C">
              <w:t>6.25</w:t>
            </w:r>
          </w:p>
        </w:tc>
      </w:tr>
      <w:tr w:rsidR="00C6408A" w:rsidRPr="00C6565C" w:rsidTr="009B0351">
        <w:trPr>
          <w:trHeight w:val="288"/>
          <w:jc w:val="center"/>
        </w:trPr>
        <w:tc>
          <w:tcPr>
            <w:tcW w:w="843" w:type="dxa"/>
            <w:noWrap/>
            <w:hideMark/>
          </w:tcPr>
          <w:p w:rsidR="00C6408A" w:rsidRPr="00C6565C" w:rsidRDefault="00C6408A" w:rsidP="009B0351">
            <w:r w:rsidRPr="00C6565C">
              <w:t>NH</w:t>
            </w:r>
            <w:r w:rsidRPr="00C6565C">
              <w:rPr>
                <w:vertAlign w:val="subscript"/>
              </w:rPr>
              <w:t>3</w:t>
            </w:r>
            <w:r w:rsidRPr="00C6565C">
              <w:t xml:space="preserve"> in N</w:t>
            </w:r>
            <w:r w:rsidRPr="00C6565C">
              <w:rPr>
                <w:vertAlign w:val="subscript"/>
              </w:rPr>
              <w:t>2</w:t>
            </w:r>
          </w:p>
        </w:tc>
        <w:tc>
          <w:tcPr>
            <w:tcW w:w="1349" w:type="dxa"/>
            <w:noWrap/>
            <w:hideMark/>
          </w:tcPr>
          <w:p w:rsidR="00C6408A" w:rsidRPr="00C6565C" w:rsidRDefault="00C6408A" w:rsidP="009B0351">
            <w:r w:rsidRPr="00C6565C">
              <w:t>1</w:t>
            </w:r>
          </w:p>
        </w:tc>
        <w:tc>
          <w:tcPr>
            <w:tcW w:w="997" w:type="dxa"/>
            <w:noWrap/>
            <w:hideMark/>
          </w:tcPr>
          <w:p w:rsidR="00C6408A" w:rsidRPr="00C6565C" w:rsidRDefault="00C6408A" w:rsidP="009B0351">
            <w:r w:rsidRPr="00C6565C">
              <w:t>10000</w:t>
            </w:r>
          </w:p>
        </w:tc>
        <w:tc>
          <w:tcPr>
            <w:tcW w:w="900" w:type="dxa"/>
            <w:noWrap/>
            <w:hideMark/>
          </w:tcPr>
          <w:p w:rsidR="00C6408A" w:rsidRPr="00C6565C" w:rsidRDefault="00C6408A" w:rsidP="009B0351">
            <w:r w:rsidRPr="00C6565C">
              <w:t>1262</w:t>
            </w:r>
          </w:p>
        </w:tc>
        <w:tc>
          <w:tcPr>
            <w:tcW w:w="1809" w:type="dxa"/>
            <w:noWrap/>
            <w:hideMark/>
          </w:tcPr>
          <w:p w:rsidR="00C6408A" w:rsidRPr="00C6565C" w:rsidRDefault="00C6408A" w:rsidP="009B0351">
            <w:r w:rsidRPr="00C6565C">
              <w:t>12.63</w:t>
            </w:r>
          </w:p>
        </w:tc>
        <w:tc>
          <w:tcPr>
            <w:tcW w:w="1053" w:type="dxa"/>
            <w:noWrap/>
            <w:hideMark/>
          </w:tcPr>
          <w:p w:rsidR="00C6408A" w:rsidRPr="00C6565C" w:rsidRDefault="00C6408A" w:rsidP="009B0351">
            <w:r w:rsidRPr="00C6565C">
              <w:t>6.25</w:t>
            </w:r>
          </w:p>
        </w:tc>
      </w:tr>
      <w:tr w:rsidR="00C6408A" w:rsidRPr="00C6565C" w:rsidTr="009B0351">
        <w:trPr>
          <w:trHeight w:val="288"/>
          <w:jc w:val="center"/>
        </w:trPr>
        <w:tc>
          <w:tcPr>
            <w:tcW w:w="843" w:type="dxa"/>
            <w:noWrap/>
            <w:hideMark/>
          </w:tcPr>
          <w:p w:rsidR="00C6408A" w:rsidRPr="00C6565C" w:rsidRDefault="00C6408A" w:rsidP="009B0351">
            <w:r w:rsidRPr="00C6565C">
              <w:t>O</w:t>
            </w:r>
            <w:r w:rsidRPr="00C6565C">
              <w:rPr>
                <w:vertAlign w:val="subscript"/>
              </w:rPr>
              <w:t>2</w:t>
            </w:r>
            <w:r w:rsidRPr="00C6565C">
              <w:t xml:space="preserve"> </w:t>
            </w:r>
          </w:p>
        </w:tc>
        <w:tc>
          <w:tcPr>
            <w:tcW w:w="1349" w:type="dxa"/>
            <w:noWrap/>
            <w:hideMark/>
          </w:tcPr>
          <w:p w:rsidR="00C6408A" w:rsidRPr="00C6565C" w:rsidRDefault="00C6408A" w:rsidP="009B0351">
            <w:r w:rsidRPr="00C6565C">
              <w:t>100</w:t>
            </w:r>
          </w:p>
        </w:tc>
        <w:tc>
          <w:tcPr>
            <w:tcW w:w="997" w:type="dxa"/>
            <w:noWrap/>
            <w:hideMark/>
          </w:tcPr>
          <w:p w:rsidR="00C6408A" w:rsidRPr="00C6565C" w:rsidRDefault="00C6408A" w:rsidP="009B0351">
            <w:r w:rsidRPr="00C6565C">
              <w:t>1000000</w:t>
            </w:r>
          </w:p>
        </w:tc>
        <w:tc>
          <w:tcPr>
            <w:tcW w:w="900" w:type="dxa"/>
            <w:noWrap/>
            <w:hideMark/>
          </w:tcPr>
          <w:p w:rsidR="00C6408A" w:rsidRPr="00C6565C" w:rsidRDefault="00C6408A" w:rsidP="009B0351">
            <w:r w:rsidRPr="00C6565C">
              <w:t>101010</w:t>
            </w:r>
          </w:p>
        </w:tc>
        <w:tc>
          <w:tcPr>
            <w:tcW w:w="1809" w:type="dxa"/>
            <w:noWrap/>
            <w:hideMark/>
          </w:tcPr>
          <w:p w:rsidR="00C6408A" w:rsidRPr="00C6565C" w:rsidRDefault="00C6408A" w:rsidP="009B0351">
            <w:r w:rsidRPr="00C6565C">
              <w:t>10.1</w:t>
            </w:r>
          </w:p>
        </w:tc>
        <w:tc>
          <w:tcPr>
            <w:tcW w:w="1053" w:type="dxa"/>
            <w:noWrap/>
            <w:hideMark/>
          </w:tcPr>
          <w:p w:rsidR="00C6408A" w:rsidRPr="00C6565C" w:rsidRDefault="00C6408A" w:rsidP="009B0351">
            <w:r w:rsidRPr="00C6565C">
              <w:t>5</w:t>
            </w:r>
          </w:p>
        </w:tc>
      </w:tr>
      <w:tr w:rsidR="00C6408A" w:rsidRPr="00C6565C" w:rsidTr="009B0351">
        <w:trPr>
          <w:trHeight w:val="288"/>
          <w:jc w:val="center"/>
        </w:trPr>
        <w:tc>
          <w:tcPr>
            <w:tcW w:w="843" w:type="dxa"/>
            <w:noWrap/>
            <w:hideMark/>
          </w:tcPr>
          <w:p w:rsidR="00C6408A" w:rsidRPr="00C6565C" w:rsidRDefault="00C6408A" w:rsidP="009B0351">
            <w:r w:rsidRPr="00C6565C">
              <w:t>N</w:t>
            </w:r>
            <w:r w:rsidRPr="00C6565C">
              <w:rPr>
                <w:vertAlign w:val="subscript"/>
              </w:rPr>
              <w:t>2</w:t>
            </w:r>
          </w:p>
        </w:tc>
        <w:tc>
          <w:tcPr>
            <w:tcW w:w="1349" w:type="dxa"/>
            <w:noWrap/>
            <w:hideMark/>
          </w:tcPr>
          <w:p w:rsidR="00C6408A" w:rsidRPr="00C6565C" w:rsidRDefault="00C6408A" w:rsidP="009B0351">
            <w:r w:rsidRPr="00C6565C">
              <w:t>100</w:t>
            </w:r>
          </w:p>
        </w:tc>
        <w:tc>
          <w:tcPr>
            <w:tcW w:w="997" w:type="dxa"/>
            <w:noWrap/>
            <w:hideMark/>
          </w:tcPr>
          <w:p w:rsidR="00C6408A" w:rsidRPr="00C6565C" w:rsidRDefault="00C6408A" w:rsidP="009B0351"/>
        </w:tc>
        <w:tc>
          <w:tcPr>
            <w:tcW w:w="900" w:type="dxa"/>
            <w:noWrap/>
            <w:hideMark/>
          </w:tcPr>
          <w:p w:rsidR="00C6408A" w:rsidRPr="00C6565C" w:rsidRDefault="00C6408A" w:rsidP="009B0351"/>
        </w:tc>
        <w:tc>
          <w:tcPr>
            <w:tcW w:w="1809" w:type="dxa"/>
            <w:noWrap/>
            <w:hideMark/>
          </w:tcPr>
          <w:p w:rsidR="00C6408A" w:rsidRPr="00C6565C" w:rsidRDefault="00C6408A" w:rsidP="009B0351">
            <w:r w:rsidRPr="00C6565C">
              <w:t>64.7</w:t>
            </w:r>
          </w:p>
        </w:tc>
        <w:tc>
          <w:tcPr>
            <w:tcW w:w="1053" w:type="dxa"/>
            <w:noWrap/>
            <w:hideMark/>
          </w:tcPr>
          <w:p w:rsidR="00C6408A" w:rsidRPr="00C6565C" w:rsidRDefault="00C6408A" w:rsidP="009B0351">
            <w:r w:rsidRPr="00C6565C">
              <w:t>32</w:t>
            </w:r>
          </w:p>
        </w:tc>
      </w:tr>
    </w:tbl>
    <w:p w:rsidR="00C6408A" w:rsidRPr="00C6565C" w:rsidRDefault="00C6408A" w:rsidP="00C6408A"/>
    <w:p w:rsidR="00C6408A" w:rsidRPr="00C6565C" w:rsidRDefault="00C6408A" w:rsidP="005C7C6F"/>
    <w:p w:rsidR="0000005B" w:rsidRPr="00C6565C" w:rsidRDefault="0000005B" w:rsidP="008902C6">
      <w:pPr>
        <w:pStyle w:val="Heading1"/>
        <w:rPr>
          <w:color w:val="auto"/>
        </w:rPr>
      </w:pPr>
      <w:r w:rsidRPr="00C6565C">
        <w:rPr>
          <w:color w:val="auto"/>
        </w:rPr>
        <w:t>NH</w:t>
      </w:r>
      <w:r w:rsidRPr="00C6565C">
        <w:rPr>
          <w:color w:val="auto"/>
          <w:vertAlign w:val="subscript"/>
        </w:rPr>
        <w:t>3</w:t>
      </w:r>
      <w:r w:rsidRPr="00C6565C">
        <w:rPr>
          <w:color w:val="auto"/>
        </w:rPr>
        <w:t xml:space="preserve"> oxidation and possible mechanism</w:t>
      </w:r>
    </w:p>
    <w:p w:rsidR="0000005B" w:rsidRPr="00C6565C" w:rsidRDefault="0000005B" w:rsidP="008902C6"/>
    <w:p w:rsidR="0000005B" w:rsidRPr="00C6565C" w:rsidRDefault="0000005B" w:rsidP="0000005B">
      <w:pPr>
        <w:jc w:val="both"/>
      </w:pPr>
      <w:r w:rsidRPr="00C6565C">
        <w:t>It has been shown that as temperature increases NH</w:t>
      </w:r>
      <w:r w:rsidRPr="00C6565C">
        <w:rPr>
          <w:vertAlign w:val="subscript"/>
        </w:rPr>
        <w:t>3</w:t>
      </w:r>
      <w:r w:rsidRPr="00C6565C">
        <w:t xml:space="preserve"> oxidation via the direct oxidation with oxygen becomes competitive with standard SCR, the propose</w:t>
      </w:r>
      <w:r w:rsidR="00530860" w:rsidRPr="00C6565C">
        <w:t>d</w:t>
      </w:r>
      <w:r w:rsidRPr="00C6565C">
        <w:t xml:space="preserve"> reactions involved in NH</w:t>
      </w:r>
      <w:r w:rsidRPr="00C6565C">
        <w:rPr>
          <w:vertAlign w:val="subscript"/>
        </w:rPr>
        <w:t>3</w:t>
      </w:r>
      <w:r w:rsidRPr="00C6565C">
        <w:t xml:space="preserve"> oxidation by oxygen </w:t>
      </w:r>
      <w:r w:rsidR="00791DBF" w:rsidRPr="00C6565C">
        <w:t>include: - [S3]</w:t>
      </w:r>
    </w:p>
    <w:p w:rsidR="0000005B" w:rsidRPr="00C6565C" w:rsidRDefault="0000005B" w:rsidP="0000005B">
      <w:pPr>
        <w:jc w:val="center"/>
      </w:pPr>
      <w:r w:rsidRPr="00C6565C">
        <w:t>2 NH</w:t>
      </w:r>
      <w:r w:rsidRPr="00C6565C">
        <w:rPr>
          <w:vertAlign w:val="subscript"/>
        </w:rPr>
        <w:t>3</w:t>
      </w:r>
      <w:r w:rsidRPr="00C6565C">
        <w:t xml:space="preserve"> + 3/2 O</w:t>
      </w:r>
      <w:r w:rsidRPr="00C6565C">
        <w:rPr>
          <w:vertAlign w:val="subscript"/>
        </w:rPr>
        <w:t>2</w:t>
      </w:r>
      <w:r w:rsidRPr="00C6565C">
        <w:t xml:space="preserve"> </w:t>
      </w:r>
      <w:r w:rsidRPr="00C6565C">
        <w:rPr>
          <w:rFonts w:cstheme="minorHAnsi"/>
        </w:rPr>
        <w:t>→</w:t>
      </w:r>
      <w:r w:rsidRPr="00C6565C">
        <w:t xml:space="preserve"> N</w:t>
      </w:r>
      <w:r w:rsidRPr="00C6565C">
        <w:rPr>
          <w:vertAlign w:val="subscript"/>
        </w:rPr>
        <w:t>2</w:t>
      </w:r>
      <w:r w:rsidRPr="00C6565C">
        <w:t xml:space="preserve"> +3 H</w:t>
      </w:r>
      <w:r w:rsidRPr="00C6565C">
        <w:rPr>
          <w:vertAlign w:val="subscript"/>
        </w:rPr>
        <w:t>2</w:t>
      </w:r>
      <w:r w:rsidRPr="00C6565C">
        <w:t>O (1)</w:t>
      </w:r>
    </w:p>
    <w:p w:rsidR="0000005B" w:rsidRPr="00C6565C" w:rsidRDefault="0000005B" w:rsidP="0000005B">
      <w:pPr>
        <w:jc w:val="center"/>
      </w:pPr>
      <w:r w:rsidRPr="00C6565C">
        <w:t>2 NH</w:t>
      </w:r>
      <w:r w:rsidRPr="00C6565C">
        <w:rPr>
          <w:vertAlign w:val="subscript"/>
        </w:rPr>
        <w:t>3</w:t>
      </w:r>
      <w:r w:rsidRPr="00C6565C">
        <w:t xml:space="preserve"> + 2 O</w:t>
      </w:r>
      <w:r w:rsidRPr="00C6565C">
        <w:rPr>
          <w:vertAlign w:val="subscript"/>
        </w:rPr>
        <w:t>2</w:t>
      </w:r>
      <w:r w:rsidRPr="00C6565C">
        <w:t xml:space="preserve"> </w:t>
      </w:r>
      <w:r w:rsidRPr="00C6565C">
        <w:rPr>
          <w:rFonts w:cstheme="minorHAnsi"/>
        </w:rPr>
        <w:t>→</w:t>
      </w:r>
      <w:r w:rsidRPr="00C6565C">
        <w:t xml:space="preserve"> N</w:t>
      </w:r>
      <w:r w:rsidRPr="00C6565C">
        <w:rPr>
          <w:vertAlign w:val="subscript"/>
        </w:rPr>
        <w:t>2</w:t>
      </w:r>
      <w:r w:rsidRPr="00C6565C">
        <w:t>O +3 H</w:t>
      </w:r>
      <w:r w:rsidRPr="00C6565C">
        <w:rPr>
          <w:vertAlign w:val="subscript"/>
        </w:rPr>
        <w:t>2</w:t>
      </w:r>
      <w:r w:rsidRPr="00C6565C">
        <w:t>O (2)</w:t>
      </w:r>
    </w:p>
    <w:p w:rsidR="0000005B" w:rsidRPr="00C6565C" w:rsidRDefault="0000005B" w:rsidP="0000005B">
      <w:pPr>
        <w:jc w:val="center"/>
      </w:pPr>
      <w:r w:rsidRPr="00C6565C">
        <w:t>2 NH</w:t>
      </w:r>
      <w:r w:rsidRPr="00C6565C">
        <w:rPr>
          <w:vertAlign w:val="subscript"/>
        </w:rPr>
        <w:t>3</w:t>
      </w:r>
      <w:r w:rsidRPr="00C6565C">
        <w:t xml:space="preserve"> + 5/2 O</w:t>
      </w:r>
      <w:r w:rsidRPr="00C6565C">
        <w:rPr>
          <w:vertAlign w:val="subscript"/>
        </w:rPr>
        <w:t>2</w:t>
      </w:r>
      <w:r w:rsidRPr="00C6565C">
        <w:t xml:space="preserve"> </w:t>
      </w:r>
      <w:r w:rsidRPr="00C6565C">
        <w:rPr>
          <w:rFonts w:cstheme="minorHAnsi"/>
        </w:rPr>
        <w:t>→</w:t>
      </w:r>
      <w:r w:rsidRPr="00C6565C">
        <w:t xml:space="preserve"> 2NO +3 H</w:t>
      </w:r>
      <w:r w:rsidRPr="00C6565C">
        <w:rPr>
          <w:vertAlign w:val="subscript"/>
        </w:rPr>
        <w:t>2</w:t>
      </w:r>
      <w:r w:rsidRPr="00C6565C">
        <w:t>O (3)</w:t>
      </w:r>
    </w:p>
    <w:p w:rsidR="00530860" w:rsidRPr="00C6565C" w:rsidRDefault="00530860" w:rsidP="008902C6">
      <w:pPr>
        <w:jc w:val="both"/>
      </w:pPr>
      <w:r w:rsidRPr="00C6565C">
        <w:t>Under high temperature SCR,</w:t>
      </w:r>
      <w:r w:rsidR="00227D74" w:rsidRPr="00C6565C">
        <w:t xml:space="preserve"> the reactions proposed account for unequal (non-</w:t>
      </w:r>
      <w:r w:rsidR="00361B95" w:rsidRPr="00C6565C">
        <w:t>stoichiometric) conversion</w:t>
      </w:r>
      <w:r w:rsidR="00227D74" w:rsidRPr="00C6565C">
        <w:t xml:space="preserve"> of NO and NH</w:t>
      </w:r>
      <w:r w:rsidR="00227D74" w:rsidRPr="00C6565C">
        <w:rPr>
          <w:vertAlign w:val="subscript"/>
        </w:rPr>
        <w:t>3</w:t>
      </w:r>
      <w:r w:rsidR="00227D74" w:rsidRPr="00C6565C">
        <w:t>. In general reaction (1) is more favoured at lower temperatures whereas reaction (3) becomes more favourable at higher temperatures. Reaction (1) is a potential route to prevent NH</w:t>
      </w:r>
      <w:r w:rsidR="00227D74" w:rsidRPr="00C6565C">
        <w:rPr>
          <w:vertAlign w:val="subscript"/>
        </w:rPr>
        <w:t>3</w:t>
      </w:r>
      <w:r w:rsidR="00227D74" w:rsidRPr="00C6565C">
        <w:t xml:space="preserve"> slip without the need to add additional components in to the exhaust stream.</w:t>
      </w:r>
    </w:p>
    <w:p w:rsidR="0000005B" w:rsidRPr="00C6565C" w:rsidRDefault="0000005B" w:rsidP="005C7C6F"/>
    <w:p w:rsidR="00C6408A" w:rsidRPr="00C6565C" w:rsidRDefault="00C6408A">
      <w:pPr>
        <w:rPr>
          <w:rFonts w:asciiTheme="majorHAnsi" w:eastAsiaTheme="majorEastAsia" w:hAnsiTheme="majorHAnsi" w:cstheme="majorBidi"/>
          <w:sz w:val="32"/>
          <w:szCs w:val="32"/>
        </w:rPr>
      </w:pPr>
      <w:r w:rsidRPr="00C6565C">
        <w:br w:type="page"/>
      </w:r>
    </w:p>
    <w:p w:rsidR="005C7C6F" w:rsidRPr="00C6565C" w:rsidRDefault="005C7C6F" w:rsidP="008902C6">
      <w:pPr>
        <w:pStyle w:val="Heading1"/>
        <w:rPr>
          <w:color w:val="auto"/>
        </w:rPr>
      </w:pPr>
      <w:r w:rsidRPr="00C6565C">
        <w:rPr>
          <w:color w:val="auto"/>
        </w:rPr>
        <w:lastRenderedPageBreak/>
        <w:t>SLS Operando experiments out gas analysis</w:t>
      </w:r>
    </w:p>
    <w:p w:rsidR="00CC4F65" w:rsidRPr="00C6565C" w:rsidRDefault="00CC4F65" w:rsidP="0067256D"/>
    <w:p w:rsidR="00541803" w:rsidRPr="00C6565C" w:rsidRDefault="0067256D" w:rsidP="0067256D">
      <w:pPr>
        <w:jc w:val="both"/>
      </w:pPr>
      <w:proofErr w:type="gramStart"/>
      <w:r w:rsidRPr="00C6565C">
        <w:t>Fig.</w:t>
      </w:r>
      <w:proofErr w:type="gramEnd"/>
      <w:r w:rsidRPr="00C6565C">
        <w:t xml:space="preserve"> S6. </w:t>
      </w:r>
      <w:proofErr w:type="gramStart"/>
      <w:r w:rsidRPr="00C6565C">
        <w:t>Mass spec analysis of Cu-SSZ-13-a, during NH</w:t>
      </w:r>
      <w:r w:rsidRPr="00C6565C">
        <w:rPr>
          <w:vertAlign w:val="subscript"/>
        </w:rPr>
        <w:t>3</w:t>
      </w:r>
      <w:r w:rsidRPr="00C6565C">
        <w:t xml:space="preserve"> SCR of NO under high GHSV (225 000 h</w:t>
      </w:r>
      <w:r w:rsidRPr="00C6565C">
        <w:rPr>
          <w:vertAlign w:val="superscript"/>
        </w:rPr>
        <w:t>-1</w:t>
      </w:r>
      <w:r w:rsidRPr="00C6565C">
        <w:t>) conditions at SLS.</w:t>
      </w:r>
      <w:proofErr w:type="gramEnd"/>
      <w:r w:rsidR="00734CC6" w:rsidRPr="00C6565C">
        <w:rPr>
          <w:noProof/>
        </w:rPr>
        <w:pict>
          <v:shape id="_x0000_s1029" type="#_x0000_t75" style="position:absolute;left:0;text-align:left;margin-left:-2.1pt;margin-top:4.75pt;width:451.2pt;height:315.6pt;z-index:-251658752;mso-position-horizontal-relative:text;mso-position-vertical-relative:text" wrapcoords="-36 0 -36 21549 21600 21549 21600 0 -36 0">
            <v:imagedata r:id="rId15" o:title="mass spec esi4"/>
            <w10:wrap type="square"/>
          </v:shape>
        </w:pict>
      </w:r>
      <w:r w:rsidR="00541803" w:rsidRPr="00C6565C">
        <w:br w:type="page"/>
      </w:r>
    </w:p>
    <w:p w:rsidR="008B266A" w:rsidRPr="00C6565C" w:rsidRDefault="008B266A" w:rsidP="008B266A"/>
    <w:p w:rsidR="008B266A" w:rsidRPr="00C6565C" w:rsidRDefault="008B266A" w:rsidP="008B266A"/>
    <w:p w:rsidR="007E28AA" w:rsidRPr="00C6565C" w:rsidRDefault="008B266A">
      <w:pPr>
        <w:rPr>
          <w:rFonts w:asciiTheme="majorHAnsi" w:eastAsiaTheme="majorEastAsia" w:hAnsiTheme="majorHAnsi" w:cstheme="majorBidi"/>
          <w:sz w:val="26"/>
          <w:szCs w:val="26"/>
        </w:rPr>
      </w:pPr>
      <w:r w:rsidRPr="00C6565C">
        <w:rPr>
          <w:iCs/>
          <w:noProof/>
          <w:lang w:val="en-US"/>
        </w:rPr>
        <w:drawing>
          <wp:inline distT="0" distB="0" distL="0" distR="0">
            <wp:extent cx="5760000" cy="4511490"/>
            <wp:effectExtent l="0" t="0" r="0" b="3810"/>
            <wp:docPr id="7" name="Picture 7" descr="C:\Users\alex\AppData\Local\Microsoft\Windows\INetCache\Content.Word\nh3+O2massspe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ex\AppData\Local\Microsoft\Windows\INetCache\Content.Word\nh3+O2massspec.pn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000" cy="4511490"/>
                    </a:xfrm>
                    <a:prstGeom prst="rect">
                      <a:avLst/>
                    </a:prstGeom>
                    <a:noFill/>
                    <a:ln>
                      <a:noFill/>
                    </a:ln>
                  </pic:spPr>
                </pic:pic>
              </a:graphicData>
            </a:graphic>
          </wp:inline>
        </w:drawing>
      </w:r>
    </w:p>
    <w:p w:rsidR="0067256D" w:rsidRPr="00C6565C" w:rsidRDefault="0067256D" w:rsidP="0067256D">
      <w:proofErr w:type="gramStart"/>
      <w:r w:rsidRPr="00C6565C">
        <w:t>Fig.</w:t>
      </w:r>
      <w:proofErr w:type="gramEnd"/>
      <w:r w:rsidRPr="00C6565C">
        <w:t xml:space="preserve"> S7. Mass spec analysis of Cu-SSZ-13-a, during NH</w:t>
      </w:r>
      <w:r w:rsidRPr="00C6565C">
        <w:rPr>
          <w:vertAlign w:val="subscript"/>
        </w:rPr>
        <w:t>3</w:t>
      </w:r>
      <w:r w:rsidRPr="00C6565C">
        <w:t xml:space="preserve"> +O</w:t>
      </w:r>
      <w:r w:rsidRPr="00C6565C">
        <w:rPr>
          <w:vertAlign w:val="subscript"/>
        </w:rPr>
        <w:t>2</w:t>
      </w:r>
      <w:r w:rsidRPr="00C6565C">
        <w:t xml:space="preserve"> flow conditions under high GHSV (225 000 h</w:t>
      </w:r>
      <w:r w:rsidRPr="00C6565C">
        <w:rPr>
          <w:vertAlign w:val="superscript"/>
        </w:rPr>
        <w:t>-1</w:t>
      </w:r>
      <w:r w:rsidRPr="00C6565C">
        <w:t>) conditions at SLS</w:t>
      </w:r>
    </w:p>
    <w:p w:rsidR="0067256D" w:rsidRPr="00C6565C" w:rsidRDefault="0067256D" w:rsidP="008902C6">
      <w:pPr>
        <w:pStyle w:val="Heading1"/>
        <w:rPr>
          <w:color w:val="auto"/>
        </w:rPr>
      </w:pPr>
    </w:p>
    <w:p w:rsidR="0067256D" w:rsidRPr="00C6565C" w:rsidRDefault="0067256D" w:rsidP="008902C6">
      <w:pPr>
        <w:pStyle w:val="Heading1"/>
        <w:rPr>
          <w:color w:val="auto"/>
        </w:rPr>
      </w:pPr>
    </w:p>
    <w:p w:rsidR="00C56B6B" w:rsidRPr="00C6565C" w:rsidRDefault="00C713A9" w:rsidP="008902C6">
      <w:pPr>
        <w:pStyle w:val="Heading1"/>
        <w:rPr>
          <w:color w:val="auto"/>
        </w:rPr>
      </w:pPr>
      <w:r w:rsidRPr="00C6565C">
        <w:rPr>
          <w:color w:val="auto"/>
        </w:rPr>
        <w:t>References</w:t>
      </w:r>
    </w:p>
    <w:p w:rsidR="00C713A9" w:rsidRPr="00C6565C" w:rsidRDefault="00C713A9" w:rsidP="00C713A9">
      <w:pPr>
        <w:rPr>
          <w:rFonts w:cs="Arial"/>
          <w:sz w:val="20"/>
          <w:szCs w:val="20"/>
          <w:shd w:val="clear" w:color="auto" w:fill="FFFFFF"/>
        </w:rPr>
      </w:pPr>
      <w:r w:rsidRPr="00C6565C">
        <w:t>[</w:t>
      </w:r>
      <w:r w:rsidR="00B152B4" w:rsidRPr="00C6565C">
        <w:t>S1</w:t>
      </w:r>
      <w:r w:rsidRPr="00C6565C">
        <w:t>]</w:t>
      </w:r>
      <w:r w:rsidRPr="00C6565C">
        <w:tab/>
      </w:r>
      <w:proofErr w:type="spellStart"/>
      <w:r w:rsidRPr="00C6565C">
        <w:rPr>
          <w:rFonts w:cs="Arial"/>
          <w:sz w:val="20"/>
          <w:szCs w:val="20"/>
          <w:shd w:val="clear" w:color="auto" w:fill="FFFFFF"/>
        </w:rPr>
        <w:t>Calligaris</w:t>
      </w:r>
      <w:proofErr w:type="spellEnd"/>
      <w:r w:rsidRPr="00C6565C">
        <w:rPr>
          <w:rFonts w:cs="Arial"/>
          <w:sz w:val="20"/>
          <w:szCs w:val="20"/>
          <w:shd w:val="clear" w:color="auto" w:fill="FFFFFF"/>
        </w:rPr>
        <w:t xml:space="preserve">, M., </w:t>
      </w:r>
      <w:proofErr w:type="spellStart"/>
      <w:r w:rsidRPr="00C6565C">
        <w:rPr>
          <w:rFonts w:cs="Arial"/>
          <w:sz w:val="20"/>
          <w:szCs w:val="20"/>
          <w:shd w:val="clear" w:color="auto" w:fill="FFFFFF"/>
        </w:rPr>
        <w:t>Nardin</w:t>
      </w:r>
      <w:proofErr w:type="spellEnd"/>
      <w:r w:rsidRPr="00C6565C">
        <w:rPr>
          <w:rFonts w:cs="Arial"/>
          <w:sz w:val="20"/>
          <w:szCs w:val="20"/>
          <w:shd w:val="clear" w:color="auto" w:fill="FFFFFF"/>
        </w:rPr>
        <w:t>, G.</w:t>
      </w:r>
      <w:r w:rsidR="00B152B4" w:rsidRPr="00C6565C">
        <w:rPr>
          <w:rFonts w:cs="Arial"/>
          <w:sz w:val="20"/>
          <w:szCs w:val="20"/>
          <w:shd w:val="clear" w:color="auto" w:fill="FFFFFF"/>
        </w:rPr>
        <w:t>,</w:t>
      </w:r>
      <w:r w:rsidRPr="00C6565C">
        <w:rPr>
          <w:rFonts w:cs="Arial"/>
          <w:sz w:val="20"/>
          <w:szCs w:val="20"/>
          <w:shd w:val="clear" w:color="auto" w:fill="FFFFFF"/>
        </w:rPr>
        <w:t xml:space="preserve"> </w:t>
      </w:r>
      <w:proofErr w:type="spellStart"/>
      <w:r w:rsidRPr="00C6565C">
        <w:rPr>
          <w:rFonts w:cs="Arial"/>
          <w:sz w:val="20"/>
          <w:szCs w:val="20"/>
          <w:shd w:val="clear" w:color="auto" w:fill="FFFFFF"/>
        </w:rPr>
        <w:t>Randaccio</w:t>
      </w:r>
      <w:proofErr w:type="spellEnd"/>
      <w:r w:rsidR="00B152B4" w:rsidRPr="00C6565C">
        <w:rPr>
          <w:rFonts w:cs="Arial"/>
          <w:sz w:val="20"/>
          <w:szCs w:val="20"/>
          <w:shd w:val="clear" w:color="auto" w:fill="FFFFFF"/>
        </w:rPr>
        <w:t xml:space="preserve"> L.</w:t>
      </w:r>
      <w:r w:rsidRPr="00C6565C">
        <w:rPr>
          <w:rFonts w:cs="Arial"/>
          <w:sz w:val="20"/>
          <w:szCs w:val="20"/>
          <w:shd w:val="clear" w:color="auto" w:fill="FFFFFF"/>
        </w:rPr>
        <w:t>,</w:t>
      </w:r>
      <w:r w:rsidR="00B152B4" w:rsidRPr="00C6565C">
        <w:rPr>
          <w:rFonts w:cs="Arial"/>
          <w:sz w:val="20"/>
          <w:szCs w:val="20"/>
          <w:shd w:val="clear" w:color="auto" w:fill="FFFFFF"/>
        </w:rPr>
        <w:t xml:space="preserve"> (1983)</w:t>
      </w:r>
      <w:r w:rsidRPr="00C6565C">
        <w:rPr>
          <w:rFonts w:cs="Arial"/>
          <w:sz w:val="20"/>
          <w:szCs w:val="20"/>
          <w:shd w:val="clear" w:color="auto" w:fill="FFFFFF"/>
        </w:rPr>
        <w:t xml:space="preserve"> </w:t>
      </w:r>
      <w:r w:rsidRPr="00C6565C">
        <w:rPr>
          <w:rStyle w:val="normalitalic"/>
          <w:rFonts w:cs="Arial"/>
          <w:i/>
          <w:iCs/>
          <w:sz w:val="20"/>
          <w:szCs w:val="20"/>
          <w:shd w:val="clear" w:color="auto" w:fill="FFFFFF"/>
        </w:rPr>
        <w:t>Zeolites</w:t>
      </w:r>
      <w:r w:rsidRPr="00C6565C">
        <w:rPr>
          <w:rFonts w:cs="Arial"/>
          <w:sz w:val="20"/>
          <w:szCs w:val="20"/>
          <w:shd w:val="clear" w:color="auto" w:fill="FFFFFF"/>
        </w:rPr>
        <w:t>,</w:t>
      </w:r>
      <w:r w:rsidR="002F2B6E" w:rsidRPr="00C6565C">
        <w:rPr>
          <w:rFonts w:cs="Arial"/>
          <w:sz w:val="20"/>
          <w:szCs w:val="20"/>
          <w:shd w:val="clear" w:color="auto" w:fill="FFFFFF"/>
        </w:rPr>
        <w:t xml:space="preserve"> </w:t>
      </w:r>
      <w:r w:rsidRPr="00C6565C">
        <w:rPr>
          <w:rStyle w:val="normalbold"/>
          <w:rFonts w:cs="Arial"/>
          <w:bCs/>
          <w:sz w:val="20"/>
          <w:szCs w:val="20"/>
          <w:shd w:val="clear" w:color="auto" w:fill="FFFFFF"/>
        </w:rPr>
        <w:t>3</w:t>
      </w:r>
      <w:r w:rsidR="00B152B4" w:rsidRPr="00C6565C">
        <w:rPr>
          <w:rFonts w:cs="Arial"/>
          <w:sz w:val="20"/>
          <w:szCs w:val="20"/>
          <w:shd w:val="clear" w:color="auto" w:fill="FFFFFF"/>
        </w:rPr>
        <w:t xml:space="preserve">, </w:t>
      </w:r>
      <w:r w:rsidRPr="00C6565C">
        <w:rPr>
          <w:rFonts w:cs="Arial"/>
          <w:sz w:val="20"/>
          <w:szCs w:val="20"/>
          <w:shd w:val="clear" w:color="auto" w:fill="FFFFFF"/>
        </w:rPr>
        <w:t xml:space="preserve">205-208 </w:t>
      </w:r>
    </w:p>
    <w:p w:rsidR="002F2B6E" w:rsidRPr="00C6565C" w:rsidRDefault="002F2B6E" w:rsidP="002F2B6E">
      <w:pPr>
        <w:ind w:left="720" w:hanging="720"/>
        <w:rPr>
          <w:rFonts w:cs="Arial"/>
          <w:sz w:val="20"/>
          <w:szCs w:val="20"/>
          <w:shd w:val="clear" w:color="auto" w:fill="FFFFFF"/>
        </w:rPr>
      </w:pPr>
      <w:r w:rsidRPr="00C6565C">
        <w:rPr>
          <w:rFonts w:cs="Arial"/>
          <w:sz w:val="20"/>
          <w:szCs w:val="20"/>
          <w:shd w:val="clear" w:color="auto" w:fill="FFFFFF"/>
        </w:rPr>
        <w:t>[</w:t>
      </w:r>
      <w:r w:rsidR="00361B95" w:rsidRPr="00C6565C">
        <w:rPr>
          <w:rFonts w:cs="Arial"/>
          <w:sz w:val="20"/>
          <w:szCs w:val="20"/>
          <w:shd w:val="clear" w:color="auto" w:fill="FFFFFF"/>
        </w:rPr>
        <w:t>S2</w:t>
      </w:r>
      <w:r w:rsidRPr="00C6565C">
        <w:rPr>
          <w:rFonts w:cs="Arial"/>
          <w:sz w:val="20"/>
          <w:szCs w:val="20"/>
          <w:shd w:val="clear" w:color="auto" w:fill="FFFFFF"/>
        </w:rPr>
        <w:t>]</w:t>
      </w:r>
      <w:r w:rsidRPr="00C6565C">
        <w:rPr>
          <w:rFonts w:cs="Arial"/>
          <w:sz w:val="20"/>
          <w:szCs w:val="20"/>
          <w:shd w:val="clear" w:color="auto" w:fill="FFFFFF"/>
        </w:rPr>
        <w:tab/>
      </w:r>
      <w:proofErr w:type="spellStart"/>
      <w:r w:rsidRPr="00C6565C">
        <w:rPr>
          <w:rFonts w:cs="Arial"/>
          <w:sz w:val="20"/>
          <w:szCs w:val="20"/>
          <w:shd w:val="clear" w:color="auto" w:fill="FFFFFF"/>
        </w:rPr>
        <w:t>Giordanino</w:t>
      </w:r>
      <w:proofErr w:type="spellEnd"/>
      <w:r w:rsidR="00B152B4" w:rsidRPr="00C6565C">
        <w:rPr>
          <w:rFonts w:cs="Arial"/>
          <w:sz w:val="20"/>
          <w:szCs w:val="20"/>
          <w:shd w:val="clear" w:color="auto" w:fill="FFFFFF"/>
        </w:rPr>
        <w:t xml:space="preserve"> F.</w:t>
      </w:r>
      <w:r w:rsidRPr="00C6565C">
        <w:rPr>
          <w:rFonts w:cs="Arial"/>
          <w:sz w:val="20"/>
          <w:szCs w:val="20"/>
          <w:shd w:val="clear" w:color="auto" w:fill="FFFFFF"/>
        </w:rPr>
        <w:t xml:space="preserve">, </w:t>
      </w:r>
      <w:proofErr w:type="spellStart"/>
      <w:r w:rsidRPr="00C6565C">
        <w:rPr>
          <w:rFonts w:cs="Arial"/>
          <w:sz w:val="20"/>
          <w:szCs w:val="20"/>
          <w:shd w:val="clear" w:color="auto" w:fill="FFFFFF"/>
        </w:rPr>
        <w:t>Vennestrøm</w:t>
      </w:r>
      <w:proofErr w:type="spellEnd"/>
      <w:r w:rsidR="00B152B4" w:rsidRPr="00C6565C">
        <w:rPr>
          <w:rFonts w:cs="Arial"/>
          <w:sz w:val="20"/>
          <w:szCs w:val="20"/>
          <w:shd w:val="clear" w:color="auto" w:fill="FFFFFF"/>
        </w:rPr>
        <w:t xml:space="preserve"> P.N.R.</w:t>
      </w:r>
      <w:r w:rsidRPr="00C6565C">
        <w:rPr>
          <w:rFonts w:cs="Arial"/>
          <w:sz w:val="20"/>
          <w:szCs w:val="20"/>
          <w:shd w:val="clear" w:color="auto" w:fill="FFFFFF"/>
        </w:rPr>
        <w:t xml:space="preserve">, </w:t>
      </w:r>
      <w:proofErr w:type="spellStart"/>
      <w:r w:rsidRPr="00C6565C">
        <w:rPr>
          <w:rFonts w:cs="Arial"/>
          <w:sz w:val="20"/>
          <w:szCs w:val="20"/>
          <w:shd w:val="clear" w:color="auto" w:fill="FFFFFF"/>
        </w:rPr>
        <w:t>Lundegaard</w:t>
      </w:r>
      <w:proofErr w:type="spellEnd"/>
      <w:r w:rsidR="00B152B4" w:rsidRPr="00C6565C">
        <w:rPr>
          <w:rFonts w:cs="Arial"/>
          <w:sz w:val="20"/>
          <w:szCs w:val="20"/>
          <w:shd w:val="clear" w:color="auto" w:fill="FFFFFF"/>
        </w:rPr>
        <w:t xml:space="preserve"> L.F</w:t>
      </w:r>
      <w:r w:rsidRPr="00C6565C">
        <w:rPr>
          <w:rFonts w:cs="Arial"/>
          <w:sz w:val="20"/>
          <w:szCs w:val="20"/>
          <w:shd w:val="clear" w:color="auto" w:fill="FFFFFF"/>
        </w:rPr>
        <w:t xml:space="preserve">, </w:t>
      </w:r>
      <w:proofErr w:type="spellStart"/>
      <w:r w:rsidRPr="00C6565C">
        <w:rPr>
          <w:rFonts w:cs="Arial"/>
          <w:sz w:val="20"/>
          <w:szCs w:val="20"/>
          <w:shd w:val="clear" w:color="auto" w:fill="FFFFFF"/>
        </w:rPr>
        <w:t>Stappen</w:t>
      </w:r>
      <w:proofErr w:type="spellEnd"/>
      <w:r w:rsidR="00B152B4" w:rsidRPr="00C6565C">
        <w:rPr>
          <w:rFonts w:cs="Arial"/>
          <w:sz w:val="20"/>
          <w:szCs w:val="20"/>
          <w:shd w:val="clear" w:color="auto" w:fill="FFFFFF"/>
        </w:rPr>
        <w:t xml:space="preserve"> F.N.</w:t>
      </w:r>
      <w:r w:rsidRPr="00C6565C">
        <w:rPr>
          <w:rFonts w:cs="Arial"/>
          <w:sz w:val="20"/>
          <w:szCs w:val="20"/>
          <w:shd w:val="clear" w:color="auto" w:fill="FFFFFF"/>
        </w:rPr>
        <w:t xml:space="preserve">, </w:t>
      </w:r>
      <w:r w:rsidR="00B152B4" w:rsidRPr="00C6565C">
        <w:rPr>
          <w:rFonts w:cs="Arial"/>
          <w:sz w:val="20"/>
          <w:szCs w:val="20"/>
          <w:shd w:val="clear" w:color="auto" w:fill="FFFFFF"/>
        </w:rPr>
        <w:t>M</w:t>
      </w:r>
      <w:r w:rsidRPr="00C6565C">
        <w:rPr>
          <w:rFonts w:cs="Arial"/>
          <w:sz w:val="20"/>
          <w:szCs w:val="20"/>
          <w:shd w:val="clear" w:color="auto" w:fill="FFFFFF"/>
        </w:rPr>
        <w:t>ossin</w:t>
      </w:r>
      <w:r w:rsidR="00B152B4" w:rsidRPr="00C6565C">
        <w:rPr>
          <w:rFonts w:cs="Arial"/>
          <w:sz w:val="20"/>
          <w:szCs w:val="20"/>
          <w:shd w:val="clear" w:color="auto" w:fill="FFFFFF"/>
        </w:rPr>
        <w:t xml:space="preserve"> S.</w:t>
      </w:r>
      <w:r w:rsidRPr="00C6565C">
        <w:rPr>
          <w:rFonts w:cs="Arial"/>
          <w:sz w:val="20"/>
          <w:szCs w:val="20"/>
          <w:shd w:val="clear" w:color="auto" w:fill="FFFFFF"/>
        </w:rPr>
        <w:t xml:space="preserve">, </w:t>
      </w:r>
      <w:proofErr w:type="spellStart"/>
      <w:r w:rsidRPr="00C6565C">
        <w:rPr>
          <w:rFonts w:cs="Arial"/>
          <w:sz w:val="20"/>
          <w:szCs w:val="20"/>
          <w:shd w:val="clear" w:color="auto" w:fill="FFFFFF"/>
        </w:rPr>
        <w:t>Beato</w:t>
      </w:r>
      <w:proofErr w:type="spellEnd"/>
      <w:r w:rsidR="00B152B4" w:rsidRPr="00C6565C">
        <w:rPr>
          <w:rFonts w:cs="Arial"/>
          <w:sz w:val="20"/>
          <w:szCs w:val="20"/>
          <w:shd w:val="clear" w:color="auto" w:fill="FFFFFF"/>
        </w:rPr>
        <w:t xml:space="preserve"> P.</w:t>
      </w:r>
      <w:r w:rsidRPr="00C6565C">
        <w:rPr>
          <w:rFonts w:cs="Arial"/>
          <w:sz w:val="20"/>
          <w:szCs w:val="20"/>
          <w:shd w:val="clear" w:color="auto" w:fill="FFFFFF"/>
        </w:rPr>
        <w:t xml:space="preserve">, </w:t>
      </w:r>
      <w:proofErr w:type="spellStart"/>
      <w:r w:rsidRPr="00C6565C">
        <w:rPr>
          <w:rFonts w:cs="Arial"/>
          <w:sz w:val="20"/>
          <w:szCs w:val="20"/>
          <w:shd w:val="clear" w:color="auto" w:fill="FFFFFF"/>
        </w:rPr>
        <w:t>Bordiga</w:t>
      </w:r>
      <w:proofErr w:type="spellEnd"/>
      <w:r w:rsidR="00B152B4" w:rsidRPr="00C6565C">
        <w:rPr>
          <w:rFonts w:cs="Arial"/>
          <w:sz w:val="20"/>
          <w:szCs w:val="20"/>
          <w:shd w:val="clear" w:color="auto" w:fill="FFFFFF"/>
        </w:rPr>
        <w:t xml:space="preserve"> S.,</w:t>
      </w:r>
      <w:r w:rsidRPr="00C6565C">
        <w:rPr>
          <w:rFonts w:cs="Arial"/>
          <w:sz w:val="20"/>
          <w:szCs w:val="20"/>
          <w:shd w:val="clear" w:color="auto" w:fill="FFFFFF"/>
        </w:rPr>
        <w:t xml:space="preserve"> </w:t>
      </w:r>
      <w:proofErr w:type="spellStart"/>
      <w:r w:rsidRPr="00C6565C">
        <w:rPr>
          <w:rFonts w:cs="Arial"/>
          <w:sz w:val="20"/>
          <w:szCs w:val="20"/>
          <w:shd w:val="clear" w:color="auto" w:fill="FFFFFF"/>
        </w:rPr>
        <w:t>Lamberti</w:t>
      </w:r>
      <w:proofErr w:type="spellEnd"/>
      <w:r w:rsidR="00B152B4" w:rsidRPr="00C6565C">
        <w:rPr>
          <w:rFonts w:cs="Arial"/>
          <w:sz w:val="20"/>
          <w:szCs w:val="20"/>
          <w:shd w:val="clear" w:color="auto" w:fill="FFFFFF"/>
        </w:rPr>
        <w:t xml:space="preserve"> C.</w:t>
      </w:r>
      <w:r w:rsidRPr="00C6565C">
        <w:rPr>
          <w:rFonts w:cs="Arial"/>
          <w:sz w:val="20"/>
          <w:szCs w:val="20"/>
          <w:shd w:val="clear" w:color="auto" w:fill="FFFFFF"/>
        </w:rPr>
        <w:t>,</w:t>
      </w:r>
      <w:r w:rsidR="00D403BE" w:rsidRPr="00C6565C">
        <w:rPr>
          <w:rFonts w:cs="Arial"/>
          <w:sz w:val="20"/>
          <w:szCs w:val="20"/>
          <w:shd w:val="clear" w:color="auto" w:fill="FFFFFF"/>
        </w:rPr>
        <w:t xml:space="preserve"> </w:t>
      </w:r>
      <w:r w:rsidR="00B152B4" w:rsidRPr="00C6565C">
        <w:rPr>
          <w:rFonts w:cs="Arial"/>
          <w:sz w:val="20"/>
          <w:szCs w:val="20"/>
          <w:shd w:val="clear" w:color="auto" w:fill="FFFFFF"/>
        </w:rPr>
        <w:t>(2013)</w:t>
      </w:r>
      <w:r w:rsidRPr="00C6565C">
        <w:rPr>
          <w:rFonts w:cs="Arial"/>
          <w:sz w:val="20"/>
          <w:szCs w:val="20"/>
          <w:shd w:val="clear" w:color="auto" w:fill="FFFFFF"/>
        </w:rPr>
        <w:t xml:space="preserve"> </w:t>
      </w:r>
      <w:r w:rsidRPr="00C6565C">
        <w:rPr>
          <w:rFonts w:cs="Arial"/>
          <w:i/>
          <w:sz w:val="20"/>
          <w:szCs w:val="20"/>
          <w:shd w:val="clear" w:color="auto" w:fill="FFFFFF"/>
        </w:rPr>
        <w:t>Dalton Trans</w:t>
      </w:r>
      <w:r w:rsidRPr="00C6565C">
        <w:rPr>
          <w:rFonts w:cs="Arial"/>
          <w:sz w:val="20"/>
          <w:szCs w:val="20"/>
          <w:shd w:val="clear" w:color="auto" w:fill="FFFFFF"/>
        </w:rPr>
        <w:t xml:space="preserve">., </w:t>
      </w:r>
      <w:r w:rsidR="00B152B4" w:rsidRPr="00C6565C">
        <w:rPr>
          <w:rFonts w:cs="Arial"/>
          <w:sz w:val="20"/>
          <w:szCs w:val="20"/>
          <w:shd w:val="clear" w:color="auto" w:fill="FFFFFF"/>
        </w:rPr>
        <w:t>42,</w:t>
      </w:r>
      <w:r w:rsidRPr="00C6565C">
        <w:rPr>
          <w:rFonts w:cs="Arial"/>
          <w:sz w:val="20"/>
          <w:szCs w:val="20"/>
          <w:shd w:val="clear" w:color="auto" w:fill="FFFFFF"/>
        </w:rPr>
        <w:t xml:space="preserve"> 12741</w:t>
      </w:r>
    </w:p>
    <w:p w:rsidR="0000005B" w:rsidRPr="00C6565C" w:rsidRDefault="00361B95" w:rsidP="0000005B">
      <w:pPr>
        <w:ind w:left="720" w:hanging="720"/>
      </w:pPr>
      <w:r w:rsidRPr="00C6565C">
        <w:rPr>
          <w:rFonts w:cs="Arial"/>
          <w:sz w:val="20"/>
          <w:szCs w:val="20"/>
          <w:shd w:val="clear" w:color="auto" w:fill="FFFFFF"/>
        </w:rPr>
        <w:t>[S</w:t>
      </w:r>
      <w:r w:rsidR="0000005B" w:rsidRPr="00C6565C">
        <w:rPr>
          <w:rFonts w:cs="Arial"/>
          <w:sz w:val="20"/>
          <w:szCs w:val="20"/>
          <w:shd w:val="clear" w:color="auto" w:fill="FFFFFF"/>
        </w:rPr>
        <w:t xml:space="preserve">3] </w:t>
      </w:r>
      <w:r w:rsidR="0000005B" w:rsidRPr="00C6565C">
        <w:rPr>
          <w:rFonts w:cs="Arial"/>
          <w:sz w:val="20"/>
          <w:szCs w:val="20"/>
          <w:shd w:val="clear" w:color="auto" w:fill="FFFFFF"/>
        </w:rPr>
        <w:tab/>
      </w:r>
      <w:proofErr w:type="spellStart"/>
      <w:r w:rsidR="0000005B" w:rsidRPr="00C6565C">
        <w:rPr>
          <w:rFonts w:cs="Arial"/>
          <w:sz w:val="20"/>
          <w:szCs w:val="20"/>
          <w:shd w:val="clear" w:color="auto" w:fill="FFFFFF"/>
        </w:rPr>
        <w:t>Busca</w:t>
      </w:r>
      <w:proofErr w:type="spellEnd"/>
      <w:r w:rsidR="00B152B4" w:rsidRPr="00C6565C">
        <w:rPr>
          <w:rFonts w:cs="Arial"/>
          <w:sz w:val="20"/>
          <w:szCs w:val="20"/>
          <w:shd w:val="clear" w:color="auto" w:fill="FFFFFF"/>
        </w:rPr>
        <w:t xml:space="preserve"> G.</w:t>
      </w:r>
      <w:r w:rsidR="0000005B" w:rsidRPr="00C6565C">
        <w:rPr>
          <w:rFonts w:cs="Arial"/>
          <w:sz w:val="20"/>
          <w:szCs w:val="20"/>
          <w:shd w:val="clear" w:color="auto" w:fill="FFFFFF"/>
        </w:rPr>
        <w:t xml:space="preserve">, </w:t>
      </w:r>
      <w:proofErr w:type="spellStart"/>
      <w:r w:rsidR="0000005B" w:rsidRPr="00C6565C">
        <w:rPr>
          <w:rFonts w:cs="Arial"/>
          <w:sz w:val="20"/>
          <w:szCs w:val="20"/>
          <w:shd w:val="clear" w:color="auto" w:fill="FFFFFF"/>
        </w:rPr>
        <w:t>Lietti</w:t>
      </w:r>
      <w:proofErr w:type="spellEnd"/>
      <w:r w:rsidR="00B152B4" w:rsidRPr="00C6565C">
        <w:rPr>
          <w:rFonts w:cs="Arial"/>
          <w:sz w:val="20"/>
          <w:szCs w:val="20"/>
          <w:shd w:val="clear" w:color="auto" w:fill="FFFFFF"/>
        </w:rPr>
        <w:t xml:space="preserve"> L.</w:t>
      </w:r>
      <w:r w:rsidR="0000005B" w:rsidRPr="00C6565C">
        <w:rPr>
          <w:rFonts w:cs="Arial"/>
          <w:sz w:val="20"/>
          <w:szCs w:val="20"/>
          <w:shd w:val="clear" w:color="auto" w:fill="FFFFFF"/>
        </w:rPr>
        <w:t xml:space="preserve">, </w:t>
      </w:r>
      <w:proofErr w:type="spellStart"/>
      <w:r w:rsidR="0000005B" w:rsidRPr="00C6565C">
        <w:rPr>
          <w:rFonts w:cs="Arial"/>
          <w:sz w:val="20"/>
          <w:szCs w:val="20"/>
          <w:shd w:val="clear" w:color="auto" w:fill="FFFFFF"/>
        </w:rPr>
        <w:t>Ramis</w:t>
      </w:r>
      <w:proofErr w:type="spellEnd"/>
      <w:r w:rsidR="00B152B4" w:rsidRPr="00C6565C">
        <w:rPr>
          <w:rFonts w:cs="Arial"/>
          <w:sz w:val="20"/>
          <w:szCs w:val="20"/>
          <w:shd w:val="clear" w:color="auto" w:fill="FFFFFF"/>
        </w:rPr>
        <w:t xml:space="preserve"> G.</w:t>
      </w:r>
      <w:r w:rsidR="0000005B" w:rsidRPr="00C6565C">
        <w:rPr>
          <w:rFonts w:cs="Arial"/>
          <w:sz w:val="20"/>
          <w:szCs w:val="20"/>
          <w:shd w:val="clear" w:color="auto" w:fill="FFFFFF"/>
        </w:rPr>
        <w:t xml:space="preserve">, </w:t>
      </w:r>
      <w:proofErr w:type="spellStart"/>
      <w:r w:rsidR="0000005B" w:rsidRPr="00C6565C">
        <w:rPr>
          <w:rFonts w:cs="Arial"/>
          <w:sz w:val="20"/>
          <w:szCs w:val="20"/>
          <w:shd w:val="clear" w:color="auto" w:fill="FFFFFF"/>
        </w:rPr>
        <w:t>Berti</w:t>
      </w:r>
      <w:proofErr w:type="spellEnd"/>
      <w:r w:rsidR="00B152B4" w:rsidRPr="00C6565C">
        <w:rPr>
          <w:rFonts w:cs="Arial"/>
          <w:sz w:val="20"/>
          <w:szCs w:val="20"/>
          <w:shd w:val="clear" w:color="auto" w:fill="FFFFFF"/>
        </w:rPr>
        <w:t xml:space="preserve"> F.</w:t>
      </w:r>
      <w:r w:rsidR="0000005B" w:rsidRPr="00C6565C">
        <w:rPr>
          <w:rFonts w:cs="Arial"/>
          <w:sz w:val="20"/>
          <w:szCs w:val="20"/>
          <w:shd w:val="clear" w:color="auto" w:fill="FFFFFF"/>
        </w:rPr>
        <w:t>,</w:t>
      </w:r>
      <w:r w:rsidR="00B152B4" w:rsidRPr="00C6565C">
        <w:rPr>
          <w:rFonts w:cs="Arial"/>
          <w:sz w:val="20"/>
          <w:szCs w:val="20"/>
          <w:shd w:val="clear" w:color="auto" w:fill="FFFFFF"/>
        </w:rPr>
        <w:t xml:space="preserve"> (1998)</w:t>
      </w:r>
      <w:r w:rsidR="0000005B" w:rsidRPr="00C6565C">
        <w:rPr>
          <w:rFonts w:cs="Arial"/>
          <w:sz w:val="20"/>
          <w:szCs w:val="20"/>
          <w:shd w:val="clear" w:color="auto" w:fill="FFFFFF"/>
        </w:rPr>
        <w:t xml:space="preserve"> </w:t>
      </w:r>
      <w:r w:rsidR="0000005B" w:rsidRPr="00C6565C">
        <w:rPr>
          <w:rFonts w:cs="Arial"/>
          <w:i/>
          <w:sz w:val="20"/>
          <w:szCs w:val="20"/>
          <w:shd w:val="clear" w:color="auto" w:fill="FFFFFF"/>
        </w:rPr>
        <w:t>Applied Catalysis B: Environmental</w:t>
      </w:r>
      <w:r w:rsidR="0000005B" w:rsidRPr="00C6565C">
        <w:rPr>
          <w:rFonts w:cs="Arial"/>
          <w:sz w:val="20"/>
          <w:szCs w:val="20"/>
          <w:shd w:val="clear" w:color="auto" w:fill="FFFFFF"/>
        </w:rPr>
        <w:t xml:space="preserve"> 18</w:t>
      </w:r>
      <w:proofErr w:type="gramStart"/>
      <w:r w:rsidR="00B152B4" w:rsidRPr="00C6565C">
        <w:rPr>
          <w:rFonts w:cs="Arial"/>
          <w:sz w:val="20"/>
          <w:szCs w:val="20"/>
          <w:shd w:val="clear" w:color="auto" w:fill="FFFFFF"/>
        </w:rPr>
        <w:t>,</w:t>
      </w:r>
      <w:r w:rsidR="0000005B" w:rsidRPr="00C6565C">
        <w:rPr>
          <w:rFonts w:cs="Arial"/>
          <w:sz w:val="20"/>
          <w:szCs w:val="20"/>
          <w:shd w:val="clear" w:color="auto" w:fill="FFFFFF"/>
        </w:rPr>
        <w:t xml:space="preserve">  36</w:t>
      </w:r>
      <w:proofErr w:type="gramEnd"/>
    </w:p>
    <w:sectPr w:rsidR="0000005B" w:rsidRPr="00C6565C" w:rsidSect="00734CC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0B76D6"/>
    <w:multiLevelType w:val="hybridMultilevel"/>
    <w:tmpl w:val="31B8B9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FA2888"/>
    <w:rsid w:val="0000005B"/>
    <w:rsid w:val="000005EE"/>
    <w:rsid w:val="00011540"/>
    <w:rsid w:val="00011FBB"/>
    <w:rsid w:val="000203BB"/>
    <w:rsid w:val="00030B76"/>
    <w:rsid w:val="00062CD7"/>
    <w:rsid w:val="0007665C"/>
    <w:rsid w:val="000773D1"/>
    <w:rsid w:val="00086730"/>
    <w:rsid w:val="0008746A"/>
    <w:rsid w:val="000A5586"/>
    <w:rsid w:val="000B281B"/>
    <w:rsid w:val="000B41F2"/>
    <w:rsid w:val="000B7E9E"/>
    <w:rsid w:val="000C07E1"/>
    <w:rsid w:val="000C26CA"/>
    <w:rsid w:val="000D0172"/>
    <w:rsid w:val="000D161A"/>
    <w:rsid w:val="000D2EF8"/>
    <w:rsid w:val="000E3A48"/>
    <w:rsid w:val="000E3D68"/>
    <w:rsid w:val="000F2097"/>
    <w:rsid w:val="000F553C"/>
    <w:rsid w:val="00104C33"/>
    <w:rsid w:val="001055AD"/>
    <w:rsid w:val="00105622"/>
    <w:rsid w:val="001065D5"/>
    <w:rsid w:val="00111A1C"/>
    <w:rsid w:val="0013077A"/>
    <w:rsid w:val="00131D41"/>
    <w:rsid w:val="0013763D"/>
    <w:rsid w:val="00140308"/>
    <w:rsid w:val="00143A33"/>
    <w:rsid w:val="00144881"/>
    <w:rsid w:val="00151924"/>
    <w:rsid w:val="001612F5"/>
    <w:rsid w:val="001645B9"/>
    <w:rsid w:val="00166CA9"/>
    <w:rsid w:val="00170509"/>
    <w:rsid w:val="001770D3"/>
    <w:rsid w:val="00185774"/>
    <w:rsid w:val="00186493"/>
    <w:rsid w:val="001951FB"/>
    <w:rsid w:val="00196CEE"/>
    <w:rsid w:val="001A2A9E"/>
    <w:rsid w:val="001A63D7"/>
    <w:rsid w:val="001B1284"/>
    <w:rsid w:val="001B77FE"/>
    <w:rsid w:val="001C46CD"/>
    <w:rsid w:val="001C6DF2"/>
    <w:rsid w:val="001D0A46"/>
    <w:rsid w:val="001D4451"/>
    <w:rsid w:val="001E1318"/>
    <w:rsid w:val="001E16D3"/>
    <w:rsid w:val="001E525C"/>
    <w:rsid w:val="001F4235"/>
    <w:rsid w:val="002101CD"/>
    <w:rsid w:val="002224FF"/>
    <w:rsid w:val="00227D74"/>
    <w:rsid w:val="0023583C"/>
    <w:rsid w:val="002442C0"/>
    <w:rsid w:val="002449CE"/>
    <w:rsid w:val="00251B31"/>
    <w:rsid w:val="00273E8A"/>
    <w:rsid w:val="00275994"/>
    <w:rsid w:val="00277523"/>
    <w:rsid w:val="00294BAA"/>
    <w:rsid w:val="00297DE8"/>
    <w:rsid w:val="002A172B"/>
    <w:rsid w:val="002A5777"/>
    <w:rsid w:val="002B0DC9"/>
    <w:rsid w:val="002B0F0F"/>
    <w:rsid w:val="002B12B2"/>
    <w:rsid w:val="002B1642"/>
    <w:rsid w:val="002B3F49"/>
    <w:rsid w:val="002D512C"/>
    <w:rsid w:val="002D5E40"/>
    <w:rsid w:val="002E5238"/>
    <w:rsid w:val="002F2104"/>
    <w:rsid w:val="002F2B6E"/>
    <w:rsid w:val="002F44E8"/>
    <w:rsid w:val="002F5FFB"/>
    <w:rsid w:val="0030406A"/>
    <w:rsid w:val="0030464B"/>
    <w:rsid w:val="00317C9D"/>
    <w:rsid w:val="003217E1"/>
    <w:rsid w:val="00322CA9"/>
    <w:rsid w:val="00325B38"/>
    <w:rsid w:val="00331CB6"/>
    <w:rsid w:val="00340D3F"/>
    <w:rsid w:val="003445F7"/>
    <w:rsid w:val="0034784A"/>
    <w:rsid w:val="00347CE1"/>
    <w:rsid w:val="003508BE"/>
    <w:rsid w:val="0035239F"/>
    <w:rsid w:val="00361B95"/>
    <w:rsid w:val="00361F23"/>
    <w:rsid w:val="00366536"/>
    <w:rsid w:val="00374FE4"/>
    <w:rsid w:val="003859F5"/>
    <w:rsid w:val="00386077"/>
    <w:rsid w:val="00391541"/>
    <w:rsid w:val="00395927"/>
    <w:rsid w:val="00397676"/>
    <w:rsid w:val="003A0A93"/>
    <w:rsid w:val="003B1B23"/>
    <w:rsid w:val="003B712C"/>
    <w:rsid w:val="003C2BCA"/>
    <w:rsid w:val="003C49F1"/>
    <w:rsid w:val="003D03F3"/>
    <w:rsid w:val="003D3B4B"/>
    <w:rsid w:val="003F25C0"/>
    <w:rsid w:val="003F3558"/>
    <w:rsid w:val="003F73C7"/>
    <w:rsid w:val="00407A4F"/>
    <w:rsid w:val="00414B8B"/>
    <w:rsid w:val="00414C1C"/>
    <w:rsid w:val="0041580F"/>
    <w:rsid w:val="00415B23"/>
    <w:rsid w:val="00434DA9"/>
    <w:rsid w:val="00441A09"/>
    <w:rsid w:val="00445919"/>
    <w:rsid w:val="004560D4"/>
    <w:rsid w:val="00461D02"/>
    <w:rsid w:val="004660A4"/>
    <w:rsid w:val="00467A54"/>
    <w:rsid w:val="00483462"/>
    <w:rsid w:val="00484864"/>
    <w:rsid w:val="004901CA"/>
    <w:rsid w:val="004A6BA3"/>
    <w:rsid w:val="004B085D"/>
    <w:rsid w:val="004B1B43"/>
    <w:rsid w:val="004C37D9"/>
    <w:rsid w:val="004C4EDD"/>
    <w:rsid w:val="004D1510"/>
    <w:rsid w:val="004D2D19"/>
    <w:rsid w:val="004E1F3D"/>
    <w:rsid w:val="004F7BF4"/>
    <w:rsid w:val="0050495D"/>
    <w:rsid w:val="00504BA1"/>
    <w:rsid w:val="00505AE3"/>
    <w:rsid w:val="00510F0F"/>
    <w:rsid w:val="005123A6"/>
    <w:rsid w:val="0051652D"/>
    <w:rsid w:val="005203C1"/>
    <w:rsid w:val="00521EBA"/>
    <w:rsid w:val="00530151"/>
    <w:rsid w:val="00530860"/>
    <w:rsid w:val="00536E84"/>
    <w:rsid w:val="00541803"/>
    <w:rsid w:val="00552818"/>
    <w:rsid w:val="005537CA"/>
    <w:rsid w:val="00576226"/>
    <w:rsid w:val="00583CD4"/>
    <w:rsid w:val="00585D84"/>
    <w:rsid w:val="005918F6"/>
    <w:rsid w:val="005970F9"/>
    <w:rsid w:val="005977CC"/>
    <w:rsid w:val="005A46DC"/>
    <w:rsid w:val="005A7030"/>
    <w:rsid w:val="005B1906"/>
    <w:rsid w:val="005B1F8E"/>
    <w:rsid w:val="005B615C"/>
    <w:rsid w:val="005B6F30"/>
    <w:rsid w:val="005C3A51"/>
    <w:rsid w:val="005C5108"/>
    <w:rsid w:val="005C7C6F"/>
    <w:rsid w:val="005C7F9F"/>
    <w:rsid w:val="005D7439"/>
    <w:rsid w:val="005E2CD3"/>
    <w:rsid w:val="005E7969"/>
    <w:rsid w:val="005F7137"/>
    <w:rsid w:val="00600C49"/>
    <w:rsid w:val="0062048E"/>
    <w:rsid w:val="006218D5"/>
    <w:rsid w:val="00621B36"/>
    <w:rsid w:val="00636C5D"/>
    <w:rsid w:val="00637449"/>
    <w:rsid w:val="00655C5E"/>
    <w:rsid w:val="00656692"/>
    <w:rsid w:val="006610CE"/>
    <w:rsid w:val="006640FA"/>
    <w:rsid w:val="0067105D"/>
    <w:rsid w:val="0067256D"/>
    <w:rsid w:val="00673ECA"/>
    <w:rsid w:val="00676EF8"/>
    <w:rsid w:val="00681452"/>
    <w:rsid w:val="00684619"/>
    <w:rsid w:val="00685173"/>
    <w:rsid w:val="00696F85"/>
    <w:rsid w:val="006A5F73"/>
    <w:rsid w:val="006A5FDD"/>
    <w:rsid w:val="006B0A2A"/>
    <w:rsid w:val="006B1CF1"/>
    <w:rsid w:val="006B3288"/>
    <w:rsid w:val="006B4AFB"/>
    <w:rsid w:val="006C1633"/>
    <w:rsid w:val="006D35D3"/>
    <w:rsid w:val="006D5AB5"/>
    <w:rsid w:val="006D7411"/>
    <w:rsid w:val="006D79AA"/>
    <w:rsid w:val="006E58D7"/>
    <w:rsid w:val="006F5EC5"/>
    <w:rsid w:val="00702428"/>
    <w:rsid w:val="007036B6"/>
    <w:rsid w:val="00714EA5"/>
    <w:rsid w:val="00734CC6"/>
    <w:rsid w:val="00737330"/>
    <w:rsid w:val="00741DB6"/>
    <w:rsid w:val="00753230"/>
    <w:rsid w:val="00757B15"/>
    <w:rsid w:val="00763FD4"/>
    <w:rsid w:val="007642D4"/>
    <w:rsid w:val="00770A0E"/>
    <w:rsid w:val="00770A44"/>
    <w:rsid w:val="007728EA"/>
    <w:rsid w:val="007822F3"/>
    <w:rsid w:val="007863B5"/>
    <w:rsid w:val="00786DE7"/>
    <w:rsid w:val="00791DBF"/>
    <w:rsid w:val="00791F01"/>
    <w:rsid w:val="007A510E"/>
    <w:rsid w:val="007C7927"/>
    <w:rsid w:val="007D539F"/>
    <w:rsid w:val="007E08AC"/>
    <w:rsid w:val="007E28AA"/>
    <w:rsid w:val="007E357A"/>
    <w:rsid w:val="007E6B2B"/>
    <w:rsid w:val="007F3165"/>
    <w:rsid w:val="007F4F62"/>
    <w:rsid w:val="00802D2A"/>
    <w:rsid w:val="0080656F"/>
    <w:rsid w:val="008070BC"/>
    <w:rsid w:val="008103F9"/>
    <w:rsid w:val="008251BF"/>
    <w:rsid w:val="008278D0"/>
    <w:rsid w:val="00830791"/>
    <w:rsid w:val="00842066"/>
    <w:rsid w:val="008441F8"/>
    <w:rsid w:val="0084659E"/>
    <w:rsid w:val="00851D04"/>
    <w:rsid w:val="008559E6"/>
    <w:rsid w:val="00865047"/>
    <w:rsid w:val="00877840"/>
    <w:rsid w:val="00885F4F"/>
    <w:rsid w:val="008902C6"/>
    <w:rsid w:val="00890B04"/>
    <w:rsid w:val="008924D4"/>
    <w:rsid w:val="00893ADA"/>
    <w:rsid w:val="008A12C2"/>
    <w:rsid w:val="008B01E8"/>
    <w:rsid w:val="008B266A"/>
    <w:rsid w:val="008C2CC7"/>
    <w:rsid w:val="008C6DE7"/>
    <w:rsid w:val="008D2B9B"/>
    <w:rsid w:val="008D4105"/>
    <w:rsid w:val="008D58FE"/>
    <w:rsid w:val="008D692A"/>
    <w:rsid w:val="008E1A93"/>
    <w:rsid w:val="008E2990"/>
    <w:rsid w:val="008E422C"/>
    <w:rsid w:val="008F2CB6"/>
    <w:rsid w:val="008F6113"/>
    <w:rsid w:val="008F6956"/>
    <w:rsid w:val="009009B0"/>
    <w:rsid w:val="00905DE7"/>
    <w:rsid w:val="0091608E"/>
    <w:rsid w:val="009232A8"/>
    <w:rsid w:val="0092552E"/>
    <w:rsid w:val="0093056A"/>
    <w:rsid w:val="009341D3"/>
    <w:rsid w:val="00937DBB"/>
    <w:rsid w:val="0094016D"/>
    <w:rsid w:val="00947313"/>
    <w:rsid w:val="0095007C"/>
    <w:rsid w:val="009532A2"/>
    <w:rsid w:val="0095418D"/>
    <w:rsid w:val="00962DA9"/>
    <w:rsid w:val="00966E37"/>
    <w:rsid w:val="00970229"/>
    <w:rsid w:val="00972FBC"/>
    <w:rsid w:val="00983D60"/>
    <w:rsid w:val="009922A4"/>
    <w:rsid w:val="0099639D"/>
    <w:rsid w:val="00996751"/>
    <w:rsid w:val="009A74E7"/>
    <w:rsid w:val="009B0351"/>
    <w:rsid w:val="009B3B38"/>
    <w:rsid w:val="009C22D3"/>
    <w:rsid w:val="009C594C"/>
    <w:rsid w:val="009C7DF2"/>
    <w:rsid w:val="009D35E3"/>
    <w:rsid w:val="009D4302"/>
    <w:rsid w:val="009E1D7C"/>
    <w:rsid w:val="009F0003"/>
    <w:rsid w:val="009F1F69"/>
    <w:rsid w:val="009F3414"/>
    <w:rsid w:val="009F45DA"/>
    <w:rsid w:val="00A00252"/>
    <w:rsid w:val="00A03954"/>
    <w:rsid w:val="00A068FF"/>
    <w:rsid w:val="00A1215B"/>
    <w:rsid w:val="00A14152"/>
    <w:rsid w:val="00A26D06"/>
    <w:rsid w:val="00A320D6"/>
    <w:rsid w:val="00A32C6C"/>
    <w:rsid w:val="00A33071"/>
    <w:rsid w:val="00A34E4B"/>
    <w:rsid w:val="00A42E72"/>
    <w:rsid w:val="00A45C65"/>
    <w:rsid w:val="00A52238"/>
    <w:rsid w:val="00A551CB"/>
    <w:rsid w:val="00A64BD6"/>
    <w:rsid w:val="00A82F48"/>
    <w:rsid w:val="00A90AAC"/>
    <w:rsid w:val="00A90F18"/>
    <w:rsid w:val="00A950C1"/>
    <w:rsid w:val="00A97CCF"/>
    <w:rsid w:val="00AB2CBA"/>
    <w:rsid w:val="00AB37E8"/>
    <w:rsid w:val="00AB56FA"/>
    <w:rsid w:val="00AC78F8"/>
    <w:rsid w:val="00AD35FB"/>
    <w:rsid w:val="00AE0089"/>
    <w:rsid w:val="00AE129B"/>
    <w:rsid w:val="00AE4652"/>
    <w:rsid w:val="00AE6480"/>
    <w:rsid w:val="00AF0680"/>
    <w:rsid w:val="00B03F44"/>
    <w:rsid w:val="00B06327"/>
    <w:rsid w:val="00B105FD"/>
    <w:rsid w:val="00B152B4"/>
    <w:rsid w:val="00B27196"/>
    <w:rsid w:val="00B35988"/>
    <w:rsid w:val="00B402CD"/>
    <w:rsid w:val="00B434DA"/>
    <w:rsid w:val="00B43686"/>
    <w:rsid w:val="00B47A80"/>
    <w:rsid w:val="00B63C80"/>
    <w:rsid w:val="00B64F25"/>
    <w:rsid w:val="00B66950"/>
    <w:rsid w:val="00B81BEC"/>
    <w:rsid w:val="00BA6C82"/>
    <w:rsid w:val="00BB209C"/>
    <w:rsid w:val="00BB2926"/>
    <w:rsid w:val="00BB29E3"/>
    <w:rsid w:val="00BB3A15"/>
    <w:rsid w:val="00BB47A3"/>
    <w:rsid w:val="00BB55EE"/>
    <w:rsid w:val="00BB6BF7"/>
    <w:rsid w:val="00BC2851"/>
    <w:rsid w:val="00BD0112"/>
    <w:rsid w:val="00BD2E1F"/>
    <w:rsid w:val="00BD3878"/>
    <w:rsid w:val="00BE35CF"/>
    <w:rsid w:val="00BE387A"/>
    <w:rsid w:val="00BF10F2"/>
    <w:rsid w:val="00BF1670"/>
    <w:rsid w:val="00BF257C"/>
    <w:rsid w:val="00BF2A2B"/>
    <w:rsid w:val="00BF3772"/>
    <w:rsid w:val="00C01CBC"/>
    <w:rsid w:val="00C04ACE"/>
    <w:rsid w:val="00C10491"/>
    <w:rsid w:val="00C15C3A"/>
    <w:rsid w:val="00C1758A"/>
    <w:rsid w:val="00C21C9E"/>
    <w:rsid w:val="00C244CB"/>
    <w:rsid w:val="00C415BA"/>
    <w:rsid w:val="00C4216A"/>
    <w:rsid w:val="00C5369A"/>
    <w:rsid w:val="00C56B6B"/>
    <w:rsid w:val="00C60218"/>
    <w:rsid w:val="00C625E5"/>
    <w:rsid w:val="00C6408A"/>
    <w:rsid w:val="00C6565C"/>
    <w:rsid w:val="00C670EC"/>
    <w:rsid w:val="00C671DF"/>
    <w:rsid w:val="00C713A9"/>
    <w:rsid w:val="00C741AF"/>
    <w:rsid w:val="00C77EC1"/>
    <w:rsid w:val="00C936ED"/>
    <w:rsid w:val="00C97992"/>
    <w:rsid w:val="00CA6155"/>
    <w:rsid w:val="00CB4BC3"/>
    <w:rsid w:val="00CC0D29"/>
    <w:rsid w:val="00CC1149"/>
    <w:rsid w:val="00CC1A1B"/>
    <w:rsid w:val="00CC4F65"/>
    <w:rsid w:val="00CC6399"/>
    <w:rsid w:val="00CC7F7E"/>
    <w:rsid w:val="00CD05C1"/>
    <w:rsid w:val="00CD34D5"/>
    <w:rsid w:val="00CE41AB"/>
    <w:rsid w:val="00CE4BEB"/>
    <w:rsid w:val="00CE5A8A"/>
    <w:rsid w:val="00CE69D6"/>
    <w:rsid w:val="00CF53F4"/>
    <w:rsid w:val="00CF547F"/>
    <w:rsid w:val="00CF6466"/>
    <w:rsid w:val="00D22492"/>
    <w:rsid w:val="00D30F34"/>
    <w:rsid w:val="00D403BE"/>
    <w:rsid w:val="00D470AE"/>
    <w:rsid w:val="00D50D38"/>
    <w:rsid w:val="00D510DB"/>
    <w:rsid w:val="00D52878"/>
    <w:rsid w:val="00D532D5"/>
    <w:rsid w:val="00D57D78"/>
    <w:rsid w:val="00D606C5"/>
    <w:rsid w:val="00D63872"/>
    <w:rsid w:val="00D66427"/>
    <w:rsid w:val="00D66664"/>
    <w:rsid w:val="00D7410B"/>
    <w:rsid w:val="00D80CFB"/>
    <w:rsid w:val="00D8476D"/>
    <w:rsid w:val="00D84E8F"/>
    <w:rsid w:val="00D84F13"/>
    <w:rsid w:val="00D9492B"/>
    <w:rsid w:val="00D961E3"/>
    <w:rsid w:val="00DA1AAA"/>
    <w:rsid w:val="00DA5AE7"/>
    <w:rsid w:val="00DA5D6F"/>
    <w:rsid w:val="00DB00D1"/>
    <w:rsid w:val="00DC6FD1"/>
    <w:rsid w:val="00DC7686"/>
    <w:rsid w:val="00DD094A"/>
    <w:rsid w:val="00DD2892"/>
    <w:rsid w:val="00DE5950"/>
    <w:rsid w:val="00DF1953"/>
    <w:rsid w:val="00DF2050"/>
    <w:rsid w:val="00E11FA9"/>
    <w:rsid w:val="00E12435"/>
    <w:rsid w:val="00E12799"/>
    <w:rsid w:val="00E2180F"/>
    <w:rsid w:val="00E2227F"/>
    <w:rsid w:val="00E35797"/>
    <w:rsid w:val="00E44338"/>
    <w:rsid w:val="00E536EE"/>
    <w:rsid w:val="00E550A8"/>
    <w:rsid w:val="00E6310A"/>
    <w:rsid w:val="00E66BCD"/>
    <w:rsid w:val="00E76DC5"/>
    <w:rsid w:val="00E83402"/>
    <w:rsid w:val="00E91E4D"/>
    <w:rsid w:val="00E9748B"/>
    <w:rsid w:val="00EA3A05"/>
    <w:rsid w:val="00EB1AFC"/>
    <w:rsid w:val="00EC13FB"/>
    <w:rsid w:val="00EC35DD"/>
    <w:rsid w:val="00EC45B7"/>
    <w:rsid w:val="00EC62ED"/>
    <w:rsid w:val="00EE056E"/>
    <w:rsid w:val="00EE366B"/>
    <w:rsid w:val="00EE596C"/>
    <w:rsid w:val="00EF4DE2"/>
    <w:rsid w:val="00EF5071"/>
    <w:rsid w:val="00F050D0"/>
    <w:rsid w:val="00F1165D"/>
    <w:rsid w:val="00F1437F"/>
    <w:rsid w:val="00F209D3"/>
    <w:rsid w:val="00F22962"/>
    <w:rsid w:val="00F350FA"/>
    <w:rsid w:val="00F354B3"/>
    <w:rsid w:val="00F371C6"/>
    <w:rsid w:val="00F41A1A"/>
    <w:rsid w:val="00F42B9A"/>
    <w:rsid w:val="00F42F48"/>
    <w:rsid w:val="00F44818"/>
    <w:rsid w:val="00F523DD"/>
    <w:rsid w:val="00F54AE7"/>
    <w:rsid w:val="00F55638"/>
    <w:rsid w:val="00F63448"/>
    <w:rsid w:val="00F73541"/>
    <w:rsid w:val="00F8526D"/>
    <w:rsid w:val="00F86537"/>
    <w:rsid w:val="00F954CF"/>
    <w:rsid w:val="00FA2888"/>
    <w:rsid w:val="00FA44AC"/>
    <w:rsid w:val="00FA651A"/>
    <w:rsid w:val="00FB7496"/>
    <w:rsid w:val="00FC2E44"/>
    <w:rsid w:val="00FC59CB"/>
    <w:rsid w:val="00FC75EF"/>
    <w:rsid w:val="00FD5047"/>
    <w:rsid w:val="00FD53F4"/>
    <w:rsid w:val="00FE7A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26D"/>
  </w:style>
  <w:style w:type="paragraph" w:styleId="Heading1">
    <w:name w:val="heading 1"/>
    <w:basedOn w:val="Normal"/>
    <w:next w:val="Normal"/>
    <w:link w:val="Heading1Char"/>
    <w:uiPriority w:val="9"/>
    <w:qFormat/>
    <w:rsid w:val="00FA288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A288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56B6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5A46D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888"/>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FA288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2888"/>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FA288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C56B6B"/>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5A46DC"/>
    <w:rPr>
      <w:rFonts w:asciiTheme="majorHAnsi" w:eastAsiaTheme="majorEastAsia" w:hAnsiTheme="majorHAnsi" w:cstheme="majorBidi"/>
      <w:i/>
      <w:iCs/>
      <w:color w:val="2E74B5" w:themeColor="accent1" w:themeShade="BF"/>
    </w:rPr>
  </w:style>
  <w:style w:type="character" w:customStyle="1" w:styleId="apple-converted-space">
    <w:name w:val="apple-converted-space"/>
    <w:basedOn w:val="DefaultParagraphFont"/>
    <w:rsid w:val="00C713A9"/>
  </w:style>
  <w:style w:type="character" w:customStyle="1" w:styleId="normalitalic">
    <w:name w:val="normalitalic"/>
    <w:basedOn w:val="DefaultParagraphFont"/>
    <w:rsid w:val="00C713A9"/>
  </w:style>
  <w:style w:type="character" w:customStyle="1" w:styleId="normalbold">
    <w:name w:val="normalbold"/>
    <w:basedOn w:val="DefaultParagraphFont"/>
    <w:rsid w:val="00C713A9"/>
  </w:style>
  <w:style w:type="table" w:styleId="TableGrid">
    <w:name w:val="Table Grid"/>
    <w:basedOn w:val="TableNormal"/>
    <w:uiPriority w:val="59"/>
    <w:rsid w:val="00386077"/>
    <w:pPr>
      <w:spacing w:after="0" w:line="240" w:lineRule="auto"/>
    </w:pPr>
    <w:rPr>
      <w:rFonts w:eastAsiaTheme="minorEastAsia"/>
      <w:lang w:eastAsia="en-GB"/>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560D4"/>
    <w:rPr>
      <w:sz w:val="16"/>
      <w:szCs w:val="16"/>
    </w:rPr>
  </w:style>
  <w:style w:type="paragraph" w:styleId="CommentText">
    <w:name w:val="annotation text"/>
    <w:basedOn w:val="Normal"/>
    <w:link w:val="CommentTextChar"/>
    <w:uiPriority w:val="99"/>
    <w:semiHidden/>
    <w:unhideWhenUsed/>
    <w:rsid w:val="004560D4"/>
    <w:pPr>
      <w:spacing w:line="240" w:lineRule="auto"/>
    </w:pPr>
    <w:rPr>
      <w:sz w:val="20"/>
      <w:szCs w:val="20"/>
    </w:rPr>
  </w:style>
  <w:style w:type="character" w:customStyle="1" w:styleId="CommentTextChar">
    <w:name w:val="Comment Text Char"/>
    <w:basedOn w:val="DefaultParagraphFont"/>
    <w:link w:val="CommentText"/>
    <w:uiPriority w:val="99"/>
    <w:semiHidden/>
    <w:rsid w:val="004560D4"/>
    <w:rPr>
      <w:sz w:val="20"/>
      <w:szCs w:val="20"/>
    </w:rPr>
  </w:style>
  <w:style w:type="paragraph" w:styleId="CommentSubject">
    <w:name w:val="annotation subject"/>
    <w:basedOn w:val="CommentText"/>
    <w:next w:val="CommentText"/>
    <w:link w:val="CommentSubjectChar"/>
    <w:uiPriority w:val="99"/>
    <w:semiHidden/>
    <w:unhideWhenUsed/>
    <w:rsid w:val="004560D4"/>
    <w:rPr>
      <w:b/>
      <w:bCs/>
    </w:rPr>
  </w:style>
  <w:style w:type="character" w:customStyle="1" w:styleId="CommentSubjectChar">
    <w:name w:val="Comment Subject Char"/>
    <w:basedOn w:val="CommentTextChar"/>
    <w:link w:val="CommentSubject"/>
    <w:uiPriority w:val="99"/>
    <w:semiHidden/>
    <w:rsid w:val="004560D4"/>
    <w:rPr>
      <w:b/>
      <w:bCs/>
      <w:sz w:val="20"/>
      <w:szCs w:val="20"/>
    </w:rPr>
  </w:style>
  <w:style w:type="paragraph" w:styleId="BalloonText">
    <w:name w:val="Balloon Text"/>
    <w:basedOn w:val="Normal"/>
    <w:link w:val="BalloonTextChar"/>
    <w:uiPriority w:val="99"/>
    <w:semiHidden/>
    <w:unhideWhenUsed/>
    <w:rsid w:val="004560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60D4"/>
    <w:rPr>
      <w:rFonts w:ascii="Segoe UI" w:hAnsi="Segoe UI" w:cs="Segoe UI"/>
      <w:sz w:val="18"/>
      <w:szCs w:val="18"/>
    </w:rPr>
  </w:style>
  <w:style w:type="character" w:styleId="Hyperlink">
    <w:name w:val="Hyperlink"/>
    <w:basedOn w:val="DefaultParagraphFont"/>
    <w:uiPriority w:val="99"/>
    <w:semiHidden/>
    <w:unhideWhenUsed/>
    <w:rsid w:val="004560D4"/>
    <w:rPr>
      <w:color w:val="0000FF"/>
      <w:u w:val="single"/>
    </w:rPr>
  </w:style>
  <w:style w:type="character" w:customStyle="1" w:styleId="label">
    <w:name w:val="label"/>
    <w:basedOn w:val="DefaultParagraphFont"/>
    <w:rsid w:val="004560D4"/>
  </w:style>
  <w:style w:type="character" w:customStyle="1" w:styleId="hithilite">
    <w:name w:val="hithilite"/>
    <w:basedOn w:val="DefaultParagraphFont"/>
    <w:rsid w:val="004560D4"/>
  </w:style>
  <w:style w:type="character" w:customStyle="1" w:styleId="databold">
    <w:name w:val="data_bold"/>
    <w:basedOn w:val="DefaultParagraphFont"/>
    <w:rsid w:val="004560D4"/>
  </w:style>
  <w:style w:type="paragraph" w:styleId="NormalWeb">
    <w:name w:val="Normal (Web)"/>
    <w:basedOn w:val="Normal"/>
    <w:uiPriority w:val="99"/>
    <w:semiHidden/>
    <w:unhideWhenUsed/>
    <w:rsid w:val="004F7BF4"/>
    <w:rPr>
      <w:rFonts w:ascii="Times New Roman" w:hAnsi="Times New Roman" w:cs="Times New Roman"/>
      <w:sz w:val="24"/>
      <w:szCs w:val="24"/>
    </w:rPr>
  </w:style>
  <w:style w:type="character" w:styleId="HTMLCite">
    <w:name w:val="HTML Cite"/>
    <w:basedOn w:val="DefaultParagraphFont"/>
    <w:uiPriority w:val="99"/>
    <w:semiHidden/>
    <w:unhideWhenUsed/>
    <w:rsid w:val="000D2EF8"/>
    <w:rPr>
      <w:i/>
      <w:iCs/>
    </w:rPr>
  </w:style>
  <w:style w:type="character" w:customStyle="1" w:styleId="citationyear">
    <w:name w:val="citation_year"/>
    <w:basedOn w:val="DefaultParagraphFont"/>
    <w:rsid w:val="000D2EF8"/>
  </w:style>
  <w:style w:type="character" w:customStyle="1" w:styleId="citationvolume">
    <w:name w:val="citation_volume"/>
    <w:basedOn w:val="DefaultParagraphFont"/>
    <w:rsid w:val="000D2EF8"/>
  </w:style>
  <w:style w:type="character" w:styleId="Strong">
    <w:name w:val="Strong"/>
    <w:basedOn w:val="DefaultParagraphFont"/>
    <w:uiPriority w:val="22"/>
    <w:qFormat/>
    <w:rsid w:val="000D2EF8"/>
    <w:rPr>
      <w:b/>
      <w:bCs/>
    </w:rPr>
  </w:style>
  <w:style w:type="paragraph" w:styleId="ListParagraph">
    <w:name w:val="List Paragraph"/>
    <w:basedOn w:val="Normal"/>
    <w:uiPriority w:val="34"/>
    <w:qFormat/>
    <w:rsid w:val="008B266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8526D"/>
  </w:style>
  <w:style w:type="paragraph" w:styleId="berschrift1">
    <w:name w:val="heading 1"/>
    <w:basedOn w:val="Standard"/>
    <w:next w:val="Standard"/>
    <w:link w:val="berschrift1Zchn"/>
    <w:uiPriority w:val="9"/>
    <w:qFormat/>
    <w:rsid w:val="00FA288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FA288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C56B6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unhideWhenUsed/>
    <w:qFormat/>
    <w:rsid w:val="005A46D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A2888"/>
    <w:rPr>
      <w:rFonts w:asciiTheme="majorHAnsi" w:eastAsiaTheme="majorEastAsia" w:hAnsiTheme="majorHAnsi" w:cstheme="majorBidi"/>
      <w:color w:val="2E74B5" w:themeColor="accent1" w:themeShade="BF"/>
      <w:sz w:val="32"/>
      <w:szCs w:val="32"/>
    </w:rPr>
  </w:style>
  <w:style w:type="paragraph" w:styleId="Titel">
    <w:name w:val="Title"/>
    <w:basedOn w:val="Standard"/>
    <w:next w:val="Standard"/>
    <w:link w:val="TitelZchn"/>
    <w:uiPriority w:val="10"/>
    <w:qFormat/>
    <w:rsid w:val="00FA288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A2888"/>
    <w:rPr>
      <w:rFonts w:asciiTheme="majorHAnsi" w:eastAsiaTheme="majorEastAsia" w:hAnsiTheme="majorHAnsi" w:cstheme="majorBidi"/>
      <w:spacing w:val="-10"/>
      <w:kern w:val="28"/>
      <w:sz w:val="56"/>
      <w:szCs w:val="56"/>
    </w:rPr>
  </w:style>
  <w:style w:type="character" w:customStyle="1" w:styleId="berschrift2Zchn">
    <w:name w:val="Überschrift 2 Zchn"/>
    <w:basedOn w:val="Absatz-Standardschriftart"/>
    <w:link w:val="berschrift2"/>
    <w:uiPriority w:val="9"/>
    <w:rsid w:val="00FA2888"/>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uiPriority w:val="9"/>
    <w:rsid w:val="00C56B6B"/>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rsid w:val="005A46DC"/>
    <w:rPr>
      <w:rFonts w:asciiTheme="majorHAnsi" w:eastAsiaTheme="majorEastAsia" w:hAnsiTheme="majorHAnsi" w:cstheme="majorBidi"/>
      <w:i/>
      <w:iCs/>
      <w:color w:val="2E74B5" w:themeColor="accent1" w:themeShade="BF"/>
    </w:rPr>
  </w:style>
  <w:style w:type="character" w:customStyle="1" w:styleId="apple-converted-space">
    <w:name w:val="apple-converted-space"/>
    <w:basedOn w:val="Absatz-Standardschriftart"/>
    <w:rsid w:val="00C713A9"/>
  </w:style>
  <w:style w:type="character" w:customStyle="1" w:styleId="normalitalic">
    <w:name w:val="normalitalic"/>
    <w:basedOn w:val="Absatz-Standardschriftart"/>
    <w:rsid w:val="00C713A9"/>
  </w:style>
  <w:style w:type="character" w:customStyle="1" w:styleId="normalbold">
    <w:name w:val="normalbold"/>
    <w:basedOn w:val="Absatz-Standardschriftart"/>
    <w:rsid w:val="00C713A9"/>
  </w:style>
  <w:style w:type="table" w:styleId="Tabellenraster">
    <w:name w:val="Table Grid"/>
    <w:basedOn w:val="NormaleTabelle"/>
    <w:uiPriority w:val="59"/>
    <w:rsid w:val="00386077"/>
    <w:pPr>
      <w:spacing w:after="0" w:line="240" w:lineRule="auto"/>
    </w:pPr>
    <w:rPr>
      <w:rFonts w:eastAsiaTheme="minorEastAsia"/>
      <w:lang w:eastAsia="en-GB"/>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Kommentarzeichen">
    <w:name w:val="annotation reference"/>
    <w:basedOn w:val="Absatz-Standardschriftart"/>
    <w:uiPriority w:val="99"/>
    <w:semiHidden/>
    <w:unhideWhenUsed/>
    <w:rsid w:val="004560D4"/>
    <w:rPr>
      <w:sz w:val="16"/>
      <w:szCs w:val="16"/>
    </w:rPr>
  </w:style>
  <w:style w:type="paragraph" w:styleId="Kommentartext">
    <w:name w:val="annotation text"/>
    <w:basedOn w:val="Standard"/>
    <w:link w:val="KommentartextZchn"/>
    <w:uiPriority w:val="99"/>
    <w:semiHidden/>
    <w:unhideWhenUsed/>
    <w:rsid w:val="004560D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560D4"/>
    <w:rPr>
      <w:sz w:val="20"/>
      <w:szCs w:val="20"/>
    </w:rPr>
  </w:style>
  <w:style w:type="paragraph" w:styleId="Kommentarthema">
    <w:name w:val="annotation subject"/>
    <w:basedOn w:val="Kommentartext"/>
    <w:next w:val="Kommentartext"/>
    <w:link w:val="KommentarthemaZchn"/>
    <w:uiPriority w:val="99"/>
    <w:semiHidden/>
    <w:unhideWhenUsed/>
    <w:rsid w:val="004560D4"/>
    <w:rPr>
      <w:b/>
      <w:bCs/>
    </w:rPr>
  </w:style>
  <w:style w:type="character" w:customStyle="1" w:styleId="KommentarthemaZchn">
    <w:name w:val="Kommentarthema Zchn"/>
    <w:basedOn w:val="KommentartextZchn"/>
    <w:link w:val="Kommentarthema"/>
    <w:uiPriority w:val="99"/>
    <w:semiHidden/>
    <w:rsid w:val="004560D4"/>
    <w:rPr>
      <w:b/>
      <w:bCs/>
      <w:sz w:val="20"/>
      <w:szCs w:val="20"/>
    </w:rPr>
  </w:style>
  <w:style w:type="paragraph" w:styleId="Sprechblasentext">
    <w:name w:val="Balloon Text"/>
    <w:basedOn w:val="Standard"/>
    <w:link w:val="SprechblasentextZchn"/>
    <w:uiPriority w:val="99"/>
    <w:semiHidden/>
    <w:unhideWhenUsed/>
    <w:rsid w:val="004560D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560D4"/>
    <w:rPr>
      <w:rFonts w:ascii="Segoe UI" w:hAnsi="Segoe UI" w:cs="Segoe UI"/>
      <w:sz w:val="18"/>
      <w:szCs w:val="18"/>
    </w:rPr>
  </w:style>
  <w:style w:type="character" w:styleId="Hyperlink">
    <w:name w:val="Hyperlink"/>
    <w:basedOn w:val="Absatz-Standardschriftart"/>
    <w:uiPriority w:val="99"/>
    <w:semiHidden/>
    <w:unhideWhenUsed/>
    <w:rsid w:val="004560D4"/>
    <w:rPr>
      <w:color w:val="0000FF"/>
      <w:u w:val="single"/>
    </w:rPr>
  </w:style>
  <w:style w:type="character" w:customStyle="1" w:styleId="label">
    <w:name w:val="label"/>
    <w:basedOn w:val="Absatz-Standardschriftart"/>
    <w:rsid w:val="004560D4"/>
  </w:style>
  <w:style w:type="character" w:customStyle="1" w:styleId="hithilite">
    <w:name w:val="hithilite"/>
    <w:basedOn w:val="Absatz-Standardschriftart"/>
    <w:rsid w:val="004560D4"/>
  </w:style>
  <w:style w:type="character" w:customStyle="1" w:styleId="databold">
    <w:name w:val="data_bold"/>
    <w:basedOn w:val="Absatz-Standardschriftart"/>
    <w:rsid w:val="004560D4"/>
  </w:style>
  <w:style w:type="paragraph" w:styleId="StandardWeb">
    <w:name w:val="Normal (Web)"/>
    <w:basedOn w:val="Standard"/>
    <w:uiPriority w:val="99"/>
    <w:semiHidden/>
    <w:unhideWhenUsed/>
    <w:rsid w:val="004F7BF4"/>
    <w:rPr>
      <w:rFonts w:ascii="Times New Roman" w:hAnsi="Times New Roman" w:cs="Times New Roman"/>
      <w:sz w:val="24"/>
      <w:szCs w:val="24"/>
    </w:rPr>
  </w:style>
  <w:style w:type="character" w:styleId="HTMLZitat">
    <w:name w:val="HTML Cite"/>
    <w:basedOn w:val="Absatz-Standardschriftart"/>
    <w:uiPriority w:val="99"/>
    <w:semiHidden/>
    <w:unhideWhenUsed/>
    <w:rsid w:val="000D2EF8"/>
    <w:rPr>
      <w:i/>
      <w:iCs/>
    </w:rPr>
  </w:style>
  <w:style w:type="character" w:customStyle="1" w:styleId="citationyear">
    <w:name w:val="citation_year"/>
    <w:basedOn w:val="Absatz-Standardschriftart"/>
    <w:rsid w:val="000D2EF8"/>
  </w:style>
  <w:style w:type="character" w:customStyle="1" w:styleId="citationvolume">
    <w:name w:val="citation_volume"/>
    <w:basedOn w:val="Absatz-Standardschriftart"/>
    <w:rsid w:val="000D2EF8"/>
  </w:style>
  <w:style w:type="character" w:styleId="Fett">
    <w:name w:val="Strong"/>
    <w:basedOn w:val="Absatz-Standardschriftart"/>
    <w:uiPriority w:val="22"/>
    <w:qFormat/>
    <w:rsid w:val="000D2EF8"/>
    <w:rPr>
      <w:b/>
      <w:bCs/>
    </w:rPr>
  </w:style>
  <w:style w:type="paragraph" w:styleId="Listenabsatz">
    <w:name w:val="List Paragraph"/>
    <w:basedOn w:val="Standard"/>
    <w:uiPriority w:val="34"/>
    <w:qFormat/>
    <w:rsid w:val="008B266A"/>
    <w:pPr>
      <w:ind w:left="720"/>
      <w:contextualSpacing/>
    </w:pPr>
  </w:style>
</w:styles>
</file>

<file path=word/webSettings.xml><?xml version="1.0" encoding="utf-8"?>
<w:webSettings xmlns:r="http://schemas.openxmlformats.org/officeDocument/2006/relationships" xmlns:w="http://schemas.openxmlformats.org/wordprocessingml/2006/main">
  <w:divs>
    <w:div w:id="10954298">
      <w:bodyDiv w:val="1"/>
      <w:marLeft w:val="0"/>
      <w:marRight w:val="0"/>
      <w:marTop w:val="0"/>
      <w:marBottom w:val="0"/>
      <w:divBdr>
        <w:top w:val="none" w:sz="0" w:space="0" w:color="auto"/>
        <w:left w:val="none" w:sz="0" w:space="0" w:color="auto"/>
        <w:bottom w:val="none" w:sz="0" w:space="0" w:color="auto"/>
        <w:right w:val="none" w:sz="0" w:space="0" w:color="auto"/>
      </w:divBdr>
      <w:divsChild>
        <w:div w:id="1059015227">
          <w:marLeft w:val="0"/>
          <w:marRight w:val="0"/>
          <w:marTop w:val="0"/>
          <w:marBottom w:val="0"/>
          <w:divBdr>
            <w:top w:val="none" w:sz="0" w:space="0" w:color="auto"/>
            <w:left w:val="none" w:sz="0" w:space="0" w:color="auto"/>
            <w:bottom w:val="none" w:sz="0" w:space="0" w:color="auto"/>
            <w:right w:val="none" w:sz="0" w:space="0" w:color="auto"/>
          </w:divBdr>
          <w:divsChild>
            <w:div w:id="2142067927">
              <w:marLeft w:val="0"/>
              <w:marRight w:val="0"/>
              <w:marTop w:val="0"/>
              <w:marBottom w:val="0"/>
              <w:divBdr>
                <w:top w:val="none" w:sz="0" w:space="0" w:color="auto"/>
                <w:left w:val="none" w:sz="0" w:space="0" w:color="auto"/>
                <w:bottom w:val="none" w:sz="0" w:space="0" w:color="auto"/>
                <w:right w:val="none" w:sz="0" w:space="0" w:color="auto"/>
              </w:divBdr>
            </w:div>
          </w:divsChild>
        </w:div>
        <w:div w:id="1277906029">
          <w:marLeft w:val="0"/>
          <w:marRight w:val="0"/>
          <w:marTop w:val="0"/>
          <w:marBottom w:val="0"/>
          <w:divBdr>
            <w:top w:val="none" w:sz="0" w:space="0" w:color="auto"/>
            <w:left w:val="none" w:sz="0" w:space="0" w:color="auto"/>
            <w:bottom w:val="none" w:sz="0" w:space="0" w:color="auto"/>
            <w:right w:val="none" w:sz="0" w:space="0" w:color="auto"/>
          </w:divBdr>
          <w:divsChild>
            <w:div w:id="1294289219">
              <w:marLeft w:val="0"/>
              <w:marRight w:val="0"/>
              <w:marTop w:val="0"/>
              <w:marBottom w:val="0"/>
              <w:divBdr>
                <w:top w:val="none" w:sz="0" w:space="0" w:color="auto"/>
                <w:left w:val="none" w:sz="0" w:space="0" w:color="auto"/>
                <w:bottom w:val="none" w:sz="0" w:space="0" w:color="auto"/>
                <w:right w:val="none" w:sz="0" w:space="0" w:color="auto"/>
              </w:divBdr>
              <w:divsChild>
                <w:div w:id="1511220493">
                  <w:marLeft w:val="0"/>
                  <w:marRight w:val="0"/>
                  <w:marTop w:val="0"/>
                  <w:marBottom w:val="0"/>
                  <w:divBdr>
                    <w:top w:val="none" w:sz="0" w:space="0" w:color="auto"/>
                    <w:left w:val="none" w:sz="0" w:space="0" w:color="auto"/>
                    <w:bottom w:val="none" w:sz="0" w:space="0" w:color="auto"/>
                    <w:right w:val="none" w:sz="0" w:space="0" w:color="auto"/>
                  </w:divBdr>
                </w:div>
              </w:divsChild>
            </w:div>
            <w:div w:id="741299583">
              <w:marLeft w:val="0"/>
              <w:marRight w:val="0"/>
              <w:marTop w:val="0"/>
              <w:marBottom w:val="0"/>
              <w:divBdr>
                <w:top w:val="none" w:sz="0" w:space="0" w:color="auto"/>
                <w:left w:val="none" w:sz="0" w:space="0" w:color="auto"/>
                <w:bottom w:val="none" w:sz="0" w:space="0" w:color="auto"/>
                <w:right w:val="none" w:sz="0" w:space="0" w:color="auto"/>
              </w:divBdr>
            </w:div>
            <w:div w:id="11517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31465">
      <w:bodyDiv w:val="1"/>
      <w:marLeft w:val="0"/>
      <w:marRight w:val="0"/>
      <w:marTop w:val="0"/>
      <w:marBottom w:val="0"/>
      <w:divBdr>
        <w:top w:val="none" w:sz="0" w:space="0" w:color="auto"/>
        <w:left w:val="none" w:sz="0" w:space="0" w:color="auto"/>
        <w:bottom w:val="none" w:sz="0" w:space="0" w:color="auto"/>
        <w:right w:val="none" w:sz="0" w:space="0" w:color="auto"/>
      </w:divBdr>
      <w:divsChild>
        <w:div w:id="739862080">
          <w:marLeft w:val="0"/>
          <w:marRight w:val="0"/>
          <w:marTop w:val="0"/>
          <w:marBottom w:val="0"/>
          <w:divBdr>
            <w:top w:val="none" w:sz="0" w:space="0" w:color="auto"/>
            <w:left w:val="none" w:sz="0" w:space="0" w:color="auto"/>
            <w:bottom w:val="none" w:sz="0" w:space="0" w:color="auto"/>
            <w:right w:val="none" w:sz="0" w:space="0" w:color="auto"/>
          </w:divBdr>
        </w:div>
        <w:div w:id="1002901632">
          <w:marLeft w:val="0"/>
          <w:marRight w:val="0"/>
          <w:marTop w:val="0"/>
          <w:marBottom w:val="0"/>
          <w:divBdr>
            <w:top w:val="none" w:sz="0" w:space="0" w:color="auto"/>
            <w:left w:val="none" w:sz="0" w:space="0" w:color="auto"/>
            <w:bottom w:val="none" w:sz="0" w:space="0" w:color="auto"/>
            <w:right w:val="none" w:sz="0" w:space="0" w:color="auto"/>
          </w:divBdr>
        </w:div>
      </w:divsChild>
    </w:div>
    <w:div w:id="1378048736">
      <w:bodyDiv w:val="1"/>
      <w:marLeft w:val="0"/>
      <w:marRight w:val="0"/>
      <w:marTop w:val="0"/>
      <w:marBottom w:val="0"/>
      <w:divBdr>
        <w:top w:val="none" w:sz="0" w:space="0" w:color="auto"/>
        <w:left w:val="none" w:sz="0" w:space="0" w:color="auto"/>
        <w:bottom w:val="none" w:sz="0" w:space="0" w:color="auto"/>
        <w:right w:val="none" w:sz="0" w:space="0" w:color="auto"/>
      </w:divBdr>
    </w:div>
    <w:div w:id="1516846005">
      <w:bodyDiv w:val="1"/>
      <w:marLeft w:val="0"/>
      <w:marRight w:val="0"/>
      <w:marTop w:val="0"/>
      <w:marBottom w:val="0"/>
      <w:divBdr>
        <w:top w:val="none" w:sz="0" w:space="0" w:color="auto"/>
        <w:left w:val="none" w:sz="0" w:space="0" w:color="auto"/>
        <w:bottom w:val="none" w:sz="0" w:space="0" w:color="auto"/>
        <w:right w:val="none" w:sz="0" w:space="0" w:color="auto"/>
      </w:divBdr>
    </w:div>
    <w:div w:id="1549341566">
      <w:bodyDiv w:val="1"/>
      <w:marLeft w:val="0"/>
      <w:marRight w:val="0"/>
      <w:marTop w:val="0"/>
      <w:marBottom w:val="0"/>
      <w:divBdr>
        <w:top w:val="none" w:sz="0" w:space="0" w:color="auto"/>
        <w:left w:val="none" w:sz="0" w:space="0" w:color="auto"/>
        <w:bottom w:val="none" w:sz="0" w:space="0" w:color="auto"/>
        <w:right w:val="none" w:sz="0" w:space="0" w:color="auto"/>
      </w:divBdr>
    </w:div>
    <w:div w:id="1971587888">
      <w:bodyDiv w:val="1"/>
      <w:marLeft w:val="0"/>
      <w:marRight w:val="0"/>
      <w:marTop w:val="0"/>
      <w:marBottom w:val="0"/>
      <w:divBdr>
        <w:top w:val="none" w:sz="0" w:space="0" w:color="auto"/>
        <w:left w:val="none" w:sz="0" w:space="0" w:color="auto"/>
        <w:bottom w:val="none" w:sz="0" w:space="0" w:color="auto"/>
        <w:right w:val="none" w:sz="0" w:space="0" w:color="auto"/>
      </w:divBdr>
      <w:divsChild>
        <w:div w:id="517701050">
          <w:marLeft w:val="0"/>
          <w:marRight w:val="0"/>
          <w:marTop w:val="225"/>
          <w:marBottom w:val="450"/>
          <w:divBdr>
            <w:top w:val="none" w:sz="0" w:space="0" w:color="auto"/>
            <w:left w:val="none" w:sz="0" w:space="0" w:color="auto"/>
            <w:bottom w:val="none" w:sz="0" w:space="0" w:color="auto"/>
            <w:right w:val="none" w:sz="0" w:space="0" w:color="auto"/>
          </w:divBdr>
          <w:divsChild>
            <w:div w:id="3172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37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tif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tiff"/><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jpeg"/><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AA5CE-3093-44E3-A533-0D3009CB8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1415</Words>
  <Characters>8067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Greenaway, Alex</dc:creator>
  <cp:lastModifiedBy>0013240</cp:lastModifiedBy>
  <cp:revision>2</cp:revision>
  <cp:lastPrinted>2017-09-08T10:40:00Z</cp:lastPrinted>
  <dcterms:created xsi:type="dcterms:W3CDTF">2018-01-05T01:17:00Z</dcterms:created>
  <dcterms:modified xsi:type="dcterms:W3CDTF">2018-01-05T01:17:00Z</dcterms:modified>
</cp:coreProperties>
</file>