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C91" w:rsidRPr="00A27E32" w:rsidRDefault="00237C91" w:rsidP="006570DB">
      <w:pPr>
        <w:tabs>
          <w:tab w:val="left" w:pos="5685"/>
        </w:tabs>
        <w:jc w:val="center"/>
        <w:rPr>
          <w:rFonts w:ascii="Arial" w:hAnsi="Arial" w:cs="Arial"/>
          <w:b/>
          <w:sz w:val="28"/>
          <w:lang w:val="en-GB"/>
        </w:rPr>
      </w:pPr>
      <w:r w:rsidRPr="00A27E32">
        <w:rPr>
          <w:rFonts w:ascii="Arial" w:hAnsi="Arial"/>
          <w:b/>
          <w:sz w:val="28"/>
          <w:lang w:val="en-GB"/>
        </w:rPr>
        <w:t>Supplementary information</w:t>
      </w:r>
    </w:p>
    <w:p w:rsidR="006570DB" w:rsidRPr="006570DB" w:rsidRDefault="006570DB" w:rsidP="00237C91">
      <w:pPr>
        <w:tabs>
          <w:tab w:val="left" w:pos="5685"/>
        </w:tabs>
        <w:jc w:val="both"/>
        <w:rPr>
          <w:rFonts w:ascii="Arial" w:hAnsi="Arial" w:cs="Arial"/>
          <w:b/>
          <w:lang w:val="en-GB"/>
        </w:rPr>
      </w:pPr>
    </w:p>
    <w:p w:rsidR="00237C91" w:rsidRPr="006570DB" w:rsidRDefault="00237C91" w:rsidP="00237C91">
      <w:pPr>
        <w:tabs>
          <w:tab w:val="left" w:pos="5685"/>
        </w:tabs>
        <w:jc w:val="both"/>
        <w:rPr>
          <w:rFonts w:ascii="Arial" w:hAnsi="Arial" w:cs="Arial"/>
          <w:b/>
          <w:lang w:val="en-GB"/>
        </w:rPr>
      </w:pPr>
      <w:r w:rsidRPr="006570DB">
        <w:rPr>
          <w:rFonts w:ascii="Arial" w:hAnsi="Arial" w:cs="Arial"/>
          <w:b/>
          <w:lang w:val="en-GB"/>
        </w:rPr>
        <w:t>S</w:t>
      </w:r>
      <w:r w:rsidR="006E3157" w:rsidRPr="006570DB">
        <w:rPr>
          <w:rFonts w:ascii="Arial" w:hAnsi="Arial" w:cs="Arial"/>
          <w:b/>
          <w:lang w:val="en-GB"/>
        </w:rPr>
        <w:t xml:space="preserve">1. </w:t>
      </w:r>
      <w:r w:rsidR="007C20B4" w:rsidRPr="006570DB">
        <w:rPr>
          <w:rFonts w:ascii="Arial" w:hAnsi="Arial" w:cs="Arial"/>
          <w:b/>
          <w:lang w:val="en-GB"/>
        </w:rPr>
        <w:t>Re-dissolution of Mo precursor during catalyst pr</w:t>
      </w:r>
      <w:r w:rsidR="006570DB" w:rsidRPr="006570DB">
        <w:rPr>
          <w:rFonts w:ascii="Arial" w:hAnsi="Arial" w:cs="Arial"/>
          <w:b/>
          <w:lang w:val="en-GB"/>
        </w:rPr>
        <w:t>e</w:t>
      </w:r>
      <w:r w:rsidR="007C20B4" w:rsidRPr="006570DB">
        <w:rPr>
          <w:rFonts w:ascii="Arial" w:hAnsi="Arial" w:cs="Arial"/>
          <w:b/>
          <w:lang w:val="en-GB"/>
        </w:rPr>
        <w:t>paration</w:t>
      </w:r>
    </w:p>
    <w:p w:rsidR="006410E8" w:rsidRPr="00B67F0F" w:rsidRDefault="006410E8" w:rsidP="001F3C3E">
      <w:pPr>
        <w:spacing w:line="360" w:lineRule="auto"/>
        <w:jc w:val="both"/>
        <w:rPr>
          <w:rFonts w:ascii="Arial" w:hAnsi="Arial" w:cs="Arial"/>
          <w:lang w:val="en-GB"/>
        </w:rPr>
      </w:pPr>
      <w:r w:rsidRPr="00B67F0F">
        <w:rPr>
          <w:rFonts w:ascii="Arial" w:eastAsia="Times New Roman" w:hAnsi="Arial" w:cs="Arial"/>
          <w:color w:val="000000" w:themeColor="text1"/>
          <w:lang w:val="en-GB"/>
        </w:rPr>
        <w:t>In an additional experiment, a ZrO</w:t>
      </w:r>
      <w:r w:rsidRPr="00B67F0F">
        <w:rPr>
          <w:rFonts w:ascii="Arial" w:eastAsia="Times New Roman" w:hAnsi="Arial" w:cs="Arial"/>
          <w:color w:val="000000" w:themeColor="text1"/>
          <w:vertAlign w:val="subscript"/>
          <w:lang w:val="en-GB"/>
        </w:rPr>
        <w:t>2</w:t>
      </w:r>
      <w:r w:rsidRPr="00B67F0F">
        <w:rPr>
          <w:rFonts w:ascii="Arial" w:eastAsia="Times New Roman" w:hAnsi="Arial" w:cs="Arial"/>
          <w:color w:val="000000" w:themeColor="text1"/>
          <w:lang w:val="en-GB"/>
        </w:rPr>
        <w:t xml:space="preserve"> sample was impregnated with Mo precursor (4 wt.% Mo) and dried at 90°C for 4</w:t>
      </w:r>
      <w:r w:rsidR="001A4AA8" w:rsidRPr="00B67F0F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r w:rsidRPr="00B67F0F">
        <w:rPr>
          <w:rFonts w:ascii="Arial" w:eastAsia="Times New Roman" w:hAnsi="Arial" w:cs="Arial"/>
          <w:color w:val="000000" w:themeColor="text1"/>
          <w:lang w:val="en-GB"/>
        </w:rPr>
        <w:t xml:space="preserve">h. Then, </w:t>
      </w:r>
      <w:r w:rsidR="001A4AA8" w:rsidRPr="00B67F0F">
        <w:rPr>
          <w:rFonts w:ascii="Arial" w:eastAsia="Times New Roman" w:hAnsi="Arial" w:cs="Arial"/>
          <w:color w:val="000000" w:themeColor="text1"/>
          <w:lang w:val="en-GB"/>
        </w:rPr>
        <w:t xml:space="preserve">a </w:t>
      </w:r>
      <w:r w:rsidRPr="00B67F0F">
        <w:rPr>
          <w:rFonts w:ascii="Arial" w:eastAsia="Times New Roman" w:hAnsi="Arial" w:cs="Arial"/>
          <w:color w:val="000000" w:themeColor="text1"/>
          <w:lang w:val="en-GB"/>
        </w:rPr>
        <w:t>part of the sample was exposed to distilled water (10 times the amount of H</w:t>
      </w:r>
      <w:r w:rsidRPr="00B67F0F">
        <w:rPr>
          <w:rFonts w:ascii="Arial" w:eastAsia="Times New Roman" w:hAnsi="Arial" w:cs="Arial"/>
          <w:color w:val="000000" w:themeColor="text1"/>
          <w:vertAlign w:val="subscript"/>
          <w:lang w:val="en-GB"/>
        </w:rPr>
        <w:t>2</w:t>
      </w:r>
      <w:r w:rsidRPr="00B67F0F">
        <w:rPr>
          <w:rFonts w:ascii="Arial" w:eastAsia="Times New Roman" w:hAnsi="Arial" w:cs="Arial"/>
          <w:color w:val="000000" w:themeColor="text1"/>
          <w:lang w:val="en-GB"/>
        </w:rPr>
        <w:t xml:space="preserve">O used for Incipient Wetness Impregnation) and agitated intensively for 1 min. The wet sample was filtered and again dried at 90°C. The surface of </w:t>
      </w:r>
      <w:r w:rsidR="001A4AA8" w:rsidRPr="00B67F0F">
        <w:rPr>
          <w:rFonts w:ascii="Arial" w:eastAsia="Times New Roman" w:hAnsi="Arial" w:cs="Arial"/>
          <w:color w:val="000000" w:themeColor="text1"/>
          <w:lang w:val="en-GB"/>
        </w:rPr>
        <w:t xml:space="preserve">the </w:t>
      </w:r>
      <w:r w:rsidRPr="00B67F0F">
        <w:rPr>
          <w:rFonts w:ascii="Arial" w:eastAsia="Times New Roman" w:hAnsi="Arial" w:cs="Arial"/>
          <w:color w:val="000000" w:themeColor="text1"/>
          <w:lang w:val="en-GB"/>
        </w:rPr>
        <w:t xml:space="preserve">washed and </w:t>
      </w:r>
      <w:r w:rsidR="001A4AA8" w:rsidRPr="00B67F0F">
        <w:rPr>
          <w:rFonts w:ascii="Arial" w:eastAsia="Times New Roman" w:hAnsi="Arial" w:cs="Arial"/>
          <w:color w:val="000000" w:themeColor="text1"/>
          <w:lang w:val="en-GB"/>
        </w:rPr>
        <w:t xml:space="preserve">unwashed </w:t>
      </w:r>
      <w:r w:rsidRPr="00B67F0F">
        <w:rPr>
          <w:rFonts w:ascii="Arial" w:eastAsia="Times New Roman" w:hAnsi="Arial" w:cs="Arial"/>
          <w:color w:val="000000" w:themeColor="text1"/>
          <w:lang w:val="en-GB"/>
        </w:rPr>
        <w:t>sample</w:t>
      </w:r>
      <w:r w:rsidR="001A4AA8" w:rsidRPr="00B67F0F">
        <w:rPr>
          <w:rFonts w:ascii="Arial" w:eastAsia="Times New Roman" w:hAnsi="Arial" w:cs="Arial"/>
          <w:color w:val="000000" w:themeColor="text1"/>
          <w:lang w:val="en-GB"/>
        </w:rPr>
        <w:t>s</w:t>
      </w:r>
      <w:r w:rsidRPr="00B67F0F">
        <w:rPr>
          <w:rFonts w:ascii="Arial" w:eastAsia="Times New Roman" w:hAnsi="Arial" w:cs="Arial"/>
          <w:color w:val="000000" w:themeColor="text1"/>
          <w:lang w:val="en-GB"/>
        </w:rPr>
        <w:t xml:space="preserve"> was analysed by X-ray photoelectron spectroscopy (</w:t>
      </w:r>
      <w:r w:rsidRPr="00B67F0F">
        <w:rPr>
          <w:rFonts w:ascii="Arial" w:hAnsi="Arial" w:cs="Arial"/>
          <w:lang w:val="en-GB"/>
        </w:rPr>
        <w:t>XPS). XP</w:t>
      </w:r>
      <w:r w:rsidR="001A4AA8" w:rsidRPr="00B67F0F">
        <w:rPr>
          <w:rFonts w:ascii="Arial" w:hAnsi="Arial" w:cs="Arial"/>
          <w:lang w:val="en-GB"/>
        </w:rPr>
        <w:t xml:space="preserve"> spectra were recorded on </w:t>
      </w:r>
      <w:r w:rsidRPr="00B67F0F">
        <w:rPr>
          <w:rFonts w:ascii="Arial" w:hAnsi="Arial" w:cs="Arial"/>
          <w:lang w:val="en-GB"/>
        </w:rPr>
        <w:t>a</w:t>
      </w:r>
      <w:r w:rsidR="001A4AA8" w:rsidRPr="00B67F0F">
        <w:rPr>
          <w:rFonts w:ascii="Arial" w:hAnsi="Arial" w:cs="Arial"/>
          <w:lang w:val="en-GB"/>
        </w:rPr>
        <w:t>n</w:t>
      </w:r>
      <w:r w:rsidRPr="00B67F0F">
        <w:rPr>
          <w:rFonts w:ascii="Arial" w:hAnsi="Arial" w:cs="Arial"/>
          <w:lang w:val="en-GB"/>
        </w:rPr>
        <w:t xml:space="preserve"> </w:t>
      </w:r>
      <w:proofErr w:type="spellStart"/>
      <w:r w:rsidRPr="00B67F0F">
        <w:rPr>
          <w:rFonts w:ascii="Arial" w:hAnsi="Arial" w:cs="Arial"/>
          <w:lang w:val="en-GB"/>
        </w:rPr>
        <w:t>Escalab</w:t>
      </w:r>
      <w:proofErr w:type="spellEnd"/>
      <w:r w:rsidRPr="00B67F0F">
        <w:rPr>
          <w:rFonts w:ascii="Arial" w:hAnsi="Arial" w:cs="Arial"/>
          <w:lang w:val="en-GB"/>
        </w:rPr>
        <w:t xml:space="preserve"> 250Xi system (Thermo Fisher Scientific) </w:t>
      </w:r>
      <w:r w:rsidR="001A4AA8" w:rsidRPr="00B67F0F">
        <w:rPr>
          <w:rFonts w:ascii="Arial" w:hAnsi="Arial" w:cs="Arial"/>
          <w:lang w:val="en-GB"/>
        </w:rPr>
        <w:t xml:space="preserve">operating </w:t>
      </w:r>
      <w:r w:rsidRPr="00B67F0F">
        <w:rPr>
          <w:rFonts w:ascii="Arial" w:hAnsi="Arial" w:cs="Arial"/>
          <w:lang w:val="en-GB"/>
        </w:rPr>
        <w:t>at a pressure below 2.5 x 10</w:t>
      </w:r>
      <w:r w:rsidRPr="00B67F0F">
        <w:rPr>
          <w:rFonts w:ascii="Arial" w:hAnsi="Arial" w:cs="Arial"/>
          <w:vertAlign w:val="superscript"/>
          <w:lang w:val="en-GB"/>
        </w:rPr>
        <w:t>-7</w:t>
      </w:r>
      <w:r w:rsidRPr="00B67F0F">
        <w:rPr>
          <w:rFonts w:ascii="Arial" w:hAnsi="Arial" w:cs="Arial"/>
          <w:lang w:val="en-GB"/>
        </w:rPr>
        <w:t xml:space="preserve"> mbar. Monochromatic Al K</w:t>
      </w:r>
      <w:r w:rsidRPr="00B67F0F">
        <w:rPr>
          <w:rFonts w:ascii="Arial" w:hAnsi="Arial" w:cs="Arial"/>
        </w:rPr>
        <w:t>α</w:t>
      </w:r>
      <w:r w:rsidRPr="00B67F0F">
        <w:rPr>
          <w:rFonts w:ascii="Arial" w:hAnsi="Arial" w:cs="Arial"/>
          <w:lang w:val="en-GB"/>
        </w:rPr>
        <w:t xml:space="preserve"> radiation (1486.6 eV) was used </w:t>
      </w:r>
      <w:r w:rsidR="001A4AA8" w:rsidRPr="00B67F0F">
        <w:rPr>
          <w:rFonts w:ascii="Arial" w:hAnsi="Arial" w:cs="Arial"/>
          <w:lang w:val="en-GB"/>
        </w:rPr>
        <w:t xml:space="preserve">for </w:t>
      </w:r>
      <w:r w:rsidRPr="00B67F0F">
        <w:rPr>
          <w:rFonts w:ascii="Arial" w:hAnsi="Arial" w:cs="Arial"/>
          <w:lang w:val="en-GB"/>
        </w:rPr>
        <w:t>excit</w:t>
      </w:r>
      <w:r w:rsidR="001A4AA8" w:rsidRPr="00B67F0F">
        <w:rPr>
          <w:rFonts w:ascii="Arial" w:hAnsi="Arial" w:cs="Arial"/>
          <w:lang w:val="en-GB"/>
        </w:rPr>
        <w:t>ation</w:t>
      </w:r>
      <w:r w:rsidRPr="00B67F0F">
        <w:rPr>
          <w:rFonts w:ascii="Arial" w:hAnsi="Arial" w:cs="Arial"/>
          <w:lang w:val="en-GB"/>
        </w:rPr>
        <w:t>. The analyser operated at a pass energy of 20 eV</w:t>
      </w:r>
      <w:r w:rsidR="001A4AA8" w:rsidRPr="00B67F0F">
        <w:rPr>
          <w:rFonts w:ascii="Arial" w:hAnsi="Arial" w:cs="Arial"/>
          <w:lang w:val="en-GB"/>
        </w:rPr>
        <w:t xml:space="preserve">, while </w:t>
      </w:r>
      <w:r w:rsidRPr="00B67F0F">
        <w:rPr>
          <w:rFonts w:ascii="Arial" w:hAnsi="Arial" w:cs="Arial"/>
          <w:lang w:val="en-GB"/>
        </w:rPr>
        <w:t>binding energy scale was calibrated using Au4f</w:t>
      </w:r>
      <w:r w:rsidRPr="00B67F0F">
        <w:rPr>
          <w:rFonts w:ascii="Arial" w:hAnsi="Arial" w:cs="Arial"/>
          <w:vertAlign w:val="subscript"/>
          <w:lang w:val="en-GB"/>
        </w:rPr>
        <w:t xml:space="preserve">5/2 </w:t>
      </w:r>
      <w:r w:rsidRPr="00B67F0F">
        <w:rPr>
          <w:rFonts w:ascii="Arial" w:hAnsi="Arial" w:cs="Arial"/>
          <w:lang w:val="en-GB"/>
        </w:rPr>
        <w:t>(84 eV), Ag3d</w:t>
      </w:r>
      <w:r w:rsidRPr="00B67F0F">
        <w:rPr>
          <w:rFonts w:ascii="Arial" w:hAnsi="Arial" w:cs="Arial"/>
          <w:vertAlign w:val="subscript"/>
          <w:lang w:val="en-GB"/>
        </w:rPr>
        <w:t xml:space="preserve">5/2 </w:t>
      </w:r>
      <w:r w:rsidRPr="00B67F0F">
        <w:rPr>
          <w:rFonts w:ascii="Arial" w:hAnsi="Arial" w:cs="Arial"/>
          <w:lang w:val="en-GB"/>
        </w:rPr>
        <w:t>(368.2 eV), Cu2p</w:t>
      </w:r>
      <w:r w:rsidRPr="00B67F0F">
        <w:rPr>
          <w:rFonts w:ascii="Arial" w:hAnsi="Arial" w:cs="Arial"/>
          <w:vertAlign w:val="subscript"/>
          <w:lang w:val="en-GB"/>
        </w:rPr>
        <w:t xml:space="preserve">3/2 </w:t>
      </w:r>
      <w:r w:rsidRPr="00B67F0F">
        <w:rPr>
          <w:rFonts w:ascii="Arial" w:hAnsi="Arial" w:cs="Arial"/>
          <w:lang w:val="en-GB"/>
        </w:rPr>
        <w:t xml:space="preserve">(932.6 eV) lines of gold, silver and copper metal. </w:t>
      </w:r>
      <w:r w:rsidR="001A4AA8" w:rsidRPr="00B67F0F">
        <w:rPr>
          <w:rFonts w:ascii="Arial" w:hAnsi="Arial" w:cs="Arial"/>
          <w:lang w:val="en-GB"/>
        </w:rPr>
        <w:t xml:space="preserve">Atomic </w:t>
      </w:r>
      <w:r w:rsidRPr="00B67F0F">
        <w:rPr>
          <w:rFonts w:ascii="Arial" w:hAnsi="Arial" w:cs="Arial"/>
          <w:lang w:val="en-GB"/>
        </w:rPr>
        <w:t>Mo/</w:t>
      </w:r>
      <w:proofErr w:type="spellStart"/>
      <w:r w:rsidRPr="00B67F0F">
        <w:rPr>
          <w:rFonts w:ascii="Arial" w:hAnsi="Arial" w:cs="Arial"/>
          <w:lang w:val="en-GB"/>
        </w:rPr>
        <w:t>Zr</w:t>
      </w:r>
      <w:proofErr w:type="spellEnd"/>
      <w:r w:rsidRPr="00B67F0F">
        <w:rPr>
          <w:rFonts w:ascii="Arial" w:hAnsi="Arial" w:cs="Arial"/>
          <w:lang w:val="en-GB"/>
        </w:rPr>
        <w:t xml:space="preserve"> ratios were derived from the peak areas of the Mo3d and Zr3d region after subtraction of </w:t>
      </w:r>
      <w:r w:rsidR="001A4AA8" w:rsidRPr="00B67F0F">
        <w:rPr>
          <w:rFonts w:ascii="Arial" w:hAnsi="Arial" w:cs="Arial"/>
          <w:lang w:val="en-GB"/>
        </w:rPr>
        <w:t xml:space="preserve">the </w:t>
      </w:r>
      <w:r w:rsidRPr="00B67F0F">
        <w:rPr>
          <w:rFonts w:ascii="Arial" w:hAnsi="Arial" w:cs="Arial"/>
          <w:lang w:val="en-GB"/>
        </w:rPr>
        <w:t xml:space="preserve">Shirley background. </w:t>
      </w:r>
      <w:r w:rsidR="001A4AA8" w:rsidRPr="00B67F0F">
        <w:rPr>
          <w:rFonts w:ascii="Arial" w:hAnsi="Arial" w:cs="Arial"/>
          <w:lang w:val="en-GB"/>
        </w:rPr>
        <w:t xml:space="preserve">The atomic </w:t>
      </w:r>
      <w:r w:rsidRPr="00B67F0F">
        <w:rPr>
          <w:rFonts w:ascii="Arial" w:hAnsi="Arial" w:cs="Arial"/>
          <w:lang w:val="en-GB"/>
        </w:rPr>
        <w:t>Mo/</w:t>
      </w:r>
      <w:proofErr w:type="spellStart"/>
      <w:r w:rsidRPr="00B67F0F">
        <w:rPr>
          <w:rFonts w:ascii="Arial" w:hAnsi="Arial" w:cs="Arial"/>
          <w:lang w:val="en-GB"/>
        </w:rPr>
        <w:t>Zr</w:t>
      </w:r>
      <w:proofErr w:type="spellEnd"/>
      <w:r w:rsidRPr="00B67F0F">
        <w:rPr>
          <w:rFonts w:ascii="Arial" w:hAnsi="Arial" w:cs="Arial"/>
          <w:lang w:val="en-GB"/>
        </w:rPr>
        <w:t xml:space="preserve"> ratio of</w:t>
      </w:r>
      <w:r w:rsidRPr="00B67F0F">
        <w:rPr>
          <w:rFonts w:ascii="Arial" w:eastAsia="Times New Roman" w:hAnsi="Arial" w:cs="Arial"/>
          <w:color w:val="000000" w:themeColor="text1"/>
          <w:lang w:val="en-GB"/>
        </w:rPr>
        <w:t xml:space="preserve"> the washed sample was found to be 9.8</w:t>
      </w:r>
      <w:r w:rsidR="001A4AA8" w:rsidRPr="00B67F0F">
        <w:rPr>
          <w:rFonts w:ascii="Arial" w:eastAsia="Times New Roman" w:hAnsi="Arial" w:cs="Arial"/>
          <w:color w:val="000000" w:themeColor="text1"/>
          <w:lang w:val="en-GB"/>
        </w:rPr>
        <w:t>, which</w:t>
      </w:r>
      <w:r w:rsidRPr="00B67F0F">
        <w:rPr>
          <w:rFonts w:ascii="Arial" w:eastAsia="Times New Roman" w:hAnsi="Arial" w:cs="Arial"/>
          <w:color w:val="000000" w:themeColor="text1"/>
          <w:lang w:val="en-GB"/>
        </w:rPr>
        <w:t xml:space="preserve"> is </w:t>
      </w:r>
      <w:r w:rsidR="001A4AA8" w:rsidRPr="00B67F0F">
        <w:rPr>
          <w:rFonts w:ascii="Arial" w:eastAsia="Times New Roman" w:hAnsi="Arial" w:cs="Arial"/>
          <w:color w:val="000000" w:themeColor="text1"/>
          <w:lang w:val="en-GB"/>
        </w:rPr>
        <w:t xml:space="preserve">slightly </w:t>
      </w:r>
      <w:r w:rsidRPr="00B67F0F">
        <w:rPr>
          <w:rFonts w:ascii="Arial" w:eastAsia="Times New Roman" w:hAnsi="Arial" w:cs="Arial"/>
          <w:color w:val="000000" w:themeColor="text1"/>
          <w:lang w:val="en-GB"/>
        </w:rPr>
        <w:t xml:space="preserve">higher than </w:t>
      </w:r>
      <w:r w:rsidR="001A4AA8" w:rsidRPr="00B67F0F">
        <w:rPr>
          <w:rFonts w:ascii="Arial" w:eastAsia="Times New Roman" w:hAnsi="Arial" w:cs="Arial"/>
          <w:color w:val="000000" w:themeColor="text1"/>
          <w:lang w:val="en-GB"/>
        </w:rPr>
        <w:t xml:space="preserve">that of </w:t>
      </w:r>
      <w:r w:rsidRPr="00B67F0F">
        <w:rPr>
          <w:rFonts w:ascii="Arial" w:eastAsia="Times New Roman" w:hAnsi="Arial" w:cs="Arial"/>
          <w:color w:val="000000" w:themeColor="text1"/>
          <w:lang w:val="en-GB"/>
        </w:rPr>
        <w:t xml:space="preserve">the </w:t>
      </w:r>
      <w:r w:rsidR="001A4AA8" w:rsidRPr="00B67F0F">
        <w:rPr>
          <w:rFonts w:ascii="Arial" w:eastAsia="Times New Roman" w:hAnsi="Arial" w:cs="Arial"/>
          <w:color w:val="000000" w:themeColor="text1"/>
          <w:lang w:val="en-GB"/>
        </w:rPr>
        <w:t xml:space="preserve">unwashed </w:t>
      </w:r>
      <w:r w:rsidRPr="00B67F0F">
        <w:rPr>
          <w:rFonts w:ascii="Arial" w:eastAsia="Times New Roman" w:hAnsi="Arial" w:cs="Arial"/>
          <w:color w:val="000000" w:themeColor="text1"/>
          <w:lang w:val="en-GB"/>
        </w:rPr>
        <w:t xml:space="preserve">sample (8.7). From these results, we conclude that during incipient wetness impregnation with </w:t>
      </w:r>
      <w:proofErr w:type="gramStart"/>
      <w:r w:rsidRPr="00B67F0F">
        <w:rPr>
          <w:rFonts w:ascii="Arial" w:eastAsia="Times New Roman" w:hAnsi="Arial" w:cs="Arial"/>
          <w:color w:val="000000" w:themeColor="text1"/>
          <w:lang w:val="en-GB"/>
        </w:rPr>
        <w:t>Pt(</w:t>
      </w:r>
      <w:proofErr w:type="gramEnd"/>
      <w:r w:rsidRPr="00B67F0F">
        <w:rPr>
          <w:rFonts w:ascii="Arial" w:eastAsia="Times New Roman" w:hAnsi="Arial" w:cs="Arial"/>
          <w:color w:val="000000" w:themeColor="text1"/>
          <w:lang w:val="en-GB"/>
        </w:rPr>
        <w:t>NO</w:t>
      </w:r>
      <w:r w:rsidRPr="00B67F0F">
        <w:rPr>
          <w:rFonts w:ascii="Arial" w:eastAsia="Times New Roman" w:hAnsi="Arial" w:cs="Arial"/>
          <w:color w:val="000000" w:themeColor="text1"/>
          <w:vertAlign w:val="subscript"/>
          <w:lang w:val="en-GB"/>
        </w:rPr>
        <w:t>3</w:t>
      </w:r>
      <w:r w:rsidRPr="00B67F0F">
        <w:rPr>
          <w:rFonts w:ascii="Arial" w:eastAsia="Times New Roman" w:hAnsi="Arial" w:cs="Arial"/>
          <w:color w:val="000000" w:themeColor="text1"/>
          <w:lang w:val="en-GB"/>
        </w:rPr>
        <w:t xml:space="preserve">), the Mo is not </w:t>
      </w:r>
      <w:r w:rsidR="006E3157" w:rsidRPr="00B67F0F">
        <w:rPr>
          <w:rFonts w:ascii="Arial" w:eastAsia="Times New Roman" w:hAnsi="Arial" w:cs="Arial"/>
          <w:color w:val="000000" w:themeColor="text1"/>
          <w:lang w:val="en-GB"/>
        </w:rPr>
        <w:t xml:space="preserve">substantially </w:t>
      </w:r>
      <w:r w:rsidRPr="00B67F0F">
        <w:rPr>
          <w:rFonts w:ascii="Arial" w:eastAsia="Times New Roman" w:hAnsi="Arial" w:cs="Arial"/>
          <w:color w:val="000000" w:themeColor="text1"/>
          <w:lang w:val="en-GB"/>
        </w:rPr>
        <w:t>re-dissolved. However, increased surface mobility and possible re-arrangement of Mo species during Pt impregnation cannot be excluded.</w:t>
      </w:r>
    </w:p>
    <w:p w:rsidR="00747D3C" w:rsidRDefault="00747D3C" w:rsidP="00747D3C">
      <w:pPr>
        <w:tabs>
          <w:tab w:val="left" w:pos="5685"/>
        </w:tabs>
        <w:rPr>
          <w:rFonts w:ascii="Arial" w:hAnsi="Arial" w:cs="Arial"/>
          <w:lang w:val="en-GB"/>
        </w:rPr>
      </w:pPr>
    </w:p>
    <w:p w:rsidR="001F3C3E" w:rsidRPr="001F3C3E" w:rsidRDefault="001F3C3E" w:rsidP="00747D3C">
      <w:pPr>
        <w:tabs>
          <w:tab w:val="left" w:pos="5685"/>
        </w:tabs>
        <w:rPr>
          <w:rFonts w:ascii="Arial" w:hAnsi="Arial" w:cs="Arial"/>
          <w:lang w:val="en-GB"/>
        </w:rPr>
      </w:pPr>
    </w:p>
    <w:p w:rsidR="00237C91" w:rsidRPr="001F3C3E" w:rsidRDefault="00237C91" w:rsidP="00237C91">
      <w:pPr>
        <w:tabs>
          <w:tab w:val="left" w:pos="5685"/>
        </w:tabs>
        <w:jc w:val="center"/>
        <w:rPr>
          <w:rFonts w:ascii="Arial" w:hAnsi="Arial" w:cs="Arial"/>
          <w:lang w:val="en-GB"/>
        </w:rPr>
      </w:pPr>
      <w:r w:rsidRPr="001F3C3E">
        <w:rPr>
          <w:rFonts w:ascii="Arial" w:hAnsi="Arial" w:cs="Arial"/>
          <w:noProof/>
          <w:lang w:val="en-GB"/>
        </w:rPr>
        <w:drawing>
          <wp:inline distT="0" distB="0" distL="0" distR="0" wp14:anchorId="18CDB668" wp14:editId="26DB7545">
            <wp:extent cx="4154994" cy="3076857"/>
            <wp:effectExtent l="0" t="0" r="0" b="9525"/>
            <wp:docPr id="47" name="Grafi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0956" cy="310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C3E" w:rsidRDefault="00237C91" w:rsidP="001F3C3E">
      <w:pPr>
        <w:pStyle w:val="Beschriftung"/>
        <w:spacing w:line="264" w:lineRule="auto"/>
        <w:jc w:val="both"/>
        <w:rPr>
          <w:rFonts w:ascii="Arial" w:hAnsi="Arial" w:cs="Arial"/>
          <w:i w:val="0"/>
          <w:iCs w:val="0"/>
          <w:lang w:val="en-GB"/>
        </w:rPr>
      </w:pPr>
      <w:r w:rsidRPr="001F3C3E">
        <w:rPr>
          <w:rFonts w:ascii="Arial" w:hAnsi="Arial" w:cs="Arial"/>
          <w:color w:val="auto"/>
          <w:sz w:val="22"/>
          <w:szCs w:val="22"/>
          <w:lang w:val="en-GB"/>
        </w:rPr>
        <w:t>Figure S2: NO</w:t>
      </w:r>
      <w:r w:rsidRPr="001F3C3E">
        <w:rPr>
          <w:rFonts w:ascii="Arial" w:hAnsi="Arial" w:cs="Arial"/>
          <w:color w:val="auto"/>
          <w:sz w:val="22"/>
          <w:szCs w:val="22"/>
          <w:vertAlign w:val="subscript"/>
          <w:lang w:val="en-GB"/>
        </w:rPr>
        <w:t>x</w:t>
      </w:r>
      <w:r w:rsidRPr="001F3C3E">
        <w:rPr>
          <w:rFonts w:ascii="Arial" w:hAnsi="Arial" w:cs="Arial"/>
          <w:color w:val="auto"/>
          <w:sz w:val="22"/>
          <w:szCs w:val="22"/>
          <w:lang w:val="en-GB"/>
        </w:rPr>
        <w:t xml:space="preserve"> and CO conversion as well as N</w:t>
      </w:r>
      <w:r w:rsidRPr="001F3C3E">
        <w:rPr>
          <w:rFonts w:ascii="Arial" w:hAnsi="Arial" w:cs="Arial"/>
          <w:color w:val="auto"/>
          <w:sz w:val="22"/>
          <w:szCs w:val="22"/>
          <w:vertAlign w:val="subscript"/>
          <w:lang w:val="en-GB"/>
        </w:rPr>
        <w:t>2</w:t>
      </w:r>
      <w:r w:rsidRPr="001F3C3E">
        <w:rPr>
          <w:rFonts w:ascii="Arial" w:hAnsi="Arial" w:cs="Arial"/>
          <w:color w:val="auto"/>
          <w:sz w:val="22"/>
          <w:szCs w:val="22"/>
          <w:lang w:val="en-GB"/>
        </w:rPr>
        <w:t>O formation in H</w:t>
      </w:r>
      <w:r w:rsidRPr="001F3C3E">
        <w:rPr>
          <w:rFonts w:ascii="Arial" w:hAnsi="Arial" w:cs="Arial"/>
          <w:color w:val="auto"/>
          <w:sz w:val="22"/>
          <w:szCs w:val="22"/>
          <w:vertAlign w:val="subscript"/>
          <w:lang w:val="en-GB"/>
        </w:rPr>
        <w:t>2</w:t>
      </w:r>
      <w:r w:rsidRPr="001F3C3E">
        <w:rPr>
          <w:rFonts w:ascii="Arial" w:hAnsi="Arial" w:cs="Arial"/>
          <w:color w:val="auto"/>
          <w:sz w:val="22"/>
          <w:szCs w:val="22"/>
          <w:lang w:val="en-GB"/>
        </w:rPr>
        <w:t>-deNO</w:t>
      </w:r>
      <w:r w:rsidRPr="001F3C3E">
        <w:rPr>
          <w:rFonts w:ascii="Arial" w:hAnsi="Arial" w:cs="Arial"/>
          <w:color w:val="auto"/>
          <w:sz w:val="22"/>
          <w:szCs w:val="22"/>
          <w:vertAlign w:val="subscript"/>
          <w:lang w:val="en-GB"/>
        </w:rPr>
        <w:t>x</w:t>
      </w:r>
      <w:r w:rsidRPr="001F3C3E">
        <w:rPr>
          <w:rFonts w:ascii="Arial" w:hAnsi="Arial" w:cs="Arial"/>
          <w:color w:val="auto"/>
          <w:sz w:val="22"/>
          <w:szCs w:val="22"/>
          <w:lang w:val="en-GB"/>
        </w:rPr>
        <w:t xml:space="preserve"> with 200</w:t>
      </w:r>
      <w:r w:rsidR="00C57299" w:rsidRPr="001F3C3E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r w:rsidRPr="001F3C3E">
        <w:rPr>
          <w:rFonts w:ascii="Arial" w:hAnsi="Arial" w:cs="Arial"/>
          <w:color w:val="auto"/>
          <w:sz w:val="22"/>
          <w:szCs w:val="22"/>
          <w:lang w:val="en-GB"/>
        </w:rPr>
        <w:t>ppm CO on 0.25Pt/3Mo/ZrO</w:t>
      </w:r>
      <w:r w:rsidRPr="001F3C3E">
        <w:rPr>
          <w:rFonts w:ascii="Arial" w:hAnsi="Arial" w:cs="Arial"/>
          <w:color w:val="auto"/>
          <w:sz w:val="22"/>
          <w:szCs w:val="22"/>
          <w:vertAlign w:val="subscript"/>
          <w:lang w:val="en-GB"/>
        </w:rPr>
        <w:t>2</w:t>
      </w:r>
      <w:r w:rsidRPr="001F3C3E">
        <w:rPr>
          <w:rFonts w:ascii="Arial" w:hAnsi="Arial" w:cs="Arial"/>
          <w:color w:val="auto"/>
          <w:sz w:val="22"/>
          <w:szCs w:val="22"/>
          <w:lang w:val="en-GB"/>
        </w:rPr>
        <w:t>. Conditions: 200</w:t>
      </w:r>
      <w:r w:rsidR="00C57299" w:rsidRPr="001F3C3E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r w:rsidRPr="001F3C3E">
        <w:rPr>
          <w:rFonts w:ascii="Arial" w:hAnsi="Arial" w:cs="Arial"/>
          <w:color w:val="auto"/>
          <w:sz w:val="22"/>
          <w:szCs w:val="22"/>
          <w:lang w:val="en-GB"/>
        </w:rPr>
        <w:t>ppm NO</w:t>
      </w:r>
      <w:r w:rsidRPr="001F3C3E">
        <w:rPr>
          <w:rFonts w:ascii="Arial" w:hAnsi="Arial" w:cs="Arial"/>
          <w:color w:val="auto"/>
          <w:sz w:val="22"/>
          <w:szCs w:val="22"/>
          <w:vertAlign w:val="subscript"/>
          <w:lang w:val="en-GB"/>
        </w:rPr>
        <w:t>x</w:t>
      </w:r>
      <w:r w:rsidRPr="001F3C3E">
        <w:rPr>
          <w:rFonts w:ascii="Arial" w:hAnsi="Arial" w:cs="Arial"/>
          <w:color w:val="auto"/>
          <w:sz w:val="22"/>
          <w:szCs w:val="22"/>
          <w:lang w:val="en-GB"/>
        </w:rPr>
        <w:t>, 200</w:t>
      </w:r>
      <w:r w:rsidR="00C57299" w:rsidRPr="001F3C3E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r w:rsidRPr="001F3C3E">
        <w:rPr>
          <w:rFonts w:ascii="Arial" w:hAnsi="Arial" w:cs="Arial"/>
          <w:color w:val="auto"/>
          <w:sz w:val="22"/>
          <w:szCs w:val="22"/>
          <w:lang w:val="en-GB"/>
        </w:rPr>
        <w:t>ppm CO, 2000</w:t>
      </w:r>
      <w:r w:rsidR="00C57299" w:rsidRPr="001F3C3E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r w:rsidRPr="001F3C3E">
        <w:rPr>
          <w:rFonts w:ascii="Arial" w:hAnsi="Arial" w:cs="Arial"/>
          <w:color w:val="auto"/>
          <w:sz w:val="22"/>
          <w:szCs w:val="22"/>
          <w:lang w:val="en-GB"/>
        </w:rPr>
        <w:t>ppm H</w:t>
      </w:r>
      <w:r w:rsidRPr="001F3C3E">
        <w:rPr>
          <w:rFonts w:ascii="Arial" w:hAnsi="Arial" w:cs="Arial"/>
          <w:color w:val="auto"/>
          <w:sz w:val="22"/>
          <w:szCs w:val="22"/>
          <w:vertAlign w:val="subscript"/>
          <w:lang w:val="en-GB"/>
        </w:rPr>
        <w:t>2</w:t>
      </w:r>
      <w:r w:rsidRPr="001F3C3E">
        <w:rPr>
          <w:rFonts w:ascii="Arial" w:hAnsi="Arial" w:cs="Arial"/>
          <w:color w:val="auto"/>
          <w:sz w:val="22"/>
          <w:szCs w:val="22"/>
          <w:lang w:val="en-GB"/>
        </w:rPr>
        <w:t>, 5</w:t>
      </w:r>
      <w:r w:rsidR="00C57299" w:rsidRPr="001F3C3E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r w:rsidR="001F3C3E" w:rsidRPr="001F3C3E">
        <w:rPr>
          <w:rFonts w:ascii="Arial" w:hAnsi="Arial" w:cs="Arial"/>
          <w:color w:val="auto"/>
          <w:sz w:val="22"/>
          <w:szCs w:val="22"/>
          <w:lang w:val="en-GB"/>
        </w:rPr>
        <w:t>vol.</w:t>
      </w:r>
      <w:r w:rsidRPr="001F3C3E">
        <w:rPr>
          <w:rFonts w:ascii="Arial" w:hAnsi="Arial" w:cs="Arial"/>
          <w:color w:val="auto"/>
          <w:sz w:val="22"/>
          <w:szCs w:val="22"/>
          <w:lang w:val="en-GB"/>
        </w:rPr>
        <w:t>% O</w:t>
      </w:r>
      <w:r w:rsidRPr="001F3C3E">
        <w:rPr>
          <w:rFonts w:ascii="Arial" w:hAnsi="Arial" w:cs="Arial"/>
          <w:color w:val="auto"/>
          <w:sz w:val="22"/>
          <w:szCs w:val="22"/>
          <w:vertAlign w:val="subscript"/>
          <w:lang w:val="en-GB"/>
        </w:rPr>
        <w:t>2</w:t>
      </w:r>
      <w:r w:rsidRPr="001F3C3E">
        <w:rPr>
          <w:rFonts w:ascii="Arial" w:hAnsi="Arial" w:cs="Arial"/>
          <w:color w:val="auto"/>
          <w:sz w:val="22"/>
          <w:szCs w:val="22"/>
          <w:lang w:val="en-GB"/>
        </w:rPr>
        <w:t>, 10</w:t>
      </w:r>
      <w:r w:rsidR="00C57299" w:rsidRPr="001F3C3E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r w:rsidR="001F3C3E" w:rsidRPr="001F3C3E">
        <w:rPr>
          <w:rFonts w:ascii="Arial" w:hAnsi="Arial" w:cs="Arial"/>
          <w:color w:val="auto"/>
          <w:sz w:val="22"/>
          <w:szCs w:val="22"/>
          <w:lang w:val="en-GB"/>
        </w:rPr>
        <w:t>vol.</w:t>
      </w:r>
      <w:r w:rsidRPr="001F3C3E">
        <w:rPr>
          <w:rFonts w:ascii="Arial" w:hAnsi="Arial" w:cs="Arial"/>
          <w:color w:val="auto"/>
          <w:sz w:val="22"/>
          <w:szCs w:val="22"/>
          <w:lang w:val="en-GB"/>
        </w:rPr>
        <w:t>% H</w:t>
      </w:r>
      <w:r w:rsidRPr="001F3C3E">
        <w:rPr>
          <w:rFonts w:ascii="Arial" w:hAnsi="Arial" w:cs="Arial"/>
          <w:color w:val="auto"/>
          <w:sz w:val="22"/>
          <w:szCs w:val="22"/>
          <w:vertAlign w:val="subscript"/>
          <w:lang w:val="en-GB"/>
        </w:rPr>
        <w:t>2</w:t>
      </w:r>
      <w:r w:rsidRPr="001F3C3E">
        <w:rPr>
          <w:rFonts w:ascii="Arial" w:hAnsi="Arial" w:cs="Arial"/>
          <w:color w:val="auto"/>
          <w:sz w:val="22"/>
          <w:szCs w:val="22"/>
          <w:lang w:val="en-GB"/>
        </w:rPr>
        <w:t>O, N</w:t>
      </w:r>
      <w:r w:rsidRPr="001F3C3E">
        <w:rPr>
          <w:rFonts w:ascii="Arial" w:hAnsi="Arial" w:cs="Arial"/>
          <w:color w:val="auto"/>
          <w:sz w:val="22"/>
          <w:szCs w:val="22"/>
          <w:vertAlign w:val="subscript"/>
          <w:lang w:val="en-GB"/>
        </w:rPr>
        <w:t>2</w:t>
      </w:r>
      <w:r w:rsidRPr="001F3C3E">
        <w:rPr>
          <w:rFonts w:ascii="Arial" w:hAnsi="Arial" w:cs="Arial"/>
          <w:color w:val="auto"/>
          <w:sz w:val="22"/>
          <w:szCs w:val="22"/>
          <w:lang w:val="en-GB"/>
        </w:rPr>
        <w:t xml:space="preserve"> balance, 160,000 h</w:t>
      </w:r>
      <w:r w:rsidRPr="001F3C3E">
        <w:rPr>
          <w:rFonts w:ascii="Arial" w:hAnsi="Arial" w:cs="Arial"/>
          <w:color w:val="auto"/>
          <w:sz w:val="22"/>
          <w:szCs w:val="22"/>
          <w:vertAlign w:val="superscript"/>
          <w:lang w:val="en-GB"/>
        </w:rPr>
        <w:t>-1</w:t>
      </w:r>
      <w:r w:rsidRPr="001F3C3E">
        <w:rPr>
          <w:rFonts w:ascii="Arial" w:hAnsi="Arial" w:cs="Arial"/>
          <w:color w:val="auto"/>
          <w:sz w:val="22"/>
          <w:szCs w:val="22"/>
          <w:lang w:val="en-GB"/>
        </w:rPr>
        <w:t>.</w:t>
      </w:r>
      <w:r w:rsidR="001F3C3E">
        <w:rPr>
          <w:rFonts w:ascii="Arial" w:hAnsi="Arial" w:cs="Arial"/>
          <w:color w:val="auto"/>
          <w:sz w:val="22"/>
          <w:szCs w:val="22"/>
          <w:lang w:val="en-GB"/>
        </w:rPr>
        <w:br w:type="page"/>
      </w:r>
    </w:p>
    <w:p w:rsidR="00237C91" w:rsidRPr="001F3C3E" w:rsidRDefault="00237C91" w:rsidP="00237C91">
      <w:pPr>
        <w:spacing w:line="360" w:lineRule="auto"/>
        <w:jc w:val="center"/>
        <w:rPr>
          <w:rFonts w:ascii="Arial" w:hAnsi="Arial" w:cs="Arial"/>
          <w:color w:val="000000" w:themeColor="text1"/>
          <w:lang w:val="en-GB"/>
        </w:rPr>
      </w:pPr>
      <w:r w:rsidRPr="001F3C3E">
        <w:rPr>
          <w:rFonts w:ascii="Arial" w:hAnsi="Arial" w:cs="Arial"/>
          <w:noProof/>
          <w:lang w:val="en-GB"/>
        </w:rPr>
        <w:lastRenderedPageBreak/>
        <w:drawing>
          <wp:inline distT="0" distB="0" distL="0" distR="0" wp14:anchorId="4C2EA877" wp14:editId="3501B340">
            <wp:extent cx="4367572" cy="3506525"/>
            <wp:effectExtent l="0" t="0" r="0" b="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73724" cy="351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C91" w:rsidRPr="001F3C3E" w:rsidRDefault="00237C91" w:rsidP="00237C91">
      <w:pPr>
        <w:tabs>
          <w:tab w:val="left" w:pos="2216"/>
        </w:tabs>
        <w:jc w:val="both"/>
        <w:rPr>
          <w:rFonts w:ascii="Arial" w:hAnsi="Arial" w:cs="Arial"/>
          <w:lang w:val="en-GB"/>
        </w:rPr>
      </w:pPr>
      <w:r w:rsidRPr="001F3C3E">
        <w:rPr>
          <w:rFonts w:ascii="Arial" w:hAnsi="Arial" w:cs="Arial"/>
          <w:i/>
          <w:lang w:val="en-GB"/>
        </w:rPr>
        <w:t>Figure S3: PXRD patterns of Pt/</w:t>
      </w:r>
      <w:proofErr w:type="spellStart"/>
      <w:r w:rsidRPr="001F3C3E">
        <w:rPr>
          <w:rFonts w:ascii="Arial" w:hAnsi="Arial" w:cs="Arial"/>
          <w:i/>
          <w:lang w:val="en-GB"/>
        </w:rPr>
        <w:t>xMo</w:t>
      </w:r>
      <w:proofErr w:type="spellEnd"/>
      <w:r w:rsidRPr="001F3C3E">
        <w:rPr>
          <w:rFonts w:ascii="Arial" w:hAnsi="Arial" w:cs="Arial"/>
          <w:i/>
          <w:lang w:val="en-GB"/>
        </w:rPr>
        <w:t>/ZrO</w:t>
      </w:r>
      <w:r w:rsidRPr="001F3C3E">
        <w:rPr>
          <w:rFonts w:ascii="Arial" w:hAnsi="Arial" w:cs="Arial"/>
          <w:i/>
          <w:vertAlign w:val="subscript"/>
          <w:lang w:val="en-GB"/>
        </w:rPr>
        <w:t>2</w:t>
      </w:r>
      <w:r w:rsidRPr="001F3C3E">
        <w:rPr>
          <w:rFonts w:ascii="Arial" w:hAnsi="Arial" w:cs="Arial"/>
          <w:i/>
          <w:lang w:val="en-GB"/>
        </w:rPr>
        <w:t xml:space="preserve"> samples; reflexes are attributed to monoclinic ZrO</w:t>
      </w:r>
      <w:r w:rsidRPr="001F3C3E">
        <w:rPr>
          <w:rFonts w:ascii="Arial" w:hAnsi="Arial" w:cs="Arial"/>
          <w:i/>
          <w:vertAlign w:val="subscript"/>
          <w:lang w:val="en-GB"/>
        </w:rPr>
        <w:t>2</w:t>
      </w:r>
      <w:r w:rsidRPr="001F3C3E">
        <w:rPr>
          <w:rFonts w:ascii="Arial" w:hAnsi="Arial" w:cs="Arial"/>
          <w:i/>
          <w:lang w:val="en-GB"/>
        </w:rPr>
        <w:t xml:space="preserve"> (</w:t>
      </w:r>
      <w:r w:rsidRPr="001F3C3E">
        <w:rPr>
          <w:rFonts w:ascii="Arial" w:hAnsi="Arial" w:cs="Arial"/>
          <w:lang w:val="en-GB"/>
        </w:rPr>
        <w:sym w:font="Wingdings 3" w:char="F070"/>
      </w:r>
      <w:r w:rsidRPr="001F3C3E">
        <w:rPr>
          <w:rFonts w:ascii="Arial" w:hAnsi="Arial" w:cs="Arial"/>
          <w:i/>
          <w:lang w:val="en-GB"/>
        </w:rPr>
        <w:t>) and β-MoO</w:t>
      </w:r>
      <w:r w:rsidRPr="001F3C3E">
        <w:rPr>
          <w:rFonts w:ascii="Arial" w:hAnsi="Arial" w:cs="Arial"/>
          <w:i/>
          <w:vertAlign w:val="subscript"/>
          <w:lang w:val="en-GB"/>
        </w:rPr>
        <w:t>3</w:t>
      </w:r>
      <w:r w:rsidRPr="001F3C3E">
        <w:rPr>
          <w:rFonts w:ascii="Arial" w:hAnsi="Arial" w:cs="Arial"/>
          <w:i/>
          <w:lang w:val="en-GB"/>
        </w:rPr>
        <w:t xml:space="preserve"> (</w:t>
      </w:r>
      <w:r w:rsidRPr="001F3C3E">
        <w:rPr>
          <w:rFonts w:ascii="Arial" w:hAnsi="Arial" w:cs="Arial"/>
          <w:lang w:val="en-GB"/>
        </w:rPr>
        <w:sym w:font="Wingdings 2" w:char="F098"/>
      </w:r>
      <w:r w:rsidRPr="001F3C3E">
        <w:rPr>
          <w:rFonts w:ascii="Arial" w:hAnsi="Arial" w:cs="Arial"/>
          <w:i/>
          <w:lang w:val="en-GB"/>
        </w:rPr>
        <w:t>)</w:t>
      </w:r>
      <w:r w:rsidRPr="001F3C3E">
        <w:rPr>
          <w:rFonts w:ascii="Arial" w:hAnsi="Arial" w:cs="Arial"/>
          <w:lang w:val="en-GB"/>
        </w:rPr>
        <w:t>.</w:t>
      </w:r>
    </w:p>
    <w:p w:rsidR="006410E8" w:rsidRPr="001F3C3E" w:rsidRDefault="006410E8" w:rsidP="00237C91">
      <w:pPr>
        <w:tabs>
          <w:tab w:val="left" w:pos="2216"/>
        </w:tabs>
        <w:jc w:val="both"/>
        <w:rPr>
          <w:rFonts w:ascii="Arial" w:hAnsi="Arial" w:cs="Arial"/>
          <w:lang w:val="en-GB"/>
        </w:rPr>
      </w:pPr>
    </w:p>
    <w:p w:rsidR="00747D3C" w:rsidRPr="001F3C3E" w:rsidRDefault="00747D3C" w:rsidP="00237C91">
      <w:pPr>
        <w:tabs>
          <w:tab w:val="left" w:pos="2216"/>
        </w:tabs>
        <w:jc w:val="both"/>
        <w:rPr>
          <w:rFonts w:ascii="Arial" w:hAnsi="Arial" w:cs="Arial"/>
          <w:lang w:val="en-GB"/>
        </w:rPr>
      </w:pPr>
    </w:p>
    <w:p w:rsidR="00237C91" w:rsidRPr="001F3C3E" w:rsidRDefault="00237C91" w:rsidP="008E79C2">
      <w:pPr>
        <w:tabs>
          <w:tab w:val="left" w:pos="2216"/>
        </w:tabs>
        <w:spacing w:line="360" w:lineRule="auto"/>
        <w:jc w:val="both"/>
        <w:rPr>
          <w:rFonts w:ascii="Arial" w:hAnsi="Arial" w:cs="Arial"/>
          <w:i/>
          <w:lang w:val="en-GB"/>
        </w:rPr>
      </w:pPr>
      <w:bookmarkStart w:id="0" w:name="_Hlk111633164"/>
      <w:r w:rsidRPr="001F3C3E">
        <w:rPr>
          <w:rFonts w:ascii="Arial" w:hAnsi="Arial" w:cs="Arial"/>
          <w:i/>
          <w:lang w:val="en-GB"/>
        </w:rPr>
        <w:t>Table S4:</w:t>
      </w:r>
      <w:r w:rsidR="00130BC3" w:rsidRPr="001F3C3E">
        <w:rPr>
          <w:rFonts w:ascii="Arial" w:hAnsi="Arial" w:cs="Arial"/>
          <w:i/>
          <w:lang w:val="en-GB"/>
        </w:rPr>
        <w:t xml:space="preserve"> Pt dispersion (</w:t>
      </w:r>
      <w:proofErr w:type="spellStart"/>
      <w:r w:rsidR="00130BC3" w:rsidRPr="001F3C3E">
        <w:rPr>
          <w:rFonts w:ascii="Arial" w:hAnsi="Arial" w:cs="Arial"/>
          <w:i/>
          <w:lang w:val="en-GB"/>
        </w:rPr>
        <w:t>D</w:t>
      </w:r>
      <w:r w:rsidR="00130BC3" w:rsidRPr="001F3C3E">
        <w:rPr>
          <w:rFonts w:ascii="Arial" w:hAnsi="Arial" w:cs="Arial"/>
          <w:i/>
          <w:vertAlign w:val="subscript"/>
          <w:lang w:val="en-GB"/>
        </w:rPr>
        <w:t>Pt</w:t>
      </w:r>
      <w:proofErr w:type="spellEnd"/>
      <w:r w:rsidR="00130BC3" w:rsidRPr="001F3C3E">
        <w:rPr>
          <w:rFonts w:ascii="Arial" w:hAnsi="Arial" w:cs="Arial"/>
          <w:i/>
          <w:lang w:val="en-GB"/>
        </w:rPr>
        <w:t>)</w:t>
      </w:r>
      <w:r w:rsidR="008E79C2" w:rsidRPr="001F3C3E">
        <w:rPr>
          <w:rFonts w:ascii="Arial" w:hAnsi="Arial" w:cs="Arial"/>
          <w:i/>
          <w:lang w:val="en-GB"/>
        </w:rPr>
        <w:t xml:space="preserve"> </w:t>
      </w:r>
      <w:r w:rsidR="008E79C2" w:rsidRPr="001F3C3E">
        <w:rPr>
          <w:rFonts w:ascii="Arial" w:hAnsi="Arial" w:cs="Arial"/>
          <w:i/>
          <w:vertAlign w:val="superscript"/>
          <w:lang w:val="en-GB"/>
        </w:rPr>
        <w:t>a</w:t>
      </w:r>
      <w:r w:rsidR="00AD4842" w:rsidRPr="001F3C3E">
        <w:rPr>
          <w:rFonts w:ascii="Arial" w:hAnsi="Arial" w:cs="Arial"/>
          <w:i/>
          <w:lang w:val="en-GB"/>
        </w:rPr>
        <w:t>, Pt particle</w:t>
      </w:r>
      <w:r w:rsidR="008E79C2" w:rsidRPr="001F3C3E">
        <w:rPr>
          <w:rFonts w:ascii="Arial" w:hAnsi="Arial" w:cs="Arial"/>
          <w:i/>
          <w:lang w:val="en-GB"/>
        </w:rPr>
        <w:t xml:space="preserve"> size</w:t>
      </w:r>
      <w:r w:rsidR="00AD4842" w:rsidRPr="001F3C3E">
        <w:rPr>
          <w:rFonts w:ascii="Arial" w:hAnsi="Arial" w:cs="Arial"/>
          <w:i/>
          <w:lang w:val="en-GB"/>
        </w:rPr>
        <w:t xml:space="preserve"> </w:t>
      </w:r>
      <w:r w:rsidR="008E79C2" w:rsidRPr="001F3C3E">
        <w:rPr>
          <w:rFonts w:ascii="Arial" w:hAnsi="Arial" w:cs="Arial"/>
          <w:i/>
          <w:lang w:val="en-GB"/>
        </w:rPr>
        <w:t>(</w:t>
      </w:r>
      <w:proofErr w:type="spellStart"/>
      <w:r w:rsidR="00AD4842" w:rsidRPr="001F3C3E">
        <w:rPr>
          <w:rFonts w:ascii="Arial" w:hAnsi="Arial" w:cs="Arial"/>
          <w:i/>
          <w:lang w:val="en-GB"/>
        </w:rPr>
        <w:t>d</w:t>
      </w:r>
      <w:r w:rsidR="00AD4842" w:rsidRPr="001F3C3E">
        <w:rPr>
          <w:rFonts w:ascii="Arial" w:hAnsi="Arial" w:cs="Arial"/>
          <w:i/>
          <w:vertAlign w:val="subscript"/>
          <w:lang w:val="en-GB"/>
        </w:rPr>
        <w:t>Pt</w:t>
      </w:r>
      <w:proofErr w:type="spellEnd"/>
      <w:r w:rsidR="008E79C2" w:rsidRPr="001F3C3E">
        <w:rPr>
          <w:rFonts w:ascii="Arial" w:hAnsi="Arial" w:cs="Arial"/>
          <w:i/>
          <w:lang w:val="en-GB"/>
        </w:rPr>
        <w:t xml:space="preserve">) </w:t>
      </w:r>
      <w:r w:rsidR="008E79C2" w:rsidRPr="001F3C3E">
        <w:rPr>
          <w:rFonts w:ascii="Arial" w:hAnsi="Arial" w:cs="Arial"/>
          <w:i/>
          <w:vertAlign w:val="superscript"/>
          <w:lang w:val="en-GB"/>
        </w:rPr>
        <w:t>b</w:t>
      </w:r>
      <w:r w:rsidR="00AD4842" w:rsidRPr="001F3C3E">
        <w:rPr>
          <w:rFonts w:ascii="Arial" w:hAnsi="Arial" w:cs="Arial"/>
          <w:i/>
          <w:lang w:val="en-GB"/>
        </w:rPr>
        <w:t xml:space="preserve">, </w:t>
      </w:r>
      <w:r w:rsidR="008E79C2" w:rsidRPr="001F3C3E">
        <w:rPr>
          <w:rFonts w:ascii="Arial" w:hAnsi="Arial" w:cs="Arial"/>
          <w:i/>
          <w:lang w:val="en-GB"/>
        </w:rPr>
        <w:t xml:space="preserve">turnover frequency </w:t>
      </w:r>
      <w:r w:rsidR="00151CBC" w:rsidRPr="001F3C3E">
        <w:rPr>
          <w:rFonts w:ascii="Arial" w:hAnsi="Arial" w:cs="Arial"/>
          <w:i/>
          <w:lang w:val="en-GB"/>
        </w:rPr>
        <w:t xml:space="preserve">of NO </w:t>
      </w:r>
      <w:r w:rsidR="008E79C2" w:rsidRPr="001F3C3E">
        <w:rPr>
          <w:rFonts w:ascii="Arial" w:hAnsi="Arial" w:cs="Arial"/>
          <w:i/>
          <w:lang w:val="en-GB"/>
        </w:rPr>
        <w:t xml:space="preserve">(TOF) </w:t>
      </w:r>
      <w:r w:rsidR="00AD4842" w:rsidRPr="001F3C3E">
        <w:rPr>
          <w:rFonts w:ascii="Arial" w:hAnsi="Arial" w:cs="Arial"/>
          <w:i/>
          <w:lang w:val="en-GB"/>
        </w:rPr>
        <w:t>and specific N</w:t>
      </w:r>
      <w:r w:rsidR="00AD4842" w:rsidRPr="001F3C3E">
        <w:rPr>
          <w:rFonts w:ascii="Arial" w:hAnsi="Arial" w:cs="Arial"/>
          <w:i/>
          <w:vertAlign w:val="subscript"/>
          <w:lang w:val="en-GB"/>
        </w:rPr>
        <w:t>2</w:t>
      </w:r>
      <w:r w:rsidR="00AD4842" w:rsidRPr="001F3C3E">
        <w:rPr>
          <w:rFonts w:ascii="Arial" w:hAnsi="Arial" w:cs="Arial"/>
          <w:i/>
          <w:lang w:val="en-GB"/>
        </w:rPr>
        <w:t xml:space="preserve"> formatio</w:t>
      </w:r>
      <w:r w:rsidR="00CF573A" w:rsidRPr="001F3C3E">
        <w:rPr>
          <w:rFonts w:ascii="Arial" w:hAnsi="Arial" w:cs="Arial"/>
          <w:i/>
          <w:lang w:val="en-GB"/>
        </w:rPr>
        <w:t>n rate</w:t>
      </w:r>
      <w:r w:rsidR="00AD4842" w:rsidRPr="001F3C3E">
        <w:rPr>
          <w:rFonts w:ascii="Arial" w:hAnsi="Arial" w:cs="Arial"/>
          <w:i/>
          <w:lang w:val="en-GB"/>
        </w:rPr>
        <w:t xml:space="preserve"> </w:t>
      </w:r>
      <w:r w:rsidR="00CF573A" w:rsidRPr="001F3C3E">
        <w:rPr>
          <w:rFonts w:ascii="Arial" w:hAnsi="Arial" w:cs="Arial"/>
          <w:i/>
          <w:lang w:val="en-GB"/>
        </w:rPr>
        <w:t>(</w:t>
      </w:r>
      <w:r w:rsidR="00347F06" w:rsidRPr="00347F06">
        <w:rPr>
          <w:rFonts w:ascii="Arial" w:hAnsi="Arial" w:cs="Arial"/>
          <w:i/>
          <w:color w:val="000000" w:themeColor="text1"/>
          <w:lang w:val="en-GB"/>
        </w:rPr>
        <w:t>ṅ</w:t>
      </w:r>
      <w:r w:rsidR="00AD4842" w:rsidRPr="001F3C3E">
        <w:rPr>
          <w:rFonts w:ascii="Arial" w:eastAsiaTheme="minorEastAsia" w:hAnsi="Arial" w:cs="Arial"/>
          <w:i/>
          <w:lang w:val="en-GB"/>
        </w:rPr>
        <w:t>(N</w:t>
      </w:r>
      <w:r w:rsidR="00AD4842" w:rsidRPr="001F3C3E">
        <w:rPr>
          <w:rFonts w:ascii="Arial" w:eastAsiaTheme="minorEastAsia" w:hAnsi="Arial" w:cs="Arial"/>
          <w:i/>
          <w:vertAlign w:val="subscript"/>
          <w:lang w:val="en-GB"/>
        </w:rPr>
        <w:t>2</w:t>
      </w:r>
      <w:r w:rsidR="00AD4842" w:rsidRPr="001F3C3E">
        <w:rPr>
          <w:rFonts w:ascii="Arial" w:eastAsiaTheme="minorEastAsia" w:hAnsi="Arial" w:cs="Arial"/>
          <w:i/>
          <w:lang w:val="en-GB"/>
        </w:rPr>
        <w:t>)/</w:t>
      </w:r>
      <w:proofErr w:type="spellStart"/>
      <w:proofErr w:type="gramStart"/>
      <w:r w:rsidR="00AD4842" w:rsidRPr="001F3C3E">
        <w:rPr>
          <w:rFonts w:ascii="Arial" w:eastAsiaTheme="minorEastAsia" w:hAnsi="Arial" w:cs="Arial"/>
          <w:i/>
          <w:lang w:val="en-GB"/>
        </w:rPr>
        <w:t>n</w:t>
      </w:r>
      <w:r w:rsidR="00CF573A" w:rsidRPr="001F3C3E">
        <w:rPr>
          <w:rFonts w:ascii="Arial" w:eastAsiaTheme="minorEastAsia" w:hAnsi="Arial" w:cs="Arial"/>
          <w:i/>
          <w:vertAlign w:val="subscript"/>
          <w:lang w:val="en-GB"/>
        </w:rPr>
        <w:t>a</w:t>
      </w:r>
      <w:proofErr w:type="spellEnd"/>
      <w:r w:rsidR="00AD4842" w:rsidRPr="001F3C3E">
        <w:rPr>
          <w:rFonts w:ascii="Arial" w:eastAsiaTheme="minorEastAsia" w:hAnsi="Arial" w:cs="Arial"/>
          <w:i/>
          <w:lang w:val="en-GB"/>
        </w:rPr>
        <w:t>(</w:t>
      </w:r>
      <w:proofErr w:type="gramEnd"/>
      <w:r w:rsidR="00AD4842" w:rsidRPr="001F3C3E">
        <w:rPr>
          <w:rFonts w:ascii="Arial" w:eastAsiaTheme="minorEastAsia" w:hAnsi="Arial" w:cs="Arial"/>
          <w:i/>
          <w:lang w:val="en-GB"/>
        </w:rPr>
        <w:t>Pt)</w:t>
      </w:r>
      <w:r w:rsidR="00CF573A" w:rsidRPr="001F3C3E">
        <w:rPr>
          <w:rFonts w:ascii="Arial" w:eastAsiaTheme="minorEastAsia" w:hAnsi="Arial" w:cs="Arial"/>
          <w:i/>
          <w:lang w:val="en-GB"/>
        </w:rPr>
        <w:t>)</w:t>
      </w:r>
      <w:r w:rsidR="00AD4842" w:rsidRPr="001F3C3E">
        <w:rPr>
          <w:rFonts w:ascii="Arial" w:eastAsiaTheme="minorEastAsia" w:hAnsi="Arial" w:cs="Arial"/>
          <w:i/>
          <w:lang w:val="en-GB"/>
        </w:rPr>
        <w:t xml:space="preserve"> at </w:t>
      </w:r>
      <w:r w:rsidR="001F4CC1" w:rsidRPr="001F3C3E">
        <w:rPr>
          <w:rFonts w:ascii="Arial" w:eastAsiaTheme="minorEastAsia" w:hAnsi="Arial" w:cs="Arial"/>
          <w:i/>
          <w:lang w:val="en-GB"/>
        </w:rPr>
        <w:t>130°C</w:t>
      </w:r>
      <w:r w:rsidR="00AD4842" w:rsidRPr="001F3C3E">
        <w:rPr>
          <w:rFonts w:ascii="Arial" w:eastAsiaTheme="minorEastAsia" w:hAnsi="Arial" w:cs="Arial"/>
          <w:i/>
          <w:lang w:val="en-GB"/>
        </w:rPr>
        <w:t xml:space="preserve"> of </w:t>
      </w:r>
      <w:r w:rsidR="008E79C2" w:rsidRPr="001F3C3E">
        <w:rPr>
          <w:rFonts w:ascii="Arial" w:eastAsiaTheme="minorEastAsia" w:hAnsi="Arial" w:cs="Arial"/>
          <w:i/>
          <w:lang w:val="en-GB"/>
        </w:rPr>
        <w:t xml:space="preserve">the </w:t>
      </w:r>
      <w:r w:rsidR="00AD4842" w:rsidRPr="001F3C3E">
        <w:rPr>
          <w:rFonts w:ascii="Arial" w:eastAsiaTheme="minorEastAsia" w:hAnsi="Arial" w:cs="Arial"/>
          <w:i/>
          <w:lang w:val="en-GB"/>
        </w:rPr>
        <w:t>Pt/</w:t>
      </w:r>
      <w:proofErr w:type="spellStart"/>
      <w:r w:rsidR="00AD4842" w:rsidRPr="001F3C3E">
        <w:rPr>
          <w:rFonts w:ascii="Arial" w:eastAsiaTheme="minorEastAsia" w:hAnsi="Arial" w:cs="Arial"/>
          <w:i/>
          <w:lang w:val="en-GB"/>
        </w:rPr>
        <w:t>xMo</w:t>
      </w:r>
      <w:proofErr w:type="spellEnd"/>
      <w:r w:rsidR="00AD4842" w:rsidRPr="001F3C3E">
        <w:rPr>
          <w:rFonts w:ascii="Arial" w:eastAsiaTheme="minorEastAsia" w:hAnsi="Arial" w:cs="Arial"/>
          <w:i/>
          <w:lang w:val="en-GB"/>
        </w:rPr>
        <w:t>/ZrO</w:t>
      </w:r>
      <w:r w:rsidR="00AD4842" w:rsidRPr="001F3C3E">
        <w:rPr>
          <w:rFonts w:ascii="Arial" w:eastAsiaTheme="minorEastAsia" w:hAnsi="Arial" w:cs="Arial"/>
          <w:i/>
          <w:vertAlign w:val="subscript"/>
          <w:lang w:val="en-GB"/>
        </w:rPr>
        <w:t>2</w:t>
      </w:r>
      <w:r w:rsidR="00AD4842" w:rsidRPr="001F3C3E">
        <w:rPr>
          <w:rFonts w:ascii="Arial" w:eastAsiaTheme="minorEastAsia" w:hAnsi="Arial" w:cs="Arial"/>
          <w:i/>
          <w:lang w:val="en-GB"/>
        </w:rPr>
        <w:t xml:space="preserve"> samples.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1"/>
        <w:gridCol w:w="1144"/>
        <w:gridCol w:w="1276"/>
        <w:gridCol w:w="2126"/>
        <w:gridCol w:w="2800"/>
      </w:tblGrid>
      <w:tr w:rsidR="00EB64A6" w:rsidRPr="001F3C3E" w:rsidTr="001F4CC1">
        <w:trPr>
          <w:trHeight w:val="606"/>
        </w:trPr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64A6" w:rsidRPr="001F3C3E" w:rsidRDefault="00EB64A6" w:rsidP="00130BC3">
            <w:pPr>
              <w:tabs>
                <w:tab w:val="left" w:pos="2216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1F3C3E">
              <w:rPr>
                <w:rFonts w:ascii="Arial" w:hAnsi="Arial" w:cs="Arial"/>
                <w:b/>
                <w:lang w:val="en-GB"/>
              </w:rPr>
              <w:t>w(Mo) / wt.%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64A6" w:rsidRPr="001F3C3E" w:rsidRDefault="00EB64A6" w:rsidP="00130BC3">
            <w:pPr>
              <w:tabs>
                <w:tab w:val="left" w:pos="2216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proofErr w:type="spellStart"/>
            <w:r w:rsidRPr="001F3C3E">
              <w:rPr>
                <w:rFonts w:ascii="Arial" w:hAnsi="Arial" w:cs="Arial"/>
                <w:b/>
                <w:lang w:val="en-GB"/>
              </w:rPr>
              <w:t>D</w:t>
            </w:r>
            <w:r w:rsidRPr="001F3C3E">
              <w:rPr>
                <w:rFonts w:ascii="Arial" w:hAnsi="Arial" w:cs="Arial"/>
                <w:b/>
                <w:vertAlign w:val="subscript"/>
                <w:lang w:val="en-GB"/>
              </w:rPr>
              <w:t>Pt</w:t>
            </w:r>
            <w:proofErr w:type="spellEnd"/>
            <w:r w:rsidRPr="001F3C3E">
              <w:rPr>
                <w:rFonts w:ascii="Arial" w:hAnsi="Arial" w:cs="Arial"/>
                <w:b/>
                <w:lang w:val="en-GB"/>
              </w:rPr>
              <w:t xml:space="preserve"> / 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64A6" w:rsidRPr="001F3C3E" w:rsidRDefault="00EB64A6" w:rsidP="00130BC3">
            <w:pPr>
              <w:tabs>
                <w:tab w:val="left" w:pos="2216"/>
              </w:tabs>
              <w:jc w:val="center"/>
              <w:rPr>
                <w:rFonts w:ascii="Arial" w:hAnsi="Arial" w:cs="Arial"/>
                <w:b/>
                <w:vertAlign w:val="superscript"/>
                <w:lang w:val="en-GB"/>
              </w:rPr>
            </w:pPr>
            <w:proofErr w:type="spellStart"/>
            <w:r w:rsidRPr="001F3C3E">
              <w:rPr>
                <w:rFonts w:ascii="Arial" w:hAnsi="Arial" w:cs="Arial"/>
                <w:b/>
                <w:lang w:val="en-GB"/>
              </w:rPr>
              <w:t>d</w:t>
            </w:r>
            <w:r w:rsidRPr="001F3C3E">
              <w:rPr>
                <w:rFonts w:ascii="Arial" w:hAnsi="Arial" w:cs="Arial"/>
                <w:b/>
                <w:vertAlign w:val="subscript"/>
                <w:lang w:val="en-GB"/>
              </w:rPr>
              <w:t>Pt</w:t>
            </w:r>
            <w:proofErr w:type="spellEnd"/>
            <w:r w:rsidRPr="001F3C3E">
              <w:rPr>
                <w:rFonts w:ascii="Arial" w:hAnsi="Arial" w:cs="Arial"/>
                <w:b/>
                <w:lang w:val="en-GB"/>
              </w:rPr>
              <w:t xml:space="preserve"> / nm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64A6" w:rsidRPr="001F3C3E" w:rsidRDefault="00EB64A6" w:rsidP="00130BC3">
            <w:pPr>
              <w:tabs>
                <w:tab w:val="left" w:pos="2216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1F3C3E">
              <w:rPr>
                <w:rFonts w:ascii="Arial" w:hAnsi="Arial" w:cs="Arial"/>
                <w:b/>
                <w:lang w:val="en-GB"/>
              </w:rPr>
              <w:t xml:space="preserve">TOF at </w:t>
            </w:r>
            <w:r w:rsidR="00E01F7D" w:rsidRPr="001F3C3E">
              <w:rPr>
                <w:rFonts w:ascii="Arial" w:hAnsi="Arial" w:cs="Arial"/>
                <w:b/>
                <w:lang w:val="en-GB"/>
              </w:rPr>
              <w:t>130°C</w:t>
            </w:r>
            <w:r w:rsidRPr="001F3C3E">
              <w:rPr>
                <w:rFonts w:ascii="Arial" w:hAnsi="Arial" w:cs="Arial"/>
                <w:b/>
                <w:lang w:val="en-GB"/>
              </w:rPr>
              <w:t xml:space="preserve"> / s</w:t>
            </w:r>
            <w:r w:rsidRPr="001F3C3E">
              <w:rPr>
                <w:rFonts w:ascii="Arial" w:hAnsi="Arial" w:cs="Arial"/>
                <w:b/>
                <w:vertAlign w:val="superscript"/>
                <w:lang w:val="en-GB"/>
              </w:rPr>
              <w:t>-1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64A6" w:rsidRPr="001F3C3E" w:rsidRDefault="00347F06" w:rsidP="00130BC3">
            <w:pPr>
              <w:tabs>
                <w:tab w:val="left" w:pos="2216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347F06">
              <w:rPr>
                <w:rFonts w:ascii="Arial" w:hAnsi="Arial" w:cs="Arial"/>
                <w:b/>
                <w:color w:val="000000" w:themeColor="text1"/>
                <w:lang w:val="en-GB"/>
              </w:rPr>
              <w:t>ṅ</w:t>
            </w:r>
            <w:r w:rsidR="00EB64A6" w:rsidRPr="001F3C3E">
              <w:rPr>
                <w:rFonts w:ascii="Arial" w:eastAsiaTheme="minorEastAsia" w:hAnsi="Arial" w:cs="Arial"/>
                <w:b/>
                <w:lang w:val="en-GB"/>
              </w:rPr>
              <w:t>(N</w:t>
            </w:r>
            <w:r w:rsidR="00EB64A6" w:rsidRPr="001F3C3E">
              <w:rPr>
                <w:rFonts w:ascii="Arial" w:eastAsiaTheme="minorEastAsia" w:hAnsi="Arial" w:cs="Arial"/>
                <w:b/>
                <w:vertAlign w:val="subscript"/>
                <w:lang w:val="en-GB"/>
              </w:rPr>
              <w:t>2</w:t>
            </w:r>
            <w:r w:rsidR="00EB64A6" w:rsidRPr="001F3C3E">
              <w:rPr>
                <w:rFonts w:ascii="Arial" w:eastAsiaTheme="minorEastAsia" w:hAnsi="Arial" w:cs="Arial"/>
                <w:b/>
                <w:lang w:val="en-GB"/>
              </w:rPr>
              <w:t>)/</w:t>
            </w:r>
            <w:proofErr w:type="spellStart"/>
            <w:proofErr w:type="gramStart"/>
            <w:r w:rsidR="00EB64A6" w:rsidRPr="001F3C3E">
              <w:rPr>
                <w:rFonts w:ascii="Arial" w:eastAsiaTheme="minorEastAsia" w:hAnsi="Arial" w:cs="Arial"/>
                <w:b/>
                <w:lang w:val="en-GB"/>
              </w:rPr>
              <w:t>n</w:t>
            </w:r>
            <w:r w:rsidR="00CF573A" w:rsidRPr="001F3C3E">
              <w:rPr>
                <w:rFonts w:ascii="Arial" w:eastAsiaTheme="minorEastAsia" w:hAnsi="Arial" w:cs="Arial"/>
                <w:b/>
                <w:vertAlign w:val="subscript"/>
                <w:lang w:val="en-GB"/>
              </w:rPr>
              <w:t>a</w:t>
            </w:r>
            <w:proofErr w:type="spellEnd"/>
            <w:r w:rsidR="00EB64A6" w:rsidRPr="001F3C3E">
              <w:rPr>
                <w:rFonts w:ascii="Arial" w:eastAsiaTheme="minorEastAsia" w:hAnsi="Arial" w:cs="Arial"/>
                <w:b/>
                <w:lang w:val="en-GB"/>
              </w:rPr>
              <w:t>(</w:t>
            </w:r>
            <w:proofErr w:type="gramEnd"/>
            <w:r w:rsidR="00EB64A6" w:rsidRPr="001F3C3E">
              <w:rPr>
                <w:rFonts w:ascii="Arial" w:eastAsiaTheme="minorEastAsia" w:hAnsi="Arial" w:cs="Arial"/>
                <w:b/>
                <w:lang w:val="en-GB"/>
              </w:rPr>
              <w:t xml:space="preserve">Pt) at </w:t>
            </w:r>
            <w:r w:rsidR="00E01F7D" w:rsidRPr="001F3C3E">
              <w:rPr>
                <w:rFonts w:ascii="Arial" w:eastAsiaTheme="minorEastAsia" w:hAnsi="Arial" w:cs="Arial"/>
                <w:b/>
                <w:lang w:val="en-GB"/>
              </w:rPr>
              <w:t>130°C</w:t>
            </w:r>
            <w:r w:rsidR="00EB64A6" w:rsidRPr="001F3C3E">
              <w:rPr>
                <w:rFonts w:ascii="Arial" w:eastAsiaTheme="minorEastAsia" w:hAnsi="Arial" w:cs="Arial"/>
                <w:b/>
                <w:lang w:val="en-GB"/>
              </w:rPr>
              <w:t xml:space="preserve"> / s</w:t>
            </w:r>
            <w:r w:rsidR="00EB64A6" w:rsidRPr="001F3C3E">
              <w:rPr>
                <w:rFonts w:ascii="Arial" w:eastAsiaTheme="minorEastAsia" w:hAnsi="Arial" w:cs="Arial"/>
                <w:b/>
                <w:vertAlign w:val="superscript"/>
                <w:lang w:val="en-GB"/>
              </w:rPr>
              <w:t>-1</w:t>
            </w:r>
          </w:p>
        </w:tc>
      </w:tr>
      <w:tr w:rsidR="001F4CC1" w:rsidRPr="001F3C3E" w:rsidTr="001F4CC1">
        <w:trPr>
          <w:trHeight w:val="356"/>
        </w:trPr>
        <w:tc>
          <w:tcPr>
            <w:tcW w:w="1691" w:type="dxa"/>
            <w:tcBorders>
              <w:top w:val="single" w:sz="4" w:space="0" w:color="auto"/>
            </w:tcBorders>
            <w:vAlign w:val="center"/>
          </w:tcPr>
          <w:p w:rsidR="001F4CC1" w:rsidRPr="001F3C3E" w:rsidRDefault="001F4CC1" w:rsidP="001F4CC1">
            <w:pPr>
              <w:tabs>
                <w:tab w:val="left" w:pos="2216"/>
              </w:tabs>
              <w:jc w:val="center"/>
              <w:rPr>
                <w:rFonts w:ascii="Arial" w:hAnsi="Arial" w:cs="Arial"/>
                <w:lang w:val="en-GB"/>
              </w:rPr>
            </w:pPr>
            <w:r w:rsidRPr="001F3C3E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  <w:lang w:val="de-DE"/>
              </w:rPr>
            </w:pPr>
            <w:r w:rsidRPr="001F3C3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  <w:lang w:val="de-DE"/>
              </w:rPr>
            </w:pPr>
            <w:r w:rsidRPr="001F3C3E">
              <w:rPr>
                <w:rFonts w:ascii="Arial" w:hAnsi="Arial" w:cs="Arial"/>
                <w:color w:val="000000"/>
              </w:rPr>
              <w:t>8.0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  <w:lang w:val="de-DE"/>
              </w:rPr>
            </w:pPr>
            <w:bookmarkStart w:id="1" w:name="_Hlk111701889"/>
            <w:r w:rsidRPr="001F3C3E">
              <w:rPr>
                <w:rFonts w:ascii="Arial" w:hAnsi="Arial" w:cs="Arial"/>
                <w:color w:val="000000"/>
              </w:rPr>
              <w:t>4.9∙10</w:t>
            </w:r>
            <w:r w:rsidRPr="001F3C3E">
              <w:rPr>
                <w:rFonts w:ascii="Arial" w:hAnsi="Arial" w:cs="Arial"/>
                <w:color w:val="000000"/>
                <w:vertAlign w:val="superscript"/>
              </w:rPr>
              <w:t>4</w:t>
            </w:r>
            <w:bookmarkEnd w:id="1"/>
          </w:p>
        </w:tc>
        <w:tc>
          <w:tcPr>
            <w:tcW w:w="2800" w:type="dxa"/>
            <w:tcBorders>
              <w:top w:val="single" w:sz="4" w:space="0" w:color="auto"/>
            </w:tcBorders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  <w:lang w:val="de-DE"/>
              </w:rPr>
            </w:pPr>
            <w:r w:rsidRPr="001F3C3E">
              <w:rPr>
                <w:rFonts w:ascii="Arial" w:hAnsi="Arial" w:cs="Arial"/>
                <w:color w:val="000000"/>
              </w:rPr>
              <w:t>5.9E∙10</w:t>
            </w:r>
            <w:r w:rsidRPr="001F3C3E">
              <w:rPr>
                <w:rFonts w:ascii="Arial" w:hAnsi="Arial" w:cs="Arial"/>
                <w:color w:val="000000"/>
                <w:vertAlign w:val="superscript"/>
              </w:rPr>
              <w:t>3</w:t>
            </w:r>
          </w:p>
        </w:tc>
      </w:tr>
      <w:tr w:rsidR="001F4CC1" w:rsidRPr="001F3C3E" w:rsidTr="001F4CC1">
        <w:trPr>
          <w:trHeight w:val="343"/>
        </w:trPr>
        <w:tc>
          <w:tcPr>
            <w:tcW w:w="1691" w:type="dxa"/>
            <w:vAlign w:val="center"/>
          </w:tcPr>
          <w:p w:rsidR="001F4CC1" w:rsidRPr="001F3C3E" w:rsidRDefault="001F4CC1" w:rsidP="001F4CC1">
            <w:pPr>
              <w:tabs>
                <w:tab w:val="left" w:pos="2216"/>
              </w:tabs>
              <w:jc w:val="center"/>
              <w:rPr>
                <w:rFonts w:ascii="Arial" w:hAnsi="Arial" w:cs="Arial"/>
                <w:lang w:val="en-GB"/>
              </w:rPr>
            </w:pPr>
            <w:r w:rsidRPr="001F3C3E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144" w:type="dxa"/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1276" w:type="dxa"/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2.3</w:t>
            </w:r>
          </w:p>
        </w:tc>
        <w:tc>
          <w:tcPr>
            <w:tcW w:w="2126" w:type="dxa"/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2.5∙10</w:t>
            </w:r>
            <w:r w:rsidRPr="001F3C3E">
              <w:rPr>
                <w:rFonts w:ascii="Arial" w:hAnsi="Arial" w:cs="Arial"/>
                <w:color w:val="000000"/>
                <w:vertAlign w:val="superscript"/>
              </w:rPr>
              <w:t>4</w:t>
            </w:r>
          </w:p>
        </w:tc>
        <w:tc>
          <w:tcPr>
            <w:tcW w:w="2800" w:type="dxa"/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4.4E∙10</w:t>
            </w:r>
            <w:r w:rsidRPr="001F3C3E">
              <w:rPr>
                <w:rFonts w:ascii="Arial" w:hAnsi="Arial" w:cs="Arial"/>
                <w:color w:val="000000"/>
                <w:vertAlign w:val="superscript"/>
              </w:rPr>
              <w:t>3</w:t>
            </w:r>
          </w:p>
        </w:tc>
      </w:tr>
      <w:tr w:rsidR="001F4CC1" w:rsidRPr="001F3C3E" w:rsidTr="001F4CC1">
        <w:trPr>
          <w:trHeight w:val="356"/>
        </w:trPr>
        <w:tc>
          <w:tcPr>
            <w:tcW w:w="1691" w:type="dxa"/>
            <w:vAlign w:val="center"/>
          </w:tcPr>
          <w:p w:rsidR="001F4CC1" w:rsidRPr="001F3C3E" w:rsidRDefault="001F4CC1" w:rsidP="001F4CC1">
            <w:pPr>
              <w:tabs>
                <w:tab w:val="left" w:pos="2216"/>
              </w:tabs>
              <w:jc w:val="center"/>
              <w:rPr>
                <w:rFonts w:ascii="Arial" w:hAnsi="Arial" w:cs="Arial"/>
                <w:lang w:val="en-GB"/>
              </w:rPr>
            </w:pPr>
            <w:r w:rsidRPr="001F3C3E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144" w:type="dxa"/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1276" w:type="dxa"/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2.1</w:t>
            </w:r>
          </w:p>
        </w:tc>
        <w:tc>
          <w:tcPr>
            <w:tcW w:w="2126" w:type="dxa"/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2.8∙10</w:t>
            </w:r>
            <w:r w:rsidRPr="001F3C3E">
              <w:rPr>
                <w:rFonts w:ascii="Arial" w:hAnsi="Arial" w:cs="Arial"/>
                <w:color w:val="000000"/>
                <w:vertAlign w:val="superscript"/>
              </w:rPr>
              <w:t>4</w:t>
            </w:r>
          </w:p>
        </w:tc>
        <w:tc>
          <w:tcPr>
            <w:tcW w:w="2800" w:type="dxa"/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7.5E∙10</w:t>
            </w:r>
            <w:r w:rsidRPr="001F3C3E">
              <w:rPr>
                <w:rFonts w:ascii="Arial" w:hAnsi="Arial" w:cs="Arial"/>
                <w:color w:val="000000"/>
                <w:vertAlign w:val="superscript"/>
              </w:rPr>
              <w:t>3</w:t>
            </w:r>
          </w:p>
        </w:tc>
      </w:tr>
      <w:tr w:rsidR="001F4CC1" w:rsidRPr="001F3C3E" w:rsidTr="001F4CC1">
        <w:trPr>
          <w:trHeight w:val="356"/>
        </w:trPr>
        <w:tc>
          <w:tcPr>
            <w:tcW w:w="1691" w:type="dxa"/>
            <w:vAlign w:val="center"/>
          </w:tcPr>
          <w:p w:rsidR="001F4CC1" w:rsidRPr="001F3C3E" w:rsidRDefault="001F4CC1" w:rsidP="001F4CC1">
            <w:pPr>
              <w:tabs>
                <w:tab w:val="left" w:pos="2216"/>
              </w:tabs>
              <w:jc w:val="center"/>
              <w:rPr>
                <w:rFonts w:ascii="Arial" w:hAnsi="Arial" w:cs="Arial"/>
                <w:lang w:val="en-GB"/>
              </w:rPr>
            </w:pPr>
            <w:r w:rsidRPr="001F3C3E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144" w:type="dxa"/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1276" w:type="dxa"/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2.0</w:t>
            </w:r>
          </w:p>
        </w:tc>
        <w:tc>
          <w:tcPr>
            <w:tcW w:w="2126" w:type="dxa"/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bookmarkStart w:id="2" w:name="_Hlk111701956"/>
            <w:r w:rsidRPr="001F3C3E">
              <w:rPr>
                <w:rFonts w:ascii="Arial" w:hAnsi="Arial" w:cs="Arial"/>
                <w:color w:val="000000"/>
              </w:rPr>
              <w:t>3.5∙10</w:t>
            </w:r>
            <w:r w:rsidRPr="001F3C3E">
              <w:rPr>
                <w:rFonts w:ascii="Arial" w:hAnsi="Arial" w:cs="Arial"/>
                <w:color w:val="000000"/>
                <w:vertAlign w:val="superscript"/>
              </w:rPr>
              <w:t>4</w:t>
            </w:r>
            <w:bookmarkEnd w:id="2"/>
          </w:p>
        </w:tc>
        <w:tc>
          <w:tcPr>
            <w:tcW w:w="2800" w:type="dxa"/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1.4E∙10</w:t>
            </w:r>
            <w:r w:rsidRPr="001F3C3E">
              <w:rPr>
                <w:rFonts w:ascii="Arial" w:hAnsi="Arial" w:cs="Arial"/>
                <w:color w:val="000000"/>
                <w:vertAlign w:val="superscript"/>
              </w:rPr>
              <w:t>4</w:t>
            </w:r>
          </w:p>
        </w:tc>
      </w:tr>
      <w:tr w:rsidR="001F4CC1" w:rsidRPr="001F3C3E" w:rsidTr="001F4CC1">
        <w:trPr>
          <w:trHeight w:val="343"/>
        </w:trPr>
        <w:tc>
          <w:tcPr>
            <w:tcW w:w="1691" w:type="dxa"/>
            <w:vAlign w:val="center"/>
          </w:tcPr>
          <w:p w:rsidR="001F4CC1" w:rsidRPr="001F3C3E" w:rsidRDefault="001F4CC1" w:rsidP="001F4CC1">
            <w:pPr>
              <w:tabs>
                <w:tab w:val="left" w:pos="2216"/>
              </w:tabs>
              <w:jc w:val="center"/>
              <w:rPr>
                <w:rFonts w:ascii="Arial" w:hAnsi="Arial" w:cs="Arial"/>
                <w:lang w:val="en-GB"/>
              </w:rPr>
            </w:pPr>
            <w:r w:rsidRPr="001F3C3E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1144" w:type="dxa"/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1276" w:type="dxa"/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2.9</w:t>
            </w:r>
          </w:p>
        </w:tc>
        <w:tc>
          <w:tcPr>
            <w:tcW w:w="2126" w:type="dxa"/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bookmarkStart w:id="3" w:name="_Hlk111702057"/>
            <w:r w:rsidRPr="001F3C3E">
              <w:rPr>
                <w:rFonts w:ascii="Arial" w:hAnsi="Arial" w:cs="Arial"/>
                <w:color w:val="000000"/>
              </w:rPr>
              <w:t>4.3∙10</w:t>
            </w:r>
            <w:r w:rsidRPr="001F3C3E">
              <w:rPr>
                <w:rFonts w:ascii="Arial" w:hAnsi="Arial" w:cs="Arial"/>
                <w:color w:val="000000"/>
                <w:vertAlign w:val="superscript"/>
              </w:rPr>
              <w:t>4</w:t>
            </w:r>
            <w:bookmarkEnd w:id="3"/>
          </w:p>
        </w:tc>
        <w:tc>
          <w:tcPr>
            <w:tcW w:w="2800" w:type="dxa"/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1.5E∙10</w:t>
            </w:r>
            <w:r w:rsidRPr="001F3C3E">
              <w:rPr>
                <w:rFonts w:ascii="Arial" w:hAnsi="Arial" w:cs="Arial"/>
                <w:color w:val="000000"/>
                <w:vertAlign w:val="superscript"/>
              </w:rPr>
              <w:t>4</w:t>
            </w:r>
          </w:p>
        </w:tc>
      </w:tr>
      <w:tr w:rsidR="001F4CC1" w:rsidRPr="001F3C3E" w:rsidTr="001F4CC1">
        <w:trPr>
          <w:trHeight w:val="356"/>
        </w:trPr>
        <w:tc>
          <w:tcPr>
            <w:tcW w:w="1691" w:type="dxa"/>
            <w:vAlign w:val="center"/>
          </w:tcPr>
          <w:p w:rsidR="001F4CC1" w:rsidRPr="001F3C3E" w:rsidRDefault="001F4CC1" w:rsidP="001F4CC1">
            <w:pPr>
              <w:tabs>
                <w:tab w:val="left" w:pos="2216"/>
              </w:tabs>
              <w:jc w:val="center"/>
              <w:rPr>
                <w:rFonts w:ascii="Arial" w:hAnsi="Arial" w:cs="Arial"/>
                <w:lang w:val="en-GB"/>
              </w:rPr>
            </w:pPr>
            <w:r w:rsidRPr="001F3C3E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1144" w:type="dxa"/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276" w:type="dxa"/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10.8</w:t>
            </w:r>
          </w:p>
        </w:tc>
        <w:tc>
          <w:tcPr>
            <w:tcW w:w="2126" w:type="dxa"/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5.1∙10</w:t>
            </w:r>
            <w:r w:rsidRPr="001F3C3E">
              <w:rPr>
                <w:rFonts w:ascii="Arial" w:hAnsi="Arial" w:cs="Arial"/>
                <w:color w:val="000000"/>
                <w:vertAlign w:val="superscript"/>
              </w:rPr>
              <w:t>4</w:t>
            </w:r>
          </w:p>
        </w:tc>
        <w:tc>
          <w:tcPr>
            <w:tcW w:w="2800" w:type="dxa"/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1.1E∙10</w:t>
            </w:r>
            <w:r w:rsidRPr="001F3C3E">
              <w:rPr>
                <w:rFonts w:ascii="Arial" w:hAnsi="Arial" w:cs="Arial"/>
                <w:color w:val="000000"/>
                <w:vertAlign w:val="superscript"/>
              </w:rPr>
              <w:t>4</w:t>
            </w:r>
          </w:p>
        </w:tc>
      </w:tr>
      <w:tr w:rsidR="001F4CC1" w:rsidRPr="001F3C3E" w:rsidTr="001F4CC1">
        <w:trPr>
          <w:trHeight w:val="356"/>
        </w:trPr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:rsidR="001F4CC1" w:rsidRPr="001F3C3E" w:rsidRDefault="001F4CC1" w:rsidP="001F4CC1">
            <w:pPr>
              <w:tabs>
                <w:tab w:val="left" w:pos="2216"/>
              </w:tabs>
              <w:jc w:val="center"/>
              <w:rPr>
                <w:rFonts w:ascii="Arial" w:hAnsi="Arial" w:cs="Arial"/>
                <w:lang w:val="en-GB"/>
              </w:rPr>
            </w:pPr>
            <w:r w:rsidRPr="001F3C3E"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25.0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4.1∙10</w:t>
            </w:r>
            <w:r w:rsidRPr="001F3C3E">
              <w:rPr>
                <w:rFonts w:ascii="Arial" w:hAnsi="Arial" w:cs="Arial"/>
                <w:color w:val="000000"/>
                <w:vertAlign w:val="superscript"/>
              </w:rPr>
              <w:t>4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vAlign w:val="center"/>
          </w:tcPr>
          <w:p w:rsidR="001F4CC1" w:rsidRPr="001F3C3E" w:rsidRDefault="001F4CC1" w:rsidP="001F4CC1">
            <w:pPr>
              <w:jc w:val="center"/>
              <w:rPr>
                <w:rFonts w:ascii="Arial" w:hAnsi="Arial" w:cs="Arial"/>
                <w:color w:val="000000"/>
              </w:rPr>
            </w:pPr>
            <w:r w:rsidRPr="001F3C3E">
              <w:rPr>
                <w:rFonts w:ascii="Arial" w:hAnsi="Arial" w:cs="Arial"/>
                <w:color w:val="000000"/>
              </w:rPr>
              <w:t>9.9E∙10</w:t>
            </w:r>
            <w:r w:rsidRPr="001F3C3E">
              <w:rPr>
                <w:rFonts w:ascii="Arial" w:hAnsi="Arial" w:cs="Arial"/>
                <w:color w:val="000000"/>
                <w:vertAlign w:val="superscript"/>
              </w:rPr>
              <w:t>3</w:t>
            </w:r>
          </w:p>
        </w:tc>
      </w:tr>
    </w:tbl>
    <w:p w:rsidR="00130BC3" w:rsidRPr="001F3C3E" w:rsidRDefault="00AD4842" w:rsidP="008E79C2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color w:val="000000" w:themeColor="text1"/>
          <w:lang w:val="en-GB"/>
        </w:rPr>
      </w:pPr>
      <w:r w:rsidRPr="001F3C3E">
        <w:rPr>
          <w:rFonts w:ascii="Arial" w:hAnsi="Arial" w:cs="Arial"/>
          <w:color w:val="000000" w:themeColor="text1"/>
          <w:vertAlign w:val="superscript"/>
          <w:lang w:val="en-GB"/>
        </w:rPr>
        <w:t>a</w:t>
      </w:r>
      <w:r w:rsidR="00130BC3" w:rsidRPr="001F3C3E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r w:rsidRPr="001F3C3E">
        <w:rPr>
          <w:rFonts w:ascii="Arial" w:eastAsia="Times New Roman" w:hAnsi="Arial" w:cs="Arial"/>
          <w:color w:val="000000" w:themeColor="text1"/>
          <w:lang w:val="en-GB"/>
        </w:rPr>
        <w:t>D</w:t>
      </w:r>
      <w:r w:rsidRPr="001F3C3E">
        <w:rPr>
          <w:rFonts w:ascii="Arial" w:eastAsia="Times New Roman" w:hAnsi="Arial" w:cs="Arial"/>
          <w:color w:val="000000" w:themeColor="text1"/>
          <w:vertAlign w:val="subscript"/>
          <w:lang w:val="en-GB"/>
        </w:rPr>
        <w:t>Pt</w:t>
      </w:r>
      <w:proofErr w:type="spellEnd"/>
      <w:r w:rsidRPr="001F3C3E">
        <w:rPr>
          <w:rFonts w:ascii="Arial" w:eastAsia="Times New Roman" w:hAnsi="Arial" w:cs="Arial"/>
          <w:color w:val="000000" w:themeColor="text1"/>
          <w:lang w:val="en-GB"/>
        </w:rPr>
        <w:t xml:space="preserve"> = </w:t>
      </w:r>
      <w:proofErr w:type="spellStart"/>
      <w:proofErr w:type="gramStart"/>
      <w:r w:rsidRPr="001F3C3E">
        <w:rPr>
          <w:rFonts w:ascii="Arial" w:eastAsia="Times New Roman" w:hAnsi="Arial" w:cs="Arial"/>
          <w:color w:val="000000" w:themeColor="text1"/>
          <w:lang w:val="en-GB"/>
        </w:rPr>
        <w:t>n</w:t>
      </w:r>
      <w:r w:rsidRPr="001F3C3E">
        <w:rPr>
          <w:rFonts w:ascii="Arial" w:eastAsia="Times New Roman" w:hAnsi="Arial" w:cs="Arial"/>
          <w:color w:val="000000" w:themeColor="text1"/>
          <w:vertAlign w:val="subscript"/>
          <w:lang w:val="en-GB"/>
        </w:rPr>
        <w:t>a</w:t>
      </w:r>
      <w:proofErr w:type="spellEnd"/>
      <w:r w:rsidRPr="001F3C3E">
        <w:rPr>
          <w:rFonts w:ascii="Arial" w:eastAsia="Times New Roman" w:hAnsi="Arial" w:cs="Arial"/>
          <w:color w:val="000000" w:themeColor="text1"/>
          <w:lang w:val="en-GB"/>
        </w:rPr>
        <w:t>(</w:t>
      </w:r>
      <w:proofErr w:type="gramEnd"/>
      <w:r w:rsidRPr="001F3C3E">
        <w:rPr>
          <w:rFonts w:ascii="Arial" w:eastAsia="Times New Roman" w:hAnsi="Arial" w:cs="Arial"/>
          <w:color w:val="000000" w:themeColor="text1"/>
          <w:lang w:val="en-GB"/>
        </w:rPr>
        <w:t xml:space="preserve">Pt) / </w:t>
      </w:r>
      <w:proofErr w:type="spellStart"/>
      <w:r w:rsidRPr="001F3C3E">
        <w:rPr>
          <w:rFonts w:ascii="Arial" w:eastAsia="Times New Roman" w:hAnsi="Arial" w:cs="Arial"/>
          <w:color w:val="000000" w:themeColor="text1"/>
          <w:lang w:val="en-GB"/>
        </w:rPr>
        <w:t>n</w:t>
      </w:r>
      <w:r w:rsidRPr="001F3C3E">
        <w:rPr>
          <w:rFonts w:ascii="Arial" w:eastAsia="Times New Roman" w:hAnsi="Arial" w:cs="Arial"/>
          <w:color w:val="000000" w:themeColor="text1"/>
          <w:vertAlign w:val="subscript"/>
          <w:lang w:val="en-GB"/>
        </w:rPr>
        <w:t>Pt</w:t>
      </w:r>
      <w:proofErr w:type="spellEnd"/>
      <w:r w:rsidRPr="001F3C3E">
        <w:rPr>
          <w:rFonts w:ascii="Arial" w:eastAsia="Times New Roman" w:hAnsi="Arial" w:cs="Arial"/>
          <w:color w:val="000000" w:themeColor="text1"/>
          <w:lang w:val="en-GB"/>
        </w:rPr>
        <w:t xml:space="preserve">, </w:t>
      </w:r>
      <w:proofErr w:type="spellStart"/>
      <w:r w:rsidRPr="001F3C3E">
        <w:rPr>
          <w:rFonts w:ascii="Arial" w:eastAsia="Times New Roman" w:hAnsi="Arial" w:cs="Arial"/>
          <w:color w:val="000000" w:themeColor="text1"/>
          <w:lang w:val="en-GB"/>
        </w:rPr>
        <w:t>n</w:t>
      </w:r>
      <w:r w:rsidRPr="001F3C3E">
        <w:rPr>
          <w:rFonts w:ascii="Arial" w:eastAsia="Times New Roman" w:hAnsi="Arial" w:cs="Arial"/>
          <w:color w:val="000000" w:themeColor="text1"/>
          <w:vertAlign w:val="subscript"/>
          <w:lang w:val="en-GB"/>
        </w:rPr>
        <w:t>a</w:t>
      </w:r>
      <w:proofErr w:type="spellEnd"/>
      <w:r w:rsidRPr="001F3C3E">
        <w:rPr>
          <w:rFonts w:ascii="Arial" w:eastAsia="Times New Roman" w:hAnsi="Arial" w:cs="Arial"/>
          <w:color w:val="000000" w:themeColor="text1"/>
          <w:lang w:val="en-GB"/>
        </w:rPr>
        <w:t>(Pt) was obtained from CO-TPD</w:t>
      </w:r>
    </w:p>
    <w:p w:rsidR="00237C91" w:rsidRPr="001F3C3E" w:rsidRDefault="00AD4842" w:rsidP="008E79C2">
      <w:pPr>
        <w:tabs>
          <w:tab w:val="left" w:pos="2216"/>
        </w:tabs>
        <w:spacing w:line="360" w:lineRule="auto"/>
        <w:jc w:val="both"/>
        <w:rPr>
          <w:rFonts w:ascii="Arial" w:eastAsia="Times New Roman" w:hAnsi="Arial" w:cs="Arial"/>
          <w:color w:val="000000" w:themeColor="text1"/>
          <w:lang w:val="en-GB"/>
        </w:rPr>
      </w:pPr>
      <w:r w:rsidRPr="001F3C3E">
        <w:rPr>
          <w:rFonts w:ascii="Arial" w:hAnsi="Arial" w:cs="Arial"/>
          <w:color w:val="000000" w:themeColor="text1"/>
          <w:vertAlign w:val="superscript"/>
          <w:lang w:val="en-GB"/>
        </w:rPr>
        <w:t>b</w:t>
      </w:r>
      <w:r w:rsidR="00130BC3" w:rsidRPr="001F3C3E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r w:rsidRPr="001F3C3E">
        <w:rPr>
          <w:rFonts w:ascii="Arial" w:eastAsia="Times New Roman" w:hAnsi="Arial" w:cs="Arial"/>
          <w:color w:val="000000" w:themeColor="text1"/>
          <w:lang w:val="en-GB"/>
        </w:rPr>
        <w:t>d</w:t>
      </w:r>
      <w:r w:rsidRPr="001F3C3E">
        <w:rPr>
          <w:rFonts w:ascii="Arial" w:eastAsia="Times New Roman" w:hAnsi="Arial" w:cs="Arial"/>
          <w:color w:val="000000" w:themeColor="text1"/>
          <w:vertAlign w:val="subscript"/>
          <w:lang w:val="en-GB"/>
        </w:rPr>
        <w:t>Pt</w:t>
      </w:r>
      <w:proofErr w:type="spellEnd"/>
      <w:r w:rsidRPr="001F3C3E">
        <w:rPr>
          <w:rFonts w:ascii="Arial" w:eastAsia="Times New Roman" w:hAnsi="Arial" w:cs="Arial"/>
          <w:color w:val="000000" w:themeColor="text1"/>
          <w:lang w:val="en-GB"/>
        </w:rPr>
        <w:t xml:space="preserve"> = 6 </w:t>
      </w:r>
      <w:proofErr w:type="spellStart"/>
      <w:r w:rsidRPr="001F3C3E">
        <w:rPr>
          <w:rFonts w:ascii="Arial" w:eastAsia="Times New Roman" w:hAnsi="Arial" w:cs="Arial"/>
          <w:color w:val="000000" w:themeColor="text1"/>
          <w:lang w:val="en-GB"/>
        </w:rPr>
        <w:t>V</w:t>
      </w:r>
      <w:r w:rsidRPr="001F3C3E">
        <w:rPr>
          <w:rFonts w:ascii="Arial" w:eastAsia="Times New Roman" w:hAnsi="Arial" w:cs="Arial"/>
          <w:color w:val="000000" w:themeColor="text1"/>
          <w:vertAlign w:val="subscript"/>
          <w:lang w:val="en-GB"/>
        </w:rPr>
        <w:t>Pt</w:t>
      </w:r>
      <w:proofErr w:type="spellEnd"/>
      <w:proofErr w:type="gramStart"/>
      <w:r w:rsidRPr="001F3C3E">
        <w:rPr>
          <w:rFonts w:ascii="Arial" w:eastAsia="Times New Roman" w:hAnsi="Arial" w:cs="Arial"/>
          <w:color w:val="000000" w:themeColor="text1"/>
          <w:lang w:val="en-GB"/>
        </w:rPr>
        <w:t>/(</w:t>
      </w:r>
      <w:proofErr w:type="spellStart"/>
      <w:proofErr w:type="gramEnd"/>
      <w:r w:rsidRPr="001F3C3E">
        <w:rPr>
          <w:rFonts w:ascii="Arial" w:eastAsia="Times New Roman" w:hAnsi="Arial" w:cs="Arial"/>
          <w:color w:val="000000" w:themeColor="text1"/>
          <w:lang w:val="en-GB"/>
        </w:rPr>
        <w:t>a</w:t>
      </w:r>
      <w:r w:rsidRPr="001F3C3E">
        <w:rPr>
          <w:rFonts w:ascii="Arial" w:eastAsia="Times New Roman" w:hAnsi="Arial" w:cs="Arial"/>
          <w:color w:val="000000" w:themeColor="text1"/>
          <w:vertAlign w:val="subscript"/>
          <w:lang w:val="en-GB"/>
        </w:rPr>
        <w:t>Pt</w:t>
      </w:r>
      <w:proofErr w:type="spellEnd"/>
      <w:r w:rsidRPr="001F3C3E">
        <w:rPr>
          <w:rFonts w:ascii="Arial" w:eastAsia="Times New Roman" w:hAnsi="Arial" w:cs="Arial"/>
          <w:color w:val="000000" w:themeColor="text1"/>
          <w:lang w:val="en-GB"/>
        </w:rPr>
        <w:t xml:space="preserve"> ∙ </w:t>
      </w:r>
      <w:proofErr w:type="spellStart"/>
      <w:r w:rsidRPr="001F3C3E">
        <w:rPr>
          <w:rFonts w:ascii="Arial" w:eastAsia="Times New Roman" w:hAnsi="Arial" w:cs="Arial"/>
          <w:color w:val="000000" w:themeColor="text1"/>
          <w:lang w:val="en-GB"/>
        </w:rPr>
        <w:t>D</w:t>
      </w:r>
      <w:r w:rsidRPr="001F3C3E">
        <w:rPr>
          <w:rFonts w:ascii="Arial" w:eastAsia="Times New Roman" w:hAnsi="Arial" w:cs="Arial"/>
          <w:color w:val="000000" w:themeColor="text1"/>
          <w:vertAlign w:val="subscript"/>
          <w:lang w:val="en-GB"/>
        </w:rPr>
        <w:t>Pt</w:t>
      </w:r>
      <w:proofErr w:type="spellEnd"/>
      <w:r w:rsidRPr="001F3C3E">
        <w:rPr>
          <w:rFonts w:ascii="Arial" w:eastAsia="Times New Roman" w:hAnsi="Arial" w:cs="Arial"/>
          <w:color w:val="000000" w:themeColor="text1"/>
          <w:lang w:val="en-GB"/>
        </w:rPr>
        <w:t>)</w:t>
      </w:r>
    </w:p>
    <w:bookmarkEnd w:id="0"/>
    <w:p w:rsidR="00AD4842" w:rsidRPr="001F3C3E" w:rsidRDefault="00AD4842" w:rsidP="008E79C2">
      <w:pPr>
        <w:tabs>
          <w:tab w:val="left" w:pos="2216"/>
        </w:tabs>
        <w:spacing w:line="360" w:lineRule="auto"/>
        <w:jc w:val="both"/>
        <w:rPr>
          <w:rFonts w:ascii="Arial" w:hAnsi="Arial" w:cs="Arial"/>
          <w:color w:val="000000" w:themeColor="text1"/>
          <w:lang w:val="en-GB"/>
        </w:rPr>
      </w:pPr>
    </w:p>
    <w:p w:rsidR="00F82A5B" w:rsidRPr="001F3C3E" w:rsidRDefault="00F82A5B" w:rsidP="008E79C2">
      <w:pPr>
        <w:tabs>
          <w:tab w:val="left" w:pos="2216"/>
        </w:tabs>
        <w:spacing w:line="360" w:lineRule="auto"/>
        <w:jc w:val="both"/>
        <w:rPr>
          <w:rFonts w:ascii="Arial" w:hAnsi="Arial" w:cs="Arial"/>
          <w:color w:val="000000" w:themeColor="text1"/>
          <w:lang w:val="en-GB"/>
        </w:rPr>
      </w:pPr>
    </w:p>
    <w:p w:rsidR="00237C91" w:rsidRPr="001F3C3E" w:rsidRDefault="00237C91" w:rsidP="00237C91">
      <w:pPr>
        <w:tabs>
          <w:tab w:val="left" w:pos="2216"/>
        </w:tabs>
        <w:jc w:val="center"/>
        <w:rPr>
          <w:rFonts w:ascii="Arial" w:hAnsi="Arial" w:cs="Arial"/>
          <w:i/>
          <w:lang w:val="en-GB"/>
        </w:rPr>
      </w:pPr>
      <w:r w:rsidRPr="001F3C3E">
        <w:rPr>
          <w:rFonts w:ascii="Arial" w:hAnsi="Arial" w:cs="Arial"/>
          <w:noProof/>
          <w:lang w:val="en-GB"/>
        </w:rPr>
        <w:lastRenderedPageBreak/>
        <w:drawing>
          <wp:inline distT="0" distB="0" distL="0" distR="0" wp14:anchorId="1D4665CF" wp14:editId="30BC7B96">
            <wp:extent cx="4130047" cy="3363402"/>
            <wp:effectExtent l="0" t="0" r="3810" b="8890"/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9111" cy="338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C91" w:rsidRPr="001F3C3E" w:rsidRDefault="00237C91" w:rsidP="00237C91">
      <w:pPr>
        <w:tabs>
          <w:tab w:val="left" w:pos="2216"/>
        </w:tabs>
        <w:jc w:val="both"/>
        <w:rPr>
          <w:rFonts w:ascii="Arial" w:hAnsi="Arial" w:cs="Arial"/>
          <w:i/>
          <w:lang w:val="en-GB"/>
        </w:rPr>
      </w:pPr>
      <w:r w:rsidRPr="001F3C3E">
        <w:rPr>
          <w:rFonts w:ascii="Arial" w:hAnsi="Arial" w:cs="Arial"/>
          <w:i/>
          <w:lang w:val="en-GB"/>
        </w:rPr>
        <w:t>Figure S</w:t>
      </w:r>
      <w:r w:rsidR="00BB76C4" w:rsidRPr="001F3C3E">
        <w:rPr>
          <w:rFonts w:ascii="Arial" w:hAnsi="Arial" w:cs="Arial"/>
          <w:i/>
          <w:lang w:val="en-GB"/>
        </w:rPr>
        <w:t>5</w:t>
      </w:r>
      <w:r w:rsidRPr="001F3C3E">
        <w:rPr>
          <w:rFonts w:ascii="Arial" w:hAnsi="Arial" w:cs="Arial"/>
          <w:i/>
          <w:lang w:val="en-GB"/>
        </w:rPr>
        <w:t>: Oxidation of NH</w:t>
      </w:r>
      <w:r w:rsidRPr="001F3C3E">
        <w:rPr>
          <w:rFonts w:ascii="Arial" w:hAnsi="Arial" w:cs="Arial"/>
          <w:i/>
          <w:vertAlign w:val="subscript"/>
          <w:lang w:val="en-GB"/>
        </w:rPr>
        <w:t>3</w:t>
      </w:r>
      <w:r w:rsidRPr="001F3C3E">
        <w:rPr>
          <w:rFonts w:ascii="Arial" w:hAnsi="Arial" w:cs="Arial"/>
          <w:i/>
          <w:lang w:val="en-GB"/>
        </w:rPr>
        <w:t xml:space="preserve"> with and without H</w:t>
      </w:r>
      <w:r w:rsidRPr="001F3C3E">
        <w:rPr>
          <w:rFonts w:ascii="Arial" w:hAnsi="Arial" w:cs="Arial"/>
          <w:i/>
          <w:vertAlign w:val="subscript"/>
          <w:lang w:val="en-GB"/>
        </w:rPr>
        <w:t>2</w:t>
      </w:r>
      <w:r w:rsidRPr="001F3C3E">
        <w:rPr>
          <w:rFonts w:ascii="Arial" w:hAnsi="Arial" w:cs="Arial"/>
          <w:i/>
          <w:lang w:val="en-GB"/>
        </w:rPr>
        <w:t xml:space="preserve"> on 0.25Pt/ZrO</w:t>
      </w:r>
      <w:r w:rsidRPr="001F3C3E">
        <w:rPr>
          <w:rFonts w:ascii="Arial" w:hAnsi="Arial" w:cs="Arial"/>
          <w:i/>
          <w:vertAlign w:val="subscript"/>
          <w:lang w:val="en-GB"/>
        </w:rPr>
        <w:t xml:space="preserve">2 </w:t>
      </w:r>
      <w:r w:rsidRPr="001F3C3E">
        <w:rPr>
          <w:rFonts w:ascii="Arial" w:hAnsi="Arial" w:cs="Arial"/>
          <w:i/>
          <w:lang w:val="en-GB"/>
        </w:rPr>
        <w:t>and 0.25Pt/4Mo/ZrO</w:t>
      </w:r>
      <w:r w:rsidRPr="001F3C3E">
        <w:rPr>
          <w:rFonts w:ascii="Arial" w:hAnsi="Arial" w:cs="Arial"/>
          <w:i/>
          <w:vertAlign w:val="subscript"/>
          <w:lang w:val="en-GB"/>
        </w:rPr>
        <w:t>2</w:t>
      </w:r>
      <w:r w:rsidRPr="001F3C3E">
        <w:rPr>
          <w:rFonts w:ascii="Arial" w:hAnsi="Arial" w:cs="Arial"/>
          <w:i/>
          <w:lang w:val="en-GB"/>
        </w:rPr>
        <w:t>. Conditions: 100</w:t>
      </w:r>
      <w:r w:rsidR="00747D3C" w:rsidRPr="001F3C3E">
        <w:rPr>
          <w:rFonts w:ascii="Arial" w:hAnsi="Arial" w:cs="Arial"/>
          <w:i/>
          <w:lang w:val="en-GB"/>
        </w:rPr>
        <w:t xml:space="preserve"> </w:t>
      </w:r>
      <w:r w:rsidRPr="001F3C3E">
        <w:rPr>
          <w:rFonts w:ascii="Arial" w:hAnsi="Arial" w:cs="Arial"/>
          <w:i/>
          <w:lang w:val="en-GB"/>
        </w:rPr>
        <w:t>ppm NH</w:t>
      </w:r>
      <w:r w:rsidRPr="001F3C3E">
        <w:rPr>
          <w:rFonts w:ascii="Arial" w:hAnsi="Arial" w:cs="Arial"/>
          <w:i/>
          <w:vertAlign w:val="subscript"/>
          <w:lang w:val="en-GB"/>
        </w:rPr>
        <w:t>3</w:t>
      </w:r>
      <w:r w:rsidRPr="001F3C3E">
        <w:rPr>
          <w:rFonts w:ascii="Arial" w:hAnsi="Arial" w:cs="Arial"/>
          <w:i/>
          <w:lang w:val="en-GB"/>
        </w:rPr>
        <w:t>, 2000</w:t>
      </w:r>
      <w:r w:rsidR="00CD7797" w:rsidRPr="001F3C3E">
        <w:rPr>
          <w:rFonts w:ascii="Arial" w:hAnsi="Arial" w:cs="Arial"/>
          <w:i/>
          <w:lang w:val="en-GB"/>
        </w:rPr>
        <w:t xml:space="preserve"> </w:t>
      </w:r>
      <w:r w:rsidRPr="001F3C3E">
        <w:rPr>
          <w:rFonts w:ascii="Arial" w:hAnsi="Arial" w:cs="Arial"/>
          <w:i/>
          <w:lang w:val="en-GB"/>
        </w:rPr>
        <w:t>ppm (optional), 5</w:t>
      </w:r>
      <w:r w:rsidR="00747D3C" w:rsidRPr="001F3C3E">
        <w:rPr>
          <w:rFonts w:ascii="Arial" w:hAnsi="Arial" w:cs="Arial"/>
          <w:i/>
          <w:lang w:val="en-GB"/>
        </w:rPr>
        <w:t xml:space="preserve"> </w:t>
      </w:r>
      <w:r w:rsidR="001F3C3E" w:rsidRPr="001F3C3E">
        <w:rPr>
          <w:rFonts w:ascii="Arial" w:hAnsi="Arial" w:cs="Arial"/>
          <w:i/>
          <w:lang w:val="en-GB"/>
        </w:rPr>
        <w:t>vol.</w:t>
      </w:r>
      <w:r w:rsidRPr="001F3C3E">
        <w:rPr>
          <w:rFonts w:ascii="Arial" w:hAnsi="Arial" w:cs="Arial"/>
          <w:i/>
          <w:lang w:val="en-GB"/>
        </w:rPr>
        <w:t>% O</w:t>
      </w:r>
      <w:r w:rsidRPr="001F3C3E">
        <w:rPr>
          <w:rFonts w:ascii="Arial" w:hAnsi="Arial" w:cs="Arial"/>
          <w:i/>
          <w:vertAlign w:val="subscript"/>
          <w:lang w:val="en-GB"/>
        </w:rPr>
        <w:t>2</w:t>
      </w:r>
      <w:r w:rsidRPr="001F3C3E">
        <w:rPr>
          <w:rFonts w:ascii="Arial" w:hAnsi="Arial" w:cs="Arial"/>
          <w:i/>
          <w:lang w:val="en-GB"/>
        </w:rPr>
        <w:t>, 10</w:t>
      </w:r>
      <w:r w:rsidR="00747D3C" w:rsidRPr="001F3C3E">
        <w:rPr>
          <w:rFonts w:ascii="Arial" w:hAnsi="Arial" w:cs="Arial"/>
          <w:i/>
          <w:lang w:val="en-GB"/>
        </w:rPr>
        <w:t xml:space="preserve"> </w:t>
      </w:r>
      <w:r w:rsidR="001F3C3E" w:rsidRPr="001F3C3E">
        <w:rPr>
          <w:rFonts w:ascii="Arial" w:hAnsi="Arial" w:cs="Arial"/>
          <w:i/>
          <w:lang w:val="en-GB"/>
        </w:rPr>
        <w:t>vol.</w:t>
      </w:r>
      <w:r w:rsidRPr="001F3C3E">
        <w:rPr>
          <w:rFonts w:ascii="Arial" w:hAnsi="Arial" w:cs="Arial"/>
          <w:i/>
          <w:lang w:val="en-GB"/>
        </w:rPr>
        <w:t>% H</w:t>
      </w:r>
      <w:r w:rsidRPr="001F3C3E">
        <w:rPr>
          <w:rFonts w:ascii="Arial" w:hAnsi="Arial" w:cs="Arial"/>
          <w:i/>
          <w:vertAlign w:val="subscript"/>
          <w:lang w:val="en-GB"/>
        </w:rPr>
        <w:t>2</w:t>
      </w:r>
      <w:r w:rsidRPr="001F3C3E">
        <w:rPr>
          <w:rFonts w:ascii="Arial" w:hAnsi="Arial" w:cs="Arial"/>
          <w:i/>
          <w:lang w:val="en-GB"/>
        </w:rPr>
        <w:t>O, N</w:t>
      </w:r>
      <w:r w:rsidRPr="001F3C3E">
        <w:rPr>
          <w:rFonts w:ascii="Arial" w:hAnsi="Arial" w:cs="Arial"/>
          <w:i/>
          <w:vertAlign w:val="subscript"/>
          <w:lang w:val="en-GB"/>
        </w:rPr>
        <w:t>2</w:t>
      </w:r>
      <w:r w:rsidRPr="001F3C3E">
        <w:rPr>
          <w:rFonts w:ascii="Arial" w:hAnsi="Arial" w:cs="Arial"/>
          <w:i/>
          <w:lang w:val="en-GB"/>
        </w:rPr>
        <w:t xml:space="preserve"> balance, </w:t>
      </w:r>
      <w:r w:rsidR="001F3C3E">
        <w:rPr>
          <w:rFonts w:ascii="Arial" w:hAnsi="Arial" w:cs="Arial"/>
          <w:i/>
          <w:lang w:val="en-GB"/>
        </w:rPr>
        <w:br/>
      </w:r>
      <w:r w:rsidRPr="001F3C3E">
        <w:rPr>
          <w:rFonts w:ascii="Arial" w:hAnsi="Arial" w:cs="Arial"/>
          <w:i/>
          <w:lang w:val="en-GB"/>
        </w:rPr>
        <w:t>160,000 h</w:t>
      </w:r>
      <w:r w:rsidRPr="001F3C3E">
        <w:rPr>
          <w:rFonts w:ascii="Arial" w:hAnsi="Arial" w:cs="Arial"/>
          <w:i/>
          <w:vertAlign w:val="superscript"/>
          <w:lang w:val="en-GB"/>
        </w:rPr>
        <w:t>-1</w:t>
      </w:r>
    </w:p>
    <w:p w:rsidR="00237C91" w:rsidRPr="001F3C3E" w:rsidRDefault="00237C91" w:rsidP="00237C91">
      <w:pPr>
        <w:jc w:val="both"/>
        <w:rPr>
          <w:rFonts w:ascii="Arial" w:hAnsi="Arial" w:cs="Arial"/>
          <w:lang w:val="en-GB"/>
        </w:rPr>
      </w:pPr>
    </w:p>
    <w:p w:rsidR="00747D3C" w:rsidRPr="001F3C3E" w:rsidRDefault="00747D3C" w:rsidP="00237C91">
      <w:pPr>
        <w:jc w:val="both"/>
        <w:rPr>
          <w:rFonts w:ascii="Arial" w:hAnsi="Arial" w:cs="Arial"/>
          <w:lang w:val="en-GB"/>
        </w:rPr>
      </w:pPr>
    </w:p>
    <w:p w:rsidR="00237C91" w:rsidRPr="001F3C3E" w:rsidRDefault="00237C91" w:rsidP="00237C91">
      <w:pPr>
        <w:tabs>
          <w:tab w:val="left" w:pos="2216"/>
        </w:tabs>
        <w:jc w:val="both"/>
        <w:rPr>
          <w:rFonts w:ascii="Arial" w:hAnsi="Arial" w:cs="Arial"/>
          <w:lang w:val="en-GB"/>
        </w:rPr>
      </w:pPr>
      <w:r w:rsidRPr="001F3C3E">
        <w:rPr>
          <w:rFonts w:ascii="Arial" w:hAnsi="Arial" w:cs="Arial"/>
          <w:noProof/>
          <w:lang w:val="en-GB"/>
        </w:rPr>
        <w:drawing>
          <wp:inline distT="0" distB="0" distL="0" distR="0" wp14:anchorId="49DDE49C" wp14:editId="60981A93">
            <wp:extent cx="5760720" cy="2733040"/>
            <wp:effectExtent l="0" t="0" r="0" b="0"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C91" w:rsidRPr="001F3C3E" w:rsidRDefault="00237C91" w:rsidP="00237C91">
      <w:pPr>
        <w:tabs>
          <w:tab w:val="left" w:pos="2216"/>
        </w:tabs>
        <w:jc w:val="both"/>
        <w:rPr>
          <w:rFonts w:ascii="Arial" w:hAnsi="Arial" w:cs="Arial"/>
          <w:i/>
          <w:lang w:val="en-GB"/>
        </w:rPr>
      </w:pPr>
      <w:r w:rsidRPr="001F3C3E">
        <w:rPr>
          <w:rFonts w:ascii="Arial" w:hAnsi="Arial" w:cs="Arial"/>
          <w:i/>
          <w:lang w:val="en-GB"/>
        </w:rPr>
        <w:t>Figure S</w:t>
      </w:r>
      <w:r w:rsidR="00BB76C4" w:rsidRPr="001F3C3E">
        <w:rPr>
          <w:rFonts w:ascii="Arial" w:hAnsi="Arial" w:cs="Arial"/>
          <w:i/>
          <w:lang w:val="en-GB"/>
        </w:rPr>
        <w:t>6</w:t>
      </w:r>
      <w:r w:rsidRPr="001F3C3E">
        <w:rPr>
          <w:rFonts w:ascii="Arial" w:hAnsi="Arial" w:cs="Arial"/>
          <w:i/>
          <w:lang w:val="en-GB"/>
        </w:rPr>
        <w:t>:</w:t>
      </w:r>
      <w:r w:rsidRPr="001F3C3E">
        <w:rPr>
          <w:rFonts w:ascii="Arial" w:hAnsi="Arial" w:cs="Arial"/>
          <w:lang w:val="en-GB"/>
        </w:rPr>
        <w:t xml:space="preserve"> </w:t>
      </w:r>
      <w:r w:rsidRPr="001F3C3E">
        <w:rPr>
          <w:rFonts w:ascii="Arial" w:hAnsi="Arial" w:cs="Arial"/>
          <w:i/>
          <w:lang w:val="en-GB"/>
        </w:rPr>
        <w:t>NH</w:t>
      </w:r>
      <w:r w:rsidRPr="001F3C3E">
        <w:rPr>
          <w:rFonts w:ascii="Arial" w:hAnsi="Arial" w:cs="Arial"/>
          <w:i/>
          <w:vertAlign w:val="subscript"/>
          <w:lang w:val="en-GB"/>
        </w:rPr>
        <w:t>3</w:t>
      </w:r>
      <w:r w:rsidRPr="001F3C3E">
        <w:rPr>
          <w:rFonts w:ascii="Arial" w:hAnsi="Arial" w:cs="Arial"/>
          <w:i/>
          <w:lang w:val="en-GB"/>
        </w:rPr>
        <w:t xml:space="preserve"> oxidation (left) and N</w:t>
      </w:r>
      <w:r w:rsidRPr="001F3C3E">
        <w:rPr>
          <w:rFonts w:ascii="Arial" w:hAnsi="Arial" w:cs="Arial"/>
          <w:i/>
          <w:vertAlign w:val="subscript"/>
          <w:lang w:val="en-GB"/>
        </w:rPr>
        <w:t>2</w:t>
      </w:r>
      <w:r w:rsidRPr="001F3C3E">
        <w:rPr>
          <w:rFonts w:ascii="Arial" w:hAnsi="Arial" w:cs="Arial"/>
          <w:i/>
          <w:lang w:val="en-GB"/>
        </w:rPr>
        <w:t>O selectivity at 170°C (right) during NH</w:t>
      </w:r>
      <w:r w:rsidRPr="001F3C3E">
        <w:rPr>
          <w:rFonts w:ascii="Arial" w:hAnsi="Arial" w:cs="Arial"/>
          <w:i/>
          <w:vertAlign w:val="subscript"/>
          <w:lang w:val="en-GB"/>
        </w:rPr>
        <w:t>3</w:t>
      </w:r>
      <w:r w:rsidRPr="001F3C3E">
        <w:rPr>
          <w:rFonts w:ascii="Arial" w:hAnsi="Arial" w:cs="Arial"/>
          <w:i/>
          <w:lang w:val="en-GB"/>
        </w:rPr>
        <w:t xml:space="preserve"> oxidation with H</w:t>
      </w:r>
      <w:r w:rsidRPr="001F3C3E">
        <w:rPr>
          <w:rFonts w:ascii="Arial" w:hAnsi="Arial" w:cs="Arial"/>
          <w:i/>
          <w:vertAlign w:val="subscript"/>
          <w:lang w:val="en-GB"/>
        </w:rPr>
        <w:t>2</w:t>
      </w:r>
      <w:r w:rsidRPr="001F3C3E">
        <w:rPr>
          <w:rFonts w:ascii="Arial" w:hAnsi="Arial" w:cs="Arial"/>
          <w:i/>
          <w:lang w:val="en-GB"/>
        </w:rPr>
        <w:t xml:space="preserve"> on the 0.25Pt/</w:t>
      </w:r>
      <w:proofErr w:type="spellStart"/>
      <w:r w:rsidRPr="001F3C3E">
        <w:rPr>
          <w:rFonts w:ascii="Arial" w:hAnsi="Arial" w:cs="Arial"/>
          <w:i/>
          <w:lang w:val="en-GB"/>
        </w:rPr>
        <w:t>xMo</w:t>
      </w:r>
      <w:proofErr w:type="spellEnd"/>
      <w:r w:rsidRPr="001F3C3E">
        <w:rPr>
          <w:rFonts w:ascii="Arial" w:hAnsi="Arial" w:cs="Arial"/>
          <w:i/>
          <w:lang w:val="en-GB"/>
        </w:rPr>
        <w:t>/ZrO</w:t>
      </w:r>
      <w:r w:rsidRPr="001F3C3E">
        <w:rPr>
          <w:rFonts w:ascii="Arial" w:hAnsi="Arial" w:cs="Arial"/>
          <w:i/>
          <w:vertAlign w:val="subscript"/>
          <w:lang w:val="en-GB"/>
        </w:rPr>
        <w:t>2</w:t>
      </w:r>
      <w:r w:rsidRPr="001F3C3E">
        <w:rPr>
          <w:rFonts w:ascii="Arial" w:hAnsi="Arial" w:cs="Arial"/>
          <w:i/>
          <w:lang w:val="en-GB"/>
        </w:rPr>
        <w:t xml:space="preserve"> catalysts. Conditions: 100</w:t>
      </w:r>
      <w:r w:rsidR="00747D3C" w:rsidRPr="001F3C3E">
        <w:rPr>
          <w:rFonts w:ascii="Arial" w:hAnsi="Arial" w:cs="Arial"/>
          <w:i/>
          <w:lang w:val="en-GB"/>
        </w:rPr>
        <w:t xml:space="preserve"> </w:t>
      </w:r>
      <w:r w:rsidRPr="001F3C3E">
        <w:rPr>
          <w:rFonts w:ascii="Arial" w:hAnsi="Arial" w:cs="Arial"/>
          <w:i/>
          <w:lang w:val="en-GB"/>
        </w:rPr>
        <w:t>ppm NH</w:t>
      </w:r>
      <w:r w:rsidRPr="001F3C3E">
        <w:rPr>
          <w:rFonts w:ascii="Arial" w:hAnsi="Arial" w:cs="Arial"/>
          <w:i/>
          <w:vertAlign w:val="subscript"/>
          <w:lang w:val="en-GB"/>
        </w:rPr>
        <w:t>3</w:t>
      </w:r>
      <w:r w:rsidRPr="001F3C3E">
        <w:rPr>
          <w:rFonts w:ascii="Arial" w:hAnsi="Arial" w:cs="Arial"/>
          <w:i/>
          <w:lang w:val="en-GB"/>
        </w:rPr>
        <w:t>, 2000</w:t>
      </w:r>
      <w:r w:rsidR="00747D3C" w:rsidRPr="001F3C3E">
        <w:rPr>
          <w:rFonts w:ascii="Arial" w:hAnsi="Arial" w:cs="Arial"/>
          <w:i/>
          <w:lang w:val="en-GB"/>
        </w:rPr>
        <w:t xml:space="preserve"> </w:t>
      </w:r>
      <w:r w:rsidRPr="001F3C3E">
        <w:rPr>
          <w:rFonts w:ascii="Arial" w:hAnsi="Arial" w:cs="Arial"/>
          <w:i/>
          <w:lang w:val="en-GB"/>
        </w:rPr>
        <w:t>ppm H</w:t>
      </w:r>
      <w:r w:rsidRPr="001F3C3E">
        <w:rPr>
          <w:rFonts w:ascii="Arial" w:hAnsi="Arial" w:cs="Arial"/>
          <w:i/>
          <w:vertAlign w:val="subscript"/>
          <w:lang w:val="en-GB"/>
        </w:rPr>
        <w:t>2</w:t>
      </w:r>
      <w:r w:rsidRPr="001F3C3E">
        <w:rPr>
          <w:rFonts w:ascii="Arial" w:hAnsi="Arial" w:cs="Arial"/>
          <w:i/>
          <w:lang w:val="en-GB"/>
        </w:rPr>
        <w:t>, 5</w:t>
      </w:r>
      <w:r w:rsidR="00747D3C" w:rsidRPr="001F3C3E">
        <w:rPr>
          <w:rFonts w:ascii="Arial" w:hAnsi="Arial" w:cs="Arial"/>
          <w:i/>
          <w:lang w:val="en-GB"/>
        </w:rPr>
        <w:t xml:space="preserve"> </w:t>
      </w:r>
      <w:r w:rsidR="001F3C3E" w:rsidRPr="001F3C3E">
        <w:rPr>
          <w:rFonts w:ascii="Arial" w:hAnsi="Arial" w:cs="Arial"/>
          <w:i/>
          <w:lang w:val="en-GB"/>
        </w:rPr>
        <w:t>vol.</w:t>
      </w:r>
      <w:r w:rsidRPr="001F3C3E">
        <w:rPr>
          <w:rFonts w:ascii="Arial" w:hAnsi="Arial" w:cs="Arial"/>
          <w:i/>
          <w:lang w:val="en-GB"/>
        </w:rPr>
        <w:t>% O</w:t>
      </w:r>
      <w:r w:rsidRPr="001F3C3E">
        <w:rPr>
          <w:rFonts w:ascii="Arial" w:hAnsi="Arial" w:cs="Arial"/>
          <w:i/>
          <w:vertAlign w:val="subscript"/>
          <w:lang w:val="en-GB"/>
        </w:rPr>
        <w:t>2</w:t>
      </w:r>
      <w:r w:rsidRPr="001F3C3E">
        <w:rPr>
          <w:rFonts w:ascii="Arial" w:hAnsi="Arial" w:cs="Arial"/>
          <w:i/>
          <w:lang w:val="en-GB"/>
        </w:rPr>
        <w:t>, 10</w:t>
      </w:r>
      <w:r w:rsidR="00747D3C" w:rsidRPr="001F3C3E">
        <w:rPr>
          <w:rFonts w:ascii="Arial" w:hAnsi="Arial" w:cs="Arial"/>
          <w:i/>
          <w:lang w:val="en-GB"/>
        </w:rPr>
        <w:t xml:space="preserve"> </w:t>
      </w:r>
      <w:r w:rsidR="001F3C3E" w:rsidRPr="001F3C3E">
        <w:rPr>
          <w:rFonts w:ascii="Arial" w:hAnsi="Arial" w:cs="Arial"/>
          <w:i/>
          <w:lang w:val="en-GB"/>
        </w:rPr>
        <w:t>vol.</w:t>
      </w:r>
      <w:r w:rsidRPr="001F3C3E">
        <w:rPr>
          <w:rFonts w:ascii="Arial" w:hAnsi="Arial" w:cs="Arial"/>
          <w:i/>
          <w:lang w:val="en-GB"/>
        </w:rPr>
        <w:t>% H</w:t>
      </w:r>
      <w:r w:rsidRPr="001F3C3E">
        <w:rPr>
          <w:rFonts w:ascii="Arial" w:hAnsi="Arial" w:cs="Arial"/>
          <w:i/>
          <w:vertAlign w:val="subscript"/>
          <w:lang w:val="en-GB"/>
        </w:rPr>
        <w:t>2</w:t>
      </w:r>
      <w:r w:rsidRPr="001F3C3E">
        <w:rPr>
          <w:rFonts w:ascii="Arial" w:hAnsi="Arial" w:cs="Arial"/>
          <w:i/>
          <w:lang w:val="en-GB"/>
        </w:rPr>
        <w:t>O, N</w:t>
      </w:r>
      <w:r w:rsidRPr="001F3C3E">
        <w:rPr>
          <w:rFonts w:ascii="Arial" w:hAnsi="Arial" w:cs="Arial"/>
          <w:i/>
          <w:vertAlign w:val="subscript"/>
          <w:lang w:val="en-GB"/>
        </w:rPr>
        <w:t>2</w:t>
      </w:r>
      <w:r w:rsidRPr="001F3C3E">
        <w:rPr>
          <w:rFonts w:ascii="Arial" w:hAnsi="Arial" w:cs="Arial"/>
          <w:i/>
          <w:lang w:val="en-GB"/>
        </w:rPr>
        <w:t xml:space="preserve"> balance, 160,000 h</w:t>
      </w:r>
      <w:r w:rsidRPr="001F3C3E">
        <w:rPr>
          <w:rFonts w:ascii="Arial" w:hAnsi="Arial" w:cs="Arial"/>
          <w:i/>
          <w:vertAlign w:val="superscript"/>
          <w:lang w:val="en-GB"/>
        </w:rPr>
        <w:t>-1</w:t>
      </w:r>
      <w:r w:rsidRPr="001F3C3E">
        <w:rPr>
          <w:rFonts w:ascii="Arial" w:hAnsi="Arial" w:cs="Arial"/>
          <w:i/>
          <w:lang w:val="en-GB"/>
        </w:rPr>
        <w:t>.</w:t>
      </w:r>
    </w:p>
    <w:p w:rsidR="00237C91" w:rsidRPr="001F3C3E" w:rsidRDefault="00237C91" w:rsidP="00237C91">
      <w:pPr>
        <w:tabs>
          <w:tab w:val="left" w:pos="2216"/>
        </w:tabs>
        <w:jc w:val="both"/>
        <w:rPr>
          <w:rFonts w:ascii="Arial" w:hAnsi="Arial" w:cs="Arial"/>
          <w:i/>
          <w:lang w:val="en-GB"/>
        </w:rPr>
      </w:pPr>
    </w:p>
    <w:p w:rsidR="00237C91" w:rsidRPr="001F3C3E" w:rsidRDefault="00237C91" w:rsidP="00237C91">
      <w:pPr>
        <w:jc w:val="center"/>
        <w:rPr>
          <w:rFonts w:ascii="Arial" w:hAnsi="Arial" w:cs="Arial"/>
          <w:lang w:val="en-GB"/>
        </w:rPr>
      </w:pPr>
      <w:r w:rsidRPr="001F3C3E">
        <w:rPr>
          <w:rFonts w:ascii="Arial" w:hAnsi="Arial" w:cs="Arial"/>
          <w:noProof/>
          <w:lang w:val="en-GB"/>
        </w:rPr>
        <w:lastRenderedPageBreak/>
        <w:drawing>
          <wp:inline distT="0" distB="0" distL="0" distR="0" wp14:anchorId="46405471" wp14:editId="2CF44121">
            <wp:extent cx="4977517" cy="3701314"/>
            <wp:effectExtent l="0" t="0" r="0" b="0"/>
            <wp:docPr id="56" name="Grafi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3641" cy="371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C91" w:rsidRPr="001F3C3E" w:rsidRDefault="00237C91" w:rsidP="00237C91">
      <w:pPr>
        <w:jc w:val="both"/>
        <w:rPr>
          <w:rFonts w:ascii="Arial" w:hAnsi="Arial" w:cs="Arial"/>
          <w:i/>
          <w:lang w:val="en-GB"/>
        </w:rPr>
      </w:pPr>
      <w:r w:rsidRPr="001F3C3E">
        <w:rPr>
          <w:rFonts w:ascii="Arial" w:hAnsi="Arial" w:cs="Arial"/>
          <w:i/>
          <w:lang w:val="en-GB"/>
        </w:rPr>
        <w:t>Figure S</w:t>
      </w:r>
      <w:r w:rsidR="00BB76C4" w:rsidRPr="001F3C3E">
        <w:rPr>
          <w:rFonts w:ascii="Arial" w:hAnsi="Arial" w:cs="Arial"/>
          <w:i/>
          <w:lang w:val="en-GB"/>
        </w:rPr>
        <w:t>7</w:t>
      </w:r>
      <w:r w:rsidRPr="001F3C3E">
        <w:rPr>
          <w:rFonts w:ascii="Arial" w:hAnsi="Arial" w:cs="Arial"/>
          <w:i/>
          <w:lang w:val="en-GB"/>
        </w:rPr>
        <w:t>: DRIFT spectra of Pt/4Mo/ZrO</w:t>
      </w:r>
      <w:r w:rsidRPr="001F3C3E">
        <w:rPr>
          <w:rFonts w:ascii="Arial" w:hAnsi="Arial" w:cs="Arial"/>
          <w:i/>
          <w:vertAlign w:val="subscript"/>
          <w:lang w:val="en-GB"/>
        </w:rPr>
        <w:t xml:space="preserve">2 </w:t>
      </w:r>
      <w:r w:rsidRPr="001F3C3E">
        <w:rPr>
          <w:rFonts w:ascii="Arial" w:hAnsi="Arial" w:cs="Arial"/>
          <w:i/>
          <w:lang w:val="en-GB"/>
        </w:rPr>
        <w:t>after exposure to 1000</w:t>
      </w:r>
      <w:r w:rsidR="00F26D91" w:rsidRPr="001F3C3E">
        <w:rPr>
          <w:rFonts w:ascii="Arial" w:hAnsi="Arial" w:cs="Arial"/>
          <w:i/>
          <w:lang w:val="en-GB"/>
        </w:rPr>
        <w:t xml:space="preserve"> </w:t>
      </w:r>
      <w:r w:rsidRPr="001F3C3E">
        <w:rPr>
          <w:rFonts w:ascii="Arial" w:hAnsi="Arial" w:cs="Arial"/>
          <w:i/>
          <w:lang w:val="en-GB"/>
        </w:rPr>
        <w:t>ppm NH</w:t>
      </w:r>
      <w:r w:rsidRPr="001F3C3E">
        <w:rPr>
          <w:rFonts w:ascii="Arial" w:hAnsi="Arial" w:cs="Arial"/>
          <w:i/>
          <w:vertAlign w:val="subscript"/>
          <w:lang w:val="en-GB"/>
        </w:rPr>
        <w:t>3</w:t>
      </w:r>
      <w:r w:rsidRPr="001F3C3E">
        <w:rPr>
          <w:rFonts w:ascii="Arial" w:hAnsi="Arial" w:cs="Arial"/>
          <w:i/>
          <w:lang w:val="en-GB"/>
        </w:rPr>
        <w:t xml:space="preserve"> at 50°C and flushing with N</w:t>
      </w:r>
      <w:r w:rsidRPr="001F3C3E">
        <w:rPr>
          <w:rFonts w:ascii="Arial" w:hAnsi="Arial" w:cs="Arial"/>
          <w:i/>
          <w:vertAlign w:val="subscript"/>
          <w:lang w:val="en-GB"/>
        </w:rPr>
        <w:t xml:space="preserve">2 </w:t>
      </w:r>
      <w:r w:rsidRPr="001F3C3E">
        <w:rPr>
          <w:rFonts w:ascii="Arial" w:hAnsi="Arial" w:cs="Arial"/>
          <w:i/>
          <w:lang w:val="en-GB"/>
        </w:rPr>
        <w:t>for 30</w:t>
      </w:r>
      <w:r w:rsidR="00F26D91" w:rsidRPr="001F3C3E">
        <w:rPr>
          <w:rFonts w:ascii="Arial" w:hAnsi="Arial" w:cs="Arial"/>
          <w:i/>
          <w:lang w:val="en-GB"/>
        </w:rPr>
        <w:t xml:space="preserve"> </w:t>
      </w:r>
      <w:r w:rsidRPr="001F3C3E">
        <w:rPr>
          <w:rFonts w:ascii="Arial" w:hAnsi="Arial" w:cs="Arial"/>
          <w:i/>
          <w:lang w:val="en-GB"/>
        </w:rPr>
        <w:t>min at 50°C, 90°C, 130°C and 180°C.</w:t>
      </w:r>
    </w:p>
    <w:p w:rsidR="00BB76C4" w:rsidRPr="001F3C3E" w:rsidRDefault="00BB76C4" w:rsidP="00237C91">
      <w:pPr>
        <w:jc w:val="both"/>
        <w:rPr>
          <w:rFonts w:ascii="Arial" w:hAnsi="Arial" w:cs="Arial"/>
          <w:lang w:val="en-GB"/>
        </w:rPr>
      </w:pPr>
    </w:p>
    <w:p w:rsidR="00F26D91" w:rsidRPr="001F3C3E" w:rsidRDefault="00F26D91" w:rsidP="00237C91">
      <w:pPr>
        <w:jc w:val="both"/>
        <w:rPr>
          <w:rFonts w:ascii="Arial" w:hAnsi="Arial" w:cs="Arial"/>
          <w:lang w:val="en-GB"/>
        </w:rPr>
      </w:pPr>
    </w:p>
    <w:p w:rsidR="00BB76C4" w:rsidRPr="001F3C3E" w:rsidRDefault="00BB76C4" w:rsidP="00BB76C4">
      <w:pPr>
        <w:jc w:val="center"/>
        <w:rPr>
          <w:rFonts w:ascii="Arial" w:hAnsi="Arial" w:cs="Arial"/>
          <w:lang w:val="en-GB"/>
        </w:rPr>
      </w:pPr>
      <w:r w:rsidRPr="001F3C3E">
        <w:rPr>
          <w:rFonts w:ascii="Arial" w:hAnsi="Arial" w:cs="Arial"/>
          <w:noProof/>
        </w:rPr>
        <w:drawing>
          <wp:inline distT="0" distB="0" distL="0" distR="0" wp14:anchorId="3465E226" wp14:editId="283D6091">
            <wp:extent cx="3409950" cy="31432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6C4" w:rsidRPr="001F3C3E" w:rsidRDefault="00BB76C4" w:rsidP="00BB76C4">
      <w:pPr>
        <w:pStyle w:val="EnvScTecVDTableTitle"/>
        <w:spacing w:after="200" w:line="264" w:lineRule="auto"/>
        <w:jc w:val="both"/>
        <w:rPr>
          <w:rFonts w:ascii="Arial" w:hAnsi="Arial" w:cs="Arial"/>
          <w:i/>
          <w:sz w:val="22"/>
          <w:szCs w:val="22"/>
          <w:lang w:val="fr-FR"/>
        </w:rPr>
      </w:pPr>
      <w:r w:rsidRPr="001F3C3E">
        <w:rPr>
          <w:rFonts w:ascii="Arial" w:hAnsi="Arial" w:cs="Arial"/>
          <w:i/>
          <w:sz w:val="22"/>
          <w:szCs w:val="22"/>
          <w:lang w:val="en-GB"/>
        </w:rPr>
        <w:t>Figure S8: NH</w:t>
      </w:r>
      <w:r w:rsidRPr="001F3C3E">
        <w:rPr>
          <w:rFonts w:ascii="Arial" w:hAnsi="Arial" w:cs="Arial"/>
          <w:i/>
          <w:sz w:val="22"/>
          <w:szCs w:val="22"/>
          <w:vertAlign w:val="subscript"/>
          <w:lang w:val="en-GB"/>
        </w:rPr>
        <w:t>3</w:t>
      </w:r>
      <w:r w:rsidRPr="001F3C3E">
        <w:rPr>
          <w:rFonts w:ascii="Arial" w:hAnsi="Arial" w:cs="Arial"/>
          <w:i/>
          <w:sz w:val="22"/>
          <w:szCs w:val="22"/>
          <w:lang w:val="en-GB"/>
        </w:rPr>
        <w:t xml:space="preserve">-TPD profiles of the </w:t>
      </w:r>
      <w:r w:rsidR="00FB1E5C" w:rsidRPr="001F3C3E">
        <w:rPr>
          <w:rFonts w:ascii="Arial" w:hAnsi="Arial" w:cs="Arial"/>
          <w:i/>
          <w:sz w:val="22"/>
          <w:szCs w:val="22"/>
          <w:lang w:val="en-GB"/>
        </w:rPr>
        <w:t>2Mo/ZrO</w:t>
      </w:r>
      <w:r w:rsidR="00FB1E5C" w:rsidRPr="001F3C3E">
        <w:rPr>
          <w:rFonts w:ascii="Arial" w:hAnsi="Arial" w:cs="Arial"/>
          <w:i/>
          <w:sz w:val="22"/>
          <w:szCs w:val="22"/>
          <w:vertAlign w:val="subscript"/>
          <w:lang w:val="en-GB"/>
        </w:rPr>
        <w:t>2</w:t>
      </w:r>
      <w:r w:rsidR="00FB1E5C" w:rsidRPr="001F3C3E"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="00FB1E5C">
        <w:rPr>
          <w:rFonts w:ascii="Arial" w:hAnsi="Arial" w:cs="Arial"/>
          <w:i/>
          <w:sz w:val="22"/>
          <w:szCs w:val="22"/>
          <w:lang w:val="en-GB"/>
        </w:rPr>
        <w:t xml:space="preserve">and </w:t>
      </w:r>
      <w:r w:rsidRPr="001F3C3E">
        <w:rPr>
          <w:rFonts w:ascii="Arial" w:hAnsi="Arial" w:cs="Arial"/>
          <w:i/>
          <w:sz w:val="22"/>
          <w:szCs w:val="22"/>
          <w:lang w:val="en-GB"/>
        </w:rPr>
        <w:t>Pt/2Mo/ZrO</w:t>
      </w:r>
      <w:r w:rsidRPr="001F3C3E">
        <w:rPr>
          <w:rFonts w:ascii="Arial" w:hAnsi="Arial" w:cs="Arial"/>
          <w:i/>
          <w:sz w:val="22"/>
          <w:szCs w:val="22"/>
          <w:vertAlign w:val="subscript"/>
          <w:lang w:val="en-GB"/>
        </w:rPr>
        <w:t>2</w:t>
      </w:r>
      <w:r w:rsidRPr="001F3C3E">
        <w:rPr>
          <w:rFonts w:ascii="Arial" w:hAnsi="Arial" w:cs="Arial"/>
          <w:i/>
          <w:sz w:val="22"/>
          <w:szCs w:val="22"/>
          <w:lang w:val="en-GB"/>
        </w:rPr>
        <w:t xml:space="preserve"> samples after saturation at 50°C with 1000 ppm NH</w:t>
      </w:r>
      <w:r w:rsidRPr="001F3C3E">
        <w:rPr>
          <w:rFonts w:ascii="Arial" w:hAnsi="Arial" w:cs="Arial"/>
          <w:i/>
          <w:sz w:val="22"/>
          <w:szCs w:val="22"/>
          <w:vertAlign w:val="subscript"/>
          <w:lang w:val="en-GB"/>
        </w:rPr>
        <w:t>3</w:t>
      </w:r>
      <w:r w:rsidRPr="001F3C3E">
        <w:rPr>
          <w:rFonts w:ascii="Arial" w:hAnsi="Arial" w:cs="Arial"/>
          <w:i/>
          <w:sz w:val="22"/>
          <w:szCs w:val="22"/>
          <w:lang w:val="en-GB"/>
        </w:rPr>
        <w:t xml:space="preserve"> (N</w:t>
      </w:r>
      <w:r w:rsidRPr="001F3C3E">
        <w:rPr>
          <w:rFonts w:ascii="Arial" w:hAnsi="Arial" w:cs="Arial"/>
          <w:i/>
          <w:sz w:val="22"/>
          <w:szCs w:val="22"/>
          <w:vertAlign w:val="subscript"/>
          <w:lang w:val="en-GB"/>
        </w:rPr>
        <w:t>2</w:t>
      </w:r>
      <w:r w:rsidRPr="001F3C3E">
        <w:rPr>
          <w:rFonts w:ascii="Arial" w:hAnsi="Arial" w:cs="Arial"/>
          <w:i/>
          <w:sz w:val="22"/>
          <w:szCs w:val="22"/>
          <w:lang w:val="en-GB"/>
        </w:rPr>
        <w:t xml:space="preserve"> balance). </w:t>
      </w:r>
      <w:r w:rsidRPr="001F3C3E">
        <w:rPr>
          <w:rFonts w:ascii="Arial" w:hAnsi="Arial" w:cs="Arial"/>
          <w:i/>
          <w:sz w:val="22"/>
          <w:szCs w:val="22"/>
          <w:lang w:val="fr-FR"/>
        </w:rPr>
        <w:t xml:space="preserve">TPD </w:t>
      </w:r>
      <w:proofErr w:type="gramStart"/>
      <w:r w:rsidRPr="001F3C3E">
        <w:rPr>
          <w:rFonts w:ascii="Arial" w:hAnsi="Arial" w:cs="Arial"/>
          <w:i/>
          <w:sz w:val="22"/>
          <w:szCs w:val="22"/>
          <w:lang w:val="fr-FR"/>
        </w:rPr>
        <w:t>conditions:</w:t>
      </w:r>
      <w:proofErr w:type="gramEnd"/>
      <w:r w:rsidRPr="001F3C3E">
        <w:rPr>
          <w:rFonts w:ascii="Arial" w:hAnsi="Arial" w:cs="Arial"/>
          <w:i/>
          <w:sz w:val="22"/>
          <w:szCs w:val="22"/>
          <w:lang w:val="fr-FR"/>
        </w:rPr>
        <w:t xml:space="preserve"> m = 300 mg, F(N</w:t>
      </w:r>
      <w:r w:rsidRPr="001F3C3E">
        <w:rPr>
          <w:rFonts w:ascii="Arial" w:hAnsi="Arial" w:cs="Arial"/>
          <w:i/>
          <w:sz w:val="22"/>
          <w:szCs w:val="22"/>
          <w:vertAlign w:val="subscript"/>
          <w:lang w:val="fr-FR"/>
        </w:rPr>
        <w:t>2</w:t>
      </w:r>
      <w:r w:rsidRPr="001F3C3E">
        <w:rPr>
          <w:rFonts w:ascii="Arial" w:hAnsi="Arial" w:cs="Arial"/>
          <w:i/>
          <w:sz w:val="22"/>
          <w:szCs w:val="22"/>
          <w:lang w:val="fr-FR"/>
        </w:rPr>
        <w:t xml:space="preserve">) = 500 ml/min, </w:t>
      </w:r>
      <w:r w:rsidRPr="001F3C3E">
        <w:rPr>
          <w:rFonts w:ascii="Symbol" w:hAnsi="Symbol" w:cs="Arial"/>
          <w:i/>
          <w:sz w:val="22"/>
          <w:szCs w:val="22"/>
          <w:lang w:val="en-GB"/>
        </w:rPr>
        <w:t></w:t>
      </w:r>
      <w:r w:rsidRPr="001F3C3E">
        <w:rPr>
          <w:rFonts w:ascii="Arial" w:hAnsi="Arial" w:cs="Arial"/>
          <w:i/>
          <w:sz w:val="22"/>
          <w:szCs w:val="22"/>
          <w:lang w:val="fr-FR"/>
        </w:rPr>
        <w:t>T/</w:t>
      </w:r>
      <w:r w:rsidRPr="001F3C3E">
        <w:rPr>
          <w:rFonts w:ascii="Symbol" w:eastAsia="Yu Gothic" w:hAnsi="Symbol" w:cs="Arial"/>
          <w:i/>
          <w:sz w:val="22"/>
          <w:szCs w:val="22"/>
          <w:lang w:val="en-GB"/>
        </w:rPr>
        <w:t></w:t>
      </w:r>
      <w:r w:rsidRPr="001F3C3E">
        <w:rPr>
          <w:rFonts w:ascii="Arial" w:hAnsi="Arial" w:cs="Arial"/>
          <w:i/>
          <w:sz w:val="22"/>
          <w:szCs w:val="22"/>
          <w:lang w:val="fr-FR"/>
        </w:rPr>
        <w:t>t = 10 K/min.</w:t>
      </w:r>
    </w:p>
    <w:p w:rsidR="00BB76C4" w:rsidRPr="001F3C3E" w:rsidRDefault="00BB76C4" w:rsidP="00CD7797">
      <w:pPr>
        <w:rPr>
          <w:rFonts w:ascii="Arial" w:hAnsi="Arial" w:cs="Arial"/>
          <w:lang w:val="fr-FR"/>
        </w:rPr>
      </w:pPr>
      <w:bookmarkStart w:id="4" w:name="_GoBack"/>
      <w:bookmarkEnd w:id="4"/>
    </w:p>
    <w:p w:rsidR="00237C91" w:rsidRPr="001F3C3E" w:rsidRDefault="00237C91" w:rsidP="00237C91">
      <w:pPr>
        <w:pStyle w:val="Zitat"/>
        <w:rPr>
          <w:rStyle w:val="Fett"/>
          <w:rFonts w:ascii="Arial" w:hAnsi="Arial" w:cs="Arial"/>
          <w:lang w:val="en-GB"/>
        </w:rPr>
      </w:pPr>
      <w:r w:rsidRPr="001F3C3E">
        <w:rPr>
          <w:rFonts w:ascii="Arial" w:hAnsi="Arial" w:cs="Arial"/>
          <w:noProof/>
          <w:lang w:val="en-GB"/>
        </w:rPr>
        <w:lastRenderedPageBreak/>
        <w:drawing>
          <wp:inline distT="0" distB="0" distL="0" distR="0" wp14:anchorId="31734CCE" wp14:editId="2F564F0F">
            <wp:extent cx="3001628" cy="2759103"/>
            <wp:effectExtent l="0" t="0" r="8890" b="3175"/>
            <wp:docPr id="57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12364" cy="27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C91" w:rsidRPr="001F3C3E" w:rsidRDefault="00237C91" w:rsidP="00237C91">
      <w:pPr>
        <w:pStyle w:val="Zitat"/>
        <w:ind w:left="0" w:right="0"/>
        <w:jc w:val="both"/>
        <w:rPr>
          <w:rFonts w:ascii="Arial" w:hAnsi="Arial" w:cs="Arial"/>
          <w:color w:val="auto"/>
          <w:lang w:val="en-GB"/>
        </w:rPr>
      </w:pPr>
      <w:r w:rsidRPr="001F3C3E">
        <w:rPr>
          <w:rFonts w:ascii="Arial" w:hAnsi="Arial" w:cs="Arial"/>
          <w:color w:val="auto"/>
          <w:lang w:val="en-GB"/>
        </w:rPr>
        <w:t>Figure S</w:t>
      </w:r>
      <w:r w:rsidR="00BB76C4" w:rsidRPr="001F3C3E">
        <w:rPr>
          <w:rFonts w:ascii="Arial" w:hAnsi="Arial" w:cs="Arial"/>
          <w:color w:val="auto"/>
          <w:lang w:val="en-GB"/>
        </w:rPr>
        <w:t>9</w:t>
      </w:r>
      <w:r w:rsidRPr="001F3C3E">
        <w:rPr>
          <w:rFonts w:ascii="Arial" w:hAnsi="Arial" w:cs="Arial"/>
          <w:color w:val="auto"/>
          <w:lang w:val="en-GB"/>
        </w:rPr>
        <w:t xml:space="preserve">: Correlation </w:t>
      </w:r>
      <w:r w:rsidR="001F3C3E">
        <w:rPr>
          <w:rFonts w:ascii="Arial" w:hAnsi="Arial" w:cs="Arial"/>
          <w:color w:val="auto"/>
          <w:lang w:val="en-GB"/>
        </w:rPr>
        <w:t xml:space="preserve">of </w:t>
      </w:r>
      <w:r w:rsidRPr="001F3C3E">
        <w:rPr>
          <w:rFonts w:ascii="Arial" w:hAnsi="Arial" w:cs="Arial"/>
          <w:lang w:val="en-GB"/>
        </w:rPr>
        <w:t>specific NH</w:t>
      </w:r>
      <w:r w:rsidRPr="001F3C3E">
        <w:rPr>
          <w:rFonts w:ascii="Arial" w:hAnsi="Arial" w:cs="Arial"/>
          <w:vertAlign w:val="subscript"/>
          <w:lang w:val="en-GB"/>
        </w:rPr>
        <w:t>3</w:t>
      </w:r>
      <w:r w:rsidRPr="001F3C3E">
        <w:rPr>
          <w:rFonts w:ascii="Arial" w:hAnsi="Arial" w:cs="Arial"/>
          <w:lang w:val="en-GB"/>
        </w:rPr>
        <w:t xml:space="preserve"> quantities </w:t>
      </w:r>
      <w:r w:rsidRPr="001F3C3E">
        <w:rPr>
          <w:rFonts w:ascii="Arial" w:hAnsi="Arial" w:cs="Arial"/>
          <w:color w:val="auto"/>
          <w:lang w:val="en-GB"/>
        </w:rPr>
        <w:t>desorbed above 300°C in NH</w:t>
      </w:r>
      <w:r w:rsidRPr="001F3C3E">
        <w:rPr>
          <w:rFonts w:ascii="Arial" w:hAnsi="Arial" w:cs="Arial"/>
          <w:color w:val="auto"/>
          <w:vertAlign w:val="subscript"/>
          <w:lang w:val="en-GB"/>
        </w:rPr>
        <w:t>3</w:t>
      </w:r>
      <w:r w:rsidRPr="001F3C3E">
        <w:rPr>
          <w:rFonts w:ascii="Arial" w:hAnsi="Arial" w:cs="Arial"/>
          <w:color w:val="auto"/>
          <w:lang w:val="en-GB"/>
        </w:rPr>
        <w:t>-TPD and maximum N</w:t>
      </w:r>
      <w:r w:rsidRPr="001F3C3E">
        <w:rPr>
          <w:rFonts w:ascii="Arial" w:hAnsi="Arial" w:cs="Arial"/>
          <w:color w:val="auto"/>
          <w:vertAlign w:val="subscript"/>
          <w:lang w:val="en-GB"/>
        </w:rPr>
        <w:t>2</w:t>
      </w:r>
      <w:r w:rsidRPr="001F3C3E">
        <w:rPr>
          <w:rFonts w:ascii="Arial" w:hAnsi="Arial" w:cs="Arial"/>
          <w:color w:val="auto"/>
          <w:lang w:val="en-GB"/>
        </w:rPr>
        <w:t>selectivities in H</w:t>
      </w:r>
      <w:r w:rsidRPr="001F3C3E">
        <w:rPr>
          <w:rFonts w:ascii="Arial" w:hAnsi="Arial" w:cs="Arial"/>
          <w:color w:val="auto"/>
          <w:vertAlign w:val="subscript"/>
          <w:lang w:val="en-GB"/>
        </w:rPr>
        <w:t>2</w:t>
      </w:r>
      <w:r w:rsidRPr="001F3C3E">
        <w:rPr>
          <w:rFonts w:ascii="Arial" w:hAnsi="Arial" w:cs="Arial"/>
          <w:color w:val="auto"/>
          <w:lang w:val="en-GB"/>
        </w:rPr>
        <w:t>-deNO</w:t>
      </w:r>
      <w:r w:rsidRPr="001F3C3E">
        <w:rPr>
          <w:rFonts w:ascii="Arial" w:hAnsi="Arial" w:cs="Arial"/>
          <w:color w:val="auto"/>
          <w:vertAlign w:val="subscript"/>
          <w:lang w:val="en-GB"/>
        </w:rPr>
        <w:t>x</w:t>
      </w:r>
      <w:r w:rsidRPr="001F3C3E">
        <w:rPr>
          <w:rFonts w:ascii="Arial" w:hAnsi="Arial" w:cs="Arial"/>
          <w:color w:val="auto"/>
          <w:lang w:val="en-GB"/>
        </w:rPr>
        <w:t xml:space="preserve"> of 0.25Pt/</w:t>
      </w:r>
      <w:proofErr w:type="spellStart"/>
      <w:r w:rsidRPr="001F3C3E">
        <w:rPr>
          <w:rFonts w:ascii="Arial" w:hAnsi="Arial" w:cs="Arial"/>
          <w:color w:val="auto"/>
          <w:lang w:val="en-GB"/>
        </w:rPr>
        <w:t>xMo</w:t>
      </w:r>
      <w:proofErr w:type="spellEnd"/>
      <w:r w:rsidRPr="001F3C3E">
        <w:rPr>
          <w:rFonts w:ascii="Arial" w:hAnsi="Arial" w:cs="Arial"/>
          <w:color w:val="auto"/>
          <w:lang w:val="en-GB"/>
        </w:rPr>
        <w:t>/ZrO</w:t>
      </w:r>
      <w:r w:rsidRPr="001F3C3E">
        <w:rPr>
          <w:rFonts w:ascii="Arial" w:hAnsi="Arial" w:cs="Arial"/>
          <w:color w:val="auto"/>
          <w:vertAlign w:val="subscript"/>
          <w:lang w:val="en-GB"/>
        </w:rPr>
        <w:t>2</w:t>
      </w:r>
      <w:r w:rsidRPr="001F3C3E">
        <w:rPr>
          <w:rFonts w:ascii="Arial" w:hAnsi="Arial" w:cs="Arial"/>
          <w:color w:val="auto"/>
          <w:lang w:val="en-GB"/>
        </w:rPr>
        <w:t xml:space="preserve"> catalysts (x = 2, 3, 4, 5, 7). </w:t>
      </w:r>
    </w:p>
    <w:p w:rsidR="007D1097" w:rsidRPr="001F3C3E" w:rsidRDefault="007D1097">
      <w:pPr>
        <w:rPr>
          <w:rFonts w:ascii="Arial" w:hAnsi="Arial" w:cs="Arial"/>
          <w:lang w:val="en-GB"/>
        </w:rPr>
      </w:pPr>
    </w:p>
    <w:sectPr w:rsidR="007D1097" w:rsidRPr="001F3C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91"/>
    <w:rsid w:val="00004C47"/>
    <w:rsid w:val="00071A8A"/>
    <w:rsid w:val="00130BC3"/>
    <w:rsid w:val="00151CBC"/>
    <w:rsid w:val="00185625"/>
    <w:rsid w:val="001A4AA8"/>
    <w:rsid w:val="001F3C3E"/>
    <w:rsid w:val="001F4CC1"/>
    <w:rsid w:val="00237C91"/>
    <w:rsid w:val="00347F06"/>
    <w:rsid w:val="006410E8"/>
    <w:rsid w:val="006570DB"/>
    <w:rsid w:val="006926CE"/>
    <w:rsid w:val="006E3157"/>
    <w:rsid w:val="0071587B"/>
    <w:rsid w:val="00747D3C"/>
    <w:rsid w:val="007C20B4"/>
    <w:rsid w:val="007D1097"/>
    <w:rsid w:val="008173C5"/>
    <w:rsid w:val="008E5426"/>
    <w:rsid w:val="008E79C2"/>
    <w:rsid w:val="00917289"/>
    <w:rsid w:val="00980FD3"/>
    <w:rsid w:val="009C097F"/>
    <w:rsid w:val="00AA4B05"/>
    <w:rsid w:val="00AB4C44"/>
    <w:rsid w:val="00AD4842"/>
    <w:rsid w:val="00B5319D"/>
    <w:rsid w:val="00B67F0F"/>
    <w:rsid w:val="00BB76C4"/>
    <w:rsid w:val="00C2128B"/>
    <w:rsid w:val="00C57299"/>
    <w:rsid w:val="00CD7797"/>
    <w:rsid w:val="00CF573A"/>
    <w:rsid w:val="00E01F7D"/>
    <w:rsid w:val="00E11C70"/>
    <w:rsid w:val="00EA5743"/>
    <w:rsid w:val="00EB64A6"/>
    <w:rsid w:val="00F26D91"/>
    <w:rsid w:val="00F82A5B"/>
    <w:rsid w:val="00FB1E5C"/>
    <w:rsid w:val="00FB7B32"/>
    <w:rsid w:val="00FF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3EE37"/>
  <w15:chartTrackingRefBased/>
  <w15:docId w15:val="{D0314200-E6A7-4A64-B9D8-96723236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37C91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237C9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Zitat">
    <w:name w:val="Quote"/>
    <w:basedOn w:val="Standard"/>
    <w:next w:val="Standard"/>
    <w:link w:val="ZitatZchn"/>
    <w:uiPriority w:val="29"/>
    <w:qFormat/>
    <w:rsid w:val="00237C9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37C91"/>
    <w:rPr>
      <w:i/>
      <w:iCs/>
      <w:color w:val="404040" w:themeColor="text1" w:themeTint="BF"/>
      <w:lang w:val="en-US"/>
    </w:rPr>
  </w:style>
  <w:style w:type="character" w:styleId="Fett">
    <w:name w:val="Strong"/>
    <w:basedOn w:val="Absatz-Standardschriftart"/>
    <w:uiPriority w:val="22"/>
    <w:qFormat/>
    <w:rsid w:val="00237C91"/>
    <w:rPr>
      <w:b/>
      <w:bCs/>
    </w:rPr>
  </w:style>
  <w:style w:type="table" w:styleId="Tabellenraster">
    <w:name w:val="Table Grid"/>
    <w:basedOn w:val="NormaleTabelle"/>
    <w:uiPriority w:val="39"/>
    <w:rsid w:val="00237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vScTecVDTableTitle">
    <w:name w:val="Env Sc&amp;Tec_VD_Table_Title"/>
    <w:basedOn w:val="Standard"/>
    <w:link w:val="EnvScTecVDTableTitleZchn"/>
    <w:qFormat/>
    <w:rsid w:val="00BB76C4"/>
    <w:pPr>
      <w:spacing w:after="240" w:line="480" w:lineRule="auto"/>
    </w:pPr>
    <w:rPr>
      <w:rFonts w:ascii="Times" w:eastAsia="Times New Roman" w:hAnsi="Times" w:cs="Times New Roman"/>
      <w:sz w:val="24"/>
      <w:szCs w:val="20"/>
    </w:rPr>
  </w:style>
  <w:style w:type="character" w:customStyle="1" w:styleId="EnvScTecVDTableTitleZchn">
    <w:name w:val="Env Sc&amp;Tec_VD_Table_Title Zchn"/>
    <w:basedOn w:val="Absatz-Standardschriftart"/>
    <w:link w:val="EnvScTecVDTableTitle"/>
    <w:rsid w:val="00BB76C4"/>
    <w:rPr>
      <w:rFonts w:ascii="Times" w:eastAsia="Times New Roman" w:hAnsi="Times" w:cs="Times New Roman"/>
      <w:sz w:val="24"/>
      <w:szCs w:val="20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EB64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7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437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Schröder Daniel</dc:creator>
  <cp:keywords/>
  <dc:description/>
  <cp:lastModifiedBy>sven.kureti</cp:lastModifiedBy>
  <cp:revision>29</cp:revision>
  <dcterms:created xsi:type="dcterms:W3CDTF">2022-08-16T08:19:00Z</dcterms:created>
  <dcterms:modified xsi:type="dcterms:W3CDTF">2022-08-24T07:10:00Z</dcterms:modified>
</cp:coreProperties>
</file>