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2CC" w:rsidRPr="00D36E1A" w:rsidRDefault="003302CC" w:rsidP="003302CC">
      <w:pPr>
        <w:rPr>
          <w:rFonts w:asciiTheme="majorHAnsi" w:hAnsiTheme="majorHAnsi" w:cstheme="majorHAnsi"/>
          <w:sz w:val="20"/>
          <w:szCs w:val="20"/>
        </w:rPr>
      </w:pPr>
      <w:r w:rsidRPr="00EF054D">
        <w:rPr>
          <w:rFonts w:asciiTheme="majorHAnsi" w:hAnsiTheme="majorHAnsi" w:cstheme="majorHAnsi"/>
          <w:szCs w:val="21"/>
        </w:rPr>
        <w:t xml:space="preserve">Evaluation Timing and Description of the </w:t>
      </w:r>
      <w:r>
        <w:rPr>
          <w:rFonts w:asciiTheme="majorHAnsi" w:hAnsiTheme="majorHAnsi" w:cstheme="majorHAnsi" w:hint="eastAsia"/>
          <w:szCs w:val="21"/>
        </w:rPr>
        <w:t>Selected Plant C</w:t>
      </w:r>
      <w:r>
        <w:rPr>
          <w:rFonts w:asciiTheme="majorHAnsi" w:hAnsiTheme="majorHAnsi" w:cstheme="majorHAnsi"/>
          <w:szCs w:val="21"/>
        </w:rPr>
        <w:t>h</w:t>
      </w:r>
      <w:r>
        <w:rPr>
          <w:rFonts w:asciiTheme="majorHAnsi" w:hAnsiTheme="majorHAnsi" w:cstheme="majorHAnsi" w:hint="eastAsia"/>
          <w:szCs w:val="21"/>
        </w:rPr>
        <w:t>aracterization Endpoints for Evaluating Weediness P</w:t>
      </w:r>
      <w:r>
        <w:rPr>
          <w:rFonts w:asciiTheme="majorHAnsi" w:hAnsiTheme="majorHAnsi" w:cstheme="majorHAnsi"/>
          <w:szCs w:val="21"/>
        </w:rPr>
        <w:t>o</w:t>
      </w:r>
      <w:r>
        <w:rPr>
          <w:rFonts w:asciiTheme="majorHAnsi" w:hAnsiTheme="majorHAnsi" w:cstheme="majorHAnsi" w:hint="eastAsia"/>
          <w:szCs w:val="21"/>
        </w:rPr>
        <w:t xml:space="preserve">tential </w:t>
      </w:r>
      <w:r w:rsidRPr="00D36E1A">
        <w:rPr>
          <w:rFonts w:asciiTheme="majorHAnsi" w:hAnsiTheme="majorHAnsi" w:cstheme="majorHAnsi"/>
          <w:sz w:val="20"/>
          <w:szCs w:val="20"/>
        </w:rPr>
        <w:t>in Japan</w:t>
      </w:r>
    </w:p>
    <w:p w:rsidR="003302CC" w:rsidRPr="00D36E1A" w:rsidRDefault="003302CC" w:rsidP="003302CC">
      <w:pPr>
        <w:rPr>
          <w:rFonts w:asciiTheme="majorHAnsi" w:hAnsiTheme="majorHAnsi" w:cstheme="majorHAnsi"/>
          <w:sz w:val="20"/>
          <w:szCs w:val="20"/>
        </w:rPr>
      </w:pPr>
    </w:p>
    <w:tbl>
      <w:tblPr>
        <w:tblStyle w:val="TableGrid"/>
        <w:tblW w:w="132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  <w:gridCol w:w="3402"/>
        <w:gridCol w:w="6379"/>
      </w:tblGrid>
      <w:tr w:rsidR="003302CC" w:rsidRPr="00D36E1A" w:rsidTr="00E01182"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3302CC" w:rsidRPr="00D36E1A" w:rsidRDefault="003302CC" w:rsidP="00E01182">
            <w:pPr>
              <w:jc w:val="center"/>
              <w:rPr>
                <w:rFonts w:asciiTheme="majorHAnsi" w:eastAsia="MS PGothic" w:hAnsiTheme="majorHAnsi" w:cstheme="majorHAnsi"/>
                <w:b/>
                <w:bCs/>
                <w:color w:val="000000"/>
                <w:kern w:val="0"/>
                <w:sz w:val="20"/>
                <w:szCs w:val="20"/>
              </w:rPr>
            </w:pPr>
            <w:r w:rsidRPr="00D36E1A">
              <w:rPr>
                <w:rFonts w:asciiTheme="majorHAnsi" w:eastAsia="MS PGothic" w:hAnsiTheme="majorHAnsi" w:cstheme="majorHAnsi"/>
                <w:b/>
                <w:bCs/>
                <w:color w:val="000000"/>
                <w:kern w:val="0"/>
                <w:sz w:val="20"/>
                <w:szCs w:val="20"/>
              </w:rPr>
              <w:t>Evaluation Item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3302CC" w:rsidRPr="00D36E1A" w:rsidRDefault="003302CC" w:rsidP="00E01182">
            <w:pPr>
              <w:tabs>
                <w:tab w:val="left" w:pos="2980"/>
              </w:tabs>
              <w:jc w:val="center"/>
              <w:rPr>
                <w:rFonts w:asciiTheme="majorHAnsi" w:eastAsia="MS PGothic" w:hAnsiTheme="majorHAnsi" w:cstheme="majorHAnsi"/>
                <w:b/>
                <w:bCs/>
                <w:color w:val="000000"/>
                <w:kern w:val="0"/>
                <w:sz w:val="20"/>
                <w:szCs w:val="20"/>
              </w:rPr>
            </w:pPr>
            <w:r w:rsidRPr="00D36E1A">
              <w:rPr>
                <w:rFonts w:asciiTheme="majorHAnsi" w:eastAsia="MS PGothic" w:hAnsiTheme="majorHAnsi" w:cstheme="majorHAnsi"/>
                <w:b/>
                <w:bCs/>
                <w:color w:val="000000"/>
                <w:kern w:val="0"/>
                <w:sz w:val="20"/>
                <w:szCs w:val="20"/>
              </w:rPr>
              <w:t>Evaluation timing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</w:tcPr>
          <w:p w:rsidR="003302CC" w:rsidRPr="00D36E1A" w:rsidRDefault="003302CC" w:rsidP="00E01182">
            <w:pPr>
              <w:jc w:val="center"/>
              <w:rPr>
                <w:rFonts w:asciiTheme="majorHAnsi" w:eastAsia="MS PGothic" w:hAnsiTheme="majorHAnsi" w:cstheme="majorHAnsi"/>
                <w:b/>
                <w:bCs/>
                <w:color w:val="000000"/>
                <w:kern w:val="0"/>
                <w:sz w:val="20"/>
                <w:szCs w:val="20"/>
              </w:rPr>
            </w:pPr>
            <w:r w:rsidRPr="00FD7EA2">
              <w:rPr>
                <w:rFonts w:asciiTheme="majorHAnsi" w:eastAsia="MS PGothic" w:hAnsiTheme="majorHAnsi" w:cstheme="majorHAnsi"/>
                <w:b/>
                <w:bCs/>
                <w:color w:val="000000"/>
                <w:kern w:val="0"/>
                <w:sz w:val="20"/>
                <w:szCs w:val="20"/>
              </w:rPr>
              <w:t>Evaluation description</w:t>
            </w:r>
          </w:p>
        </w:tc>
      </w:tr>
      <w:tr w:rsidR="003302CC" w:rsidRPr="00D36E1A" w:rsidTr="00E01182">
        <w:tc>
          <w:tcPr>
            <w:tcW w:w="3510" w:type="dxa"/>
          </w:tcPr>
          <w:p w:rsidR="003302CC" w:rsidRPr="00D36E1A" w:rsidRDefault="003302CC" w:rsidP="00E01182">
            <w:pPr>
              <w:rPr>
                <w:rFonts w:asciiTheme="majorHAnsi" w:eastAsia="MS PGothic" w:hAnsiTheme="majorHAnsi" w:cstheme="majorHAnsi"/>
                <w:sz w:val="20"/>
                <w:szCs w:val="20"/>
              </w:rPr>
            </w:pPr>
            <w:r w:rsidRPr="00D36E1A">
              <w:rPr>
                <w:rFonts w:asciiTheme="majorHAnsi" w:hAnsiTheme="majorHAnsi" w:cstheme="majorHAnsi"/>
                <w:sz w:val="20"/>
                <w:szCs w:val="20"/>
              </w:rPr>
              <w:t>Number of grain rows</w:t>
            </w:r>
          </w:p>
        </w:tc>
        <w:tc>
          <w:tcPr>
            <w:tcW w:w="3402" w:type="dxa"/>
          </w:tcPr>
          <w:p w:rsidR="003302CC" w:rsidRPr="00D36E1A" w:rsidRDefault="003302CC" w:rsidP="00E0118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D36E1A">
              <w:rPr>
                <w:rFonts w:asciiTheme="majorHAnsi" w:hAnsiTheme="majorHAnsi" w:cstheme="majorHAnsi"/>
                <w:sz w:val="20"/>
                <w:szCs w:val="20"/>
              </w:rPr>
              <w:t>After Dry</w:t>
            </w:r>
          </w:p>
        </w:tc>
        <w:tc>
          <w:tcPr>
            <w:tcW w:w="6379" w:type="dxa"/>
          </w:tcPr>
          <w:p w:rsidR="003302CC" w:rsidRPr="00D36E1A" w:rsidRDefault="003302CC" w:rsidP="00E0118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D36E1A">
              <w:rPr>
                <w:rFonts w:asciiTheme="majorHAnsi" w:eastAsia="MS PGothic" w:hAnsiTheme="majorHAnsi" w:cstheme="majorHAnsi"/>
                <w:kern w:val="0"/>
                <w:sz w:val="20"/>
                <w:szCs w:val="20"/>
              </w:rPr>
              <w:t>Number of grain rows at center of ear</w:t>
            </w:r>
          </w:p>
        </w:tc>
      </w:tr>
      <w:tr w:rsidR="003302CC" w:rsidRPr="00D36E1A" w:rsidTr="00E01182">
        <w:tc>
          <w:tcPr>
            <w:tcW w:w="3510" w:type="dxa"/>
          </w:tcPr>
          <w:p w:rsidR="003302CC" w:rsidRPr="00D36E1A" w:rsidRDefault="003302CC" w:rsidP="00E01182">
            <w:pPr>
              <w:rPr>
                <w:rFonts w:asciiTheme="majorHAnsi" w:eastAsia="MS PGothic" w:hAnsiTheme="majorHAnsi" w:cstheme="majorHAnsi"/>
                <w:sz w:val="20"/>
                <w:szCs w:val="20"/>
              </w:rPr>
            </w:pPr>
            <w:r w:rsidRPr="00D36E1A">
              <w:rPr>
                <w:rFonts w:asciiTheme="majorHAnsi" w:eastAsia="MS PGothic" w:hAnsiTheme="majorHAnsi" w:cstheme="majorHAnsi"/>
                <w:kern w:val="0"/>
                <w:sz w:val="20"/>
                <w:szCs w:val="20"/>
              </w:rPr>
              <w:t>Number of grains per ear</w:t>
            </w:r>
          </w:p>
        </w:tc>
        <w:tc>
          <w:tcPr>
            <w:tcW w:w="3402" w:type="dxa"/>
          </w:tcPr>
          <w:p w:rsidR="003302CC" w:rsidRPr="00D36E1A" w:rsidRDefault="003302CC" w:rsidP="00E0118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D36E1A">
              <w:rPr>
                <w:rFonts w:asciiTheme="majorHAnsi" w:hAnsiTheme="majorHAnsi" w:cstheme="majorHAnsi"/>
                <w:sz w:val="20"/>
                <w:szCs w:val="20"/>
              </w:rPr>
              <w:t>After Thresh</w:t>
            </w:r>
          </w:p>
        </w:tc>
        <w:tc>
          <w:tcPr>
            <w:tcW w:w="6379" w:type="dxa"/>
          </w:tcPr>
          <w:p w:rsidR="003302CC" w:rsidRPr="00D36E1A" w:rsidRDefault="003302CC" w:rsidP="00E0118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D36E1A">
              <w:rPr>
                <w:rFonts w:asciiTheme="majorHAnsi" w:eastAsia="MS PGothic" w:hAnsiTheme="majorHAnsi" w:cstheme="majorHAnsi"/>
                <w:kern w:val="0"/>
                <w:sz w:val="20"/>
                <w:szCs w:val="20"/>
              </w:rPr>
              <w:t>Number of grains in a primary ear</w:t>
            </w:r>
          </w:p>
        </w:tc>
      </w:tr>
      <w:tr w:rsidR="003302CC" w:rsidRPr="00D36E1A" w:rsidTr="00E01182">
        <w:tc>
          <w:tcPr>
            <w:tcW w:w="3510" w:type="dxa"/>
          </w:tcPr>
          <w:p w:rsidR="003302CC" w:rsidRPr="00D36E1A" w:rsidRDefault="003302CC" w:rsidP="00E01182">
            <w:pPr>
              <w:rPr>
                <w:rFonts w:asciiTheme="majorHAnsi" w:eastAsia="MS PGothic" w:hAnsiTheme="majorHAnsi" w:cstheme="majorHAnsi"/>
                <w:sz w:val="20"/>
                <w:szCs w:val="20"/>
              </w:rPr>
            </w:pPr>
            <w:r w:rsidRPr="00D36E1A">
              <w:rPr>
                <w:rFonts w:asciiTheme="majorHAnsi" w:eastAsia="MS PGothic" w:hAnsiTheme="majorHAnsi" w:cstheme="majorHAnsi"/>
                <w:kern w:val="0"/>
                <w:sz w:val="20"/>
                <w:szCs w:val="20"/>
              </w:rPr>
              <w:t>100 grain weight (g)</w:t>
            </w:r>
          </w:p>
        </w:tc>
        <w:tc>
          <w:tcPr>
            <w:tcW w:w="3402" w:type="dxa"/>
          </w:tcPr>
          <w:p w:rsidR="003302CC" w:rsidRPr="00D36E1A" w:rsidRDefault="003302CC" w:rsidP="00E0118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D36E1A">
              <w:rPr>
                <w:rFonts w:asciiTheme="majorHAnsi" w:hAnsiTheme="majorHAnsi" w:cstheme="majorHAnsi"/>
                <w:sz w:val="20"/>
                <w:szCs w:val="20"/>
              </w:rPr>
              <w:t>After Thresh</w:t>
            </w:r>
          </w:p>
        </w:tc>
        <w:tc>
          <w:tcPr>
            <w:tcW w:w="6379" w:type="dxa"/>
          </w:tcPr>
          <w:p w:rsidR="003302CC" w:rsidRPr="000F587F" w:rsidRDefault="003302CC" w:rsidP="00E01182">
            <w:pPr>
              <w:rPr>
                <w:rFonts w:asciiTheme="majorHAnsi" w:hAnsiTheme="majorHAnsi" w:cstheme="majorHAnsi"/>
                <w:sz w:val="20"/>
                <w:szCs w:val="20"/>
                <w:highlight w:val="yellow"/>
              </w:rPr>
            </w:pPr>
            <w:r w:rsidRPr="000F587F">
              <w:rPr>
                <w:rFonts w:asciiTheme="majorHAnsi" w:eastAsia="MS PGothic" w:hAnsiTheme="majorHAnsi" w:cstheme="majorHAnsi" w:hint="eastAsia"/>
                <w:kern w:val="0"/>
                <w:sz w:val="20"/>
                <w:szCs w:val="20"/>
              </w:rPr>
              <w:t xml:space="preserve">Weight of 100 </w:t>
            </w:r>
            <w:proofErr w:type="spellStart"/>
            <w:r w:rsidRPr="000F587F">
              <w:rPr>
                <w:rFonts w:asciiTheme="majorHAnsi" w:eastAsia="MS PGothic" w:hAnsiTheme="majorHAnsi" w:cstheme="majorHAnsi" w:hint="eastAsia"/>
                <w:kern w:val="0"/>
                <w:sz w:val="20"/>
                <w:szCs w:val="20"/>
              </w:rPr>
              <w:t>grains</w:t>
            </w:r>
            <w:r w:rsidRPr="000F587F">
              <w:rPr>
                <w:rFonts w:asciiTheme="majorHAnsi" w:eastAsia="MS PGothic" w:hAnsiTheme="majorHAnsi" w:cstheme="majorHAnsi"/>
                <w:kern w:val="0"/>
                <w:sz w:val="20"/>
                <w:szCs w:val="20"/>
              </w:rPr>
              <w:t>.</w:t>
            </w:r>
            <w:r>
              <w:rPr>
                <w:rFonts w:asciiTheme="majorHAnsi" w:eastAsia="MS PGothic" w:hAnsiTheme="majorHAnsi" w:cstheme="majorHAnsi" w:hint="eastAsia"/>
                <w:kern w:val="0"/>
                <w:sz w:val="20"/>
                <w:szCs w:val="20"/>
              </w:rPr>
              <w:t>from</w:t>
            </w:r>
            <w:proofErr w:type="spellEnd"/>
            <w:r>
              <w:rPr>
                <w:rFonts w:asciiTheme="majorHAnsi" w:eastAsia="MS PGothic" w:hAnsiTheme="majorHAnsi" w:cstheme="majorHAnsi" w:hint="eastAsia"/>
                <w:kern w:val="0"/>
                <w:sz w:val="20"/>
                <w:szCs w:val="20"/>
              </w:rPr>
              <w:t xml:space="preserve"> the center of ear (</w:t>
            </w:r>
            <w:proofErr w:type="spellStart"/>
            <w:r>
              <w:rPr>
                <w:rFonts w:asciiTheme="majorHAnsi" w:eastAsia="MS PGothic" w:hAnsiTheme="majorHAnsi" w:cstheme="majorHAnsi" w:hint="eastAsia"/>
                <w:kern w:val="0"/>
                <w:sz w:val="20"/>
                <w:szCs w:val="20"/>
              </w:rPr>
              <w:t>LY038</w:t>
            </w:r>
            <w:proofErr w:type="spellEnd"/>
            <w:r>
              <w:rPr>
                <w:rFonts w:asciiTheme="majorHAnsi" w:eastAsia="MS PGothic" w:hAnsiTheme="majorHAnsi" w:cstheme="majorHAnsi" w:hint="eastAsia"/>
                <w:kern w:val="0"/>
                <w:sz w:val="20"/>
                <w:szCs w:val="20"/>
              </w:rPr>
              <w:t>) or by weighting 40 g of grains and then counting the number of grains to determine the average grain weight followed by multiplication of the grain weight by 100 (MON 89034 and MON 87460)</w:t>
            </w:r>
          </w:p>
        </w:tc>
      </w:tr>
      <w:tr w:rsidR="003302CC" w:rsidRPr="00D36E1A" w:rsidTr="00E01182">
        <w:tc>
          <w:tcPr>
            <w:tcW w:w="3510" w:type="dxa"/>
            <w:tcBorders>
              <w:bottom w:val="single" w:sz="4" w:space="0" w:color="auto"/>
            </w:tcBorders>
          </w:tcPr>
          <w:p w:rsidR="003302CC" w:rsidRPr="00D36E1A" w:rsidRDefault="003302CC" w:rsidP="00E01182">
            <w:pPr>
              <w:rPr>
                <w:rFonts w:asciiTheme="majorHAnsi" w:eastAsia="MS PGothic" w:hAnsiTheme="majorHAnsi" w:cstheme="majorHAnsi"/>
                <w:kern w:val="0"/>
                <w:sz w:val="20"/>
                <w:szCs w:val="20"/>
              </w:rPr>
            </w:pPr>
            <w:r w:rsidRPr="00D36E1A">
              <w:rPr>
                <w:rFonts w:asciiTheme="majorHAnsi" w:eastAsia="MS PGothic" w:hAnsiTheme="majorHAnsi" w:cstheme="majorHAnsi"/>
                <w:kern w:val="0"/>
                <w:sz w:val="20"/>
                <w:szCs w:val="20"/>
              </w:rPr>
              <w:t>Germination rate of harvested seeds (%)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3302CC" w:rsidRPr="00D36E1A" w:rsidRDefault="003302CC" w:rsidP="00E0118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655F0A">
              <w:rPr>
                <w:rFonts w:asciiTheme="majorHAnsi" w:hAnsiTheme="majorHAnsi" w:cstheme="majorHAnsi" w:hint="eastAsia"/>
                <w:sz w:val="20"/>
                <w:szCs w:val="20"/>
              </w:rPr>
              <w:t>After 7 days (</w:t>
            </w:r>
            <w:proofErr w:type="spellStart"/>
            <w:r w:rsidRPr="00655F0A">
              <w:rPr>
                <w:rFonts w:asciiTheme="majorHAnsi" w:hAnsiTheme="majorHAnsi" w:cstheme="majorHAnsi" w:hint="eastAsia"/>
                <w:sz w:val="20"/>
                <w:szCs w:val="20"/>
              </w:rPr>
              <w:t>LY038</w:t>
            </w:r>
            <w:proofErr w:type="spellEnd"/>
            <w:r w:rsidRPr="00655F0A">
              <w:rPr>
                <w:rFonts w:asciiTheme="majorHAnsi" w:hAnsiTheme="majorHAnsi" w:cstheme="majorHAnsi" w:hint="eastAsia"/>
                <w:sz w:val="20"/>
                <w:szCs w:val="20"/>
              </w:rPr>
              <w:t>), after 3 and 5 days (MON 87460), and d</w:t>
            </w:r>
            <w:r w:rsidRPr="00655F0A">
              <w:rPr>
                <w:rFonts w:asciiTheme="majorHAnsi" w:hAnsiTheme="majorHAnsi" w:cstheme="majorHAnsi"/>
                <w:sz w:val="20"/>
                <w:szCs w:val="20"/>
              </w:rPr>
              <w:t>aily from the next day of planting for 5 days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theme="majorHAnsi" w:hint="eastAsia"/>
                <w:sz w:val="20"/>
                <w:szCs w:val="20"/>
              </w:rPr>
              <w:t>(MON 87460)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3302CC" w:rsidRPr="00D36E1A" w:rsidRDefault="003302CC" w:rsidP="00E01182">
            <w:pPr>
              <w:rPr>
                <w:rFonts w:asciiTheme="majorHAnsi" w:eastAsia="MS PGothic" w:hAnsiTheme="majorHAnsi" w:cstheme="majorHAnsi"/>
                <w:kern w:val="0"/>
                <w:sz w:val="20"/>
                <w:szCs w:val="20"/>
              </w:rPr>
            </w:pPr>
            <w:r w:rsidRPr="00D36E1A">
              <w:rPr>
                <w:rFonts w:asciiTheme="majorHAnsi" w:eastAsia="MS PGothic" w:hAnsiTheme="majorHAnsi" w:cstheme="majorHAnsi"/>
                <w:kern w:val="0"/>
                <w:sz w:val="20"/>
                <w:szCs w:val="20"/>
              </w:rPr>
              <w:t>Number of emerged plants/Number of planting harvested seeds</w:t>
            </w:r>
          </w:p>
        </w:tc>
      </w:tr>
    </w:tbl>
    <w:p w:rsidR="003302CC" w:rsidRDefault="003302CC" w:rsidP="003302CC">
      <w:pPr>
        <w:rPr>
          <w:rFonts w:ascii="Times New Roman" w:hAnsi="Times New Roman" w:cs="Times New Roman"/>
          <w:sz w:val="20"/>
          <w:szCs w:val="20"/>
        </w:rPr>
      </w:pPr>
    </w:p>
    <w:p w:rsidR="003302CC" w:rsidRPr="004A2EE6" w:rsidRDefault="003302CC" w:rsidP="003302CC">
      <w:pPr>
        <w:pStyle w:val="Heading2"/>
        <w:rPr>
          <w:rFonts w:ascii="Arial" w:eastAsiaTheme="minorEastAsia" w:hAnsi="Arial" w:cs="Arial"/>
          <w:sz w:val="20"/>
          <w:szCs w:val="20"/>
        </w:rPr>
      </w:pPr>
      <w:r>
        <w:rPr>
          <w:rFonts w:hint="eastAsia"/>
          <w:sz w:val="20"/>
          <w:szCs w:val="20"/>
        </w:rPr>
        <w:t>T</w:t>
      </w:r>
      <w:r w:rsidRPr="004F06C4">
        <w:rPr>
          <w:sz w:val="20"/>
          <w:szCs w:val="20"/>
        </w:rPr>
        <w:t>ransportability of confined field trial</w:t>
      </w:r>
      <w:r>
        <w:rPr>
          <w:rFonts w:hint="eastAsia"/>
          <w:sz w:val="20"/>
          <w:szCs w:val="20"/>
        </w:rPr>
        <w:t xml:space="preserve"> data </w:t>
      </w:r>
      <w:r w:rsidRPr="004F06C4">
        <w:rPr>
          <w:sz w:val="20"/>
          <w:szCs w:val="20"/>
        </w:rPr>
        <w:t>from cultivation to import countries for environmental risk assessment of genetically modified crops</w:t>
      </w:r>
    </w:p>
    <w:p w:rsidR="003302CC" w:rsidRPr="004A2EE6" w:rsidRDefault="003302CC" w:rsidP="003302CC">
      <w:pPr>
        <w:rPr>
          <w:rFonts w:ascii="Arial" w:hAnsi="Arial" w:cs="Arial"/>
          <w:sz w:val="20"/>
          <w:szCs w:val="20"/>
        </w:rPr>
      </w:pPr>
    </w:p>
    <w:p w:rsidR="003302CC" w:rsidRPr="004A2EE6" w:rsidRDefault="003302CC" w:rsidP="003302CC">
      <w:pPr>
        <w:rPr>
          <w:rFonts w:ascii="Arial" w:hAnsi="Arial" w:cs="Arial"/>
          <w:sz w:val="20"/>
          <w:szCs w:val="20"/>
        </w:rPr>
      </w:pPr>
      <w:r w:rsidRPr="004A2EE6">
        <w:rPr>
          <w:rFonts w:ascii="Arial" w:hAnsi="Arial" w:cs="Arial" w:hint="eastAsia"/>
          <w:sz w:val="20"/>
          <w:szCs w:val="20"/>
        </w:rPr>
        <w:t>Transgenic Research</w:t>
      </w:r>
    </w:p>
    <w:p w:rsidR="003302CC" w:rsidRPr="004A2EE6" w:rsidRDefault="003302CC" w:rsidP="003302CC">
      <w:pPr>
        <w:rPr>
          <w:rFonts w:ascii="Arial" w:hAnsi="Arial" w:cs="Arial"/>
          <w:sz w:val="20"/>
          <w:szCs w:val="20"/>
        </w:rPr>
      </w:pPr>
    </w:p>
    <w:p w:rsidR="003302CC" w:rsidRPr="004A2EE6" w:rsidRDefault="003302CC" w:rsidP="003302CC">
      <w:pPr>
        <w:pStyle w:val="Caption"/>
        <w:ind w:firstLine="0"/>
        <w:rPr>
          <w:sz w:val="20"/>
          <w:szCs w:val="20"/>
        </w:rPr>
      </w:pPr>
      <w:r w:rsidRPr="004A2EE6">
        <w:rPr>
          <w:rFonts w:hint="eastAsia"/>
          <w:sz w:val="20"/>
          <w:szCs w:val="20"/>
        </w:rPr>
        <w:t xml:space="preserve">Authors: </w:t>
      </w:r>
      <w:r w:rsidRPr="003A04DA">
        <w:rPr>
          <w:rFonts w:asciiTheme="majorHAnsi" w:hAnsiTheme="majorHAnsi" w:cstheme="majorHAnsi"/>
          <w:sz w:val="20"/>
          <w:szCs w:val="20"/>
        </w:rPr>
        <w:t xml:space="preserve">Shuichi </w:t>
      </w:r>
      <w:proofErr w:type="spellStart"/>
      <w:r w:rsidRPr="003A04DA">
        <w:rPr>
          <w:rFonts w:asciiTheme="majorHAnsi" w:hAnsiTheme="majorHAnsi" w:cstheme="majorHAnsi"/>
          <w:sz w:val="20"/>
          <w:szCs w:val="20"/>
        </w:rPr>
        <w:t>Nakai</w:t>
      </w:r>
      <w:proofErr w:type="spellEnd"/>
      <w:r w:rsidRPr="003A04DA">
        <w:rPr>
          <w:rFonts w:asciiTheme="majorHAnsi" w:hAnsiTheme="majorHAnsi" w:cstheme="majorHAnsi"/>
          <w:sz w:val="20"/>
          <w:szCs w:val="20"/>
        </w:rPr>
        <w:t xml:space="preserve"> </w:t>
      </w:r>
      <w:r w:rsidRPr="003A04DA">
        <w:rPr>
          <w:rFonts w:asciiTheme="majorHAnsi" w:hAnsiTheme="majorHAnsi" w:cstheme="majorHAnsi"/>
          <w:sz w:val="20"/>
          <w:szCs w:val="20"/>
        </w:rPr>
        <w:t>・</w:t>
      </w:r>
      <w:r w:rsidRPr="003A04DA">
        <w:rPr>
          <w:rFonts w:asciiTheme="majorHAnsi" w:hAnsiTheme="majorHAnsi" w:cstheme="majorHAnsi"/>
          <w:sz w:val="20"/>
          <w:szCs w:val="20"/>
        </w:rPr>
        <w:t xml:space="preserve">Kana </w:t>
      </w:r>
      <w:proofErr w:type="spellStart"/>
      <w:r w:rsidRPr="003A04DA">
        <w:rPr>
          <w:rFonts w:asciiTheme="majorHAnsi" w:hAnsiTheme="majorHAnsi" w:cstheme="majorHAnsi"/>
          <w:sz w:val="20"/>
          <w:szCs w:val="20"/>
        </w:rPr>
        <w:t>Hoshikawa</w:t>
      </w:r>
      <w:proofErr w:type="spellEnd"/>
      <w:r w:rsidRPr="003A04DA">
        <w:rPr>
          <w:rFonts w:asciiTheme="majorHAnsi" w:hAnsiTheme="majorHAnsi" w:cstheme="majorHAnsi"/>
          <w:sz w:val="20"/>
          <w:szCs w:val="20"/>
        </w:rPr>
        <w:t xml:space="preserve"> </w:t>
      </w:r>
      <w:r w:rsidRPr="003A04DA">
        <w:rPr>
          <w:rFonts w:asciiTheme="majorHAnsi" w:hAnsiTheme="majorHAnsi" w:cstheme="majorHAnsi"/>
          <w:sz w:val="20"/>
          <w:szCs w:val="20"/>
        </w:rPr>
        <w:t>・</w:t>
      </w:r>
      <w:proofErr w:type="spellStart"/>
      <w:r w:rsidRPr="003A04DA">
        <w:rPr>
          <w:rFonts w:asciiTheme="majorHAnsi" w:hAnsiTheme="majorHAnsi" w:cstheme="majorHAnsi"/>
          <w:sz w:val="20"/>
          <w:szCs w:val="20"/>
        </w:rPr>
        <w:t>Ayako</w:t>
      </w:r>
      <w:proofErr w:type="spellEnd"/>
      <w:r w:rsidRPr="003A04DA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3A04DA">
        <w:rPr>
          <w:rFonts w:asciiTheme="majorHAnsi" w:hAnsiTheme="majorHAnsi" w:cstheme="majorHAnsi"/>
          <w:sz w:val="20"/>
          <w:szCs w:val="20"/>
        </w:rPr>
        <w:t>Shimono</w:t>
      </w:r>
      <w:proofErr w:type="spellEnd"/>
      <w:r w:rsidRPr="003A04DA">
        <w:rPr>
          <w:rFonts w:asciiTheme="majorHAnsi" w:hAnsiTheme="majorHAnsi" w:cstheme="majorHAnsi"/>
          <w:sz w:val="20"/>
          <w:szCs w:val="20"/>
        </w:rPr>
        <w:t xml:space="preserve"> </w:t>
      </w:r>
      <w:r w:rsidRPr="003A04DA">
        <w:rPr>
          <w:rFonts w:asciiTheme="majorHAnsi" w:hAnsiTheme="majorHAnsi" w:cstheme="majorHAnsi"/>
          <w:sz w:val="20"/>
          <w:szCs w:val="20"/>
        </w:rPr>
        <w:t>・</w:t>
      </w:r>
      <w:r w:rsidRPr="003A04DA">
        <w:rPr>
          <w:rFonts w:asciiTheme="majorHAnsi" w:hAnsiTheme="majorHAnsi" w:cstheme="majorHAnsi"/>
          <w:sz w:val="20"/>
          <w:szCs w:val="20"/>
        </w:rPr>
        <w:t xml:space="preserve"> Ryo </w:t>
      </w:r>
      <w:proofErr w:type="spellStart"/>
      <w:r w:rsidRPr="003A04DA">
        <w:rPr>
          <w:rFonts w:asciiTheme="majorHAnsi" w:hAnsiTheme="majorHAnsi" w:cstheme="majorHAnsi"/>
          <w:sz w:val="20"/>
          <w:szCs w:val="20"/>
        </w:rPr>
        <w:t>Ohsawa</w:t>
      </w:r>
      <w:proofErr w:type="spellEnd"/>
    </w:p>
    <w:p w:rsidR="003302CC" w:rsidRDefault="003302CC" w:rsidP="003302CC">
      <w:pPr>
        <w:rPr>
          <w:rFonts w:ascii="Arial" w:hAnsi="Arial" w:cs="Arial"/>
          <w:sz w:val="20"/>
          <w:szCs w:val="20"/>
        </w:rPr>
      </w:pPr>
    </w:p>
    <w:p w:rsidR="003302CC" w:rsidRPr="005B297B" w:rsidRDefault="003302CC" w:rsidP="003302CC">
      <w:pPr>
        <w:rPr>
          <w:rFonts w:ascii="Arial" w:hAnsi="Arial" w:cs="Arial"/>
          <w:sz w:val="20"/>
          <w:szCs w:val="20"/>
        </w:rPr>
      </w:pPr>
      <w:r w:rsidRPr="005B297B">
        <w:rPr>
          <w:rFonts w:ascii="Arial" w:hAnsi="Arial" w:cs="Arial" w:hint="eastAsia"/>
          <w:sz w:val="20"/>
          <w:szCs w:val="20"/>
        </w:rPr>
        <w:t>S</w:t>
      </w:r>
      <w:r>
        <w:rPr>
          <w:rFonts w:ascii="Arial" w:hAnsi="Arial" w:cs="Arial" w:hint="eastAsia"/>
          <w:sz w:val="20"/>
          <w:szCs w:val="20"/>
        </w:rPr>
        <w:t>.</w:t>
      </w:r>
      <w:r w:rsidRPr="005B297B">
        <w:rPr>
          <w:rFonts w:ascii="Arial" w:hAnsi="Arial" w:cs="Arial" w:hint="eastAsia"/>
          <w:sz w:val="20"/>
          <w:szCs w:val="20"/>
        </w:rPr>
        <w:t xml:space="preserve"> </w:t>
      </w:r>
      <w:proofErr w:type="spellStart"/>
      <w:r w:rsidRPr="005B297B">
        <w:rPr>
          <w:rFonts w:ascii="Arial" w:hAnsi="Arial" w:cs="Arial" w:hint="eastAsia"/>
          <w:sz w:val="20"/>
          <w:szCs w:val="20"/>
        </w:rPr>
        <w:t>Nakai</w:t>
      </w:r>
      <w:proofErr w:type="spellEnd"/>
      <w:r w:rsidRPr="005B297B">
        <w:rPr>
          <w:rFonts w:ascii="Arial" w:hAnsi="Arial" w:cs="Arial" w:hint="eastAsia"/>
          <w:sz w:val="20"/>
          <w:szCs w:val="20"/>
        </w:rPr>
        <w:t xml:space="preserve"> </w:t>
      </w:r>
      <w:r w:rsidRPr="005B297B">
        <w:rPr>
          <w:rFonts w:ascii="Arial" w:hAnsi="Arial" w:cs="Arial" w:hint="eastAsia"/>
          <w:sz w:val="20"/>
          <w:szCs w:val="20"/>
        </w:rPr>
        <w:t>・</w:t>
      </w:r>
      <w:r w:rsidRPr="005B297B">
        <w:rPr>
          <w:rFonts w:ascii="Arial" w:hAnsi="Arial" w:cs="Arial" w:hint="eastAsia"/>
          <w:sz w:val="20"/>
          <w:szCs w:val="20"/>
        </w:rPr>
        <w:t xml:space="preserve"> K</w:t>
      </w:r>
      <w:r>
        <w:rPr>
          <w:rFonts w:ascii="Arial" w:hAnsi="Arial" w:cs="Arial" w:hint="eastAsia"/>
          <w:sz w:val="20"/>
          <w:szCs w:val="20"/>
        </w:rPr>
        <w:t>.</w:t>
      </w:r>
      <w:r w:rsidRPr="005B297B">
        <w:rPr>
          <w:rFonts w:ascii="Arial" w:hAnsi="Arial" w:cs="Arial" w:hint="eastAsia"/>
          <w:sz w:val="20"/>
          <w:szCs w:val="20"/>
        </w:rPr>
        <w:t xml:space="preserve"> </w:t>
      </w:r>
      <w:proofErr w:type="spellStart"/>
      <w:r w:rsidRPr="005B297B">
        <w:rPr>
          <w:rFonts w:ascii="Arial" w:hAnsi="Arial" w:cs="Arial" w:hint="eastAsia"/>
          <w:sz w:val="20"/>
          <w:szCs w:val="20"/>
        </w:rPr>
        <w:t>Hoshikawa</w:t>
      </w:r>
      <w:proofErr w:type="spellEnd"/>
    </w:p>
    <w:p w:rsidR="003302CC" w:rsidRDefault="003302CC" w:rsidP="003302CC">
      <w:pPr>
        <w:rPr>
          <w:rFonts w:ascii="Arial" w:hAnsi="Arial" w:cs="Arial"/>
          <w:sz w:val="20"/>
          <w:szCs w:val="20"/>
        </w:rPr>
      </w:pPr>
      <w:r w:rsidRPr="005B297B">
        <w:rPr>
          <w:rFonts w:ascii="Arial" w:hAnsi="Arial" w:cs="Arial" w:hint="eastAsia"/>
          <w:sz w:val="20"/>
          <w:szCs w:val="20"/>
        </w:rPr>
        <w:lastRenderedPageBreak/>
        <w:t>Monsanto Japan Limited</w:t>
      </w:r>
      <w:r>
        <w:rPr>
          <w:rFonts w:ascii="Arial" w:hAnsi="Arial" w:cs="Arial" w:hint="eastAsia"/>
          <w:sz w:val="20"/>
          <w:szCs w:val="20"/>
        </w:rPr>
        <w:t xml:space="preserve">, </w:t>
      </w:r>
      <w:proofErr w:type="spellStart"/>
      <w:r>
        <w:rPr>
          <w:rFonts w:ascii="Arial" w:hAnsi="Arial" w:cs="Arial" w:hint="eastAsia"/>
          <w:sz w:val="20"/>
          <w:szCs w:val="20"/>
        </w:rPr>
        <w:t>Kyobashi</w:t>
      </w:r>
      <w:proofErr w:type="spellEnd"/>
      <w:r>
        <w:rPr>
          <w:rFonts w:ascii="Arial" w:hAnsi="Arial" w:cs="Arial" w:hint="eastAsia"/>
          <w:sz w:val="20"/>
          <w:szCs w:val="20"/>
        </w:rPr>
        <w:t xml:space="preserve"> </w:t>
      </w:r>
      <w:proofErr w:type="spellStart"/>
      <w:r>
        <w:rPr>
          <w:rFonts w:ascii="Arial" w:hAnsi="Arial" w:cs="Arial" w:hint="eastAsia"/>
          <w:sz w:val="20"/>
          <w:szCs w:val="20"/>
        </w:rPr>
        <w:t>Soseikan</w:t>
      </w:r>
      <w:proofErr w:type="spellEnd"/>
      <w:r>
        <w:rPr>
          <w:rFonts w:ascii="Arial" w:hAnsi="Arial" w:cs="Arial" w:hint="eastAsia"/>
          <w:sz w:val="20"/>
          <w:szCs w:val="20"/>
        </w:rPr>
        <w:t xml:space="preserve"> building </w:t>
      </w:r>
      <w:proofErr w:type="spellStart"/>
      <w:r>
        <w:rPr>
          <w:rFonts w:ascii="Arial" w:hAnsi="Arial" w:cs="Arial" w:hint="eastAsia"/>
          <w:sz w:val="20"/>
          <w:szCs w:val="20"/>
        </w:rPr>
        <w:t>6F</w:t>
      </w:r>
      <w:proofErr w:type="spellEnd"/>
      <w:r>
        <w:rPr>
          <w:rFonts w:ascii="Arial" w:hAnsi="Arial" w:cs="Arial" w:hint="eastAsia"/>
          <w:sz w:val="20"/>
          <w:szCs w:val="20"/>
        </w:rPr>
        <w:t xml:space="preserve">, 2-5-18, </w:t>
      </w:r>
      <w:proofErr w:type="spellStart"/>
      <w:r>
        <w:rPr>
          <w:rFonts w:ascii="Arial" w:hAnsi="Arial" w:cs="Arial" w:hint="eastAsia"/>
          <w:sz w:val="20"/>
          <w:szCs w:val="20"/>
        </w:rPr>
        <w:t>Kyobashi</w:t>
      </w:r>
      <w:proofErr w:type="spellEnd"/>
      <w:r>
        <w:rPr>
          <w:rFonts w:ascii="Arial" w:hAnsi="Arial" w:cs="Arial" w:hint="eastAsia"/>
          <w:sz w:val="20"/>
          <w:szCs w:val="20"/>
        </w:rPr>
        <w:t>, Chuo-ku Tokyo, 104-0031</w:t>
      </w:r>
      <w:r w:rsidRPr="005B297B">
        <w:rPr>
          <w:rFonts w:ascii="Arial" w:hAnsi="Arial" w:cs="Arial" w:hint="eastAsia"/>
          <w:sz w:val="20"/>
          <w:szCs w:val="20"/>
        </w:rPr>
        <w:t>, Japan</w:t>
      </w:r>
    </w:p>
    <w:p w:rsidR="003302CC" w:rsidRDefault="003302CC" w:rsidP="003302CC">
      <w:pPr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 w:hint="eastAsia"/>
          <w:sz w:val="20"/>
          <w:szCs w:val="20"/>
        </w:rPr>
        <w:t>e-mail</w:t>
      </w:r>
      <w:proofErr w:type="gramEnd"/>
      <w:r>
        <w:rPr>
          <w:rFonts w:ascii="Arial" w:hAnsi="Arial" w:cs="Arial" w:hint="eastAsia"/>
          <w:sz w:val="20"/>
          <w:szCs w:val="20"/>
        </w:rPr>
        <w:t xml:space="preserve">: </w:t>
      </w:r>
      <w:hyperlink r:id="rId4" w:history="1">
        <w:r w:rsidRPr="00E9720D">
          <w:rPr>
            <w:rStyle w:val="Hyperlink"/>
            <w:rFonts w:ascii="Arial" w:hAnsi="Arial" w:cs="Arial" w:hint="eastAsia"/>
            <w:sz w:val="20"/>
            <w:szCs w:val="20"/>
          </w:rPr>
          <w:t>shuichi.nakai@monsanto.com</w:t>
        </w:r>
      </w:hyperlink>
    </w:p>
    <w:p w:rsidR="003302CC" w:rsidRDefault="003302CC" w:rsidP="003302C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 w:hint="eastAsia"/>
          <w:sz w:val="20"/>
          <w:szCs w:val="20"/>
        </w:rPr>
        <w:t>Tel: +81-3-6264-4875</w:t>
      </w:r>
    </w:p>
    <w:p w:rsidR="003302CC" w:rsidRPr="005B297B" w:rsidRDefault="003302CC" w:rsidP="003302C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 w:hint="eastAsia"/>
          <w:sz w:val="20"/>
          <w:szCs w:val="20"/>
        </w:rPr>
        <w:t>FAX</w:t>
      </w:r>
      <w:proofErr w:type="gramStart"/>
      <w:r>
        <w:rPr>
          <w:rFonts w:ascii="Arial" w:hAnsi="Arial" w:cs="Arial" w:hint="eastAsia"/>
          <w:sz w:val="20"/>
          <w:szCs w:val="20"/>
        </w:rPr>
        <w:t>:+</w:t>
      </w:r>
      <w:proofErr w:type="gramEnd"/>
      <w:r>
        <w:rPr>
          <w:rFonts w:ascii="Arial" w:hAnsi="Arial" w:cs="Arial" w:hint="eastAsia"/>
          <w:sz w:val="20"/>
          <w:szCs w:val="20"/>
        </w:rPr>
        <w:t>81-3-3566-5411</w:t>
      </w:r>
    </w:p>
    <w:p w:rsidR="003302CC" w:rsidRDefault="003302CC" w:rsidP="003302CC">
      <w:pPr>
        <w:rPr>
          <w:rFonts w:ascii="Arial" w:hAnsi="Arial" w:cs="Arial"/>
          <w:sz w:val="20"/>
          <w:szCs w:val="20"/>
        </w:rPr>
      </w:pPr>
    </w:p>
    <w:p w:rsidR="003302CC" w:rsidRDefault="003302CC" w:rsidP="003302CC">
      <w:pPr>
        <w:rPr>
          <w:rFonts w:ascii="Arial" w:hAnsi="Arial" w:cs="Arial"/>
          <w:sz w:val="20"/>
          <w:szCs w:val="20"/>
        </w:rPr>
      </w:pPr>
      <w:r w:rsidRPr="005B297B">
        <w:rPr>
          <w:rFonts w:ascii="Arial" w:hAnsi="Arial" w:cs="Arial" w:hint="eastAsia"/>
          <w:sz w:val="20"/>
          <w:szCs w:val="20"/>
        </w:rPr>
        <w:t>A</w:t>
      </w:r>
      <w:r>
        <w:rPr>
          <w:rFonts w:ascii="Arial" w:hAnsi="Arial" w:cs="Arial" w:hint="eastAsia"/>
          <w:sz w:val="20"/>
          <w:szCs w:val="20"/>
        </w:rPr>
        <w:t>.</w:t>
      </w:r>
      <w:r w:rsidRPr="005B297B">
        <w:rPr>
          <w:rFonts w:ascii="Arial" w:hAnsi="Arial" w:cs="Arial" w:hint="eastAsia"/>
          <w:sz w:val="20"/>
          <w:szCs w:val="20"/>
        </w:rPr>
        <w:t xml:space="preserve"> </w:t>
      </w:r>
      <w:proofErr w:type="spellStart"/>
      <w:r w:rsidRPr="005B297B">
        <w:rPr>
          <w:rFonts w:ascii="Arial" w:hAnsi="Arial" w:cs="Arial" w:hint="eastAsia"/>
          <w:sz w:val="20"/>
          <w:szCs w:val="20"/>
        </w:rPr>
        <w:t>Shimono</w:t>
      </w:r>
      <w:proofErr w:type="spellEnd"/>
      <w:r w:rsidRPr="005B297B">
        <w:rPr>
          <w:rFonts w:ascii="Arial" w:hAnsi="Arial" w:cs="Arial" w:hint="eastAsia"/>
          <w:sz w:val="20"/>
          <w:szCs w:val="20"/>
        </w:rPr>
        <w:t xml:space="preserve"> </w:t>
      </w:r>
    </w:p>
    <w:p w:rsidR="003302CC" w:rsidRDefault="003302CC" w:rsidP="003302CC">
      <w:pPr>
        <w:rPr>
          <w:rFonts w:ascii="Arial" w:hAnsi="Arial" w:cs="Arial"/>
          <w:sz w:val="20"/>
          <w:szCs w:val="20"/>
        </w:rPr>
      </w:pPr>
      <w:r w:rsidRPr="003E62B2">
        <w:rPr>
          <w:rFonts w:ascii="Arial" w:hAnsi="Arial" w:cs="Arial"/>
          <w:sz w:val="20"/>
          <w:szCs w:val="20"/>
        </w:rPr>
        <w:t>Faculty of Science, Toho University</w:t>
      </w:r>
      <w:r>
        <w:rPr>
          <w:rFonts w:ascii="Arial" w:hAnsi="Arial" w:cs="Arial" w:hint="eastAsia"/>
          <w:sz w:val="20"/>
          <w:szCs w:val="20"/>
        </w:rPr>
        <w:t xml:space="preserve">, </w:t>
      </w:r>
      <w:r w:rsidRPr="003E62B2">
        <w:rPr>
          <w:rFonts w:ascii="Arial" w:hAnsi="Arial" w:cs="Arial"/>
          <w:sz w:val="20"/>
          <w:szCs w:val="20"/>
        </w:rPr>
        <w:t>2-2-1 Miyata, Funabashi, Chiba, 274-8510</w:t>
      </w:r>
      <w:r>
        <w:rPr>
          <w:rFonts w:ascii="Arial" w:hAnsi="Arial" w:cs="Arial" w:hint="eastAsia"/>
          <w:sz w:val="20"/>
          <w:szCs w:val="20"/>
        </w:rPr>
        <w:t>,</w:t>
      </w:r>
      <w:r w:rsidRPr="003E62B2">
        <w:rPr>
          <w:rFonts w:ascii="Arial" w:hAnsi="Arial" w:cs="Arial"/>
          <w:sz w:val="20"/>
          <w:szCs w:val="20"/>
        </w:rPr>
        <w:t xml:space="preserve"> Japan</w:t>
      </w:r>
    </w:p>
    <w:p w:rsidR="003302CC" w:rsidRPr="00DE7F0E" w:rsidRDefault="003302CC" w:rsidP="003302CC">
      <w:pPr>
        <w:rPr>
          <w:rFonts w:ascii="Arial" w:hAnsi="Arial" w:cs="Arial"/>
          <w:sz w:val="20"/>
          <w:szCs w:val="20"/>
        </w:rPr>
      </w:pPr>
    </w:p>
    <w:p w:rsidR="003302CC" w:rsidRPr="005B297B" w:rsidRDefault="003302CC" w:rsidP="003302CC">
      <w:pPr>
        <w:rPr>
          <w:rFonts w:ascii="Arial" w:hAnsi="Arial" w:cs="Arial"/>
          <w:sz w:val="20"/>
          <w:szCs w:val="20"/>
        </w:rPr>
      </w:pPr>
      <w:r w:rsidRPr="005B297B">
        <w:rPr>
          <w:rFonts w:ascii="Arial" w:hAnsi="Arial" w:cs="Arial" w:hint="eastAsia"/>
          <w:sz w:val="20"/>
          <w:szCs w:val="20"/>
        </w:rPr>
        <w:t>R</w:t>
      </w:r>
      <w:r>
        <w:rPr>
          <w:rFonts w:ascii="Arial" w:hAnsi="Arial" w:cs="Arial" w:hint="eastAsia"/>
          <w:sz w:val="20"/>
          <w:szCs w:val="20"/>
        </w:rPr>
        <w:t>.</w:t>
      </w:r>
      <w:r w:rsidRPr="005B297B">
        <w:rPr>
          <w:rFonts w:ascii="Arial" w:hAnsi="Arial" w:cs="Arial" w:hint="eastAsia"/>
          <w:sz w:val="20"/>
          <w:szCs w:val="20"/>
        </w:rPr>
        <w:t xml:space="preserve"> </w:t>
      </w:r>
      <w:proofErr w:type="spellStart"/>
      <w:r w:rsidRPr="005B297B">
        <w:rPr>
          <w:rFonts w:ascii="Arial" w:hAnsi="Arial" w:cs="Arial" w:hint="eastAsia"/>
          <w:sz w:val="20"/>
          <w:szCs w:val="20"/>
        </w:rPr>
        <w:t>Ohsawa</w:t>
      </w:r>
      <w:proofErr w:type="spellEnd"/>
    </w:p>
    <w:p w:rsidR="003302CC" w:rsidRDefault="003302CC" w:rsidP="003302C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 w:hint="eastAsia"/>
          <w:sz w:val="20"/>
          <w:szCs w:val="20"/>
        </w:rPr>
        <w:t>Faculty</w:t>
      </w:r>
      <w:r w:rsidRPr="005B297B">
        <w:rPr>
          <w:rFonts w:ascii="Arial" w:hAnsi="Arial" w:cs="Arial" w:hint="eastAsia"/>
          <w:sz w:val="20"/>
          <w:szCs w:val="20"/>
        </w:rPr>
        <w:t xml:space="preserve"> of Life and Environmental Sciences, University of Tsukuba, 1-1-1 </w:t>
      </w:r>
      <w:proofErr w:type="spellStart"/>
      <w:r w:rsidRPr="005B297B">
        <w:rPr>
          <w:rFonts w:ascii="Arial" w:hAnsi="Arial" w:cs="Arial" w:hint="eastAsia"/>
          <w:sz w:val="20"/>
          <w:szCs w:val="20"/>
        </w:rPr>
        <w:t>Tennodai</w:t>
      </w:r>
      <w:proofErr w:type="spellEnd"/>
      <w:r w:rsidRPr="005B297B">
        <w:rPr>
          <w:rFonts w:ascii="Arial" w:hAnsi="Arial" w:cs="Arial" w:hint="eastAsia"/>
          <w:sz w:val="20"/>
          <w:szCs w:val="20"/>
        </w:rPr>
        <w:t>, Tsukuba, Ibaraki</w:t>
      </w:r>
      <w:r>
        <w:rPr>
          <w:rFonts w:ascii="Arial" w:hAnsi="Arial" w:cs="Arial" w:hint="eastAsia"/>
          <w:sz w:val="20"/>
          <w:szCs w:val="20"/>
        </w:rPr>
        <w:t>,</w:t>
      </w:r>
      <w:r w:rsidRPr="005B297B">
        <w:rPr>
          <w:rFonts w:ascii="Arial" w:hAnsi="Arial" w:cs="Arial" w:hint="eastAsia"/>
          <w:sz w:val="20"/>
          <w:szCs w:val="20"/>
        </w:rPr>
        <w:t xml:space="preserve"> 305-8572, Japan</w:t>
      </w:r>
    </w:p>
    <w:p w:rsidR="003302CC" w:rsidRPr="00DE2B4C" w:rsidRDefault="003302CC" w:rsidP="003302CC">
      <w:pPr>
        <w:rPr>
          <w:rFonts w:ascii="Arial" w:hAnsi="Arial" w:cs="Arial"/>
          <w:sz w:val="20"/>
          <w:szCs w:val="20"/>
        </w:rPr>
      </w:pPr>
    </w:p>
    <w:p w:rsidR="001376E5" w:rsidRDefault="001376E5"/>
    <w:sectPr w:rsidR="001376E5" w:rsidSect="00821DAA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302CC"/>
    <w:rsid w:val="00045A85"/>
    <w:rsid w:val="000C1BAC"/>
    <w:rsid w:val="000C4295"/>
    <w:rsid w:val="001376E5"/>
    <w:rsid w:val="00176A7E"/>
    <w:rsid w:val="001946CA"/>
    <w:rsid w:val="00270481"/>
    <w:rsid w:val="002D291E"/>
    <w:rsid w:val="002D3350"/>
    <w:rsid w:val="00317BCC"/>
    <w:rsid w:val="003302CC"/>
    <w:rsid w:val="003A4E4E"/>
    <w:rsid w:val="00497A18"/>
    <w:rsid w:val="004A1958"/>
    <w:rsid w:val="00553545"/>
    <w:rsid w:val="005B3C84"/>
    <w:rsid w:val="006B2FE8"/>
    <w:rsid w:val="006B4588"/>
    <w:rsid w:val="006D61B9"/>
    <w:rsid w:val="006F1AA5"/>
    <w:rsid w:val="007C16D7"/>
    <w:rsid w:val="008545C9"/>
    <w:rsid w:val="008C3809"/>
    <w:rsid w:val="009A2510"/>
    <w:rsid w:val="009B1C74"/>
    <w:rsid w:val="009F1516"/>
    <w:rsid w:val="00A269A9"/>
    <w:rsid w:val="00A549F7"/>
    <w:rsid w:val="00A95DCE"/>
    <w:rsid w:val="00B14390"/>
    <w:rsid w:val="00C24EE3"/>
    <w:rsid w:val="00C91C40"/>
    <w:rsid w:val="00D06EF5"/>
    <w:rsid w:val="00D41EC2"/>
    <w:rsid w:val="00D55572"/>
    <w:rsid w:val="00D96840"/>
    <w:rsid w:val="00EC7EEE"/>
    <w:rsid w:val="00F0656D"/>
    <w:rsid w:val="00F57340"/>
    <w:rsid w:val="00FB69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76E5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302CC"/>
    <w:pPr>
      <w:widowControl w:val="0"/>
      <w:spacing w:after="0" w:line="240" w:lineRule="auto"/>
      <w:jc w:val="both"/>
      <w:outlineLvl w:val="1"/>
    </w:pPr>
    <w:rPr>
      <w:rFonts w:asciiTheme="majorHAnsi" w:eastAsia="Arial Unicode MS" w:hAnsiTheme="majorHAnsi" w:cstheme="majorHAnsi"/>
      <w:kern w:val="2"/>
      <w:sz w:val="24"/>
      <w:szCs w:val="24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302CC"/>
    <w:rPr>
      <w:rFonts w:asciiTheme="majorHAnsi" w:eastAsia="Arial Unicode MS" w:hAnsiTheme="majorHAnsi" w:cstheme="majorHAnsi"/>
      <w:kern w:val="2"/>
      <w:sz w:val="24"/>
      <w:szCs w:val="24"/>
      <w:lang w:val="en-US" w:eastAsia="ja-JP"/>
    </w:rPr>
  </w:style>
  <w:style w:type="table" w:styleId="TableGrid">
    <w:name w:val="Table Grid"/>
    <w:basedOn w:val="TableNormal"/>
    <w:uiPriority w:val="59"/>
    <w:rsid w:val="003302CC"/>
    <w:pPr>
      <w:spacing w:after="0" w:line="240" w:lineRule="auto"/>
    </w:pPr>
    <w:rPr>
      <w:rFonts w:eastAsiaTheme="minorEastAsia"/>
      <w:kern w:val="2"/>
      <w:sz w:val="21"/>
      <w:lang w:val="en-US"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3302CC"/>
    <w:pPr>
      <w:widowControl w:val="0"/>
      <w:spacing w:after="0" w:line="240" w:lineRule="auto"/>
      <w:ind w:firstLine="420"/>
      <w:jc w:val="both"/>
    </w:pPr>
    <w:rPr>
      <w:rFonts w:ascii="Arial" w:eastAsiaTheme="minorEastAsia" w:hAnsi="Arial" w:cs="Arial"/>
      <w:kern w:val="2"/>
      <w:sz w:val="21"/>
      <w:szCs w:val="21"/>
      <w:lang w:val="en-US" w:eastAsia="ja-JP"/>
    </w:rPr>
  </w:style>
  <w:style w:type="character" w:styleId="Hyperlink">
    <w:name w:val="Hyperlink"/>
    <w:basedOn w:val="DefaultParagraphFont"/>
    <w:uiPriority w:val="99"/>
    <w:unhideWhenUsed/>
    <w:rsid w:val="003302C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huichi.nakai@monsant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</Words>
  <Characters>1311</Characters>
  <Application>Microsoft Office Word</Application>
  <DocSecurity>0</DocSecurity>
  <Lines>10</Lines>
  <Paragraphs>3</Paragraphs>
  <ScaleCrop>false</ScaleCrop>
  <Company>Microsoft</Company>
  <LinksUpToDate>false</LinksUpToDate>
  <CharactersWithSpaces>1537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0005064</dc:creator>
  <cp:lastModifiedBy>0005064</cp:lastModifiedBy>
  <cp:revision>1</cp:revision>
  <dcterms:created xsi:type="dcterms:W3CDTF">2015-06-22T13:00:00Z</dcterms:created>
  <dcterms:modified xsi:type="dcterms:W3CDTF">2015-06-22T13:00:00Z</dcterms:modified>
</cp:coreProperties>
</file>