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1E1A5" w14:textId="69D7DA65" w:rsidR="00A33ED0" w:rsidRPr="00DA66B0" w:rsidRDefault="00DA66B0" w:rsidP="00793008">
      <w:pPr>
        <w:spacing w:after="0" w:line="480" w:lineRule="auto"/>
        <w:rPr>
          <w:sz w:val="32"/>
          <w:lang w:val="en-GB"/>
        </w:rPr>
      </w:pPr>
      <w:r w:rsidRPr="00DA66B0">
        <w:rPr>
          <w:sz w:val="32"/>
          <w:lang w:val="en-GB"/>
        </w:rPr>
        <w:t xml:space="preserve">Shading enhances plant species </w:t>
      </w:r>
      <w:r w:rsidR="006378B0">
        <w:rPr>
          <w:sz w:val="32"/>
          <w:lang w:val="en-GB"/>
        </w:rPr>
        <w:t xml:space="preserve">richness and </w:t>
      </w:r>
      <w:r w:rsidRPr="00DA66B0">
        <w:rPr>
          <w:sz w:val="32"/>
          <w:lang w:val="en-GB"/>
        </w:rPr>
        <w:t>d</w:t>
      </w:r>
      <w:r>
        <w:rPr>
          <w:sz w:val="32"/>
          <w:lang w:val="en-GB"/>
        </w:rPr>
        <w:t>iversity on a</w:t>
      </w:r>
      <w:r w:rsidR="00D708F3">
        <w:rPr>
          <w:sz w:val="32"/>
          <w:lang w:val="en-GB"/>
        </w:rPr>
        <w:t>n</w:t>
      </w:r>
      <w:r>
        <w:rPr>
          <w:sz w:val="32"/>
          <w:lang w:val="en-GB"/>
        </w:rPr>
        <w:t xml:space="preserve"> </w:t>
      </w:r>
      <w:r w:rsidR="00D708F3">
        <w:rPr>
          <w:sz w:val="32"/>
          <w:lang w:val="en-GB"/>
        </w:rPr>
        <w:t xml:space="preserve">extensive </w:t>
      </w:r>
      <w:r>
        <w:rPr>
          <w:sz w:val="32"/>
          <w:lang w:val="en-GB"/>
        </w:rPr>
        <w:t>green roof</w:t>
      </w:r>
    </w:p>
    <w:p w14:paraId="616A5281" w14:textId="6F3E0982" w:rsidR="00A33ED0" w:rsidRPr="00A46009" w:rsidRDefault="00A46009" w:rsidP="00793008">
      <w:pPr>
        <w:spacing w:after="0" w:line="480" w:lineRule="auto"/>
      </w:pPr>
      <w:r>
        <w:t>Henk-Jan van der Kolk</w:t>
      </w:r>
      <w:proofErr w:type="gramStart"/>
      <w:r w:rsidR="00546AFC" w:rsidRPr="00546AFC">
        <w:rPr>
          <w:vertAlign w:val="superscript"/>
        </w:rPr>
        <w:t>1</w:t>
      </w:r>
      <w:r w:rsidR="00F93A8B">
        <w:rPr>
          <w:vertAlign w:val="superscript"/>
        </w:rPr>
        <w:t>,</w:t>
      </w:r>
      <w:r w:rsidR="00F93A8B">
        <w:t>*</w:t>
      </w:r>
      <w:proofErr w:type="gramEnd"/>
      <w:r>
        <w:t>, Petra van de</w:t>
      </w:r>
      <w:r w:rsidR="00B11A00">
        <w:t>n</w:t>
      </w:r>
      <w:r>
        <w:t xml:space="preserve"> Berg</w:t>
      </w:r>
      <w:r w:rsidR="00E461EC">
        <w:rPr>
          <w:vertAlign w:val="superscript"/>
        </w:rPr>
        <w:t>1</w:t>
      </w:r>
      <w:r w:rsidR="00E461EC">
        <w:t>, Gerard Korthals</w:t>
      </w:r>
      <w:r w:rsidR="00E461EC" w:rsidRPr="00E461EC">
        <w:rPr>
          <w:vertAlign w:val="superscript"/>
        </w:rPr>
        <w:t>1</w:t>
      </w:r>
      <w:r w:rsidR="00F90F54">
        <w:t xml:space="preserve"> &amp; </w:t>
      </w:r>
      <w:r w:rsidR="00A02158">
        <w:t xml:space="preserve">T. </w:t>
      </w:r>
      <w:r w:rsidR="00F90F54">
        <w:t>Martijn Bezemer</w:t>
      </w:r>
      <w:r w:rsidR="00E461EC">
        <w:rPr>
          <w:vertAlign w:val="superscript"/>
        </w:rPr>
        <w:t>1,2</w:t>
      </w:r>
    </w:p>
    <w:p w14:paraId="46EBF75A" w14:textId="77777777" w:rsidR="00A46009" w:rsidRDefault="00A46009" w:rsidP="00793008">
      <w:pPr>
        <w:spacing w:after="0" w:line="480" w:lineRule="auto"/>
      </w:pPr>
    </w:p>
    <w:p w14:paraId="2E3766C6" w14:textId="1135124B" w:rsidR="00546AFC" w:rsidRPr="00546AFC" w:rsidRDefault="00546AFC" w:rsidP="00E461EC">
      <w:pPr>
        <w:spacing w:after="0" w:line="480" w:lineRule="auto"/>
        <w:rPr>
          <w:lang w:val="en-GB"/>
        </w:rPr>
      </w:pPr>
      <w:r w:rsidRPr="00546AFC">
        <w:rPr>
          <w:vertAlign w:val="superscript"/>
          <w:lang w:val="en-GB"/>
        </w:rPr>
        <w:t>1</w:t>
      </w:r>
      <w:r w:rsidRPr="00546AFC">
        <w:rPr>
          <w:lang w:val="en-GB"/>
        </w:rPr>
        <w:t>Netherlands Institute of Ecology</w:t>
      </w:r>
      <w:r>
        <w:rPr>
          <w:lang w:val="en-GB"/>
        </w:rPr>
        <w:t>, Wageningen, The Netherlands</w:t>
      </w:r>
    </w:p>
    <w:p w14:paraId="7A58A047" w14:textId="68EF327C" w:rsidR="00D606B6" w:rsidRDefault="00E461EC" w:rsidP="00793008">
      <w:pPr>
        <w:spacing w:after="0" w:line="480" w:lineRule="auto"/>
        <w:rPr>
          <w:lang w:val="en-GB"/>
        </w:rPr>
      </w:pPr>
      <w:r>
        <w:rPr>
          <w:vertAlign w:val="superscript"/>
          <w:lang w:val="en-GB"/>
        </w:rPr>
        <w:t>2</w:t>
      </w:r>
      <w:r w:rsidR="00D606B6">
        <w:rPr>
          <w:lang w:val="en-GB"/>
        </w:rPr>
        <w:t xml:space="preserve">Institute of Biology, </w:t>
      </w:r>
      <w:r w:rsidR="00D606B6" w:rsidRPr="00D606B6">
        <w:rPr>
          <w:lang w:val="en-GB"/>
        </w:rPr>
        <w:t>Section Plant Ecology and Phytochemistry, Leiden University, Leiden</w:t>
      </w:r>
      <w:r w:rsidR="00D606B6">
        <w:rPr>
          <w:lang w:val="en-GB"/>
        </w:rPr>
        <w:t>,</w:t>
      </w:r>
      <w:r w:rsidR="00D606B6" w:rsidRPr="00D606B6">
        <w:rPr>
          <w:lang w:val="en-GB"/>
        </w:rPr>
        <w:t xml:space="preserve"> The Netherlands</w:t>
      </w:r>
    </w:p>
    <w:p w14:paraId="3107C35E" w14:textId="7740570E" w:rsidR="00546AFC" w:rsidRDefault="00F93A8B" w:rsidP="00793008">
      <w:pPr>
        <w:spacing w:after="0" w:line="480" w:lineRule="auto"/>
        <w:rPr>
          <w:lang w:val="en-GB"/>
        </w:rPr>
      </w:pPr>
      <w:r>
        <w:rPr>
          <w:lang w:val="en-GB"/>
        </w:rPr>
        <w:t>*</w:t>
      </w:r>
      <w:r w:rsidR="00AB26E4">
        <w:rPr>
          <w:lang w:val="en-GB"/>
        </w:rPr>
        <w:t xml:space="preserve">Corresponding author: </w:t>
      </w:r>
      <w:r>
        <w:rPr>
          <w:lang w:val="en-GB"/>
        </w:rPr>
        <w:t>H.vanderKolk@nioo.knaw.nl</w:t>
      </w:r>
    </w:p>
    <w:p w14:paraId="281BEFF3" w14:textId="77777777" w:rsidR="00546AFC" w:rsidRDefault="00546AFC" w:rsidP="00793008">
      <w:pPr>
        <w:spacing w:after="0" w:line="480" w:lineRule="auto"/>
        <w:rPr>
          <w:lang w:val="en-GB"/>
        </w:rPr>
      </w:pPr>
    </w:p>
    <w:p w14:paraId="306F44E2" w14:textId="70B27E02" w:rsidR="00207DEB" w:rsidRDefault="00207DEB" w:rsidP="00793008">
      <w:pPr>
        <w:spacing w:after="0" w:line="480" w:lineRule="auto"/>
      </w:pPr>
      <w:r>
        <w:t xml:space="preserve">ORCID </w:t>
      </w:r>
      <w:proofErr w:type="spellStart"/>
      <w:r>
        <w:t>i</w:t>
      </w:r>
      <w:r w:rsidRPr="00207DEB">
        <w:t>D</w:t>
      </w:r>
      <w:proofErr w:type="spellEnd"/>
      <w:r w:rsidRPr="00207DEB">
        <w:t xml:space="preserve"> </w:t>
      </w:r>
    </w:p>
    <w:p w14:paraId="79F79C4E" w14:textId="03B661BD" w:rsidR="00207DEB" w:rsidRDefault="00207DEB" w:rsidP="00793008">
      <w:pPr>
        <w:spacing w:after="0" w:line="480" w:lineRule="auto"/>
      </w:pPr>
      <w:r>
        <w:t xml:space="preserve">Henk-Jan van der Kolk </w:t>
      </w:r>
      <w:r w:rsidRPr="00207DEB">
        <w:t>0000-0002-8023-379X</w:t>
      </w:r>
    </w:p>
    <w:p w14:paraId="7475F57B" w14:textId="5742B40C" w:rsidR="00207DEB" w:rsidRPr="00D81B0B" w:rsidRDefault="00842860" w:rsidP="00793008">
      <w:pPr>
        <w:spacing w:after="0" w:line="480" w:lineRule="auto"/>
        <w:rPr>
          <w:lang w:val="en-US"/>
        </w:rPr>
      </w:pPr>
      <w:r>
        <w:rPr>
          <w:lang w:val="en-US"/>
        </w:rPr>
        <w:t xml:space="preserve">T. </w:t>
      </w:r>
      <w:proofErr w:type="spellStart"/>
      <w:r w:rsidR="00207DEB" w:rsidRPr="00D81B0B">
        <w:rPr>
          <w:lang w:val="en-US"/>
        </w:rPr>
        <w:t>Martijn</w:t>
      </w:r>
      <w:proofErr w:type="spellEnd"/>
      <w:r w:rsidR="00207DEB" w:rsidRPr="00D81B0B">
        <w:rPr>
          <w:lang w:val="en-US"/>
        </w:rPr>
        <w:t xml:space="preserve"> </w:t>
      </w:r>
      <w:proofErr w:type="spellStart"/>
      <w:r w:rsidR="00207DEB" w:rsidRPr="00D81B0B">
        <w:rPr>
          <w:lang w:val="en-US"/>
        </w:rPr>
        <w:t>Bezemer</w:t>
      </w:r>
      <w:proofErr w:type="spellEnd"/>
      <w:r w:rsidR="00207DEB" w:rsidRPr="00D81B0B">
        <w:rPr>
          <w:lang w:val="en-US"/>
        </w:rPr>
        <w:t xml:space="preserve"> 0000-0002-2878-3479</w:t>
      </w:r>
    </w:p>
    <w:p w14:paraId="70D0F3C8" w14:textId="77777777" w:rsidR="00207DEB" w:rsidRPr="00D81B0B" w:rsidRDefault="00207DEB" w:rsidP="00793008">
      <w:pPr>
        <w:spacing w:after="0" w:line="480" w:lineRule="auto"/>
        <w:rPr>
          <w:lang w:val="en-US"/>
        </w:rPr>
      </w:pPr>
    </w:p>
    <w:p w14:paraId="7E313365" w14:textId="640C1C1C" w:rsidR="00E461EC" w:rsidRDefault="00E461EC" w:rsidP="00E461EC">
      <w:pPr>
        <w:spacing w:after="0" w:line="480" w:lineRule="auto"/>
        <w:rPr>
          <w:lang w:val="en-GB"/>
        </w:rPr>
      </w:pPr>
      <w:r>
        <w:rPr>
          <w:lang w:val="en-GB"/>
        </w:rPr>
        <w:t xml:space="preserve">Key </w:t>
      </w:r>
      <w:r w:rsidR="005C2885">
        <w:rPr>
          <w:lang w:val="en-GB"/>
        </w:rPr>
        <w:t>words: Biodiversity;</w:t>
      </w:r>
      <w:r>
        <w:rPr>
          <w:lang w:val="en-GB"/>
        </w:rPr>
        <w:t xml:space="preserve"> Green roof</w:t>
      </w:r>
      <w:r w:rsidR="005C2885">
        <w:rPr>
          <w:lang w:val="en-GB"/>
        </w:rPr>
        <w:t>;</w:t>
      </w:r>
      <w:r>
        <w:rPr>
          <w:lang w:val="en-GB"/>
        </w:rPr>
        <w:t xml:space="preserve"> Microclimate</w:t>
      </w:r>
      <w:r w:rsidR="005C2885">
        <w:rPr>
          <w:lang w:val="en-GB"/>
        </w:rPr>
        <w:t>;</w:t>
      </w:r>
      <w:r>
        <w:rPr>
          <w:lang w:val="en-GB"/>
        </w:rPr>
        <w:t xml:space="preserve"> Succulents</w:t>
      </w:r>
      <w:r w:rsidR="005C2885">
        <w:rPr>
          <w:lang w:val="en-GB"/>
        </w:rPr>
        <w:t>;</w:t>
      </w:r>
      <w:r w:rsidR="00A61C0E">
        <w:rPr>
          <w:lang w:val="en-GB"/>
        </w:rPr>
        <w:t xml:space="preserve"> </w:t>
      </w:r>
      <w:r>
        <w:rPr>
          <w:lang w:val="en-GB"/>
        </w:rPr>
        <w:t>Urban ecology</w:t>
      </w:r>
      <w:r w:rsidR="00A61C0E">
        <w:rPr>
          <w:lang w:val="en-GB"/>
        </w:rPr>
        <w:t xml:space="preserve">; </w:t>
      </w:r>
      <w:r>
        <w:rPr>
          <w:lang w:val="en-GB"/>
        </w:rPr>
        <w:t>Vegetation.</w:t>
      </w:r>
    </w:p>
    <w:p w14:paraId="63D4219C" w14:textId="77777777" w:rsidR="00513865" w:rsidRDefault="00513865">
      <w:pPr>
        <w:rPr>
          <w:b/>
          <w:sz w:val="28"/>
          <w:lang w:val="en-GB"/>
        </w:rPr>
      </w:pPr>
      <w:r>
        <w:rPr>
          <w:b/>
          <w:sz w:val="28"/>
          <w:lang w:val="en-GB"/>
        </w:rPr>
        <w:br w:type="page"/>
      </w:r>
    </w:p>
    <w:p w14:paraId="415BDD0A" w14:textId="6F8A620E" w:rsidR="00CC5EC6" w:rsidRPr="00D43D72" w:rsidRDefault="00CC5EC6" w:rsidP="00CC5EC6">
      <w:pPr>
        <w:spacing w:after="0" w:line="480" w:lineRule="auto"/>
        <w:rPr>
          <w:b/>
          <w:sz w:val="28"/>
          <w:lang w:val="en-GB"/>
        </w:rPr>
      </w:pPr>
      <w:r w:rsidRPr="00D43D72">
        <w:rPr>
          <w:b/>
          <w:sz w:val="28"/>
          <w:lang w:val="en-GB"/>
        </w:rPr>
        <w:lastRenderedPageBreak/>
        <w:t>Abstract</w:t>
      </w:r>
    </w:p>
    <w:p w14:paraId="48609CB2" w14:textId="5A8246FC" w:rsidR="00372494" w:rsidRDefault="00711E1F" w:rsidP="00711E1F">
      <w:pPr>
        <w:spacing w:after="0" w:line="480" w:lineRule="auto"/>
        <w:jc w:val="both"/>
        <w:rPr>
          <w:lang w:val="en-GB"/>
        </w:rPr>
      </w:pPr>
      <w:r>
        <w:rPr>
          <w:lang w:val="en-GB"/>
        </w:rPr>
        <w:t>Green roofs</w:t>
      </w:r>
      <w:r w:rsidR="00C02D32">
        <w:rPr>
          <w:lang w:val="en-GB"/>
        </w:rPr>
        <w:t xml:space="preserve"> </w:t>
      </w:r>
      <w:r w:rsidR="006C74E9">
        <w:rPr>
          <w:lang w:val="en-GB"/>
        </w:rPr>
        <w:t xml:space="preserve">can </w:t>
      </w:r>
      <w:r w:rsidR="006378B0">
        <w:rPr>
          <w:lang w:val="en-GB"/>
        </w:rPr>
        <w:t>promote</w:t>
      </w:r>
      <w:r>
        <w:rPr>
          <w:lang w:val="en-GB"/>
        </w:rPr>
        <w:t xml:space="preserve"> </w:t>
      </w:r>
      <w:r w:rsidR="006C74E9">
        <w:rPr>
          <w:lang w:val="en-GB"/>
        </w:rPr>
        <w:t>biodiversity</w:t>
      </w:r>
      <w:r w:rsidR="00501774">
        <w:rPr>
          <w:lang w:val="en-GB"/>
        </w:rPr>
        <w:t xml:space="preserve"> </w:t>
      </w:r>
      <w:r>
        <w:rPr>
          <w:lang w:val="en-GB"/>
        </w:rPr>
        <w:t>in urban areas</w:t>
      </w:r>
      <w:r w:rsidR="00C02D32">
        <w:rPr>
          <w:lang w:val="en-GB"/>
        </w:rPr>
        <w:t xml:space="preserve">. The extent to which </w:t>
      </w:r>
      <w:r>
        <w:rPr>
          <w:lang w:val="en-GB"/>
        </w:rPr>
        <w:t>green roof</w:t>
      </w:r>
      <w:r w:rsidR="00C02D32">
        <w:rPr>
          <w:lang w:val="en-GB"/>
        </w:rPr>
        <w:t xml:space="preserve">s stimulate plant diversity </w:t>
      </w:r>
      <w:r w:rsidR="006378B0">
        <w:rPr>
          <w:lang w:val="en-GB"/>
        </w:rPr>
        <w:t>can depend</w:t>
      </w:r>
      <w:r w:rsidR="00C02D32">
        <w:rPr>
          <w:lang w:val="en-GB"/>
        </w:rPr>
        <w:t xml:space="preserve"> on roof </w:t>
      </w:r>
      <w:r w:rsidR="00501774">
        <w:rPr>
          <w:lang w:val="en-GB"/>
        </w:rPr>
        <w:t xml:space="preserve">characteristics such as </w:t>
      </w:r>
      <w:r>
        <w:rPr>
          <w:lang w:val="en-GB"/>
        </w:rPr>
        <w:t xml:space="preserve">roof age, substrate depth and shading. We </w:t>
      </w:r>
      <w:r w:rsidR="00D252ED">
        <w:rPr>
          <w:lang w:val="en-GB"/>
        </w:rPr>
        <w:t xml:space="preserve">exploratively studied </w:t>
      </w:r>
      <w:r w:rsidR="00501774">
        <w:rPr>
          <w:lang w:val="en-GB"/>
        </w:rPr>
        <w:t xml:space="preserve">the </w:t>
      </w:r>
      <w:r>
        <w:rPr>
          <w:lang w:val="en-GB"/>
        </w:rPr>
        <w:t xml:space="preserve">vegetation </w:t>
      </w:r>
      <w:r w:rsidR="00501774">
        <w:rPr>
          <w:lang w:val="en-GB"/>
        </w:rPr>
        <w:t>on</w:t>
      </w:r>
      <w:r>
        <w:rPr>
          <w:lang w:val="en-GB"/>
        </w:rPr>
        <w:t xml:space="preserve"> a Dutch green roof </w:t>
      </w:r>
      <w:r w:rsidR="00501774">
        <w:rPr>
          <w:lang w:val="en-GB"/>
        </w:rPr>
        <w:t>in</w:t>
      </w:r>
      <w:r>
        <w:rPr>
          <w:lang w:val="en-GB"/>
        </w:rPr>
        <w:t xml:space="preserve"> 50 permanent </w:t>
      </w:r>
      <w:r w:rsidR="004C4A61">
        <w:rPr>
          <w:lang w:val="en-GB"/>
        </w:rPr>
        <w:t>plots (1m</w:t>
      </w:r>
      <w:r w:rsidR="004C4A61" w:rsidRPr="004C4A61">
        <w:rPr>
          <w:vertAlign w:val="superscript"/>
          <w:lang w:val="en-GB"/>
        </w:rPr>
        <w:t>2</w:t>
      </w:r>
      <w:r w:rsidR="004C4A61">
        <w:rPr>
          <w:lang w:val="en-GB"/>
        </w:rPr>
        <w:t>)</w:t>
      </w:r>
      <w:r>
        <w:rPr>
          <w:lang w:val="en-GB"/>
        </w:rPr>
        <w:t xml:space="preserve"> over eight years</w:t>
      </w:r>
      <w:r w:rsidR="00B2266F">
        <w:rPr>
          <w:lang w:val="en-GB"/>
        </w:rPr>
        <w:t xml:space="preserve"> (2012-2019)</w:t>
      </w:r>
      <w:r>
        <w:rPr>
          <w:lang w:val="en-GB"/>
        </w:rPr>
        <w:t xml:space="preserve"> following roof construction. Plots were situated either on low substrate depth (6 cm light</w:t>
      </w:r>
      <w:r w:rsidR="00C947B1">
        <w:rPr>
          <w:lang w:val="en-GB"/>
        </w:rPr>
        <w:t>-</w:t>
      </w:r>
      <w:r>
        <w:rPr>
          <w:lang w:val="en-GB"/>
        </w:rPr>
        <w:t>weight extensive substrate) or high substrate depth (</w:t>
      </w:r>
      <w:r w:rsidR="00A81DF7">
        <w:rPr>
          <w:lang w:val="en-GB"/>
        </w:rPr>
        <w:t xml:space="preserve">6 </w:t>
      </w:r>
      <w:r>
        <w:rPr>
          <w:lang w:val="en-GB"/>
        </w:rPr>
        <w:t>cm light</w:t>
      </w:r>
      <w:r w:rsidR="00C947B1">
        <w:rPr>
          <w:lang w:val="en-GB"/>
        </w:rPr>
        <w:t>-</w:t>
      </w:r>
      <w:r>
        <w:rPr>
          <w:lang w:val="en-GB"/>
        </w:rPr>
        <w:t xml:space="preserve">weight extensive substrate </w:t>
      </w:r>
      <w:r w:rsidR="00A81DF7">
        <w:rPr>
          <w:lang w:val="en-GB"/>
        </w:rPr>
        <w:t xml:space="preserve">topped with 14 cm </w:t>
      </w:r>
      <w:r w:rsidR="00AB6459">
        <w:rPr>
          <w:lang w:val="en-GB"/>
        </w:rPr>
        <w:t xml:space="preserve">native </w:t>
      </w:r>
      <w:r>
        <w:rPr>
          <w:lang w:val="en-GB"/>
        </w:rPr>
        <w:t>soil) and differed in the amount of shading received from a higher building floor. Increased substrate depth and shading additively increased plant species richness and plant diversity</w:t>
      </w:r>
      <w:r w:rsidR="004C4A61">
        <w:rPr>
          <w:lang w:val="en-GB"/>
        </w:rPr>
        <w:t xml:space="preserve">, </w:t>
      </w:r>
      <w:r w:rsidR="00501774">
        <w:rPr>
          <w:lang w:val="en-GB"/>
        </w:rPr>
        <w:t>with</w:t>
      </w:r>
      <w:r w:rsidR="004C4A61">
        <w:rPr>
          <w:lang w:val="en-GB"/>
        </w:rPr>
        <w:t xml:space="preserve"> high shaded plots support</w:t>
      </w:r>
      <w:r w:rsidR="00501774">
        <w:rPr>
          <w:lang w:val="en-GB"/>
        </w:rPr>
        <w:t xml:space="preserve">ing </w:t>
      </w:r>
      <w:r w:rsidR="004C4A61">
        <w:rPr>
          <w:lang w:val="en-GB"/>
        </w:rPr>
        <w:t>on average 6</w:t>
      </w:r>
      <w:r w:rsidR="00DE661E">
        <w:rPr>
          <w:lang w:val="en-GB"/>
        </w:rPr>
        <w:t>.4</w:t>
      </w:r>
      <w:r w:rsidR="004C4A61">
        <w:rPr>
          <w:lang w:val="en-GB"/>
        </w:rPr>
        <w:t xml:space="preserve"> more plant species </w:t>
      </w:r>
      <w:r w:rsidR="00501774">
        <w:rPr>
          <w:lang w:val="en-GB"/>
        </w:rPr>
        <w:t>than</w:t>
      </w:r>
      <w:r w:rsidR="004C4A61">
        <w:rPr>
          <w:lang w:val="en-GB"/>
        </w:rPr>
        <w:t xml:space="preserve"> low unshaded plots</w:t>
      </w:r>
      <w:r>
        <w:rPr>
          <w:lang w:val="en-GB"/>
        </w:rPr>
        <w:t xml:space="preserve">. </w:t>
      </w:r>
      <w:r w:rsidR="00D04775">
        <w:rPr>
          <w:lang w:val="en-GB"/>
        </w:rPr>
        <w:t xml:space="preserve">Shading likely acts via reducing drought stress, whereas increasing substrate depth with native soil may also enhance plant diversity via </w:t>
      </w:r>
      <w:r w:rsidR="00B10340">
        <w:rPr>
          <w:lang w:val="en-GB"/>
        </w:rPr>
        <w:t>addition of</w:t>
      </w:r>
      <w:r w:rsidR="00D04775">
        <w:rPr>
          <w:lang w:val="en-GB"/>
        </w:rPr>
        <w:t xml:space="preserve"> nutrients and native seeds. </w:t>
      </w:r>
      <w:r w:rsidR="00B2266F">
        <w:rPr>
          <w:lang w:val="en-GB"/>
        </w:rPr>
        <w:t xml:space="preserve">The vegetation composition </w:t>
      </w:r>
      <w:r w:rsidR="00C02D32">
        <w:rPr>
          <w:lang w:val="en-GB"/>
        </w:rPr>
        <w:t xml:space="preserve">on the roof was dynamic and </w:t>
      </w:r>
      <w:r w:rsidR="00B2266F">
        <w:rPr>
          <w:lang w:val="en-GB"/>
        </w:rPr>
        <w:t>changed over the years.</w:t>
      </w:r>
      <w:r>
        <w:rPr>
          <w:lang w:val="en-GB"/>
        </w:rPr>
        <w:t xml:space="preserve"> </w:t>
      </w:r>
      <w:r w:rsidR="00B2266F" w:rsidRPr="00B2266F">
        <w:rPr>
          <w:i/>
          <w:lang w:val="en-GB"/>
        </w:rPr>
        <w:t>Sedum acre</w:t>
      </w:r>
      <w:r w:rsidR="00C02D32">
        <w:rPr>
          <w:lang w:val="en-GB"/>
        </w:rPr>
        <w:t xml:space="preserve"> was initially dominant but disappeared</w:t>
      </w:r>
      <w:r w:rsidR="00B2266F">
        <w:rPr>
          <w:lang w:val="en-GB"/>
        </w:rPr>
        <w:t xml:space="preserve"> within </w:t>
      </w:r>
      <w:r w:rsidR="00C02D32">
        <w:rPr>
          <w:lang w:val="en-GB"/>
        </w:rPr>
        <w:t>the first</w:t>
      </w:r>
      <w:r w:rsidR="00B2266F">
        <w:rPr>
          <w:lang w:val="en-GB"/>
        </w:rPr>
        <w:t xml:space="preserve"> years, whereas </w:t>
      </w:r>
      <w:r w:rsidR="00B2266F" w:rsidRPr="00B2266F">
        <w:rPr>
          <w:i/>
          <w:lang w:val="en-GB"/>
        </w:rPr>
        <w:t xml:space="preserve">Sedum </w:t>
      </w:r>
      <w:proofErr w:type="spellStart"/>
      <w:r w:rsidR="00B2266F" w:rsidRPr="00B2266F">
        <w:rPr>
          <w:i/>
          <w:lang w:val="en-GB"/>
        </w:rPr>
        <w:t>kamtschaticum</w:t>
      </w:r>
      <w:proofErr w:type="spellEnd"/>
      <w:r w:rsidR="00B2266F">
        <w:rPr>
          <w:lang w:val="en-GB"/>
        </w:rPr>
        <w:t xml:space="preserve"> increased and became dominant in the last years. </w:t>
      </w:r>
      <w:proofErr w:type="spellStart"/>
      <w:r w:rsidR="00B2266F" w:rsidRPr="00B2266F">
        <w:rPr>
          <w:i/>
          <w:lang w:val="en-GB"/>
        </w:rPr>
        <w:t>Trifolium</w:t>
      </w:r>
      <w:proofErr w:type="spellEnd"/>
      <w:r w:rsidR="00B2266F" w:rsidRPr="00B2266F">
        <w:rPr>
          <w:i/>
          <w:lang w:val="en-GB"/>
        </w:rPr>
        <w:t xml:space="preserve"> </w:t>
      </w:r>
      <w:proofErr w:type="spellStart"/>
      <w:r w:rsidR="00B2266F" w:rsidRPr="00B2266F">
        <w:rPr>
          <w:i/>
          <w:lang w:val="en-GB"/>
        </w:rPr>
        <w:t>arvense</w:t>
      </w:r>
      <w:proofErr w:type="spellEnd"/>
      <w:r w:rsidR="00B2266F">
        <w:rPr>
          <w:lang w:val="en-GB"/>
        </w:rPr>
        <w:t xml:space="preserve"> was the most abundant forb species</w:t>
      </w:r>
      <w:r w:rsidR="00C02D32">
        <w:rPr>
          <w:lang w:val="en-GB"/>
        </w:rPr>
        <w:t xml:space="preserve"> and </w:t>
      </w:r>
      <w:r w:rsidR="00501774">
        <w:rPr>
          <w:lang w:val="en-GB"/>
        </w:rPr>
        <w:t xml:space="preserve">was </w:t>
      </w:r>
      <w:r w:rsidR="00EA5DC6">
        <w:rPr>
          <w:lang w:val="en-GB"/>
        </w:rPr>
        <w:t>especially</w:t>
      </w:r>
      <w:r w:rsidR="00C02D32">
        <w:rPr>
          <w:lang w:val="en-GB"/>
        </w:rPr>
        <w:t xml:space="preserve"> </w:t>
      </w:r>
      <w:r w:rsidR="00EA5DC6">
        <w:rPr>
          <w:lang w:val="en-GB"/>
        </w:rPr>
        <w:t>dominant</w:t>
      </w:r>
      <w:r w:rsidR="00C02D32">
        <w:rPr>
          <w:lang w:val="en-GB"/>
        </w:rPr>
        <w:t xml:space="preserve"> three years after roof construction</w:t>
      </w:r>
      <w:r w:rsidR="00B2266F">
        <w:rPr>
          <w:lang w:val="en-GB"/>
        </w:rPr>
        <w:t>.</w:t>
      </w:r>
      <w:r w:rsidR="004C4A61">
        <w:rPr>
          <w:lang w:val="en-GB"/>
        </w:rPr>
        <w:t xml:space="preserve"> </w:t>
      </w:r>
      <w:r w:rsidR="00D04775">
        <w:rPr>
          <w:lang w:val="en-GB"/>
        </w:rPr>
        <w:t>We conclude</w:t>
      </w:r>
      <w:r w:rsidR="004C4A61">
        <w:rPr>
          <w:lang w:val="en-GB"/>
        </w:rPr>
        <w:t xml:space="preserve"> </w:t>
      </w:r>
      <w:r w:rsidR="006C74E9">
        <w:rPr>
          <w:lang w:val="en-GB"/>
        </w:rPr>
        <w:t xml:space="preserve">that </w:t>
      </w:r>
      <w:r w:rsidR="004C4A61">
        <w:rPr>
          <w:lang w:val="en-GB"/>
        </w:rPr>
        <w:t xml:space="preserve">increased substrate depth and shading </w:t>
      </w:r>
      <w:r w:rsidR="006C74E9">
        <w:rPr>
          <w:lang w:val="en-GB"/>
        </w:rPr>
        <w:t>can promote</w:t>
      </w:r>
      <w:r w:rsidR="004C4A61">
        <w:rPr>
          <w:lang w:val="en-GB"/>
        </w:rPr>
        <w:t xml:space="preserve"> plant species richness and diversity</w:t>
      </w:r>
      <w:r w:rsidR="00D04775">
        <w:rPr>
          <w:lang w:val="en-GB"/>
        </w:rPr>
        <w:t xml:space="preserve"> and</w:t>
      </w:r>
      <w:r w:rsidR="004C4A61">
        <w:rPr>
          <w:lang w:val="en-GB"/>
        </w:rPr>
        <w:t xml:space="preserve"> recommend that both aspects are </w:t>
      </w:r>
      <w:r w:rsidR="009A67A9">
        <w:rPr>
          <w:lang w:val="en-GB"/>
        </w:rPr>
        <w:t xml:space="preserve">considered </w:t>
      </w:r>
      <w:r w:rsidR="00C02D32">
        <w:rPr>
          <w:lang w:val="en-GB"/>
        </w:rPr>
        <w:t>when</w:t>
      </w:r>
      <w:r w:rsidR="009A67A9">
        <w:rPr>
          <w:lang w:val="en-GB"/>
        </w:rPr>
        <w:t xml:space="preserve"> green roof</w:t>
      </w:r>
      <w:r w:rsidR="00D606B6">
        <w:rPr>
          <w:lang w:val="en-GB"/>
        </w:rPr>
        <w:t>s</w:t>
      </w:r>
      <w:r w:rsidR="009A67A9">
        <w:rPr>
          <w:lang w:val="en-GB"/>
        </w:rPr>
        <w:t xml:space="preserve"> </w:t>
      </w:r>
      <w:r w:rsidR="00C02D32">
        <w:rPr>
          <w:lang w:val="en-GB"/>
        </w:rPr>
        <w:t>are designed</w:t>
      </w:r>
      <w:r w:rsidR="009A67A9">
        <w:rPr>
          <w:lang w:val="en-GB"/>
        </w:rPr>
        <w:t>. Shad</w:t>
      </w:r>
      <w:r w:rsidR="00C65F18">
        <w:rPr>
          <w:lang w:val="en-GB"/>
        </w:rPr>
        <w:t xml:space="preserve">ing can be </w:t>
      </w:r>
      <w:r w:rsidR="00C02D32">
        <w:rPr>
          <w:lang w:val="en-GB"/>
        </w:rPr>
        <w:t>achieved</w:t>
      </w:r>
      <w:r w:rsidR="00C65F18">
        <w:rPr>
          <w:lang w:val="en-GB"/>
        </w:rPr>
        <w:t xml:space="preserve"> </w:t>
      </w:r>
      <w:r w:rsidR="00842860">
        <w:rPr>
          <w:lang w:val="en-GB"/>
        </w:rPr>
        <w:t>by a stepped building architecture</w:t>
      </w:r>
      <w:r w:rsidR="006C74E9">
        <w:rPr>
          <w:lang w:val="en-GB"/>
        </w:rPr>
        <w:t xml:space="preserve"> and</w:t>
      </w:r>
      <w:r w:rsidR="00C02D32">
        <w:rPr>
          <w:lang w:val="en-GB"/>
        </w:rPr>
        <w:t xml:space="preserve"> </w:t>
      </w:r>
      <w:r w:rsidR="00842860">
        <w:rPr>
          <w:lang w:val="en-GB"/>
        </w:rPr>
        <w:t>by placing</w:t>
      </w:r>
      <w:r w:rsidR="00C02D32">
        <w:rPr>
          <w:lang w:val="en-GB"/>
        </w:rPr>
        <w:t xml:space="preserve"> </w:t>
      </w:r>
      <w:r w:rsidR="0087487A">
        <w:rPr>
          <w:lang w:val="en-GB"/>
        </w:rPr>
        <w:t xml:space="preserve">structures on the roof itself, </w:t>
      </w:r>
      <w:r w:rsidR="00D606B6">
        <w:rPr>
          <w:lang w:val="en-GB"/>
        </w:rPr>
        <w:t xml:space="preserve">such as </w:t>
      </w:r>
      <w:r w:rsidR="00C02D32">
        <w:rPr>
          <w:lang w:val="en-GB"/>
        </w:rPr>
        <w:t>solar panels on standards.</w:t>
      </w:r>
    </w:p>
    <w:p w14:paraId="1C85739F" w14:textId="77777777" w:rsidR="00AB26E4" w:rsidRDefault="00AB26E4">
      <w:pPr>
        <w:rPr>
          <w:b/>
          <w:sz w:val="28"/>
          <w:lang w:val="en-GB"/>
        </w:rPr>
      </w:pPr>
      <w:r>
        <w:rPr>
          <w:b/>
          <w:sz w:val="28"/>
          <w:lang w:val="en-GB"/>
        </w:rPr>
        <w:br w:type="page"/>
      </w:r>
    </w:p>
    <w:p w14:paraId="741BA2A4" w14:textId="4FA85CDC" w:rsidR="009E4E24" w:rsidRPr="009E4E24" w:rsidRDefault="00BB7A71" w:rsidP="00392559">
      <w:pPr>
        <w:spacing w:after="0" w:line="480" w:lineRule="auto"/>
        <w:rPr>
          <w:b/>
          <w:sz w:val="28"/>
          <w:lang w:val="en-GB"/>
        </w:rPr>
      </w:pPr>
      <w:r w:rsidRPr="00D43D72">
        <w:rPr>
          <w:b/>
          <w:sz w:val="28"/>
          <w:lang w:val="en-GB"/>
        </w:rPr>
        <w:lastRenderedPageBreak/>
        <w:t>Introduction</w:t>
      </w:r>
    </w:p>
    <w:p w14:paraId="4B07A8D4" w14:textId="024C0883" w:rsidR="004D64B5" w:rsidRDefault="00CE1D4D" w:rsidP="00392559">
      <w:pPr>
        <w:spacing w:after="0" w:line="480" w:lineRule="auto"/>
        <w:jc w:val="both"/>
        <w:rPr>
          <w:lang w:val="en-GB"/>
        </w:rPr>
      </w:pPr>
      <w:r>
        <w:rPr>
          <w:lang w:val="en-GB"/>
        </w:rPr>
        <w:t>Green roofs are increasingly popular in urban areas</w:t>
      </w:r>
      <w:r w:rsidR="00FD729B">
        <w:rPr>
          <w:lang w:val="en-GB"/>
        </w:rPr>
        <w:t xml:space="preserve"> </w:t>
      </w:r>
      <w:r>
        <w:rPr>
          <w:lang w:val="en-GB"/>
        </w:rPr>
        <w:t xml:space="preserve">since they </w:t>
      </w:r>
      <w:r w:rsidR="00FD729B">
        <w:rPr>
          <w:lang w:val="en-GB"/>
        </w:rPr>
        <w:t xml:space="preserve">provide a range of </w:t>
      </w:r>
      <w:r w:rsidR="00BF3DBC">
        <w:rPr>
          <w:lang w:val="en-GB"/>
        </w:rPr>
        <w:t>benefits</w:t>
      </w:r>
      <w:r w:rsidR="00FD729B">
        <w:rPr>
          <w:lang w:val="en-GB"/>
        </w:rPr>
        <w:t xml:space="preserve"> including </w:t>
      </w:r>
      <w:r w:rsidR="00396D0E">
        <w:rPr>
          <w:lang w:val="en-GB"/>
        </w:rPr>
        <w:t>retention of rainwater</w:t>
      </w:r>
      <w:r w:rsidR="00FD729B">
        <w:rPr>
          <w:lang w:val="en-GB"/>
        </w:rPr>
        <w:t>, cool</w:t>
      </w:r>
      <w:r w:rsidR="00396D0E">
        <w:rPr>
          <w:lang w:val="en-GB"/>
        </w:rPr>
        <w:t xml:space="preserve">ing </w:t>
      </w:r>
      <w:r w:rsidR="00D606B6">
        <w:rPr>
          <w:lang w:val="en-GB"/>
        </w:rPr>
        <w:t xml:space="preserve">of </w:t>
      </w:r>
      <w:r w:rsidR="00396D0E">
        <w:rPr>
          <w:lang w:val="en-GB"/>
        </w:rPr>
        <w:t xml:space="preserve">buildings </w:t>
      </w:r>
      <w:r w:rsidR="00FD729B">
        <w:rPr>
          <w:lang w:val="en-GB"/>
        </w:rPr>
        <w:t xml:space="preserve">and promoting biodiversity </w:t>
      </w:r>
      <w:r>
        <w:rPr>
          <w:lang w:val="en-GB"/>
        </w:rPr>
        <w:t>(</w:t>
      </w:r>
      <w:proofErr w:type="spellStart"/>
      <w:r w:rsidRPr="00CE1D4D">
        <w:rPr>
          <w:lang w:val="en-GB"/>
        </w:rPr>
        <w:t>Oberndorfer</w:t>
      </w:r>
      <w:proofErr w:type="spellEnd"/>
      <w:r>
        <w:rPr>
          <w:lang w:val="en-GB"/>
        </w:rPr>
        <w:t xml:space="preserve"> et al. 2007</w:t>
      </w:r>
      <w:r w:rsidR="00233501">
        <w:rPr>
          <w:lang w:val="en-GB"/>
        </w:rPr>
        <w:t xml:space="preserve">; </w:t>
      </w:r>
      <w:r w:rsidR="00233501" w:rsidRPr="00233501">
        <w:rPr>
          <w:lang w:val="en-GB"/>
        </w:rPr>
        <w:t>Berardi et al. 2014</w:t>
      </w:r>
      <w:r w:rsidR="0095543A">
        <w:rPr>
          <w:lang w:val="en-GB"/>
        </w:rPr>
        <w:t xml:space="preserve">; </w:t>
      </w:r>
      <w:proofErr w:type="spellStart"/>
      <w:r w:rsidR="0095543A" w:rsidRPr="0095543A">
        <w:rPr>
          <w:lang w:val="en-GB"/>
        </w:rPr>
        <w:t>Filazzola</w:t>
      </w:r>
      <w:proofErr w:type="spellEnd"/>
      <w:r w:rsidR="0095543A">
        <w:rPr>
          <w:lang w:val="en-GB"/>
        </w:rPr>
        <w:t xml:space="preserve"> et al. 2019</w:t>
      </w:r>
      <w:r>
        <w:rPr>
          <w:lang w:val="en-GB"/>
        </w:rPr>
        <w:t>)</w:t>
      </w:r>
      <w:r w:rsidR="003E66BC">
        <w:rPr>
          <w:lang w:val="en-GB"/>
        </w:rPr>
        <w:t xml:space="preserve">. </w:t>
      </w:r>
      <w:r w:rsidR="00D33498">
        <w:rPr>
          <w:lang w:val="en-GB"/>
        </w:rPr>
        <w:t>Biodivers</w:t>
      </w:r>
      <w:r w:rsidR="002B4D9B">
        <w:rPr>
          <w:lang w:val="en-GB"/>
        </w:rPr>
        <w:t>ity is promoted on green roofs by the</w:t>
      </w:r>
      <w:r w:rsidR="00D33498" w:rsidRPr="00D33498">
        <w:rPr>
          <w:lang w:val="en-GB"/>
        </w:rPr>
        <w:t xml:space="preserve"> </w:t>
      </w:r>
      <w:r w:rsidR="002B4D9B">
        <w:rPr>
          <w:lang w:val="en-GB"/>
        </w:rPr>
        <w:t xml:space="preserve">higher </w:t>
      </w:r>
      <w:r w:rsidR="00D33498" w:rsidRPr="00D33498">
        <w:rPr>
          <w:lang w:val="en-GB"/>
        </w:rPr>
        <w:t xml:space="preserve">presence </w:t>
      </w:r>
      <w:r w:rsidR="002B4D9B">
        <w:rPr>
          <w:lang w:val="en-GB"/>
        </w:rPr>
        <w:t xml:space="preserve">and abundance </w:t>
      </w:r>
      <w:r w:rsidR="00D33498" w:rsidRPr="00D33498">
        <w:rPr>
          <w:lang w:val="en-GB"/>
        </w:rPr>
        <w:t>of native plant species and arthropods compared to conventional roofs (Madre et al 2013; Madre et al 2014</w:t>
      </w:r>
      <w:r w:rsidR="00B84E83">
        <w:rPr>
          <w:lang w:val="en-GB"/>
        </w:rPr>
        <w:t>;</w:t>
      </w:r>
      <w:r w:rsidR="00B84E83" w:rsidRPr="00B84E83">
        <w:rPr>
          <w:lang w:val="en-GB"/>
        </w:rPr>
        <w:t xml:space="preserve"> </w:t>
      </w:r>
      <w:r w:rsidR="00B84E83">
        <w:rPr>
          <w:lang w:val="en-GB"/>
        </w:rPr>
        <w:t xml:space="preserve">Schrader and </w:t>
      </w:r>
      <w:proofErr w:type="spellStart"/>
      <w:r w:rsidR="00B84E83">
        <w:rPr>
          <w:lang w:val="en-GB"/>
        </w:rPr>
        <w:t>Böning</w:t>
      </w:r>
      <w:proofErr w:type="spellEnd"/>
      <w:r w:rsidR="00B84E83">
        <w:rPr>
          <w:lang w:val="en-GB"/>
        </w:rPr>
        <w:t xml:space="preserve"> 2006</w:t>
      </w:r>
      <w:r w:rsidR="00D33498" w:rsidRPr="00D33498">
        <w:rPr>
          <w:lang w:val="en-GB"/>
        </w:rPr>
        <w:t xml:space="preserve">). </w:t>
      </w:r>
      <w:r w:rsidR="009902DB">
        <w:rPr>
          <w:lang w:val="en-GB"/>
        </w:rPr>
        <w:t xml:space="preserve">Some </w:t>
      </w:r>
      <w:r w:rsidR="002B4D9B">
        <w:rPr>
          <w:lang w:val="en-GB"/>
        </w:rPr>
        <w:t xml:space="preserve">green </w:t>
      </w:r>
      <w:r w:rsidR="009902DB">
        <w:rPr>
          <w:lang w:val="en-GB"/>
        </w:rPr>
        <w:t>roofs harbour plant species that are locally rare or endangered</w:t>
      </w:r>
      <w:r w:rsidR="004D64B5">
        <w:rPr>
          <w:lang w:val="en-GB"/>
        </w:rPr>
        <w:t xml:space="preserve">, which emphasises their potential to enhance </w:t>
      </w:r>
      <w:r w:rsidR="002B4D9B">
        <w:rPr>
          <w:lang w:val="en-GB"/>
        </w:rPr>
        <w:t>biodiversity</w:t>
      </w:r>
      <w:r w:rsidR="004D64B5">
        <w:rPr>
          <w:lang w:val="en-GB"/>
        </w:rPr>
        <w:t xml:space="preserve"> in urban areas</w:t>
      </w:r>
      <w:r w:rsidR="009902DB">
        <w:rPr>
          <w:lang w:val="en-GB"/>
        </w:rPr>
        <w:t xml:space="preserve"> (</w:t>
      </w:r>
      <w:proofErr w:type="spellStart"/>
      <w:r w:rsidR="009902DB" w:rsidRPr="00D81644">
        <w:rPr>
          <w:lang w:val="en-GB"/>
        </w:rPr>
        <w:t>Gabrych</w:t>
      </w:r>
      <w:proofErr w:type="spellEnd"/>
      <w:r w:rsidR="009902DB" w:rsidRPr="00D81644">
        <w:rPr>
          <w:lang w:val="en-GB"/>
        </w:rPr>
        <w:t xml:space="preserve"> et al. 2016</w:t>
      </w:r>
      <w:r w:rsidR="009902DB">
        <w:rPr>
          <w:lang w:val="en-GB"/>
        </w:rPr>
        <w:t xml:space="preserve">). </w:t>
      </w:r>
    </w:p>
    <w:p w14:paraId="54E56E00" w14:textId="1C04C25D" w:rsidR="00396D0E" w:rsidRPr="00396D0E" w:rsidRDefault="00C700FA" w:rsidP="00392559">
      <w:pPr>
        <w:spacing w:after="0" w:line="480" w:lineRule="auto"/>
        <w:ind w:firstLine="709"/>
        <w:jc w:val="both"/>
        <w:rPr>
          <w:lang w:val="en-GB"/>
        </w:rPr>
      </w:pPr>
      <w:r w:rsidRPr="00D33498">
        <w:rPr>
          <w:lang w:val="en-GB"/>
        </w:rPr>
        <w:t>G</w:t>
      </w:r>
      <w:r w:rsidR="003E66BC" w:rsidRPr="00D33498">
        <w:rPr>
          <w:lang w:val="en-GB"/>
        </w:rPr>
        <w:t xml:space="preserve">reen roofs vary </w:t>
      </w:r>
      <w:r w:rsidR="006878A3" w:rsidRPr="00D33498">
        <w:rPr>
          <w:lang w:val="en-GB"/>
        </w:rPr>
        <w:t>largely</w:t>
      </w:r>
      <w:r w:rsidR="003E66BC" w:rsidRPr="00D33498">
        <w:rPr>
          <w:lang w:val="en-GB"/>
        </w:rPr>
        <w:t xml:space="preserve"> in their design</w:t>
      </w:r>
      <w:r w:rsidR="001B6D70" w:rsidRPr="00D33498">
        <w:rPr>
          <w:lang w:val="en-GB"/>
        </w:rPr>
        <w:t>, complexity</w:t>
      </w:r>
      <w:r w:rsidR="003E66BC" w:rsidRPr="00D33498">
        <w:rPr>
          <w:lang w:val="en-GB"/>
        </w:rPr>
        <w:t xml:space="preserve"> and vegetation structure</w:t>
      </w:r>
      <w:r w:rsidRPr="00D33498">
        <w:rPr>
          <w:lang w:val="en-GB"/>
        </w:rPr>
        <w:t xml:space="preserve">, but </w:t>
      </w:r>
      <w:r w:rsidR="00525260" w:rsidRPr="00D33498">
        <w:rPr>
          <w:lang w:val="en-GB"/>
        </w:rPr>
        <w:t>can</w:t>
      </w:r>
      <w:r w:rsidRPr="00D33498">
        <w:rPr>
          <w:lang w:val="en-GB"/>
        </w:rPr>
        <w:t xml:space="preserve"> ge</w:t>
      </w:r>
      <w:r>
        <w:rPr>
          <w:lang w:val="en-GB"/>
        </w:rPr>
        <w:t>nerally</w:t>
      </w:r>
      <w:r w:rsidR="00525260">
        <w:rPr>
          <w:lang w:val="en-GB"/>
        </w:rPr>
        <w:t xml:space="preserve"> be</w:t>
      </w:r>
      <w:r>
        <w:rPr>
          <w:lang w:val="en-GB"/>
        </w:rPr>
        <w:t xml:space="preserve"> classified as being either ‘extensive’ or ‘intensive’ </w:t>
      </w:r>
      <w:r w:rsidR="006878A3">
        <w:rPr>
          <w:lang w:val="en-GB"/>
        </w:rPr>
        <w:t>(</w:t>
      </w:r>
      <w:proofErr w:type="spellStart"/>
      <w:r w:rsidR="006878A3" w:rsidRPr="006878A3">
        <w:rPr>
          <w:lang w:val="en-GB"/>
        </w:rPr>
        <w:t>Berndtsson</w:t>
      </w:r>
      <w:proofErr w:type="spellEnd"/>
      <w:r w:rsidR="006878A3">
        <w:rPr>
          <w:lang w:val="en-GB"/>
        </w:rPr>
        <w:t xml:space="preserve"> et al. 2009; Berardi et al. 2014)</w:t>
      </w:r>
      <w:r w:rsidR="003E66BC">
        <w:rPr>
          <w:lang w:val="en-GB"/>
        </w:rPr>
        <w:t xml:space="preserve">. </w:t>
      </w:r>
      <w:r w:rsidR="00977E81">
        <w:rPr>
          <w:lang w:val="en-GB"/>
        </w:rPr>
        <w:t>E</w:t>
      </w:r>
      <w:r w:rsidR="003E66BC">
        <w:rPr>
          <w:lang w:val="en-GB"/>
        </w:rPr>
        <w:t xml:space="preserve">xtensive green roofs have a </w:t>
      </w:r>
      <w:r w:rsidR="006878A3">
        <w:rPr>
          <w:lang w:val="en-GB"/>
        </w:rPr>
        <w:t>thin</w:t>
      </w:r>
      <w:r w:rsidR="0051587C">
        <w:rPr>
          <w:lang w:val="en-GB"/>
        </w:rPr>
        <w:t xml:space="preserve"> and</w:t>
      </w:r>
      <w:r w:rsidR="00EB02BF">
        <w:rPr>
          <w:lang w:val="en-GB"/>
        </w:rPr>
        <w:t xml:space="preserve"> light-weight substrate </w:t>
      </w:r>
      <w:r w:rsidR="002B4D9B">
        <w:rPr>
          <w:lang w:val="en-GB"/>
        </w:rPr>
        <w:t>supporting</w:t>
      </w:r>
      <w:r w:rsidR="003E66BC">
        <w:rPr>
          <w:lang w:val="en-GB"/>
        </w:rPr>
        <w:t xml:space="preserve"> </w:t>
      </w:r>
      <w:r w:rsidR="002B4D9B">
        <w:rPr>
          <w:lang w:val="en-GB"/>
        </w:rPr>
        <w:t>vegetation with mosses and succulents</w:t>
      </w:r>
      <w:r w:rsidR="003E66BC">
        <w:rPr>
          <w:lang w:val="en-GB"/>
        </w:rPr>
        <w:t>. Intensive green roofs have a</w:t>
      </w:r>
      <w:r w:rsidR="001B6D70">
        <w:rPr>
          <w:lang w:val="en-GB"/>
        </w:rPr>
        <w:t xml:space="preserve"> thick</w:t>
      </w:r>
      <w:r w:rsidR="0051587C" w:rsidRPr="0051587C">
        <w:rPr>
          <w:lang w:val="en-GB"/>
        </w:rPr>
        <w:t xml:space="preserve"> </w:t>
      </w:r>
      <w:r w:rsidR="0051587C">
        <w:rPr>
          <w:lang w:val="en-GB"/>
        </w:rPr>
        <w:t>and</w:t>
      </w:r>
      <w:r w:rsidR="001B6D70">
        <w:rPr>
          <w:lang w:val="en-GB"/>
        </w:rPr>
        <w:t xml:space="preserve"> heavy substrate</w:t>
      </w:r>
      <w:r w:rsidR="003E66BC">
        <w:rPr>
          <w:lang w:val="en-GB"/>
        </w:rPr>
        <w:t xml:space="preserve"> support</w:t>
      </w:r>
      <w:r w:rsidR="002B4D9B">
        <w:rPr>
          <w:lang w:val="en-GB"/>
        </w:rPr>
        <w:t>ing</w:t>
      </w:r>
      <w:r w:rsidR="003E66BC">
        <w:rPr>
          <w:lang w:val="en-GB"/>
        </w:rPr>
        <w:t xml:space="preserve"> a</w:t>
      </w:r>
      <w:r w:rsidR="00E467ED">
        <w:rPr>
          <w:lang w:val="en-GB"/>
        </w:rPr>
        <w:t xml:space="preserve"> more complex vegetation</w:t>
      </w:r>
      <w:r w:rsidR="0051587C">
        <w:rPr>
          <w:lang w:val="en-GB"/>
        </w:rPr>
        <w:t xml:space="preserve"> structure</w:t>
      </w:r>
      <w:r w:rsidR="00233501">
        <w:rPr>
          <w:lang w:val="en-GB"/>
        </w:rPr>
        <w:t>, often</w:t>
      </w:r>
      <w:r w:rsidR="003E66BC">
        <w:rPr>
          <w:lang w:val="en-GB"/>
        </w:rPr>
        <w:t xml:space="preserve"> with </w:t>
      </w:r>
      <w:r w:rsidR="00E467ED">
        <w:rPr>
          <w:lang w:val="en-GB"/>
        </w:rPr>
        <w:t>bushes</w:t>
      </w:r>
      <w:r w:rsidR="003E66BC">
        <w:rPr>
          <w:lang w:val="en-GB"/>
        </w:rPr>
        <w:t xml:space="preserve"> or trees (Berardi et al. 2014). </w:t>
      </w:r>
      <w:r w:rsidR="00842860">
        <w:rPr>
          <w:lang w:val="en-GB"/>
        </w:rPr>
        <w:t>More</w:t>
      </w:r>
      <w:r w:rsidR="003E66BC">
        <w:rPr>
          <w:lang w:val="en-GB"/>
        </w:rPr>
        <w:t xml:space="preserve"> </w:t>
      </w:r>
      <w:r w:rsidR="0051587C">
        <w:rPr>
          <w:lang w:val="en-GB"/>
        </w:rPr>
        <w:t xml:space="preserve">complex green </w:t>
      </w:r>
      <w:r w:rsidR="0051587C" w:rsidRPr="00C30859">
        <w:rPr>
          <w:lang w:val="en-GB"/>
        </w:rPr>
        <w:t xml:space="preserve">roof </w:t>
      </w:r>
      <w:r w:rsidR="00842860" w:rsidRPr="00C30859">
        <w:rPr>
          <w:lang w:val="en-GB"/>
        </w:rPr>
        <w:t>vegetation</w:t>
      </w:r>
      <w:r w:rsidR="003E66BC" w:rsidRPr="00C30859">
        <w:rPr>
          <w:lang w:val="en-GB"/>
        </w:rPr>
        <w:t xml:space="preserve"> </w:t>
      </w:r>
      <w:r w:rsidR="00842860">
        <w:rPr>
          <w:lang w:val="en-GB"/>
        </w:rPr>
        <w:t xml:space="preserve">often </w:t>
      </w:r>
      <w:r w:rsidR="00842860" w:rsidRPr="00C30859">
        <w:rPr>
          <w:lang w:val="en-GB"/>
        </w:rPr>
        <w:t>facilitates</w:t>
      </w:r>
      <w:r w:rsidR="003E66BC" w:rsidRPr="00C30859">
        <w:rPr>
          <w:lang w:val="en-GB"/>
        </w:rPr>
        <w:t xml:space="preserve"> </w:t>
      </w:r>
      <w:r w:rsidR="00842860">
        <w:rPr>
          <w:lang w:val="en-GB"/>
        </w:rPr>
        <w:t>a</w:t>
      </w:r>
      <w:r w:rsidR="0051587C" w:rsidRPr="00C30859">
        <w:rPr>
          <w:lang w:val="en-GB"/>
        </w:rPr>
        <w:t xml:space="preserve"> </w:t>
      </w:r>
      <w:r w:rsidR="003E66BC" w:rsidRPr="00C30859">
        <w:rPr>
          <w:lang w:val="en-GB"/>
        </w:rPr>
        <w:t xml:space="preserve">higher plant </w:t>
      </w:r>
      <w:r w:rsidR="00E467ED" w:rsidRPr="00C30859">
        <w:rPr>
          <w:lang w:val="en-GB"/>
        </w:rPr>
        <w:t>and</w:t>
      </w:r>
      <w:r w:rsidR="003E66BC" w:rsidRPr="00C30859">
        <w:rPr>
          <w:lang w:val="en-GB"/>
        </w:rPr>
        <w:t xml:space="preserve"> </w:t>
      </w:r>
      <w:r w:rsidR="00E467ED" w:rsidRPr="00C30859">
        <w:rPr>
          <w:lang w:val="en-GB"/>
        </w:rPr>
        <w:t>arthropod diversity</w:t>
      </w:r>
      <w:r w:rsidR="00396D0E" w:rsidRPr="00C30859">
        <w:rPr>
          <w:lang w:val="en-GB"/>
        </w:rPr>
        <w:t xml:space="preserve"> (Madre et al. 2013)</w:t>
      </w:r>
      <w:r w:rsidR="00E467ED" w:rsidRPr="00C30859">
        <w:rPr>
          <w:lang w:val="en-GB"/>
        </w:rPr>
        <w:t>.</w:t>
      </w:r>
      <w:r w:rsidR="006878A3" w:rsidRPr="00C30859">
        <w:rPr>
          <w:lang w:val="en-GB"/>
        </w:rPr>
        <w:t xml:space="preserve"> </w:t>
      </w:r>
      <w:r w:rsidR="0051587C" w:rsidRPr="00C30859">
        <w:rPr>
          <w:lang w:val="en-GB"/>
        </w:rPr>
        <w:t>E</w:t>
      </w:r>
      <w:r w:rsidR="006878A3" w:rsidRPr="00C30859">
        <w:rPr>
          <w:lang w:val="en-GB"/>
        </w:rPr>
        <w:t>xtensive green roofs</w:t>
      </w:r>
      <w:r w:rsidR="0051587C" w:rsidRPr="00C30859">
        <w:rPr>
          <w:lang w:val="en-GB"/>
        </w:rPr>
        <w:t xml:space="preserve">, however, </w:t>
      </w:r>
      <w:r w:rsidR="00C30859" w:rsidRPr="00C30859">
        <w:rPr>
          <w:lang w:val="en-GB"/>
        </w:rPr>
        <w:t xml:space="preserve">generally </w:t>
      </w:r>
      <w:r w:rsidR="00BF3DBC" w:rsidRPr="00C30859">
        <w:rPr>
          <w:lang w:val="en-GB"/>
        </w:rPr>
        <w:t>require less complex roof structure</w:t>
      </w:r>
      <w:r w:rsidR="00D606B6" w:rsidRPr="00C30859">
        <w:rPr>
          <w:lang w:val="en-GB"/>
        </w:rPr>
        <w:t>s</w:t>
      </w:r>
      <w:r w:rsidR="00BF3DBC" w:rsidRPr="00C30859">
        <w:rPr>
          <w:lang w:val="en-GB"/>
        </w:rPr>
        <w:t xml:space="preserve"> </w:t>
      </w:r>
      <w:r w:rsidR="00C30859" w:rsidRPr="00C30859">
        <w:rPr>
          <w:lang w:val="en-GB"/>
        </w:rPr>
        <w:t xml:space="preserve">and </w:t>
      </w:r>
      <w:r w:rsidR="00977E81" w:rsidRPr="00C30859">
        <w:rPr>
          <w:lang w:val="en-GB"/>
        </w:rPr>
        <w:t xml:space="preserve">are </w:t>
      </w:r>
      <w:r w:rsidR="00BF3DBC" w:rsidRPr="00C30859">
        <w:rPr>
          <w:lang w:val="en-GB"/>
        </w:rPr>
        <w:t xml:space="preserve">therefore </w:t>
      </w:r>
      <w:r w:rsidR="00513865" w:rsidRPr="00C30859">
        <w:rPr>
          <w:lang w:val="en-GB"/>
        </w:rPr>
        <w:t xml:space="preserve">more </w:t>
      </w:r>
      <w:r w:rsidR="00977E81" w:rsidRPr="00C30859">
        <w:rPr>
          <w:lang w:val="en-GB"/>
        </w:rPr>
        <w:t xml:space="preserve">widely applied </w:t>
      </w:r>
      <w:r w:rsidR="002A6F04" w:rsidRPr="00C30859">
        <w:rPr>
          <w:lang w:val="en-GB"/>
        </w:rPr>
        <w:t xml:space="preserve">nowadays </w:t>
      </w:r>
      <w:r w:rsidR="00233501" w:rsidRPr="00C30859">
        <w:rPr>
          <w:lang w:val="en-GB"/>
        </w:rPr>
        <w:t>(</w:t>
      </w:r>
      <w:proofErr w:type="spellStart"/>
      <w:r w:rsidR="003E1AD2" w:rsidRPr="00C30859">
        <w:rPr>
          <w:lang w:val="en-GB"/>
        </w:rPr>
        <w:t>Oberndorfer</w:t>
      </w:r>
      <w:proofErr w:type="spellEnd"/>
      <w:r w:rsidR="003E1AD2" w:rsidRPr="00C30859">
        <w:rPr>
          <w:lang w:val="en-GB"/>
        </w:rPr>
        <w:t xml:space="preserve"> et al. 2007; </w:t>
      </w:r>
      <w:r w:rsidR="00233501" w:rsidRPr="00C30859">
        <w:rPr>
          <w:lang w:val="en-GB"/>
        </w:rPr>
        <w:t>Berardi et al. 201</w:t>
      </w:r>
      <w:r w:rsidR="003E1AD2" w:rsidRPr="00C30859">
        <w:rPr>
          <w:lang w:val="en-GB"/>
        </w:rPr>
        <w:t>4</w:t>
      </w:r>
      <w:r w:rsidR="00233501" w:rsidRPr="00C30859">
        <w:rPr>
          <w:lang w:val="en-GB"/>
        </w:rPr>
        <w:t>).</w:t>
      </w:r>
      <w:r w:rsidR="003E1AD2">
        <w:rPr>
          <w:lang w:val="en-GB"/>
        </w:rPr>
        <w:t xml:space="preserve"> </w:t>
      </w:r>
    </w:p>
    <w:p w14:paraId="3B460ADD" w14:textId="43372AD1" w:rsidR="00CE1D4D" w:rsidRPr="00D81644" w:rsidRDefault="00C700FA" w:rsidP="00392559">
      <w:pPr>
        <w:spacing w:after="0" w:line="480" w:lineRule="auto"/>
        <w:ind w:firstLine="505"/>
        <w:jc w:val="both"/>
        <w:rPr>
          <w:lang w:val="en-GB"/>
        </w:rPr>
      </w:pPr>
      <w:r>
        <w:rPr>
          <w:lang w:val="en-GB"/>
        </w:rPr>
        <w:t xml:space="preserve">Extensive green roofs typically have </w:t>
      </w:r>
      <w:r w:rsidR="00D606B6">
        <w:rPr>
          <w:lang w:val="en-GB"/>
        </w:rPr>
        <w:t xml:space="preserve">short </w:t>
      </w:r>
      <w:r>
        <w:rPr>
          <w:lang w:val="en-GB"/>
        </w:rPr>
        <w:t xml:space="preserve">vegetation dominated </w:t>
      </w:r>
      <w:r w:rsidR="004852E2">
        <w:rPr>
          <w:lang w:val="en-GB"/>
        </w:rPr>
        <w:t xml:space="preserve">by </w:t>
      </w:r>
      <w:r w:rsidR="002B4D9B">
        <w:rPr>
          <w:lang w:val="en-GB"/>
        </w:rPr>
        <w:t xml:space="preserve">drought resistant </w:t>
      </w:r>
      <w:r w:rsidR="004852E2">
        <w:rPr>
          <w:lang w:val="en-GB"/>
        </w:rPr>
        <w:t>succulents</w:t>
      </w:r>
      <w:r>
        <w:rPr>
          <w:lang w:val="en-GB"/>
        </w:rPr>
        <w:t>, mosses and herbs</w:t>
      </w:r>
      <w:r w:rsidR="004852E2">
        <w:rPr>
          <w:lang w:val="en-GB"/>
        </w:rPr>
        <w:t xml:space="preserve">. </w:t>
      </w:r>
      <w:r w:rsidR="008D6BC9">
        <w:rPr>
          <w:lang w:val="en-GB"/>
        </w:rPr>
        <w:t>S</w:t>
      </w:r>
      <w:r w:rsidR="004852E2">
        <w:rPr>
          <w:lang w:val="en-GB"/>
        </w:rPr>
        <w:t>ince extensive green roofs have a relative shallow substrate depth</w:t>
      </w:r>
      <w:r w:rsidR="002B4D9B">
        <w:rPr>
          <w:lang w:val="en-GB"/>
        </w:rPr>
        <w:t xml:space="preserve"> and are</w:t>
      </w:r>
      <w:r w:rsidR="008D6BC9">
        <w:rPr>
          <w:lang w:val="en-GB"/>
        </w:rPr>
        <w:t xml:space="preserve"> often fully exposed to the sun</w:t>
      </w:r>
      <w:r w:rsidR="00445927">
        <w:rPr>
          <w:lang w:val="en-GB"/>
        </w:rPr>
        <w:t xml:space="preserve"> without access to water reservoirs</w:t>
      </w:r>
      <w:r w:rsidR="008D6BC9">
        <w:rPr>
          <w:lang w:val="en-GB"/>
        </w:rPr>
        <w:t xml:space="preserve">, drought stress is limiting plant growth </w:t>
      </w:r>
      <w:r w:rsidR="00513865">
        <w:rPr>
          <w:lang w:val="en-GB"/>
        </w:rPr>
        <w:t xml:space="preserve">and diversity </w:t>
      </w:r>
      <w:r w:rsidR="004852E2">
        <w:rPr>
          <w:lang w:val="en-GB"/>
        </w:rPr>
        <w:t xml:space="preserve">(Olly et al. 2011; </w:t>
      </w:r>
      <w:r w:rsidR="004852E2" w:rsidRPr="004C5053">
        <w:rPr>
          <w:lang w:val="en-GB"/>
        </w:rPr>
        <w:t>Bates et al.</w:t>
      </w:r>
      <w:r w:rsidR="004852E2">
        <w:rPr>
          <w:lang w:val="en-GB"/>
        </w:rPr>
        <w:t xml:space="preserve"> </w:t>
      </w:r>
      <w:r w:rsidR="004852E2" w:rsidRPr="004C5053">
        <w:rPr>
          <w:lang w:val="en-GB"/>
        </w:rPr>
        <w:t>2013</w:t>
      </w:r>
      <w:r w:rsidR="00BF3DBC">
        <w:rPr>
          <w:lang w:val="en-GB"/>
        </w:rPr>
        <w:t xml:space="preserve">; Brown and </w:t>
      </w:r>
      <w:proofErr w:type="spellStart"/>
      <w:r w:rsidR="00BF3DBC">
        <w:rPr>
          <w:lang w:val="en-GB"/>
        </w:rPr>
        <w:t>Lundholm</w:t>
      </w:r>
      <w:proofErr w:type="spellEnd"/>
      <w:r w:rsidR="00BF3DBC">
        <w:rPr>
          <w:lang w:val="en-GB"/>
        </w:rPr>
        <w:t xml:space="preserve"> 201</w:t>
      </w:r>
      <w:r w:rsidR="00C7013E">
        <w:rPr>
          <w:lang w:val="en-GB"/>
        </w:rPr>
        <w:t>5</w:t>
      </w:r>
      <w:r w:rsidR="004852E2">
        <w:rPr>
          <w:lang w:val="en-GB"/>
        </w:rPr>
        <w:t>).</w:t>
      </w:r>
      <w:r w:rsidR="005B5F84">
        <w:rPr>
          <w:lang w:val="en-GB"/>
        </w:rPr>
        <w:t xml:space="preserve"> </w:t>
      </w:r>
      <w:r w:rsidR="002B4D9B">
        <w:rPr>
          <w:lang w:val="en-GB"/>
        </w:rPr>
        <w:t>Some g</w:t>
      </w:r>
      <w:r w:rsidR="00BF3DBC">
        <w:rPr>
          <w:lang w:val="en-GB"/>
        </w:rPr>
        <w:t>reen roof characteristics</w:t>
      </w:r>
      <w:r w:rsidR="00503903">
        <w:rPr>
          <w:lang w:val="en-GB"/>
        </w:rPr>
        <w:t xml:space="preserve">, </w:t>
      </w:r>
      <w:r w:rsidR="002A6F04">
        <w:rPr>
          <w:lang w:val="en-GB"/>
        </w:rPr>
        <w:t xml:space="preserve">such as </w:t>
      </w:r>
      <w:r w:rsidR="00C9114F">
        <w:rPr>
          <w:lang w:val="en-GB"/>
        </w:rPr>
        <w:t>the</w:t>
      </w:r>
      <w:r w:rsidR="002B4D9B">
        <w:rPr>
          <w:lang w:val="en-GB"/>
        </w:rPr>
        <w:t xml:space="preserve"> </w:t>
      </w:r>
      <w:r w:rsidR="00C9114F">
        <w:rPr>
          <w:lang w:val="en-GB"/>
        </w:rPr>
        <w:t xml:space="preserve">inclusion of water reservoirs under the roof, </w:t>
      </w:r>
      <w:r w:rsidR="00B22012">
        <w:rPr>
          <w:lang w:val="en-GB"/>
        </w:rPr>
        <w:t>irrigation systems</w:t>
      </w:r>
      <w:r w:rsidR="002A6F04">
        <w:rPr>
          <w:lang w:val="en-GB"/>
        </w:rPr>
        <w:t>,</w:t>
      </w:r>
      <w:r w:rsidR="00B22012">
        <w:rPr>
          <w:lang w:val="en-GB"/>
        </w:rPr>
        <w:t xml:space="preserve"> </w:t>
      </w:r>
      <w:r w:rsidR="002A6F04">
        <w:rPr>
          <w:lang w:val="en-GB"/>
        </w:rPr>
        <w:t xml:space="preserve">or </w:t>
      </w:r>
      <w:r w:rsidR="00C9114F">
        <w:rPr>
          <w:lang w:val="en-GB"/>
        </w:rPr>
        <w:t xml:space="preserve">increased </w:t>
      </w:r>
      <w:r w:rsidR="00503903">
        <w:rPr>
          <w:lang w:val="en-GB"/>
        </w:rPr>
        <w:t>substrate depth</w:t>
      </w:r>
      <w:r w:rsidR="002B4D9B">
        <w:rPr>
          <w:lang w:val="en-GB"/>
        </w:rPr>
        <w:t xml:space="preserve"> and shading</w:t>
      </w:r>
      <w:r w:rsidR="00503903">
        <w:rPr>
          <w:lang w:val="en-GB"/>
        </w:rPr>
        <w:t>,</w:t>
      </w:r>
      <w:r w:rsidR="00BF3DBC">
        <w:rPr>
          <w:lang w:val="en-GB"/>
        </w:rPr>
        <w:t xml:space="preserve"> </w:t>
      </w:r>
      <w:r w:rsidR="002B4D9B">
        <w:rPr>
          <w:lang w:val="en-GB"/>
        </w:rPr>
        <w:t xml:space="preserve">can </w:t>
      </w:r>
      <w:r w:rsidR="008D6BC9">
        <w:rPr>
          <w:lang w:val="en-GB"/>
        </w:rPr>
        <w:t xml:space="preserve">reduce drought stress and thereby </w:t>
      </w:r>
      <w:r w:rsidR="002B4D9B">
        <w:rPr>
          <w:lang w:val="en-GB"/>
        </w:rPr>
        <w:t>influence the vegetation</w:t>
      </w:r>
      <w:r w:rsidR="002A6F04">
        <w:rPr>
          <w:lang w:val="en-GB"/>
        </w:rPr>
        <w:t xml:space="preserve"> (</w:t>
      </w:r>
      <w:proofErr w:type="spellStart"/>
      <w:r w:rsidR="002A6F04" w:rsidRPr="00B22012">
        <w:rPr>
          <w:lang w:val="en-GB"/>
        </w:rPr>
        <w:t>MacIvor</w:t>
      </w:r>
      <w:proofErr w:type="spellEnd"/>
      <w:r w:rsidR="002A6F04">
        <w:rPr>
          <w:lang w:val="en-GB"/>
        </w:rPr>
        <w:t xml:space="preserve"> et al. 2013)</w:t>
      </w:r>
      <w:r w:rsidR="005B5F84">
        <w:rPr>
          <w:lang w:val="en-GB"/>
        </w:rPr>
        <w:t>. Higher su</w:t>
      </w:r>
      <w:r w:rsidR="005B5F84" w:rsidRPr="00D81644">
        <w:rPr>
          <w:lang w:val="en-GB"/>
        </w:rPr>
        <w:t>bstrate depth</w:t>
      </w:r>
      <w:r w:rsidR="00503903" w:rsidRPr="00D81644">
        <w:rPr>
          <w:lang w:val="en-GB"/>
        </w:rPr>
        <w:t>s</w:t>
      </w:r>
      <w:r w:rsidR="005B5F84" w:rsidRPr="00D81644">
        <w:rPr>
          <w:lang w:val="en-GB"/>
        </w:rPr>
        <w:t xml:space="preserve"> </w:t>
      </w:r>
      <w:r w:rsidR="002A6F04">
        <w:rPr>
          <w:lang w:val="en-GB"/>
        </w:rPr>
        <w:t xml:space="preserve">can </w:t>
      </w:r>
      <w:r w:rsidR="002B4D9B">
        <w:rPr>
          <w:lang w:val="en-GB"/>
        </w:rPr>
        <w:t>alter</w:t>
      </w:r>
      <w:r w:rsidR="002B4D9B" w:rsidRPr="00D81644">
        <w:rPr>
          <w:lang w:val="en-GB"/>
        </w:rPr>
        <w:t xml:space="preserve"> </w:t>
      </w:r>
      <w:r w:rsidR="002B4D9B">
        <w:rPr>
          <w:lang w:val="en-GB"/>
        </w:rPr>
        <w:t xml:space="preserve">the </w:t>
      </w:r>
      <w:r w:rsidR="002B4D9B" w:rsidRPr="00D81644">
        <w:rPr>
          <w:lang w:val="en-GB"/>
        </w:rPr>
        <w:t xml:space="preserve">composition </w:t>
      </w:r>
      <w:r w:rsidR="002B4D9B">
        <w:rPr>
          <w:lang w:val="en-GB"/>
        </w:rPr>
        <w:t xml:space="preserve">of the vegetation and </w:t>
      </w:r>
      <w:r w:rsidR="005B5F84" w:rsidRPr="00D81644">
        <w:rPr>
          <w:lang w:val="en-GB"/>
        </w:rPr>
        <w:t xml:space="preserve">generally </w:t>
      </w:r>
      <w:r w:rsidR="002B4D9B">
        <w:rPr>
          <w:lang w:val="en-GB"/>
        </w:rPr>
        <w:t xml:space="preserve">promote plant </w:t>
      </w:r>
      <w:r w:rsidR="003E0AD0">
        <w:rPr>
          <w:lang w:val="en-GB"/>
        </w:rPr>
        <w:t xml:space="preserve">growth and plant </w:t>
      </w:r>
      <w:r w:rsidR="002B4D9B">
        <w:rPr>
          <w:lang w:val="en-GB"/>
        </w:rPr>
        <w:t>species richness</w:t>
      </w:r>
      <w:r w:rsidR="005B5F84" w:rsidRPr="00D81644">
        <w:rPr>
          <w:lang w:val="en-GB"/>
        </w:rPr>
        <w:t xml:space="preserve"> </w:t>
      </w:r>
      <w:r w:rsidR="004852E2" w:rsidRPr="00D81644">
        <w:rPr>
          <w:lang w:val="en-GB"/>
        </w:rPr>
        <w:t>(</w:t>
      </w:r>
      <w:proofErr w:type="spellStart"/>
      <w:r w:rsidR="003E0AD0" w:rsidRPr="003E0AD0">
        <w:rPr>
          <w:lang w:val="en-GB"/>
        </w:rPr>
        <w:t>Durhman</w:t>
      </w:r>
      <w:proofErr w:type="spellEnd"/>
      <w:r w:rsidR="003E0AD0" w:rsidRPr="003E0AD0">
        <w:rPr>
          <w:lang w:val="en-GB"/>
        </w:rPr>
        <w:t xml:space="preserve"> </w:t>
      </w:r>
      <w:r w:rsidR="003E0AD0">
        <w:rPr>
          <w:lang w:val="en-GB"/>
        </w:rPr>
        <w:t xml:space="preserve">et al. 2007; </w:t>
      </w:r>
      <w:r w:rsidR="00FB3F09">
        <w:rPr>
          <w:lang w:val="en-GB"/>
        </w:rPr>
        <w:t xml:space="preserve">Getter and Rowe 2008; </w:t>
      </w:r>
      <w:r w:rsidR="004852E2" w:rsidRPr="00D81644">
        <w:rPr>
          <w:lang w:val="en-GB"/>
        </w:rPr>
        <w:t>Rowe et al. 2012</w:t>
      </w:r>
      <w:r w:rsidR="00C72BC0" w:rsidRPr="00D81644">
        <w:rPr>
          <w:lang w:val="en-GB"/>
        </w:rPr>
        <w:t xml:space="preserve">; Heim </w:t>
      </w:r>
      <w:r w:rsidR="0078387C" w:rsidRPr="00D81644">
        <w:rPr>
          <w:lang w:val="en-GB"/>
        </w:rPr>
        <w:t>and</w:t>
      </w:r>
      <w:r w:rsidR="00C72BC0" w:rsidRPr="00D81644">
        <w:rPr>
          <w:lang w:val="en-GB"/>
        </w:rPr>
        <w:t xml:space="preserve"> </w:t>
      </w:r>
      <w:proofErr w:type="spellStart"/>
      <w:r w:rsidR="00C72BC0" w:rsidRPr="00D81644">
        <w:rPr>
          <w:lang w:val="en-GB"/>
        </w:rPr>
        <w:t>Lundholm</w:t>
      </w:r>
      <w:proofErr w:type="spellEnd"/>
      <w:r w:rsidR="00C72BC0" w:rsidRPr="00D81644">
        <w:rPr>
          <w:lang w:val="en-GB"/>
        </w:rPr>
        <w:t xml:space="preserve"> 2014;</w:t>
      </w:r>
      <w:r w:rsidR="00E46DCB" w:rsidRPr="00D81644">
        <w:rPr>
          <w:lang w:val="en-GB"/>
        </w:rPr>
        <w:t xml:space="preserve"> Madre et al. 2014;</w:t>
      </w:r>
      <w:r w:rsidR="00C72BC0" w:rsidRPr="00D81644">
        <w:rPr>
          <w:lang w:val="en-GB"/>
        </w:rPr>
        <w:t xml:space="preserve"> Brown </w:t>
      </w:r>
      <w:r w:rsidR="0078387C" w:rsidRPr="00D81644">
        <w:rPr>
          <w:lang w:val="en-GB"/>
        </w:rPr>
        <w:t>and</w:t>
      </w:r>
      <w:r w:rsidR="00C72BC0" w:rsidRPr="00D81644">
        <w:rPr>
          <w:lang w:val="en-GB"/>
        </w:rPr>
        <w:t xml:space="preserve"> </w:t>
      </w:r>
      <w:proofErr w:type="spellStart"/>
      <w:r w:rsidR="00C72BC0" w:rsidRPr="00D81644">
        <w:rPr>
          <w:lang w:val="en-GB"/>
        </w:rPr>
        <w:t>Lundholm</w:t>
      </w:r>
      <w:proofErr w:type="spellEnd"/>
      <w:r w:rsidR="00C72BC0" w:rsidRPr="00D81644">
        <w:rPr>
          <w:lang w:val="en-GB"/>
        </w:rPr>
        <w:t xml:space="preserve"> 2015</w:t>
      </w:r>
      <w:r w:rsidR="00D81644" w:rsidRPr="00D81644">
        <w:rPr>
          <w:lang w:val="en-GB"/>
        </w:rPr>
        <w:t xml:space="preserve">; </w:t>
      </w:r>
      <w:proofErr w:type="spellStart"/>
      <w:r w:rsidR="00D81644" w:rsidRPr="00D81644">
        <w:rPr>
          <w:lang w:val="en-GB"/>
        </w:rPr>
        <w:t>Gabrych</w:t>
      </w:r>
      <w:proofErr w:type="spellEnd"/>
      <w:r w:rsidR="00D81644" w:rsidRPr="00D81644">
        <w:rPr>
          <w:lang w:val="en-GB"/>
        </w:rPr>
        <w:t xml:space="preserve"> et al. 2016</w:t>
      </w:r>
      <w:r w:rsidR="004852E2" w:rsidRPr="00D81644">
        <w:rPr>
          <w:lang w:val="en-GB"/>
        </w:rPr>
        <w:t>).</w:t>
      </w:r>
      <w:r w:rsidR="00D81644">
        <w:rPr>
          <w:lang w:val="en-GB"/>
        </w:rPr>
        <w:t xml:space="preserve"> </w:t>
      </w:r>
      <w:r w:rsidR="002B4D9B">
        <w:rPr>
          <w:lang w:val="en-GB"/>
        </w:rPr>
        <w:t>Existing studies</w:t>
      </w:r>
      <w:r w:rsidR="00592E56">
        <w:rPr>
          <w:lang w:val="en-GB"/>
        </w:rPr>
        <w:t xml:space="preserve"> suggest that </w:t>
      </w:r>
      <w:r w:rsidR="008D6BC9">
        <w:rPr>
          <w:lang w:val="en-GB"/>
        </w:rPr>
        <w:t xml:space="preserve">also </w:t>
      </w:r>
      <w:r w:rsidR="00592E56">
        <w:rPr>
          <w:lang w:val="en-GB"/>
        </w:rPr>
        <w:t xml:space="preserve">shading can increase plant species richness by reducing </w:t>
      </w:r>
      <w:r w:rsidR="00592E56">
        <w:rPr>
          <w:lang w:val="en-GB"/>
        </w:rPr>
        <w:lastRenderedPageBreak/>
        <w:t xml:space="preserve">drought stress (Köhler et al. 2012; </w:t>
      </w:r>
      <w:r w:rsidR="00592E56" w:rsidRPr="00592E56">
        <w:rPr>
          <w:lang w:val="en-GB"/>
        </w:rPr>
        <w:t xml:space="preserve">Carlisle </w:t>
      </w:r>
      <w:r w:rsidR="00592E56">
        <w:rPr>
          <w:lang w:val="en-GB"/>
        </w:rPr>
        <w:t xml:space="preserve">and </w:t>
      </w:r>
      <w:proofErr w:type="spellStart"/>
      <w:r w:rsidR="00592E56" w:rsidRPr="00592E56">
        <w:rPr>
          <w:lang w:val="en-GB"/>
        </w:rPr>
        <w:t>Piana</w:t>
      </w:r>
      <w:proofErr w:type="spellEnd"/>
      <w:r w:rsidR="00592E56">
        <w:rPr>
          <w:lang w:val="en-GB"/>
        </w:rPr>
        <w:t xml:space="preserve"> 2015). </w:t>
      </w:r>
      <w:r w:rsidR="008D6BC9">
        <w:rPr>
          <w:lang w:val="en-GB"/>
        </w:rPr>
        <w:t xml:space="preserve">However, </w:t>
      </w:r>
      <w:r w:rsidR="008379CB">
        <w:rPr>
          <w:lang w:val="en-GB"/>
        </w:rPr>
        <w:t xml:space="preserve">the number of studies investigating the effect of shading on roof vegetation is limited. Also, </w:t>
      </w:r>
      <w:r w:rsidR="008D6BC9">
        <w:rPr>
          <w:lang w:val="en-GB"/>
        </w:rPr>
        <w:t>the vegetation on extensive green roofs is often dynamic (Rowe et al. 2012),</w:t>
      </w:r>
      <w:r w:rsidR="002B4D9B">
        <w:rPr>
          <w:lang w:val="en-GB"/>
        </w:rPr>
        <w:t xml:space="preserve"> </w:t>
      </w:r>
      <w:r w:rsidR="008D6BC9">
        <w:rPr>
          <w:lang w:val="en-GB"/>
        </w:rPr>
        <w:t>and</w:t>
      </w:r>
      <w:r w:rsidR="002B4D9B">
        <w:rPr>
          <w:lang w:val="en-GB"/>
        </w:rPr>
        <w:t xml:space="preserve"> </w:t>
      </w:r>
      <w:r w:rsidR="008D6BC9">
        <w:rPr>
          <w:lang w:val="en-GB"/>
        </w:rPr>
        <w:t xml:space="preserve">it is therefore important to assess the </w:t>
      </w:r>
      <w:r w:rsidR="00314C7B">
        <w:rPr>
          <w:lang w:val="en-GB"/>
        </w:rPr>
        <w:t>impact</w:t>
      </w:r>
      <w:r w:rsidR="008D6BC9">
        <w:rPr>
          <w:lang w:val="en-GB"/>
        </w:rPr>
        <w:t xml:space="preserve"> of roof characteristics on the vegetation over longer time </w:t>
      </w:r>
      <w:r w:rsidR="00314C7B">
        <w:rPr>
          <w:lang w:val="en-GB"/>
        </w:rPr>
        <w:t>periods</w:t>
      </w:r>
      <w:r w:rsidR="002B4D9B">
        <w:rPr>
          <w:lang w:val="en-GB"/>
        </w:rPr>
        <w:t>.</w:t>
      </w:r>
    </w:p>
    <w:p w14:paraId="7D4D6A27" w14:textId="49E78CF0" w:rsidR="008379CB" w:rsidRDefault="00D33498" w:rsidP="00392559">
      <w:pPr>
        <w:spacing w:after="0" w:line="480" w:lineRule="auto"/>
        <w:ind w:firstLine="505"/>
        <w:jc w:val="both"/>
        <w:rPr>
          <w:lang w:val="en-GB"/>
        </w:rPr>
      </w:pPr>
      <w:r w:rsidRPr="00D81644">
        <w:rPr>
          <w:lang w:val="en-GB"/>
        </w:rPr>
        <w:t>Here</w:t>
      </w:r>
      <w:r w:rsidR="00CE1D4D" w:rsidRPr="00D81644">
        <w:rPr>
          <w:lang w:val="en-GB"/>
        </w:rPr>
        <w:t>, we</w:t>
      </w:r>
      <w:r w:rsidR="008E23E9" w:rsidRPr="00D81644">
        <w:rPr>
          <w:lang w:val="en-GB"/>
        </w:rPr>
        <w:t xml:space="preserve"> </w:t>
      </w:r>
      <w:r w:rsidR="002A6F04">
        <w:rPr>
          <w:lang w:val="en-GB"/>
        </w:rPr>
        <w:t>studied</w:t>
      </w:r>
      <w:r w:rsidR="00CE1D4D" w:rsidRPr="00D81644">
        <w:rPr>
          <w:lang w:val="en-GB"/>
        </w:rPr>
        <w:t xml:space="preserve"> the</w:t>
      </w:r>
      <w:r w:rsidR="00DA66B0" w:rsidRPr="00D81644">
        <w:rPr>
          <w:lang w:val="en-GB"/>
        </w:rPr>
        <w:t xml:space="preserve"> vegetation development</w:t>
      </w:r>
      <w:r w:rsidR="005A2A41" w:rsidRPr="00D81644">
        <w:rPr>
          <w:lang w:val="en-GB"/>
        </w:rPr>
        <w:t xml:space="preserve"> </w:t>
      </w:r>
      <w:r w:rsidR="002A6F04">
        <w:rPr>
          <w:lang w:val="en-GB"/>
        </w:rPr>
        <w:t xml:space="preserve">for a period of </w:t>
      </w:r>
      <w:r w:rsidR="005A2A41" w:rsidRPr="00D81644">
        <w:rPr>
          <w:lang w:val="en-GB"/>
        </w:rPr>
        <w:t>eight years following roof construction</w:t>
      </w:r>
      <w:r w:rsidR="002F2C78" w:rsidRPr="00D81644">
        <w:rPr>
          <w:sz w:val="24"/>
          <w:szCs w:val="24"/>
          <w:lang w:val="en-GB"/>
        </w:rPr>
        <w:t xml:space="preserve"> </w:t>
      </w:r>
      <w:r w:rsidR="002F2C78">
        <w:rPr>
          <w:lang w:val="en-GB"/>
        </w:rPr>
        <w:t>on an extensive green roof</w:t>
      </w:r>
      <w:r w:rsidR="00CE1D4D">
        <w:rPr>
          <w:lang w:val="en-GB"/>
        </w:rPr>
        <w:t xml:space="preserve">. </w:t>
      </w:r>
      <w:r>
        <w:rPr>
          <w:lang w:val="en-GB"/>
        </w:rPr>
        <w:t>Our study</w:t>
      </w:r>
      <w:r w:rsidR="00286BB1">
        <w:rPr>
          <w:lang w:val="en-GB"/>
        </w:rPr>
        <w:t xml:space="preserve"> roof differ</w:t>
      </w:r>
      <w:r w:rsidR="008D509A">
        <w:rPr>
          <w:lang w:val="en-GB"/>
        </w:rPr>
        <w:t>s</w:t>
      </w:r>
      <w:r w:rsidR="00286BB1">
        <w:rPr>
          <w:lang w:val="en-GB"/>
        </w:rPr>
        <w:t xml:space="preserve"> from many other green roofs in that parts of the roof </w:t>
      </w:r>
      <w:r>
        <w:rPr>
          <w:lang w:val="en-GB"/>
        </w:rPr>
        <w:t>are</w:t>
      </w:r>
      <w:r w:rsidR="00286BB1">
        <w:rPr>
          <w:lang w:val="en-GB"/>
        </w:rPr>
        <w:t xml:space="preserve"> shaded by a higher </w:t>
      </w:r>
      <w:r>
        <w:rPr>
          <w:lang w:val="en-GB"/>
        </w:rPr>
        <w:t xml:space="preserve">building </w:t>
      </w:r>
      <w:r w:rsidR="00286BB1">
        <w:rPr>
          <w:lang w:val="en-GB"/>
        </w:rPr>
        <w:t xml:space="preserve">floor. </w:t>
      </w:r>
      <w:r w:rsidR="00BA516D">
        <w:rPr>
          <w:lang w:val="en-GB"/>
        </w:rPr>
        <w:t xml:space="preserve">Using this dataset, we could thus explore </w:t>
      </w:r>
      <w:r w:rsidR="003D17A0">
        <w:rPr>
          <w:lang w:val="en-GB"/>
        </w:rPr>
        <w:t>(1) how vegetation composition and vegetation characteristics (e.g. species richness) changed over the years</w:t>
      </w:r>
      <w:r w:rsidR="009C64FB">
        <w:rPr>
          <w:lang w:val="en-GB"/>
        </w:rPr>
        <w:t xml:space="preserve"> and whether this was affected by spring </w:t>
      </w:r>
      <w:r w:rsidR="008E4EA3">
        <w:rPr>
          <w:lang w:val="en-GB"/>
        </w:rPr>
        <w:t>precipitation</w:t>
      </w:r>
      <w:r w:rsidR="003D17A0">
        <w:rPr>
          <w:lang w:val="en-GB"/>
        </w:rPr>
        <w:t xml:space="preserve">, and (2) </w:t>
      </w:r>
      <w:r w:rsidR="008E4EA3">
        <w:rPr>
          <w:lang w:val="en-GB"/>
        </w:rPr>
        <w:t xml:space="preserve">how </w:t>
      </w:r>
      <w:r w:rsidR="003D17A0">
        <w:rPr>
          <w:lang w:val="en-GB"/>
        </w:rPr>
        <w:t>vegetation characteristics differed between roof parts with low and high substrate depths and with various amounts of shading.</w:t>
      </w:r>
    </w:p>
    <w:p w14:paraId="2E58C523" w14:textId="77777777" w:rsidR="00DA66B0" w:rsidRPr="000C5B93" w:rsidRDefault="00DA66B0" w:rsidP="00392559">
      <w:pPr>
        <w:spacing w:after="0" w:line="480" w:lineRule="auto"/>
        <w:rPr>
          <w:lang w:val="en-GB"/>
        </w:rPr>
      </w:pPr>
    </w:p>
    <w:p w14:paraId="1E8FADE7" w14:textId="29C3928E" w:rsidR="00BB7A71" w:rsidRPr="00D43D72" w:rsidRDefault="00BB7A71" w:rsidP="00392559">
      <w:pPr>
        <w:spacing w:after="0" w:line="480" w:lineRule="auto"/>
        <w:rPr>
          <w:b/>
          <w:sz w:val="28"/>
          <w:lang w:val="en-GB"/>
        </w:rPr>
      </w:pPr>
      <w:r w:rsidRPr="00D43D72">
        <w:rPr>
          <w:b/>
          <w:sz w:val="28"/>
          <w:lang w:val="en-GB"/>
        </w:rPr>
        <w:t>Methods</w:t>
      </w:r>
    </w:p>
    <w:p w14:paraId="090F36C3" w14:textId="4EDA1060" w:rsidR="00E96996" w:rsidRPr="00D43D72" w:rsidRDefault="00E96996" w:rsidP="00392559">
      <w:pPr>
        <w:spacing w:after="0" w:line="480" w:lineRule="auto"/>
        <w:rPr>
          <w:b/>
          <w:lang w:val="en-GB"/>
        </w:rPr>
      </w:pPr>
      <w:r w:rsidRPr="00D43D72">
        <w:rPr>
          <w:b/>
          <w:lang w:val="en-GB"/>
        </w:rPr>
        <w:t>Study site</w:t>
      </w:r>
    </w:p>
    <w:p w14:paraId="6A01F1BF" w14:textId="570E10A9" w:rsidR="005F76B5" w:rsidRDefault="0022607B" w:rsidP="00B10340">
      <w:pPr>
        <w:spacing w:after="0" w:line="480" w:lineRule="auto"/>
        <w:jc w:val="both"/>
        <w:rPr>
          <w:lang w:val="en-GB"/>
        </w:rPr>
      </w:pPr>
      <w:r>
        <w:rPr>
          <w:lang w:val="en-GB"/>
        </w:rPr>
        <w:t xml:space="preserve">The study was conducted on the </w:t>
      </w:r>
      <w:r w:rsidRPr="006A2D5F">
        <w:rPr>
          <w:lang w:val="en-GB"/>
        </w:rPr>
        <w:t>roof of the main building of the Netherlands Institute of Ecology</w:t>
      </w:r>
      <w:r w:rsidR="00DF072D" w:rsidRPr="006A2D5F">
        <w:rPr>
          <w:lang w:val="en-GB"/>
        </w:rPr>
        <w:t xml:space="preserve"> (NIOO-KNAW)</w:t>
      </w:r>
      <w:r w:rsidRPr="006A2D5F">
        <w:rPr>
          <w:lang w:val="en-GB"/>
        </w:rPr>
        <w:t xml:space="preserve"> in Wageningen, the Netherlands</w:t>
      </w:r>
      <w:r w:rsidR="008E23E9" w:rsidRPr="006A2D5F">
        <w:rPr>
          <w:lang w:val="en-GB"/>
        </w:rPr>
        <w:t xml:space="preserve"> (</w:t>
      </w:r>
      <w:r w:rsidR="00DF072D" w:rsidRPr="006A2D5F">
        <w:rPr>
          <w:lang w:val="en-GB"/>
        </w:rPr>
        <w:t>51.9871</w:t>
      </w:r>
      <w:r w:rsidR="008E23E9" w:rsidRPr="006A2D5F">
        <w:rPr>
          <w:lang w:val="en-GB"/>
        </w:rPr>
        <w:t xml:space="preserve">°N, </w:t>
      </w:r>
      <w:r w:rsidR="00DF072D" w:rsidRPr="006A2D5F">
        <w:rPr>
          <w:lang w:val="en-GB"/>
        </w:rPr>
        <w:t>5.6712</w:t>
      </w:r>
      <w:r w:rsidR="008E23E9" w:rsidRPr="006A2D5F">
        <w:rPr>
          <w:lang w:val="en-GB"/>
        </w:rPr>
        <w:t xml:space="preserve">°E; </w:t>
      </w:r>
      <w:r w:rsidRPr="006A2D5F">
        <w:rPr>
          <w:lang w:val="en-GB"/>
        </w:rPr>
        <w:t>Figure 1). The green roof was constructed in 2010</w:t>
      </w:r>
      <w:r w:rsidR="00DA66B0" w:rsidRPr="006A2D5F">
        <w:rPr>
          <w:lang w:val="en-GB"/>
        </w:rPr>
        <w:t xml:space="preserve"> using an extensive light</w:t>
      </w:r>
      <w:r w:rsidR="005A71AA">
        <w:rPr>
          <w:lang w:val="en-GB"/>
        </w:rPr>
        <w:t>weight</w:t>
      </w:r>
      <w:r w:rsidR="00DA66B0" w:rsidRPr="006A2D5F">
        <w:rPr>
          <w:lang w:val="en-GB"/>
        </w:rPr>
        <w:t xml:space="preserve"> substrate</w:t>
      </w:r>
      <w:r w:rsidR="005A71AA">
        <w:rPr>
          <w:lang w:val="en-GB"/>
        </w:rPr>
        <w:t xml:space="preserve"> (a mixture of </w:t>
      </w:r>
      <w:r w:rsidR="006E036D">
        <w:rPr>
          <w:lang w:val="en-GB"/>
        </w:rPr>
        <w:t>light</w:t>
      </w:r>
      <w:r w:rsidR="00C947B1">
        <w:rPr>
          <w:lang w:val="en-GB"/>
        </w:rPr>
        <w:t>-</w:t>
      </w:r>
      <w:r w:rsidR="006E036D">
        <w:rPr>
          <w:lang w:val="en-GB"/>
        </w:rPr>
        <w:t>weight stones, such as lava stone and perlite, and</w:t>
      </w:r>
      <w:r w:rsidR="005A71AA">
        <w:rPr>
          <w:lang w:val="en-GB"/>
        </w:rPr>
        <w:t xml:space="preserve"> compost)</w:t>
      </w:r>
      <w:r w:rsidR="00DA66B0" w:rsidRPr="006A2D5F">
        <w:rPr>
          <w:lang w:val="en-GB"/>
        </w:rPr>
        <w:t xml:space="preserve"> with a depth of 6cm</w:t>
      </w:r>
      <w:r w:rsidR="008E23E9" w:rsidRPr="006A2D5F">
        <w:rPr>
          <w:lang w:val="en-GB"/>
        </w:rPr>
        <w:t xml:space="preserve"> and applying a mixture </w:t>
      </w:r>
      <w:r w:rsidR="006A2D5F">
        <w:rPr>
          <w:lang w:val="en-GB"/>
        </w:rPr>
        <w:t xml:space="preserve">of </w:t>
      </w:r>
      <w:r w:rsidR="006A2D5F" w:rsidRPr="006A2D5F">
        <w:rPr>
          <w:i/>
          <w:lang w:val="en-GB"/>
        </w:rPr>
        <w:t>Sedum</w:t>
      </w:r>
      <w:r w:rsidR="006A2D5F">
        <w:rPr>
          <w:lang w:val="en-GB"/>
        </w:rPr>
        <w:t xml:space="preserve"> </w:t>
      </w:r>
      <w:r w:rsidR="006A2D5F" w:rsidRPr="006A2D5F">
        <w:rPr>
          <w:lang w:val="en-GB"/>
        </w:rPr>
        <w:t>plug</w:t>
      </w:r>
      <w:r w:rsidR="006A2D5F">
        <w:rPr>
          <w:lang w:val="en-GB"/>
        </w:rPr>
        <w:t>s</w:t>
      </w:r>
      <w:r w:rsidR="006A2D5F" w:rsidRPr="006A2D5F">
        <w:rPr>
          <w:lang w:val="en-GB"/>
        </w:rPr>
        <w:t xml:space="preserve"> </w:t>
      </w:r>
      <w:r w:rsidR="008E23E9" w:rsidRPr="006A2D5F">
        <w:rPr>
          <w:lang w:val="en-GB"/>
        </w:rPr>
        <w:t>containing</w:t>
      </w:r>
      <w:r w:rsidR="00DF072D" w:rsidRPr="006A2D5F">
        <w:rPr>
          <w:lang w:val="en-GB"/>
        </w:rPr>
        <w:t xml:space="preserve"> seven</w:t>
      </w:r>
      <w:r w:rsidR="008E23E9" w:rsidRPr="006A2D5F">
        <w:rPr>
          <w:lang w:val="en-GB"/>
        </w:rPr>
        <w:t xml:space="preserve"> </w:t>
      </w:r>
      <w:r w:rsidR="006A2D5F">
        <w:rPr>
          <w:iCs/>
          <w:lang w:val="en-GB"/>
        </w:rPr>
        <w:t xml:space="preserve">different </w:t>
      </w:r>
      <w:r w:rsidR="008E23E9" w:rsidRPr="006A2D5F">
        <w:rPr>
          <w:lang w:val="en-GB"/>
        </w:rPr>
        <w:t>species</w:t>
      </w:r>
      <w:r w:rsidR="00DF072D" w:rsidRPr="006A2D5F">
        <w:rPr>
          <w:i/>
          <w:lang w:val="en-GB"/>
        </w:rPr>
        <w:t>: Sedum acre</w:t>
      </w:r>
      <w:r w:rsidR="00DF072D" w:rsidRPr="006A2D5F">
        <w:rPr>
          <w:lang w:val="en-GB"/>
        </w:rPr>
        <w:t xml:space="preserve">, </w:t>
      </w:r>
      <w:r w:rsidR="00DF072D" w:rsidRPr="006A2D5F">
        <w:rPr>
          <w:i/>
          <w:lang w:val="en-GB"/>
        </w:rPr>
        <w:t>S. album</w:t>
      </w:r>
      <w:r w:rsidR="00DF072D" w:rsidRPr="006A2D5F">
        <w:rPr>
          <w:lang w:val="en-GB"/>
        </w:rPr>
        <w:t xml:space="preserve">, </w:t>
      </w:r>
      <w:r w:rsidR="00DF072D" w:rsidRPr="006A2D5F">
        <w:rPr>
          <w:i/>
          <w:lang w:val="en-GB"/>
        </w:rPr>
        <w:t xml:space="preserve">S. </w:t>
      </w:r>
      <w:proofErr w:type="spellStart"/>
      <w:r w:rsidR="00DF072D" w:rsidRPr="006A2D5F">
        <w:rPr>
          <w:i/>
          <w:lang w:val="en-GB"/>
        </w:rPr>
        <w:t>hispanicum</w:t>
      </w:r>
      <w:proofErr w:type="spellEnd"/>
      <w:r w:rsidR="00DF072D" w:rsidRPr="006A2D5F">
        <w:rPr>
          <w:lang w:val="en-GB"/>
        </w:rPr>
        <w:t xml:space="preserve">, </w:t>
      </w:r>
      <w:r w:rsidR="00DF072D" w:rsidRPr="006A2D5F">
        <w:rPr>
          <w:i/>
          <w:lang w:val="en-GB"/>
        </w:rPr>
        <w:t xml:space="preserve">S. </w:t>
      </w:r>
      <w:proofErr w:type="spellStart"/>
      <w:r w:rsidR="00DF072D" w:rsidRPr="006A2D5F">
        <w:rPr>
          <w:i/>
          <w:lang w:val="en-GB"/>
        </w:rPr>
        <w:t>kamtschaticum</w:t>
      </w:r>
      <w:proofErr w:type="spellEnd"/>
      <w:r w:rsidR="00DF072D" w:rsidRPr="006A2D5F">
        <w:rPr>
          <w:lang w:val="en-GB"/>
        </w:rPr>
        <w:t xml:space="preserve">, </w:t>
      </w:r>
      <w:r w:rsidR="00DF072D" w:rsidRPr="006A2D5F">
        <w:rPr>
          <w:i/>
          <w:lang w:val="en-GB"/>
        </w:rPr>
        <w:t xml:space="preserve">S. </w:t>
      </w:r>
      <w:proofErr w:type="spellStart"/>
      <w:r w:rsidR="00DF072D" w:rsidRPr="006A2D5F">
        <w:rPr>
          <w:i/>
          <w:lang w:val="en-GB"/>
        </w:rPr>
        <w:t>spurium</w:t>
      </w:r>
      <w:proofErr w:type="spellEnd"/>
      <w:r w:rsidR="00DF072D" w:rsidRPr="006A2D5F">
        <w:rPr>
          <w:lang w:val="en-GB"/>
        </w:rPr>
        <w:t xml:space="preserve">, </w:t>
      </w:r>
      <w:r w:rsidR="00DF072D" w:rsidRPr="006A2D5F">
        <w:rPr>
          <w:i/>
          <w:lang w:val="en-GB"/>
        </w:rPr>
        <w:t xml:space="preserve">S. </w:t>
      </w:r>
      <w:proofErr w:type="spellStart"/>
      <w:r w:rsidR="00DF072D" w:rsidRPr="006A2D5F">
        <w:rPr>
          <w:i/>
          <w:lang w:val="en-GB"/>
        </w:rPr>
        <w:t>rupestre</w:t>
      </w:r>
      <w:proofErr w:type="spellEnd"/>
      <w:r w:rsidR="00DF072D" w:rsidRPr="006A2D5F">
        <w:rPr>
          <w:lang w:val="en-GB"/>
        </w:rPr>
        <w:t xml:space="preserve"> and </w:t>
      </w:r>
      <w:r w:rsidR="00DF072D" w:rsidRPr="006A2D5F">
        <w:rPr>
          <w:i/>
          <w:lang w:val="en-GB"/>
        </w:rPr>
        <w:t xml:space="preserve">S. </w:t>
      </w:r>
      <w:proofErr w:type="spellStart"/>
      <w:r w:rsidR="00DF072D" w:rsidRPr="006A2D5F">
        <w:rPr>
          <w:i/>
          <w:lang w:val="en-GB"/>
        </w:rPr>
        <w:t>sexangulare</w:t>
      </w:r>
      <w:proofErr w:type="spellEnd"/>
      <w:r w:rsidRPr="006A2D5F">
        <w:rPr>
          <w:lang w:val="en-GB"/>
        </w:rPr>
        <w:t xml:space="preserve">. </w:t>
      </w:r>
      <w:r w:rsidR="008E23E9" w:rsidRPr="006A2D5F">
        <w:rPr>
          <w:lang w:val="en-GB"/>
        </w:rPr>
        <w:t>In 2011</w:t>
      </w:r>
      <w:r w:rsidR="00B9066B">
        <w:rPr>
          <w:lang w:val="en-GB"/>
        </w:rPr>
        <w:t>,</w:t>
      </w:r>
      <w:r w:rsidR="008E23E9" w:rsidRPr="006A2D5F">
        <w:rPr>
          <w:lang w:val="en-GB"/>
        </w:rPr>
        <w:t xml:space="preserve"> s</w:t>
      </w:r>
      <w:r w:rsidRPr="006A2D5F">
        <w:rPr>
          <w:lang w:val="en-GB"/>
        </w:rPr>
        <w:t xml:space="preserve">ubstrate depth was </w:t>
      </w:r>
      <w:r w:rsidR="00B9066B">
        <w:rPr>
          <w:lang w:val="en-GB"/>
        </w:rPr>
        <w:t>increased</w:t>
      </w:r>
      <w:r w:rsidR="0045083B" w:rsidRPr="006A2D5F">
        <w:rPr>
          <w:lang w:val="en-GB"/>
        </w:rPr>
        <w:t xml:space="preserve"> </w:t>
      </w:r>
      <w:r w:rsidR="008D509A" w:rsidRPr="006A2D5F">
        <w:rPr>
          <w:lang w:val="en-GB"/>
        </w:rPr>
        <w:t>at</w:t>
      </w:r>
      <w:r w:rsidR="0045083B" w:rsidRPr="006A2D5F">
        <w:rPr>
          <w:lang w:val="en-GB"/>
        </w:rPr>
        <w:t xml:space="preserve"> some part</w:t>
      </w:r>
      <w:r w:rsidR="008D509A" w:rsidRPr="006A2D5F">
        <w:rPr>
          <w:lang w:val="en-GB"/>
        </w:rPr>
        <w:t>s</w:t>
      </w:r>
      <w:r w:rsidR="008E23E9" w:rsidRPr="006A2D5F">
        <w:rPr>
          <w:lang w:val="en-GB"/>
        </w:rPr>
        <w:t xml:space="preserve"> of the roof</w:t>
      </w:r>
      <w:r w:rsidR="00EC7EFB" w:rsidRPr="006A2D5F">
        <w:rPr>
          <w:lang w:val="en-GB"/>
        </w:rPr>
        <w:t xml:space="preserve"> to </w:t>
      </w:r>
      <w:r w:rsidR="00DF072D" w:rsidRPr="006A2D5F">
        <w:rPr>
          <w:iCs/>
          <w:lang w:val="en-GB"/>
        </w:rPr>
        <w:t>20</w:t>
      </w:r>
      <w:r w:rsidR="00EC7EFB" w:rsidRPr="006A2D5F">
        <w:rPr>
          <w:lang w:val="en-GB"/>
        </w:rPr>
        <w:t>cm</w:t>
      </w:r>
      <w:r w:rsidR="006A2D5F">
        <w:rPr>
          <w:lang w:val="en-GB"/>
        </w:rPr>
        <w:t xml:space="preserve"> (Figure 1)</w:t>
      </w:r>
      <w:r w:rsidR="0045083B" w:rsidRPr="006A2D5F">
        <w:rPr>
          <w:lang w:val="en-GB"/>
        </w:rPr>
        <w:t xml:space="preserve"> </w:t>
      </w:r>
      <w:r w:rsidR="00B9066B">
        <w:rPr>
          <w:lang w:val="en-GB"/>
        </w:rPr>
        <w:t>by applying</w:t>
      </w:r>
      <w:r w:rsidR="008E23E9" w:rsidRPr="006A2D5F">
        <w:rPr>
          <w:lang w:val="en-GB"/>
        </w:rPr>
        <w:t xml:space="preserve"> </w:t>
      </w:r>
      <w:r w:rsidR="006A2D5F">
        <w:rPr>
          <w:lang w:val="en-GB"/>
        </w:rPr>
        <w:t xml:space="preserve">native </w:t>
      </w:r>
      <w:r w:rsidR="008E23E9" w:rsidRPr="006A2D5F">
        <w:rPr>
          <w:lang w:val="en-GB"/>
        </w:rPr>
        <w:t>soil originating from</w:t>
      </w:r>
      <w:r w:rsidR="006A2D5F">
        <w:rPr>
          <w:lang w:val="en-GB"/>
        </w:rPr>
        <w:t xml:space="preserve"> the south side of the building</w:t>
      </w:r>
      <w:r w:rsidR="0045083B" w:rsidRPr="006A2D5F">
        <w:rPr>
          <w:lang w:val="en-GB"/>
        </w:rPr>
        <w:t xml:space="preserve">. </w:t>
      </w:r>
      <w:r w:rsidR="00B84E83" w:rsidRPr="006A2D5F">
        <w:rPr>
          <w:lang w:val="en-GB"/>
        </w:rPr>
        <w:t xml:space="preserve">These parts of the roof can also be considered semi-intensive (Catalano et al. 2016). </w:t>
      </w:r>
      <w:r w:rsidR="003D65E6" w:rsidRPr="006A2D5F">
        <w:rPr>
          <w:lang w:val="en-GB"/>
        </w:rPr>
        <w:t>A</w:t>
      </w:r>
      <w:r w:rsidR="008E23E9" w:rsidRPr="006A2D5F">
        <w:rPr>
          <w:lang w:val="en-GB"/>
        </w:rPr>
        <w:t xml:space="preserve"> </w:t>
      </w:r>
      <w:r w:rsidR="003D65E6" w:rsidRPr="006A2D5F">
        <w:rPr>
          <w:lang w:val="en-GB"/>
        </w:rPr>
        <w:t>seed mixture containing native forbs</w:t>
      </w:r>
      <w:r w:rsidR="008E23E9" w:rsidRPr="006A2D5F">
        <w:rPr>
          <w:lang w:val="en-GB"/>
        </w:rPr>
        <w:t xml:space="preserve"> was then</w:t>
      </w:r>
      <w:r w:rsidR="0045083B" w:rsidRPr="006A2D5F">
        <w:rPr>
          <w:lang w:val="en-GB"/>
        </w:rPr>
        <w:t xml:space="preserve"> sown on the</w:t>
      </w:r>
      <w:r w:rsidR="00DF072D" w:rsidRPr="006A2D5F">
        <w:rPr>
          <w:lang w:val="en-GB"/>
        </w:rPr>
        <w:t xml:space="preserve"> whole</w:t>
      </w:r>
      <w:r w:rsidR="0045083B" w:rsidRPr="006A2D5F">
        <w:rPr>
          <w:lang w:val="en-GB"/>
        </w:rPr>
        <w:t xml:space="preserve"> roof</w:t>
      </w:r>
      <w:r w:rsidR="008E23E9" w:rsidRPr="006A2D5F">
        <w:rPr>
          <w:lang w:val="en-GB"/>
        </w:rPr>
        <w:t xml:space="preserve"> (</w:t>
      </w:r>
      <w:r w:rsidR="00B326E8" w:rsidRPr="006A2D5F">
        <w:rPr>
          <w:lang w:val="en-GB"/>
        </w:rPr>
        <w:t>Supplementary Table S1</w:t>
      </w:r>
      <w:r w:rsidR="008E23E9" w:rsidRPr="006A2D5F">
        <w:rPr>
          <w:lang w:val="en-GB"/>
        </w:rPr>
        <w:t>)</w:t>
      </w:r>
      <w:r w:rsidR="0045083B" w:rsidRPr="006A2D5F">
        <w:rPr>
          <w:lang w:val="en-GB"/>
        </w:rPr>
        <w:t>.</w:t>
      </w:r>
      <w:r w:rsidR="00C81CBF" w:rsidRPr="006A2D5F">
        <w:rPr>
          <w:lang w:val="en-GB"/>
        </w:rPr>
        <w:t xml:space="preserve"> Henceforth, we refer to the 6cm substrate depth as ‘low substrate depth’ and to the </w:t>
      </w:r>
      <w:r w:rsidR="004C5053" w:rsidRPr="006A2D5F">
        <w:rPr>
          <w:lang w:val="en-GB"/>
        </w:rPr>
        <w:t xml:space="preserve">increased roof parts as ‘high substrate depth’. The green roof </w:t>
      </w:r>
      <w:r w:rsidR="003D65E6" w:rsidRPr="006A2D5F">
        <w:rPr>
          <w:lang w:val="en-GB"/>
        </w:rPr>
        <w:t>was</w:t>
      </w:r>
      <w:r w:rsidR="004C5053" w:rsidRPr="006A2D5F">
        <w:rPr>
          <w:lang w:val="en-GB"/>
        </w:rPr>
        <w:t xml:space="preserve"> situated on top of the second floor</w:t>
      </w:r>
      <w:r w:rsidR="00C9114F" w:rsidRPr="006A2D5F">
        <w:rPr>
          <w:lang w:val="en-GB"/>
        </w:rPr>
        <w:t>, 8.5m above ground level</w:t>
      </w:r>
      <w:r w:rsidR="004C5053" w:rsidRPr="006A2D5F">
        <w:rPr>
          <w:lang w:val="en-GB"/>
        </w:rPr>
        <w:t>. In the middle of the building, a third floor extend</w:t>
      </w:r>
      <w:r w:rsidR="003D65E6" w:rsidRPr="006A2D5F">
        <w:rPr>
          <w:lang w:val="en-GB"/>
        </w:rPr>
        <w:t>ed</w:t>
      </w:r>
      <w:r w:rsidR="004C5053" w:rsidRPr="006A2D5F">
        <w:rPr>
          <w:lang w:val="en-GB"/>
        </w:rPr>
        <w:t xml:space="preserve"> 11.3m above the green roof</w:t>
      </w:r>
      <w:r w:rsidR="00C9114F" w:rsidRPr="006A2D5F">
        <w:rPr>
          <w:lang w:val="en-GB"/>
        </w:rPr>
        <w:t xml:space="preserve"> (19.8m above ground level)</w:t>
      </w:r>
      <w:r w:rsidR="004C5053" w:rsidRPr="006A2D5F">
        <w:rPr>
          <w:lang w:val="en-GB"/>
        </w:rPr>
        <w:t xml:space="preserve">, thereby shading parts of the green roof </w:t>
      </w:r>
      <w:r w:rsidR="00DF072D" w:rsidRPr="006A2D5F">
        <w:rPr>
          <w:lang w:val="en-GB"/>
        </w:rPr>
        <w:t xml:space="preserve">in different extends </w:t>
      </w:r>
      <w:r w:rsidR="004C5053" w:rsidRPr="006A2D5F">
        <w:rPr>
          <w:lang w:val="en-GB"/>
        </w:rPr>
        <w:t>(Figure 1).</w:t>
      </w:r>
      <w:r w:rsidR="00412FA4" w:rsidRPr="006A2D5F">
        <w:rPr>
          <w:lang w:val="en-GB"/>
        </w:rPr>
        <w:t xml:space="preserve"> </w:t>
      </w:r>
      <w:r w:rsidR="005F76B5">
        <w:rPr>
          <w:lang w:val="en-GB"/>
        </w:rPr>
        <w:t xml:space="preserve">No </w:t>
      </w:r>
      <w:r w:rsidR="005F76B5" w:rsidRPr="006A2D5F">
        <w:rPr>
          <w:lang w:val="en-GB"/>
        </w:rPr>
        <w:t>water or nutrients</w:t>
      </w:r>
      <w:r w:rsidR="005F76B5" w:rsidRPr="00C9114F">
        <w:rPr>
          <w:lang w:val="en-GB"/>
        </w:rPr>
        <w:t xml:space="preserve"> were applied</w:t>
      </w:r>
      <w:r w:rsidR="005F76B5">
        <w:rPr>
          <w:lang w:val="en-GB"/>
        </w:rPr>
        <w:t xml:space="preserve"> on </w:t>
      </w:r>
      <w:r w:rsidR="005F76B5">
        <w:rPr>
          <w:lang w:val="en-GB"/>
        </w:rPr>
        <w:lastRenderedPageBreak/>
        <w:t>the roof.</w:t>
      </w:r>
      <w:r w:rsidR="005F76B5">
        <w:rPr>
          <w:lang w:val="en-GB"/>
        </w:rPr>
        <w:t xml:space="preserve"> </w:t>
      </w:r>
      <w:r w:rsidR="00412FA4" w:rsidRPr="006A2D5F">
        <w:rPr>
          <w:lang w:val="en-GB"/>
        </w:rPr>
        <w:t>Once per year, after 15 October</w:t>
      </w:r>
      <w:r w:rsidR="00C947B1">
        <w:rPr>
          <w:lang w:val="en-GB"/>
        </w:rPr>
        <w:t xml:space="preserve"> which is after the growth season had finished</w:t>
      </w:r>
      <w:r w:rsidR="00412FA4" w:rsidRPr="006A2D5F">
        <w:rPr>
          <w:lang w:val="en-GB"/>
        </w:rPr>
        <w:t xml:space="preserve">, the roof vegetation was mown </w:t>
      </w:r>
      <w:r w:rsidR="008D509A" w:rsidRPr="006A2D5F">
        <w:rPr>
          <w:lang w:val="en-GB"/>
        </w:rPr>
        <w:t xml:space="preserve">and removed </w:t>
      </w:r>
      <w:r w:rsidR="00412FA4" w:rsidRPr="006A2D5F">
        <w:rPr>
          <w:lang w:val="en-GB"/>
        </w:rPr>
        <w:t>and tree saplings were removed.</w:t>
      </w:r>
      <w:r w:rsidR="00C9114F" w:rsidRPr="006A2D5F">
        <w:rPr>
          <w:lang w:val="en-GB"/>
        </w:rPr>
        <w:t xml:space="preserve"> </w:t>
      </w:r>
      <w:bookmarkStart w:id="0" w:name="_Hlk33455057"/>
      <w:r w:rsidR="005F76B5">
        <w:rPr>
          <w:lang w:val="en-GB"/>
        </w:rPr>
        <w:t xml:space="preserve">Since the roof vegetation was </w:t>
      </w:r>
      <w:r w:rsidR="00743E62">
        <w:rPr>
          <w:lang w:val="en-GB"/>
        </w:rPr>
        <w:t xml:space="preserve">generally </w:t>
      </w:r>
      <w:r w:rsidR="005F76B5">
        <w:rPr>
          <w:lang w:val="en-GB"/>
        </w:rPr>
        <w:t>short and tree saplings rare (</w:t>
      </w:r>
      <w:r w:rsidR="00145F45">
        <w:rPr>
          <w:lang w:val="en-GB"/>
        </w:rPr>
        <w:t xml:space="preserve">mostly </w:t>
      </w:r>
      <w:r w:rsidR="005F76B5" w:rsidRPr="00B10340">
        <w:rPr>
          <w:i/>
          <w:lang w:val="en-GB"/>
        </w:rPr>
        <w:t xml:space="preserve">Betula </w:t>
      </w:r>
      <w:proofErr w:type="spellStart"/>
      <w:r w:rsidR="005F76B5" w:rsidRPr="00B10340">
        <w:rPr>
          <w:i/>
          <w:lang w:val="en-GB"/>
        </w:rPr>
        <w:t>pubescens</w:t>
      </w:r>
      <w:proofErr w:type="spellEnd"/>
      <w:r w:rsidR="005F76B5" w:rsidRPr="005F76B5" w:rsidDel="005F76B5">
        <w:rPr>
          <w:lang w:val="en-GB"/>
        </w:rPr>
        <w:t xml:space="preserve"> </w:t>
      </w:r>
      <w:r w:rsidR="005F76B5">
        <w:rPr>
          <w:lang w:val="en-GB"/>
        </w:rPr>
        <w:t xml:space="preserve">saplings in 2012 and 2013, only incidentally saplings of </w:t>
      </w:r>
      <w:r w:rsidR="00145F45">
        <w:rPr>
          <w:lang w:val="en-GB"/>
        </w:rPr>
        <w:t xml:space="preserve">other species or in later years; </w:t>
      </w:r>
      <w:r w:rsidR="00145F45" w:rsidRPr="00145F45">
        <w:rPr>
          <w:lang w:val="en-GB"/>
        </w:rPr>
        <w:t>Supplementary Table S2</w:t>
      </w:r>
      <w:r w:rsidR="00145F45">
        <w:rPr>
          <w:lang w:val="en-GB"/>
        </w:rPr>
        <w:t xml:space="preserve">), </w:t>
      </w:r>
      <w:r w:rsidR="00C947B1">
        <w:rPr>
          <w:lang w:val="en-GB"/>
        </w:rPr>
        <w:t xml:space="preserve">and because it was done after the growth season ended, </w:t>
      </w:r>
      <w:r w:rsidR="00145F45">
        <w:rPr>
          <w:lang w:val="en-GB"/>
        </w:rPr>
        <w:t xml:space="preserve">the effects of this annual </w:t>
      </w:r>
      <w:r w:rsidR="003D2E3F">
        <w:rPr>
          <w:lang w:val="en-GB"/>
        </w:rPr>
        <w:t>maintenance</w:t>
      </w:r>
      <w:r w:rsidR="00145F45">
        <w:rPr>
          <w:lang w:val="en-GB"/>
        </w:rPr>
        <w:t xml:space="preserve"> on the vegetation was likely </w:t>
      </w:r>
      <w:r w:rsidR="00CC5E0A">
        <w:rPr>
          <w:lang w:val="en-GB"/>
        </w:rPr>
        <w:t>minimal</w:t>
      </w:r>
      <w:r w:rsidR="00145F45">
        <w:rPr>
          <w:lang w:val="en-GB"/>
        </w:rPr>
        <w:t>.</w:t>
      </w:r>
    </w:p>
    <w:bookmarkEnd w:id="0"/>
    <w:p w14:paraId="59C9141B" w14:textId="77777777" w:rsidR="00412FA4" w:rsidRPr="000C5B93" w:rsidRDefault="00412FA4" w:rsidP="00392559">
      <w:pPr>
        <w:spacing w:after="0" w:line="480" w:lineRule="auto"/>
        <w:jc w:val="both"/>
        <w:rPr>
          <w:lang w:val="en-GB"/>
        </w:rPr>
      </w:pPr>
    </w:p>
    <w:p w14:paraId="37991598" w14:textId="0AC8FF0A" w:rsidR="00E96996" w:rsidRPr="00D43D72" w:rsidRDefault="00E96996" w:rsidP="00392559">
      <w:pPr>
        <w:spacing w:after="0" w:line="480" w:lineRule="auto"/>
        <w:rPr>
          <w:b/>
          <w:lang w:val="en-GB"/>
        </w:rPr>
      </w:pPr>
      <w:r w:rsidRPr="00D43D72">
        <w:rPr>
          <w:b/>
          <w:lang w:val="en-GB"/>
        </w:rPr>
        <w:t>Data collection</w:t>
      </w:r>
    </w:p>
    <w:p w14:paraId="3109D009" w14:textId="719A4B62" w:rsidR="00BA516D" w:rsidRDefault="0045083B" w:rsidP="00392559">
      <w:pPr>
        <w:spacing w:after="0" w:line="480" w:lineRule="auto"/>
        <w:jc w:val="both"/>
        <w:rPr>
          <w:lang w:val="en-GB"/>
        </w:rPr>
      </w:pPr>
      <w:r>
        <w:rPr>
          <w:lang w:val="en-GB"/>
        </w:rPr>
        <w:t xml:space="preserve">On the roof </w:t>
      </w:r>
      <w:r w:rsidR="001F4670">
        <w:rPr>
          <w:lang w:val="en-GB"/>
        </w:rPr>
        <w:t xml:space="preserve">50 </w:t>
      </w:r>
      <w:r w:rsidR="00AB3F58">
        <w:rPr>
          <w:lang w:val="en-GB"/>
        </w:rPr>
        <w:t xml:space="preserve">permanent </w:t>
      </w:r>
      <w:r w:rsidR="00C9114F">
        <w:rPr>
          <w:lang w:val="en-GB"/>
        </w:rPr>
        <w:t>quadrats</w:t>
      </w:r>
      <w:r w:rsidR="00AB3F58">
        <w:rPr>
          <w:lang w:val="en-GB"/>
        </w:rPr>
        <w:t xml:space="preserve"> (1x1m)</w:t>
      </w:r>
      <w:r w:rsidR="001F4670">
        <w:rPr>
          <w:lang w:val="en-GB"/>
        </w:rPr>
        <w:t xml:space="preserve"> </w:t>
      </w:r>
      <w:r w:rsidR="00F21A84">
        <w:rPr>
          <w:lang w:val="en-GB"/>
        </w:rPr>
        <w:t>were</w:t>
      </w:r>
      <w:r w:rsidR="004C5053">
        <w:rPr>
          <w:lang w:val="en-GB"/>
        </w:rPr>
        <w:t xml:space="preserve"> surveyed </w:t>
      </w:r>
      <w:r w:rsidR="003B53A9">
        <w:rPr>
          <w:lang w:val="en-GB"/>
        </w:rPr>
        <w:t>from</w:t>
      </w:r>
      <w:r w:rsidR="004C5053">
        <w:rPr>
          <w:lang w:val="en-GB"/>
        </w:rPr>
        <w:t xml:space="preserve"> 2012 to 2019. Plots were located either </w:t>
      </w:r>
      <w:r w:rsidR="004C5053" w:rsidRPr="0078387C">
        <w:rPr>
          <w:lang w:val="en-GB"/>
        </w:rPr>
        <w:t>on low</w:t>
      </w:r>
      <w:r w:rsidR="00DF072D" w:rsidRPr="0078387C">
        <w:rPr>
          <w:lang w:val="en-GB"/>
        </w:rPr>
        <w:t xml:space="preserve"> (n=29)</w:t>
      </w:r>
      <w:r w:rsidR="004C5053" w:rsidRPr="0078387C">
        <w:rPr>
          <w:lang w:val="en-GB"/>
        </w:rPr>
        <w:t xml:space="preserve"> or high</w:t>
      </w:r>
      <w:r w:rsidR="00DF072D" w:rsidRPr="0078387C">
        <w:rPr>
          <w:lang w:val="en-GB"/>
        </w:rPr>
        <w:t xml:space="preserve"> (n=21)</w:t>
      </w:r>
      <w:r w:rsidR="004C5053" w:rsidRPr="0078387C">
        <w:rPr>
          <w:lang w:val="en-GB"/>
        </w:rPr>
        <w:t xml:space="preserve"> substrate depth and differed from each other in the amount of shading (Figure 1). We calculated shading as the percentage of daytime that plots were shaded throughout the whole</w:t>
      </w:r>
      <w:r w:rsidR="004C5053">
        <w:rPr>
          <w:lang w:val="en-GB"/>
        </w:rPr>
        <w:t xml:space="preserve"> year. For this</w:t>
      </w:r>
      <w:r w:rsidR="00804085">
        <w:rPr>
          <w:lang w:val="en-GB"/>
        </w:rPr>
        <w:t xml:space="preserve"> purpose</w:t>
      </w:r>
      <w:r w:rsidR="004C5053">
        <w:rPr>
          <w:lang w:val="en-GB"/>
        </w:rPr>
        <w:t xml:space="preserve">, we combined </w:t>
      </w:r>
      <w:r w:rsidR="00DF072D">
        <w:rPr>
          <w:lang w:val="en-GB"/>
        </w:rPr>
        <w:t>the exact plot locations, the</w:t>
      </w:r>
      <w:r w:rsidR="004C5053">
        <w:rPr>
          <w:lang w:val="en-GB"/>
        </w:rPr>
        <w:t xml:space="preserve"> outline and height of the higher third floor of the building</w:t>
      </w:r>
      <w:r w:rsidR="00DF072D">
        <w:rPr>
          <w:lang w:val="en-GB"/>
        </w:rPr>
        <w:t>,</w:t>
      </w:r>
      <w:r w:rsidR="004C5053">
        <w:rPr>
          <w:lang w:val="en-GB"/>
        </w:rPr>
        <w:t xml:space="preserve"> and sun positions and angles</w:t>
      </w:r>
      <w:r w:rsidR="00DF072D">
        <w:rPr>
          <w:lang w:val="en-GB"/>
        </w:rPr>
        <w:t xml:space="preserve"> to derive whether a plot was shaded for e</w:t>
      </w:r>
      <w:r w:rsidR="00A81DF7">
        <w:rPr>
          <w:lang w:val="en-GB"/>
        </w:rPr>
        <w:t>ach</w:t>
      </w:r>
      <w:r w:rsidR="00DF072D">
        <w:rPr>
          <w:lang w:val="en-GB"/>
        </w:rPr>
        <w:t xml:space="preserve"> minute</w:t>
      </w:r>
      <w:r w:rsidR="00DF072D" w:rsidRPr="00DF072D">
        <w:rPr>
          <w:lang w:val="en-GB"/>
        </w:rPr>
        <w:t xml:space="preserve"> </w:t>
      </w:r>
      <w:r w:rsidR="00DF072D">
        <w:rPr>
          <w:lang w:val="en-GB"/>
        </w:rPr>
        <w:t>daytime</w:t>
      </w:r>
      <w:r w:rsidR="004C5053">
        <w:rPr>
          <w:lang w:val="en-GB"/>
        </w:rPr>
        <w:t xml:space="preserve">. Sun positions and angles were calculated using the </w:t>
      </w:r>
      <w:proofErr w:type="spellStart"/>
      <w:r w:rsidR="004C5053" w:rsidRPr="004C5053">
        <w:rPr>
          <w:i/>
          <w:iCs/>
          <w:lang w:val="en-GB"/>
        </w:rPr>
        <w:t>sunAngle</w:t>
      </w:r>
      <w:proofErr w:type="spellEnd"/>
      <w:r w:rsidR="004C5053">
        <w:rPr>
          <w:lang w:val="en-GB"/>
        </w:rPr>
        <w:t xml:space="preserve"> function</w:t>
      </w:r>
      <w:r w:rsidR="00804085">
        <w:rPr>
          <w:lang w:val="en-GB"/>
        </w:rPr>
        <w:t xml:space="preserve"> from the </w:t>
      </w:r>
      <w:proofErr w:type="spellStart"/>
      <w:r w:rsidR="00804085" w:rsidRPr="00804085">
        <w:rPr>
          <w:i/>
          <w:iCs/>
          <w:lang w:val="en-GB"/>
        </w:rPr>
        <w:t>oce</w:t>
      </w:r>
      <w:proofErr w:type="spellEnd"/>
      <w:r w:rsidR="00804085">
        <w:rPr>
          <w:lang w:val="en-GB"/>
        </w:rPr>
        <w:t xml:space="preserve"> R package (</w:t>
      </w:r>
      <w:r w:rsidR="00804085" w:rsidRPr="00804085">
        <w:rPr>
          <w:lang w:val="en-GB"/>
        </w:rPr>
        <w:t>Kelley &amp; Richards</w:t>
      </w:r>
      <w:r w:rsidR="00804085">
        <w:rPr>
          <w:lang w:val="en-GB"/>
        </w:rPr>
        <w:t xml:space="preserve"> 2017)</w:t>
      </w:r>
      <w:r w:rsidR="004C5053">
        <w:rPr>
          <w:lang w:val="en-GB"/>
        </w:rPr>
        <w:t xml:space="preserve">. The plots were </w:t>
      </w:r>
      <w:r w:rsidR="00F21A84">
        <w:rPr>
          <w:lang w:val="en-GB"/>
        </w:rPr>
        <w:t xml:space="preserve">surveyed </w:t>
      </w:r>
      <w:r w:rsidR="00DF072D">
        <w:rPr>
          <w:lang w:val="en-GB"/>
        </w:rPr>
        <w:t>in seven years during</w:t>
      </w:r>
      <w:r w:rsidR="00F21A84">
        <w:rPr>
          <w:lang w:val="en-GB"/>
        </w:rPr>
        <w:t xml:space="preserve"> the </w:t>
      </w:r>
      <w:r w:rsidR="00C81462">
        <w:rPr>
          <w:lang w:val="en-GB"/>
        </w:rPr>
        <w:t>eight</w:t>
      </w:r>
      <w:r w:rsidR="00F21A84">
        <w:rPr>
          <w:lang w:val="en-GB"/>
        </w:rPr>
        <w:t xml:space="preserve"> years following roof construction:</w:t>
      </w:r>
      <w:r w:rsidR="00A41F67">
        <w:rPr>
          <w:lang w:val="en-GB"/>
        </w:rPr>
        <w:t xml:space="preserve"> </w:t>
      </w:r>
      <w:r w:rsidR="00F21A84">
        <w:rPr>
          <w:lang w:val="en-GB"/>
        </w:rPr>
        <w:t xml:space="preserve">21 June </w:t>
      </w:r>
      <w:r w:rsidR="00A41F67">
        <w:rPr>
          <w:lang w:val="en-GB"/>
        </w:rPr>
        <w:t>2012</w:t>
      </w:r>
      <w:r w:rsidR="00C81CBF">
        <w:rPr>
          <w:lang w:val="en-GB"/>
        </w:rPr>
        <w:t xml:space="preserve">, </w:t>
      </w:r>
      <w:r w:rsidR="00F21A84">
        <w:rPr>
          <w:lang w:val="en-GB"/>
        </w:rPr>
        <w:t xml:space="preserve">14 June </w:t>
      </w:r>
      <w:r w:rsidR="009416F9">
        <w:rPr>
          <w:lang w:val="en-GB"/>
        </w:rPr>
        <w:t xml:space="preserve">2013, </w:t>
      </w:r>
      <w:r w:rsidR="00F21A84">
        <w:rPr>
          <w:lang w:val="en-GB"/>
        </w:rPr>
        <w:t xml:space="preserve">11 June </w:t>
      </w:r>
      <w:r w:rsidR="009416F9">
        <w:rPr>
          <w:lang w:val="en-GB"/>
        </w:rPr>
        <w:t xml:space="preserve">2014, </w:t>
      </w:r>
      <w:r w:rsidR="00F21A84">
        <w:rPr>
          <w:lang w:val="en-GB"/>
        </w:rPr>
        <w:t xml:space="preserve">22 July </w:t>
      </w:r>
      <w:r w:rsidR="009416F9">
        <w:rPr>
          <w:lang w:val="en-GB"/>
        </w:rPr>
        <w:t xml:space="preserve">2015, </w:t>
      </w:r>
      <w:r w:rsidR="00F21A84">
        <w:rPr>
          <w:lang w:val="en-GB"/>
        </w:rPr>
        <w:t xml:space="preserve">28 June </w:t>
      </w:r>
      <w:r w:rsidR="009416F9">
        <w:rPr>
          <w:lang w:val="en-GB"/>
        </w:rPr>
        <w:t>2017</w:t>
      </w:r>
      <w:r w:rsidR="00C81462">
        <w:rPr>
          <w:lang w:val="en-GB"/>
        </w:rPr>
        <w:t xml:space="preserve">, </w:t>
      </w:r>
      <w:r w:rsidR="00F21A84">
        <w:rPr>
          <w:lang w:val="en-GB"/>
        </w:rPr>
        <w:t xml:space="preserve">30 June </w:t>
      </w:r>
      <w:r w:rsidR="009416F9">
        <w:rPr>
          <w:lang w:val="en-GB"/>
        </w:rPr>
        <w:t>2018</w:t>
      </w:r>
      <w:r w:rsidR="00C81462">
        <w:rPr>
          <w:lang w:val="en-GB"/>
        </w:rPr>
        <w:t xml:space="preserve"> and 28 June 2019</w:t>
      </w:r>
      <w:r w:rsidR="009416F9">
        <w:rPr>
          <w:lang w:val="en-GB"/>
        </w:rPr>
        <w:t xml:space="preserve">. </w:t>
      </w:r>
      <w:r w:rsidR="004C5053" w:rsidRPr="00B74D92">
        <w:rPr>
          <w:lang w:val="en-GB"/>
        </w:rPr>
        <w:t>During the surveys, the cover (in %) of all plant species was recorded in all plots.</w:t>
      </w:r>
      <w:r w:rsidR="00B326E8" w:rsidRPr="00B74D92">
        <w:rPr>
          <w:lang w:val="en-GB"/>
        </w:rPr>
        <w:t xml:space="preserve"> The number of plots </w:t>
      </w:r>
      <w:r w:rsidR="008D509A" w:rsidRPr="00B74D92">
        <w:rPr>
          <w:lang w:val="en-GB"/>
        </w:rPr>
        <w:t xml:space="preserve">(out of 50) </w:t>
      </w:r>
      <w:r w:rsidR="00B326E8" w:rsidRPr="00B74D92">
        <w:rPr>
          <w:lang w:val="en-GB"/>
        </w:rPr>
        <w:t xml:space="preserve">in which </w:t>
      </w:r>
      <w:r w:rsidR="008D509A" w:rsidRPr="00B74D92">
        <w:rPr>
          <w:lang w:val="en-GB"/>
        </w:rPr>
        <w:t xml:space="preserve">each </w:t>
      </w:r>
      <w:r w:rsidR="00B326E8" w:rsidRPr="00B74D92">
        <w:rPr>
          <w:lang w:val="en-GB"/>
        </w:rPr>
        <w:t>species w</w:t>
      </w:r>
      <w:r w:rsidR="008D509A" w:rsidRPr="00B74D92">
        <w:rPr>
          <w:lang w:val="en-GB"/>
        </w:rPr>
        <w:t>as</w:t>
      </w:r>
      <w:r w:rsidR="00B326E8" w:rsidRPr="00B74D92">
        <w:rPr>
          <w:lang w:val="en-GB"/>
        </w:rPr>
        <w:t xml:space="preserve"> recorded during each year is presented in Supplementary Table S2.</w:t>
      </w:r>
    </w:p>
    <w:p w14:paraId="2BA0BF3E" w14:textId="77777777" w:rsidR="001534B4" w:rsidRDefault="001534B4" w:rsidP="001534B4">
      <w:pPr>
        <w:spacing w:after="0" w:line="480" w:lineRule="auto"/>
        <w:ind w:firstLine="709"/>
        <w:jc w:val="both"/>
        <w:rPr>
          <w:lang w:val="en-GB"/>
        </w:rPr>
      </w:pPr>
      <w:r>
        <w:rPr>
          <w:lang w:val="en-GB"/>
        </w:rPr>
        <w:t xml:space="preserve">Precipitation data were provided by the </w:t>
      </w:r>
      <w:r w:rsidRPr="00E617D3">
        <w:rPr>
          <w:lang w:val="en-GB"/>
        </w:rPr>
        <w:t xml:space="preserve">Royal Netherlands Meteorological Institute </w:t>
      </w:r>
      <w:r>
        <w:rPr>
          <w:lang w:val="en-GB"/>
        </w:rPr>
        <w:t xml:space="preserve">for the meteorological station </w:t>
      </w:r>
      <w:proofErr w:type="spellStart"/>
      <w:r>
        <w:rPr>
          <w:lang w:val="en-GB"/>
        </w:rPr>
        <w:t>Deelen</w:t>
      </w:r>
      <w:proofErr w:type="spellEnd"/>
      <w:r>
        <w:rPr>
          <w:lang w:val="en-GB"/>
        </w:rPr>
        <w:t xml:space="preserve"> (</w:t>
      </w:r>
      <w:r w:rsidRPr="00082387">
        <w:rPr>
          <w:lang w:val="en-GB"/>
        </w:rPr>
        <w:t>52.06</w:t>
      </w:r>
      <w:r w:rsidRPr="006A2D5F">
        <w:rPr>
          <w:lang w:val="en-GB"/>
        </w:rPr>
        <w:t>°N</w:t>
      </w:r>
      <w:r>
        <w:rPr>
          <w:lang w:val="en-GB"/>
        </w:rPr>
        <w:t xml:space="preserve">, </w:t>
      </w:r>
      <w:r w:rsidRPr="00082387">
        <w:rPr>
          <w:lang w:val="en-GB"/>
        </w:rPr>
        <w:t>5.89</w:t>
      </w:r>
      <w:r w:rsidRPr="006A2D5F">
        <w:rPr>
          <w:lang w:val="en-GB"/>
        </w:rPr>
        <w:t>°E</w:t>
      </w:r>
      <w:r>
        <w:rPr>
          <w:lang w:val="en-GB"/>
        </w:rPr>
        <w:t xml:space="preserve">), located 17 km northeast of the green roof (KNMI, 2019). </w:t>
      </w:r>
    </w:p>
    <w:p w14:paraId="1856D997" w14:textId="77777777" w:rsidR="00E23047" w:rsidRPr="00D828DE" w:rsidRDefault="00E23047" w:rsidP="00B10340">
      <w:pPr>
        <w:spacing w:after="0" w:line="480" w:lineRule="auto"/>
        <w:rPr>
          <w:lang w:val="en-GB"/>
        </w:rPr>
      </w:pPr>
    </w:p>
    <w:p w14:paraId="56E642BB" w14:textId="5BECC938" w:rsidR="00E96996" w:rsidRPr="00D43D72" w:rsidRDefault="00E96996" w:rsidP="00392559">
      <w:pPr>
        <w:spacing w:after="0" w:line="480" w:lineRule="auto"/>
        <w:rPr>
          <w:b/>
          <w:lang w:val="en-GB"/>
        </w:rPr>
      </w:pPr>
      <w:r w:rsidRPr="00D43D72">
        <w:rPr>
          <w:b/>
          <w:lang w:val="en-GB"/>
        </w:rPr>
        <w:t>Data analysis</w:t>
      </w:r>
    </w:p>
    <w:p w14:paraId="5A9AE7B5" w14:textId="74F7B7F3" w:rsidR="00B31E32" w:rsidRPr="00804085" w:rsidRDefault="0004410F" w:rsidP="00392559">
      <w:pPr>
        <w:spacing w:after="0" w:line="480" w:lineRule="auto"/>
        <w:jc w:val="both"/>
        <w:rPr>
          <w:iCs/>
          <w:lang w:val="en-GB"/>
        </w:rPr>
      </w:pPr>
      <w:r>
        <w:rPr>
          <w:lang w:val="en-GB"/>
        </w:rPr>
        <w:t>All data processing and analyses were performed in R (</w:t>
      </w:r>
      <w:r w:rsidRPr="004C5053">
        <w:rPr>
          <w:lang w:val="en-GB"/>
        </w:rPr>
        <w:t>R Core Team</w:t>
      </w:r>
      <w:r>
        <w:rPr>
          <w:lang w:val="en-GB"/>
        </w:rPr>
        <w:t xml:space="preserve"> 2019). </w:t>
      </w:r>
      <w:r w:rsidR="002C7138">
        <w:rPr>
          <w:lang w:val="en-GB"/>
        </w:rPr>
        <w:t xml:space="preserve">First a principal component analysis (PCA) was </w:t>
      </w:r>
      <w:r w:rsidR="004B57FA">
        <w:rPr>
          <w:lang w:val="en-GB"/>
        </w:rPr>
        <w:t>performed</w:t>
      </w:r>
      <w:r w:rsidR="002C7138">
        <w:rPr>
          <w:lang w:val="en-GB"/>
        </w:rPr>
        <w:t xml:space="preserve"> to explore how the vegetation composition changed over the surveyed </w:t>
      </w:r>
      <w:r w:rsidR="002C7138">
        <w:rPr>
          <w:lang w:val="en-GB"/>
        </w:rPr>
        <w:lastRenderedPageBreak/>
        <w:t>years. For every year, the mean and standard error of the positions on the first and second PCA axis w</w:t>
      </w:r>
      <w:r w:rsidR="008D509A">
        <w:rPr>
          <w:lang w:val="en-GB"/>
        </w:rPr>
        <w:t>ere</w:t>
      </w:r>
      <w:r w:rsidR="002C7138">
        <w:rPr>
          <w:lang w:val="en-GB"/>
        </w:rPr>
        <w:t xml:space="preserve"> calculated for low and high substrate depth plots. </w:t>
      </w:r>
      <w:r w:rsidR="001F4670">
        <w:rPr>
          <w:lang w:val="en-GB"/>
        </w:rPr>
        <w:t>Linear mixed model analysis</w:t>
      </w:r>
      <w:r w:rsidR="009416F9">
        <w:rPr>
          <w:lang w:val="en-GB"/>
        </w:rPr>
        <w:t xml:space="preserve"> was </w:t>
      </w:r>
      <w:r w:rsidR="002C7138">
        <w:rPr>
          <w:lang w:val="en-GB"/>
        </w:rPr>
        <w:t xml:space="preserve">then </w:t>
      </w:r>
      <w:r w:rsidR="009416F9">
        <w:rPr>
          <w:lang w:val="en-GB"/>
        </w:rPr>
        <w:t xml:space="preserve">used to </w:t>
      </w:r>
      <w:r w:rsidR="002C7138">
        <w:rPr>
          <w:lang w:val="en-GB"/>
        </w:rPr>
        <w:t>examine</w:t>
      </w:r>
      <w:r w:rsidR="009416F9">
        <w:rPr>
          <w:lang w:val="en-GB"/>
        </w:rPr>
        <w:t xml:space="preserve"> the effects of </w:t>
      </w:r>
      <w:r w:rsidR="00804085">
        <w:rPr>
          <w:lang w:val="en-GB"/>
        </w:rPr>
        <w:t>year</w:t>
      </w:r>
      <w:r w:rsidR="006813BF">
        <w:rPr>
          <w:lang w:val="en-GB"/>
        </w:rPr>
        <w:t xml:space="preserve">, </w:t>
      </w:r>
      <w:r w:rsidR="00762130">
        <w:rPr>
          <w:lang w:val="en-GB"/>
        </w:rPr>
        <w:t xml:space="preserve">precipitation, </w:t>
      </w:r>
      <w:r w:rsidR="009416F9">
        <w:rPr>
          <w:lang w:val="en-GB"/>
        </w:rPr>
        <w:t>substrate depth</w:t>
      </w:r>
      <w:r w:rsidR="00804085">
        <w:rPr>
          <w:lang w:val="en-GB"/>
        </w:rPr>
        <w:t xml:space="preserve"> </w:t>
      </w:r>
      <w:r w:rsidR="002C7138">
        <w:rPr>
          <w:lang w:val="en-GB"/>
        </w:rPr>
        <w:t>and shading on (1)</w:t>
      </w:r>
      <w:r w:rsidR="009416F9">
        <w:rPr>
          <w:lang w:val="en-GB"/>
        </w:rPr>
        <w:t xml:space="preserve"> species richness, (2) Shannon diversity index</w:t>
      </w:r>
      <w:r w:rsidR="0078387C">
        <w:rPr>
          <w:lang w:val="en-GB"/>
        </w:rPr>
        <w:t xml:space="preserve"> (</w:t>
      </w:r>
      <w:r w:rsidR="0078387C" w:rsidRPr="0078387C">
        <w:rPr>
          <w:lang w:val="en-GB"/>
        </w:rPr>
        <w:t>Shannon</w:t>
      </w:r>
      <w:r w:rsidR="0078387C">
        <w:rPr>
          <w:lang w:val="en-GB"/>
        </w:rPr>
        <w:t xml:space="preserve"> 1948)</w:t>
      </w:r>
      <w:r w:rsidR="009416F9">
        <w:rPr>
          <w:lang w:val="en-GB"/>
        </w:rPr>
        <w:t xml:space="preserve">, (3) </w:t>
      </w:r>
      <w:r w:rsidR="002C7138">
        <w:rPr>
          <w:lang w:val="en-GB"/>
        </w:rPr>
        <w:t>Forb</w:t>
      </w:r>
      <w:r w:rsidR="009416F9">
        <w:rPr>
          <w:lang w:val="en-GB"/>
        </w:rPr>
        <w:t xml:space="preserve"> cover</w:t>
      </w:r>
      <w:r w:rsidR="002C7138">
        <w:rPr>
          <w:lang w:val="en-GB"/>
        </w:rPr>
        <w:t xml:space="preserve"> (%),</w:t>
      </w:r>
      <w:r w:rsidR="009416F9">
        <w:rPr>
          <w:lang w:val="en-GB"/>
        </w:rPr>
        <w:t xml:space="preserve"> (4) Grass cover </w:t>
      </w:r>
      <w:r w:rsidR="002C7138">
        <w:rPr>
          <w:lang w:val="en-GB"/>
        </w:rPr>
        <w:t xml:space="preserve">(%) </w:t>
      </w:r>
      <w:r w:rsidR="009416F9">
        <w:rPr>
          <w:lang w:val="en-GB"/>
        </w:rPr>
        <w:t xml:space="preserve">and (5) </w:t>
      </w:r>
      <w:r w:rsidR="009416F9" w:rsidRPr="00E3757F">
        <w:rPr>
          <w:i/>
          <w:iCs/>
          <w:lang w:val="en-GB"/>
        </w:rPr>
        <w:t>Sedum</w:t>
      </w:r>
      <w:r w:rsidR="009416F9">
        <w:rPr>
          <w:lang w:val="en-GB"/>
        </w:rPr>
        <w:t xml:space="preserve"> cover</w:t>
      </w:r>
      <w:r w:rsidR="002C7138">
        <w:rPr>
          <w:lang w:val="en-GB"/>
        </w:rPr>
        <w:t xml:space="preserve"> (%)</w:t>
      </w:r>
      <w:r w:rsidR="001F4670">
        <w:rPr>
          <w:lang w:val="en-GB"/>
        </w:rPr>
        <w:t>. We used y</w:t>
      </w:r>
      <w:r w:rsidR="00E23047">
        <w:rPr>
          <w:lang w:val="en-GB"/>
        </w:rPr>
        <w:t>ear aft</w:t>
      </w:r>
      <w:r w:rsidR="001F4670">
        <w:rPr>
          <w:lang w:val="en-GB"/>
        </w:rPr>
        <w:t xml:space="preserve">er </w:t>
      </w:r>
      <w:r w:rsidR="009416F9">
        <w:rPr>
          <w:lang w:val="en-GB"/>
        </w:rPr>
        <w:t xml:space="preserve">construction </w:t>
      </w:r>
      <w:r w:rsidR="001F4670">
        <w:rPr>
          <w:lang w:val="en-GB"/>
        </w:rPr>
        <w:t xml:space="preserve">(2012 = year 1), </w:t>
      </w:r>
      <w:r w:rsidR="006813BF">
        <w:rPr>
          <w:lang w:val="en-GB"/>
        </w:rPr>
        <w:t xml:space="preserve">spring precipitation (sum of precipitation in February-May of the surveyed year, standardized), </w:t>
      </w:r>
      <w:r w:rsidR="001F4670">
        <w:rPr>
          <w:lang w:val="en-GB"/>
        </w:rPr>
        <w:t xml:space="preserve">substrate depth (high or low) and </w:t>
      </w:r>
      <w:r w:rsidR="002C7138">
        <w:rPr>
          <w:lang w:val="en-GB"/>
        </w:rPr>
        <w:t xml:space="preserve">percentage of </w:t>
      </w:r>
      <w:r w:rsidR="00804085">
        <w:rPr>
          <w:lang w:val="en-GB"/>
        </w:rPr>
        <w:t xml:space="preserve">shading </w:t>
      </w:r>
      <w:r w:rsidR="009416F9">
        <w:rPr>
          <w:lang w:val="en-GB"/>
        </w:rPr>
        <w:t>as explanatory variables</w:t>
      </w:r>
      <w:r w:rsidR="00804085">
        <w:rPr>
          <w:lang w:val="en-GB"/>
        </w:rPr>
        <w:t xml:space="preserve">. </w:t>
      </w:r>
      <w:r w:rsidR="002C7138">
        <w:rPr>
          <w:lang w:val="en-GB"/>
        </w:rPr>
        <w:t xml:space="preserve">After visual inspection of our data we added the interaction between substrate depth and shading only for the model with grass cover as response variable. </w:t>
      </w:r>
      <w:r w:rsidR="009416F9">
        <w:rPr>
          <w:lang w:val="en-GB"/>
        </w:rPr>
        <w:t>We added plot number</w:t>
      </w:r>
      <w:r w:rsidR="00804085">
        <w:rPr>
          <w:lang w:val="en-GB"/>
        </w:rPr>
        <w:t xml:space="preserve"> and year</w:t>
      </w:r>
      <w:r w:rsidR="009416F9">
        <w:rPr>
          <w:lang w:val="en-GB"/>
        </w:rPr>
        <w:t xml:space="preserve"> as random factor</w:t>
      </w:r>
      <w:r w:rsidR="00804085">
        <w:rPr>
          <w:lang w:val="en-GB"/>
        </w:rPr>
        <w:t>s</w:t>
      </w:r>
      <w:r w:rsidR="009416F9">
        <w:rPr>
          <w:lang w:val="en-GB"/>
        </w:rPr>
        <w:t xml:space="preserve"> to the model</w:t>
      </w:r>
      <w:r w:rsidR="00804085">
        <w:rPr>
          <w:lang w:val="en-GB"/>
        </w:rPr>
        <w:t xml:space="preserve"> to correct for repeated measures</w:t>
      </w:r>
      <w:r w:rsidR="009416F9">
        <w:rPr>
          <w:lang w:val="en-GB"/>
        </w:rPr>
        <w:t xml:space="preserve">. </w:t>
      </w:r>
      <w:r w:rsidR="00804085">
        <w:rPr>
          <w:lang w:val="en-GB"/>
        </w:rPr>
        <w:t xml:space="preserve">We used the </w:t>
      </w:r>
      <w:proofErr w:type="spellStart"/>
      <w:r w:rsidR="00804085" w:rsidRPr="00804085">
        <w:rPr>
          <w:i/>
          <w:iCs/>
          <w:lang w:val="en-GB"/>
        </w:rPr>
        <w:t>lmer</w:t>
      </w:r>
      <w:proofErr w:type="spellEnd"/>
      <w:r w:rsidR="00804085">
        <w:rPr>
          <w:lang w:val="en-GB"/>
        </w:rPr>
        <w:t xml:space="preserve"> function to fit </w:t>
      </w:r>
      <w:r w:rsidR="0066605F">
        <w:rPr>
          <w:lang w:val="en-GB"/>
        </w:rPr>
        <w:t>linear mixed</w:t>
      </w:r>
      <w:r w:rsidR="00804085">
        <w:rPr>
          <w:lang w:val="en-GB"/>
        </w:rPr>
        <w:t xml:space="preserve"> models and the </w:t>
      </w:r>
      <w:r w:rsidR="00804085" w:rsidRPr="00804085">
        <w:rPr>
          <w:i/>
          <w:iCs/>
          <w:lang w:val="en-GB"/>
        </w:rPr>
        <w:t>drop1</w:t>
      </w:r>
      <w:r w:rsidR="00804085">
        <w:rPr>
          <w:lang w:val="en-GB"/>
        </w:rPr>
        <w:t xml:space="preserve"> </w:t>
      </w:r>
      <w:r w:rsidR="00804085" w:rsidRPr="00804085">
        <w:rPr>
          <w:lang w:val="en-GB"/>
        </w:rPr>
        <w:t>function</w:t>
      </w:r>
      <w:r w:rsidR="00804085">
        <w:rPr>
          <w:lang w:val="en-GB"/>
        </w:rPr>
        <w:t xml:space="preserve"> with a </w:t>
      </w:r>
      <w:r w:rsidR="002C7138">
        <w:rPr>
          <w:lang w:val="en-GB"/>
        </w:rPr>
        <w:t xml:space="preserve">Chi square </w:t>
      </w:r>
      <w:r w:rsidR="00804085">
        <w:rPr>
          <w:lang w:val="en-GB"/>
        </w:rPr>
        <w:t xml:space="preserve">likelihood ratio test to detect significant effects. </w:t>
      </w:r>
    </w:p>
    <w:p w14:paraId="79A70E87" w14:textId="77777777" w:rsidR="00116983" w:rsidRDefault="00116983" w:rsidP="00392559">
      <w:pPr>
        <w:spacing w:after="0" w:line="480" w:lineRule="auto"/>
        <w:rPr>
          <w:b/>
          <w:sz w:val="28"/>
          <w:lang w:val="en-GB"/>
        </w:rPr>
      </w:pPr>
    </w:p>
    <w:p w14:paraId="62FB3DFA" w14:textId="25F05817" w:rsidR="00B31E32" w:rsidRPr="00D43D72" w:rsidRDefault="00BB7A71" w:rsidP="00392559">
      <w:pPr>
        <w:spacing w:after="0" w:line="480" w:lineRule="auto"/>
        <w:rPr>
          <w:b/>
          <w:sz w:val="28"/>
          <w:lang w:val="en-GB"/>
        </w:rPr>
      </w:pPr>
      <w:r w:rsidRPr="00D43D72">
        <w:rPr>
          <w:b/>
          <w:sz w:val="28"/>
          <w:lang w:val="en-GB"/>
        </w:rPr>
        <w:t>Results</w:t>
      </w:r>
    </w:p>
    <w:p w14:paraId="7A39230C" w14:textId="10702FAB" w:rsidR="002C7138" w:rsidRPr="00D43D72" w:rsidRDefault="00564327" w:rsidP="00392559">
      <w:pPr>
        <w:spacing w:after="0" w:line="480" w:lineRule="auto"/>
        <w:rPr>
          <w:b/>
          <w:lang w:val="en-GB"/>
        </w:rPr>
      </w:pPr>
      <w:r w:rsidRPr="00D43D72">
        <w:rPr>
          <w:b/>
          <w:lang w:val="en-GB"/>
        </w:rPr>
        <w:t>Vegetation changes</w:t>
      </w:r>
    </w:p>
    <w:p w14:paraId="3B5DDBD6" w14:textId="1187FF1B" w:rsidR="00260919" w:rsidRDefault="00FA5326" w:rsidP="00392559">
      <w:pPr>
        <w:tabs>
          <w:tab w:val="left" w:pos="505"/>
        </w:tabs>
        <w:spacing w:after="0" w:line="480" w:lineRule="auto"/>
        <w:jc w:val="both"/>
        <w:rPr>
          <w:lang w:val="en-GB"/>
        </w:rPr>
      </w:pPr>
      <w:r w:rsidRPr="00B74D92">
        <w:rPr>
          <w:lang w:val="en-GB"/>
        </w:rPr>
        <w:t xml:space="preserve">The </w:t>
      </w:r>
      <w:r w:rsidR="002C63BF" w:rsidRPr="00B74D92">
        <w:rPr>
          <w:lang w:val="en-GB"/>
        </w:rPr>
        <w:t>vegetation</w:t>
      </w:r>
      <w:r w:rsidRPr="00B74D92">
        <w:rPr>
          <w:lang w:val="en-GB"/>
        </w:rPr>
        <w:t xml:space="preserve"> composition on the roof markedl</w:t>
      </w:r>
      <w:r w:rsidR="00412FA4" w:rsidRPr="00B74D92">
        <w:rPr>
          <w:lang w:val="en-GB"/>
        </w:rPr>
        <w:t xml:space="preserve">y changed during the eight years following roof construction </w:t>
      </w:r>
      <w:r w:rsidRPr="00B74D92">
        <w:rPr>
          <w:lang w:val="en-GB"/>
        </w:rPr>
        <w:t xml:space="preserve">(Figure 2; Figure 3). </w:t>
      </w:r>
      <w:bookmarkStart w:id="1" w:name="_Hlk33440991"/>
      <w:r w:rsidR="00A33E2A" w:rsidRPr="00B74D92">
        <w:rPr>
          <w:lang w:val="en-GB"/>
        </w:rPr>
        <w:t xml:space="preserve">Changes in vegetation composition were mostly determined by changes in </w:t>
      </w:r>
      <w:r w:rsidR="00A33E2A" w:rsidRPr="00B74D92">
        <w:rPr>
          <w:i/>
          <w:lang w:val="en-GB"/>
        </w:rPr>
        <w:t>Sedum</w:t>
      </w:r>
      <w:r w:rsidR="00A33E2A" w:rsidRPr="00B74D92">
        <w:rPr>
          <w:lang w:val="en-GB"/>
        </w:rPr>
        <w:t xml:space="preserve">, </w:t>
      </w:r>
      <w:proofErr w:type="spellStart"/>
      <w:r w:rsidR="00A33E2A" w:rsidRPr="00B74D92">
        <w:rPr>
          <w:i/>
          <w:lang w:val="en-GB"/>
        </w:rPr>
        <w:t>Trifolium</w:t>
      </w:r>
      <w:proofErr w:type="spellEnd"/>
      <w:r w:rsidR="00A33E2A" w:rsidRPr="00B74D92">
        <w:rPr>
          <w:i/>
          <w:lang w:val="en-GB"/>
        </w:rPr>
        <w:t xml:space="preserve"> </w:t>
      </w:r>
      <w:proofErr w:type="spellStart"/>
      <w:r w:rsidR="00A33E2A" w:rsidRPr="00B74D92">
        <w:rPr>
          <w:i/>
          <w:lang w:val="en-GB"/>
        </w:rPr>
        <w:t>arvense</w:t>
      </w:r>
      <w:proofErr w:type="spellEnd"/>
      <w:r w:rsidR="00A33E2A" w:rsidRPr="00B74D92">
        <w:rPr>
          <w:lang w:val="en-GB"/>
        </w:rPr>
        <w:t xml:space="preserve"> and </w:t>
      </w:r>
      <w:r w:rsidR="00A33E2A" w:rsidRPr="00B74D92">
        <w:rPr>
          <w:i/>
          <w:lang w:val="en-GB"/>
        </w:rPr>
        <w:t>Festuca</w:t>
      </w:r>
      <w:r w:rsidR="00A33E2A" w:rsidRPr="00B74D92">
        <w:rPr>
          <w:lang w:val="en-GB"/>
        </w:rPr>
        <w:t xml:space="preserve"> cover (Figure 3). </w:t>
      </w:r>
      <w:r w:rsidR="00A33E2A">
        <w:rPr>
          <w:lang w:val="en-GB"/>
        </w:rPr>
        <w:t>More specifically, t</w:t>
      </w:r>
      <w:r w:rsidR="00985DDD">
        <w:rPr>
          <w:lang w:val="en-GB"/>
        </w:rPr>
        <w:t>he first PCA axis (explaining 26.9% of the variation), represented</w:t>
      </w:r>
      <w:r w:rsidR="00A33E2A">
        <w:rPr>
          <w:lang w:val="en-GB"/>
        </w:rPr>
        <w:t xml:space="preserve"> the shift in the plant community from being dominated by</w:t>
      </w:r>
      <w:r w:rsidR="00985DDD">
        <w:rPr>
          <w:lang w:val="en-GB"/>
        </w:rPr>
        <w:t xml:space="preserve"> </w:t>
      </w:r>
      <w:r w:rsidR="00985DDD" w:rsidRPr="00B10340">
        <w:rPr>
          <w:i/>
          <w:lang w:val="en-GB"/>
        </w:rPr>
        <w:t>Sedum acre</w:t>
      </w:r>
      <w:r w:rsidR="00985DDD">
        <w:rPr>
          <w:lang w:val="en-GB"/>
        </w:rPr>
        <w:t xml:space="preserve"> and </w:t>
      </w:r>
      <w:r w:rsidR="00985DDD" w:rsidRPr="00B10340">
        <w:rPr>
          <w:i/>
          <w:lang w:val="en-GB"/>
        </w:rPr>
        <w:t>Sedum album</w:t>
      </w:r>
      <w:r w:rsidR="00985DDD">
        <w:rPr>
          <w:lang w:val="en-GB"/>
        </w:rPr>
        <w:t xml:space="preserve"> in</w:t>
      </w:r>
      <w:r w:rsidR="00A33E2A">
        <w:rPr>
          <w:lang w:val="en-GB"/>
        </w:rPr>
        <w:t xml:space="preserve"> </w:t>
      </w:r>
      <w:r w:rsidR="00985DDD">
        <w:rPr>
          <w:lang w:val="en-GB"/>
        </w:rPr>
        <w:t xml:space="preserve">the early years, to </w:t>
      </w:r>
      <w:r w:rsidR="00A33E2A">
        <w:rPr>
          <w:lang w:val="en-GB"/>
        </w:rPr>
        <w:t xml:space="preserve">being </w:t>
      </w:r>
      <w:r w:rsidR="00985DDD">
        <w:rPr>
          <w:lang w:val="en-GB"/>
        </w:rPr>
        <w:t xml:space="preserve">dominated by </w:t>
      </w:r>
      <w:r w:rsidR="00985DDD" w:rsidRPr="00B74D92">
        <w:rPr>
          <w:i/>
          <w:lang w:val="en-GB"/>
        </w:rPr>
        <w:t xml:space="preserve">Sedum </w:t>
      </w:r>
      <w:proofErr w:type="spellStart"/>
      <w:r w:rsidR="00985DDD" w:rsidRPr="00B74D92">
        <w:rPr>
          <w:i/>
          <w:lang w:val="en-GB"/>
        </w:rPr>
        <w:t>kamtschaticum</w:t>
      </w:r>
      <w:proofErr w:type="spellEnd"/>
      <w:r w:rsidR="00985DDD">
        <w:rPr>
          <w:lang w:val="en-GB"/>
        </w:rPr>
        <w:t xml:space="preserve"> in the later years. The second PCA axis (explaining 16.0% of the variation) represented the high </w:t>
      </w:r>
      <w:r w:rsidR="00A33E2A">
        <w:rPr>
          <w:lang w:val="en-GB"/>
        </w:rPr>
        <w:t>cover</w:t>
      </w:r>
      <w:r w:rsidR="00985DDD">
        <w:rPr>
          <w:lang w:val="en-GB"/>
        </w:rPr>
        <w:t xml:space="preserve"> of </w:t>
      </w:r>
      <w:r w:rsidR="00985DDD" w:rsidRPr="00B10340">
        <w:rPr>
          <w:i/>
          <w:lang w:val="en-GB"/>
        </w:rPr>
        <w:t xml:space="preserve">Sedum </w:t>
      </w:r>
      <w:proofErr w:type="spellStart"/>
      <w:r w:rsidR="00985DDD" w:rsidRPr="00B10340">
        <w:rPr>
          <w:i/>
          <w:lang w:val="en-GB"/>
        </w:rPr>
        <w:t>hispanicum</w:t>
      </w:r>
      <w:proofErr w:type="spellEnd"/>
      <w:r w:rsidR="00985DDD">
        <w:rPr>
          <w:lang w:val="en-GB"/>
        </w:rPr>
        <w:t xml:space="preserve"> and </w:t>
      </w:r>
      <w:proofErr w:type="spellStart"/>
      <w:r w:rsidR="00985DDD" w:rsidRPr="00B10340">
        <w:rPr>
          <w:i/>
          <w:lang w:val="en-GB"/>
        </w:rPr>
        <w:t>Trifolium</w:t>
      </w:r>
      <w:proofErr w:type="spellEnd"/>
      <w:r w:rsidR="00985DDD" w:rsidRPr="00B10340">
        <w:rPr>
          <w:i/>
          <w:lang w:val="en-GB"/>
        </w:rPr>
        <w:t xml:space="preserve"> </w:t>
      </w:r>
      <w:proofErr w:type="spellStart"/>
      <w:r w:rsidR="00985DDD" w:rsidRPr="00B10340">
        <w:rPr>
          <w:i/>
          <w:lang w:val="en-GB"/>
        </w:rPr>
        <w:t>arvense</w:t>
      </w:r>
      <w:proofErr w:type="spellEnd"/>
      <w:r w:rsidR="00985DDD">
        <w:rPr>
          <w:lang w:val="en-GB"/>
        </w:rPr>
        <w:t xml:space="preserve"> </w:t>
      </w:r>
      <w:r w:rsidR="00A33E2A">
        <w:rPr>
          <w:lang w:val="en-GB"/>
        </w:rPr>
        <w:t xml:space="preserve">around 2014, and change towards increased cover of </w:t>
      </w:r>
      <w:r w:rsidR="00A33E2A" w:rsidRPr="00B10340">
        <w:rPr>
          <w:i/>
          <w:lang w:val="en-GB"/>
        </w:rPr>
        <w:t xml:space="preserve">Sedum </w:t>
      </w:r>
      <w:proofErr w:type="spellStart"/>
      <w:r w:rsidR="00A33E2A" w:rsidRPr="00B10340">
        <w:rPr>
          <w:i/>
          <w:lang w:val="en-GB"/>
        </w:rPr>
        <w:t>sexangulare</w:t>
      </w:r>
      <w:proofErr w:type="spellEnd"/>
      <w:r w:rsidR="00A33E2A">
        <w:rPr>
          <w:lang w:val="en-GB"/>
        </w:rPr>
        <w:t xml:space="preserve"> and </w:t>
      </w:r>
      <w:r w:rsidR="00A33E2A" w:rsidRPr="00B10340">
        <w:rPr>
          <w:i/>
          <w:lang w:val="en-GB"/>
        </w:rPr>
        <w:t>Festuca</w:t>
      </w:r>
      <w:r w:rsidR="00A33E2A">
        <w:rPr>
          <w:lang w:val="en-GB"/>
        </w:rPr>
        <w:t xml:space="preserve"> in later years</w:t>
      </w:r>
      <w:r w:rsidR="00985DDD">
        <w:rPr>
          <w:lang w:val="en-GB"/>
        </w:rPr>
        <w:t xml:space="preserve">. </w:t>
      </w:r>
      <w:bookmarkEnd w:id="1"/>
      <w:r w:rsidR="00A33E2A" w:rsidRPr="00B74D92">
        <w:rPr>
          <w:lang w:val="en-GB"/>
        </w:rPr>
        <w:t xml:space="preserve">Vegetation composition changes for </w:t>
      </w:r>
      <w:r w:rsidR="00A33E2A">
        <w:rPr>
          <w:lang w:val="en-GB"/>
        </w:rPr>
        <w:t>those two</w:t>
      </w:r>
      <w:r w:rsidR="00A33E2A" w:rsidRPr="00B74D92">
        <w:rPr>
          <w:lang w:val="en-GB"/>
        </w:rPr>
        <w:t xml:space="preserve"> PCA axes were more pronounced in the early years than in the later years (Figure 3). </w:t>
      </w:r>
    </w:p>
    <w:p w14:paraId="0D2F2194" w14:textId="2CCDC26B" w:rsidR="002C63BF" w:rsidRPr="00B74D92" w:rsidRDefault="00A52861" w:rsidP="00B10340">
      <w:pPr>
        <w:tabs>
          <w:tab w:val="left" w:pos="505"/>
        </w:tabs>
        <w:spacing w:after="0" w:line="480" w:lineRule="auto"/>
        <w:ind w:firstLine="505"/>
        <w:jc w:val="both"/>
        <w:rPr>
          <w:lang w:val="en-GB"/>
        </w:rPr>
      </w:pPr>
      <w:r w:rsidRPr="00B74D92">
        <w:rPr>
          <w:lang w:val="en-GB"/>
        </w:rPr>
        <w:t xml:space="preserve">Although </w:t>
      </w:r>
      <w:r w:rsidR="00FA5326" w:rsidRPr="00B74D92">
        <w:rPr>
          <w:i/>
          <w:lang w:val="en-GB"/>
        </w:rPr>
        <w:t>Sedum</w:t>
      </w:r>
      <w:r w:rsidR="00FA5326" w:rsidRPr="00B74D92">
        <w:rPr>
          <w:lang w:val="en-GB"/>
        </w:rPr>
        <w:t xml:space="preserve"> </w:t>
      </w:r>
      <w:r w:rsidR="00260919">
        <w:rPr>
          <w:lang w:val="en-GB"/>
        </w:rPr>
        <w:t>was</w:t>
      </w:r>
      <w:r w:rsidR="00FA5326" w:rsidRPr="00B74D92">
        <w:rPr>
          <w:lang w:val="en-GB"/>
        </w:rPr>
        <w:t xml:space="preserve"> prominent throughout the whole study period, the </w:t>
      </w:r>
      <w:r w:rsidR="00412FA4" w:rsidRPr="00B74D92">
        <w:rPr>
          <w:lang w:val="en-GB"/>
        </w:rPr>
        <w:t xml:space="preserve">cover of </w:t>
      </w:r>
      <w:r w:rsidRPr="00B74D92">
        <w:rPr>
          <w:lang w:val="en-GB"/>
        </w:rPr>
        <w:t xml:space="preserve">the </w:t>
      </w:r>
      <w:r w:rsidR="00412FA4" w:rsidRPr="00B74D92">
        <w:rPr>
          <w:lang w:val="en-GB"/>
        </w:rPr>
        <w:t xml:space="preserve">individual </w:t>
      </w:r>
      <w:r w:rsidR="008D509A" w:rsidRPr="00B74D92">
        <w:rPr>
          <w:i/>
          <w:lang w:val="en-GB"/>
        </w:rPr>
        <w:t>Sedum</w:t>
      </w:r>
      <w:r w:rsidR="008D509A" w:rsidRPr="00B74D92">
        <w:rPr>
          <w:lang w:val="en-GB"/>
        </w:rPr>
        <w:t xml:space="preserve"> </w:t>
      </w:r>
      <w:r w:rsidR="00FA5326" w:rsidRPr="00B74D92">
        <w:rPr>
          <w:lang w:val="en-GB"/>
        </w:rPr>
        <w:t xml:space="preserve">species </w:t>
      </w:r>
      <w:r w:rsidR="00412FA4" w:rsidRPr="00B74D92">
        <w:rPr>
          <w:lang w:val="en-GB"/>
        </w:rPr>
        <w:t>changed</w:t>
      </w:r>
      <w:r w:rsidR="00817834" w:rsidRPr="00B74D92">
        <w:rPr>
          <w:lang w:val="en-GB"/>
        </w:rPr>
        <w:t xml:space="preserve"> drastically</w:t>
      </w:r>
      <w:r w:rsidR="00FA5326" w:rsidRPr="00B74D92">
        <w:rPr>
          <w:lang w:val="en-GB"/>
        </w:rPr>
        <w:t xml:space="preserve">. </w:t>
      </w:r>
      <w:r w:rsidR="00C97B0D" w:rsidRPr="00B74D92">
        <w:rPr>
          <w:lang w:val="en-GB"/>
        </w:rPr>
        <w:t xml:space="preserve">In the first </w:t>
      </w:r>
      <w:r w:rsidR="00FA5326" w:rsidRPr="00B74D92">
        <w:rPr>
          <w:lang w:val="en-GB"/>
        </w:rPr>
        <w:t xml:space="preserve">two </w:t>
      </w:r>
      <w:r w:rsidR="00C97B0D" w:rsidRPr="00B74D92">
        <w:rPr>
          <w:lang w:val="en-GB"/>
        </w:rPr>
        <w:t>years</w:t>
      </w:r>
      <w:r w:rsidR="00FA5326" w:rsidRPr="00B74D92">
        <w:rPr>
          <w:lang w:val="en-GB"/>
        </w:rPr>
        <w:t xml:space="preserve"> after roof establishment</w:t>
      </w:r>
      <w:r w:rsidR="00C97B0D" w:rsidRPr="00B74D92">
        <w:rPr>
          <w:lang w:val="en-GB"/>
        </w:rPr>
        <w:t xml:space="preserve">, </w:t>
      </w:r>
      <w:r w:rsidR="00C97B0D" w:rsidRPr="00B74D92">
        <w:rPr>
          <w:i/>
          <w:lang w:val="en-GB"/>
        </w:rPr>
        <w:t>Sedum acre</w:t>
      </w:r>
      <w:r w:rsidR="00C97B0D" w:rsidRPr="00B74D92">
        <w:rPr>
          <w:lang w:val="en-GB"/>
        </w:rPr>
        <w:t xml:space="preserve"> and </w:t>
      </w:r>
      <w:r w:rsidR="00C97B0D" w:rsidRPr="00B74D92">
        <w:rPr>
          <w:i/>
          <w:lang w:val="en-GB"/>
        </w:rPr>
        <w:t>Sedum album</w:t>
      </w:r>
      <w:r w:rsidR="00C97B0D" w:rsidRPr="00B74D92">
        <w:rPr>
          <w:lang w:val="en-GB"/>
        </w:rPr>
        <w:t xml:space="preserve"> </w:t>
      </w:r>
      <w:r w:rsidR="00FA5326" w:rsidRPr="00B74D92">
        <w:rPr>
          <w:lang w:val="en-GB"/>
        </w:rPr>
        <w:t xml:space="preserve">were </w:t>
      </w:r>
      <w:r w:rsidR="00412FA4" w:rsidRPr="00B74D92">
        <w:rPr>
          <w:lang w:val="en-GB"/>
        </w:rPr>
        <w:t>prominent. B</w:t>
      </w:r>
      <w:r w:rsidR="00FA5326" w:rsidRPr="00B74D92">
        <w:rPr>
          <w:lang w:val="en-GB"/>
        </w:rPr>
        <w:t>oth species</w:t>
      </w:r>
      <w:r w:rsidR="00412FA4" w:rsidRPr="00B74D92">
        <w:rPr>
          <w:lang w:val="en-GB"/>
        </w:rPr>
        <w:t>, however, strongly declined</w:t>
      </w:r>
      <w:r w:rsidR="00FA5326" w:rsidRPr="00B74D92">
        <w:rPr>
          <w:lang w:val="en-GB"/>
        </w:rPr>
        <w:t xml:space="preserve"> and almost disappeared in </w:t>
      </w:r>
      <w:r w:rsidR="00FA5326" w:rsidRPr="00B74D92">
        <w:rPr>
          <w:lang w:val="en-GB"/>
        </w:rPr>
        <w:lastRenderedPageBreak/>
        <w:t>2014</w:t>
      </w:r>
      <w:r w:rsidR="00412FA4" w:rsidRPr="00B74D92">
        <w:rPr>
          <w:lang w:val="en-GB"/>
        </w:rPr>
        <w:t xml:space="preserve"> (</w:t>
      </w:r>
      <w:r w:rsidR="00817834" w:rsidRPr="00B74D92">
        <w:rPr>
          <w:lang w:val="en-GB"/>
        </w:rPr>
        <w:t>Figure 4</w:t>
      </w:r>
      <w:r w:rsidR="00412FA4" w:rsidRPr="00B74D92">
        <w:rPr>
          <w:lang w:val="en-GB"/>
        </w:rPr>
        <w:t>)</w:t>
      </w:r>
      <w:r w:rsidR="00FA5326" w:rsidRPr="00B74D92">
        <w:rPr>
          <w:lang w:val="en-GB"/>
        </w:rPr>
        <w:t xml:space="preserve">. </w:t>
      </w:r>
      <w:r w:rsidR="00412FA4" w:rsidRPr="00B74D92">
        <w:rPr>
          <w:i/>
          <w:lang w:val="en-GB"/>
        </w:rPr>
        <w:t xml:space="preserve">Sedum </w:t>
      </w:r>
      <w:proofErr w:type="spellStart"/>
      <w:r w:rsidR="00412FA4" w:rsidRPr="00B74D92">
        <w:rPr>
          <w:i/>
          <w:lang w:val="en-GB"/>
        </w:rPr>
        <w:t>hispanicum</w:t>
      </w:r>
      <w:proofErr w:type="spellEnd"/>
      <w:r w:rsidR="00412FA4" w:rsidRPr="00B74D92">
        <w:rPr>
          <w:lang w:val="en-GB"/>
        </w:rPr>
        <w:t xml:space="preserve"> was the most dominant </w:t>
      </w:r>
      <w:r w:rsidR="00412FA4" w:rsidRPr="00B74D92">
        <w:rPr>
          <w:i/>
          <w:lang w:val="en-GB"/>
        </w:rPr>
        <w:t>Sedum</w:t>
      </w:r>
      <w:r w:rsidR="00412FA4" w:rsidRPr="00B74D92">
        <w:rPr>
          <w:lang w:val="en-GB"/>
        </w:rPr>
        <w:t xml:space="preserve"> species from 2013-2017. </w:t>
      </w:r>
      <w:r w:rsidR="00412FA4" w:rsidRPr="00B74D92">
        <w:rPr>
          <w:i/>
          <w:lang w:val="en-GB"/>
        </w:rPr>
        <w:t xml:space="preserve">Sedum </w:t>
      </w:r>
      <w:proofErr w:type="spellStart"/>
      <w:r w:rsidR="00412FA4" w:rsidRPr="00B74D92">
        <w:rPr>
          <w:i/>
          <w:lang w:val="en-GB"/>
        </w:rPr>
        <w:t>kamtschaticum</w:t>
      </w:r>
      <w:proofErr w:type="spellEnd"/>
      <w:r w:rsidR="00412FA4" w:rsidRPr="00B74D92">
        <w:rPr>
          <w:lang w:val="en-GB"/>
        </w:rPr>
        <w:t xml:space="preserve"> strongly increased and became most dominant in 2018-2019 (Figure </w:t>
      </w:r>
      <w:r w:rsidR="00817834" w:rsidRPr="00B74D92">
        <w:rPr>
          <w:lang w:val="en-GB"/>
        </w:rPr>
        <w:t>4</w:t>
      </w:r>
      <w:r w:rsidR="00412FA4" w:rsidRPr="00B74D92">
        <w:rPr>
          <w:lang w:val="en-GB"/>
        </w:rPr>
        <w:t>)</w:t>
      </w:r>
      <w:r w:rsidR="00FA5326" w:rsidRPr="00B74D92">
        <w:rPr>
          <w:lang w:val="en-GB"/>
        </w:rPr>
        <w:t xml:space="preserve">. </w:t>
      </w:r>
      <w:r w:rsidR="00412FA4" w:rsidRPr="00B74D92">
        <w:rPr>
          <w:lang w:val="en-GB"/>
        </w:rPr>
        <w:t xml:space="preserve">Forb cover was </w:t>
      </w:r>
      <w:r w:rsidR="002C63BF" w:rsidRPr="00B74D92">
        <w:rPr>
          <w:lang w:val="en-GB"/>
        </w:rPr>
        <w:t>dominated</w:t>
      </w:r>
      <w:r w:rsidR="00412FA4" w:rsidRPr="00B74D92">
        <w:rPr>
          <w:lang w:val="en-GB"/>
        </w:rPr>
        <w:t xml:space="preserve"> by </w:t>
      </w:r>
      <w:proofErr w:type="spellStart"/>
      <w:r w:rsidR="00412FA4" w:rsidRPr="00B74D92">
        <w:rPr>
          <w:i/>
          <w:lang w:val="en-GB"/>
        </w:rPr>
        <w:t>Trifolium</w:t>
      </w:r>
      <w:proofErr w:type="spellEnd"/>
      <w:r w:rsidR="00412FA4" w:rsidRPr="00B74D92">
        <w:rPr>
          <w:i/>
          <w:lang w:val="en-GB"/>
        </w:rPr>
        <w:t xml:space="preserve"> </w:t>
      </w:r>
      <w:proofErr w:type="spellStart"/>
      <w:r w:rsidR="00412FA4" w:rsidRPr="00B74D92">
        <w:rPr>
          <w:i/>
          <w:lang w:val="en-GB"/>
        </w:rPr>
        <w:t>arvense</w:t>
      </w:r>
      <w:proofErr w:type="spellEnd"/>
      <w:r w:rsidR="00412FA4" w:rsidRPr="00B74D92">
        <w:rPr>
          <w:lang w:val="en-GB"/>
        </w:rPr>
        <w:t xml:space="preserve">. </w:t>
      </w:r>
      <w:proofErr w:type="spellStart"/>
      <w:r w:rsidR="00412FA4" w:rsidRPr="00B74D92">
        <w:rPr>
          <w:i/>
          <w:lang w:val="en-GB"/>
        </w:rPr>
        <w:t>Trifolium</w:t>
      </w:r>
      <w:proofErr w:type="spellEnd"/>
      <w:r w:rsidR="00412FA4" w:rsidRPr="00B74D92">
        <w:rPr>
          <w:i/>
          <w:lang w:val="en-GB"/>
        </w:rPr>
        <w:t xml:space="preserve"> </w:t>
      </w:r>
      <w:proofErr w:type="spellStart"/>
      <w:r w:rsidR="00412FA4" w:rsidRPr="00B74D92">
        <w:rPr>
          <w:i/>
          <w:lang w:val="en-GB"/>
        </w:rPr>
        <w:t>arvense</w:t>
      </w:r>
      <w:proofErr w:type="spellEnd"/>
      <w:r w:rsidR="00412FA4" w:rsidRPr="00B74D92">
        <w:rPr>
          <w:lang w:val="en-GB"/>
        </w:rPr>
        <w:t xml:space="preserve"> </w:t>
      </w:r>
      <w:r w:rsidR="002C63BF" w:rsidRPr="00B74D92">
        <w:rPr>
          <w:lang w:val="en-GB"/>
        </w:rPr>
        <w:t xml:space="preserve">cover spiked </w:t>
      </w:r>
      <w:r w:rsidR="00B326E8" w:rsidRPr="00B74D92">
        <w:rPr>
          <w:lang w:val="en-GB"/>
        </w:rPr>
        <w:t xml:space="preserve">and </w:t>
      </w:r>
      <w:r w:rsidR="00D34E23" w:rsidRPr="00B74D92">
        <w:rPr>
          <w:lang w:val="en-GB"/>
        </w:rPr>
        <w:t xml:space="preserve">this species </w:t>
      </w:r>
      <w:r w:rsidR="00B326E8" w:rsidRPr="00B74D92">
        <w:rPr>
          <w:lang w:val="en-GB"/>
        </w:rPr>
        <w:t xml:space="preserve">was very abundant </w:t>
      </w:r>
      <w:r w:rsidR="002C63BF" w:rsidRPr="00B74D92">
        <w:rPr>
          <w:lang w:val="en-GB"/>
        </w:rPr>
        <w:t>in 2014 (Figure 2</w:t>
      </w:r>
      <w:r w:rsidR="005A71AA">
        <w:rPr>
          <w:lang w:val="en-GB"/>
        </w:rPr>
        <w:t>b</w:t>
      </w:r>
      <w:r w:rsidR="002C63BF" w:rsidRPr="00B74D92">
        <w:rPr>
          <w:lang w:val="en-GB"/>
        </w:rPr>
        <w:t xml:space="preserve">; Figure </w:t>
      </w:r>
      <w:r w:rsidR="00817834" w:rsidRPr="00B74D92">
        <w:rPr>
          <w:lang w:val="en-GB"/>
        </w:rPr>
        <w:t>5</w:t>
      </w:r>
      <w:r w:rsidR="002C63BF" w:rsidRPr="00B74D92">
        <w:rPr>
          <w:lang w:val="en-GB"/>
        </w:rPr>
        <w:t xml:space="preserve">), </w:t>
      </w:r>
      <w:r w:rsidR="00B326E8" w:rsidRPr="00B74D92">
        <w:rPr>
          <w:lang w:val="en-GB"/>
        </w:rPr>
        <w:t>but</w:t>
      </w:r>
      <w:r w:rsidR="002C63BF" w:rsidRPr="00B74D92">
        <w:rPr>
          <w:lang w:val="en-GB"/>
        </w:rPr>
        <w:t xml:space="preserve"> stabilized at lower covers in the last years</w:t>
      </w:r>
      <w:r w:rsidR="00412FA4" w:rsidRPr="00B74D92">
        <w:rPr>
          <w:lang w:val="en-GB"/>
        </w:rPr>
        <w:t xml:space="preserve">. </w:t>
      </w:r>
      <w:r w:rsidR="002C63BF" w:rsidRPr="00B74D92">
        <w:rPr>
          <w:lang w:val="en-GB"/>
        </w:rPr>
        <w:t xml:space="preserve">Other prominent forb species, </w:t>
      </w:r>
      <w:r w:rsidR="00D34E23" w:rsidRPr="00B74D92">
        <w:rPr>
          <w:lang w:val="en-GB"/>
        </w:rPr>
        <w:t>such as</w:t>
      </w:r>
      <w:r w:rsidR="002C63BF" w:rsidRPr="00B74D92">
        <w:rPr>
          <w:lang w:val="en-GB"/>
        </w:rPr>
        <w:t xml:space="preserve"> </w:t>
      </w:r>
      <w:r w:rsidR="002C63BF" w:rsidRPr="00B74D92">
        <w:rPr>
          <w:i/>
          <w:lang w:val="en-GB"/>
        </w:rPr>
        <w:t xml:space="preserve">Achillea </w:t>
      </w:r>
      <w:proofErr w:type="spellStart"/>
      <w:r w:rsidR="002C63BF" w:rsidRPr="00B74D92">
        <w:rPr>
          <w:i/>
          <w:lang w:val="en-GB"/>
        </w:rPr>
        <w:t>millefolium</w:t>
      </w:r>
      <w:proofErr w:type="spellEnd"/>
      <w:r w:rsidR="002C63BF" w:rsidRPr="00B74D92">
        <w:rPr>
          <w:lang w:val="en-GB"/>
        </w:rPr>
        <w:t xml:space="preserve">, </w:t>
      </w:r>
      <w:proofErr w:type="spellStart"/>
      <w:r w:rsidR="002C63BF" w:rsidRPr="00B74D92">
        <w:rPr>
          <w:i/>
          <w:lang w:val="en-GB"/>
        </w:rPr>
        <w:t>Hypochaeris</w:t>
      </w:r>
      <w:proofErr w:type="spellEnd"/>
      <w:r w:rsidR="002C63BF" w:rsidRPr="00B74D92">
        <w:rPr>
          <w:i/>
          <w:lang w:val="en-GB"/>
        </w:rPr>
        <w:t xml:space="preserve"> </w:t>
      </w:r>
      <w:proofErr w:type="spellStart"/>
      <w:r w:rsidR="002C63BF" w:rsidRPr="00B74D92">
        <w:rPr>
          <w:i/>
          <w:lang w:val="en-GB"/>
        </w:rPr>
        <w:t>radicata</w:t>
      </w:r>
      <w:proofErr w:type="spellEnd"/>
      <w:r w:rsidR="002C63BF" w:rsidRPr="00B74D92">
        <w:rPr>
          <w:i/>
          <w:lang w:val="en-GB"/>
        </w:rPr>
        <w:t xml:space="preserve"> </w:t>
      </w:r>
      <w:r w:rsidR="002C63BF" w:rsidRPr="00B74D92">
        <w:rPr>
          <w:lang w:val="en-GB"/>
        </w:rPr>
        <w:t>and</w:t>
      </w:r>
      <w:r w:rsidR="002C63BF" w:rsidRPr="00B74D92">
        <w:rPr>
          <w:i/>
          <w:lang w:val="en-GB"/>
        </w:rPr>
        <w:t xml:space="preserve"> </w:t>
      </w:r>
      <w:proofErr w:type="spellStart"/>
      <w:r w:rsidR="002C63BF" w:rsidRPr="00B74D92">
        <w:rPr>
          <w:i/>
          <w:lang w:val="en-GB"/>
        </w:rPr>
        <w:t>Silene</w:t>
      </w:r>
      <w:proofErr w:type="spellEnd"/>
      <w:r w:rsidR="002C63BF" w:rsidRPr="00B74D92">
        <w:rPr>
          <w:i/>
          <w:lang w:val="en-GB"/>
        </w:rPr>
        <w:t xml:space="preserve"> </w:t>
      </w:r>
      <w:proofErr w:type="spellStart"/>
      <w:r w:rsidR="002C63BF" w:rsidRPr="00B74D92">
        <w:rPr>
          <w:i/>
          <w:lang w:val="en-GB"/>
        </w:rPr>
        <w:t>latifolia</w:t>
      </w:r>
      <w:proofErr w:type="spellEnd"/>
      <w:r w:rsidR="002C63BF" w:rsidRPr="00B74D92">
        <w:rPr>
          <w:lang w:val="en-GB"/>
        </w:rPr>
        <w:t xml:space="preserve">, were sown upon roof construction </w:t>
      </w:r>
      <w:r w:rsidR="00B326E8" w:rsidRPr="00B74D92">
        <w:rPr>
          <w:lang w:val="en-GB"/>
        </w:rPr>
        <w:t xml:space="preserve">(Supplementary Table S1) </w:t>
      </w:r>
      <w:r w:rsidR="002C63BF" w:rsidRPr="00B74D92">
        <w:rPr>
          <w:lang w:val="en-GB"/>
        </w:rPr>
        <w:t xml:space="preserve">and remained present throughout the whole study period. </w:t>
      </w:r>
      <w:r w:rsidRPr="00B74D92">
        <w:rPr>
          <w:lang w:val="en-GB"/>
        </w:rPr>
        <w:t xml:space="preserve">Grass cover was dominated by </w:t>
      </w:r>
      <w:r w:rsidRPr="00B74D92">
        <w:rPr>
          <w:i/>
          <w:lang w:val="en-GB"/>
        </w:rPr>
        <w:t>Festuca</w:t>
      </w:r>
      <w:r w:rsidRPr="00B74D92">
        <w:rPr>
          <w:lang w:val="en-GB"/>
        </w:rPr>
        <w:t>, which became more prominent in the last years (</w:t>
      </w:r>
      <w:r w:rsidR="005C2ED4" w:rsidRPr="00B74D92">
        <w:rPr>
          <w:lang w:val="en-GB"/>
        </w:rPr>
        <w:t>Figure 3</w:t>
      </w:r>
      <w:r w:rsidRPr="00B74D92">
        <w:rPr>
          <w:lang w:val="en-GB"/>
        </w:rPr>
        <w:t xml:space="preserve">). </w:t>
      </w:r>
    </w:p>
    <w:p w14:paraId="441D40B8" w14:textId="6CA85A63" w:rsidR="003518E5" w:rsidRDefault="00817834">
      <w:pPr>
        <w:tabs>
          <w:tab w:val="left" w:pos="505"/>
        </w:tabs>
        <w:spacing w:after="0" w:line="480" w:lineRule="auto"/>
        <w:ind w:firstLine="505"/>
        <w:jc w:val="both"/>
        <w:rPr>
          <w:lang w:val="en-GB"/>
        </w:rPr>
      </w:pPr>
      <w:r w:rsidRPr="00B74D92">
        <w:rPr>
          <w:lang w:val="en-GB"/>
        </w:rPr>
        <w:t xml:space="preserve">Despite </w:t>
      </w:r>
      <w:r w:rsidR="00A52861" w:rsidRPr="00B74D92">
        <w:rPr>
          <w:lang w:val="en-GB"/>
        </w:rPr>
        <w:t xml:space="preserve">clear </w:t>
      </w:r>
      <w:r w:rsidRPr="00B74D92">
        <w:rPr>
          <w:lang w:val="en-GB"/>
        </w:rPr>
        <w:t xml:space="preserve">changes in </w:t>
      </w:r>
      <w:r w:rsidR="00A52861" w:rsidRPr="00B74D92">
        <w:rPr>
          <w:lang w:val="en-GB"/>
        </w:rPr>
        <w:t>vegetation composition</w:t>
      </w:r>
      <w:r w:rsidRPr="00B74D92">
        <w:rPr>
          <w:lang w:val="en-GB"/>
        </w:rPr>
        <w:t xml:space="preserve">, we detected no significant trends in species richness, species diversity, </w:t>
      </w:r>
      <w:r w:rsidR="00755DCF" w:rsidRPr="00B74D92">
        <w:rPr>
          <w:lang w:val="en-GB"/>
        </w:rPr>
        <w:t xml:space="preserve">total </w:t>
      </w:r>
      <w:r w:rsidRPr="00B74D92">
        <w:rPr>
          <w:lang w:val="en-GB"/>
        </w:rPr>
        <w:t xml:space="preserve">forb cover or </w:t>
      </w:r>
      <w:r w:rsidR="00755DCF" w:rsidRPr="00B74D92">
        <w:rPr>
          <w:lang w:val="en-GB"/>
        </w:rPr>
        <w:t xml:space="preserve">total </w:t>
      </w:r>
      <w:r w:rsidRPr="00B74D92">
        <w:rPr>
          <w:i/>
          <w:lang w:val="en-GB"/>
        </w:rPr>
        <w:t>Sedum</w:t>
      </w:r>
      <w:r w:rsidRPr="00B74D92">
        <w:rPr>
          <w:lang w:val="en-GB"/>
        </w:rPr>
        <w:t xml:space="preserve"> cover during the </w:t>
      </w:r>
      <w:r w:rsidR="0004410F" w:rsidRPr="00B74D92">
        <w:rPr>
          <w:lang w:val="en-GB"/>
        </w:rPr>
        <w:t xml:space="preserve">whole </w:t>
      </w:r>
      <w:r w:rsidRPr="00B74D92">
        <w:rPr>
          <w:lang w:val="en-GB"/>
        </w:rPr>
        <w:t>study period (Figure 5; Table 1).</w:t>
      </w:r>
      <w:r w:rsidR="00A52861" w:rsidRPr="00B74D92">
        <w:rPr>
          <w:lang w:val="en-GB"/>
        </w:rPr>
        <w:t xml:space="preserve"> </w:t>
      </w:r>
      <w:r w:rsidR="0004410F" w:rsidRPr="00B74D92">
        <w:rPr>
          <w:lang w:val="en-GB"/>
        </w:rPr>
        <w:t xml:space="preserve">Species richness, however, showed a declining trend until 2018 but strongly increased in 2019 (Figure 5a). </w:t>
      </w:r>
      <w:r w:rsidR="006631B4" w:rsidRPr="00B74D92">
        <w:rPr>
          <w:lang w:val="en-GB"/>
        </w:rPr>
        <w:t>Due to the increasing abundance</w:t>
      </w:r>
      <w:r w:rsidR="00755DCF" w:rsidRPr="00B74D92">
        <w:rPr>
          <w:lang w:val="en-GB"/>
        </w:rPr>
        <w:t xml:space="preserve"> of </w:t>
      </w:r>
      <w:r w:rsidR="00D34E23" w:rsidRPr="00B74D92">
        <w:rPr>
          <w:lang w:val="en-GB"/>
        </w:rPr>
        <w:t xml:space="preserve">the grass </w:t>
      </w:r>
      <w:r w:rsidR="00755DCF" w:rsidRPr="00B74D92">
        <w:rPr>
          <w:i/>
          <w:lang w:val="en-GB"/>
        </w:rPr>
        <w:t>Festuca</w:t>
      </w:r>
      <w:r w:rsidR="00755DCF" w:rsidRPr="00B74D92">
        <w:rPr>
          <w:lang w:val="en-GB"/>
        </w:rPr>
        <w:t>, g</w:t>
      </w:r>
      <w:r w:rsidR="00A52861" w:rsidRPr="00B74D92">
        <w:rPr>
          <w:lang w:val="en-GB"/>
        </w:rPr>
        <w:t>rass cover</w:t>
      </w:r>
      <w:r w:rsidR="005C2ED4" w:rsidRPr="00B74D92">
        <w:rPr>
          <w:lang w:val="en-GB"/>
        </w:rPr>
        <w:t xml:space="preserve"> </w:t>
      </w:r>
      <w:r w:rsidR="00755DCF" w:rsidRPr="00B74D92">
        <w:rPr>
          <w:lang w:val="en-GB"/>
        </w:rPr>
        <w:t>increased</w:t>
      </w:r>
      <w:r w:rsidR="005C2ED4" w:rsidRPr="00B74D92">
        <w:rPr>
          <w:lang w:val="en-GB"/>
        </w:rPr>
        <w:t xml:space="preserve"> significant</w:t>
      </w:r>
      <w:r w:rsidR="00755DCF" w:rsidRPr="00B74D92">
        <w:rPr>
          <w:lang w:val="en-GB"/>
        </w:rPr>
        <w:t>ly</w:t>
      </w:r>
      <w:r w:rsidR="005C2ED4" w:rsidRPr="00B74D92">
        <w:rPr>
          <w:lang w:val="en-GB"/>
        </w:rPr>
        <w:t xml:space="preserve"> during the </w:t>
      </w:r>
      <w:r w:rsidR="003B7325" w:rsidRPr="00B74D92">
        <w:rPr>
          <w:lang w:val="en-GB"/>
        </w:rPr>
        <w:t>eight year</w:t>
      </w:r>
      <w:r w:rsidR="00A81DF7">
        <w:rPr>
          <w:lang w:val="en-GB"/>
        </w:rPr>
        <w:t>s</w:t>
      </w:r>
      <w:r w:rsidR="003B7325" w:rsidRPr="00B74D92">
        <w:rPr>
          <w:lang w:val="en-GB"/>
        </w:rPr>
        <w:t xml:space="preserve"> </w:t>
      </w:r>
      <w:r w:rsidR="00A81DF7">
        <w:rPr>
          <w:lang w:val="en-GB"/>
        </w:rPr>
        <w:t xml:space="preserve">of the </w:t>
      </w:r>
      <w:r w:rsidR="005C2ED4" w:rsidRPr="00B74D92">
        <w:rPr>
          <w:lang w:val="en-GB"/>
        </w:rPr>
        <w:t>study (Figure 5</w:t>
      </w:r>
      <w:r w:rsidR="0004410F" w:rsidRPr="00B74D92">
        <w:rPr>
          <w:lang w:val="en-GB"/>
        </w:rPr>
        <w:t>c</w:t>
      </w:r>
      <w:r w:rsidR="005C2ED4" w:rsidRPr="00B74D92">
        <w:rPr>
          <w:lang w:val="en-GB"/>
        </w:rPr>
        <w:t>; Table 1</w:t>
      </w:r>
      <w:r w:rsidR="0004410F" w:rsidRPr="00B74D92">
        <w:rPr>
          <w:lang w:val="en-GB"/>
        </w:rPr>
        <w:t xml:space="preserve">). This increase was especially </w:t>
      </w:r>
      <w:r w:rsidR="00A81DF7">
        <w:rPr>
          <w:lang w:val="en-GB"/>
        </w:rPr>
        <w:t xml:space="preserve">evident </w:t>
      </w:r>
      <w:r w:rsidR="00B74D92" w:rsidRPr="00B74D92">
        <w:rPr>
          <w:lang w:val="en-GB"/>
        </w:rPr>
        <w:t>in high substrate depth plots, where grass cover increased until 2017, but slightly decreased again in 2018 and 2019</w:t>
      </w:r>
      <w:r w:rsidR="0004410F" w:rsidRPr="00B74D92">
        <w:rPr>
          <w:lang w:val="en-GB"/>
        </w:rPr>
        <w:t xml:space="preserve"> (Figure 5c).</w:t>
      </w:r>
      <w:r w:rsidR="003518E5">
        <w:rPr>
          <w:lang w:val="en-GB"/>
        </w:rPr>
        <w:t xml:space="preserve"> Spring precipitation was positively correlated with forb cover and negatively correlated with grass cover. However, only the correlation with grass cover was significant (Table 1).</w:t>
      </w:r>
    </w:p>
    <w:p w14:paraId="1AA9B698" w14:textId="77777777" w:rsidR="00564327" w:rsidRPr="00564327" w:rsidRDefault="00564327" w:rsidP="00B10340">
      <w:pPr>
        <w:tabs>
          <w:tab w:val="left" w:pos="505"/>
        </w:tabs>
        <w:spacing w:after="0" w:line="480" w:lineRule="auto"/>
        <w:ind w:firstLine="505"/>
        <w:jc w:val="both"/>
        <w:rPr>
          <w:lang w:val="en-GB"/>
        </w:rPr>
      </w:pPr>
    </w:p>
    <w:p w14:paraId="341CB702" w14:textId="5667E875" w:rsidR="00D43D72" w:rsidRPr="00D43D72" w:rsidRDefault="00D43D72" w:rsidP="00392559">
      <w:pPr>
        <w:spacing w:after="0" w:line="480" w:lineRule="auto"/>
        <w:rPr>
          <w:b/>
          <w:lang w:val="en-GB"/>
        </w:rPr>
      </w:pPr>
      <w:r w:rsidRPr="00D43D72">
        <w:rPr>
          <w:b/>
          <w:lang w:val="en-GB"/>
        </w:rPr>
        <w:t>Substrate depth and shading</w:t>
      </w:r>
    </w:p>
    <w:p w14:paraId="6B4DA4B9" w14:textId="1FA690EB" w:rsidR="00D43D72" w:rsidRDefault="00D028F3" w:rsidP="00392559">
      <w:pPr>
        <w:tabs>
          <w:tab w:val="left" w:pos="3273"/>
        </w:tabs>
        <w:spacing w:after="0" w:line="480" w:lineRule="auto"/>
        <w:jc w:val="both"/>
        <w:rPr>
          <w:lang w:val="en-GB"/>
        </w:rPr>
      </w:pPr>
      <w:r>
        <w:rPr>
          <w:lang w:val="en-GB"/>
        </w:rPr>
        <w:t xml:space="preserve">Vegetation characteristics differed markedly between plots that were situated on high or low </w:t>
      </w:r>
      <w:r w:rsidRPr="00B74D92">
        <w:rPr>
          <w:lang w:val="en-GB"/>
        </w:rPr>
        <w:t xml:space="preserve">substrate depth. Both species richness and species diversity </w:t>
      </w:r>
      <w:r w:rsidR="007D33AD" w:rsidRPr="00B74D92">
        <w:rPr>
          <w:lang w:val="en-GB"/>
        </w:rPr>
        <w:t>w</w:t>
      </w:r>
      <w:r w:rsidR="007D33AD">
        <w:rPr>
          <w:lang w:val="en-GB"/>
        </w:rPr>
        <w:t>ere</w:t>
      </w:r>
      <w:r w:rsidRPr="00B74D92">
        <w:rPr>
          <w:lang w:val="en-GB"/>
        </w:rPr>
        <w:t xml:space="preserve"> higher in plots </w:t>
      </w:r>
      <w:r w:rsidR="007D33AD">
        <w:rPr>
          <w:lang w:val="en-GB"/>
        </w:rPr>
        <w:t>with</w:t>
      </w:r>
      <w:r w:rsidRPr="00B74D92">
        <w:rPr>
          <w:lang w:val="en-GB"/>
        </w:rPr>
        <w:t xml:space="preserve"> high substrate depth (Table 1; Figure 5a</w:t>
      </w:r>
      <w:r w:rsidR="0004410F" w:rsidRPr="00B74D92">
        <w:rPr>
          <w:lang w:val="en-GB"/>
        </w:rPr>
        <w:t>, 5</w:t>
      </w:r>
      <w:r w:rsidRPr="00B74D92">
        <w:rPr>
          <w:lang w:val="en-GB"/>
        </w:rPr>
        <w:t xml:space="preserve">b). </w:t>
      </w:r>
      <w:r w:rsidR="008F5DD8" w:rsidRPr="00B74D92">
        <w:rPr>
          <w:lang w:val="en-GB"/>
        </w:rPr>
        <w:t xml:space="preserve">On average, there were 3.45 </w:t>
      </w:r>
      <w:r w:rsidR="00A81DF7">
        <w:rPr>
          <w:lang w:val="en-GB"/>
        </w:rPr>
        <w:t>more</w:t>
      </w:r>
      <w:r w:rsidR="008F5DD8" w:rsidRPr="00B74D92">
        <w:rPr>
          <w:lang w:val="en-GB"/>
        </w:rPr>
        <w:t xml:space="preserve"> plant species in high </w:t>
      </w:r>
      <w:r w:rsidR="005703A7">
        <w:rPr>
          <w:lang w:val="en-GB"/>
        </w:rPr>
        <w:t>compared to</w:t>
      </w:r>
      <w:r w:rsidR="00D34E23" w:rsidRPr="00B74D92">
        <w:rPr>
          <w:lang w:val="en-GB"/>
        </w:rPr>
        <w:t xml:space="preserve"> </w:t>
      </w:r>
      <w:r w:rsidR="008F5DD8" w:rsidRPr="00B74D92">
        <w:rPr>
          <w:lang w:val="en-GB"/>
        </w:rPr>
        <w:t xml:space="preserve">low substrate depth plots. </w:t>
      </w:r>
      <w:r w:rsidRPr="00B74D92">
        <w:rPr>
          <w:lang w:val="en-GB"/>
        </w:rPr>
        <w:t>The difference in species richness and diversity between low and high substrate depth became, however, less pronounced in more recent years (Figure 5a</w:t>
      </w:r>
      <w:r w:rsidR="00B74D92">
        <w:rPr>
          <w:lang w:val="en-GB"/>
        </w:rPr>
        <w:t>, 5</w:t>
      </w:r>
      <w:r w:rsidRPr="00B74D92">
        <w:rPr>
          <w:lang w:val="en-GB"/>
        </w:rPr>
        <w:t xml:space="preserve">b).  Forb cover was persistently higher in plots on high substrate depth (Table 1; Figure 5d). </w:t>
      </w:r>
      <w:r w:rsidRPr="00B74D92">
        <w:rPr>
          <w:i/>
          <w:lang w:val="en-GB"/>
        </w:rPr>
        <w:t>Sedum</w:t>
      </w:r>
      <w:r w:rsidRPr="00B74D92">
        <w:rPr>
          <w:lang w:val="en-GB"/>
        </w:rPr>
        <w:t xml:space="preserve"> cover was on average lower in plots on high substrate depth, being most pronounced in 2015-2017 (Table 1; Figure 5f).</w:t>
      </w:r>
      <w:r>
        <w:rPr>
          <w:lang w:val="en-GB"/>
        </w:rPr>
        <w:t xml:space="preserve"> </w:t>
      </w:r>
    </w:p>
    <w:p w14:paraId="2EB02029" w14:textId="60E7588F" w:rsidR="006378B0" w:rsidRDefault="00D028F3" w:rsidP="00BF2BED">
      <w:pPr>
        <w:tabs>
          <w:tab w:val="left" w:pos="3273"/>
        </w:tabs>
        <w:spacing w:after="0" w:line="480" w:lineRule="auto"/>
        <w:ind w:firstLine="505"/>
        <w:jc w:val="both"/>
        <w:rPr>
          <w:lang w:val="en-GB"/>
        </w:rPr>
      </w:pPr>
      <w:r>
        <w:rPr>
          <w:lang w:val="en-GB"/>
        </w:rPr>
        <w:t xml:space="preserve">Species </w:t>
      </w:r>
      <w:r w:rsidRPr="00B74D92">
        <w:rPr>
          <w:lang w:val="en-GB"/>
        </w:rPr>
        <w:t>richness and species diversity w</w:t>
      </w:r>
      <w:r w:rsidR="00AB69D6">
        <w:rPr>
          <w:lang w:val="en-GB"/>
        </w:rPr>
        <w:t>ere</w:t>
      </w:r>
      <w:r w:rsidRPr="00B74D92">
        <w:rPr>
          <w:lang w:val="en-GB"/>
        </w:rPr>
        <w:t xml:space="preserve"> significantly higher in plots that were more shaded (Table 1; Figure 6). </w:t>
      </w:r>
      <w:r w:rsidR="006378B0" w:rsidRPr="00B74D92">
        <w:rPr>
          <w:lang w:val="en-GB"/>
        </w:rPr>
        <w:t xml:space="preserve">On average, there were 2.95 </w:t>
      </w:r>
      <w:r w:rsidR="00A81DF7">
        <w:rPr>
          <w:lang w:val="en-GB"/>
        </w:rPr>
        <w:t>more</w:t>
      </w:r>
      <w:r w:rsidR="006378B0" w:rsidRPr="00B74D92">
        <w:rPr>
          <w:lang w:val="en-GB"/>
        </w:rPr>
        <w:t xml:space="preserve"> plant species in plots that were shaded for 50% </w:t>
      </w:r>
      <w:r w:rsidR="006378B0" w:rsidRPr="00B74D92">
        <w:rPr>
          <w:lang w:val="en-GB"/>
        </w:rPr>
        <w:lastRenderedPageBreak/>
        <w:t xml:space="preserve">of the time </w:t>
      </w:r>
      <w:r w:rsidR="00A81DF7">
        <w:rPr>
          <w:lang w:val="en-GB"/>
        </w:rPr>
        <w:t xml:space="preserve">than in </w:t>
      </w:r>
      <w:r w:rsidR="006378B0" w:rsidRPr="00B74D92">
        <w:rPr>
          <w:lang w:val="en-GB"/>
        </w:rPr>
        <w:t xml:space="preserve">non-shaded plots (Table 1). </w:t>
      </w:r>
      <w:r w:rsidR="00B74D92">
        <w:rPr>
          <w:lang w:val="en-GB"/>
        </w:rPr>
        <w:t xml:space="preserve">The effects of substrate depth and shading were additive, since </w:t>
      </w:r>
      <w:r w:rsidR="0046254C">
        <w:rPr>
          <w:lang w:val="en-GB"/>
        </w:rPr>
        <w:t xml:space="preserve">shading affected species richness in a similar manner for plots with low and high substrate depth </w:t>
      </w:r>
      <w:r w:rsidR="00B74D92" w:rsidRPr="00B74D92">
        <w:rPr>
          <w:lang w:val="en-GB"/>
        </w:rPr>
        <w:t xml:space="preserve">(Figure 6a). </w:t>
      </w:r>
      <w:r w:rsidR="00631FEE" w:rsidRPr="00B74D92">
        <w:rPr>
          <w:lang w:val="en-GB"/>
        </w:rPr>
        <w:t xml:space="preserve">Grass cover was higher, especially in plots on low substrate depths, but </w:t>
      </w:r>
      <w:r w:rsidR="00631FEE" w:rsidRPr="00B74D92">
        <w:rPr>
          <w:i/>
          <w:lang w:val="en-GB"/>
        </w:rPr>
        <w:t>Sedum</w:t>
      </w:r>
      <w:r w:rsidR="00631FEE" w:rsidRPr="00B74D92">
        <w:rPr>
          <w:lang w:val="en-GB"/>
        </w:rPr>
        <w:t xml:space="preserve"> cover lower in shaded plots (Table 1; Figure 6).</w:t>
      </w:r>
      <w:r w:rsidR="00631FEE">
        <w:rPr>
          <w:lang w:val="en-GB"/>
        </w:rPr>
        <w:t xml:space="preserve"> </w:t>
      </w:r>
    </w:p>
    <w:p w14:paraId="1CB52D58" w14:textId="77777777" w:rsidR="00D43D72" w:rsidRPr="00D43D72" w:rsidRDefault="00D43D72" w:rsidP="00392559">
      <w:pPr>
        <w:tabs>
          <w:tab w:val="left" w:pos="3273"/>
        </w:tabs>
        <w:spacing w:after="0" w:line="480" w:lineRule="auto"/>
        <w:rPr>
          <w:lang w:val="en-GB"/>
        </w:rPr>
      </w:pPr>
    </w:p>
    <w:p w14:paraId="17A48F23" w14:textId="6D993E3E" w:rsidR="00D43D72" w:rsidRPr="00D43D72" w:rsidRDefault="00D43D72" w:rsidP="00392559">
      <w:pPr>
        <w:spacing w:after="0" w:line="480" w:lineRule="auto"/>
        <w:rPr>
          <w:b/>
          <w:sz w:val="28"/>
          <w:lang w:val="en-GB"/>
        </w:rPr>
      </w:pPr>
      <w:r w:rsidRPr="00D43D72">
        <w:rPr>
          <w:b/>
          <w:sz w:val="28"/>
          <w:lang w:val="en-GB"/>
        </w:rPr>
        <w:t>Discussion</w:t>
      </w:r>
    </w:p>
    <w:p w14:paraId="1F60A107" w14:textId="3CEA11F7" w:rsidR="00AF6F44" w:rsidRDefault="004E71FA" w:rsidP="00392559">
      <w:pPr>
        <w:spacing w:after="0" w:line="480" w:lineRule="auto"/>
        <w:jc w:val="both"/>
        <w:rPr>
          <w:lang w:val="en-GB"/>
        </w:rPr>
      </w:pPr>
      <w:r>
        <w:rPr>
          <w:lang w:val="en-GB"/>
        </w:rPr>
        <w:t xml:space="preserve">We observed large vegetation changes on an extensive green roof throughout eight years following roof construction. </w:t>
      </w:r>
      <w:r w:rsidR="00D34E23">
        <w:rPr>
          <w:lang w:val="en-GB"/>
        </w:rPr>
        <w:t>I</w:t>
      </w:r>
      <w:r>
        <w:rPr>
          <w:lang w:val="en-GB"/>
        </w:rPr>
        <w:t xml:space="preserve">mportantly, </w:t>
      </w:r>
      <w:r w:rsidR="00A94E02">
        <w:rPr>
          <w:lang w:val="en-GB"/>
        </w:rPr>
        <w:t xml:space="preserve">we found that </w:t>
      </w:r>
      <w:r w:rsidR="00F579DF">
        <w:rPr>
          <w:lang w:val="en-GB"/>
        </w:rPr>
        <w:t xml:space="preserve">both </w:t>
      </w:r>
      <w:r w:rsidR="00A94E02">
        <w:rPr>
          <w:lang w:val="en-GB"/>
        </w:rPr>
        <w:t xml:space="preserve">the amount of shading and increased substrate depth </w:t>
      </w:r>
      <w:proofErr w:type="gramStart"/>
      <w:r w:rsidR="00A94E02">
        <w:rPr>
          <w:lang w:val="en-GB"/>
        </w:rPr>
        <w:t>were</w:t>
      </w:r>
      <w:proofErr w:type="gramEnd"/>
      <w:r w:rsidR="00A94E02">
        <w:rPr>
          <w:lang w:val="en-GB"/>
        </w:rPr>
        <w:t xml:space="preserve"> positively correlated with </w:t>
      </w:r>
      <w:r>
        <w:rPr>
          <w:lang w:val="en-GB"/>
        </w:rPr>
        <w:t>plant species richness</w:t>
      </w:r>
      <w:r w:rsidR="00556817">
        <w:rPr>
          <w:lang w:val="en-GB"/>
        </w:rPr>
        <w:t xml:space="preserve"> and </w:t>
      </w:r>
      <w:r>
        <w:rPr>
          <w:lang w:val="en-GB"/>
        </w:rPr>
        <w:t>plant diversity</w:t>
      </w:r>
      <w:r w:rsidR="007C1ADD">
        <w:rPr>
          <w:lang w:val="en-GB"/>
        </w:rPr>
        <w:t xml:space="preserve">. We discuss </w:t>
      </w:r>
      <w:r w:rsidR="002D1338">
        <w:rPr>
          <w:lang w:val="en-GB"/>
        </w:rPr>
        <w:t xml:space="preserve">the </w:t>
      </w:r>
      <w:r w:rsidR="007C1ADD">
        <w:rPr>
          <w:lang w:val="en-GB"/>
        </w:rPr>
        <w:t xml:space="preserve">potential </w:t>
      </w:r>
      <w:r w:rsidR="00F579DF">
        <w:rPr>
          <w:lang w:val="en-GB"/>
        </w:rPr>
        <w:t>environmental mechanisms</w:t>
      </w:r>
      <w:r w:rsidR="00AF6F44">
        <w:rPr>
          <w:lang w:val="en-GB"/>
        </w:rPr>
        <w:t xml:space="preserve"> </w:t>
      </w:r>
      <w:r w:rsidR="00F579DF">
        <w:rPr>
          <w:lang w:val="en-GB"/>
        </w:rPr>
        <w:t xml:space="preserve">that </w:t>
      </w:r>
      <w:r w:rsidR="002D1338">
        <w:rPr>
          <w:lang w:val="en-GB"/>
        </w:rPr>
        <w:t xml:space="preserve">underly the observed effects of </w:t>
      </w:r>
      <w:r w:rsidR="00AA5B0B">
        <w:rPr>
          <w:lang w:val="en-GB"/>
        </w:rPr>
        <w:t xml:space="preserve">shading, substrate depth and </w:t>
      </w:r>
      <w:r w:rsidR="0034435A">
        <w:rPr>
          <w:lang w:val="en-GB"/>
        </w:rPr>
        <w:t>temporal trends</w:t>
      </w:r>
      <w:r w:rsidR="002D1338">
        <w:rPr>
          <w:lang w:val="en-GB"/>
        </w:rPr>
        <w:t>.</w:t>
      </w:r>
    </w:p>
    <w:p w14:paraId="3864DB56" w14:textId="0B0D6EC4" w:rsidR="005363B4" w:rsidRDefault="005363B4" w:rsidP="00392559">
      <w:pPr>
        <w:spacing w:after="0" w:line="480" w:lineRule="auto"/>
        <w:jc w:val="both"/>
        <w:rPr>
          <w:lang w:val="en-GB"/>
        </w:rPr>
      </w:pPr>
    </w:p>
    <w:p w14:paraId="1D5F1B0A" w14:textId="395EA2FC" w:rsidR="005363B4" w:rsidRPr="00B10340" w:rsidRDefault="005363B4" w:rsidP="00392559">
      <w:pPr>
        <w:spacing w:after="0" w:line="480" w:lineRule="auto"/>
        <w:jc w:val="both"/>
        <w:rPr>
          <w:b/>
          <w:lang w:val="en-GB"/>
        </w:rPr>
      </w:pPr>
      <w:r w:rsidRPr="00B10340">
        <w:rPr>
          <w:b/>
          <w:lang w:val="en-GB"/>
        </w:rPr>
        <w:t>Shading</w:t>
      </w:r>
    </w:p>
    <w:p w14:paraId="4E516EB1" w14:textId="7E9BDAE7" w:rsidR="005363B4" w:rsidRDefault="003D5F5F" w:rsidP="00B10340">
      <w:pPr>
        <w:spacing w:after="0" w:line="480" w:lineRule="auto"/>
        <w:jc w:val="both"/>
        <w:rPr>
          <w:lang w:val="en-GB"/>
        </w:rPr>
      </w:pPr>
      <w:r>
        <w:rPr>
          <w:lang w:val="en-GB"/>
        </w:rPr>
        <w:t xml:space="preserve">Shading enhances plant species richness and diversity most likely by </w:t>
      </w:r>
      <w:r w:rsidR="00AF6F44">
        <w:rPr>
          <w:lang w:val="en-GB"/>
        </w:rPr>
        <w:t>reduc</w:t>
      </w:r>
      <w:r>
        <w:rPr>
          <w:lang w:val="en-GB"/>
        </w:rPr>
        <w:t>ing</w:t>
      </w:r>
      <w:r w:rsidR="00AF6F44">
        <w:rPr>
          <w:lang w:val="en-GB"/>
        </w:rPr>
        <w:t xml:space="preserve"> dr</w:t>
      </w:r>
      <w:r w:rsidR="00140127">
        <w:rPr>
          <w:lang w:val="en-GB"/>
        </w:rPr>
        <w:t>o</w:t>
      </w:r>
      <w:r w:rsidR="00AF6F44">
        <w:rPr>
          <w:lang w:val="en-GB"/>
        </w:rPr>
        <w:t xml:space="preserve">ught </w:t>
      </w:r>
      <w:r w:rsidR="00C7013E">
        <w:rPr>
          <w:lang w:val="en-GB"/>
        </w:rPr>
        <w:t>stress</w:t>
      </w:r>
      <w:r w:rsidR="00E00443">
        <w:rPr>
          <w:lang w:val="en-GB"/>
        </w:rPr>
        <w:t xml:space="preserve"> (Getter et al. 2009)</w:t>
      </w:r>
      <w:r w:rsidR="00C7013E">
        <w:rPr>
          <w:lang w:val="en-GB"/>
        </w:rPr>
        <w:t xml:space="preserve">, one of the limiting </w:t>
      </w:r>
      <w:r w:rsidR="00C7013E" w:rsidRPr="00250CB8">
        <w:rPr>
          <w:lang w:val="en-GB"/>
        </w:rPr>
        <w:t>factors for plant growth on extensive green roofs (</w:t>
      </w:r>
      <w:r w:rsidR="00EF52CA" w:rsidRPr="00250CB8">
        <w:rPr>
          <w:lang w:val="en-GB"/>
        </w:rPr>
        <w:t>Nagase</w:t>
      </w:r>
      <w:r w:rsidR="00C7013E" w:rsidRPr="00250CB8">
        <w:rPr>
          <w:lang w:val="en-GB"/>
        </w:rPr>
        <w:t xml:space="preserve"> and </w:t>
      </w:r>
      <w:r w:rsidR="00EF52CA" w:rsidRPr="00250CB8">
        <w:rPr>
          <w:lang w:val="en-GB"/>
        </w:rPr>
        <w:t>Dunnett</w:t>
      </w:r>
      <w:r w:rsidR="00C7013E" w:rsidRPr="00250CB8">
        <w:rPr>
          <w:lang w:val="en-GB"/>
        </w:rPr>
        <w:t xml:space="preserve"> 201</w:t>
      </w:r>
      <w:r w:rsidR="00EF52CA" w:rsidRPr="00250CB8">
        <w:rPr>
          <w:lang w:val="en-GB"/>
        </w:rPr>
        <w:t>0</w:t>
      </w:r>
      <w:r w:rsidR="00250CB8" w:rsidRPr="00250CB8">
        <w:rPr>
          <w:lang w:val="en-GB"/>
        </w:rPr>
        <w:t xml:space="preserve">; </w:t>
      </w:r>
      <w:proofErr w:type="spellStart"/>
      <w:r w:rsidR="00250CB8" w:rsidRPr="00250CB8">
        <w:rPr>
          <w:lang w:val="en-GB"/>
        </w:rPr>
        <w:t>Bousselot</w:t>
      </w:r>
      <w:proofErr w:type="spellEnd"/>
      <w:r w:rsidR="00250CB8" w:rsidRPr="00250CB8">
        <w:rPr>
          <w:lang w:val="en-GB"/>
        </w:rPr>
        <w:t xml:space="preserve"> et al. 2011</w:t>
      </w:r>
      <w:r w:rsidR="00C7013E" w:rsidRPr="00250CB8">
        <w:rPr>
          <w:lang w:val="en-GB"/>
        </w:rPr>
        <w:t>)</w:t>
      </w:r>
      <w:r w:rsidR="00AF6F44" w:rsidRPr="00250CB8">
        <w:rPr>
          <w:lang w:val="en-GB"/>
        </w:rPr>
        <w:t xml:space="preserve">. </w:t>
      </w:r>
      <w:r w:rsidR="00C7013E" w:rsidRPr="00250CB8">
        <w:rPr>
          <w:lang w:val="en-GB"/>
        </w:rPr>
        <w:t>Indeed</w:t>
      </w:r>
      <w:r w:rsidR="00C7013E">
        <w:rPr>
          <w:lang w:val="en-GB"/>
        </w:rPr>
        <w:t xml:space="preserve">, </w:t>
      </w:r>
      <w:r w:rsidR="00AA2ADD">
        <w:rPr>
          <w:lang w:val="en-GB"/>
        </w:rPr>
        <w:t>only</w:t>
      </w:r>
      <w:r w:rsidR="00A90FEA">
        <w:rPr>
          <w:lang w:val="en-GB"/>
        </w:rPr>
        <w:t xml:space="preserve"> few herb species (</w:t>
      </w:r>
      <w:r w:rsidR="00A90FEA" w:rsidRPr="00A90FEA">
        <w:rPr>
          <w:i/>
          <w:iCs/>
          <w:lang w:val="en-GB"/>
        </w:rPr>
        <w:t xml:space="preserve">Festuca </w:t>
      </w:r>
      <w:r w:rsidR="00A90FEA" w:rsidRPr="00A90FEA">
        <w:rPr>
          <w:lang w:val="en-GB"/>
        </w:rPr>
        <w:t>spec.,</w:t>
      </w:r>
      <w:r w:rsidR="00A90FEA" w:rsidRPr="00A90FEA">
        <w:rPr>
          <w:i/>
          <w:iCs/>
          <w:lang w:val="en-GB"/>
        </w:rPr>
        <w:t xml:space="preserve"> </w:t>
      </w:r>
      <w:proofErr w:type="spellStart"/>
      <w:r w:rsidR="00A90FEA" w:rsidRPr="00A90FEA">
        <w:rPr>
          <w:i/>
          <w:iCs/>
          <w:lang w:val="en-GB"/>
        </w:rPr>
        <w:t>Hypochaeris</w:t>
      </w:r>
      <w:proofErr w:type="spellEnd"/>
      <w:r w:rsidR="00A90FEA" w:rsidRPr="00A90FEA">
        <w:rPr>
          <w:i/>
          <w:iCs/>
          <w:lang w:val="en-GB"/>
        </w:rPr>
        <w:t xml:space="preserve"> </w:t>
      </w:r>
      <w:proofErr w:type="spellStart"/>
      <w:r w:rsidR="00A90FEA" w:rsidRPr="00A90FEA">
        <w:rPr>
          <w:i/>
          <w:iCs/>
          <w:lang w:val="en-GB"/>
        </w:rPr>
        <w:t>radicata</w:t>
      </w:r>
      <w:proofErr w:type="spellEnd"/>
      <w:r w:rsidR="00A90FEA" w:rsidRPr="00A90FEA">
        <w:rPr>
          <w:i/>
          <w:iCs/>
          <w:lang w:val="en-GB"/>
        </w:rPr>
        <w:t xml:space="preserve">, </w:t>
      </w:r>
      <w:proofErr w:type="spellStart"/>
      <w:r w:rsidR="00A90FEA" w:rsidRPr="00A90FEA">
        <w:rPr>
          <w:i/>
          <w:iCs/>
          <w:lang w:val="en-GB"/>
        </w:rPr>
        <w:t>Trifolium</w:t>
      </w:r>
      <w:proofErr w:type="spellEnd"/>
      <w:r w:rsidR="00A90FEA" w:rsidRPr="00A90FEA">
        <w:rPr>
          <w:i/>
          <w:iCs/>
          <w:lang w:val="en-GB"/>
        </w:rPr>
        <w:t xml:space="preserve"> </w:t>
      </w:r>
      <w:proofErr w:type="spellStart"/>
      <w:r w:rsidR="00A90FEA" w:rsidRPr="00A90FEA">
        <w:rPr>
          <w:i/>
          <w:iCs/>
          <w:lang w:val="en-GB"/>
        </w:rPr>
        <w:t>arvense</w:t>
      </w:r>
      <w:proofErr w:type="spellEnd"/>
      <w:r w:rsidR="00A90FEA">
        <w:rPr>
          <w:lang w:val="en-GB"/>
        </w:rPr>
        <w:t xml:space="preserve">) </w:t>
      </w:r>
      <w:r w:rsidR="00213BDD">
        <w:rPr>
          <w:lang w:val="en-GB"/>
        </w:rPr>
        <w:t>were observed</w:t>
      </w:r>
      <w:r w:rsidR="00A90FEA">
        <w:rPr>
          <w:lang w:val="en-GB"/>
        </w:rPr>
        <w:t xml:space="preserve"> </w:t>
      </w:r>
      <w:r w:rsidR="002626F4">
        <w:rPr>
          <w:lang w:val="en-GB"/>
        </w:rPr>
        <w:t xml:space="preserve">on </w:t>
      </w:r>
      <w:r w:rsidR="00A90FEA">
        <w:rPr>
          <w:lang w:val="en-GB"/>
        </w:rPr>
        <w:t xml:space="preserve">the </w:t>
      </w:r>
      <w:r w:rsidR="002626F4">
        <w:rPr>
          <w:lang w:val="en-GB"/>
        </w:rPr>
        <w:t xml:space="preserve">parts of our roof which were </w:t>
      </w:r>
      <w:r w:rsidR="00A90FEA">
        <w:rPr>
          <w:lang w:val="en-GB"/>
        </w:rPr>
        <w:t xml:space="preserve">most </w:t>
      </w:r>
      <w:r w:rsidR="00AA2ADD">
        <w:rPr>
          <w:lang w:val="en-GB"/>
        </w:rPr>
        <w:t xml:space="preserve">sun </w:t>
      </w:r>
      <w:r w:rsidR="00A90FEA">
        <w:rPr>
          <w:lang w:val="en-GB"/>
        </w:rPr>
        <w:t xml:space="preserve">exposed </w:t>
      </w:r>
      <w:r w:rsidR="002626F4">
        <w:rPr>
          <w:lang w:val="en-GB"/>
        </w:rPr>
        <w:t>and had a low substrate depth</w:t>
      </w:r>
      <w:r w:rsidR="00A90FEA">
        <w:rPr>
          <w:lang w:val="en-GB"/>
        </w:rPr>
        <w:t>. A wider range of herb species</w:t>
      </w:r>
      <w:r w:rsidR="002626F4">
        <w:rPr>
          <w:lang w:val="en-GB"/>
        </w:rPr>
        <w:t>,</w:t>
      </w:r>
      <w:r w:rsidR="00A90FEA">
        <w:rPr>
          <w:lang w:val="en-GB"/>
        </w:rPr>
        <w:t xml:space="preserve"> </w:t>
      </w:r>
      <w:r w:rsidR="002626F4">
        <w:rPr>
          <w:lang w:val="en-GB"/>
        </w:rPr>
        <w:t xml:space="preserve">including </w:t>
      </w:r>
      <w:proofErr w:type="spellStart"/>
      <w:r w:rsidR="002626F4" w:rsidRPr="00B9066B">
        <w:rPr>
          <w:i/>
          <w:lang w:val="en-GB"/>
        </w:rPr>
        <w:t>Trifolium</w:t>
      </w:r>
      <w:proofErr w:type="spellEnd"/>
      <w:r w:rsidR="002626F4" w:rsidRPr="00B9066B">
        <w:rPr>
          <w:i/>
          <w:lang w:val="en-GB"/>
        </w:rPr>
        <w:t xml:space="preserve"> </w:t>
      </w:r>
      <w:proofErr w:type="spellStart"/>
      <w:r w:rsidR="002626F4" w:rsidRPr="00B9066B">
        <w:rPr>
          <w:i/>
          <w:lang w:val="en-GB"/>
        </w:rPr>
        <w:t>pratense</w:t>
      </w:r>
      <w:proofErr w:type="spellEnd"/>
      <w:r w:rsidR="002626F4">
        <w:rPr>
          <w:lang w:val="en-GB"/>
        </w:rPr>
        <w:t xml:space="preserve">, </w:t>
      </w:r>
      <w:proofErr w:type="spellStart"/>
      <w:r w:rsidR="002626F4">
        <w:rPr>
          <w:i/>
          <w:lang w:val="en-GB"/>
        </w:rPr>
        <w:t>Vi</w:t>
      </w:r>
      <w:r w:rsidR="002626F4" w:rsidRPr="00B9066B">
        <w:rPr>
          <w:i/>
          <w:lang w:val="en-GB"/>
        </w:rPr>
        <w:t>cia</w:t>
      </w:r>
      <w:proofErr w:type="spellEnd"/>
      <w:r w:rsidR="002626F4" w:rsidRPr="00B9066B">
        <w:rPr>
          <w:i/>
          <w:lang w:val="en-GB"/>
        </w:rPr>
        <w:t xml:space="preserve"> </w:t>
      </w:r>
      <w:proofErr w:type="spellStart"/>
      <w:r w:rsidR="002626F4" w:rsidRPr="00B9066B">
        <w:rPr>
          <w:i/>
          <w:lang w:val="en-GB"/>
        </w:rPr>
        <w:t>hirsut</w:t>
      </w:r>
      <w:r w:rsidR="002626F4">
        <w:rPr>
          <w:i/>
          <w:lang w:val="en-GB"/>
        </w:rPr>
        <w:t>a</w:t>
      </w:r>
      <w:proofErr w:type="spellEnd"/>
      <w:r w:rsidR="002626F4">
        <w:rPr>
          <w:lang w:val="en-GB"/>
        </w:rPr>
        <w:t xml:space="preserve"> and </w:t>
      </w:r>
      <w:r w:rsidR="002626F4" w:rsidRPr="00B9066B">
        <w:rPr>
          <w:i/>
          <w:lang w:val="en-GB"/>
        </w:rPr>
        <w:t>Veronica arvensis</w:t>
      </w:r>
      <w:r w:rsidR="002626F4">
        <w:rPr>
          <w:lang w:val="en-GB"/>
        </w:rPr>
        <w:t xml:space="preserve">, </w:t>
      </w:r>
      <w:r w:rsidR="00AA2ADD">
        <w:rPr>
          <w:lang w:val="en-GB"/>
        </w:rPr>
        <w:t>grew</w:t>
      </w:r>
      <w:r w:rsidR="00A90FEA">
        <w:rPr>
          <w:lang w:val="en-GB"/>
        </w:rPr>
        <w:t xml:space="preserve"> on shaded parts of the roof, </w:t>
      </w:r>
      <w:r w:rsidR="00AA2ADD">
        <w:rPr>
          <w:lang w:val="en-GB"/>
        </w:rPr>
        <w:t>although</w:t>
      </w:r>
      <w:r w:rsidR="00A90FEA">
        <w:rPr>
          <w:lang w:val="en-GB"/>
        </w:rPr>
        <w:t xml:space="preserve"> their </w:t>
      </w:r>
      <w:r w:rsidR="00B9066B">
        <w:rPr>
          <w:lang w:val="en-GB"/>
        </w:rPr>
        <w:t>abundance</w:t>
      </w:r>
      <w:r w:rsidR="00A90FEA">
        <w:rPr>
          <w:lang w:val="en-GB"/>
        </w:rPr>
        <w:t xml:space="preserve"> </w:t>
      </w:r>
      <w:r w:rsidR="00AA2ADD">
        <w:rPr>
          <w:lang w:val="en-GB"/>
        </w:rPr>
        <w:t>was</w:t>
      </w:r>
      <w:r w:rsidR="00A90FEA">
        <w:rPr>
          <w:lang w:val="en-GB"/>
        </w:rPr>
        <w:t xml:space="preserve"> often limited.</w:t>
      </w:r>
      <w:r w:rsidR="00205540">
        <w:rPr>
          <w:lang w:val="en-GB"/>
        </w:rPr>
        <w:t xml:space="preserve"> </w:t>
      </w:r>
    </w:p>
    <w:p w14:paraId="488DF00A" w14:textId="2618AFA5" w:rsidR="00287F09" w:rsidRDefault="00D6292C">
      <w:pPr>
        <w:spacing w:after="0" w:line="480" w:lineRule="auto"/>
        <w:ind w:firstLine="709"/>
        <w:jc w:val="both"/>
        <w:rPr>
          <w:lang w:val="en-GB"/>
        </w:rPr>
      </w:pPr>
      <w:r>
        <w:rPr>
          <w:lang w:val="en-GB"/>
        </w:rPr>
        <w:t>Shading in our study was partially confounded with other factors</w:t>
      </w:r>
      <w:r w:rsidR="00762611">
        <w:rPr>
          <w:lang w:val="en-GB"/>
        </w:rPr>
        <w:t>, since</w:t>
      </w:r>
      <w:r>
        <w:rPr>
          <w:lang w:val="en-GB"/>
        </w:rPr>
        <w:t xml:space="preserve"> </w:t>
      </w:r>
      <w:r w:rsidR="00762611">
        <w:rPr>
          <w:lang w:val="en-GB"/>
        </w:rPr>
        <w:t>t</w:t>
      </w:r>
      <w:r w:rsidR="00287F09">
        <w:rPr>
          <w:lang w:val="en-GB"/>
        </w:rPr>
        <w:t xml:space="preserve">he presence of an upper floor </w:t>
      </w:r>
      <w:r>
        <w:rPr>
          <w:lang w:val="en-GB"/>
        </w:rPr>
        <w:t xml:space="preserve">could have altered precipitation regimes on </w:t>
      </w:r>
      <w:r w:rsidR="00762611">
        <w:rPr>
          <w:lang w:val="en-GB"/>
        </w:rPr>
        <w:t xml:space="preserve">different parts of </w:t>
      </w:r>
      <w:r>
        <w:rPr>
          <w:lang w:val="en-GB"/>
        </w:rPr>
        <w:t>the roof. Specifically, t</w:t>
      </w:r>
      <w:r w:rsidR="00287F09">
        <w:rPr>
          <w:lang w:val="en-GB"/>
        </w:rPr>
        <w:t xml:space="preserve">he prevailing </w:t>
      </w:r>
      <w:r>
        <w:rPr>
          <w:lang w:val="en-GB"/>
        </w:rPr>
        <w:t xml:space="preserve">southwest </w:t>
      </w:r>
      <w:r w:rsidR="00287F09">
        <w:rPr>
          <w:lang w:val="en-GB"/>
        </w:rPr>
        <w:t xml:space="preserve">wind direction </w:t>
      </w:r>
      <w:r>
        <w:rPr>
          <w:lang w:val="en-GB"/>
        </w:rPr>
        <w:t>could lead to</w:t>
      </w:r>
      <w:r w:rsidR="00287F09">
        <w:rPr>
          <w:lang w:val="en-GB"/>
        </w:rPr>
        <w:t xml:space="preserve"> the vegetation near the southwest edge receiv</w:t>
      </w:r>
      <w:r>
        <w:rPr>
          <w:lang w:val="en-GB"/>
        </w:rPr>
        <w:t xml:space="preserve">ing </w:t>
      </w:r>
      <w:r w:rsidR="00287F09">
        <w:rPr>
          <w:lang w:val="en-GB"/>
        </w:rPr>
        <w:t xml:space="preserve">more precipitation </w:t>
      </w:r>
      <w:r w:rsidR="00213BDD">
        <w:rPr>
          <w:lang w:val="en-GB"/>
        </w:rPr>
        <w:t xml:space="preserve">than </w:t>
      </w:r>
      <w:r>
        <w:rPr>
          <w:lang w:val="en-GB"/>
        </w:rPr>
        <w:t xml:space="preserve">the vegetation near </w:t>
      </w:r>
      <w:r w:rsidR="00287F09">
        <w:rPr>
          <w:lang w:val="en-GB"/>
        </w:rPr>
        <w:t xml:space="preserve">the northeast edge. Also, </w:t>
      </w:r>
      <w:r w:rsidR="00213BDD">
        <w:rPr>
          <w:lang w:val="en-GB"/>
        </w:rPr>
        <w:t xml:space="preserve">additional water and </w:t>
      </w:r>
      <w:r w:rsidR="00287F09">
        <w:rPr>
          <w:lang w:val="en-GB"/>
        </w:rPr>
        <w:t xml:space="preserve">nutrients </w:t>
      </w:r>
      <w:r w:rsidR="00213BDD">
        <w:rPr>
          <w:lang w:val="en-GB"/>
        </w:rPr>
        <w:t xml:space="preserve">(e.g. nitrogen in rain water) </w:t>
      </w:r>
      <w:r w:rsidR="00287F09">
        <w:rPr>
          <w:lang w:val="en-GB"/>
        </w:rPr>
        <w:t xml:space="preserve">may </w:t>
      </w:r>
      <w:r w:rsidR="00213BDD">
        <w:rPr>
          <w:lang w:val="en-GB"/>
        </w:rPr>
        <w:t>run off</w:t>
      </w:r>
      <w:r w:rsidR="00287F09">
        <w:rPr>
          <w:lang w:val="en-GB"/>
        </w:rPr>
        <w:t xml:space="preserve"> the walls of the upper floor and promote plant growth </w:t>
      </w:r>
      <w:r w:rsidR="00762611">
        <w:rPr>
          <w:lang w:val="en-GB"/>
        </w:rPr>
        <w:t xml:space="preserve">in </w:t>
      </w:r>
      <w:r w:rsidR="00287F09">
        <w:rPr>
          <w:lang w:val="en-GB"/>
        </w:rPr>
        <w:t>the edge vegetation. Indeed, we observed that the abundance of non-succulents was higher in the vegetation</w:t>
      </w:r>
      <w:r w:rsidR="00984C5E">
        <w:rPr>
          <w:lang w:val="en-GB"/>
        </w:rPr>
        <w:t xml:space="preserve"> directly edging the upper floor</w:t>
      </w:r>
      <w:r w:rsidR="00287F09">
        <w:rPr>
          <w:lang w:val="en-GB"/>
        </w:rPr>
        <w:t xml:space="preserve">. </w:t>
      </w:r>
      <w:r>
        <w:rPr>
          <w:lang w:val="en-GB"/>
        </w:rPr>
        <w:t>However, t</w:t>
      </w:r>
      <w:r w:rsidR="00287F09">
        <w:rPr>
          <w:lang w:val="en-GB"/>
        </w:rPr>
        <w:t>he effect</w:t>
      </w:r>
      <w:r>
        <w:rPr>
          <w:lang w:val="en-GB"/>
        </w:rPr>
        <w:t>s</w:t>
      </w:r>
      <w:r w:rsidR="00287F09">
        <w:rPr>
          <w:lang w:val="en-GB"/>
        </w:rPr>
        <w:t xml:space="preserve"> of shading </w:t>
      </w:r>
      <w:r>
        <w:rPr>
          <w:lang w:val="en-GB"/>
        </w:rPr>
        <w:t xml:space="preserve">were </w:t>
      </w:r>
      <w:r w:rsidR="00D35620">
        <w:rPr>
          <w:lang w:val="en-GB"/>
        </w:rPr>
        <w:t xml:space="preserve">still </w:t>
      </w:r>
      <w:r w:rsidR="00287F09">
        <w:rPr>
          <w:lang w:val="en-GB"/>
        </w:rPr>
        <w:t xml:space="preserve">visible in plots </w:t>
      </w:r>
      <w:r w:rsidR="00287F09">
        <w:rPr>
          <w:lang w:val="en-GB"/>
        </w:rPr>
        <w:lastRenderedPageBreak/>
        <w:t>that were several meters from the edge, where effects of the upper floor on precipitation and nutrient</w:t>
      </w:r>
      <w:r>
        <w:rPr>
          <w:lang w:val="en-GB"/>
        </w:rPr>
        <w:t xml:space="preserve"> flow</w:t>
      </w:r>
      <w:r w:rsidR="00287F09">
        <w:rPr>
          <w:lang w:val="en-GB"/>
        </w:rPr>
        <w:t xml:space="preserve">s are </w:t>
      </w:r>
      <w:r w:rsidR="00984C5E">
        <w:rPr>
          <w:lang w:val="en-GB"/>
        </w:rPr>
        <w:t xml:space="preserve">not </w:t>
      </w:r>
      <w:r w:rsidR="00287F09">
        <w:rPr>
          <w:lang w:val="en-GB"/>
        </w:rPr>
        <w:t>expected to occur</w:t>
      </w:r>
      <w:r w:rsidR="00984C5E">
        <w:rPr>
          <w:lang w:val="en-GB"/>
        </w:rPr>
        <w:t xml:space="preserve"> anymore</w:t>
      </w:r>
      <w:r w:rsidR="00287F09">
        <w:rPr>
          <w:lang w:val="en-GB"/>
        </w:rPr>
        <w:t xml:space="preserve">. </w:t>
      </w:r>
      <w:r w:rsidR="00131DD4">
        <w:rPr>
          <w:lang w:val="en-GB"/>
        </w:rPr>
        <w:t>In order to be able to statistically account for confounding factors, w</w:t>
      </w:r>
      <w:r w:rsidR="00762611">
        <w:rPr>
          <w:lang w:val="en-GB"/>
        </w:rPr>
        <w:t xml:space="preserve">e recommend that </w:t>
      </w:r>
      <w:r w:rsidR="00B93039">
        <w:rPr>
          <w:lang w:val="en-GB"/>
        </w:rPr>
        <w:t xml:space="preserve">nutrients, moisture and </w:t>
      </w:r>
      <w:r w:rsidR="00131DD4">
        <w:rPr>
          <w:lang w:val="en-GB"/>
        </w:rPr>
        <w:t xml:space="preserve">actual </w:t>
      </w:r>
      <w:r w:rsidR="00B93039">
        <w:rPr>
          <w:lang w:val="en-GB"/>
        </w:rPr>
        <w:t xml:space="preserve">light levels are measured at a plot level </w:t>
      </w:r>
      <w:r w:rsidR="00762611">
        <w:rPr>
          <w:lang w:val="en-GB"/>
        </w:rPr>
        <w:t xml:space="preserve">in future studies </w:t>
      </w:r>
      <w:r w:rsidR="00131DD4">
        <w:rPr>
          <w:lang w:val="en-GB"/>
        </w:rPr>
        <w:t>on the effects of shading on green roof vegetation</w:t>
      </w:r>
      <w:r>
        <w:rPr>
          <w:lang w:val="en-GB"/>
        </w:rPr>
        <w:t>.</w:t>
      </w:r>
      <w:r w:rsidR="00762611">
        <w:rPr>
          <w:lang w:val="en-GB"/>
        </w:rPr>
        <w:t xml:space="preserve"> </w:t>
      </w:r>
    </w:p>
    <w:p w14:paraId="0B0E3C47" w14:textId="77777777" w:rsidR="005363B4" w:rsidRDefault="005363B4" w:rsidP="005363B4">
      <w:pPr>
        <w:spacing w:after="0" w:line="480" w:lineRule="auto"/>
        <w:ind w:firstLine="709"/>
        <w:jc w:val="both"/>
        <w:rPr>
          <w:lang w:val="en-GB"/>
        </w:rPr>
      </w:pPr>
      <w:r>
        <w:rPr>
          <w:lang w:val="en-GB"/>
        </w:rPr>
        <w:t>There are multiple ways to increase shading and thereby plant diversity on extensive green roofs. Firstly, shading can be provided by higher floors, such as in this study, or by surrounding buildings (</w:t>
      </w:r>
      <w:r w:rsidRPr="00592E56">
        <w:rPr>
          <w:lang w:val="en-GB"/>
        </w:rPr>
        <w:t xml:space="preserve">Carlisle </w:t>
      </w:r>
      <w:r>
        <w:rPr>
          <w:lang w:val="en-GB"/>
        </w:rPr>
        <w:t xml:space="preserve">and </w:t>
      </w:r>
      <w:proofErr w:type="spellStart"/>
      <w:r w:rsidRPr="00592E56">
        <w:rPr>
          <w:lang w:val="en-GB"/>
        </w:rPr>
        <w:t>Piana</w:t>
      </w:r>
      <w:proofErr w:type="spellEnd"/>
      <w:r>
        <w:rPr>
          <w:lang w:val="en-GB"/>
        </w:rPr>
        <w:t xml:space="preserve"> 2015). Secondly, high solar panels on extensive green roofs can provide shading on underlying and adjacent ground and thereby enhance plant species richness (Köhler et al., 2002; </w:t>
      </w:r>
      <w:r w:rsidRPr="004545E8">
        <w:rPr>
          <w:lang w:val="en-GB"/>
        </w:rPr>
        <w:t>van der Kolk</w:t>
      </w:r>
      <w:r>
        <w:rPr>
          <w:lang w:val="en-GB"/>
        </w:rPr>
        <w:t xml:space="preserve"> and van den Berg, 2019). Thirdly, a slightly tilted roof orientated oppositely from the sun can reduce sun exposure and thus promote the maintenance of the quality of the vegetation. For example, the vegetation quality, an index combining vegetation cover with species richness, was found to be lower on completely sun exposed south orientated roofs in comparison with roofs that were tilted and less exposed to the sun (</w:t>
      </w:r>
      <w:r w:rsidRPr="00FA3293">
        <w:rPr>
          <w:lang w:val="en-GB"/>
        </w:rPr>
        <w:t>Köhler</w:t>
      </w:r>
      <w:r>
        <w:rPr>
          <w:lang w:val="en-GB"/>
        </w:rPr>
        <w:t xml:space="preserve"> and Poll 2010). </w:t>
      </w:r>
    </w:p>
    <w:p w14:paraId="2E24E75A" w14:textId="77777777" w:rsidR="005363B4" w:rsidRDefault="005363B4" w:rsidP="00287F09">
      <w:pPr>
        <w:spacing w:after="0" w:line="480" w:lineRule="auto"/>
        <w:ind w:firstLine="709"/>
        <w:jc w:val="both"/>
        <w:rPr>
          <w:lang w:val="en-GB"/>
        </w:rPr>
      </w:pPr>
    </w:p>
    <w:p w14:paraId="0EA5C536" w14:textId="1540BF79" w:rsidR="005363B4" w:rsidRPr="00B10340" w:rsidRDefault="005363B4" w:rsidP="00B10340">
      <w:pPr>
        <w:spacing w:after="0" w:line="480" w:lineRule="auto"/>
        <w:jc w:val="both"/>
        <w:rPr>
          <w:b/>
          <w:lang w:val="en-GB"/>
        </w:rPr>
      </w:pPr>
      <w:r w:rsidRPr="00B10340">
        <w:rPr>
          <w:b/>
          <w:lang w:val="en-GB"/>
        </w:rPr>
        <w:t>Substrate depth</w:t>
      </w:r>
    </w:p>
    <w:p w14:paraId="00C02C64" w14:textId="7688D007" w:rsidR="00D334CB" w:rsidRDefault="00556817" w:rsidP="00B10340">
      <w:pPr>
        <w:spacing w:after="0" w:line="480" w:lineRule="auto"/>
        <w:jc w:val="both"/>
        <w:rPr>
          <w:lang w:val="en-GB"/>
        </w:rPr>
      </w:pPr>
      <w:r>
        <w:rPr>
          <w:lang w:val="en-GB"/>
        </w:rPr>
        <w:t xml:space="preserve">The positive effect of </w:t>
      </w:r>
      <w:r w:rsidR="00821A7D">
        <w:rPr>
          <w:lang w:val="en-GB"/>
        </w:rPr>
        <w:t xml:space="preserve">increased </w:t>
      </w:r>
      <w:r>
        <w:rPr>
          <w:lang w:val="en-GB"/>
        </w:rPr>
        <w:t xml:space="preserve">substrate depth on </w:t>
      </w:r>
      <w:r w:rsidR="00821A7D">
        <w:rPr>
          <w:lang w:val="en-GB"/>
        </w:rPr>
        <w:t>plant diversity</w:t>
      </w:r>
      <w:r>
        <w:rPr>
          <w:lang w:val="en-GB"/>
        </w:rPr>
        <w:t xml:space="preserve"> </w:t>
      </w:r>
      <w:r w:rsidR="009651C4">
        <w:rPr>
          <w:lang w:val="en-GB"/>
        </w:rPr>
        <w:t>is</w:t>
      </w:r>
      <w:r>
        <w:rPr>
          <w:lang w:val="en-GB"/>
        </w:rPr>
        <w:t xml:space="preserve"> consistent with previous studies (Rowe et al. 2012; Heim and </w:t>
      </w:r>
      <w:proofErr w:type="spellStart"/>
      <w:r>
        <w:rPr>
          <w:lang w:val="en-GB"/>
        </w:rPr>
        <w:t>Lundholm</w:t>
      </w:r>
      <w:proofErr w:type="spellEnd"/>
      <w:r>
        <w:rPr>
          <w:lang w:val="en-GB"/>
        </w:rPr>
        <w:t xml:space="preserve"> 2014; Madre et al. 2014; </w:t>
      </w:r>
      <w:r w:rsidRPr="00FD729B">
        <w:rPr>
          <w:lang w:val="en-GB"/>
        </w:rPr>
        <w:t>Brown</w:t>
      </w:r>
      <w:r>
        <w:rPr>
          <w:lang w:val="en-GB"/>
        </w:rPr>
        <w:t xml:space="preserve"> and</w:t>
      </w:r>
      <w:r w:rsidRPr="00FD729B">
        <w:rPr>
          <w:lang w:val="en-GB"/>
        </w:rPr>
        <w:t xml:space="preserve"> </w:t>
      </w:r>
      <w:proofErr w:type="spellStart"/>
      <w:r w:rsidRPr="00FD729B">
        <w:rPr>
          <w:lang w:val="en-GB"/>
        </w:rPr>
        <w:t>Lundholm</w:t>
      </w:r>
      <w:proofErr w:type="spellEnd"/>
      <w:r>
        <w:rPr>
          <w:lang w:val="en-GB"/>
        </w:rPr>
        <w:t xml:space="preserve"> 2015</w:t>
      </w:r>
      <w:r w:rsidR="006B07FD">
        <w:rPr>
          <w:lang w:val="en-GB"/>
        </w:rPr>
        <w:t xml:space="preserve">; </w:t>
      </w:r>
      <w:proofErr w:type="spellStart"/>
      <w:r w:rsidR="006B07FD">
        <w:rPr>
          <w:lang w:val="en-GB"/>
        </w:rPr>
        <w:t>Gabrych</w:t>
      </w:r>
      <w:proofErr w:type="spellEnd"/>
      <w:r w:rsidR="006B07FD">
        <w:rPr>
          <w:lang w:val="en-GB"/>
        </w:rPr>
        <w:t xml:space="preserve"> et al. 2016</w:t>
      </w:r>
      <w:r>
        <w:rPr>
          <w:lang w:val="en-GB"/>
        </w:rPr>
        <w:t xml:space="preserve">). </w:t>
      </w:r>
      <w:r w:rsidR="009651C4">
        <w:rPr>
          <w:lang w:val="en-GB"/>
        </w:rPr>
        <w:t xml:space="preserve">In general, increased substrate depth stimulates plant growth </w:t>
      </w:r>
      <w:r w:rsidR="00DC1982">
        <w:rPr>
          <w:lang w:val="en-GB"/>
        </w:rPr>
        <w:t>by increasing the</w:t>
      </w:r>
      <w:r w:rsidR="009651C4">
        <w:rPr>
          <w:lang w:val="en-GB"/>
        </w:rPr>
        <w:t xml:space="preserve"> availability of nutrients and </w:t>
      </w:r>
      <w:r w:rsidR="00DC1982">
        <w:rPr>
          <w:lang w:val="en-GB"/>
        </w:rPr>
        <w:t>reducing</w:t>
      </w:r>
      <w:r w:rsidR="009651C4">
        <w:rPr>
          <w:lang w:val="en-GB"/>
        </w:rPr>
        <w:t xml:space="preserve"> drought stress. </w:t>
      </w:r>
      <w:bookmarkStart w:id="2" w:name="_Hlk33453826"/>
      <w:bookmarkStart w:id="3" w:name="_Hlk34295902"/>
      <w:r w:rsidR="009651C4">
        <w:rPr>
          <w:lang w:val="en-GB"/>
        </w:rPr>
        <w:t>On our roof, the high and low parts differed not only in their substrate depth, but also in the substrate composition</w:t>
      </w:r>
      <w:r w:rsidR="00B41A92">
        <w:rPr>
          <w:lang w:val="en-GB"/>
        </w:rPr>
        <w:t>.</w:t>
      </w:r>
      <w:r w:rsidR="009651C4">
        <w:rPr>
          <w:lang w:val="en-GB"/>
        </w:rPr>
        <w:t xml:space="preserve"> </w:t>
      </w:r>
      <w:r w:rsidR="00B41A92">
        <w:rPr>
          <w:lang w:val="en-GB"/>
        </w:rPr>
        <w:t>S</w:t>
      </w:r>
      <w:r w:rsidR="005A71AA">
        <w:rPr>
          <w:lang w:val="en-GB"/>
        </w:rPr>
        <w:t>ince the substrate</w:t>
      </w:r>
      <w:r w:rsidR="00DC1982">
        <w:rPr>
          <w:lang w:val="en-GB"/>
        </w:rPr>
        <w:t xml:space="preserve"> at the high parts</w:t>
      </w:r>
      <w:r w:rsidR="005A71AA">
        <w:rPr>
          <w:lang w:val="en-GB"/>
        </w:rPr>
        <w:t xml:space="preserve"> was topped up with native soil</w:t>
      </w:r>
      <w:r w:rsidR="00B41A92">
        <w:rPr>
          <w:lang w:val="en-GB"/>
        </w:rPr>
        <w:t xml:space="preserve">, also </w:t>
      </w:r>
      <w:r w:rsidR="00DC1982">
        <w:rPr>
          <w:lang w:val="en-GB"/>
        </w:rPr>
        <w:t>the</w:t>
      </w:r>
      <w:r w:rsidR="00AA562A">
        <w:rPr>
          <w:lang w:val="en-GB"/>
        </w:rPr>
        <w:t xml:space="preserve"> seed bank</w:t>
      </w:r>
      <w:r w:rsidR="00325AA2">
        <w:rPr>
          <w:lang w:val="en-GB"/>
        </w:rPr>
        <w:t xml:space="preserve">, </w:t>
      </w:r>
      <w:r w:rsidR="00AA562A">
        <w:rPr>
          <w:lang w:val="en-GB"/>
        </w:rPr>
        <w:t>soil biota</w:t>
      </w:r>
      <w:r w:rsidR="00325AA2">
        <w:rPr>
          <w:lang w:val="en-GB"/>
        </w:rPr>
        <w:t xml:space="preserve"> and additional nutrients</w:t>
      </w:r>
      <w:r w:rsidR="00AA562A">
        <w:rPr>
          <w:lang w:val="en-GB"/>
        </w:rPr>
        <w:t xml:space="preserve"> </w:t>
      </w:r>
      <w:r w:rsidR="00B407C7">
        <w:rPr>
          <w:lang w:val="en-GB"/>
        </w:rPr>
        <w:t xml:space="preserve">present </w:t>
      </w:r>
      <w:r w:rsidR="00325AA2">
        <w:rPr>
          <w:lang w:val="en-GB"/>
        </w:rPr>
        <w:t>in the soil could have positively contributed to the vegetation development</w:t>
      </w:r>
      <w:bookmarkEnd w:id="3"/>
      <w:r w:rsidR="00AA562A">
        <w:rPr>
          <w:lang w:val="en-GB"/>
        </w:rPr>
        <w:t xml:space="preserve">. </w:t>
      </w:r>
      <w:bookmarkEnd w:id="2"/>
      <w:r w:rsidR="00FB63BA">
        <w:rPr>
          <w:lang w:val="en-GB"/>
        </w:rPr>
        <w:t xml:space="preserve">More importantly, </w:t>
      </w:r>
      <w:r w:rsidR="005A71AA">
        <w:rPr>
          <w:lang w:val="en-GB"/>
        </w:rPr>
        <w:t xml:space="preserve">however, </w:t>
      </w:r>
      <w:r w:rsidR="000C2E2C">
        <w:rPr>
          <w:lang w:val="en-GB"/>
        </w:rPr>
        <w:t xml:space="preserve">we observed that </w:t>
      </w:r>
      <w:r w:rsidR="00FB63BA">
        <w:rPr>
          <w:lang w:val="en-GB"/>
        </w:rPr>
        <w:t>t</w:t>
      </w:r>
      <w:r w:rsidR="00AF6F44" w:rsidRPr="004E71FA">
        <w:rPr>
          <w:lang w:val="en-GB"/>
        </w:rPr>
        <w:t xml:space="preserve">he effects of </w:t>
      </w:r>
      <w:r w:rsidR="00AA562A" w:rsidRPr="004E71FA">
        <w:rPr>
          <w:lang w:val="en-GB"/>
        </w:rPr>
        <w:t xml:space="preserve">shading </w:t>
      </w:r>
      <w:r w:rsidR="00AA562A">
        <w:rPr>
          <w:lang w:val="en-GB"/>
        </w:rPr>
        <w:t>were apparent in both substrate depths and that the effects were thus additive</w:t>
      </w:r>
      <w:r w:rsidR="009D52DD">
        <w:rPr>
          <w:lang w:val="en-GB"/>
        </w:rPr>
        <w:t>: T</w:t>
      </w:r>
      <w:r w:rsidR="00FB63BA">
        <w:rPr>
          <w:lang w:val="en-GB"/>
        </w:rPr>
        <w:t xml:space="preserve">he highest plant species richness and diversity were found in plots with high substrate depth and high </w:t>
      </w:r>
      <w:r w:rsidR="00213BDD">
        <w:rPr>
          <w:lang w:val="en-GB"/>
        </w:rPr>
        <w:t>levels</w:t>
      </w:r>
      <w:r w:rsidR="00FB63BA">
        <w:rPr>
          <w:lang w:val="en-GB"/>
        </w:rPr>
        <w:t xml:space="preserve"> of shading. </w:t>
      </w:r>
      <w:r w:rsidR="009D52DD">
        <w:rPr>
          <w:lang w:val="en-GB"/>
        </w:rPr>
        <w:t xml:space="preserve">Combined application of shading and increased substrate depth </w:t>
      </w:r>
      <w:r w:rsidR="00DF390A">
        <w:rPr>
          <w:lang w:val="en-GB"/>
        </w:rPr>
        <w:t xml:space="preserve">may </w:t>
      </w:r>
      <w:r w:rsidR="009D52DD">
        <w:rPr>
          <w:lang w:val="en-GB"/>
        </w:rPr>
        <w:t>thus enhance plant diversity more than on</w:t>
      </w:r>
      <w:r w:rsidR="000C2E2C">
        <w:rPr>
          <w:lang w:val="en-GB"/>
        </w:rPr>
        <w:t>e</w:t>
      </w:r>
      <w:r w:rsidR="009D52DD">
        <w:rPr>
          <w:lang w:val="en-GB"/>
        </w:rPr>
        <w:t xml:space="preserve"> of the two factors solely. </w:t>
      </w:r>
    </w:p>
    <w:p w14:paraId="60DFA0D9" w14:textId="7F1082D2" w:rsidR="00F579DF" w:rsidRDefault="00F579DF" w:rsidP="00F579DF">
      <w:pPr>
        <w:spacing w:after="0" w:line="480" w:lineRule="auto"/>
        <w:jc w:val="both"/>
        <w:rPr>
          <w:lang w:val="en-GB"/>
        </w:rPr>
      </w:pPr>
    </w:p>
    <w:p w14:paraId="3777B8C9" w14:textId="626A45C7" w:rsidR="005363B4" w:rsidRPr="00B10340" w:rsidRDefault="005363B4" w:rsidP="00B10340">
      <w:pPr>
        <w:spacing w:after="0" w:line="480" w:lineRule="auto"/>
        <w:jc w:val="both"/>
        <w:rPr>
          <w:b/>
          <w:lang w:val="en-GB"/>
        </w:rPr>
      </w:pPr>
      <w:r w:rsidRPr="00B10340">
        <w:rPr>
          <w:b/>
          <w:lang w:val="en-GB"/>
        </w:rPr>
        <w:t>Temporal trends</w:t>
      </w:r>
    </w:p>
    <w:p w14:paraId="665C588C" w14:textId="56256366" w:rsidR="001F1091" w:rsidRDefault="00392559" w:rsidP="00B10340">
      <w:pPr>
        <w:spacing w:after="0" w:line="480" w:lineRule="auto"/>
        <w:jc w:val="both"/>
        <w:rPr>
          <w:lang w:val="en-GB"/>
        </w:rPr>
      </w:pPr>
      <w:r>
        <w:rPr>
          <w:lang w:val="en-GB"/>
        </w:rPr>
        <w:t>The</w:t>
      </w:r>
      <w:r w:rsidR="00D334CB">
        <w:rPr>
          <w:lang w:val="en-GB"/>
        </w:rPr>
        <w:t xml:space="preserve"> vegetation composition </w:t>
      </w:r>
      <w:r>
        <w:rPr>
          <w:lang w:val="en-GB"/>
        </w:rPr>
        <w:t xml:space="preserve">was dynamic during </w:t>
      </w:r>
      <w:r w:rsidR="00CC3A69">
        <w:rPr>
          <w:lang w:val="en-GB"/>
        </w:rPr>
        <w:t>the eight</w:t>
      </w:r>
      <w:r w:rsidR="00DF3D58">
        <w:rPr>
          <w:lang w:val="en-GB"/>
        </w:rPr>
        <w:t>-</w:t>
      </w:r>
      <w:r w:rsidR="00CC3A69">
        <w:rPr>
          <w:lang w:val="en-GB"/>
        </w:rPr>
        <w:t>year</w:t>
      </w:r>
      <w:r w:rsidR="00B9066B">
        <w:rPr>
          <w:lang w:val="en-GB"/>
        </w:rPr>
        <w:t xml:space="preserve"> </w:t>
      </w:r>
      <w:r w:rsidR="00CC3A69">
        <w:rPr>
          <w:lang w:val="en-GB"/>
        </w:rPr>
        <w:t>study period</w:t>
      </w:r>
      <w:r w:rsidR="00D334CB">
        <w:rPr>
          <w:lang w:val="en-GB"/>
        </w:rPr>
        <w:t>.</w:t>
      </w:r>
      <w:r w:rsidR="00250CB8">
        <w:rPr>
          <w:lang w:val="en-GB"/>
        </w:rPr>
        <w:t xml:space="preserve"> I</w:t>
      </w:r>
      <w:r w:rsidR="009C619E">
        <w:rPr>
          <w:lang w:val="en-GB"/>
        </w:rPr>
        <w:t xml:space="preserve">nterestingly, </w:t>
      </w:r>
      <w:r w:rsidR="009C619E" w:rsidRPr="009C619E">
        <w:rPr>
          <w:i/>
          <w:lang w:val="en-GB"/>
        </w:rPr>
        <w:t>Sedum acre</w:t>
      </w:r>
      <w:r w:rsidR="009C619E">
        <w:rPr>
          <w:lang w:val="en-GB"/>
        </w:rPr>
        <w:t xml:space="preserve">, a </w:t>
      </w:r>
      <w:r w:rsidR="000903B8">
        <w:rPr>
          <w:lang w:val="en-GB"/>
        </w:rPr>
        <w:t xml:space="preserve">species that is </w:t>
      </w:r>
      <w:r w:rsidR="009C619E">
        <w:rPr>
          <w:lang w:val="en-GB"/>
        </w:rPr>
        <w:t xml:space="preserve">widely </w:t>
      </w:r>
      <w:r w:rsidR="005A71AA">
        <w:rPr>
          <w:lang w:val="en-GB"/>
        </w:rPr>
        <w:t>applied</w:t>
      </w:r>
      <w:r w:rsidR="009C619E">
        <w:rPr>
          <w:lang w:val="en-GB"/>
        </w:rPr>
        <w:t xml:space="preserve"> on</w:t>
      </w:r>
      <w:r w:rsidR="005A71AA">
        <w:rPr>
          <w:lang w:val="en-GB"/>
        </w:rPr>
        <w:t xml:space="preserve"> extensive</w:t>
      </w:r>
      <w:r w:rsidR="009C619E">
        <w:rPr>
          <w:lang w:val="en-GB"/>
        </w:rPr>
        <w:t xml:space="preserve"> green roofs, </w:t>
      </w:r>
      <w:r w:rsidR="000903B8">
        <w:rPr>
          <w:lang w:val="en-GB"/>
        </w:rPr>
        <w:t xml:space="preserve">drastically declined and </w:t>
      </w:r>
      <w:r w:rsidR="009C619E">
        <w:rPr>
          <w:lang w:val="en-GB"/>
        </w:rPr>
        <w:t xml:space="preserve">disappeared within the first few years after roof construction. In contrast, </w:t>
      </w:r>
      <w:r w:rsidR="00250CB8" w:rsidRPr="009C619E">
        <w:rPr>
          <w:i/>
          <w:lang w:val="en-GB"/>
        </w:rPr>
        <w:t>Sedum acre</w:t>
      </w:r>
      <w:r w:rsidR="00250CB8">
        <w:rPr>
          <w:lang w:val="en-GB"/>
        </w:rPr>
        <w:t xml:space="preserve"> </w:t>
      </w:r>
      <w:r w:rsidR="000903B8">
        <w:rPr>
          <w:lang w:val="en-GB"/>
        </w:rPr>
        <w:t xml:space="preserve">abundance </w:t>
      </w:r>
      <w:r w:rsidR="009C619E">
        <w:rPr>
          <w:lang w:val="en-GB"/>
        </w:rPr>
        <w:t xml:space="preserve">increased </w:t>
      </w:r>
      <w:r w:rsidR="000903B8">
        <w:rPr>
          <w:lang w:val="en-GB"/>
        </w:rPr>
        <w:t xml:space="preserve">on green roofs in the United Kingdom </w:t>
      </w:r>
      <w:r w:rsidR="00250CB8">
        <w:rPr>
          <w:lang w:val="en-GB"/>
        </w:rPr>
        <w:t>(Bates et al. 2013)</w:t>
      </w:r>
      <w:r w:rsidR="009C619E">
        <w:rPr>
          <w:lang w:val="en-GB"/>
        </w:rPr>
        <w:t xml:space="preserve">. </w:t>
      </w:r>
      <w:r w:rsidR="001F1091">
        <w:rPr>
          <w:lang w:val="en-GB"/>
        </w:rPr>
        <w:t xml:space="preserve">In the study by Bates et al. (2013), however, no other </w:t>
      </w:r>
      <w:r w:rsidR="001F1091" w:rsidRPr="000903B8">
        <w:rPr>
          <w:i/>
          <w:lang w:val="en-GB"/>
        </w:rPr>
        <w:t>Sedum</w:t>
      </w:r>
      <w:r w:rsidR="001F1091">
        <w:rPr>
          <w:lang w:val="en-GB"/>
        </w:rPr>
        <w:t xml:space="preserve"> species were present on the roof. On our roof</w:t>
      </w:r>
      <w:r w:rsidR="009C619E">
        <w:rPr>
          <w:lang w:val="en-GB"/>
        </w:rPr>
        <w:t xml:space="preserve"> </w:t>
      </w:r>
      <w:r w:rsidR="009C619E" w:rsidRPr="009C619E">
        <w:rPr>
          <w:i/>
          <w:lang w:val="en-GB"/>
        </w:rPr>
        <w:t>Sedum acre</w:t>
      </w:r>
      <w:r w:rsidR="009C619E">
        <w:rPr>
          <w:lang w:val="en-GB"/>
        </w:rPr>
        <w:t xml:space="preserve"> may have been outcompeted by other </w:t>
      </w:r>
      <w:r w:rsidR="009C619E" w:rsidRPr="009C619E">
        <w:rPr>
          <w:i/>
          <w:lang w:val="en-GB"/>
        </w:rPr>
        <w:t>Sedum</w:t>
      </w:r>
      <w:r w:rsidR="009C619E">
        <w:rPr>
          <w:lang w:val="en-GB"/>
        </w:rPr>
        <w:t xml:space="preserve"> species</w:t>
      </w:r>
      <w:r w:rsidR="001F1091">
        <w:rPr>
          <w:lang w:val="en-GB"/>
        </w:rPr>
        <w:t xml:space="preserve">, specifically </w:t>
      </w:r>
      <w:r w:rsidR="001F1091" w:rsidRPr="001F1091">
        <w:rPr>
          <w:i/>
          <w:lang w:val="en-GB"/>
        </w:rPr>
        <w:t xml:space="preserve">Sedum </w:t>
      </w:r>
      <w:proofErr w:type="spellStart"/>
      <w:r w:rsidR="001F1091" w:rsidRPr="001F1091">
        <w:rPr>
          <w:i/>
          <w:lang w:val="en-GB"/>
        </w:rPr>
        <w:t>hispanicum</w:t>
      </w:r>
      <w:proofErr w:type="spellEnd"/>
      <w:r w:rsidR="001F1091">
        <w:rPr>
          <w:lang w:val="en-GB"/>
        </w:rPr>
        <w:t xml:space="preserve"> and the broad-leaved species </w:t>
      </w:r>
      <w:r w:rsidR="001F1091" w:rsidRPr="001F1091">
        <w:rPr>
          <w:i/>
          <w:lang w:val="en-GB"/>
        </w:rPr>
        <w:t xml:space="preserve">Sedum </w:t>
      </w:r>
      <w:proofErr w:type="spellStart"/>
      <w:r w:rsidR="001F1091" w:rsidRPr="001F1091">
        <w:rPr>
          <w:i/>
          <w:lang w:val="en-GB"/>
        </w:rPr>
        <w:t>spurium</w:t>
      </w:r>
      <w:proofErr w:type="spellEnd"/>
      <w:r w:rsidR="001F1091">
        <w:rPr>
          <w:lang w:val="en-GB"/>
        </w:rPr>
        <w:t xml:space="preserve"> and </w:t>
      </w:r>
      <w:r w:rsidR="001F1091" w:rsidRPr="001F1091">
        <w:rPr>
          <w:i/>
          <w:lang w:val="en-GB"/>
        </w:rPr>
        <w:t xml:space="preserve">Sedum </w:t>
      </w:r>
      <w:proofErr w:type="spellStart"/>
      <w:r w:rsidR="001F1091" w:rsidRPr="001F1091">
        <w:rPr>
          <w:i/>
          <w:lang w:val="en-GB"/>
        </w:rPr>
        <w:t>kamtschaticum</w:t>
      </w:r>
      <w:proofErr w:type="spellEnd"/>
      <w:r w:rsidR="001F1091">
        <w:rPr>
          <w:lang w:val="en-GB"/>
        </w:rPr>
        <w:t xml:space="preserve">. </w:t>
      </w:r>
      <w:r w:rsidR="000903B8">
        <w:rPr>
          <w:lang w:val="en-GB"/>
        </w:rPr>
        <w:t xml:space="preserve"> </w:t>
      </w:r>
      <w:r w:rsidR="00FB3F09">
        <w:rPr>
          <w:lang w:val="en-GB"/>
        </w:rPr>
        <w:t>In support, Rowe et al. (2012) found that</w:t>
      </w:r>
      <w:r w:rsidR="00213BDD">
        <w:rPr>
          <w:lang w:val="en-GB"/>
        </w:rPr>
        <w:t xml:space="preserve"> the cover of</w:t>
      </w:r>
      <w:r w:rsidR="00FB3F09">
        <w:rPr>
          <w:lang w:val="en-GB"/>
        </w:rPr>
        <w:t xml:space="preserve"> broad-leaved </w:t>
      </w:r>
      <w:r w:rsidR="00FB3F09" w:rsidRPr="001F1091">
        <w:rPr>
          <w:i/>
          <w:lang w:val="en-GB"/>
        </w:rPr>
        <w:t>Sedum</w:t>
      </w:r>
      <w:r w:rsidR="00FB3F09">
        <w:rPr>
          <w:lang w:val="en-GB"/>
        </w:rPr>
        <w:t xml:space="preserve"> species increased </w:t>
      </w:r>
      <w:r w:rsidR="00213BDD">
        <w:rPr>
          <w:lang w:val="en-GB"/>
        </w:rPr>
        <w:t>over</w:t>
      </w:r>
      <w:r w:rsidR="00FB3F09">
        <w:rPr>
          <w:lang w:val="en-GB"/>
        </w:rPr>
        <w:t xml:space="preserve"> </w:t>
      </w:r>
      <w:r w:rsidR="001F1091">
        <w:rPr>
          <w:lang w:val="en-GB"/>
        </w:rPr>
        <w:t>seven</w:t>
      </w:r>
      <w:r w:rsidR="00FB3F09">
        <w:rPr>
          <w:lang w:val="en-GB"/>
        </w:rPr>
        <w:t xml:space="preserve"> years on substrate depths of 5.0cm and 7.5cm </w:t>
      </w:r>
      <w:r w:rsidR="001F1091">
        <w:rPr>
          <w:lang w:val="en-GB"/>
        </w:rPr>
        <w:t xml:space="preserve">at the expense of other species, whereas </w:t>
      </w:r>
      <w:r w:rsidR="001F1091" w:rsidRPr="001F1091">
        <w:rPr>
          <w:i/>
          <w:lang w:val="en-GB"/>
        </w:rPr>
        <w:t>Sedum acre</w:t>
      </w:r>
      <w:r w:rsidR="001F1091">
        <w:rPr>
          <w:lang w:val="en-GB"/>
        </w:rPr>
        <w:t xml:space="preserve"> performed better o</w:t>
      </w:r>
      <w:r w:rsidR="005A71AA">
        <w:rPr>
          <w:lang w:val="en-GB"/>
        </w:rPr>
        <w:t>nly o</w:t>
      </w:r>
      <w:r w:rsidR="001F1091">
        <w:rPr>
          <w:lang w:val="en-GB"/>
        </w:rPr>
        <w:t>n a very low substrate depth of 2.5cm</w:t>
      </w:r>
      <w:r w:rsidR="00FB3F09">
        <w:rPr>
          <w:lang w:val="en-GB"/>
        </w:rPr>
        <w:t xml:space="preserve">. </w:t>
      </w:r>
    </w:p>
    <w:p w14:paraId="2F5B66CE" w14:textId="526E09C9" w:rsidR="00F579DF" w:rsidRDefault="000802EE">
      <w:pPr>
        <w:spacing w:after="0" w:line="480" w:lineRule="auto"/>
        <w:ind w:firstLine="709"/>
        <w:jc w:val="both"/>
        <w:rPr>
          <w:i/>
          <w:lang w:val="en-GB"/>
        </w:rPr>
      </w:pPr>
      <w:r>
        <w:rPr>
          <w:lang w:val="en-GB"/>
        </w:rPr>
        <w:t xml:space="preserve">Variation in weather condition determines the extent of drought stress exhibited on the vegetation, leading to year-to-year variation in species presence and thus species richness and diversity (Köhler 2006). </w:t>
      </w:r>
      <w:r w:rsidR="00173FFE">
        <w:rPr>
          <w:lang w:val="en-GB"/>
        </w:rPr>
        <w:t xml:space="preserve">Our results </w:t>
      </w:r>
      <w:r w:rsidR="00145D83">
        <w:rPr>
          <w:lang w:val="en-GB"/>
        </w:rPr>
        <w:t>suggest that grasses profit from drier springs, whereas forbs may profit from wetter springs. Interestingly, w</w:t>
      </w:r>
      <w:r>
        <w:rPr>
          <w:lang w:val="en-GB"/>
        </w:rPr>
        <w:t>e</w:t>
      </w:r>
      <w:r w:rsidR="00145D83">
        <w:rPr>
          <w:lang w:val="en-GB"/>
        </w:rPr>
        <w:t xml:space="preserve"> also</w:t>
      </w:r>
      <w:r>
        <w:rPr>
          <w:lang w:val="en-GB"/>
        </w:rPr>
        <w:t xml:space="preserve"> observed that </w:t>
      </w:r>
      <w:r w:rsidR="00145D83">
        <w:rPr>
          <w:lang w:val="en-GB"/>
        </w:rPr>
        <w:t xml:space="preserve">the </w:t>
      </w:r>
      <w:r w:rsidR="004E6F74">
        <w:rPr>
          <w:lang w:val="en-GB"/>
        </w:rPr>
        <w:t xml:space="preserve">ongoing </w:t>
      </w:r>
      <w:r w:rsidR="00145D83">
        <w:rPr>
          <w:lang w:val="en-GB"/>
        </w:rPr>
        <w:t xml:space="preserve">decline in </w:t>
      </w:r>
      <w:r>
        <w:rPr>
          <w:lang w:val="en-GB"/>
        </w:rPr>
        <w:t>s</w:t>
      </w:r>
      <w:r w:rsidR="00AF6F44" w:rsidRPr="00EE37AE">
        <w:rPr>
          <w:lang w:val="en-GB"/>
        </w:rPr>
        <w:t xml:space="preserve">pecies richness and species diversity </w:t>
      </w:r>
      <w:r w:rsidR="00145D83">
        <w:rPr>
          <w:lang w:val="en-GB"/>
        </w:rPr>
        <w:t xml:space="preserve">over the years </w:t>
      </w:r>
      <w:r w:rsidR="00213BDD">
        <w:rPr>
          <w:lang w:val="en-GB"/>
        </w:rPr>
        <w:t>ceased</w:t>
      </w:r>
      <w:r>
        <w:rPr>
          <w:lang w:val="en-GB"/>
        </w:rPr>
        <w:t xml:space="preserve"> in </w:t>
      </w:r>
      <w:r w:rsidR="00AF6F44" w:rsidRPr="00EE37AE">
        <w:rPr>
          <w:lang w:val="en-GB"/>
        </w:rPr>
        <w:t>2019</w:t>
      </w:r>
      <w:r w:rsidR="00145D83">
        <w:rPr>
          <w:lang w:val="en-GB"/>
        </w:rPr>
        <w:t>,</w:t>
      </w:r>
      <w:r w:rsidR="00AF6F44" w:rsidRPr="00EE37AE">
        <w:rPr>
          <w:lang w:val="en-GB"/>
        </w:rPr>
        <w:t xml:space="preserve"> </w:t>
      </w:r>
      <w:r>
        <w:rPr>
          <w:lang w:val="en-GB"/>
        </w:rPr>
        <w:t>when the roof vegetation was highly diverse</w:t>
      </w:r>
      <w:r w:rsidR="007454DE">
        <w:rPr>
          <w:lang w:val="en-GB"/>
        </w:rPr>
        <w:t xml:space="preserve"> again</w:t>
      </w:r>
      <w:r w:rsidR="00AF6F44" w:rsidRPr="00EE37AE">
        <w:rPr>
          <w:lang w:val="en-GB"/>
        </w:rPr>
        <w:t xml:space="preserve">. </w:t>
      </w:r>
      <w:r w:rsidR="00145D83">
        <w:rPr>
          <w:lang w:val="en-GB"/>
        </w:rPr>
        <w:t>Probably t</w:t>
      </w:r>
      <w:r>
        <w:rPr>
          <w:lang w:val="en-GB"/>
        </w:rPr>
        <w:t xml:space="preserve">he exceptionally dry summer of 2018 may have caused </w:t>
      </w:r>
      <w:r w:rsidR="00213BDD">
        <w:rPr>
          <w:lang w:val="en-GB"/>
        </w:rPr>
        <w:t xml:space="preserve">a </w:t>
      </w:r>
      <w:r>
        <w:rPr>
          <w:lang w:val="en-GB"/>
        </w:rPr>
        <w:t xml:space="preserve">reduction in grass cover which opened up roof surface that was colonized by other forb species in 2019. </w:t>
      </w:r>
      <w:r w:rsidR="007454DE">
        <w:rPr>
          <w:lang w:val="en-GB"/>
        </w:rPr>
        <w:t>For example, w</w:t>
      </w:r>
      <w:r w:rsidR="00CC3A69">
        <w:rPr>
          <w:lang w:val="en-GB"/>
        </w:rPr>
        <w:t xml:space="preserve">e observed that species that were common in the </w:t>
      </w:r>
      <w:r w:rsidR="007454DE">
        <w:rPr>
          <w:lang w:val="en-GB"/>
        </w:rPr>
        <w:t xml:space="preserve">first years but were declining (e.g. </w:t>
      </w:r>
      <w:r w:rsidR="004C0649" w:rsidRPr="007454DE">
        <w:rPr>
          <w:i/>
          <w:lang w:val="en-GB"/>
        </w:rPr>
        <w:t>Linaria vulgaris</w:t>
      </w:r>
      <w:r w:rsidR="004C0649">
        <w:rPr>
          <w:lang w:val="en-GB"/>
        </w:rPr>
        <w:t xml:space="preserve">, </w:t>
      </w:r>
      <w:proofErr w:type="spellStart"/>
      <w:r w:rsidR="004C0649" w:rsidRPr="007454DE">
        <w:rPr>
          <w:i/>
          <w:lang w:val="en-GB"/>
        </w:rPr>
        <w:t>Silene</w:t>
      </w:r>
      <w:proofErr w:type="spellEnd"/>
      <w:r w:rsidR="004C0649" w:rsidRPr="007454DE">
        <w:rPr>
          <w:i/>
          <w:lang w:val="en-GB"/>
        </w:rPr>
        <w:t xml:space="preserve"> </w:t>
      </w:r>
      <w:proofErr w:type="spellStart"/>
      <w:r w:rsidR="004C0649" w:rsidRPr="007454DE">
        <w:rPr>
          <w:i/>
          <w:lang w:val="en-GB"/>
        </w:rPr>
        <w:t>latifolia</w:t>
      </w:r>
      <w:proofErr w:type="spellEnd"/>
      <w:r w:rsidR="004C0649">
        <w:rPr>
          <w:lang w:val="en-GB"/>
        </w:rPr>
        <w:t xml:space="preserve"> and</w:t>
      </w:r>
      <w:r w:rsidR="00CC3A69">
        <w:rPr>
          <w:lang w:val="en-GB"/>
        </w:rPr>
        <w:t xml:space="preserve"> </w:t>
      </w:r>
      <w:r w:rsidR="004C0649" w:rsidRPr="007454DE">
        <w:rPr>
          <w:i/>
          <w:lang w:val="en-GB"/>
        </w:rPr>
        <w:t>Veronica arvensis</w:t>
      </w:r>
      <w:r w:rsidR="007454DE">
        <w:rPr>
          <w:lang w:val="en-GB"/>
        </w:rPr>
        <w:t>) revived in 2019</w:t>
      </w:r>
      <w:r w:rsidR="00CC3A69">
        <w:rPr>
          <w:lang w:val="en-GB"/>
        </w:rPr>
        <w:t xml:space="preserve">. </w:t>
      </w:r>
      <w:r w:rsidR="007454DE">
        <w:rPr>
          <w:lang w:val="en-GB"/>
        </w:rPr>
        <w:t xml:space="preserve">There were, however, also species that disappeared in 2019 (e.g. </w:t>
      </w:r>
      <w:r w:rsidR="007454DE" w:rsidRPr="007454DE">
        <w:rPr>
          <w:i/>
          <w:lang w:val="en-GB"/>
        </w:rPr>
        <w:t xml:space="preserve">Centaurea </w:t>
      </w:r>
      <w:proofErr w:type="spellStart"/>
      <w:r w:rsidR="007454DE" w:rsidRPr="007454DE">
        <w:rPr>
          <w:i/>
          <w:lang w:val="en-GB"/>
        </w:rPr>
        <w:t>jacea</w:t>
      </w:r>
      <w:proofErr w:type="spellEnd"/>
      <w:r w:rsidR="007454DE">
        <w:rPr>
          <w:lang w:val="en-GB"/>
        </w:rPr>
        <w:t xml:space="preserve"> and </w:t>
      </w:r>
      <w:proofErr w:type="spellStart"/>
      <w:r w:rsidR="007454DE" w:rsidRPr="007454DE">
        <w:rPr>
          <w:i/>
          <w:lang w:val="en-GB"/>
        </w:rPr>
        <w:t>Dactylorhiza</w:t>
      </w:r>
      <w:proofErr w:type="spellEnd"/>
      <w:r w:rsidR="007454DE" w:rsidRPr="007454DE">
        <w:rPr>
          <w:i/>
          <w:lang w:val="en-GB"/>
        </w:rPr>
        <w:t xml:space="preserve"> </w:t>
      </w:r>
      <w:proofErr w:type="spellStart"/>
      <w:r w:rsidR="007454DE" w:rsidRPr="007454DE">
        <w:rPr>
          <w:i/>
          <w:lang w:val="en-GB"/>
        </w:rPr>
        <w:t>majalis</w:t>
      </w:r>
      <w:proofErr w:type="spellEnd"/>
      <w:r w:rsidR="007454DE" w:rsidRPr="007454DE">
        <w:rPr>
          <w:lang w:val="en-GB"/>
        </w:rPr>
        <w:t>).</w:t>
      </w:r>
      <w:r w:rsidR="00145D83">
        <w:rPr>
          <w:lang w:val="en-GB"/>
        </w:rPr>
        <w:t xml:space="preserve"> These observations indicate</w:t>
      </w:r>
      <w:r w:rsidR="007454DE">
        <w:rPr>
          <w:lang w:val="en-GB"/>
        </w:rPr>
        <w:t xml:space="preserve"> </w:t>
      </w:r>
      <w:r w:rsidR="00145D83">
        <w:rPr>
          <w:lang w:val="en-GB"/>
        </w:rPr>
        <w:t>that the effects of precipitation on the vegetation are complex, and l</w:t>
      </w:r>
      <w:r w:rsidR="00AF6F44" w:rsidRPr="00EE37AE">
        <w:rPr>
          <w:lang w:val="en-GB"/>
        </w:rPr>
        <w:t xml:space="preserve">onger time series </w:t>
      </w:r>
      <w:r w:rsidR="00DF3D58">
        <w:rPr>
          <w:lang w:val="en-GB"/>
        </w:rPr>
        <w:t>are</w:t>
      </w:r>
      <w:r w:rsidR="00AF6F44" w:rsidRPr="00EE37AE">
        <w:rPr>
          <w:lang w:val="en-GB"/>
        </w:rPr>
        <w:t xml:space="preserve"> needed to </w:t>
      </w:r>
      <w:r>
        <w:rPr>
          <w:lang w:val="en-GB"/>
        </w:rPr>
        <w:t>detect consistent</w:t>
      </w:r>
      <w:r w:rsidR="00AF6F44" w:rsidRPr="00EE37AE">
        <w:rPr>
          <w:lang w:val="en-GB"/>
        </w:rPr>
        <w:t xml:space="preserve"> effects of weather </w:t>
      </w:r>
      <w:r w:rsidR="00A05335">
        <w:rPr>
          <w:lang w:val="en-GB"/>
        </w:rPr>
        <w:t>on green roof vegetation</w:t>
      </w:r>
      <w:r w:rsidR="002F308E">
        <w:rPr>
          <w:lang w:val="en-GB"/>
        </w:rPr>
        <w:t xml:space="preserve"> (e.g. Köhler 2006).</w:t>
      </w:r>
      <w:r>
        <w:rPr>
          <w:lang w:val="en-GB"/>
        </w:rPr>
        <w:t xml:space="preserve"> Combined, </w:t>
      </w:r>
      <w:r w:rsidR="00CC3A69">
        <w:rPr>
          <w:lang w:val="en-GB"/>
        </w:rPr>
        <w:t xml:space="preserve">succession and weather </w:t>
      </w:r>
      <w:r>
        <w:rPr>
          <w:lang w:val="en-GB"/>
        </w:rPr>
        <w:t xml:space="preserve">may determine how the vegetation develops </w:t>
      </w:r>
      <w:r w:rsidR="00CC3A69">
        <w:rPr>
          <w:lang w:val="en-GB"/>
        </w:rPr>
        <w:t>throughout</w:t>
      </w:r>
      <w:r>
        <w:rPr>
          <w:lang w:val="en-GB"/>
        </w:rPr>
        <w:t xml:space="preserve"> the years</w:t>
      </w:r>
      <w:r w:rsidR="00CC3A69">
        <w:rPr>
          <w:lang w:val="en-GB"/>
        </w:rPr>
        <w:t xml:space="preserve"> on extensive green roofs</w:t>
      </w:r>
      <w:r>
        <w:rPr>
          <w:lang w:val="en-GB"/>
        </w:rPr>
        <w:t>.</w:t>
      </w:r>
      <w:r w:rsidR="005F5DC7" w:rsidRPr="005F5DC7">
        <w:rPr>
          <w:i/>
          <w:lang w:val="en-GB"/>
        </w:rPr>
        <w:t xml:space="preserve"> </w:t>
      </w:r>
    </w:p>
    <w:p w14:paraId="1389211B" w14:textId="0EBC5FA6" w:rsidR="005363B4" w:rsidRDefault="00D35620">
      <w:pPr>
        <w:spacing w:after="0" w:line="480" w:lineRule="auto"/>
        <w:ind w:firstLine="709"/>
        <w:jc w:val="both"/>
        <w:rPr>
          <w:lang w:val="en-GB"/>
        </w:rPr>
      </w:pPr>
      <w:r>
        <w:rPr>
          <w:lang w:val="en-GB"/>
        </w:rPr>
        <w:t xml:space="preserve">From a </w:t>
      </w:r>
      <w:r w:rsidR="008F3686">
        <w:rPr>
          <w:lang w:val="en-GB"/>
        </w:rPr>
        <w:t>plant diversity</w:t>
      </w:r>
      <w:r>
        <w:rPr>
          <w:lang w:val="en-GB"/>
        </w:rPr>
        <w:t xml:space="preserve"> perspective, the </w:t>
      </w:r>
      <w:r w:rsidR="00984C5E">
        <w:rPr>
          <w:lang w:val="en-GB"/>
        </w:rPr>
        <w:t xml:space="preserve">dynamic </w:t>
      </w:r>
      <w:r>
        <w:rPr>
          <w:lang w:val="en-GB"/>
        </w:rPr>
        <w:t xml:space="preserve">vegetation development throughout the years is positive since many native plant species established </w:t>
      </w:r>
      <w:r w:rsidR="000069C3">
        <w:rPr>
          <w:lang w:val="en-GB"/>
        </w:rPr>
        <w:t xml:space="preserve">and flourished </w:t>
      </w:r>
      <w:r>
        <w:rPr>
          <w:lang w:val="en-GB"/>
        </w:rPr>
        <w:t>on the green roof.</w:t>
      </w:r>
      <w:r w:rsidR="00C23E0F">
        <w:rPr>
          <w:lang w:val="en-GB"/>
        </w:rPr>
        <w:t xml:space="preserve"> </w:t>
      </w:r>
      <w:r>
        <w:rPr>
          <w:lang w:val="en-GB"/>
        </w:rPr>
        <w:t xml:space="preserve">In total, we </w:t>
      </w:r>
      <w:r>
        <w:rPr>
          <w:lang w:val="en-GB"/>
        </w:rPr>
        <w:lastRenderedPageBreak/>
        <w:t xml:space="preserve">recorded 84 plant species </w:t>
      </w:r>
      <w:r w:rsidR="00B72D84">
        <w:rPr>
          <w:lang w:val="en-GB"/>
        </w:rPr>
        <w:t xml:space="preserve">in the plots, most of which established spontaneously. </w:t>
      </w:r>
      <w:proofErr w:type="spellStart"/>
      <w:r w:rsidR="005F5DC7" w:rsidRPr="00EE4613">
        <w:rPr>
          <w:i/>
          <w:lang w:val="en-GB"/>
        </w:rPr>
        <w:t>Trifolium</w:t>
      </w:r>
      <w:proofErr w:type="spellEnd"/>
      <w:r w:rsidR="005F5DC7" w:rsidRPr="00EE4613">
        <w:rPr>
          <w:i/>
          <w:lang w:val="en-GB"/>
        </w:rPr>
        <w:t xml:space="preserve"> </w:t>
      </w:r>
      <w:proofErr w:type="spellStart"/>
      <w:r w:rsidR="005F5DC7" w:rsidRPr="00EE4613">
        <w:rPr>
          <w:i/>
          <w:lang w:val="en-GB"/>
        </w:rPr>
        <w:t>arvense</w:t>
      </w:r>
      <w:proofErr w:type="spellEnd"/>
      <w:r>
        <w:rPr>
          <w:lang w:val="en-GB"/>
        </w:rPr>
        <w:t>, for example,</w:t>
      </w:r>
      <w:r w:rsidR="005F5DC7">
        <w:rPr>
          <w:lang w:val="en-GB"/>
        </w:rPr>
        <w:t xml:space="preserve"> </w:t>
      </w:r>
      <w:r>
        <w:rPr>
          <w:lang w:val="en-GB"/>
        </w:rPr>
        <w:t xml:space="preserve">is a native plant species that </w:t>
      </w:r>
      <w:r w:rsidR="005F5DC7">
        <w:rPr>
          <w:lang w:val="en-GB"/>
        </w:rPr>
        <w:t xml:space="preserve">largely determined patterns in overall </w:t>
      </w:r>
      <w:proofErr w:type="spellStart"/>
      <w:r w:rsidR="005F5DC7">
        <w:rPr>
          <w:lang w:val="en-GB"/>
        </w:rPr>
        <w:t>forb</w:t>
      </w:r>
      <w:proofErr w:type="spellEnd"/>
      <w:r w:rsidR="005F5DC7">
        <w:rPr>
          <w:lang w:val="en-GB"/>
        </w:rPr>
        <w:t xml:space="preserve"> cover. High abundance of </w:t>
      </w:r>
      <w:proofErr w:type="spellStart"/>
      <w:r w:rsidR="005F5DC7" w:rsidRPr="00E86F66">
        <w:rPr>
          <w:i/>
          <w:lang w:val="en-GB"/>
        </w:rPr>
        <w:t>Trifolium</w:t>
      </w:r>
      <w:proofErr w:type="spellEnd"/>
      <w:r w:rsidR="005F5DC7" w:rsidRPr="00E86F66">
        <w:rPr>
          <w:i/>
          <w:lang w:val="en-GB"/>
        </w:rPr>
        <w:t xml:space="preserve"> </w:t>
      </w:r>
      <w:proofErr w:type="spellStart"/>
      <w:r w:rsidR="005F5DC7" w:rsidRPr="00E86F66">
        <w:rPr>
          <w:i/>
          <w:lang w:val="en-GB"/>
        </w:rPr>
        <w:t>arvense</w:t>
      </w:r>
      <w:proofErr w:type="spellEnd"/>
      <w:r w:rsidR="005F5DC7">
        <w:rPr>
          <w:lang w:val="en-GB"/>
        </w:rPr>
        <w:t xml:space="preserve"> was also observed by Bates et al. (2013) </w:t>
      </w:r>
      <w:r w:rsidR="009F53A0">
        <w:rPr>
          <w:lang w:val="en-GB"/>
        </w:rPr>
        <w:t xml:space="preserve">on green roofs in the United Kingdom </w:t>
      </w:r>
      <w:r w:rsidR="005F5DC7">
        <w:rPr>
          <w:lang w:val="en-GB"/>
        </w:rPr>
        <w:t xml:space="preserve">and </w:t>
      </w:r>
      <w:r w:rsidR="009F53A0">
        <w:rPr>
          <w:lang w:val="en-GB"/>
        </w:rPr>
        <w:t>the species’ potential</w:t>
      </w:r>
      <w:r w:rsidR="005F5DC7">
        <w:rPr>
          <w:lang w:val="en-GB"/>
        </w:rPr>
        <w:t xml:space="preserve"> for green roofs has been stressed by Madre et al. (2014).</w:t>
      </w:r>
      <w:r w:rsidR="00984C5E">
        <w:rPr>
          <w:lang w:val="en-GB"/>
        </w:rPr>
        <w:t xml:space="preserve"> The</w:t>
      </w:r>
      <w:r w:rsidR="000069C3">
        <w:rPr>
          <w:lang w:val="en-GB"/>
        </w:rPr>
        <w:t xml:space="preserve"> heterogeneity in substrate depths and shading enabled </w:t>
      </w:r>
      <w:r w:rsidR="00F5243E">
        <w:rPr>
          <w:lang w:val="en-GB"/>
        </w:rPr>
        <w:t xml:space="preserve">more </w:t>
      </w:r>
      <w:r w:rsidR="009F53A0">
        <w:rPr>
          <w:lang w:val="en-GB"/>
        </w:rPr>
        <w:t xml:space="preserve">native </w:t>
      </w:r>
      <w:r w:rsidR="000069C3">
        <w:rPr>
          <w:lang w:val="en-GB"/>
        </w:rPr>
        <w:t>plant species to establish</w:t>
      </w:r>
      <w:r w:rsidR="006B2903">
        <w:rPr>
          <w:lang w:val="en-GB"/>
        </w:rPr>
        <w:t xml:space="preserve"> in particular micro-climates</w:t>
      </w:r>
      <w:r w:rsidR="00984C5E">
        <w:rPr>
          <w:lang w:val="en-GB"/>
        </w:rPr>
        <w:t>, such as</w:t>
      </w:r>
      <w:r w:rsidR="000069C3">
        <w:rPr>
          <w:lang w:val="en-GB"/>
        </w:rPr>
        <w:t xml:space="preserve"> the orchid </w:t>
      </w:r>
      <w:proofErr w:type="spellStart"/>
      <w:r w:rsidR="000069C3" w:rsidRPr="007454DE">
        <w:rPr>
          <w:i/>
          <w:lang w:val="en-GB"/>
        </w:rPr>
        <w:t>Dactylorhiza</w:t>
      </w:r>
      <w:proofErr w:type="spellEnd"/>
      <w:r w:rsidR="000069C3" w:rsidRPr="007454DE">
        <w:rPr>
          <w:i/>
          <w:lang w:val="en-GB"/>
        </w:rPr>
        <w:t xml:space="preserve"> </w:t>
      </w:r>
      <w:proofErr w:type="spellStart"/>
      <w:r w:rsidR="000069C3" w:rsidRPr="007454DE">
        <w:rPr>
          <w:i/>
          <w:lang w:val="en-GB"/>
        </w:rPr>
        <w:t>majalis</w:t>
      </w:r>
      <w:proofErr w:type="spellEnd"/>
      <w:r w:rsidR="000069C3">
        <w:rPr>
          <w:lang w:val="en-GB"/>
        </w:rPr>
        <w:t xml:space="preserve"> on shaded</w:t>
      </w:r>
      <w:r w:rsidR="006B2903">
        <w:rPr>
          <w:lang w:val="en-GB"/>
        </w:rPr>
        <w:t xml:space="preserve"> and presumably moist</w:t>
      </w:r>
      <w:r w:rsidR="000069C3">
        <w:rPr>
          <w:lang w:val="en-GB"/>
        </w:rPr>
        <w:t xml:space="preserve"> parts of the roof</w:t>
      </w:r>
      <w:r w:rsidR="005A71AA">
        <w:rPr>
          <w:lang w:val="en-GB"/>
        </w:rPr>
        <w:t xml:space="preserve"> (Figure 2d)</w:t>
      </w:r>
      <w:r w:rsidR="000069C3">
        <w:rPr>
          <w:lang w:val="en-GB"/>
        </w:rPr>
        <w:t xml:space="preserve">. </w:t>
      </w:r>
      <w:r w:rsidR="00F5243E">
        <w:rPr>
          <w:lang w:val="en-GB"/>
        </w:rPr>
        <w:t xml:space="preserve">The non-shaded parts of the roof with low substrate depth resemble conventional </w:t>
      </w:r>
      <w:r w:rsidR="00F5243E" w:rsidRPr="00F5243E">
        <w:rPr>
          <w:i/>
          <w:lang w:val="en-GB"/>
        </w:rPr>
        <w:t>Sedum</w:t>
      </w:r>
      <w:r w:rsidR="00F5243E">
        <w:rPr>
          <w:lang w:val="en-GB"/>
        </w:rPr>
        <w:t xml:space="preserve"> roofs, but also had the lowest plant diversity</w:t>
      </w:r>
      <w:r w:rsidR="00605DEB">
        <w:rPr>
          <w:lang w:val="en-GB"/>
        </w:rPr>
        <w:t>.</w:t>
      </w:r>
      <w:r w:rsidR="00C67530">
        <w:rPr>
          <w:lang w:val="en-GB"/>
        </w:rPr>
        <w:t xml:space="preserve"> </w:t>
      </w:r>
      <w:bookmarkStart w:id="4" w:name="_Hlk33439790"/>
      <w:r w:rsidR="00466A62">
        <w:rPr>
          <w:lang w:val="en-GB"/>
        </w:rPr>
        <w:t xml:space="preserve">This is in line with the general idea that </w:t>
      </w:r>
      <w:r w:rsidR="00C85236">
        <w:rPr>
          <w:lang w:val="en-GB"/>
        </w:rPr>
        <w:t xml:space="preserve">roofs designed as </w:t>
      </w:r>
      <w:r w:rsidR="00466A62">
        <w:rPr>
          <w:lang w:val="en-GB"/>
        </w:rPr>
        <w:t>‘biodiverse roofs’ support a higher biodiversity than conventional ‘</w:t>
      </w:r>
      <w:r w:rsidR="00466A62" w:rsidRPr="00B10340">
        <w:rPr>
          <w:i/>
          <w:lang w:val="en-GB"/>
        </w:rPr>
        <w:t>Sedum</w:t>
      </w:r>
      <w:r w:rsidR="00466A62">
        <w:rPr>
          <w:lang w:val="en-GB"/>
        </w:rPr>
        <w:t xml:space="preserve"> roofs’ (</w:t>
      </w:r>
      <w:r w:rsidR="00466A62" w:rsidRPr="000558BB">
        <w:rPr>
          <w:lang w:val="en-GB"/>
        </w:rPr>
        <w:t>Williams et al. 2014</w:t>
      </w:r>
      <w:r w:rsidR="00466A62">
        <w:rPr>
          <w:lang w:val="en-GB"/>
        </w:rPr>
        <w:t xml:space="preserve">). Yet, </w:t>
      </w:r>
      <w:r w:rsidR="00C85236">
        <w:rPr>
          <w:lang w:val="en-GB"/>
        </w:rPr>
        <w:t xml:space="preserve">the number of studies that compare biodiversity </w:t>
      </w:r>
      <w:r w:rsidR="003212B3">
        <w:rPr>
          <w:lang w:val="en-GB"/>
        </w:rPr>
        <w:t>between different</w:t>
      </w:r>
      <w:r w:rsidR="00C85236">
        <w:rPr>
          <w:lang w:val="en-GB"/>
        </w:rPr>
        <w:t xml:space="preserve"> green </w:t>
      </w:r>
      <w:r w:rsidR="003212B3">
        <w:rPr>
          <w:lang w:val="en-GB"/>
        </w:rPr>
        <w:t xml:space="preserve">roof substrates </w:t>
      </w:r>
      <w:r w:rsidR="00C85236">
        <w:rPr>
          <w:lang w:val="en-GB"/>
        </w:rPr>
        <w:t xml:space="preserve">is limited, and </w:t>
      </w:r>
      <w:r w:rsidR="00466A62">
        <w:rPr>
          <w:lang w:val="en-GB"/>
        </w:rPr>
        <w:t>t</w:t>
      </w:r>
      <w:r w:rsidR="000558BB" w:rsidRPr="000558BB">
        <w:rPr>
          <w:lang w:val="en-GB"/>
        </w:rPr>
        <w:t xml:space="preserve">here is </w:t>
      </w:r>
      <w:r w:rsidR="003212B3">
        <w:rPr>
          <w:lang w:val="en-GB"/>
        </w:rPr>
        <w:t xml:space="preserve">still </w:t>
      </w:r>
      <w:r w:rsidR="000558BB" w:rsidRPr="000558BB">
        <w:rPr>
          <w:lang w:val="en-GB"/>
        </w:rPr>
        <w:t xml:space="preserve">a need for more empirical data to </w:t>
      </w:r>
      <w:r w:rsidR="00C85236">
        <w:rPr>
          <w:lang w:val="en-GB"/>
        </w:rPr>
        <w:t>increase our understanding o</w:t>
      </w:r>
      <w:r w:rsidR="003212B3">
        <w:rPr>
          <w:lang w:val="en-GB"/>
        </w:rPr>
        <w:t>f</w:t>
      </w:r>
      <w:r w:rsidR="000558BB" w:rsidRPr="000558BB">
        <w:rPr>
          <w:lang w:val="en-GB"/>
        </w:rPr>
        <w:t xml:space="preserve"> how </w:t>
      </w:r>
      <w:r w:rsidR="003212B3">
        <w:rPr>
          <w:lang w:val="en-GB"/>
        </w:rPr>
        <w:t xml:space="preserve">green roof </w:t>
      </w:r>
      <w:r w:rsidR="000558BB" w:rsidRPr="000558BB">
        <w:rPr>
          <w:lang w:val="en-GB"/>
        </w:rPr>
        <w:t xml:space="preserve">plant </w:t>
      </w:r>
      <w:r w:rsidR="00C85236">
        <w:rPr>
          <w:lang w:val="en-GB"/>
        </w:rPr>
        <w:t xml:space="preserve">communities are </w:t>
      </w:r>
      <w:r w:rsidR="003212B3">
        <w:rPr>
          <w:lang w:val="en-GB"/>
        </w:rPr>
        <w:t>shaped</w:t>
      </w:r>
      <w:r w:rsidR="00C85236">
        <w:rPr>
          <w:lang w:val="en-GB"/>
        </w:rPr>
        <w:t xml:space="preserve"> by</w:t>
      </w:r>
      <w:r w:rsidR="000558BB" w:rsidRPr="000558BB">
        <w:rPr>
          <w:lang w:val="en-GB"/>
        </w:rPr>
        <w:t xml:space="preserve"> substrate</w:t>
      </w:r>
      <w:r w:rsidR="00466A62">
        <w:rPr>
          <w:lang w:val="en-GB"/>
        </w:rPr>
        <w:t xml:space="preserve"> types</w:t>
      </w:r>
      <w:r w:rsidR="000558BB">
        <w:rPr>
          <w:lang w:val="en-GB"/>
        </w:rPr>
        <w:t xml:space="preserve"> </w:t>
      </w:r>
      <w:bookmarkStart w:id="5" w:name="_Hlk33440352"/>
      <w:r w:rsidR="000558BB">
        <w:rPr>
          <w:lang w:val="en-GB"/>
        </w:rPr>
        <w:t>and environmental circumstances</w:t>
      </w:r>
      <w:r w:rsidR="000558BB" w:rsidRPr="000558BB">
        <w:rPr>
          <w:lang w:val="en-GB"/>
        </w:rPr>
        <w:t xml:space="preserve"> </w:t>
      </w:r>
      <w:bookmarkEnd w:id="5"/>
      <w:r w:rsidR="000558BB" w:rsidRPr="000558BB">
        <w:rPr>
          <w:lang w:val="en-GB"/>
        </w:rPr>
        <w:t>(Williams et al. 2014).</w:t>
      </w:r>
      <w:bookmarkEnd w:id="4"/>
    </w:p>
    <w:p w14:paraId="6F08D6A6" w14:textId="77777777" w:rsidR="005363B4" w:rsidRDefault="005363B4" w:rsidP="00392559">
      <w:pPr>
        <w:spacing w:after="0" w:line="480" w:lineRule="auto"/>
        <w:ind w:firstLine="709"/>
        <w:jc w:val="both"/>
        <w:rPr>
          <w:lang w:val="en-GB"/>
        </w:rPr>
      </w:pPr>
    </w:p>
    <w:p w14:paraId="4BD03504" w14:textId="0088A1EC" w:rsidR="000558BB" w:rsidRPr="00B10340" w:rsidRDefault="005363B4" w:rsidP="00B10340">
      <w:pPr>
        <w:spacing w:after="0" w:line="480" w:lineRule="auto"/>
        <w:jc w:val="both"/>
        <w:rPr>
          <w:b/>
          <w:sz w:val="28"/>
          <w:lang w:val="en-GB"/>
        </w:rPr>
      </w:pPr>
      <w:r w:rsidRPr="00B10340">
        <w:rPr>
          <w:b/>
          <w:sz w:val="28"/>
          <w:lang w:val="en-GB"/>
        </w:rPr>
        <w:t>Conclusion</w:t>
      </w:r>
    </w:p>
    <w:p w14:paraId="106CBCD3" w14:textId="124D9594" w:rsidR="00556817" w:rsidRDefault="00284B04" w:rsidP="00B10340">
      <w:pPr>
        <w:spacing w:after="0" w:line="480" w:lineRule="auto"/>
        <w:jc w:val="both"/>
        <w:rPr>
          <w:lang w:val="en-GB"/>
        </w:rPr>
      </w:pPr>
      <w:r>
        <w:rPr>
          <w:lang w:val="en-GB"/>
        </w:rPr>
        <w:t>In conclusion, o</w:t>
      </w:r>
      <w:r w:rsidR="00D72441">
        <w:rPr>
          <w:lang w:val="en-GB"/>
        </w:rPr>
        <w:t xml:space="preserve">ur </w:t>
      </w:r>
      <w:r w:rsidR="00DB03AE">
        <w:rPr>
          <w:lang w:val="en-GB"/>
        </w:rPr>
        <w:t>study</w:t>
      </w:r>
      <w:r w:rsidR="00D72441">
        <w:rPr>
          <w:lang w:val="en-GB"/>
        </w:rPr>
        <w:t xml:space="preserve"> provides </w:t>
      </w:r>
      <w:r w:rsidR="00392559">
        <w:rPr>
          <w:lang w:val="en-GB"/>
        </w:rPr>
        <w:t>an</w:t>
      </w:r>
      <w:r w:rsidR="000802EE">
        <w:rPr>
          <w:lang w:val="en-GB"/>
        </w:rPr>
        <w:t xml:space="preserve"> example of how</w:t>
      </w:r>
      <w:r w:rsidR="00D72441">
        <w:rPr>
          <w:lang w:val="en-GB"/>
        </w:rPr>
        <w:t xml:space="preserve"> shading </w:t>
      </w:r>
      <w:r w:rsidR="00125834">
        <w:rPr>
          <w:lang w:val="en-GB"/>
        </w:rPr>
        <w:t xml:space="preserve">and increased substrate depth </w:t>
      </w:r>
      <w:r w:rsidR="00D72441">
        <w:rPr>
          <w:lang w:val="en-GB"/>
        </w:rPr>
        <w:t xml:space="preserve">can promote plant diversity on extensive green roofs. We </w:t>
      </w:r>
      <w:r w:rsidR="00A862FA">
        <w:rPr>
          <w:lang w:val="en-GB"/>
        </w:rPr>
        <w:t>suggest</w:t>
      </w:r>
      <w:r w:rsidR="00D72441">
        <w:rPr>
          <w:lang w:val="en-GB"/>
        </w:rPr>
        <w:t xml:space="preserve"> that both aspects </w:t>
      </w:r>
      <w:r w:rsidR="008A61FE">
        <w:rPr>
          <w:lang w:val="en-GB"/>
        </w:rPr>
        <w:t>are</w:t>
      </w:r>
      <w:r w:rsidR="00D72441">
        <w:rPr>
          <w:lang w:val="en-GB"/>
        </w:rPr>
        <w:t xml:space="preserve"> </w:t>
      </w:r>
      <w:r w:rsidR="008A61FE">
        <w:rPr>
          <w:lang w:val="en-GB"/>
        </w:rPr>
        <w:t xml:space="preserve">considered </w:t>
      </w:r>
      <w:r w:rsidR="00D72441">
        <w:rPr>
          <w:lang w:val="en-GB"/>
        </w:rPr>
        <w:t>when new green roofs are constructed</w:t>
      </w:r>
      <w:r w:rsidR="00D72441" w:rsidRPr="004E71FA">
        <w:rPr>
          <w:lang w:val="en-GB"/>
        </w:rPr>
        <w:t>.</w:t>
      </w:r>
      <w:r w:rsidR="00D72441">
        <w:rPr>
          <w:lang w:val="en-GB"/>
        </w:rPr>
        <w:t xml:space="preserve"> Shading can be achieved by </w:t>
      </w:r>
      <w:r w:rsidR="00A862FA">
        <w:rPr>
          <w:lang w:val="en-GB"/>
        </w:rPr>
        <w:t>designing</w:t>
      </w:r>
      <w:r w:rsidR="008A61FE">
        <w:rPr>
          <w:lang w:val="en-GB"/>
        </w:rPr>
        <w:t xml:space="preserve"> buildings with cascading</w:t>
      </w:r>
      <w:r w:rsidR="00D72441">
        <w:rPr>
          <w:lang w:val="en-GB"/>
        </w:rPr>
        <w:t xml:space="preserve"> floors,</w:t>
      </w:r>
      <w:r w:rsidR="008A61FE">
        <w:rPr>
          <w:lang w:val="en-GB"/>
        </w:rPr>
        <w:t xml:space="preserve"> placing </w:t>
      </w:r>
      <w:r w:rsidR="00D72441">
        <w:rPr>
          <w:lang w:val="en-GB"/>
        </w:rPr>
        <w:t xml:space="preserve">solar panels </w:t>
      </w:r>
      <w:r w:rsidR="00392559">
        <w:rPr>
          <w:lang w:val="en-GB"/>
        </w:rPr>
        <w:t xml:space="preserve">on standards </w:t>
      </w:r>
      <w:r w:rsidR="00A862FA">
        <w:rPr>
          <w:lang w:val="en-GB"/>
        </w:rPr>
        <w:t xml:space="preserve">on the roof </w:t>
      </w:r>
      <w:r w:rsidR="00D72441">
        <w:rPr>
          <w:lang w:val="en-GB"/>
        </w:rPr>
        <w:t>or any other structures</w:t>
      </w:r>
      <w:r w:rsidR="00A862FA">
        <w:rPr>
          <w:lang w:val="en-GB"/>
        </w:rPr>
        <w:t xml:space="preserve"> that can provide shading</w:t>
      </w:r>
      <w:r w:rsidR="00D72441">
        <w:rPr>
          <w:lang w:val="en-GB"/>
        </w:rPr>
        <w:t xml:space="preserve">, such as large </w:t>
      </w:r>
      <w:r w:rsidR="002F5F29">
        <w:rPr>
          <w:lang w:val="en-GB"/>
        </w:rPr>
        <w:t xml:space="preserve">tree trunks, </w:t>
      </w:r>
      <w:r w:rsidR="00D72441">
        <w:rPr>
          <w:lang w:val="en-GB"/>
        </w:rPr>
        <w:t xml:space="preserve">insect hotels </w:t>
      </w:r>
      <w:r w:rsidR="008A61FE">
        <w:rPr>
          <w:lang w:val="en-GB"/>
        </w:rPr>
        <w:t>or wooden fences.</w:t>
      </w:r>
      <w:r w:rsidR="00D72441">
        <w:rPr>
          <w:lang w:val="en-GB"/>
        </w:rPr>
        <w:t xml:space="preserve"> </w:t>
      </w:r>
    </w:p>
    <w:p w14:paraId="3B67EE75" w14:textId="77777777" w:rsidR="00D470DD" w:rsidRPr="00B74D92" w:rsidRDefault="00D470DD" w:rsidP="00B10340">
      <w:pPr>
        <w:spacing w:after="0" w:line="480" w:lineRule="auto"/>
        <w:rPr>
          <w:lang w:val="en-GB"/>
        </w:rPr>
      </w:pPr>
    </w:p>
    <w:p w14:paraId="7AFE53B0" w14:textId="6EF6BCE3" w:rsidR="00D470DD" w:rsidRDefault="00D470DD">
      <w:pPr>
        <w:spacing w:after="0" w:line="480" w:lineRule="auto"/>
        <w:rPr>
          <w:b/>
          <w:sz w:val="28"/>
          <w:lang w:val="en-GB"/>
        </w:rPr>
      </w:pPr>
      <w:r>
        <w:rPr>
          <w:b/>
          <w:sz w:val="28"/>
          <w:lang w:val="en-GB"/>
        </w:rPr>
        <w:t>Acknowledgements</w:t>
      </w:r>
    </w:p>
    <w:p w14:paraId="2F981587" w14:textId="19DFDE4F" w:rsidR="006A33A9" w:rsidRDefault="00B9066B" w:rsidP="00B10340">
      <w:pPr>
        <w:spacing w:after="0" w:line="480" w:lineRule="auto"/>
        <w:rPr>
          <w:lang w:val="en-GB"/>
        </w:rPr>
      </w:pPr>
      <w:r>
        <w:rPr>
          <w:lang w:val="en-GB"/>
        </w:rPr>
        <w:t xml:space="preserve">We thank </w:t>
      </w:r>
      <w:proofErr w:type="spellStart"/>
      <w:r w:rsidR="00D470DD" w:rsidRPr="00B74D92">
        <w:rPr>
          <w:lang w:val="en-GB"/>
        </w:rPr>
        <w:t>Gerdien</w:t>
      </w:r>
      <w:proofErr w:type="spellEnd"/>
      <w:r w:rsidR="00D470DD" w:rsidRPr="00B74D92">
        <w:rPr>
          <w:lang w:val="en-GB"/>
        </w:rPr>
        <w:t xml:space="preserve"> Bos-</w:t>
      </w:r>
      <w:proofErr w:type="spellStart"/>
      <w:r w:rsidR="00D470DD" w:rsidRPr="00B74D92">
        <w:rPr>
          <w:lang w:val="en-GB"/>
        </w:rPr>
        <w:t>Groen</w:t>
      </w:r>
      <w:r w:rsidR="001F1091">
        <w:rPr>
          <w:lang w:val="en-GB"/>
        </w:rPr>
        <w:t>en</w:t>
      </w:r>
      <w:r w:rsidR="00D470DD" w:rsidRPr="00B74D92">
        <w:rPr>
          <w:lang w:val="en-GB"/>
        </w:rPr>
        <w:t>dijk</w:t>
      </w:r>
      <w:proofErr w:type="spellEnd"/>
      <w:r>
        <w:rPr>
          <w:lang w:val="en-GB"/>
        </w:rPr>
        <w:t xml:space="preserve"> for surveying the vegetation on the green roof </w:t>
      </w:r>
      <w:r w:rsidR="00FB3F09">
        <w:rPr>
          <w:lang w:val="en-GB"/>
        </w:rPr>
        <w:t>from</w:t>
      </w:r>
      <w:r>
        <w:rPr>
          <w:lang w:val="en-GB"/>
        </w:rPr>
        <w:t xml:space="preserve"> 2012</w:t>
      </w:r>
      <w:r w:rsidR="00FB3F09">
        <w:rPr>
          <w:lang w:val="en-GB"/>
        </w:rPr>
        <w:t xml:space="preserve"> to </w:t>
      </w:r>
      <w:r>
        <w:rPr>
          <w:lang w:val="en-GB"/>
        </w:rPr>
        <w:t>2014.</w:t>
      </w:r>
      <w:r w:rsidR="00074DE5">
        <w:rPr>
          <w:lang w:val="en-GB"/>
        </w:rPr>
        <w:t xml:space="preserve"> We thank the two anonymous reviewers for their critical comments on this manuscript.</w:t>
      </w:r>
    </w:p>
    <w:p w14:paraId="781F8FF7" w14:textId="77777777" w:rsidR="006A33A9" w:rsidRDefault="006A33A9" w:rsidP="00B10340">
      <w:pPr>
        <w:spacing w:after="0" w:line="480" w:lineRule="auto"/>
        <w:rPr>
          <w:lang w:val="en-GB"/>
        </w:rPr>
      </w:pPr>
    </w:p>
    <w:p w14:paraId="0A12E906" w14:textId="77777777" w:rsidR="006A33A9" w:rsidRPr="00B10340" w:rsidRDefault="006A33A9" w:rsidP="006A33A9">
      <w:pPr>
        <w:spacing w:after="0" w:line="480" w:lineRule="auto"/>
        <w:rPr>
          <w:b/>
          <w:sz w:val="28"/>
          <w:lang w:val="en-GB"/>
        </w:rPr>
      </w:pPr>
      <w:r w:rsidRPr="00B10340">
        <w:rPr>
          <w:b/>
          <w:sz w:val="28"/>
          <w:lang w:val="en-GB"/>
        </w:rPr>
        <w:lastRenderedPageBreak/>
        <w:t>Data availability</w:t>
      </w:r>
    </w:p>
    <w:p w14:paraId="6EBD1D94" w14:textId="77777777" w:rsidR="00436DD2" w:rsidRDefault="006A33A9" w:rsidP="006A33A9">
      <w:pPr>
        <w:spacing w:after="0" w:line="480" w:lineRule="auto"/>
        <w:rPr>
          <w:lang w:val="en-GB"/>
        </w:rPr>
      </w:pPr>
      <w:r>
        <w:rPr>
          <w:lang w:val="en-GB"/>
        </w:rPr>
        <w:t>Data will be made available in Dryad upon acceptance.</w:t>
      </w:r>
    </w:p>
    <w:p w14:paraId="6BEE9665" w14:textId="45701220" w:rsidR="00A72343" w:rsidRPr="00B10340" w:rsidRDefault="00A72343" w:rsidP="00B10340">
      <w:pPr>
        <w:spacing w:after="0" w:line="480" w:lineRule="auto"/>
        <w:rPr>
          <w:lang w:val="en-GB"/>
        </w:rPr>
      </w:pPr>
      <w:r w:rsidRPr="00B74D92">
        <w:rPr>
          <w:sz w:val="28"/>
          <w:lang w:val="en-GB"/>
        </w:rPr>
        <w:br w:type="page"/>
      </w:r>
    </w:p>
    <w:p w14:paraId="2F9D2FCB" w14:textId="12D7629B" w:rsidR="00116983" w:rsidRPr="00116983" w:rsidRDefault="00116983">
      <w:pPr>
        <w:spacing w:after="0" w:line="480" w:lineRule="auto"/>
        <w:rPr>
          <w:b/>
          <w:sz w:val="28"/>
          <w:lang w:val="en-GB"/>
        </w:rPr>
      </w:pPr>
      <w:r w:rsidRPr="00116983">
        <w:rPr>
          <w:b/>
          <w:sz w:val="28"/>
          <w:lang w:val="en-GB"/>
        </w:rPr>
        <w:lastRenderedPageBreak/>
        <w:t>References</w:t>
      </w:r>
    </w:p>
    <w:p w14:paraId="3C3F5D9B" w14:textId="66CAA50B" w:rsidR="00116983" w:rsidRPr="008000C2" w:rsidRDefault="00116983" w:rsidP="008000C2">
      <w:pPr>
        <w:spacing w:after="0" w:line="480" w:lineRule="auto"/>
        <w:ind w:left="709" w:hanging="709"/>
        <w:jc w:val="both"/>
        <w:rPr>
          <w:sz w:val="20"/>
          <w:lang w:val="en-GB"/>
        </w:rPr>
      </w:pPr>
      <w:r w:rsidRPr="008000C2">
        <w:rPr>
          <w:sz w:val="20"/>
          <w:lang w:val="en-GB"/>
        </w:rPr>
        <w:t>Bates AJ, Sadler JP, Mackay</w:t>
      </w:r>
      <w:r w:rsidR="0078387C" w:rsidRPr="008000C2">
        <w:rPr>
          <w:sz w:val="20"/>
          <w:lang w:val="en-GB"/>
        </w:rPr>
        <w:t xml:space="preserve"> </w:t>
      </w:r>
      <w:r w:rsidRPr="008000C2">
        <w:rPr>
          <w:sz w:val="20"/>
          <w:lang w:val="en-GB"/>
        </w:rPr>
        <w:t>R</w:t>
      </w:r>
      <w:r w:rsidR="0078387C" w:rsidRPr="008000C2">
        <w:rPr>
          <w:sz w:val="20"/>
          <w:lang w:val="en-GB"/>
        </w:rPr>
        <w:t xml:space="preserve"> </w:t>
      </w:r>
      <w:r w:rsidRPr="008000C2">
        <w:rPr>
          <w:sz w:val="20"/>
          <w:lang w:val="en-GB"/>
        </w:rPr>
        <w:t xml:space="preserve">(2013) Vegetation development over four years on two green roofs in the UK. Urban </w:t>
      </w:r>
      <w:proofErr w:type="gramStart"/>
      <w:r w:rsidR="0078387C" w:rsidRPr="008000C2">
        <w:rPr>
          <w:sz w:val="20"/>
          <w:lang w:val="en-GB"/>
        </w:rPr>
        <w:t>For</w:t>
      </w:r>
      <w:proofErr w:type="gramEnd"/>
      <w:r w:rsidR="0078387C" w:rsidRPr="008000C2">
        <w:rPr>
          <w:sz w:val="20"/>
          <w:lang w:val="en-GB"/>
        </w:rPr>
        <w:t xml:space="preserve"> Urban </w:t>
      </w:r>
      <w:proofErr w:type="spellStart"/>
      <w:r w:rsidR="0078387C" w:rsidRPr="008000C2">
        <w:rPr>
          <w:sz w:val="20"/>
          <w:lang w:val="en-GB"/>
        </w:rPr>
        <w:t>Gree</w:t>
      </w:r>
      <w:proofErr w:type="spellEnd"/>
      <w:r w:rsidRPr="008000C2">
        <w:rPr>
          <w:sz w:val="20"/>
          <w:lang w:val="en-GB"/>
        </w:rPr>
        <w:t xml:space="preserve"> 12</w:t>
      </w:r>
      <w:r w:rsidR="0078387C" w:rsidRPr="008000C2">
        <w:rPr>
          <w:sz w:val="20"/>
          <w:lang w:val="en-GB"/>
        </w:rPr>
        <w:t>:</w:t>
      </w:r>
      <w:r w:rsidRPr="008000C2">
        <w:rPr>
          <w:sz w:val="20"/>
          <w:lang w:val="en-GB"/>
        </w:rPr>
        <w:t>98-108.</w:t>
      </w:r>
      <w:r w:rsidR="0078387C" w:rsidRPr="008000C2">
        <w:rPr>
          <w:sz w:val="20"/>
          <w:lang w:val="en-GB"/>
        </w:rPr>
        <w:t xml:space="preserve"> https://doi.org/10.1016/j.ufug.2012.12.003</w:t>
      </w:r>
    </w:p>
    <w:p w14:paraId="24BC9AAD" w14:textId="37FA401C" w:rsidR="00D708F3" w:rsidRPr="008000C2" w:rsidRDefault="00D708F3" w:rsidP="008000C2">
      <w:pPr>
        <w:spacing w:after="0" w:line="480" w:lineRule="auto"/>
        <w:ind w:left="709" w:hanging="709"/>
        <w:jc w:val="both"/>
        <w:rPr>
          <w:sz w:val="20"/>
          <w:lang w:val="en-GB"/>
        </w:rPr>
      </w:pPr>
      <w:r w:rsidRPr="008000C2">
        <w:rPr>
          <w:sz w:val="20"/>
          <w:lang w:val="en-GB"/>
        </w:rPr>
        <w:t xml:space="preserve">Berardi U, </w:t>
      </w:r>
      <w:proofErr w:type="spellStart"/>
      <w:r w:rsidRPr="008000C2">
        <w:rPr>
          <w:sz w:val="20"/>
          <w:lang w:val="en-GB"/>
        </w:rPr>
        <w:t>GhaffarianHoseini</w:t>
      </w:r>
      <w:proofErr w:type="spellEnd"/>
      <w:r w:rsidRPr="008000C2">
        <w:rPr>
          <w:sz w:val="20"/>
          <w:lang w:val="en-GB"/>
        </w:rPr>
        <w:t xml:space="preserve"> A</w:t>
      </w:r>
      <w:r w:rsidR="0078387C" w:rsidRPr="008000C2">
        <w:rPr>
          <w:sz w:val="20"/>
          <w:lang w:val="en-GB"/>
        </w:rPr>
        <w:t>,</w:t>
      </w:r>
      <w:r w:rsidRPr="008000C2">
        <w:rPr>
          <w:sz w:val="20"/>
          <w:lang w:val="en-GB"/>
        </w:rPr>
        <w:t xml:space="preserve"> </w:t>
      </w:r>
      <w:proofErr w:type="spellStart"/>
      <w:r w:rsidRPr="008000C2">
        <w:rPr>
          <w:sz w:val="20"/>
          <w:lang w:val="en-GB"/>
        </w:rPr>
        <w:t>GhaffarianHoseini</w:t>
      </w:r>
      <w:proofErr w:type="spellEnd"/>
      <w:r w:rsidRPr="008000C2">
        <w:rPr>
          <w:sz w:val="20"/>
          <w:lang w:val="en-GB"/>
        </w:rPr>
        <w:t xml:space="preserve"> A (2014) State-of-the-art analysis of the environmental benefits of green roofs. </w:t>
      </w:r>
      <w:r w:rsidR="0078387C" w:rsidRPr="008000C2">
        <w:rPr>
          <w:sz w:val="20"/>
          <w:lang w:val="en-GB"/>
        </w:rPr>
        <w:t>Apply</w:t>
      </w:r>
      <w:r w:rsidRPr="008000C2">
        <w:rPr>
          <w:sz w:val="20"/>
          <w:lang w:val="en-GB"/>
        </w:rPr>
        <w:t xml:space="preserve"> </w:t>
      </w:r>
      <w:proofErr w:type="spellStart"/>
      <w:r w:rsidR="0078387C" w:rsidRPr="008000C2">
        <w:rPr>
          <w:sz w:val="20"/>
          <w:lang w:val="en-GB"/>
        </w:rPr>
        <w:t>Energ</w:t>
      </w:r>
      <w:proofErr w:type="spellEnd"/>
      <w:r w:rsidRPr="008000C2">
        <w:rPr>
          <w:sz w:val="20"/>
          <w:lang w:val="en-GB"/>
        </w:rPr>
        <w:t xml:space="preserve"> 115</w:t>
      </w:r>
      <w:r w:rsidR="0078387C" w:rsidRPr="008000C2">
        <w:rPr>
          <w:sz w:val="20"/>
          <w:lang w:val="en-GB"/>
        </w:rPr>
        <w:t>:</w:t>
      </w:r>
      <w:r w:rsidRPr="008000C2">
        <w:rPr>
          <w:sz w:val="20"/>
          <w:lang w:val="en-GB"/>
        </w:rPr>
        <w:t>411-428.</w:t>
      </w:r>
      <w:r w:rsidR="00FA79A4" w:rsidRPr="008000C2">
        <w:rPr>
          <w:sz w:val="20"/>
          <w:lang w:val="en-GB"/>
        </w:rPr>
        <w:t xml:space="preserve"> https://doi.org/10.1016/j.apenergy.2013.10.047</w:t>
      </w:r>
    </w:p>
    <w:p w14:paraId="62442AD8" w14:textId="517A44AF" w:rsidR="006878A3" w:rsidRPr="006378B0" w:rsidRDefault="006878A3" w:rsidP="008000C2">
      <w:pPr>
        <w:spacing w:after="0" w:line="480" w:lineRule="auto"/>
        <w:ind w:left="709" w:hanging="709"/>
        <w:jc w:val="both"/>
        <w:rPr>
          <w:sz w:val="20"/>
          <w:lang w:val="en-GB"/>
        </w:rPr>
      </w:pPr>
      <w:proofErr w:type="spellStart"/>
      <w:r w:rsidRPr="008000C2">
        <w:rPr>
          <w:sz w:val="20"/>
          <w:lang w:val="en-GB"/>
        </w:rPr>
        <w:t>Berndtsson</w:t>
      </w:r>
      <w:proofErr w:type="spellEnd"/>
      <w:r w:rsidRPr="008000C2">
        <w:rPr>
          <w:sz w:val="20"/>
          <w:lang w:val="en-GB"/>
        </w:rPr>
        <w:t xml:space="preserve"> JC, Bengtsson L, </w:t>
      </w:r>
      <w:proofErr w:type="spellStart"/>
      <w:r w:rsidRPr="008000C2">
        <w:rPr>
          <w:sz w:val="20"/>
          <w:lang w:val="en-GB"/>
        </w:rPr>
        <w:t>Jinno</w:t>
      </w:r>
      <w:proofErr w:type="spellEnd"/>
      <w:r w:rsidRPr="008000C2">
        <w:rPr>
          <w:sz w:val="20"/>
          <w:lang w:val="en-GB"/>
        </w:rPr>
        <w:t xml:space="preserve"> K (2009) Runoff water quality from intensive and extensive vegetated roofs. </w:t>
      </w:r>
      <w:proofErr w:type="spellStart"/>
      <w:r w:rsidR="0078387C" w:rsidRPr="006378B0">
        <w:rPr>
          <w:sz w:val="20"/>
          <w:lang w:val="en-GB"/>
        </w:rPr>
        <w:t>Ecol</w:t>
      </w:r>
      <w:proofErr w:type="spellEnd"/>
      <w:r w:rsidR="0078387C" w:rsidRPr="006378B0">
        <w:rPr>
          <w:sz w:val="20"/>
          <w:lang w:val="en-GB"/>
        </w:rPr>
        <w:t xml:space="preserve"> </w:t>
      </w:r>
      <w:proofErr w:type="spellStart"/>
      <w:r w:rsidR="0078387C" w:rsidRPr="006378B0">
        <w:rPr>
          <w:sz w:val="20"/>
          <w:lang w:val="en-GB"/>
        </w:rPr>
        <w:t>Eng</w:t>
      </w:r>
      <w:proofErr w:type="spellEnd"/>
      <w:r w:rsidRPr="006378B0">
        <w:rPr>
          <w:sz w:val="20"/>
          <w:lang w:val="en-GB"/>
        </w:rPr>
        <w:t xml:space="preserve"> 35</w:t>
      </w:r>
      <w:r w:rsidR="0078387C" w:rsidRPr="006378B0">
        <w:rPr>
          <w:sz w:val="20"/>
          <w:lang w:val="en-GB"/>
        </w:rPr>
        <w:t>:</w:t>
      </w:r>
      <w:r w:rsidRPr="006378B0">
        <w:rPr>
          <w:sz w:val="20"/>
          <w:lang w:val="en-GB"/>
        </w:rPr>
        <w:t>369-380.</w:t>
      </w:r>
      <w:r w:rsidR="00FA79A4" w:rsidRPr="006378B0">
        <w:rPr>
          <w:sz w:val="20"/>
          <w:lang w:val="en-GB"/>
        </w:rPr>
        <w:t xml:space="preserve"> </w:t>
      </w:r>
      <w:r w:rsidR="00250CB8" w:rsidRPr="006378B0">
        <w:rPr>
          <w:sz w:val="20"/>
          <w:lang w:val="en-GB"/>
        </w:rPr>
        <w:t>https://doi.org/10.1016/j.ecoleng.2008.09.020</w:t>
      </w:r>
    </w:p>
    <w:p w14:paraId="69E32CA6" w14:textId="6209AD4B" w:rsidR="00250CB8" w:rsidRPr="00250CB8" w:rsidRDefault="00250CB8" w:rsidP="008000C2">
      <w:pPr>
        <w:spacing w:after="0" w:line="480" w:lineRule="auto"/>
        <w:ind w:left="709" w:hanging="709"/>
        <w:jc w:val="both"/>
        <w:rPr>
          <w:sz w:val="20"/>
          <w:lang w:val="en-GB"/>
        </w:rPr>
      </w:pPr>
      <w:proofErr w:type="spellStart"/>
      <w:r w:rsidRPr="00250CB8">
        <w:rPr>
          <w:sz w:val="20"/>
          <w:lang w:val="en-GB"/>
        </w:rPr>
        <w:t>Bousselot</w:t>
      </w:r>
      <w:proofErr w:type="spellEnd"/>
      <w:r w:rsidRPr="00250CB8">
        <w:rPr>
          <w:sz w:val="20"/>
          <w:lang w:val="en-GB"/>
        </w:rPr>
        <w:t xml:space="preserve"> JM, </w:t>
      </w:r>
      <w:proofErr w:type="spellStart"/>
      <w:r w:rsidRPr="00250CB8">
        <w:rPr>
          <w:sz w:val="20"/>
          <w:lang w:val="en-GB"/>
        </w:rPr>
        <w:t>Klett</w:t>
      </w:r>
      <w:proofErr w:type="spellEnd"/>
      <w:r w:rsidRPr="00250CB8">
        <w:rPr>
          <w:sz w:val="20"/>
          <w:lang w:val="en-GB"/>
        </w:rPr>
        <w:t xml:space="preserve"> JE, Koski RD (2011) Moisture content of extensive green roof substrate and growth response of 15 temperate plant species durin</w:t>
      </w:r>
      <w:r>
        <w:rPr>
          <w:sz w:val="20"/>
          <w:lang w:val="en-GB"/>
        </w:rPr>
        <w:t xml:space="preserve">g dry down. </w:t>
      </w:r>
      <w:proofErr w:type="spellStart"/>
      <w:r>
        <w:rPr>
          <w:sz w:val="20"/>
          <w:lang w:val="en-GB"/>
        </w:rPr>
        <w:t>HortScience</w:t>
      </w:r>
      <w:proofErr w:type="spellEnd"/>
      <w:r>
        <w:rPr>
          <w:sz w:val="20"/>
          <w:lang w:val="en-GB"/>
        </w:rPr>
        <w:t xml:space="preserve"> 46:</w:t>
      </w:r>
      <w:r w:rsidRPr="00250CB8">
        <w:rPr>
          <w:sz w:val="20"/>
          <w:lang w:val="en-GB"/>
        </w:rPr>
        <w:t>518-522.</w:t>
      </w:r>
      <w:r>
        <w:rPr>
          <w:sz w:val="20"/>
          <w:lang w:val="en-GB"/>
        </w:rPr>
        <w:t xml:space="preserve"> </w:t>
      </w:r>
      <w:r w:rsidRPr="00250CB8">
        <w:rPr>
          <w:sz w:val="20"/>
          <w:lang w:val="en-GB"/>
        </w:rPr>
        <w:t>https://doi.org/10.21273/HORTSCI.46.3.518</w:t>
      </w:r>
    </w:p>
    <w:p w14:paraId="725A4514" w14:textId="18D35113" w:rsidR="00FD729B" w:rsidRDefault="00FD729B" w:rsidP="008000C2">
      <w:pPr>
        <w:spacing w:after="0" w:line="480" w:lineRule="auto"/>
        <w:ind w:left="709" w:hanging="709"/>
        <w:jc w:val="both"/>
        <w:rPr>
          <w:sz w:val="20"/>
          <w:lang w:val="en-GB"/>
        </w:rPr>
      </w:pPr>
      <w:r w:rsidRPr="006378B0">
        <w:rPr>
          <w:sz w:val="20"/>
          <w:lang w:val="en-GB"/>
        </w:rPr>
        <w:t xml:space="preserve">Brown C, </w:t>
      </w:r>
      <w:proofErr w:type="spellStart"/>
      <w:r w:rsidRPr="006378B0">
        <w:rPr>
          <w:sz w:val="20"/>
          <w:lang w:val="en-GB"/>
        </w:rPr>
        <w:t>Lundholm</w:t>
      </w:r>
      <w:proofErr w:type="spellEnd"/>
      <w:r w:rsidRPr="006378B0">
        <w:rPr>
          <w:sz w:val="20"/>
          <w:lang w:val="en-GB"/>
        </w:rPr>
        <w:t xml:space="preserve"> J (2015). </w:t>
      </w:r>
      <w:r w:rsidRPr="008000C2">
        <w:rPr>
          <w:sz w:val="20"/>
          <w:lang w:val="en-GB"/>
        </w:rPr>
        <w:t xml:space="preserve">Microclimate and substrate depth influence green roof plant community dynamics. Landscape Urban </w:t>
      </w:r>
      <w:r w:rsidR="0078387C" w:rsidRPr="008000C2">
        <w:rPr>
          <w:sz w:val="20"/>
          <w:lang w:val="en-GB"/>
        </w:rPr>
        <w:t>Plan</w:t>
      </w:r>
      <w:r w:rsidRPr="008000C2">
        <w:rPr>
          <w:sz w:val="20"/>
          <w:lang w:val="en-GB"/>
        </w:rPr>
        <w:t xml:space="preserve"> 143</w:t>
      </w:r>
      <w:r w:rsidR="0078387C" w:rsidRPr="008000C2">
        <w:rPr>
          <w:sz w:val="20"/>
          <w:lang w:val="en-GB"/>
        </w:rPr>
        <w:t>:</w:t>
      </w:r>
      <w:r w:rsidRPr="008000C2">
        <w:rPr>
          <w:sz w:val="20"/>
          <w:lang w:val="en-GB"/>
        </w:rPr>
        <w:t>134-142.</w:t>
      </w:r>
      <w:r w:rsidR="00FA79A4" w:rsidRPr="008000C2">
        <w:rPr>
          <w:sz w:val="20"/>
          <w:lang w:val="en-GB"/>
        </w:rPr>
        <w:t xml:space="preserve"> </w:t>
      </w:r>
      <w:r w:rsidR="00592E56" w:rsidRPr="00250CB8">
        <w:rPr>
          <w:sz w:val="20"/>
          <w:lang w:val="en-GB"/>
        </w:rPr>
        <w:t>https://doi.org/10.1016/j.landurbplan.2015.07.009</w:t>
      </w:r>
    </w:p>
    <w:p w14:paraId="4AC0F328" w14:textId="0A212624" w:rsidR="00592E56" w:rsidRDefault="00592E56" w:rsidP="008000C2">
      <w:pPr>
        <w:spacing w:after="0" w:line="480" w:lineRule="auto"/>
        <w:ind w:left="709" w:hanging="709"/>
        <w:jc w:val="both"/>
        <w:rPr>
          <w:sz w:val="20"/>
          <w:lang w:val="en-GB"/>
        </w:rPr>
      </w:pPr>
      <w:r w:rsidRPr="00592E56">
        <w:rPr>
          <w:sz w:val="20"/>
          <w:lang w:val="en-GB"/>
        </w:rPr>
        <w:t>Carlisle</w:t>
      </w:r>
      <w:r>
        <w:rPr>
          <w:sz w:val="20"/>
          <w:lang w:val="en-GB"/>
        </w:rPr>
        <w:t xml:space="preserve"> </w:t>
      </w:r>
      <w:r w:rsidRPr="00592E56">
        <w:rPr>
          <w:sz w:val="20"/>
          <w:lang w:val="en-GB"/>
        </w:rPr>
        <w:t xml:space="preserve">S, </w:t>
      </w:r>
      <w:proofErr w:type="spellStart"/>
      <w:r w:rsidRPr="00592E56">
        <w:rPr>
          <w:sz w:val="20"/>
          <w:lang w:val="en-GB"/>
        </w:rPr>
        <w:t>Piana</w:t>
      </w:r>
      <w:proofErr w:type="spellEnd"/>
      <w:r w:rsidRPr="00592E56">
        <w:rPr>
          <w:sz w:val="20"/>
          <w:lang w:val="en-GB"/>
        </w:rPr>
        <w:t xml:space="preserve"> M (2015)</w:t>
      </w:r>
      <w:r>
        <w:rPr>
          <w:sz w:val="20"/>
          <w:lang w:val="en-GB"/>
        </w:rPr>
        <w:t xml:space="preserve"> </w:t>
      </w:r>
      <w:r w:rsidRPr="00592E56">
        <w:rPr>
          <w:sz w:val="20"/>
          <w:lang w:val="en-GB"/>
        </w:rPr>
        <w:t>Green roof plant assemblage and dynamics. In Green Roof Ecosystems</w:t>
      </w:r>
      <w:r>
        <w:rPr>
          <w:sz w:val="20"/>
          <w:lang w:val="en-GB"/>
        </w:rPr>
        <w:t xml:space="preserve">, </w:t>
      </w:r>
      <w:r w:rsidRPr="00592E56">
        <w:rPr>
          <w:sz w:val="20"/>
          <w:lang w:val="en-GB"/>
        </w:rPr>
        <w:t>pp. 285-310</w:t>
      </w:r>
      <w:r>
        <w:rPr>
          <w:sz w:val="20"/>
          <w:lang w:val="en-GB"/>
        </w:rPr>
        <w:t>.</w:t>
      </w:r>
      <w:r w:rsidRPr="00592E56">
        <w:rPr>
          <w:sz w:val="20"/>
          <w:lang w:val="en-GB"/>
        </w:rPr>
        <w:t xml:space="preserve"> Springer, Cham.</w:t>
      </w:r>
    </w:p>
    <w:p w14:paraId="0394A285" w14:textId="722988D2" w:rsidR="00B84E83" w:rsidRDefault="00B84E83" w:rsidP="008000C2">
      <w:pPr>
        <w:spacing w:after="0" w:line="480" w:lineRule="auto"/>
        <w:ind w:left="709" w:hanging="709"/>
        <w:jc w:val="both"/>
        <w:rPr>
          <w:sz w:val="20"/>
          <w:lang w:val="en-GB"/>
        </w:rPr>
      </w:pPr>
      <w:r w:rsidRPr="00B84E83">
        <w:rPr>
          <w:sz w:val="20"/>
          <w:lang w:val="en-GB"/>
        </w:rPr>
        <w:t xml:space="preserve">Catalano C, </w:t>
      </w:r>
      <w:proofErr w:type="spellStart"/>
      <w:r w:rsidRPr="00B84E83">
        <w:rPr>
          <w:sz w:val="20"/>
          <w:lang w:val="en-GB"/>
        </w:rPr>
        <w:t>Marcenò</w:t>
      </w:r>
      <w:proofErr w:type="spellEnd"/>
      <w:r w:rsidRPr="00B84E83">
        <w:rPr>
          <w:sz w:val="20"/>
          <w:lang w:val="en-GB"/>
        </w:rPr>
        <w:t xml:space="preserve"> C, </w:t>
      </w:r>
      <w:proofErr w:type="spellStart"/>
      <w:r w:rsidRPr="00B84E83">
        <w:rPr>
          <w:sz w:val="20"/>
          <w:lang w:val="en-GB"/>
        </w:rPr>
        <w:t>Laudicina</w:t>
      </w:r>
      <w:proofErr w:type="spellEnd"/>
      <w:r w:rsidRPr="00B84E83">
        <w:rPr>
          <w:sz w:val="20"/>
          <w:lang w:val="en-GB"/>
        </w:rPr>
        <w:t xml:space="preserve"> VA</w:t>
      </w:r>
      <w:r>
        <w:rPr>
          <w:sz w:val="20"/>
          <w:lang w:val="en-GB"/>
        </w:rPr>
        <w:t>,</w:t>
      </w:r>
      <w:r w:rsidRPr="00B84E83">
        <w:rPr>
          <w:sz w:val="20"/>
          <w:lang w:val="en-GB"/>
        </w:rPr>
        <w:t xml:space="preserve"> Guarino R (2016) Thirty years unmanaged green roofs: Ecological research and design implications. </w:t>
      </w:r>
      <w:r w:rsidRPr="008000C2">
        <w:rPr>
          <w:sz w:val="20"/>
          <w:szCs w:val="20"/>
          <w:lang w:val="en-GB"/>
        </w:rPr>
        <w:t>Landscape Urban Plan</w:t>
      </w:r>
      <w:r>
        <w:rPr>
          <w:sz w:val="20"/>
          <w:lang w:val="en-GB"/>
        </w:rPr>
        <w:t xml:space="preserve"> 149:</w:t>
      </w:r>
      <w:r w:rsidRPr="00B84E83">
        <w:rPr>
          <w:sz w:val="20"/>
          <w:lang w:val="en-GB"/>
        </w:rPr>
        <w:t>11-19.</w:t>
      </w:r>
      <w:r>
        <w:rPr>
          <w:sz w:val="20"/>
          <w:lang w:val="en-GB"/>
        </w:rPr>
        <w:t xml:space="preserve"> </w:t>
      </w:r>
      <w:r w:rsidRPr="00B84E83">
        <w:rPr>
          <w:sz w:val="20"/>
          <w:lang w:val="en-GB"/>
        </w:rPr>
        <w:t>https://doi.org/10.1016/j.landurbplan.2016.01.003</w:t>
      </w:r>
    </w:p>
    <w:p w14:paraId="659CE325" w14:textId="727C300A" w:rsidR="003E0AD0" w:rsidRPr="008000C2" w:rsidRDefault="003E0AD0" w:rsidP="008000C2">
      <w:pPr>
        <w:spacing w:after="0" w:line="480" w:lineRule="auto"/>
        <w:ind w:left="709" w:hanging="709"/>
        <w:jc w:val="both"/>
        <w:rPr>
          <w:sz w:val="20"/>
          <w:lang w:val="en-GB"/>
        </w:rPr>
      </w:pPr>
      <w:proofErr w:type="spellStart"/>
      <w:r>
        <w:rPr>
          <w:sz w:val="20"/>
          <w:lang w:val="en-GB"/>
        </w:rPr>
        <w:t>Durhman</w:t>
      </w:r>
      <w:proofErr w:type="spellEnd"/>
      <w:r w:rsidRPr="003E0AD0">
        <w:rPr>
          <w:sz w:val="20"/>
          <w:lang w:val="en-GB"/>
        </w:rPr>
        <w:t xml:space="preserve"> AK, Rowe DB, </w:t>
      </w:r>
      <w:proofErr w:type="spellStart"/>
      <w:r w:rsidRPr="003E0AD0">
        <w:rPr>
          <w:sz w:val="20"/>
          <w:lang w:val="en-GB"/>
        </w:rPr>
        <w:t>Rugh</w:t>
      </w:r>
      <w:proofErr w:type="spellEnd"/>
      <w:r w:rsidRPr="003E0AD0">
        <w:rPr>
          <w:sz w:val="20"/>
          <w:lang w:val="en-GB"/>
        </w:rPr>
        <w:t xml:space="preserve"> CL (2007) Effect of substrate depth on initial growth, coverage, and survival of 25 succulent gre</w:t>
      </w:r>
      <w:r>
        <w:rPr>
          <w:sz w:val="20"/>
          <w:lang w:val="en-GB"/>
        </w:rPr>
        <w:t xml:space="preserve">en roof plant taxa. </w:t>
      </w:r>
      <w:proofErr w:type="spellStart"/>
      <w:r>
        <w:rPr>
          <w:sz w:val="20"/>
          <w:lang w:val="en-GB"/>
        </w:rPr>
        <w:t>HortScience</w:t>
      </w:r>
      <w:proofErr w:type="spellEnd"/>
      <w:r>
        <w:rPr>
          <w:sz w:val="20"/>
          <w:lang w:val="en-GB"/>
        </w:rPr>
        <w:t xml:space="preserve"> </w:t>
      </w:r>
      <w:r w:rsidRPr="003E0AD0">
        <w:rPr>
          <w:sz w:val="20"/>
          <w:lang w:val="en-GB"/>
        </w:rPr>
        <w:t>42</w:t>
      </w:r>
      <w:r>
        <w:rPr>
          <w:sz w:val="20"/>
          <w:lang w:val="en-GB"/>
        </w:rPr>
        <w:t>:</w:t>
      </w:r>
      <w:r w:rsidRPr="003E0AD0">
        <w:rPr>
          <w:sz w:val="20"/>
          <w:lang w:val="en-GB"/>
        </w:rPr>
        <w:t>588-595.</w:t>
      </w:r>
      <w:r w:rsidRPr="00B74D92">
        <w:rPr>
          <w:lang w:val="en-US"/>
        </w:rPr>
        <w:t xml:space="preserve"> </w:t>
      </w:r>
      <w:r w:rsidRPr="003E0AD0">
        <w:rPr>
          <w:sz w:val="20"/>
          <w:lang w:val="en-GB"/>
        </w:rPr>
        <w:t>https://doi.org/10.21273/HORTSCI.42.3.588</w:t>
      </w:r>
    </w:p>
    <w:p w14:paraId="54C13728" w14:textId="0830CD82" w:rsidR="0095543A" w:rsidRDefault="0095543A" w:rsidP="008000C2">
      <w:pPr>
        <w:spacing w:after="0" w:line="480" w:lineRule="auto"/>
        <w:ind w:left="709" w:hanging="709"/>
        <w:jc w:val="both"/>
        <w:rPr>
          <w:sz w:val="20"/>
          <w:lang w:val="en-GB"/>
        </w:rPr>
      </w:pPr>
      <w:proofErr w:type="spellStart"/>
      <w:r w:rsidRPr="008000C2">
        <w:rPr>
          <w:sz w:val="20"/>
          <w:lang w:val="en-GB"/>
        </w:rPr>
        <w:t>Filazzola</w:t>
      </w:r>
      <w:proofErr w:type="spellEnd"/>
      <w:r w:rsidRPr="008000C2">
        <w:rPr>
          <w:sz w:val="20"/>
          <w:lang w:val="en-GB"/>
        </w:rPr>
        <w:t xml:space="preserve"> A, Shrestha N, </w:t>
      </w:r>
      <w:proofErr w:type="spellStart"/>
      <w:r w:rsidRPr="008000C2">
        <w:rPr>
          <w:sz w:val="20"/>
          <w:lang w:val="en-GB"/>
        </w:rPr>
        <w:t>MacIvor</w:t>
      </w:r>
      <w:proofErr w:type="spellEnd"/>
      <w:r w:rsidR="0078387C" w:rsidRPr="008000C2">
        <w:rPr>
          <w:sz w:val="20"/>
          <w:lang w:val="en-GB"/>
        </w:rPr>
        <w:t xml:space="preserve"> </w:t>
      </w:r>
      <w:r w:rsidRPr="008000C2">
        <w:rPr>
          <w:sz w:val="20"/>
          <w:lang w:val="en-GB"/>
        </w:rPr>
        <w:t xml:space="preserve">JS (2019) The contribution of constructed green infrastructure to urban biodiversity: A synthesis and meta‐analysis. </w:t>
      </w:r>
      <w:r w:rsidR="0078387C" w:rsidRPr="008000C2">
        <w:rPr>
          <w:sz w:val="20"/>
          <w:lang w:val="en-GB"/>
        </w:rPr>
        <w:t>J</w:t>
      </w:r>
      <w:r w:rsidRPr="008000C2">
        <w:rPr>
          <w:sz w:val="20"/>
          <w:lang w:val="en-GB"/>
        </w:rPr>
        <w:t xml:space="preserve"> </w:t>
      </w:r>
      <w:proofErr w:type="spellStart"/>
      <w:r w:rsidRPr="008000C2">
        <w:rPr>
          <w:sz w:val="20"/>
          <w:lang w:val="en-GB"/>
        </w:rPr>
        <w:t>Appl</w:t>
      </w:r>
      <w:proofErr w:type="spellEnd"/>
      <w:r w:rsidRPr="008000C2">
        <w:rPr>
          <w:sz w:val="20"/>
          <w:lang w:val="en-GB"/>
        </w:rPr>
        <w:t xml:space="preserve"> </w:t>
      </w:r>
      <w:proofErr w:type="spellStart"/>
      <w:r w:rsidRPr="008000C2">
        <w:rPr>
          <w:sz w:val="20"/>
          <w:lang w:val="en-GB"/>
        </w:rPr>
        <w:t>Ecol</w:t>
      </w:r>
      <w:proofErr w:type="spellEnd"/>
      <w:r w:rsidRPr="008000C2">
        <w:rPr>
          <w:sz w:val="20"/>
          <w:lang w:val="en-GB"/>
        </w:rPr>
        <w:t xml:space="preserve"> 56:2131–2143.</w:t>
      </w:r>
      <w:r w:rsidR="00FA79A4" w:rsidRPr="008000C2">
        <w:rPr>
          <w:sz w:val="20"/>
          <w:lang w:val="en-GB"/>
        </w:rPr>
        <w:t xml:space="preserve"> </w:t>
      </w:r>
      <w:r w:rsidR="00D81644" w:rsidRPr="00D81644">
        <w:rPr>
          <w:sz w:val="20"/>
          <w:lang w:val="en-GB"/>
        </w:rPr>
        <w:t>https://doi.org/10.1111/1365-2664.13475</w:t>
      </w:r>
    </w:p>
    <w:p w14:paraId="34CF31BD" w14:textId="2BC30980" w:rsidR="00D81644" w:rsidRDefault="00D81644" w:rsidP="008000C2">
      <w:pPr>
        <w:spacing w:after="0" w:line="480" w:lineRule="auto"/>
        <w:ind w:left="709" w:hanging="709"/>
        <w:jc w:val="both"/>
        <w:rPr>
          <w:sz w:val="20"/>
          <w:lang w:val="en-GB"/>
        </w:rPr>
      </w:pPr>
      <w:proofErr w:type="spellStart"/>
      <w:r w:rsidRPr="00D81644">
        <w:rPr>
          <w:sz w:val="20"/>
          <w:lang w:val="en-GB"/>
        </w:rPr>
        <w:t>Gabrych</w:t>
      </w:r>
      <w:proofErr w:type="spellEnd"/>
      <w:r w:rsidRPr="00D81644">
        <w:rPr>
          <w:sz w:val="20"/>
          <w:lang w:val="en-GB"/>
        </w:rPr>
        <w:t xml:space="preserve"> M, Kotze</w:t>
      </w:r>
      <w:r>
        <w:rPr>
          <w:sz w:val="20"/>
          <w:lang w:val="en-GB"/>
        </w:rPr>
        <w:t xml:space="preserve"> </w:t>
      </w:r>
      <w:r w:rsidRPr="00D81644">
        <w:rPr>
          <w:sz w:val="20"/>
          <w:lang w:val="en-GB"/>
        </w:rPr>
        <w:t xml:space="preserve">DJ, </w:t>
      </w:r>
      <w:proofErr w:type="spellStart"/>
      <w:r w:rsidRPr="00D81644">
        <w:rPr>
          <w:sz w:val="20"/>
          <w:lang w:val="en-GB"/>
        </w:rPr>
        <w:t>Lehvävirta</w:t>
      </w:r>
      <w:proofErr w:type="spellEnd"/>
      <w:r w:rsidRPr="00D81644">
        <w:rPr>
          <w:sz w:val="20"/>
          <w:lang w:val="en-GB"/>
        </w:rPr>
        <w:t xml:space="preserve"> S (2016)</w:t>
      </w:r>
      <w:r>
        <w:rPr>
          <w:sz w:val="20"/>
          <w:lang w:val="en-GB"/>
        </w:rPr>
        <w:t xml:space="preserve"> </w:t>
      </w:r>
      <w:r w:rsidRPr="00D81644">
        <w:rPr>
          <w:sz w:val="20"/>
          <w:lang w:val="en-GB"/>
        </w:rPr>
        <w:t xml:space="preserve">Substrate depth and roof age strongly affect plant abundances on sedum-moss and meadow green roofs in Helsinki, Finland. </w:t>
      </w:r>
      <w:proofErr w:type="spellStart"/>
      <w:r w:rsidRPr="00E46FCE">
        <w:rPr>
          <w:sz w:val="20"/>
          <w:lang w:val="en-GB"/>
        </w:rPr>
        <w:t>Ecol</w:t>
      </w:r>
      <w:proofErr w:type="spellEnd"/>
      <w:r w:rsidRPr="00E46FCE">
        <w:rPr>
          <w:sz w:val="20"/>
          <w:lang w:val="en-GB"/>
        </w:rPr>
        <w:t xml:space="preserve"> </w:t>
      </w:r>
      <w:proofErr w:type="spellStart"/>
      <w:r w:rsidRPr="00E46FCE">
        <w:rPr>
          <w:sz w:val="20"/>
          <w:lang w:val="en-GB"/>
        </w:rPr>
        <w:t>Eng</w:t>
      </w:r>
      <w:proofErr w:type="spellEnd"/>
      <w:r w:rsidRPr="00E46FCE">
        <w:rPr>
          <w:sz w:val="20"/>
          <w:lang w:val="en-GB"/>
        </w:rPr>
        <w:t xml:space="preserve"> 86:95-104. </w:t>
      </w:r>
      <w:r w:rsidR="00FB3F09" w:rsidRPr="00FB3F09">
        <w:rPr>
          <w:sz w:val="20"/>
          <w:lang w:val="en-GB"/>
        </w:rPr>
        <w:t>https://doi.org/10.1016/j.ecoleng.2015.10.022</w:t>
      </w:r>
    </w:p>
    <w:p w14:paraId="184E12D7" w14:textId="09CAB56F" w:rsidR="00FB3F09" w:rsidRPr="00E46FCE" w:rsidRDefault="00FB3F09" w:rsidP="008000C2">
      <w:pPr>
        <w:spacing w:after="0" w:line="480" w:lineRule="auto"/>
        <w:ind w:left="709" w:hanging="709"/>
        <w:jc w:val="both"/>
        <w:rPr>
          <w:sz w:val="20"/>
          <w:lang w:val="en-GB"/>
        </w:rPr>
      </w:pPr>
      <w:r w:rsidRPr="00FB3F09">
        <w:rPr>
          <w:sz w:val="20"/>
          <w:lang w:val="en-GB"/>
        </w:rPr>
        <w:t>Getter KL, Rowe DB (2008) Media depth influences Sedum green roof</w:t>
      </w:r>
      <w:r>
        <w:rPr>
          <w:sz w:val="20"/>
          <w:lang w:val="en-GB"/>
        </w:rPr>
        <w:t xml:space="preserve"> establishment. Urban </w:t>
      </w:r>
      <w:proofErr w:type="spellStart"/>
      <w:r>
        <w:rPr>
          <w:sz w:val="20"/>
          <w:lang w:val="en-GB"/>
        </w:rPr>
        <w:t>Ecosyst</w:t>
      </w:r>
      <w:proofErr w:type="spellEnd"/>
      <w:r w:rsidRPr="00FB3F09">
        <w:rPr>
          <w:sz w:val="20"/>
          <w:lang w:val="en-GB"/>
        </w:rPr>
        <w:t xml:space="preserve"> 11</w:t>
      </w:r>
      <w:r>
        <w:rPr>
          <w:sz w:val="20"/>
          <w:lang w:val="en-GB"/>
        </w:rPr>
        <w:t>:</w:t>
      </w:r>
      <w:r w:rsidRPr="00FB3F09">
        <w:rPr>
          <w:sz w:val="20"/>
          <w:lang w:val="en-GB"/>
        </w:rPr>
        <w:t>361.</w:t>
      </w:r>
      <w:r>
        <w:rPr>
          <w:sz w:val="20"/>
          <w:lang w:val="en-GB"/>
        </w:rPr>
        <w:t xml:space="preserve"> </w:t>
      </w:r>
      <w:r w:rsidRPr="00FB3F09">
        <w:rPr>
          <w:sz w:val="20"/>
          <w:lang w:val="en-GB"/>
        </w:rPr>
        <w:t>https://doi.org/10.1007/s11252-008-0052-0</w:t>
      </w:r>
    </w:p>
    <w:p w14:paraId="0AA886D2" w14:textId="22881EA0" w:rsidR="006B2DC7" w:rsidRPr="008000C2" w:rsidRDefault="006B2DC7" w:rsidP="008000C2">
      <w:pPr>
        <w:spacing w:after="0" w:line="480" w:lineRule="auto"/>
        <w:ind w:left="709" w:hanging="709"/>
        <w:jc w:val="both"/>
        <w:rPr>
          <w:sz w:val="20"/>
          <w:lang w:val="en-GB"/>
        </w:rPr>
      </w:pPr>
      <w:r w:rsidRPr="006B2DC7">
        <w:rPr>
          <w:sz w:val="20"/>
          <w:lang w:val="en-GB"/>
        </w:rPr>
        <w:lastRenderedPageBreak/>
        <w:t xml:space="preserve">Getter KL, Rowe DB, </w:t>
      </w:r>
      <w:proofErr w:type="spellStart"/>
      <w:r w:rsidRPr="006B2DC7">
        <w:rPr>
          <w:sz w:val="20"/>
          <w:lang w:val="en-GB"/>
        </w:rPr>
        <w:t>Cregg</w:t>
      </w:r>
      <w:proofErr w:type="spellEnd"/>
      <w:r w:rsidRPr="006B2DC7">
        <w:rPr>
          <w:sz w:val="20"/>
          <w:lang w:val="en-GB"/>
        </w:rPr>
        <w:t xml:space="preserve"> BM (2009) Solar radiation intensity influences extensive green roof plant communities. </w:t>
      </w:r>
      <w:r w:rsidRPr="008000C2">
        <w:rPr>
          <w:sz w:val="20"/>
          <w:lang w:val="en-GB"/>
        </w:rPr>
        <w:t xml:space="preserve">Urban </w:t>
      </w:r>
      <w:proofErr w:type="gramStart"/>
      <w:r w:rsidRPr="008000C2">
        <w:rPr>
          <w:sz w:val="20"/>
          <w:lang w:val="en-GB"/>
        </w:rPr>
        <w:t>For</w:t>
      </w:r>
      <w:proofErr w:type="gramEnd"/>
      <w:r w:rsidRPr="008000C2">
        <w:rPr>
          <w:sz w:val="20"/>
          <w:lang w:val="en-GB"/>
        </w:rPr>
        <w:t xml:space="preserve"> Urban </w:t>
      </w:r>
      <w:proofErr w:type="spellStart"/>
      <w:r w:rsidRPr="008000C2">
        <w:rPr>
          <w:sz w:val="20"/>
          <w:lang w:val="en-GB"/>
        </w:rPr>
        <w:t>Gree</w:t>
      </w:r>
      <w:proofErr w:type="spellEnd"/>
      <w:r w:rsidRPr="008000C2">
        <w:rPr>
          <w:sz w:val="20"/>
          <w:lang w:val="en-GB"/>
        </w:rPr>
        <w:t xml:space="preserve"> </w:t>
      </w:r>
      <w:r w:rsidRPr="006B2DC7">
        <w:rPr>
          <w:sz w:val="20"/>
          <w:lang w:val="en-GB"/>
        </w:rPr>
        <w:t>8</w:t>
      </w:r>
      <w:r>
        <w:rPr>
          <w:sz w:val="20"/>
          <w:lang w:val="en-GB"/>
        </w:rPr>
        <w:t>:</w:t>
      </w:r>
      <w:r w:rsidRPr="006B2DC7">
        <w:rPr>
          <w:sz w:val="20"/>
          <w:lang w:val="en-GB"/>
        </w:rPr>
        <w:t>269-281.</w:t>
      </w:r>
      <w:r>
        <w:rPr>
          <w:sz w:val="20"/>
          <w:lang w:val="en-GB"/>
        </w:rPr>
        <w:t xml:space="preserve"> </w:t>
      </w:r>
      <w:r w:rsidRPr="006B2DC7">
        <w:rPr>
          <w:sz w:val="20"/>
          <w:lang w:val="en-GB"/>
        </w:rPr>
        <w:t>https://doi.org/10.1016/j.ufug.2009.06.005</w:t>
      </w:r>
    </w:p>
    <w:p w14:paraId="65F6DB7F" w14:textId="2B47BD94" w:rsidR="00116983" w:rsidRPr="008000C2" w:rsidRDefault="00116983" w:rsidP="008000C2">
      <w:pPr>
        <w:spacing w:after="0" w:line="480" w:lineRule="auto"/>
        <w:ind w:left="709" w:hanging="709"/>
        <w:jc w:val="both"/>
        <w:rPr>
          <w:sz w:val="20"/>
          <w:lang w:val="en-GB"/>
        </w:rPr>
      </w:pPr>
      <w:r w:rsidRPr="008000C2">
        <w:rPr>
          <w:sz w:val="20"/>
          <w:lang w:val="en-GB"/>
        </w:rPr>
        <w:t xml:space="preserve">Heim A, </w:t>
      </w:r>
      <w:proofErr w:type="spellStart"/>
      <w:r w:rsidRPr="008000C2">
        <w:rPr>
          <w:sz w:val="20"/>
          <w:lang w:val="en-GB"/>
        </w:rPr>
        <w:t>Lundholm</w:t>
      </w:r>
      <w:proofErr w:type="spellEnd"/>
      <w:r w:rsidRPr="008000C2">
        <w:rPr>
          <w:sz w:val="20"/>
          <w:lang w:val="en-GB"/>
        </w:rPr>
        <w:t xml:space="preserve"> J (2014) The effects of substrate depth heterogeneity on plant species coexistence on an extensive green roof. </w:t>
      </w:r>
      <w:proofErr w:type="spellStart"/>
      <w:r w:rsidRPr="008000C2">
        <w:rPr>
          <w:sz w:val="20"/>
          <w:lang w:val="en-GB"/>
        </w:rPr>
        <w:t>Ecol</w:t>
      </w:r>
      <w:proofErr w:type="spellEnd"/>
      <w:r w:rsidRPr="008000C2">
        <w:rPr>
          <w:sz w:val="20"/>
          <w:lang w:val="en-GB"/>
        </w:rPr>
        <w:t xml:space="preserve"> </w:t>
      </w:r>
      <w:proofErr w:type="spellStart"/>
      <w:r w:rsidR="00FA79A4" w:rsidRPr="008000C2">
        <w:rPr>
          <w:sz w:val="20"/>
          <w:lang w:val="en-GB"/>
        </w:rPr>
        <w:t>Eng</w:t>
      </w:r>
      <w:proofErr w:type="spellEnd"/>
      <w:r w:rsidRPr="008000C2">
        <w:rPr>
          <w:sz w:val="20"/>
          <w:lang w:val="en-GB"/>
        </w:rPr>
        <w:t xml:space="preserve"> 68</w:t>
      </w:r>
      <w:r w:rsidR="00FA79A4" w:rsidRPr="008000C2">
        <w:rPr>
          <w:sz w:val="20"/>
          <w:lang w:val="en-GB"/>
        </w:rPr>
        <w:t>:</w:t>
      </w:r>
      <w:r w:rsidRPr="008000C2">
        <w:rPr>
          <w:sz w:val="20"/>
          <w:lang w:val="en-GB"/>
        </w:rPr>
        <w:t>184-188.</w:t>
      </w:r>
      <w:r w:rsidR="00FA79A4" w:rsidRPr="008000C2">
        <w:rPr>
          <w:sz w:val="20"/>
          <w:lang w:val="en-GB"/>
        </w:rPr>
        <w:t xml:space="preserve"> https://doi.org/10.1016/j.ecoleng.2014.03.023</w:t>
      </w:r>
    </w:p>
    <w:p w14:paraId="4A4F8F52" w14:textId="5BE962F2" w:rsidR="00116983" w:rsidRPr="00B10340" w:rsidRDefault="00116983" w:rsidP="008000C2">
      <w:pPr>
        <w:spacing w:after="0" w:line="480" w:lineRule="auto"/>
        <w:ind w:left="709" w:hanging="709"/>
        <w:jc w:val="both"/>
        <w:rPr>
          <w:sz w:val="20"/>
        </w:rPr>
      </w:pPr>
      <w:r w:rsidRPr="008000C2">
        <w:rPr>
          <w:sz w:val="20"/>
          <w:lang w:val="en-GB"/>
        </w:rPr>
        <w:t xml:space="preserve">Kelley D, Richards C (2017) </w:t>
      </w:r>
      <w:proofErr w:type="spellStart"/>
      <w:r w:rsidRPr="008000C2">
        <w:rPr>
          <w:sz w:val="20"/>
          <w:lang w:val="en-GB"/>
        </w:rPr>
        <w:t>oce</w:t>
      </w:r>
      <w:proofErr w:type="spellEnd"/>
      <w:r w:rsidRPr="008000C2">
        <w:rPr>
          <w:sz w:val="20"/>
          <w:lang w:val="en-GB"/>
        </w:rPr>
        <w:t xml:space="preserve">: Analysis of Oceanographic Data. </w:t>
      </w:r>
      <w:proofErr w:type="gramStart"/>
      <w:r w:rsidRPr="00B10340">
        <w:rPr>
          <w:sz w:val="20"/>
        </w:rPr>
        <w:t>R package</w:t>
      </w:r>
      <w:proofErr w:type="gramEnd"/>
      <w:r w:rsidRPr="00B10340">
        <w:rPr>
          <w:sz w:val="20"/>
        </w:rPr>
        <w:t xml:space="preserve"> </w:t>
      </w:r>
      <w:proofErr w:type="spellStart"/>
      <w:r w:rsidRPr="00B10340">
        <w:rPr>
          <w:sz w:val="20"/>
        </w:rPr>
        <w:t>version</w:t>
      </w:r>
      <w:proofErr w:type="spellEnd"/>
      <w:r w:rsidRPr="00B10340">
        <w:rPr>
          <w:sz w:val="20"/>
        </w:rPr>
        <w:t xml:space="preserve"> 0.9-22.</w:t>
      </w:r>
    </w:p>
    <w:p w14:paraId="2385BE0D" w14:textId="78A5DEA2" w:rsidR="00B25CC2" w:rsidRDefault="00B25CC2" w:rsidP="008000C2">
      <w:pPr>
        <w:spacing w:after="0" w:line="480" w:lineRule="auto"/>
        <w:ind w:left="709" w:hanging="709"/>
        <w:jc w:val="both"/>
        <w:rPr>
          <w:sz w:val="20"/>
          <w:lang w:val="en-GB"/>
        </w:rPr>
      </w:pPr>
      <w:r w:rsidRPr="00B10340">
        <w:rPr>
          <w:sz w:val="20"/>
        </w:rPr>
        <w:t xml:space="preserve">KNMI (2019). </w:t>
      </w:r>
      <w:proofErr w:type="spellStart"/>
      <w:r w:rsidRPr="00B10340">
        <w:rPr>
          <w:sz w:val="20"/>
        </w:rPr>
        <w:t>Uurgegevens</w:t>
      </w:r>
      <w:proofErr w:type="spellEnd"/>
      <w:r w:rsidRPr="00B10340">
        <w:rPr>
          <w:sz w:val="20"/>
        </w:rPr>
        <w:t xml:space="preserve"> va</w:t>
      </w:r>
      <w:r>
        <w:rPr>
          <w:sz w:val="20"/>
        </w:rPr>
        <w:t xml:space="preserve">n het weer in Nederland. </w:t>
      </w:r>
      <w:proofErr w:type="gramStart"/>
      <w:r w:rsidRPr="00B10340">
        <w:rPr>
          <w:sz w:val="20"/>
        </w:rPr>
        <w:t>https://www.knmi.nl/nederland-nu/klimatologie/uurgegevens</w:t>
      </w:r>
      <w:proofErr w:type="gramEnd"/>
      <w:r w:rsidRPr="00B10340">
        <w:rPr>
          <w:sz w:val="20"/>
        </w:rPr>
        <w:t xml:space="preserve">. </w:t>
      </w:r>
      <w:r w:rsidRPr="00B25CC2">
        <w:rPr>
          <w:sz w:val="20"/>
          <w:lang w:val="en-GB"/>
        </w:rPr>
        <w:t xml:space="preserve">Accessed </w:t>
      </w:r>
      <w:r>
        <w:rPr>
          <w:sz w:val="20"/>
          <w:lang w:val="en-GB"/>
        </w:rPr>
        <w:t xml:space="preserve">1 November 2019. </w:t>
      </w:r>
    </w:p>
    <w:p w14:paraId="370271FD" w14:textId="30C94108" w:rsidR="00195D90" w:rsidRDefault="00195D90" w:rsidP="00195D90">
      <w:pPr>
        <w:spacing w:after="0" w:line="480" w:lineRule="auto"/>
        <w:ind w:left="709" w:hanging="709"/>
        <w:jc w:val="both"/>
        <w:rPr>
          <w:sz w:val="20"/>
          <w:lang w:val="en-GB"/>
        </w:rPr>
      </w:pPr>
      <w:r w:rsidRPr="00195D90">
        <w:rPr>
          <w:sz w:val="20"/>
          <w:lang w:val="en-GB"/>
        </w:rPr>
        <w:t xml:space="preserve">Köhler M, Schmidt M, </w:t>
      </w:r>
      <w:proofErr w:type="spellStart"/>
      <w:r w:rsidRPr="00195D90">
        <w:rPr>
          <w:sz w:val="20"/>
          <w:lang w:val="en-GB"/>
        </w:rPr>
        <w:t>Laar</w:t>
      </w:r>
      <w:proofErr w:type="spellEnd"/>
      <w:r w:rsidRPr="00195D90">
        <w:rPr>
          <w:sz w:val="20"/>
          <w:lang w:val="en-GB"/>
        </w:rPr>
        <w:t xml:space="preserve"> M, </w:t>
      </w:r>
      <w:proofErr w:type="spellStart"/>
      <w:r w:rsidRPr="00195D90">
        <w:rPr>
          <w:sz w:val="20"/>
          <w:lang w:val="en-GB"/>
        </w:rPr>
        <w:t>Wachsmann</w:t>
      </w:r>
      <w:proofErr w:type="spellEnd"/>
      <w:r w:rsidRPr="00195D90">
        <w:rPr>
          <w:sz w:val="20"/>
          <w:lang w:val="en-GB"/>
        </w:rPr>
        <w:t xml:space="preserve"> U, </w:t>
      </w:r>
      <w:proofErr w:type="spellStart"/>
      <w:r w:rsidRPr="00195D90">
        <w:rPr>
          <w:sz w:val="20"/>
          <w:lang w:val="en-GB"/>
        </w:rPr>
        <w:t>Krauter</w:t>
      </w:r>
      <w:proofErr w:type="spellEnd"/>
      <w:r w:rsidRPr="00195D90">
        <w:rPr>
          <w:sz w:val="20"/>
          <w:lang w:val="en-GB"/>
        </w:rPr>
        <w:t xml:space="preserve"> S (2002) Photovoltaic panels on</w:t>
      </w:r>
      <w:r>
        <w:rPr>
          <w:sz w:val="20"/>
          <w:lang w:val="en-GB"/>
        </w:rPr>
        <w:t xml:space="preserve"> </w:t>
      </w:r>
      <w:r w:rsidRPr="00195D90">
        <w:rPr>
          <w:sz w:val="20"/>
          <w:lang w:val="en-GB"/>
        </w:rPr>
        <w:t>greened roofs - positive interaction between two elements of sustainable architecture</w:t>
      </w:r>
      <w:r>
        <w:rPr>
          <w:sz w:val="20"/>
          <w:lang w:val="en-GB"/>
        </w:rPr>
        <w:t>.</w:t>
      </w:r>
      <w:r w:rsidRPr="00195D90">
        <w:rPr>
          <w:sz w:val="20"/>
          <w:lang w:val="en-GB"/>
        </w:rPr>
        <w:t xml:space="preserve"> World</w:t>
      </w:r>
      <w:r>
        <w:rPr>
          <w:sz w:val="20"/>
          <w:lang w:val="en-GB"/>
        </w:rPr>
        <w:t xml:space="preserve"> </w:t>
      </w:r>
      <w:r w:rsidRPr="00195D90">
        <w:rPr>
          <w:sz w:val="20"/>
          <w:lang w:val="en-GB"/>
        </w:rPr>
        <w:t>climate &amp; energy event, Rio de Janeiro, pp. 151-158.</w:t>
      </w:r>
    </w:p>
    <w:p w14:paraId="45D4DC74" w14:textId="33DB4411" w:rsidR="002F308E" w:rsidRPr="002F308E" w:rsidRDefault="002F308E" w:rsidP="00195D90">
      <w:pPr>
        <w:spacing w:after="0" w:line="480" w:lineRule="auto"/>
        <w:ind w:left="709" w:hanging="709"/>
        <w:jc w:val="both"/>
        <w:rPr>
          <w:sz w:val="20"/>
          <w:lang w:val="en-GB"/>
        </w:rPr>
      </w:pPr>
      <w:r w:rsidRPr="002F308E">
        <w:rPr>
          <w:sz w:val="20"/>
          <w:lang w:val="en-GB"/>
        </w:rPr>
        <w:t>Köhler M (2006) Long-term vegetation research on two extensive green roofs in Berlin. Urban Habitats 4</w:t>
      </w:r>
      <w:r>
        <w:rPr>
          <w:sz w:val="20"/>
          <w:lang w:val="en-GB"/>
        </w:rPr>
        <w:t>:</w:t>
      </w:r>
      <w:r w:rsidRPr="002F308E">
        <w:rPr>
          <w:sz w:val="20"/>
          <w:lang w:val="en-GB"/>
        </w:rPr>
        <w:t>3-26.</w:t>
      </w:r>
    </w:p>
    <w:p w14:paraId="4F68506C" w14:textId="3F1286ED" w:rsidR="00AA2ADD" w:rsidRDefault="00AA2ADD" w:rsidP="008000C2">
      <w:pPr>
        <w:spacing w:after="0" w:line="480" w:lineRule="auto"/>
        <w:ind w:left="709" w:hanging="709"/>
        <w:jc w:val="both"/>
        <w:rPr>
          <w:sz w:val="20"/>
          <w:lang w:val="en-GB"/>
        </w:rPr>
      </w:pPr>
      <w:r w:rsidRPr="00AA2ADD">
        <w:rPr>
          <w:sz w:val="20"/>
          <w:lang w:val="en-GB"/>
        </w:rPr>
        <w:t xml:space="preserve">Köhler M, Poll PH (2010) Long-term performance of selected old Berlin </w:t>
      </w:r>
      <w:proofErr w:type="spellStart"/>
      <w:r w:rsidRPr="00AA2ADD">
        <w:rPr>
          <w:sz w:val="20"/>
          <w:lang w:val="en-GB"/>
        </w:rPr>
        <w:t>greenroofs</w:t>
      </w:r>
      <w:proofErr w:type="spellEnd"/>
      <w:r w:rsidRPr="00AA2ADD">
        <w:rPr>
          <w:sz w:val="20"/>
          <w:lang w:val="en-GB"/>
        </w:rPr>
        <w:t xml:space="preserve"> in comparison to younger extensive </w:t>
      </w:r>
      <w:proofErr w:type="spellStart"/>
      <w:r w:rsidRPr="00AA2ADD">
        <w:rPr>
          <w:sz w:val="20"/>
          <w:lang w:val="en-GB"/>
        </w:rPr>
        <w:t>greenroofs</w:t>
      </w:r>
      <w:proofErr w:type="spellEnd"/>
      <w:r w:rsidRPr="00AA2ADD">
        <w:rPr>
          <w:sz w:val="20"/>
          <w:lang w:val="en-GB"/>
        </w:rPr>
        <w:t xml:space="preserve"> in Berlin. </w:t>
      </w:r>
      <w:proofErr w:type="spellStart"/>
      <w:r w:rsidR="009D4A73">
        <w:rPr>
          <w:sz w:val="20"/>
          <w:lang w:val="en-GB"/>
        </w:rPr>
        <w:t>Ecol</w:t>
      </w:r>
      <w:proofErr w:type="spellEnd"/>
      <w:r w:rsidRPr="00AA2ADD">
        <w:rPr>
          <w:sz w:val="20"/>
          <w:lang w:val="en-GB"/>
        </w:rPr>
        <w:t xml:space="preserve"> </w:t>
      </w:r>
      <w:proofErr w:type="spellStart"/>
      <w:r w:rsidR="009D4A73">
        <w:rPr>
          <w:sz w:val="20"/>
          <w:lang w:val="en-GB"/>
        </w:rPr>
        <w:t>Eng</w:t>
      </w:r>
      <w:proofErr w:type="spellEnd"/>
      <w:r w:rsidRPr="00AA2ADD">
        <w:rPr>
          <w:sz w:val="20"/>
          <w:lang w:val="en-GB"/>
        </w:rPr>
        <w:t xml:space="preserve"> 36</w:t>
      </w:r>
      <w:r w:rsidR="009D4A73">
        <w:rPr>
          <w:sz w:val="20"/>
          <w:lang w:val="en-GB"/>
        </w:rPr>
        <w:t>:</w:t>
      </w:r>
      <w:r w:rsidRPr="00AA2ADD">
        <w:rPr>
          <w:sz w:val="20"/>
          <w:lang w:val="en-GB"/>
        </w:rPr>
        <w:t>722-729.</w:t>
      </w:r>
      <w:r w:rsidR="009D4A73">
        <w:rPr>
          <w:sz w:val="20"/>
          <w:lang w:val="en-GB"/>
        </w:rPr>
        <w:t xml:space="preserve"> </w:t>
      </w:r>
      <w:r w:rsidR="00DB03AE" w:rsidRPr="005B6BD1">
        <w:rPr>
          <w:sz w:val="20"/>
          <w:lang w:val="en-GB"/>
        </w:rPr>
        <w:t>https://doi.org/10.1016/j.ecoleng.2009.12.019</w:t>
      </w:r>
    </w:p>
    <w:p w14:paraId="4D1841FB" w14:textId="1D444CB7" w:rsidR="00DB03AE" w:rsidRPr="008000C2" w:rsidRDefault="00DB03AE" w:rsidP="008000C2">
      <w:pPr>
        <w:spacing w:after="0" w:line="480" w:lineRule="auto"/>
        <w:ind w:left="709" w:hanging="709"/>
        <w:jc w:val="both"/>
        <w:rPr>
          <w:sz w:val="20"/>
          <w:lang w:val="en-GB"/>
        </w:rPr>
      </w:pPr>
      <w:proofErr w:type="spellStart"/>
      <w:r>
        <w:rPr>
          <w:sz w:val="20"/>
          <w:lang w:val="en-GB"/>
        </w:rPr>
        <w:t>MacIvor</w:t>
      </w:r>
      <w:proofErr w:type="spellEnd"/>
      <w:r w:rsidRPr="00DB03AE">
        <w:rPr>
          <w:sz w:val="20"/>
          <w:lang w:val="en-GB"/>
        </w:rPr>
        <w:t xml:space="preserve"> JS, Margolis L, Puncher CL, Matthews BJC </w:t>
      </w:r>
      <w:r>
        <w:rPr>
          <w:sz w:val="20"/>
          <w:lang w:val="en-GB"/>
        </w:rPr>
        <w:t>(</w:t>
      </w:r>
      <w:r w:rsidRPr="00DB03AE">
        <w:rPr>
          <w:sz w:val="20"/>
          <w:lang w:val="en-GB"/>
        </w:rPr>
        <w:t xml:space="preserve">2013) Decoupling factors affecting plant diversity and cover on extensive green roofs. </w:t>
      </w:r>
      <w:r>
        <w:rPr>
          <w:sz w:val="20"/>
          <w:lang w:val="en-GB"/>
        </w:rPr>
        <w:t>J</w:t>
      </w:r>
      <w:r w:rsidRPr="00DB03AE">
        <w:rPr>
          <w:sz w:val="20"/>
          <w:lang w:val="en-GB"/>
        </w:rPr>
        <w:t xml:space="preserve"> </w:t>
      </w:r>
      <w:r>
        <w:rPr>
          <w:sz w:val="20"/>
          <w:lang w:val="en-GB"/>
        </w:rPr>
        <w:t>Environ</w:t>
      </w:r>
      <w:r w:rsidRPr="00DB03AE">
        <w:rPr>
          <w:sz w:val="20"/>
          <w:lang w:val="en-GB"/>
        </w:rPr>
        <w:t xml:space="preserve"> </w:t>
      </w:r>
      <w:r>
        <w:rPr>
          <w:sz w:val="20"/>
          <w:lang w:val="en-GB"/>
        </w:rPr>
        <w:t>Manage</w:t>
      </w:r>
      <w:r w:rsidRPr="00DB03AE">
        <w:rPr>
          <w:sz w:val="20"/>
          <w:lang w:val="en-GB"/>
        </w:rPr>
        <w:t xml:space="preserve"> 130</w:t>
      </w:r>
      <w:r>
        <w:rPr>
          <w:sz w:val="20"/>
          <w:lang w:val="en-GB"/>
        </w:rPr>
        <w:t>:</w:t>
      </w:r>
      <w:r w:rsidRPr="00DB03AE">
        <w:rPr>
          <w:sz w:val="20"/>
          <w:lang w:val="en-GB"/>
        </w:rPr>
        <w:t>297-305.</w:t>
      </w:r>
      <w:r>
        <w:rPr>
          <w:sz w:val="20"/>
          <w:lang w:val="en-GB"/>
        </w:rPr>
        <w:t xml:space="preserve"> </w:t>
      </w:r>
      <w:r w:rsidRPr="00DB03AE">
        <w:rPr>
          <w:sz w:val="20"/>
          <w:lang w:val="en-GB"/>
        </w:rPr>
        <w:t>https://doi.org/10.1016/j.jenvman.2013.09.014</w:t>
      </w:r>
    </w:p>
    <w:p w14:paraId="1157C6B4" w14:textId="128EE05D" w:rsidR="00396D0E" w:rsidRPr="008000C2" w:rsidRDefault="00396D0E" w:rsidP="008000C2">
      <w:pPr>
        <w:spacing w:after="0" w:line="480" w:lineRule="auto"/>
        <w:ind w:left="709" w:hanging="709"/>
        <w:jc w:val="both"/>
        <w:rPr>
          <w:sz w:val="20"/>
          <w:lang w:val="en-GB"/>
        </w:rPr>
      </w:pPr>
      <w:r w:rsidRPr="008000C2">
        <w:rPr>
          <w:sz w:val="20"/>
          <w:lang w:val="en-GB"/>
        </w:rPr>
        <w:t xml:space="preserve">Madre F, </w:t>
      </w:r>
      <w:proofErr w:type="spellStart"/>
      <w:r w:rsidRPr="008000C2">
        <w:rPr>
          <w:sz w:val="20"/>
          <w:lang w:val="en-GB"/>
        </w:rPr>
        <w:t>Vergnes</w:t>
      </w:r>
      <w:proofErr w:type="spellEnd"/>
      <w:r w:rsidRPr="008000C2">
        <w:rPr>
          <w:sz w:val="20"/>
          <w:lang w:val="en-GB"/>
        </w:rPr>
        <w:t xml:space="preserve"> A, </w:t>
      </w:r>
      <w:proofErr w:type="spellStart"/>
      <w:r w:rsidRPr="008000C2">
        <w:rPr>
          <w:sz w:val="20"/>
          <w:lang w:val="en-GB"/>
        </w:rPr>
        <w:t>Machon</w:t>
      </w:r>
      <w:proofErr w:type="spellEnd"/>
      <w:r w:rsidR="0078387C" w:rsidRPr="008000C2">
        <w:rPr>
          <w:sz w:val="20"/>
          <w:lang w:val="en-GB"/>
        </w:rPr>
        <w:t xml:space="preserve"> </w:t>
      </w:r>
      <w:r w:rsidRPr="008000C2">
        <w:rPr>
          <w:sz w:val="20"/>
          <w:lang w:val="en-GB"/>
        </w:rPr>
        <w:t xml:space="preserve">N, </w:t>
      </w:r>
      <w:proofErr w:type="spellStart"/>
      <w:r w:rsidRPr="008000C2">
        <w:rPr>
          <w:sz w:val="20"/>
          <w:lang w:val="en-GB"/>
        </w:rPr>
        <w:t>Clergeau</w:t>
      </w:r>
      <w:proofErr w:type="spellEnd"/>
      <w:r w:rsidRPr="008000C2">
        <w:rPr>
          <w:sz w:val="20"/>
          <w:lang w:val="en-GB"/>
        </w:rPr>
        <w:t xml:space="preserve"> P (2013) A comparison of 3 types of green roof as habitats for arthropods. </w:t>
      </w:r>
      <w:proofErr w:type="spellStart"/>
      <w:r w:rsidRPr="008000C2">
        <w:rPr>
          <w:sz w:val="20"/>
          <w:lang w:val="en-GB"/>
        </w:rPr>
        <w:t>Ecol</w:t>
      </w:r>
      <w:proofErr w:type="spellEnd"/>
      <w:r w:rsidRPr="008000C2">
        <w:rPr>
          <w:sz w:val="20"/>
          <w:lang w:val="en-GB"/>
        </w:rPr>
        <w:t xml:space="preserve"> </w:t>
      </w:r>
      <w:proofErr w:type="spellStart"/>
      <w:r w:rsidRPr="008000C2">
        <w:rPr>
          <w:sz w:val="20"/>
          <w:lang w:val="en-GB"/>
        </w:rPr>
        <w:t>Eng</w:t>
      </w:r>
      <w:proofErr w:type="spellEnd"/>
      <w:r w:rsidRPr="008000C2">
        <w:rPr>
          <w:sz w:val="20"/>
          <w:lang w:val="en-GB"/>
        </w:rPr>
        <w:t xml:space="preserve"> 57</w:t>
      </w:r>
      <w:r w:rsidR="00FA79A4" w:rsidRPr="008000C2">
        <w:rPr>
          <w:sz w:val="20"/>
          <w:lang w:val="en-GB"/>
        </w:rPr>
        <w:t>:</w:t>
      </w:r>
      <w:r w:rsidRPr="008000C2">
        <w:rPr>
          <w:sz w:val="20"/>
          <w:lang w:val="en-GB"/>
        </w:rPr>
        <w:t>109-117.</w:t>
      </w:r>
      <w:r w:rsidR="00FA79A4" w:rsidRPr="008000C2">
        <w:rPr>
          <w:sz w:val="20"/>
          <w:lang w:val="en-GB"/>
        </w:rPr>
        <w:t xml:space="preserve"> https://doi.org/10.1016/j.ecoleng.2013.04.029</w:t>
      </w:r>
    </w:p>
    <w:p w14:paraId="693A241D" w14:textId="6BF7D57B" w:rsidR="00116983" w:rsidRDefault="00116983" w:rsidP="008000C2">
      <w:pPr>
        <w:spacing w:after="0" w:line="480" w:lineRule="auto"/>
        <w:ind w:left="709" w:hanging="709"/>
        <w:jc w:val="both"/>
        <w:rPr>
          <w:sz w:val="20"/>
          <w:lang w:val="en-GB"/>
        </w:rPr>
      </w:pPr>
      <w:r w:rsidRPr="008000C2">
        <w:rPr>
          <w:sz w:val="20"/>
          <w:lang w:val="en-GB"/>
        </w:rPr>
        <w:t xml:space="preserve">Madre F, </w:t>
      </w:r>
      <w:proofErr w:type="spellStart"/>
      <w:r w:rsidRPr="008000C2">
        <w:rPr>
          <w:sz w:val="20"/>
          <w:lang w:val="en-GB"/>
        </w:rPr>
        <w:t>Vergnes</w:t>
      </w:r>
      <w:proofErr w:type="spellEnd"/>
      <w:r w:rsidRPr="008000C2">
        <w:rPr>
          <w:sz w:val="20"/>
          <w:lang w:val="en-GB"/>
        </w:rPr>
        <w:t xml:space="preserve"> A, </w:t>
      </w:r>
      <w:proofErr w:type="spellStart"/>
      <w:r w:rsidRPr="008000C2">
        <w:rPr>
          <w:sz w:val="20"/>
          <w:lang w:val="en-GB"/>
        </w:rPr>
        <w:t>Machon</w:t>
      </w:r>
      <w:proofErr w:type="spellEnd"/>
      <w:r w:rsidRPr="008000C2">
        <w:rPr>
          <w:sz w:val="20"/>
          <w:lang w:val="en-GB"/>
        </w:rPr>
        <w:t xml:space="preserve"> N, </w:t>
      </w:r>
      <w:proofErr w:type="spellStart"/>
      <w:r w:rsidRPr="008000C2">
        <w:rPr>
          <w:sz w:val="20"/>
          <w:lang w:val="en-GB"/>
        </w:rPr>
        <w:t>Clergeau</w:t>
      </w:r>
      <w:proofErr w:type="spellEnd"/>
      <w:r w:rsidRPr="008000C2">
        <w:rPr>
          <w:sz w:val="20"/>
          <w:lang w:val="en-GB"/>
        </w:rPr>
        <w:t xml:space="preserve"> P (2014) Green roofs as habitats for wild plant species in urban landscapes: first insights from a large-scale sampling. Landscape </w:t>
      </w:r>
      <w:r w:rsidR="00FA79A4" w:rsidRPr="008000C2">
        <w:rPr>
          <w:sz w:val="20"/>
          <w:lang w:val="en-GB"/>
        </w:rPr>
        <w:t>U</w:t>
      </w:r>
      <w:r w:rsidRPr="008000C2">
        <w:rPr>
          <w:sz w:val="20"/>
          <w:lang w:val="en-GB"/>
        </w:rPr>
        <w:t>rban Plan 122</w:t>
      </w:r>
      <w:r w:rsidR="00FA79A4" w:rsidRPr="008000C2">
        <w:rPr>
          <w:sz w:val="20"/>
          <w:lang w:val="en-GB"/>
        </w:rPr>
        <w:t>:</w:t>
      </w:r>
      <w:r w:rsidRPr="008000C2">
        <w:rPr>
          <w:sz w:val="20"/>
          <w:lang w:val="en-GB"/>
        </w:rPr>
        <w:t>100-107.</w:t>
      </w:r>
      <w:r w:rsidR="00FA79A4" w:rsidRPr="008000C2">
        <w:rPr>
          <w:sz w:val="20"/>
          <w:lang w:val="en-GB"/>
        </w:rPr>
        <w:t xml:space="preserve"> </w:t>
      </w:r>
      <w:r w:rsidR="00C7013E" w:rsidRPr="00C7013E">
        <w:rPr>
          <w:sz w:val="20"/>
          <w:lang w:val="en-GB"/>
        </w:rPr>
        <w:t>https://doi.org/10.1016/j.landurbplan.2013.11.012</w:t>
      </w:r>
    </w:p>
    <w:p w14:paraId="4C853D53" w14:textId="5953D01B" w:rsidR="00C7013E" w:rsidRPr="008000C2" w:rsidRDefault="00C7013E" w:rsidP="008000C2">
      <w:pPr>
        <w:spacing w:after="0" w:line="480" w:lineRule="auto"/>
        <w:ind w:left="709" w:hanging="709"/>
        <w:jc w:val="both"/>
        <w:rPr>
          <w:sz w:val="20"/>
          <w:lang w:val="en-GB"/>
        </w:rPr>
      </w:pPr>
      <w:r w:rsidRPr="00C7013E">
        <w:rPr>
          <w:sz w:val="20"/>
          <w:lang w:val="en-GB"/>
        </w:rPr>
        <w:t xml:space="preserve">Nagase A, Dunnett N (2010) Drought tolerance in different vegetation types for extensive green roofs: effects of watering and diversity. </w:t>
      </w:r>
      <w:r w:rsidRPr="008000C2">
        <w:rPr>
          <w:sz w:val="20"/>
          <w:lang w:val="en-GB"/>
        </w:rPr>
        <w:t xml:space="preserve">Landscape Urban Plan </w:t>
      </w:r>
      <w:r w:rsidRPr="00C7013E">
        <w:rPr>
          <w:sz w:val="20"/>
          <w:lang w:val="en-GB"/>
        </w:rPr>
        <w:t>97</w:t>
      </w:r>
      <w:r>
        <w:rPr>
          <w:sz w:val="20"/>
          <w:lang w:val="en-GB"/>
        </w:rPr>
        <w:t>:</w:t>
      </w:r>
      <w:r w:rsidRPr="00C7013E">
        <w:rPr>
          <w:sz w:val="20"/>
          <w:lang w:val="en-GB"/>
        </w:rPr>
        <w:t>318-327.</w:t>
      </w:r>
      <w:r>
        <w:rPr>
          <w:sz w:val="20"/>
          <w:lang w:val="en-GB"/>
        </w:rPr>
        <w:t xml:space="preserve"> </w:t>
      </w:r>
      <w:r w:rsidRPr="00C7013E">
        <w:rPr>
          <w:sz w:val="20"/>
          <w:lang w:val="en-GB"/>
        </w:rPr>
        <w:t>https://doi.org/10.1016/j.landurbplan.2010.07.005</w:t>
      </w:r>
    </w:p>
    <w:p w14:paraId="09307281" w14:textId="1717A3CC" w:rsidR="00CE1D4D" w:rsidRPr="008000C2" w:rsidRDefault="00CE1D4D" w:rsidP="008000C2">
      <w:pPr>
        <w:spacing w:after="0" w:line="480" w:lineRule="auto"/>
        <w:ind w:left="709" w:hanging="709"/>
        <w:jc w:val="both"/>
        <w:rPr>
          <w:sz w:val="20"/>
          <w:lang w:val="en-GB"/>
        </w:rPr>
      </w:pPr>
      <w:proofErr w:type="spellStart"/>
      <w:r w:rsidRPr="008000C2">
        <w:rPr>
          <w:sz w:val="20"/>
          <w:lang w:val="en-GB"/>
        </w:rPr>
        <w:t>Oberndorfer</w:t>
      </w:r>
      <w:proofErr w:type="spellEnd"/>
      <w:r w:rsidRPr="008000C2">
        <w:rPr>
          <w:sz w:val="20"/>
          <w:lang w:val="en-GB"/>
        </w:rPr>
        <w:t xml:space="preserve"> E, </w:t>
      </w:r>
      <w:proofErr w:type="spellStart"/>
      <w:r w:rsidRPr="008000C2">
        <w:rPr>
          <w:sz w:val="20"/>
          <w:lang w:val="en-GB"/>
        </w:rPr>
        <w:t>Lundholm</w:t>
      </w:r>
      <w:proofErr w:type="spellEnd"/>
      <w:r w:rsidRPr="008000C2">
        <w:rPr>
          <w:sz w:val="20"/>
          <w:lang w:val="en-GB"/>
        </w:rPr>
        <w:t xml:space="preserve"> J, Bass B, Coffman RR, Doshi H, Dunnett N, </w:t>
      </w:r>
      <w:proofErr w:type="spellStart"/>
      <w:r w:rsidR="0078387C" w:rsidRPr="008000C2">
        <w:rPr>
          <w:sz w:val="20"/>
          <w:lang w:val="en-GB"/>
        </w:rPr>
        <w:t>Gaffin</w:t>
      </w:r>
      <w:proofErr w:type="spellEnd"/>
      <w:r w:rsidR="0078387C" w:rsidRPr="008000C2">
        <w:rPr>
          <w:sz w:val="20"/>
          <w:lang w:val="en-GB"/>
        </w:rPr>
        <w:t xml:space="preserve"> S, Köhler M, Liu KKY,</w:t>
      </w:r>
      <w:r w:rsidRPr="008000C2">
        <w:rPr>
          <w:sz w:val="20"/>
          <w:lang w:val="en-GB"/>
        </w:rPr>
        <w:t xml:space="preserve"> Rowe</w:t>
      </w:r>
      <w:r w:rsidR="0078387C" w:rsidRPr="008000C2">
        <w:rPr>
          <w:sz w:val="20"/>
          <w:lang w:val="en-GB"/>
        </w:rPr>
        <w:t xml:space="preserve"> </w:t>
      </w:r>
      <w:r w:rsidRPr="008000C2">
        <w:rPr>
          <w:sz w:val="20"/>
          <w:lang w:val="en-GB"/>
        </w:rPr>
        <w:t>B</w:t>
      </w:r>
      <w:r w:rsidR="0078387C" w:rsidRPr="008000C2">
        <w:rPr>
          <w:sz w:val="20"/>
          <w:lang w:val="en-GB"/>
        </w:rPr>
        <w:t xml:space="preserve"> </w:t>
      </w:r>
      <w:r w:rsidRPr="008000C2">
        <w:rPr>
          <w:sz w:val="20"/>
          <w:lang w:val="en-GB"/>
        </w:rPr>
        <w:t xml:space="preserve">(2007) Green roofs as urban ecosystems: ecological structures, functions, and services. </w:t>
      </w:r>
      <w:proofErr w:type="spellStart"/>
      <w:r w:rsidRPr="008000C2">
        <w:rPr>
          <w:sz w:val="20"/>
          <w:lang w:val="en-GB"/>
        </w:rPr>
        <w:t>BioScience</w:t>
      </w:r>
      <w:proofErr w:type="spellEnd"/>
      <w:r w:rsidR="00FA79A4" w:rsidRPr="008000C2">
        <w:rPr>
          <w:sz w:val="20"/>
          <w:lang w:val="en-GB"/>
        </w:rPr>
        <w:t xml:space="preserve"> </w:t>
      </w:r>
      <w:r w:rsidRPr="008000C2">
        <w:rPr>
          <w:sz w:val="20"/>
          <w:lang w:val="en-GB"/>
        </w:rPr>
        <w:t>57</w:t>
      </w:r>
      <w:r w:rsidR="0078387C" w:rsidRPr="008000C2">
        <w:rPr>
          <w:sz w:val="20"/>
          <w:lang w:val="en-GB"/>
        </w:rPr>
        <w:t>:</w:t>
      </w:r>
      <w:r w:rsidRPr="008000C2">
        <w:rPr>
          <w:sz w:val="20"/>
          <w:lang w:val="en-GB"/>
        </w:rPr>
        <w:t>823-833.</w:t>
      </w:r>
      <w:r w:rsidR="0078387C" w:rsidRPr="008000C2">
        <w:rPr>
          <w:sz w:val="20"/>
          <w:lang w:val="en-GB"/>
        </w:rPr>
        <w:t xml:space="preserve"> https://doi.org/10.1641/B571005</w:t>
      </w:r>
    </w:p>
    <w:p w14:paraId="4629C3A2" w14:textId="7A0B43C9" w:rsidR="004852E2" w:rsidRPr="008000C2" w:rsidRDefault="004852E2" w:rsidP="008000C2">
      <w:pPr>
        <w:spacing w:after="0" w:line="480" w:lineRule="auto"/>
        <w:ind w:left="709" w:hanging="709"/>
        <w:jc w:val="both"/>
        <w:rPr>
          <w:sz w:val="20"/>
          <w:lang w:val="en-GB"/>
        </w:rPr>
      </w:pPr>
      <w:r w:rsidRPr="008000C2">
        <w:rPr>
          <w:sz w:val="20"/>
          <w:lang w:val="en-GB"/>
        </w:rPr>
        <w:lastRenderedPageBreak/>
        <w:t xml:space="preserve">Olly LM, Bates AJ, Sadler JP, Mackay R (2011) An initial experimental assessment of the influence of substrate depth on floral assemblage for extensive green roofs. </w:t>
      </w:r>
      <w:r w:rsidR="00FA79A4" w:rsidRPr="008000C2">
        <w:rPr>
          <w:sz w:val="20"/>
          <w:lang w:val="en-GB"/>
        </w:rPr>
        <w:t xml:space="preserve">Urban </w:t>
      </w:r>
      <w:proofErr w:type="gramStart"/>
      <w:r w:rsidR="00FA79A4" w:rsidRPr="008000C2">
        <w:rPr>
          <w:sz w:val="20"/>
          <w:lang w:val="en-GB"/>
        </w:rPr>
        <w:t>For</w:t>
      </w:r>
      <w:proofErr w:type="gramEnd"/>
      <w:r w:rsidR="00FA79A4" w:rsidRPr="008000C2">
        <w:rPr>
          <w:sz w:val="20"/>
          <w:lang w:val="en-GB"/>
        </w:rPr>
        <w:t xml:space="preserve"> Urban </w:t>
      </w:r>
      <w:proofErr w:type="spellStart"/>
      <w:r w:rsidR="00FA79A4" w:rsidRPr="008000C2">
        <w:rPr>
          <w:sz w:val="20"/>
          <w:lang w:val="en-GB"/>
        </w:rPr>
        <w:t>Gree</w:t>
      </w:r>
      <w:proofErr w:type="spellEnd"/>
      <w:r w:rsidR="00FA79A4" w:rsidRPr="008000C2">
        <w:rPr>
          <w:sz w:val="20"/>
          <w:lang w:val="en-GB"/>
        </w:rPr>
        <w:t xml:space="preserve"> </w:t>
      </w:r>
      <w:r w:rsidRPr="008000C2">
        <w:rPr>
          <w:sz w:val="20"/>
          <w:lang w:val="en-GB"/>
        </w:rPr>
        <w:t>10</w:t>
      </w:r>
      <w:r w:rsidR="00FA79A4" w:rsidRPr="008000C2">
        <w:rPr>
          <w:sz w:val="20"/>
          <w:lang w:val="en-GB"/>
        </w:rPr>
        <w:t>:</w:t>
      </w:r>
      <w:r w:rsidRPr="008000C2">
        <w:rPr>
          <w:sz w:val="20"/>
          <w:lang w:val="en-GB"/>
        </w:rPr>
        <w:t>311-316.</w:t>
      </w:r>
      <w:r w:rsidR="00FA79A4" w:rsidRPr="008000C2">
        <w:rPr>
          <w:sz w:val="20"/>
          <w:lang w:val="en-GB"/>
        </w:rPr>
        <w:t xml:space="preserve"> https://doi.org/10.1016/j.ufug.2011.07.005</w:t>
      </w:r>
    </w:p>
    <w:p w14:paraId="768858E1" w14:textId="02165545" w:rsidR="00116983" w:rsidRPr="008000C2" w:rsidRDefault="00116983" w:rsidP="008000C2">
      <w:pPr>
        <w:spacing w:after="0" w:line="480" w:lineRule="auto"/>
        <w:ind w:left="709" w:hanging="709"/>
        <w:jc w:val="both"/>
        <w:rPr>
          <w:sz w:val="20"/>
          <w:lang w:val="en-GB"/>
        </w:rPr>
      </w:pPr>
      <w:r w:rsidRPr="008000C2">
        <w:rPr>
          <w:sz w:val="20"/>
          <w:lang w:val="en-GB"/>
        </w:rPr>
        <w:t xml:space="preserve">R Core Team (2019) R: A language and environment for statistical computing. R Foundation for Statistical </w:t>
      </w:r>
      <w:r w:rsidR="0046254C">
        <w:rPr>
          <w:sz w:val="20"/>
          <w:lang w:val="en-GB"/>
        </w:rPr>
        <w:t xml:space="preserve">Computing, Vienna, Austria. </w:t>
      </w:r>
      <w:r w:rsidR="0046254C" w:rsidRPr="005B6BD1">
        <w:rPr>
          <w:sz w:val="20"/>
          <w:lang w:val="en-GB"/>
        </w:rPr>
        <w:t>https://www.R-project.org</w:t>
      </w:r>
    </w:p>
    <w:p w14:paraId="5F1B7249" w14:textId="336ECEAD" w:rsidR="0078387C" w:rsidRDefault="004852E2" w:rsidP="008000C2">
      <w:pPr>
        <w:spacing w:after="0" w:line="480" w:lineRule="auto"/>
        <w:ind w:left="709" w:hanging="709"/>
        <w:jc w:val="both"/>
        <w:rPr>
          <w:sz w:val="20"/>
          <w:szCs w:val="20"/>
          <w:lang w:val="en-GB"/>
        </w:rPr>
      </w:pPr>
      <w:r w:rsidRPr="008000C2">
        <w:rPr>
          <w:sz w:val="20"/>
          <w:szCs w:val="20"/>
          <w:lang w:val="en-GB"/>
        </w:rPr>
        <w:t xml:space="preserve">Rowe DB, Getter KL, </w:t>
      </w:r>
      <w:proofErr w:type="spellStart"/>
      <w:r w:rsidRPr="008000C2">
        <w:rPr>
          <w:sz w:val="20"/>
          <w:szCs w:val="20"/>
          <w:lang w:val="en-GB"/>
        </w:rPr>
        <w:t>Durhman</w:t>
      </w:r>
      <w:proofErr w:type="spellEnd"/>
      <w:r w:rsidRPr="008000C2">
        <w:rPr>
          <w:sz w:val="20"/>
          <w:szCs w:val="20"/>
          <w:lang w:val="en-GB"/>
        </w:rPr>
        <w:t xml:space="preserve"> AK (2012) Effect of green roof media depth on Crassulacean plant succession over seven years. Landscape Urban Plan 104</w:t>
      </w:r>
      <w:r w:rsidR="00FA79A4" w:rsidRPr="008000C2">
        <w:rPr>
          <w:sz w:val="20"/>
          <w:szCs w:val="20"/>
          <w:lang w:val="en-GB"/>
        </w:rPr>
        <w:t>:</w:t>
      </w:r>
      <w:r w:rsidRPr="008000C2">
        <w:rPr>
          <w:sz w:val="20"/>
          <w:szCs w:val="20"/>
          <w:lang w:val="en-GB"/>
        </w:rPr>
        <w:t xml:space="preserve"> 310-319.</w:t>
      </w:r>
      <w:r w:rsidR="00FA79A4" w:rsidRPr="008000C2">
        <w:rPr>
          <w:sz w:val="20"/>
          <w:szCs w:val="20"/>
          <w:lang w:val="en-GB"/>
        </w:rPr>
        <w:t xml:space="preserve"> </w:t>
      </w:r>
      <w:r w:rsidR="00B84E83" w:rsidRPr="005B6BD1">
        <w:rPr>
          <w:sz w:val="20"/>
          <w:szCs w:val="20"/>
          <w:lang w:val="en-GB"/>
        </w:rPr>
        <w:t>https://doi.org/10.1016/j.landurbplan.2011.11.010</w:t>
      </w:r>
    </w:p>
    <w:p w14:paraId="31628EB4" w14:textId="2A620A8B" w:rsidR="00B84E83" w:rsidRPr="005B6BD1" w:rsidRDefault="00B84E83" w:rsidP="008000C2">
      <w:pPr>
        <w:spacing w:after="0" w:line="480" w:lineRule="auto"/>
        <w:ind w:left="709" w:hanging="709"/>
        <w:jc w:val="both"/>
        <w:rPr>
          <w:sz w:val="20"/>
          <w:szCs w:val="20"/>
        </w:rPr>
      </w:pPr>
      <w:r>
        <w:rPr>
          <w:sz w:val="20"/>
          <w:szCs w:val="20"/>
          <w:lang w:val="en-GB"/>
        </w:rPr>
        <w:t>Schrader</w:t>
      </w:r>
      <w:r w:rsidRPr="00B84E83">
        <w:rPr>
          <w:sz w:val="20"/>
          <w:szCs w:val="20"/>
          <w:lang w:val="en-GB"/>
        </w:rPr>
        <w:t xml:space="preserve"> S</w:t>
      </w:r>
      <w:r>
        <w:rPr>
          <w:sz w:val="20"/>
          <w:szCs w:val="20"/>
          <w:lang w:val="en-GB"/>
        </w:rPr>
        <w:t>,</w:t>
      </w:r>
      <w:r w:rsidRPr="00B84E83">
        <w:rPr>
          <w:sz w:val="20"/>
          <w:szCs w:val="20"/>
          <w:lang w:val="en-GB"/>
        </w:rPr>
        <w:t xml:space="preserve"> </w:t>
      </w:r>
      <w:proofErr w:type="spellStart"/>
      <w:r w:rsidRPr="00B84E83">
        <w:rPr>
          <w:sz w:val="20"/>
          <w:szCs w:val="20"/>
          <w:lang w:val="en-GB"/>
        </w:rPr>
        <w:t>Böning</w:t>
      </w:r>
      <w:proofErr w:type="spellEnd"/>
      <w:r w:rsidRPr="00B84E83">
        <w:rPr>
          <w:sz w:val="20"/>
          <w:szCs w:val="20"/>
          <w:lang w:val="en-GB"/>
        </w:rPr>
        <w:t xml:space="preserve"> M (2006) Soil formation on green roofs and its contribution to urban biodiversity with emphasis on Collembolans. </w:t>
      </w:r>
      <w:proofErr w:type="spellStart"/>
      <w:r w:rsidRPr="005B6BD1">
        <w:rPr>
          <w:sz w:val="20"/>
          <w:szCs w:val="20"/>
        </w:rPr>
        <w:t>Pedobiologia</w:t>
      </w:r>
      <w:proofErr w:type="spellEnd"/>
      <w:r w:rsidRPr="005B6BD1">
        <w:rPr>
          <w:sz w:val="20"/>
          <w:szCs w:val="20"/>
        </w:rPr>
        <w:t xml:space="preserve"> 50:347-356.</w:t>
      </w:r>
    </w:p>
    <w:p w14:paraId="19398AD3" w14:textId="4E6100D0" w:rsidR="004545E8" w:rsidRPr="005B6BD1" w:rsidRDefault="004545E8" w:rsidP="008000C2">
      <w:pPr>
        <w:spacing w:after="0" w:line="480" w:lineRule="auto"/>
        <w:ind w:left="709" w:hanging="709"/>
        <w:jc w:val="both"/>
        <w:rPr>
          <w:sz w:val="20"/>
          <w:szCs w:val="20"/>
          <w:lang w:val="en-US"/>
        </w:rPr>
      </w:pPr>
      <w:proofErr w:type="gramStart"/>
      <w:r w:rsidRPr="004545E8">
        <w:rPr>
          <w:sz w:val="20"/>
          <w:szCs w:val="20"/>
        </w:rPr>
        <w:t>van</w:t>
      </w:r>
      <w:proofErr w:type="gramEnd"/>
      <w:r w:rsidRPr="004545E8">
        <w:rPr>
          <w:sz w:val="20"/>
          <w:szCs w:val="20"/>
        </w:rPr>
        <w:t xml:space="preserve"> der Kolk H, van den Berg P (2019) Hoogstaande zonnecollectoren faciliteren hoge plantendiversiteit</w:t>
      </w:r>
      <w:r>
        <w:rPr>
          <w:sz w:val="20"/>
          <w:szCs w:val="20"/>
        </w:rPr>
        <w:t xml:space="preserve"> op </w:t>
      </w:r>
      <w:proofErr w:type="spellStart"/>
      <w:r>
        <w:rPr>
          <w:sz w:val="20"/>
          <w:szCs w:val="20"/>
        </w:rPr>
        <w:t>groendak</w:t>
      </w:r>
      <w:proofErr w:type="spellEnd"/>
      <w:r>
        <w:rPr>
          <w:sz w:val="20"/>
          <w:szCs w:val="20"/>
        </w:rPr>
        <w:t xml:space="preserve">. </w:t>
      </w:r>
      <w:r w:rsidRPr="005B6BD1">
        <w:rPr>
          <w:sz w:val="20"/>
          <w:szCs w:val="20"/>
          <w:lang w:val="en-US"/>
        </w:rPr>
        <w:t xml:space="preserve">De </w:t>
      </w:r>
      <w:proofErr w:type="spellStart"/>
      <w:r w:rsidRPr="005B6BD1">
        <w:rPr>
          <w:sz w:val="20"/>
          <w:szCs w:val="20"/>
          <w:lang w:val="en-US"/>
        </w:rPr>
        <w:t>Levende</w:t>
      </w:r>
      <w:proofErr w:type="spellEnd"/>
      <w:r w:rsidRPr="005B6BD1">
        <w:rPr>
          <w:sz w:val="20"/>
          <w:szCs w:val="20"/>
          <w:lang w:val="en-US"/>
        </w:rPr>
        <w:t xml:space="preserve"> </w:t>
      </w:r>
      <w:proofErr w:type="spellStart"/>
      <w:r w:rsidRPr="005B6BD1">
        <w:rPr>
          <w:sz w:val="20"/>
          <w:szCs w:val="20"/>
          <w:lang w:val="en-US"/>
        </w:rPr>
        <w:t>Natuur</w:t>
      </w:r>
      <w:proofErr w:type="spellEnd"/>
      <w:r w:rsidRPr="005B6BD1">
        <w:rPr>
          <w:sz w:val="20"/>
          <w:szCs w:val="20"/>
          <w:lang w:val="en-US"/>
        </w:rPr>
        <w:t xml:space="preserve"> 120:189-192.</w:t>
      </w:r>
    </w:p>
    <w:p w14:paraId="3A96D307" w14:textId="3420573C" w:rsidR="008F3686" w:rsidRPr="008000C2" w:rsidRDefault="008F3686" w:rsidP="008000C2">
      <w:pPr>
        <w:spacing w:after="0" w:line="480" w:lineRule="auto"/>
        <w:ind w:left="709" w:hanging="709"/>
        <w:jc w:val="both"/>
        <w:rPr>
          <w:sz w:val="20"/>
          <w:szCs w:val="20"/>
          <w:lang w:val="en-GB"/>
        </w:rPr>
      </w:pPr>
      <w:r w:rsidRPr="008F3686">
        <w:rPr>
          <w:sz w:val="20"/>
          <w:szCs w:val="20"/>
          <w:lang w:val="en-GB"/>
        </w:rPr>
        <w:t xml:space="preserve">Williams NS, </w:t>
      </w:r>
      <w:proofErr w:type="spellStart"/>
      <w:r w:rsidRPr="008F3686">
        <w:rPr>
          <w:sz w:val="20"/>
          <w:szCs w:val="20"/>
          <w:lang w:val="en-GB"/>
        </w:rPr>
        <w:t>Lundholm</w:t>
      </w:r>
      <w:proofErr w:type="spellEnd"/>
      <w:r w:rsidRPr="008F3686">
        <w:rPr>
          <w:sz w:val="20"/>
          <w:szCs w:val="20"/>
          <w:lang w:val="en-GB"/>
        </w:rPr>
        <w:t xml:space="preserve"> J, </w:t>
      </w:r>
      <w:proofErr w:type="spellStart"/>
      <w:r w:rsidRPr="008F3686">
        <w:rPr>
          <w:sz w:val="20"/>
          <w:szCs w:val="20"/>
          <w:lang w:val="en-GB"/>
        </w:rPr>
        <w:t>MacIvor</w:t>
      </w:r>
      <w:proofErr w:type="spellEnd"/>
      <w:r w:rsidRPr="008F3686">
        <w:rPr>
          <w:sz w:val="20"/>
          <w:szCs w:val="20"/>
          <w:lang w:val="en-GB"/>
        </w:rPr>
        <w:t xml:space="preserve"> J</w:t>
      </w:r>
      <w:r w:rsidR="000069C3">
        <w:rPr>
          <w:sz w:val="20"/>
          <w:szCs w:val="20"/>
          <w:lang w:val="en-GB"/>
        </w:rPr>
        <w:t>S</w:t>
      </w:r>
      <w:r w:rsidRPr="008F3686">
        <w:rPr>
          <w:sz w:val="20"/>
          <w:szCs w:val="20"/>
          <w:lang w:val="en-GB"/>
        </w:rPr>
        <w:t xml:space="preserve"> (2014) Do green roofs help urban biodiversity conservation?</w:t>
      </w:r>
      <w:r w:rsidR="000069C3">
        <w:rPr>
          <w:sz w:val="20"/>
          <w:szCs w:val="20"/>
          <w:lang w:val="en-GB"/>
        </w:rPr>
        <w:t xml:space="preserve"> J </w:t>
      </w:r>
      <w:proofErr w:type="spellStart"/>
      <w:r w:rsidR="000069C3">
        <w:rPr>
          <w:sz w:val="20"/>
          <w:szCs w:val="20"/>
          <w:lang w:val="en-GB"/>
        </w:rPr>
        <w:t>Appl</w:t>
      </w:r>
      <w:proofErr w:type="spellEnd"/>
      <w:r w:rsidR="000069C3">
        <w:rPr>
          <w:sz w:val="20"/>
          <w:szCs w:val="20"/>
          <w:lang w:val="en-GB"/>
        </w:rPr>
        <w:t xml:space="preserve"> </w:t>
      </w:r>
      <w:proofErr w:type="spellStart"/>
      <w:r w:rsidR="000069C3">
        <w:rPr>
          <w:sz w:val="20"/>
          <w:szCs w:val="20"/>
          <w:lang w:val="en-GB"/>
        </w:rPr>
        <w:t>Ecol</w:t>
      </w:r>
      <w:proofErr w:type="spellEnd"/>
      <w:r w:rsidR="000069C3">
        <w:rPr>
          <w:sz w:val="20"/>
          <w:szCs w:val="20"/>
          <w:lang w:val="en-GB"/>
        </w:rPr>
        <w:t xml:space="preserve"> 51:</w:t>
      </w:r>
      <w:r w:rsidRPr="008F3686">
        <w:rPr>
          <w:sz w:val="20"/>
          <w:szCs w:val="20"/>
          <w:lang w:val="en-GB"/>
        </w:rPr>
        <w:t>1643-1649.</w:t>
      </w:r>
      <w:r w:rsidR="000069C3">
        <w:rPr>
          <w:sz w:val="20"/>
          <w:szCs w:val="20"/>
          <w:lang w:val="en-GB"/>
        </w:rPr>
        <w:t xml:space="preserve"> https://doi.org/</w:t>
      </w:r>
      <w:r w:rsidR="000069C3" w:rsidRPr="000069C3">
        <w:rPr>
          <w:sz w:val="20"/>
          <w:szCs w:val="20"/>
          <w:lang w:val="en-GB"/>
        </w:rPr>
        <w:t>10.1111/1365-2664.12333</w:t>
      </w:r>
    </w:p>
    <w:p w14:paraId="76AF261D" w14:textId="58008A8C" w:rsidR="008F3686" w:rsidRDefault="0078387C" w:rsidP="008000C2">
      <w:pPr>
        <w:spacing w:after="0" w:line="480" w:lineRule="auto"/>
        <w:ind w:left="709" w:hanging="709"/>
        <w:jc w:val="both"/>
        <w:rPr>
          <w:lang w:val="en-GB"/>
        </w:rPr>
      </w:pPr>
      <w:r w:rsidRPr="008000C2">
        <w:rPr>
          <w:sz w:val="20"/>
          <w:szCs w:val="20"/>
          <w:lang w:val="en-GB"/>
        </w:rPr>
        <w:t xml:space="preserve">Shannon CE (1948) A mathematical theory of communication. Bell </w:t>
      </w:r>
      <w:proofErr w:type="spellStart"/>
      <w:r w:rsidR="00FA79A4" w:rsidRPr="008000C2">
        <w:rPr>
          <w:sz w:val="20"/>
          <w:szCs w:val="20"/>
          <w:lang w:val="en-GB"/>
        </w:rPr>
        <w:t>Syst</w:t>
      </w:r>
      <w:proofErr w:type="spellEnd"/>
      <w:r w:rsidRPr="008000C2">
        <w:rPr>
          <w:sz w:val="20"/>
          <w:szCs w:val="20"/>
          <w:lang w:val="en-GB"/>
        </w:rPr>
        <w:t xml:space="preserve"> </w:t>
      </w:r>
      <w:r w:rsidR="00FA79A4" w:rsidRPr="008000C2">
        <w:rPr>
          <w:sz w:val="20"/>
          <w:szCs w:val="20"/>
          <w:lang w:val="en-GB"/>
        </w:rPr>
        <w:t>Tech</w:t>
      </w:r>
      <w:r w:rsidRPr="008000C2">
        <w:rPr>
          <w:sz w:val="20"/>
          <w:szCs w:val="20"/>
          <w:lang w:val="en-GB"/>
        </w:rPr>
        <w:t xml:space="preserve"> </w:t>
      </w:r>
      <w:r w:rsidR="00FA79A4" w:rsidRPr="008000C2">
        <w:rPr>
          <w:sz w:val="20"/>
          <w:szCs w:val="20"/>
          <w:lang w:val="en-GB"/>
        </w:rPr>
        <w:t>J</w:t>
      </w:r>
      <w:r w:rsidRPr="008000C2">
        <w:rPr>
          <w:sz w:val="20"/>
          <w:szCs w:val="20"/>
          <w:lang w:val="en-GB"/>
        </w:rPr>
        <w:t xml:space="preserve"> 27:379-423. </w:t>
      </w:r>
      <w:r w:rsidR="008F3686" w:rsidRPr="005B6BD1">
        <w:rPr>
          <w:sz w:val="20"/>
          <w:szCs w:val="20"/>
          <w:lang w:val="en-GB"/>
        </w:rPr>
        <w:t>https://doi.org/10.1002/j.1538-7305.1948.tb01338.x</w:t>
      </w:r>
    </w:p>
    <w:p w14:paraId="406A79F9" w14:textId="3856179A" w:rsidR="00116983" w:rsidRPr="008000C2" w:rsidRDefault="00116983" w:rsidP="008000C2">
      <w:pPr>
        <w:spacing w:after="0" w:line="480" w:lineRule="auto"/>
        <w:ind w:left="709" w:hanging="709"/>
        <w:jc w:val="both"/>
        <w:rPr>
          <w:szCs w:val="24"/>
          <w:lang w:val="en-GB"/>
        </w:rPr>
      </w:pPr>
      <w:r w:rsidRPr="008000C2">
        <w:rPr>
          <w:sz w:val="24"/>
          <w:szCs w:val="24"/>
          <w:lang w:val="en-GB"/>
        </w:rPr>
        <w:br w:type="page"/>
      </w:r>
    </w:p>
    <w:p w14:paraId="74E25A22" w14:textId="44EE9B5C" w:rsidR="00116983" w:rsidRPr="00B55B6A" w:rsidRDefault="00116983" w:rsidP="00793008">
      <w:pPr>
        <w:spacing w:after="0" w:line="480" w:lineRule="auto"/>
        <w:jc w:val="both"/>
        <w:rPr>
          <w:sz w:val="20"/>
          <w:lang w:val="en-GB"/>
        </w:rPr>
      </w:pPr>
      <w:r w:rsidRPr="00B55B6A">
        <w:rPr>
          <w:b/>
          <w:sz w:val="20"/>
          <w:lang w:val="en-GB"/>
        </w:rPr>
        <w:lastRenderedPageBreak/>
        <w:t>Table 1</w:t>
      </w:r>
      <w:r>
        <w:rPr>
          <w:sz w:val="20"/>
          <w:lang w:val="en-GB"/>
        </w:rPr>
        <w:t xml:space="preserve"> </w:t>
      </w:r>
      <w:r w:rsidR="00DF3D58">
        <w:rPr>
          <w:sz w:val="20"/>
          <w:lang w:val="en-GB"/>
        </w:rPr>
        <w:t>Results from l</w:t>
      </w:r>
      <w:r>
        <w:rPr>
          <w:sz w:val="20"/>
          <w:lang w:val="en-GB"/>
        </w:rPr>
        <w:t xml:space="preserve">inear mixed models </w:t>
      </w:r>
      <w:r w:rsidR="00DF3D58">
        <w:rPr>
          <w:sz w:val="20"/>
          <w:lang w:val="en-GB"/>
        </w:rPr>
        <w:t xml:space="preserve">testing the effects </w:t>
      </w:r>
      <w:r w:rsidR="00B74D92">
        <w:rPr>
          <w:sz w:val="20"/>
          <w:lang w:val="en-GB"/>
        </w:rPr>
        <w:t>of</w:t>
      </w:r>
      <w:r>
        <w:rPr>
          <w:sz w:val="20"/>
          <w:lang w:val="en-GB"/>
        </w:rPr>
        <w:t xml:space="preserve"> </w:t>
      </w:r>
      <w:r w:rsidR="00B74D92">
        <w:rPr>
          <w:sz w:val="20"/>
          <w:lang w:val="en-GB"/>
        </w:rPr>
        <w:t xml:space="preserve">year, </w:t>
      </w:r>
      <w:r w:rsidR="00BB6FC3">
        <w:rPr>
          <w:sz w:val="20"/>
          <w:lang w:val="en-GB"/>
        </w:rPr>
        <w:t>precipitation (total precipitation February-May</w:t>
      </w:r>
      <w:r w:rsidR="00CB6D6E">
        <w:rPr>
          <w:sz w:val="20"/>
          <w:lang w:val="en-GB"/>
        </w:rPr>
        <w:t>, standardized</w:t>
      </w:r>
      <w:r w:rsidR="00BB6FC3">
        <w:rPr>
          <w:sz w:val="20"/>
          <w:lang w:val="en-GB"/>
        </w:rPr>
        <w:t xml:space="preserve">), </w:t>
      </w:r>
      <w:r w:rsidR="00B74D92">
        <w:rPr>
          <w:sz w:val="20"/>
          <w:lang w:val="en-GB"/>
        </w:rPr>
        <w:t xml:space="preserve">substrate depth and shading on </w:t>
      </w:r>
      <w:r>
        <w:rPr>
          <w:sz w:val="20"/>
          <w:lang w:val="en-GB"/>
        </w:rPr>
        <w:t>Species richness (species per plot), Shannon index, Forb cover (%), Grass cover (%) and Sedum cover (%) on plots on the green roof. High substrate depth was used as baseline in the models. Significance: ns = not significant. * = 0.01</w:t>
      </w:r>
      <w:r w:rsidR="00DF3D58">
        <w:rPr>
          <w:sz w:val="20"/>
          <w:lang w:val="en-GB"/>
        </w:rPr>
        <w:t xml:space="preserve"> </w:t>
      </w:r>
      <w:r>
        <w:rPr>
          <w:sz w:val="20"/>
          <w:lang w:val="en-GB"/>
        </w:rPr>
        <w:t>≤</w:t>
      </w:r>
      <w:r w:rsidR="00DF3D58">
        <w:rPr>
          <w:sz w:val="20"/>
          <w:lang w:val="en-GB"/>
        </w:rPr>
        <w:t xml:space="preserve"> </w:t>
      </w:r>
      <w:r>
        <w:rPr>
          <w:sz w:val="20"/>
          <w:lang w:val="en-GB"/>
        </w:rPr>
        <w:t>P</w:t>
      </w:r>
      <w:r w:rsidR="00DF3D58">
        <w:rPr>
          <w:sz w:val="20"/>
          <w:lang w:val="en-GB"/>
        </w:rPr>
        <w:t xml:space="preserve"> </w:t>
      </w:r>
      <w:r>
        <w:rPr>
          <w:sz w:val="20"/>
          <w:lang w:val="en-GB"/>
        </w:rPr>
        <w:t>&lt;</w:t>
      </w:r>
      <w:r w:rsidR="00DF3D58">
        <w:rPr>
          <w:sz w:val="20"/>
          <w:lang w:val="en-GB"/>
        </w:rPr>
        <w:t xml:space="preserve"> </w:t>
      </w:r>
      <w:r>
        <w:rPr>
          <w:sz w:val="20"/>
          <w:lang w:val="en-GB"/>
        </w:rPr>
        <w:t>0.05, ** = 0.001</w:t>
      </w:r>
      <w:r w:rsidR="00DF3D58">
        <w:rPr>
          <w:sz w:val="20"/>
          <w:lang w:val="en-GB"/>
        </w:rPr>
        <w:t xml:space="preserve"> </w:t>
      </w:r>
      <w:r>
        <w:rPr>
          <w:sz w:val="20"/>
          <w:lang w:val="en-GB"/>
        </w:rPr>
        <w:t>≤</w:t>
      </w:r>
      <w:r w:rsidR="00DF3D58">
        <w:rPr>
          <w:sz w:val="20"/>
          <w:lang w:val="en-GB"/>
        </w:rPr>
        <w:t xml:space="preserve"> </w:t>
      </w:r>
      <w:r>
        <w:rPr>
          <w:sz w:val="20"/>
          <w:lang w:val="en-GB"/>
        </w:rPr>
        <w:t>P&lt;0.01, *** = P</w:t>
      </w:r>
      <w:r w:rsidR="00DF3D58">
        <w:rPr>
          <w:sz w:val="20"/>
          <w:lang w:val="en-GB"/>
        </w:rPr>
        <w:t xml:space="preserve"> </w:t>
      </w:r>
      <w:r>
        <w:rPr>
          <w:sz w:val="20"/>
          <w:lang w:val="en-GB"/>
        </w:rPr>
        <w:t>&lt;</w:t>
      </w:r>
      <w:r w:rsidR="00DF3D58">
        <w:rPr>
          <w:sz w:val="20"/>
          <w:lang w:val="en-GB"/>
        </w:rPr>
        <w:t xml:space="preserve"> </w:t>
      </w:r>
      <w:r>
        <w:rPr>
          <w:sz w:val="20"/>
          <w:lang w:val="en-GB"/>
        </w:rPr>
        <w:t>0.001.</w:t>
      </w:r>
    </w:p>
    <w:tbl>
      <w:tblPr>
        <w:tblW w:w="9072" w:type="dxa"/>
        <w:tblInd w:w="70" w:type="dxa"/>
        <w:tblCellMar>
          <w:left w:w="70" w:type="dxa"/>
          <w:right w:w="70" w:type="dxa"/>
        </w:tblCellMar>
        <w:tblLook w:val="04A0" w:firstRow="1" w:lastRow="0" w:firstColumn="1" w:lastColumn="0" w:noHBand="0" w:noVBand="1"/>
      </w:tblPr>
      <w:tblGrid>
        <w:gridCol w:w="1985"/>
        <w:gridCol w:w="567"/>
        <w:gridCol w:w="460"/>
        <w:gridCol w:w="409"/>
        <w:gridCol w:w="549"/>
        <w:gridCol w:w="460"/>
        <w:gridCol w:w="410"/>
        <w:gridCol w:w="547"/>
        <w:gridCol w:w="460"/>
        <w:gridCol w:w="415"/>
        <w:gridCol w:w="542"/>
        <w:gridCol w:w="460"/>
        <w:gridCol w:w="383"/>
        <w:gridCol w:w="536"/>
        <w:gridCol w:w="460"/>
        <w:gridCol w:w="429"/>
      </w:tblGrid>
      <w:tr w:rsidR="00B33F03" w:rsidRPr="00B33F03" w14:paraId="1361DCBD" w14:textId="77777777" w:rsidTr="00B10340">
        <w:trPr>
          <w:trHeight w:val="300"/>
        </w:trPr>
        <w:tc>
          <w:tcPr>
            <w:tcW w:w="1985" w:type="dxa"/>
            <w:tcBorders>
              <w:top w:val="single" w:sz="4" w:space="0" w:color="auto"/>
              <w:left w:val="nil"/>
              <w:bottom w:val="nil"/>
              <w:right w:val="nil"/>
            </w:tcBorders>
            <w:shd w:val="clear" w:color="auto" w:fill="auto"/>
            <w:noWrap/>
            <w:vAlign w:val="bottom"/>
            <w:hideMark/>
          </w:tcPr>
          <w:p w14:paraId="6770026D" w14:textId="77777777" w:rsidR="00B33F03" w:rsidRPr="00B10340" w:rsidRDefault="00B33F03" w:rsidP="00B10340">
            <w:pPr>
              <w:spacing w:after="0" w:line="480" w:lineRule="auto"/>
              <w:rPr>
                <w:rFonts w:eastAsia="Times New Roman" w:cstheme="minorHAnsi"/>
                <w:sz w:val="18"/>
                <w:szCs w:val="18"/>
                <w:lang w:eastAsia="nl-NL"/>
              </w:rPr>
            </w:pPr>
          </w:p>
        </w:tc>
        <w:tc>
          <w:tcPr>
            <w:tcW w:w="1436" w:type="dxa"/>
            <w:gridSpan w:val="3"/>
            <w:tcBorders>
              <w:top w:val="single" w:sz="4" w:space="0" w:color="auto"/>
              <w:left w:val="nil"/>
              <w:bottom w:val="nil"/>
              <w:right w:val="nil"/>
            </w:tcBorders>
            <w:shd w:val="clear" w:color="auto" w:fill="auto"/>
            <w:noWrap/>
            <w:vAlign w:val="bottom"/>
            <w:hideMark/>
          </w:tcPr>
          <w:p w14:paraId="4F19FA38" w14:textId="77777777" w:rsidR="00B33F03" w:rsidRPr="00B10340" w:rsidRDefault="00B33F03" w:rsidP="00B10340">
            <w:pPr>
              <w:spacing w:after="0" w:line="480" w:lineRule="auto"/>
              <w:jc w:val="center"/>
              <w:rPr>
                <w:rFonts w:eastAsia="Times New Roman" w:cstheme="minorHAnsi"/>
                <w:b/>
                <w:color w:val="000000"/>
                <w:sz w:val="18"/>
                <w:szCs w:val="18"/>
                <w:lang w:eastAsia="nl-NL"/>
              </w:rPr>
            </w:pPr>
            <w:r w:rsidRPr="00B10340">
              <w:rPr>
                <w:rFonts w:eastAsia="Times New Roman" w:cstheme="minorHAnsi"/>
                <w:b/>
                <w:color w:val="000000"/>
                <w:sz w:val="18"/>
                <w:szCs w:val="18"/>
                <w:lang w:eastAsia="nl-NL"/>
              </w:rPr>
              <w:t xml:space="preserve">Species </w:t>
            </w:r>
            <w:proofErr w:type="spellStart"/>
            <w:r w:rsidRPr="00B10340">
              <w:rPr>
                <w:rFonts w:eastAsia="Times New Roman" w:cstheme="minorHAnsi"/>
                <w:b/>
                <w:color w:val="000000"/>
                <w:sz w:val="18"/>
                <w:szCs w:val="18"/>
                <w:lang w:eastAsia="nl-NL"/>
              </w:rPr>
              <w:t>richness</w:t>
            </w:r>
            <w:proofErr w:type="spellEnd"/>
          </w:p>
        </w:tc>
        <w:tc>
          <w:tcPr>
            <w:tcW w:w="1419" w:type="dxa"/>
            <w:gridSpan w:val="3"/>
            <w:tcBorders>
              <w:top w:val="single" w:sz="4" w:space="0" w:color="auto"/>
              <w:left w:val="nil"/>
              <w:bottom w:val="nil"/>
              <w:right w:val="nil"/>
            </w:tcBorders>
            <w:shd w:val="clear" w:color="auto" w:fill="auto"/>
            <w:noWrap/>
            <w:vAlign w:val="bottom"/>
            <w:hideMark/>
          </w:tcPr>
          <w:p w14:paraId="32A12264" w14:textId="77777777" w:rsidR="00B33F03" w:rsidRPr="00B10340" w:rsidRDefault="00B33F03" w:rsidP="00B10340">
            <w:pPr>
              <w:spacing w:after="0" w:line="480" w:lineRule="auto"/>
              <w:jc w:val="center"/>
              <w:rPr>
                <w:rFonts w:eastAsia="Times New Roman" w:cstheme="minorHAnsi"/>
                <w:b/>
                <w:color w:val="000000"/>
                <w:sz w:val="18"/>
                <w:szCs w:val="18"/>
                <w:lang w:eastAsia="nl-NL"/>
              </w:rPr>
            </w:pPr>
            <w:r w:rsidRPr="00B10340">
              <w:rPr>
                <w:rFonts w:eastAsia="Times New Roman" w:cstheme="minorHAnsi"/>
                <w:b/>
                <w:color w:val="000000"/>
                <w:sz w:val="18"/>
                <w:szCs w:val="18"/>
                <w:lang w:eastAsia="nl-NL"/>
              </w:rPr>
              <w:t>Shannon index</w:t>
            </w:r>
          </w:p>
        </w:tc>
        <w:tc>
          <w:tcPr>
            <w:tcW w:w="1422" w:type="dxa"/>
            <w:gridSpan w:val="3"/>
            <w:tcBorders>
              <w:top w:val="single" w:sz="4" w:space="0" w:color="auto"/>
              <w:left w:val="nil"/>
              <w:bottom w:val="nil"/>
              <w:right w:val="nil"/>
            </w:tcBorders>
            <w:shd w:val="clear" w:color="auto" w:fill="auto"/>
            <w:noWrap/>
            <w:vAlign w:val="bottom"/>
            <w:hideMark/>
          </w:tcPr>
          <w:p w14:paraId="6AB12D51" w14:textId="77777777" w:rsidR="00B33F03" w:rsidRPr="00B10340" w:rsidRDefault="00B33F03" w:rsidP="00B10340">
            <w:pPr>
              <w:spacing w:after="0" w:line="480" w:lineRule="auto"/>
              <w:jc w:val="center"/>
              <w:rPr>
                <w:rFonts w:eastAsia="Times New Roman" w:cstheme="minorHAnsi"/>
                <w:b/>
                <w:color w:val="000000"/>
                <w:sz w:val="18"/>
                <w:szCs w:val="18"/>
                <w:lang w:eastAsia="nl-NL"/>
              </w:rPr>
            </w:pPr>
            <w:proofErr w:type="spellStart"/>
            <w:r w:rsidRPr="00B10340">
              <w:rPr>
                <w:rFonts w:eastAsia="Times New Roman" w:cstheme="minorHAnsi"/>
                <w:b/>
                <w:color w:val="000000"/>
                <w:sz w:val="18"/>
                <w:szCs w:val="18"/>
                <w:lang w:eastAsia="nl-NL"/>
              </w:rPr>
              <w:t>Forb</w:t>
            </w:r>
            <w:proofErr w:type="spellEnd"/>
            <w:r w:rsidRPr="00B10340">
              <w:rPr>
                <w:rFonts w:eastAsia="Times New Roman" w:cstheme="minorHAnsi"/>
                <w:b/>
                <w:color w:val="000000"/>
                <w:sz w:val="18"/>
                <w:szCs w:val="18"/>
                <w:lang w:eastAsia="nl-NL"/>
              </w:rPr>
              <w:t xml:space="preserve"> cover (%)</w:t>
            </w:r>
          </w:p>
        </w:tc>
        <w:tc>
          <w:tcPr>
            <w:tcW w:w="1385" w:type="dxa"/>
            <w:gridSpan w:val="3"/>
            <w:tcBorders>
              <w:top w:val="single" w:sz="4" w:space="0" w:color="auto"/>
              <w:left w:val="nil"/>
              <w:bottom w:val="nil"/>
              <w:right w:val="nil"/>
            </w:tcBorders>
            <w:shd w:val="clear" w:color="auto" w:fill="auto"/>
            <w:noWrap/>
            <w:vAlign w:val="bottom"/>
            <w:hideMark/>
          </w:tcPr>
          <w:p w14:paraId="2A247835" w14:textId="77777777" w:rsidR="00B33F03" w:rsidRPr="00B10340" w:rsidRDefault="00B33F03" w:rsidP="00B10340">
            <w:pPr>
              <w:spacing w:after="0" w:line="480" w:lineRule="auto"/>
              <w:jc w:val="center"/>
              <w:rPr>
                <w:rFonts w:eastAsia="Times New Roman" w:cstheme="minorHAnsi"/>
                <w:b/>
                <w:color w:val="000000"/>
                <w:sz w:val="18"/>
                <w:szCs w:val="18"/>
                <w:lang w:eastAsia="nl-NL"/>
              </w:rPr>
            </w:pPr>
            <w:r w:rsidRPr="00B10340">
              <w:rPr>
                <w:rFonts w:eastAsia="Times New Roman" w:cstheme="minorHAnsi"/>
                <w:b/>
                <w:color w:val="000000"/>
                <w:sz w:val="18"/>
                <w:szCs w:val="18"/>
                <w:lang w:eastAsia="nl-NL"/>
              </w:rPr>
              <w:t>Grass cover (%)</w:t>
            </w:r>
          </w:p>
        </w:tc>
        <w:tc>
          <w:tcPr>
            <w:tcW w:w="1425" w:type="dxa"/>
            <w:gridSpan w:val="3"/>
            <w:tcBorders>
              <w:top w:val="single" w:sz="4" w:space="0" w:color="auto"/>
              <w:left w:val="nil"/>
              <w:bottom w:val="nil"/>
              <w:right w:val="nil"/>
            </w:tcBorders>
            <w:shd w:val="clear" w:color="auto" w:fill="auto"/>
            <w:noWrap/>
            <w:vAlign w:val="bottom"/>
            <w:hideMark/>
          </w:tcPr>
          <w:p w14:paraId="542465CA" w14:textId="77777777" w:rsidR="00B33F03" w:rsidRPr="00B10340" w:rsidRDefault="00B33F03" w:rsidP="00B10340">
            <w:pPr>
              <w:spacing w:after="0" w:line="480" w:lineRule="auto"/>
              <w:jc w:val="center"/>
              <w:rPr>
                <w:rFonts w:eastAsia="Times New Roman" w:cstheme="minorHAnsi"/>
                <w:b/>
                <w:color w:val="000000"/>
                <w:sz w:val="18"/>
                <w:szCs w:val="18"/>
                <w:lang w:eastAsia="nl-NL"/>
              </w:rPr>
            </w:pPr>
            <w:proofErr w:type="spellStart"/>
            <w:r w:rsidRPr="00B10340">
              <w:rPr>
                <w:rFonts w:eastAsia="Times New Roman" w:cstheme="minorHAnsi"/>
                <w:b/>
                <w:color w:val="000000"/>
                <w:sz w:val="18"/>
                <w:szCs w:val="18"/>
                <w:lang w:eastAsia="nl-NL"/>
              </w:rPr>
              <w:t>Sedum</w:t>
            </w:r>
            <w:proofErr w:type="spellEnd"/>
            <w:r w:rsidRPr="00B10340">
              <w:rPr>
                <w:rFonts w:eastAsia="Times New Roman" w:cstheme="minorHAnsi"/>
                <w:b/>
                <w:color w:val="000000"/>
                <w:sz w:val="18"/>
                <w:szCs w:val="18"/>
                <w:lang w:eastAsia="nl-NL"/>
              </w:rPr>
              <w:t xml:space="preserve"> cover (%)</w:t>
            </w:r>
          </w:p>
        </w:tc>
      </w:tr>
      <w:tr w:rsidR="00B33F03" w:rsidRPr="00B33F03" w14:paraId="5EF8BCB7" w14:textId="77777777" w:rsidTr="00B10340">
        <w:trPr>
          <w:trHeight w:val="300"/>
        </w:trPr>
        <w:tc>
          <w:tcPr>
            <w:tcW w:w="1985" w:type="dxa"/>
            <w:tcBorders>
              <w:top w:val="nil"/>
              <w:left w:val="nil"/>
              <w:bottom w:val="single" w:sz="4" w:space="0" w:color="auto"/>
              <w:right w:val="nil"/>
            </w:tcBorders>
            <w:shd w:val="clear" w:color="auto" w:fill="auto"/>
            <w:noWrap/>
            <w:vAlign w:val="bottom"/>
            <w:hideMark/>
          </w:tcPr>
          <w:p w14:paraId="2C5DF6C8" w14:textId="77777777" w:rsidR="00B33F03" w:rsidRPr="00B10340" w:rsidRDefault="00B33F03" w:rsidP="00B10340">
            <w:pPr>
              <w:spacing w:after="0" w:line="480" w:lineRule="auto"/>
              <w:jc w:val="center"/>
              <w:rPr>
                <w:rFonts w:eastAsia="Times New Roman" w:cstheme="minorHAnsi"/>
                <w:color w:val="000000"/>
                <w:sz w:val="18"/>
                <w:szCs w:val="18"/>
                <w:lang w:eastAsia="nl-NL"/>
              </w:rPr>
            </w:pPr>
          </w:p>
        </w:tc>
        <w:tc>
          <w:tcPr>
            <w:tcW w:w="567" w:type="dxa"/>
            <w:tcBorders>
              <w:top w:val="nil"/>
              <w:left w:val="nil"/>
              <w:bottom w:val="single" w:sz="4" w:space="0" w:color="auto"/>
              <w:right w:val="nil"/>
            </w:tcBorders>
            <w:shd w:val="clear" w:color="auto" w:fill="auto"/>
            <w:noWrap/>
            <w:vAlign w:val="bottom"/>
            <w:hideMark/>
          </w:tcPr>
          <w:p w14:paraId="2BD1325F"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Est.</w:t>
            </w:r>
          </w:p>
        </w:tc>
        <w:tc>
          <w:tcPr>
            <w:tcW w:w="460" w:type="dxa"/>
            <w:tcBorders>
              <w:top w:val="nil"/>
              <w:left w:val="nil"/>
              <w:bottom w:val="single" w:sz="4" w:space="0" w:color="auto"/>
              <w:right w:val="nil"/>
            </w:tcBorders>
            <w:shd w:val="clear" w:color="auto" w:fill="auto"/>
            <w:noWrap/>
            <w:vAlign w:val="bottom"/>
            <w:hideMark/>
          </w:tcPr>
          <w:p w14:paraId="13862694"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SE</w:t>
            </w:r>
          </w:p>
        </w:tc>
        <w:tc>
          <w:tcPr>
            <w:tcW w:w="409" w:type="dxa"/>
            <w:tcBorders>
              <w:top w:val="nil"/>
              <w:left w:val="nil"/>
              <w:bottom w:val="single" w:sz="4" w:space="0" w:color="auto"/>
              <w:right w:val="nil"/>
            </w:tcBorders>
            <w:shd w:val="clear" w:color="auto" w:fill="auto"/>
            <w:noWrap/>
            <w:vAlign w:val="bottom"/>
            <w:hideMark/>
          </w:tcPr>
          <w:p w14:paraId="1C82BADC" w14:textId="77777777" w:rsidR="00B33F03" w:rsidRPr="00B10340" w:rsidRDefault="00B33F03" w:rsidP="00B10340">
            <w:pPr>
              <w:spacing w:after="0" w:line="480" w:lineRule="auto"/>
              <w:rPr>
                <w:rFonts w:eastAsia="Times New Roman" w:cstheme="minorHAnsi"/>
                <w:color w:val="000000"/>
                <w:sz w:val="18"/>
                <w:szCs w:val="18"/>
                <w:lang w:eastAsia="nl-NL"/>
              </w:rPr>
            </w:pPr>
            <w:proofErr w:type="spellStart"/>
            <w:proofErr w:type="gramStart"/>
            <w:r w:rsidRPr="00B10340">
              <w:rPr>
                <w:rFonts w:eastAsia="Times New Roman" w:cstheme="minorHAnsi"/>
                <w:color w:val="000000"/>
                <w:sz w:val="18"/>
                <w:szCs w:val="18"/>
                <w:lang w:eastAsia="nl-NL"/>
              </w:rPr>
              <w:t>sig</w:t>
            </w:r>
            <w:proofErr w:type="spellEnd"/>
            <w:proofErr w:type="gramEnd"/>
            <w:r w:rsidRPr="00B10340">
              <w:rPr>
                <w:rFonts w:eastAsia="Times New Roman" w:cstheme="minorHAnsi"/>
                <w:color w:val="000000"/>
                <w:sz w:val="18"/>
                <w:szCs w:val="18"/>
                <w:lang w:eastAsia="nl-NL"/>
              </w:rPr>
              <w:t>.</w:t>
            </w:r>
          </w:p>
        </w:tc>
        <w:tc>
          <w:tcPr>
            <w:tcW w:w="549" w:type="dxa"/>
            <w:tcBorders>
              <w:top w:val="nil"/>
              <w:left w:val="nil"/>
              <w:bottom w:val="single" w:sz="4" w:space="0" w:color="auto"/>
              <w:right w:val="nil"/>
            </w:tcBorders>
            <w:shd w:val="clear" w:color="auto" w:fill="auto"/>
            <w:noWrap/>
            <w:vAlign w:val="bottom"/>
            <w:hideMark/>
          </w:tcPr>
          <w:p w14:paraId="5E473B26"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Est.</w:t>
            </w:r>
          </w:p>
        </w:tc>
        <w:tc>
          <w:tcPr>
            <w:tcW w:w="460" w:type="dxa"/>
            <w:tcBorders>
              <w:top w:val="nil"/>
              <w:left w:val="nil"/>
              <w:bottom w:val="single" w:sz="4" w:space="0" w:color="auto"/>
              <w:right w:val="nil"/>
            </w:tcBorders>
            <w:shd w:val="clear" w:color="auto" w:fill="auto"/>
            <w:noWrap/>
            <w:vAlign w:val="bottom"/>
            <w:hideMark/>
          </w:tcPr>
          <w:p w14:paraId="6DB5079B"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SE</w:t>
            </w:r>
          </w:p>
        </w:tc>
        <w:tc>
          <w:tcPr>
            <w:tcW w:w="410" w:type="dxa"/>
            <w:tcBorders>
              <w:top w:val="nil"/>
              <w:left w:val="nil"/>
              <w:bottom w:val="single" w:sz="4" w:space="0" w:color="auto"/>
              <w:right w:val="nil"/>
            </w:tcBorders>
            <w:shd w:val="clear" w:color="auto" w:fill="auto"/>
            <w:noWrap/>
            <w:vAlign w:val="bottom"/>
            <w:hideMark/>
          </w:tcPr>
          <w:p w14:paraId="54F1A73D" w14:textId="77777777" w:rsidR="00B33F03" w:rsidRPr="00B10340" w:rsidRDefault="00B33F03" w:rsidP="00B10340">
            <w:pPr>
              <w:spacing w:after="0" w:line="480" w:lineRule="auto"/>
              <w:rPr>
                <w:rFonts w:eastAsia="Times New Roman" w:cstheme="minorHAnsi"/>
                <w:color w:val="000000"/>
                <w:sz w:val="18"/>
                <w:szCs w:val="18"/>
                <w:lang w:eastAsia="nl-NL"/>
              </w:rPr>
            </w:pPr>
            <w:proofErr w:type="spellStart"/>
            <w:proofErr w:type="gramStart"/>
            <w:r w:rsidRPr="00B10340">
              <w:rPr>
                <w:rFonts w:eastAsia="Times New Roman" w:cstheme="minorHAnsi"/>
                <w:color w:val="000000"/>
                <w:sz w:val="18"/>
                <w:szCs w:val="18"/>
                <w:lang w:eastAsia="nl-NL"/>
              </w:rPr>
              <w:t>sig</w:t>
            </w:r>
            <w:proofErr w:type="spellEnd"/>
            <w:proofErr w:type="gramEnd"/>
            <w:r w:rsidRPr="00B10340">
              <w:rPr>
                <w:rFonts w:eastAsia="Times New Roman" w:cstheme="minorHAnsi"/>
                <w:color w:val="000000"/>
                <w:sz w:val="18"/>
                <w:szCs w:val="18"/>
                <w:lang w:eastAsia="nl-NL"/>
              </w:rPr>
              <w:t>.</w:t>
            </w:r>
          </w:p>
        </w:tc>
        <w:tc>
          <w:tcPr>
            <w:tcW w:w="547" w:type="dxa"/>
            <w:tcBorders>
              <w:top w:val="nil"/>
              <w:left w:val="nil"/>
              <w:bottom w:val="single" w:sz="4" w:space="0" w:color="auto"/>
              <w:right w:val="nil"/>
            </w:tcBorders>
            <w:shd w:val="clear" w:color="auto" w:fill="auto"/>
            <w:noWrap/>
            <w:vAlign w:val="bottom"/>
            <w:hideMark/>
          </w:tcPr>
          <w:p w14:paraId="55A9B895"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Est.</w:t>
            </w:r>
          </w:p>
        </w:tc>
        <w:tc>
          <w:tcPr>
            <w:tcW w:w="460" w:type="dxa"/>
            <w:tcBorders>
              <w:top w:val="nil"/>
              <w:left w:val="nil"/>
              <w:bottom w:val="single" w:sz="4" w:space="0" w:color="auto"/>
              <w:right w:val="nil"/>
            </w:tcBorders>
            <w:shd w:val="clear" w:color="auto" w:fill="auto"/>
            <w:noWrap/>
            <w:vAlign w:val="bottom"/>
            <w:hideMark/>
          </w:tcPr>
          <w:p w14:paraId="6B1B1BC5"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SE</w:t>
            </w:r>
          </w:p>
        </w:tc>
        <w:tc>
          <w:tcPr>
            <w:tcW w:w="415" w:type="dxa"/>
            <w:tcBorders>
              <w:top w:val="nil"/>
              <w:left w:val="nil"/>
              <w:bottom w:val="single" w:sz="4" w:space="0" w:color="auto"/>
              <w:right w:val="nil"/>
            </w:tcBorders>
            <w:shd w:val="clear" w:color="auto" w:fill="auto"/>
            <w:noWrap/>
            <w:vAlign w:val="bottom"/>
            <w:hideMark/>
          </w:tcPr>
          <w:p w14:paraId="0A054723" w14:textId="77777777" w:rsidR="00B33F03" w:rsidRPr="00B10340" w:rsidRDefault="00B33F03" w:rsidP="00B10340">
            <w:pPr>
              <w:spacing w:after="0" w:line="480" w:lineRule="auto"/>
              <w:rPr>
                <w:rFonts w:eastAsia="Times New Roman" w:cstheme="minorHAnsi"/>
                <w:color w:val="000000"/>
                <w:sz w:val="18"/>
                <w:szCs w:val="18"/>
                <w:lang w:eastAsia="nl-NL"/>
              </w:rPr>
            </w:pPr>
            <w:proofErr w:type="spellStart"/>
            <w:proofErr w:type="gramStart"/>
            <w:r w:rsidRPr="00B10340">
              <w:rPr>
                <w:rFonts w:eastAsia="Times New Roman" w:cstheme="minorHAnsi"/>
                <w:color w:val="000000"/>
                <w:sz w:val="18"/>
                <w:szCs w:val="18"/>
                <w:lang w:eastAsia="nl-NL"/>
              </w:rPr>
              <w:t>sig</w:t>
            </w:r>
            <w:proofErr w:type="spellEnd"/>
            <w:proofErr w:type="gramEnd"/>
            <w:r w:rsidRPr="00B10340">
              <w:rPr>
                <w:rFonts w:eastAsia="Times New Roman" w:cstheme="minorHAnsi"/>
                <w:color w:val="000000"/>
                <w:sz w:val="18"/>
                <w:szCs w:val="18"/>
                <w:lang w:eastAsia="nl-NL"/>
              </w:rPr>
              <w:t>.</w:t>
            </w:r>
          </w:p>
        </w:tc>
        <w:tc>
          <w:tcPr>
            <w:tcW w:w="542" w:type="dxa"/>
            <w:tcBorders>
              <w:top w:val="nil"/>
              <w:left w:val="nil"/>
              <w:bottom w:val="single" w:sz="4" w:space="0" w:color="auto"/>
              <w:right w:val="nil"/>
            </w:tcBorders>
            <w:shd w:val="clear" w:color="auto" w:fill="auto"/>
            <w:noWrap/>
            <w:vAlign w:val="bottom"/>
            <w:hideMark/>
          </w:tcPr>
          <w:p w14:paraId="0786B2DB"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Est.</w:t>
            </w:r>
          </w:p>
        </w:tc>
        <w:tc>
          <w:tcPr>
            <w:tcW w:w="460" w:type="dxa"/>
            <w:tcBorders>
              <w:top w:val="nil"/>
              <w:left w:val="nil"/>
              <w:bottom w:val="single" w:sz="4" w:space="0" w:color="auto"/>
              <w:right w:val="nil"/>
            </w:tcBorders>
            <w:shd w:val="clear" w:color="auto" w:fill="auto"/>
            <w:noWrap/>
            <w:vAlign w:val="bottom"/>
            <w:hideMark/>
          </w:tcPr>
          <w:p w14:paraId="55882452"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SE</w:t>
            </w:r>
          </w:p>
        </w:tc>
        <w:tc>
          <w:tcPr>
            <w:tcW w:w="383" w:type="dxa"/>
            <w:tcBorders>
              <w:top w:val="nil"/>
              <w:left w:val="nil"/>
              <w:bottom w:val="single" w:sz="4" w:space="0" w:color="auto"/>
              <w:right w:val="nil"/>
            </w:tcBorders>
            <w:shd w:val="clear" w:color="auto" w:fill="auto"/>
            <w:noWrap/>
            <w:vAlign w:val="bottom"/>
            <w:hideMark/>
          </w:tcPr>
          <w:p w14:paraId="62E6306F" w14:textId="77777777" w:rsidR="00B33F03" w:rsidRPr="00B10340" w:rsidRDefault="00B33F03" w:rsidP="00B10340">
            <w:pPr>
              <w:spacing w:after="0" w:line="480" w:lineRule="auto"/>
              <w:rPr>
                <w:rFonts w:eastAsia="Times New Roman" w:cstheme="minorHAnsi"/>
                <w:color w:val="000000"/>
                <w:sz w:val="18"/>
                <w:szCs w:val="18"/>
                <w:lang w:eastAsia="nl-NL"/>
              </w:rPr>
            </w:pPr>
            <w:proofErr w:type="spellStart"/>
            <w:proofErr w:type="gramStart"/>
            <w:r w:rsidRPr="00B10340">
              <w:rPr>
                <w:rFonts w:eastAsia="Times New Roman" w:cstheme="minorHAnsi"/>
                <w:color w:val="000000"/>
                <w:sz w:val="18"/>
                <w:szCs w:val="18"/>
                <w:lang w:eastAsia="nl-NL"/>
              </w:rPr>
              <w:t>sig</w:t>
            </w:r>
            <w:proofErr w:type="spellEnd"/>
            <w:proofErr w:type="gramEnd"/>
            <w:r w:rsidRPr="00B10340">
              <w:rPr>
                <w:rFonts w:eastAsia="Times New Roman" w:cstheme="minorHAnsi"/>
                <w:color w:val="000000"/>
                <w:sz w:val="18"/>
                <w:szCs w:val="18"/>
                <w:lang w:eastAsia="nl-NL"/>
              </w:rPr>
              <w:t>.</w:t>
            </w:r>
          </w:p>
        </w:tc>
        <w:tc>
          <w:tcPr>
            <w:tcW w:w="536" w:type="dxa"/>
            <w:tcBorders>
              <w:top w:val="nil"/>
              <w:left w:val="nil"/>
              <w:bottom w:val="single" w:sz="4" w:space="0" w:color="auto"/>
              <w:right w:val="nil"/>
            </w:tcBorders>
            <w:shd w:val="clear" w:color="auto" w:fill="auto"/>
            <w:noWrap/>
            <w:vAlign w:val="bottom"/>
            <w:hideMark/>
          </w:tcPr>
          <w:p w14:paraId="33DCF994"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Est.</w:t>
            </w:r>
          </w:p>
        </w:tc>
        <w:tc>
          <w:tcPr>
            <w:tcW w:w="460" w:type="dxa"/>
            <w:tcBorders>
              <w:top w:val="nil"/>
              <w:left w:val="nil"/>
              <w:bottom w:val="single" w:sz="4" w:space="0" w:color="auto"/>
              <w:right w:val="nil"/>
            </w:tcBorders>
            <w:shd w:val="clear" w:color="auto" w:fill="auto"/>
            <w:noWrap/>
            <w:vAlign w:val="bottom"/>
            <w:hideMark/>
          </w:tcPr>
          <w:p w14:paraId="3F5F61C8"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SE</w:t>
            </w:r>
          </w:p>
        </w:tc>
        <w:tc>
          <w:tcPr>
            <w:tcW w:w="429" w:type="dxa"/>
            <w:tcBorders>
              <w:top w:val="nil"/>
              <w:left w:val="nil"/>
              <w:bottom w:val="single" w:sz="4" w:space="0" w:color="auto"/>
              <w:right w:val="nil"/>
            </w:tcBorders>
            <w:shd w:val="clear" w:color="auto" w:fill="auto"/>
            <w:noWrap/>
            <w:vAlign w:val="bottom"/>
            <w:hideMark/>
          </w:tcPr>
          <w:p w14:paraId="49370647" w14:textId="77777777" w:rsidR="00B33F03" w:rsidRPr="00B10340" w:rsidRDefault="00B33F03" w:rsidP="00B10340">
            <w:pPr>
              <w:spacing w:after="0" w:line="480" w:lineRule="auto"/>
              <w:rPr>
                <w:rFonts w:eastAsia="Times New Roman" w:cstheme="minorHAnsi"/>
                <w:color w:val="000000"/>
                <w:sz w:val="18"/>
                <w:szCs w:val="18"/>
                <w:lang w:eastAsia="nl-NL"/>
              </w:rPr>
            </w:pPr>
            <w:proofErr w:type="spellStart"/>
            <w:proofErr w:type="gramStart"/>
            <w:r w:rsidRPr="00B10340">
              <w:rPr>
                <w:rFonts w:eastAsia="Times New Roman" w:cstheme="minorHAnsi"/>
                <w:color w:val="000000"/>
                <w:sz w:val="18"/>
                <w:szCs w:val="18"/>
                <w:lang w:eastAsia="nl-NL"/>
              </w:rPr>
              <w:t>sig</w:t>
            </w:r>
            <w:proofErr w:type="spellEnd"/>
            <w:proofErr w:type="gramEnd"/>
            <w:r w:rsidRPr="00B10340">
              <w:rPr>
                <w:rFonts w:eastAsia="Times New Roman" w:cstheme="minorHAnsi"/>
                <w:color w:val="000000"/>
                <w:sz w:val="18"/>
                <w:szCs w:val="18"/>
                <w:lang w:eastAsia="nl-NL"/>
              </w:rPr>
              <w:t>.</w:t>
            </w:r>
          </w:p>
        </w:tc>
      </w:tr>
      <w:tr w:rsidR="00B33F03" w:rsidRPr="00B33F03" w14:paraId="38F0D6AC" w14:textId="77777777" w:rsidTr="00B10340">
        <w:trPr>
          <w:trHeight w:val="300"/>
        </w:trPr>
        <w:tc>
          <w:tcPr>
            <w:tcW w:w="1985" w:type="dxa"/>
            <w:tcBorders>
              <w:top w:val="single" w:sz="4" w:space="0" w:color="auto"/>
              <w:left w:val="nil"/>
              <w:bottom w:val="nil"/>
              <w:right w:val="nil"/>
            </w:tcBorders>
            <w:shd w:val="clear" w:color="auto" w:fill="auto"/>
            <w:noWrap/>
            <w:vAlign w:val="bottom"/>
            <w:hideMark/>
          </w:tcPr>
          <w:p w14:paraId="076C9A0A" w14:textId="77777777" w:rsidR="00B33F03" w:rsidRPr="00B10340" w:rsidRDefault="00B33F03" w:rsidP="00B10340">
            <w:pPr>
              <w:spacing w:after="0" w:line="480" w:lineRule="auto"/>
              <w:rPr>
                <w:rFonts w:eastAsia="Times New Roman" w:cstheme="minorHAnsi"/>
                <w:i/>
                <w:color w:val="000000"/>
                <w:sz w:val="18"/>
                <w:szCs w:val="18"/>
                <w:lang w:eastAsia="nl-NL"/>
              </w:rPr>
            </w:pPr>
            <w:proofErr w:type="spellStart"/>
            <w:r w:rsidRPr="00B10340">
              <w:rPr>
                <w:rFonts w:eastAsia="Times New Roman" w:cstheme="minorHAnsi"/>
                <w:i/>
                <w:color w:val="000000"/>
                <w:sz w:val="18"/>
                <w:szCs w:val="18"/>
                <w:lang w:eastAsia="nl-NL"/>
              </w:rPr>
              <w:t>Intercept</w:t>
            </w:r>
            <w:proofErr w:type="spellEnd"/>
          </w:p>
        </w:tc>
        <w:tc>
          <w:tcPr>
            <w:tcW w:w="567" w:type="dxa"/>
            <w:tcBorders>
              <w:top w:val="single" w:sz="4" w:space="0" w:color="auto"/>
              <w:left w:val="nil"/>
              <w:bottom w:val="nil"/>
              <w:right w:val="nil"/>
            </w:tcBorders>
            <w:shd w:val="clear" w:color="auto" w:fill="auto"/>
            <w:noWrap/>
            <w:vAlign w:val="bottom"/>
            <w:hideMark/>
          </w:tcPr>
          <w:p w14:paraId="6C5E3823"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12.2</w:t>
            </w:r>
          </w:p>
        </w:tc>
        <w:tc>
          <w:tcPr>
            <w:tcW w:w="460" w:type="dxa"/>
            <w:tcBorders>
              <w:top w:val="single" w:sz="4" w:space="0" w:color="auto"/>
              <w:left w:val="nil"/>
              <w:bottom w:val="nil"/>
              <w:right w:val="nil"/>
            </w:tcBorders>
            <w:shd w:val="clear" w:color="auto" w:fill="auto"/>
            <w:noWrap/>
            <w:vAlign w:val="bottom"/>
            <w:hideMark/>
          </w:tcPr>
          <w:p w14:paraId="759C93FE"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1.27</w:t>
            </w:r>
          </w:p>
        </w:tc>
        <w:tc>
          <w:tcPr>
            <w:tcW w:w="409" w:type="dxa"/>
            <w:tcBorders>
              <w:top w:val="single" w:sz="4" w:space="0" w:color="auto"/>
              <w:left w:val="nil"/>
              <w:bottom w:val="nil"/>
              <w:right w:val="nil"/>
            </w:tcBorders>
            <w:shd w:val="clear" w:color="auto" w:fill="auto"/>
            <w:noWrap/>
            <w:vAlign w:val="bottom"/>
            <w:hideMark/>
          </w:tcPr>
          <w:p w14:paraId="12E66C17" w14:textId="77777777" w:rsidR="00B33F03" w:rsidRPr="00B10340" w:rsidRDefault="00B33F03" w:rsidP="00B10340">
            <w:pPr>
              <w:spacing w:after="0" w:line="480" w:lineRule="auto"/>
              <w:rPr>
                <w:rFonts w:eastAsia="Times New Roman" w:cstheme="minorHAnsi"/>
                <w:color w:val="000000"/>
                <w:sz w:val="18"/>
                <w:szCs w:val="18"/>
                <w:lang w:eastAsia="nl-NL"/>
              </w:rPr>
            </w:pPr>
          </w:p>
        </w:tc>
        <w:tc>
          <w:tcPr>
            <w:tcW w:w="549" w:type="dxa"/>
            <w:tcBorders>
              <w:top w:val="single" w:sz="4" w:space="0" w:color="auto"/>
              <w:left w:val="nil"/>
              <w:bottom w:val="nil"/>
              <w:right w:val="nil"/>
            </w:tcBorders>
            <w:shd w:val="clear" w:color="auto" w:fill="auto"/>
            <w:noWrap/>
            <w:vAlign w:val="bottom"/>
            <w:hideMark/>
          </w:tcPr>
          <w:p w14:paraId="2CCD68BA"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1.49</w:t>
            </w:r>
          </w:p>
        </w:tc>
        <w:tc>
          <w:tcPr>
            <w:tcW w:w="460" w:type="dxa"/>
            <w:tcBorders>
              <w:top w:val="single" w:sz="4" w:space="0" w:color="auto"/>
              <w:left w:val="nil"/>
              <w:bottom w:val="nil"/>
              <w:right w:val="nil"/>
            </w:tcBorders>
            <w:shd w:val="clear" w:color="auto" w:fill="auto"/>
            <w:noWrap/>
            <w:vAlign w:val="bottom"/>
            <w:hideMark/>
          </w:tcPr>
          <w:p w14:paraId="5F376E27"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0.10</w:t>
            </w:r>
          </w:p>
        </w:tc>
        <w:tc>
          <w:tcPr>
            <w:tcW w:w="410" w:type="dxa"/>
            <w:tcBorders>
              <w:top w:val="single" w:sz="4" w:space="0" w:color="auto"/>
              <w:left w:val="nil"/>
              <w:bottom w:val="nil"/>
              <w:right w:val="nil"/>
            </w:tcBorders>
            <w:shd w:val="clear" w:color="auto" w:fill="auto"/>
            <w:noWrap/>
            <w:vAlign w:val="bottom"/>
            <w:hideMark/>
          </w:tcPr>
          <w:p w14:paraId="6C89AC0D" w14:textId="77777777" w:rsidR="00B33F03" w:rsidRPr="00B10340" w:rsidRDefault="00B33F03" w:rsidP="00B10340">
            <w:pPr>
              <w:spacing w:after="0" w:line="480" w:lineRule="auto"/>
              <w:rPr>
                <w:rFonts w:eastAsia="Times New Roman" w:cstheme="minorHAnsi"/>
                <w:color w:val="000000"/>
                <w:sz w:val="18"/>
                <w:szCs w:val="18"/>
                <w:lang w:eastAsia="nl-NL"/>
              </w:rPr>
            </w:pPr>
          </w:p>
        </w:tc>
        <w:tc>
          <w:tcPr>
            <w:tcW w:w="547" w:type="dxa"/>
            <w:tcBorders>
              <w:top w:val="single" w:sz="4" w:space="0" w:color="auto"/>
              <w:left w:val="nil"/>
              <w:bottom w:val="nil"/>
              <w:right w:val="nil"/>
            </w:tcBorders>
            <w:shd w:val="clear" w:color="auto" w:fill="auto"/>
            <w:noWrap/>
            <w:vAlign w:val="bottom"/>
            <w:hideMark/>
          </w:tcPr>
          <w:p w14:paraId="789A5F69"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67.1</w:t>
            </w:r>
          </w:p>
        </w:tc>
        <w:tc>
          <w:tcPr>
            <w:tcW w:w="460" w:type="dxa"/>
            <w:tcBorders>
              <w:top w:val="single" w:sz="4" w:space="0" w:color="auto"/>
              <w:left w:val="nil"/>
              <w:bottom w:val="nil"/>
              <w:right w:val="nil"/>
            </w:tcBorders>
            <w:shd w:val="clear" w:color="auto" w:fill="auto"/>
            <w:noWrap/>
            <w:vAlign w:val="bottom"/>
            <w:hideMark/>
          </w:tcPr>
          <w:p w14:paraId="554B468A"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11.4</w:t>
            </w:r>
          </w:p>
        </w:tc>
        <w:tc>
          <w:tcPr>
            <w:tcW w:w="415" w:type="dxa"/>
            <w:tcBorders>
              <w:top w:val="single" w:sz="4" w:space="0" w:color="auto"/>
              <w:left w:val="nil"/>
              <w:bottom w:val="nil"/>
              <w:right w:val="nil"/>
            </w:tcBorders>
            <w:shd w:val="clear" w:color="auto" w:fill="auto"/>
            <w:noWrap/>
            <w:vAlign w:val="bottom"/>
            <w:hideMark/>
          </w:tcPr>
          <w:p w14:paraId="43DDFEAA" w14:textId="77777777" w:rsidR="00B33F03" w:rsidRPr="00B10340" w:rsidRDefault="00B33F03" w:rsidP="00B10340">
            <w:pPr>
              <w:spacing w:after="0" w:line="480" w:lineRule="auto"/>
              <w:rPr>
                <w:rFonts w:eastAsia="Times New Roman" w:cstheme="minorHAnsi"/>
                <w:color w:val="000000"/>
                <w:sz w:val="18"/>
                <w:szCs w:val="18"/>
                <w:lang w:eastAsia="nl-NL"/>
              </w:rPr>
            </w:pPr>
          </w:p>
        </w:tc>
        <w:tc>
          <w:tcPr>
            <w:tcW w:w="542" w:type="dxa"/>
            <w:tcBorders>
              <w:top w:val="single" w:sz="4" w:space="0" w:color="auto"/>
              <w:left w:val="nil"/>
              <w:bottom w:val="nil"/>
              <w:right w:val="nil"/>
            </w:tcBorders>
            <w:shd w:val="clear" w:color="auto" w:fill="auto"/>
            <w:noWrap/>
            <w:vAlign w:val="bottom"/>
            <w:hideMark/>
          </w:tcPr>
          <w:p w14:paraId="367F9421"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2.01</w:t>
            </w:r>
          </w:p>
        </w:tc>
        <w:tc>
          <w:tcPr>
            <w:tcW w:w="460" w:type="dxa"/>
            <w:tcBorders>
              <w:top w:val="single" w:sz="4" w:space="0" w:color="auto"/>
              <w:left w:val="nil"/>
              <w:bottom w:val="nil"/>
              <w:right w:val="nil"/>
            </w:tcBorders>
            <w:shd w:val="clear" w:color="auto" w:fill="auto"/>
            <w:noWrap/>
            <w:vAlign w:val="bottom"/>
            <w:hideMark/>
          </w:tcPr>
          <w:p w14:paraId="57627DB2"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3.71</w:t>
            </w:r>
          </w:p>
        </w:tc>
        <w:tc>
          <w:tcPr>
            <w:tcW w:w="383" w:type="dxa"/>
            <w:tcBorders>
              <w:top w:val="single" w:sz="4" w:space="0" w:color="auto"/>
              <w:left w:val="nil"/>
              <w:bottom w:val="nil"/>
              <w:right w:val="nil"/>
            </w:tcBorders>
            <w:shd w:val="clear" w:color="auto" w:fill="auto"/>
            <w:noWrap/>
            <w:vAlign w:val="bottom"/>
            <w:hideMark/>
          </w:tcPr>
          <w:p w14:paraId="787CE8FB" w14:textId="77777777" w:rsidR="00B33F03" w:rsidRPr="00B10340" w:rsidRDefault="00B33F03" w:rsidP="00B10340">
            <w:pPr>
              <w:spacing w:after="0" w:line="480" w:lineRule="auto"/>
              <w:rPr>
                <w:rFonts w:eastAsia="Times New Roman" w:cstheme="minorHAnsi"/>
                <w:color w:val="000000"/>
                <w:sz w:val="18"/>
                <w:szCs w:val="18"/>
                <w:lang w:eastAsia="nl-NL"/>
              </w:rPr>
            </w:pPr>
          </w:p>
        </w:tc>
        <w:tc>
          <w:tcPr>
            <w:tcW w:w="536" w:type="dxa"/>
            <w:tcBorders>
              <w:top w:val="single" w:sz="4" w:space="0" w:color="auto"/>
              <w:left w:val="nil"/>
              <w:bottom w:val="nil"/>
              <w:right w:val="nil"/>
            </w:tcBorders>
            <w:shd w:val="clear" w:color="auto" w:fill="auto"/>
            <w:noWrap/>
            <w:vAlign w:val="bottom"/>
            <w:hideMark/>
          </w:tcPr>
          <w:p w14:paraId="6B02E4C9"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59.6</w:t>
            </w:r>
          </w:p>
        </w:tc>
        <w:tc>
          <w:tcPr>
            <w:tcW w:w="460" w:type="dxa"/>
            <w:tcBorders>
              <w:top w:val="single" w:sz="4" w:space="0" w:color="auto"/>
              <w:left w:val="nil"/>
              <w:bottom w:val="nil"/>
              <w:right w:val="nil"/>
            </w:tcBorders>
            <w:shd w:val="clear" w:color="auto" w:fill="auto"/>
            <w:noWrap/>
            <w:vAlign w:val="bottom"/>
            <w:hideMark/>
          </w:tcPr>
          <w:p w14:paraId="690FD9BE"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8.53</w:t>
            </w:r>
          </w:p>
        </w:tc>
        <w:tc>
          <w:tcPr>
            <w:tcW w:w="429" w:type="dxa"/>
            <w:tcBorders>
              <w:top w:val="single" w:sz="4" w:space="0" w:color="auto"/>
              <w:left w:val="nil"/>
              <w:bottom w:val="nil"/>
              <w:right w:val="nil"/>
            </w:tcBorders>
            <w:shd w:val="clear" w:color="auto" w:fill="auto"/>
            <w:noWrap/>
            <w:vAlign w:val="bottom"/>
            <w:hideMark/>
          </w:tcPr>
          <w:p w14:paraId="20214F6D" w14:textId="77777777" w:rsidR="00B33F03" w:rsidRPr="00B10340" w:rsidRDefault="00B33F03" w:rsidP="00B10340">
            <w:pPr>
              <w:spacing w:after="0" w:line="480" w:lineRule="auto"/>
              <w:rPr>
                <w:rFonts w:eastAsia="Times New Roman" w:cstheme="minorHAnsi"/>
                <w:color w:val="000000"/>
                <w:sz w:val="18"/>
                <w:szCs w:val="18"/>
                <w:lang w:eastAsia="nl-NL"/>
              </w:rPr>
            </w:pPr>
          </w:p>
        </w:tc>
      </w:tr>
      <w:tr w:rsidR="00B33F03" w:rsidRPr="00B33F03" w14:paraId="5F5260D6" w14:textId="77777777" w:rsidTr="00B10340">
        <w:trPr>
          <w:trHeight w:val="300"/>
        </w:trPr>
        <w:tc>
          <w:tcPr>
            <w:tcW w:w="1985" w:type="dxa"/>
            <w:tcBorders>
              <w:top w:val="nil"/>
              <w:left w:val="nil"/>
              <w:right w:val="nil"/>
            </w:tcBorders>
            <w:shd w:val="clear" w:color="auto" w:fill="auto"/>
            <w:noWrap/>
            <w:vAlign w:val="bottom"/>
            <w:hideMark/>
          </w:tcPr>
          <w:p w14:paraId="0A6868AB" w14:textId="77777777" w:rsidR="00B33F03" w:rsidRPr="00B10340" w:rsidRDefault="00B33F03" w:rsidP="00B10340">
            <w:pPr>
              <w:spacing w:after="0" w:line="480" w:lineRule="auto"/>
              <w:rPr>
                <w:rFonts w:eastAsia="Times New Roman" w:cstheme="minorHAnsi"/>
                <w:color w:val="000000"/>
                <w:sz w:val="18"/>
                <w:szCs w:val="18"/>
                <w:lang w:eastAsia="nl-NL"/>
              </w:rPr>
            </w:pPr>
            <w:proofErr w:type="spellStart"/>
            <w:r w:rsidRPr="00B10340">
              <w:rPr>
                <w:rFonts w:eastAsia="Times New Roman" w:cstheme="minorHAnsi"/>
                <w:color w:val="000000"/>
                <w:sz w:val="18"/>
                <w:szCs w:val="18"/>
                <w:lang w:eastAsia="nl-NL"/>
              </w:rPr>
              <w:t>Year</w:t>
            </w:r>
            <w:proofErr w:type="spellEnd"/>
            <w:r w:rsidRPr="00B10340">
              <w:rPr>
                <w:rFonts w:eastAsia="Times New Roman" w:cstheme="minorHAnsi"/>
                <w:color w:val="000000"/>
                <w:sz w:val="18"/>
                <w:szCs w:val="18"/>
                <w:lang w:eastAsia="nl-NL"/>
              </w:rPr>
              <w:t xml:space="preserve"> </w:t>
            </w:r>
            <w:proofErr w:type="spellStart"/>
            <w:r w:rsidRPr="00B10340">
              <w:rPr>
                <w:rFonts w:eastAsia="Times New Roman" w:cstheme="minorHAnsi"/>
                <w:color w:val="000000"/>
                <w:sz w:val="18"/>
                <w:szCs w:val="18"/>
                <w:lang w:eastAsia="nl-NL"/>
              </w:rPr>
              <w:t>after</w:t>
            </w:r>
            <w:proofErr w:type="spellEnd"/>
            <w:r w:rsidRPr="00B10340">
              <w:rPr>
                <w:rFonts w:eastAsia="Times New Roman" w:cstheme="minorHAnsi"/>
                <w:color w:val="000000"/>
                <w:sz w:val="18"/>
                <w:szCs w:val="18"/>
                <w:lang w:eastAsia="nl-NL"/>
              </w:rPr>
              <w:t xml:space="preserve"> </w:t>
            </w:r>
            <w:proofErr w:type="spellStart"/>
            <w:r w:rsidRPr="00B10340">
              <w:rPr>
                <w:rFonts w:eastAsia="Times New Roman" w:cstheme="minorHAnsi"/>
                <w:color w:val="000000"/>
                <w:sz w:val="18"/>
                <w:szCs w:val="18"/>
                <w:lang w:eastAsia="nl-NL"/>
              </w:rPr>
              <w:t>construction</w:t>
            </w:r>
            <w:proofErr w:type="spellEnd"/>
          </w:p>
        </w:tc>
        <w:tc>
          <w:tcPr>
            <w:tcW w:w="567" w:type="dxa"/>
            <w:tcBorders>
              <w:top w:val="nil"/>
              <w:left w:val="nil"/>
              <w:right w:val="nil"/>
            </w:tcBorders>
            <w:shd w:val="clear" w:color="auto" w:fill="auto"/>
            <w:noWrap/>
            <w:vAlign w:val="bottom"/>
            <w:hideMark/>
          </w:tcPr>
          <w:p w14:paraId="628415FA"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-0.38</w:t>
            </w:r>
          </w:p>
        </w:tc>
        <w:tc>
          <w:tcPr>
            <w:tcW w:w="460" w:type="dxa"/>
            <w:tcBorders>
              <w:top w:val="nil"/>
              <w:left w:val="nil"/>
              <w:right w:val="nil"/>
            </w:tcBorders>
            <w:shd w:val="clear" w:color="auto" w:fill="auto"/>
            <w:noWrap/>
            <w:vAlign w:val="bottom"/>
            <w:hideMark/>
          </w:tcPr>
          <w:p w14:paraId="004BF7F5"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0.24</w:t>
            </w:r>
          </w:p>
        </w:tc>
        <w:tc>
          <w:tcPr>
            <w:tcW w:w="409" w:type="dxa"/>
            <w:tcBorders>
              <w:top w:val="nil"/>
              <w:left w:val="nil"/>
              <w:right w:val="nil"/>
            </w:tcBorders>
            <w:shd w:val="clear" w:color="auto" w:fill="auto"/>
            <w:noWrap/>
            <w:vAlign w:val="bottom"/>
            <w:hideMark/>
          </w:tcPr>
          <w:p w14:paraId="7D742733" w14:textId="77777777" w:rsidR="00B33F03" w:rsidRPr="00B10340" w:rsidRDefault="00B33F03" w:rsidP="00B10340">
            <w:pPr>
              <w:spacing w:after="0" w:line="480" w:lineRule="auto"/>
              <w:rPr>
                <w:rFonts w:eastAsia="Times New Roman" w:cstheme="minorHAnsi"/>
                <w:color w:val="000000"/>
                <w:sz w:val="18"/>
                <w:szCs w:val="18"/>
                <w:lang w:eastAsia="nl-NL"/>
              </w:rPr>
            </w:pPr>
            <w:proofErr w:type="gramStart"/>
            <w:r w:rsidRPr="00B10340">
              <w:rPr>
                <w:rFonts w:eastAsia="Times New Roman" w:cstheme="minorHAnsi"/>
                <w:color w:val="000000"/>
                <w:sz w:val="18"/>
                <w:szCs w:val="18"/>
                <w:lang w:eastAsia="nl-NL"/>
              </w:rPr>
              <w:t>ns</w:t>
            </w:r>
            <w:proofErr w:type="gramEnd"/>
          </w:p>
        </w:tc>
        <w:tc>
          <w:tcPr>
            <w:tcW w:w="549" w:type="dxa"/>
            <w:tcBorders>
              <w:top w:val="nil"/>
              <w:left w:val="nil"/>
              <w:right w:val="nil"/>
            </w:tcBorders>
            <w:shd w:val="clear" w:color="auto" w:fill="auto"/>
            <w:noWrap/>
            <w:vAlign w:val="bottom"/>
            <w:hideMark/>
          </w:tcPr>
          <w:p w14:paraId="6C10CE61"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0.00</w:t>
            </w:r>
          </w:p>
        </w:tc>
        <w:tc>
          <w:tcPr>
            <w:tcW w:w="460" w:type="dxa"/>
            <w:tcBorders>
              <w:top w:val="nil"/>
              <w:left w:val="nil"/>
              <w:right w:val="nil"/>
            </w:tcBorders>
            <w:shd w:val="clear" w:color="auto" w:fill="auto"/>
            <w:noWrap/>
            <w:vAlign w:val="bottom"/>
            <w:hideMark/>
          </w:tcPr>
          <w:p w14:paraId="5BCA5B65"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0.02</w:t>
            </w:r>
          </w:p>
        </w:tc>
        <w:tc>
          <w:tcPr>
            <w:tcW w:w="410" w:type="dxa"/>
            <w:tcBorders>
              <w:top w:val="nil"/>
              <w:left w:val="nil"/>
              <w:right w:val="nil"/>
            </w:tcBorders>
            <w:shd w:val="clear" w:color="auto" w:fill="auto"/>
            <w:noWrap/>
            <w:vAlign w:val="bottom"/>
            <w:hideMark/>
          </w:tcPr>
          <w:p w14:paraId="7D210AC7" w14:textId="77777777" w:rsidR="00B33F03" w:rsidRPr="00B10340" w:rsidRDefault="00B33F03" w:rsidP="00B10340">
            <w:pPr>
              <w:spacing w:after="0" w:line="480" w:lineRule="auto"/>
              <w:rPr>
                <w:rFonts w:eastAsia="Times New Roman" w:cstheme="minorHAnsi"/>
                <w:color w:val="000000"/>
                <w:sz w:val="18"/>
                <w:szCs w:val="18"/>
                <w:lang w:eastAsia="nl-NL"/>
              </w:rPr>
            </w:pPr>
            <w:proofErr w:type="gramStart"/>
            <w:r w:rsidRPr="00B10340">
              <w:rPr>
                <w:rFonts w:eastAsia="Times New Roman" w:cstheme="minorHAnsi"/>
                <w:color w:val="000000"/>
                <w:sz w:val="18"/>
                <w:szCs w:val="18"/>
                <w:lang w:eastAsia="nl-NL"/>
              </w:rPr>
              <w:t>ns</w:t>
            </w:r>
            <w:proofErr w:type="gramEnd"/>
          </w:p>
        </w:tc>
        <w:tc>
          <w:tcPr>
            <w:tcW w:w="547" w:type="dxa"/>
            <w:tcBorders>
              <w:top w:val="nil"/>
              <w:left w:val="nil"/>
              <w:right w:val="nil"/>
            </w:tcBorders>
            <w:shd w:val="clear" w:color="auto" w:fill="auto"/>
            <w:noWrap/>
            <w:vAlign w:val="bottom"/>
            <w:hideMark/>
          </w:tcPr>
          <w:p w14:paraId="77A7735E"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-3.85</w:t>
            </w:r>
          </w:p>
        </w:tc>
        <w:tc>
          <w:tcPr>
            <w:tcW w:w="460" w:type="dxa"/>
            <w:tcBorders>
              <w:top w:val="nil"/>
              <w:left w:val="nil"/>
              <w:right w:val="nil"/>
            </w:tcBorders>
            <w:shd w:val="clear" w:color="auto" w:fill="auto"/>
            <w:noWrap/>
            <w:vAlign w:val="bottom"/>
            <w:hideMark/>
          </w:tcPr>
          <w:p w14:paraId="6E01DFBF"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2.20</w:t>
            </w:r>
          </w:p>
        </w:tc>
        <w:tc>
          <w:tcPr>
            <w:tcW w:w="415" w:type="dxa"/>
            <w:tcBorders>
              <w:top w:val="nil"/>
              <w:left w:val="nil"/>
              <w:right w:val="nil"/>
            </w:tcBorders>
            <w:shd w:val="clear" w:color="auto" w:fill="auto"/>
            <w:noWrap/>
            <w:vAlign w:val="bottom"/>
            <w:hideMark/>
          </w:tcPr>
          <w:p w14:paraId="58F1934D" w14:textId="77777777" w:rsidR="00B33F03" w:rsidRPr="00B10340" w:rsidRDefault="00B33F03" w:rsidP="00B10340">
            <w:pPr>
              <w:spacing w:after="0" w:line="480" w:lineRule="auto"/>
              <w:rPr>
                <w:rFonts w:eastAsia="Times New Roman" w:cstheme="minorHAnsi"/>
                <w:color w:val="000000"/>
                <w:sz w:val="18"/>
                <w:szCs w:val="18"/>
                <w:lang w:eastAsia="nl-NL"/>
              </w:rPr>
            </w:pPr>
            <w:proofErr w:type="gramStart"/>
            <w:r w:rsidRPr="00B10340">
              <w:rPr>
                <w:rFonts w:eastAsia="Times New Roman" w:cstheme="minorHAnsi"/>
                <w:color w:val="000000"/>
                <w:sz w:val="18"/>
                <w:szCs w:val="18"/>
                <w:lang w:eastAsia="nl-NL"/>
              </w:rPr>
              <w:t>ns</w:t>
            </w:r>
            <w:proofErr w:type="gramEnd"/>
          </w:p>
        </w:tc>
        <w:tc>
          <w:tcPr>
            <w:tcW w:w="542" w:type="dxa"/>
            <w:tcBorders>
              <w:top w:val="nil"/>
              <w:left w:val="nil"/>
              <w:right w:val="nil"/>
            </w:tcBorders>
            <w:shd w:val="clear" w:color="auto" w:fill="auto"/>
            <w:noWrap/>
            <w:vAlign w:val="bottom"/>
            <w:hideMark/>
          </w:tcPr>
          <w:p w14:paraId="46ACE6FC"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1.92</w:t>
            </w:r>
          </w:p>
        </w:tc>
        <w:tc>
          <w:tcPr>
            <w:tcW w:w="460" w:type="dxa"/>
            <w:tcBorders>
              <w:top w:val="nil"/>
              <w:left w:val="nil"/>
              <w:right w:val="nil"/>
            </w:tcBorders>
            <w:shd w:val="clear" w:color="auto" w:fill="auto"/>
            <w:noWrap/>
            <w:vAlign w:val="bottom"/>
            <w:hideMark/>
          </w:tcPr>
          <w:p w14:paraId="72262E9B"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0.35</w:t>
            </w:r>
          </w:p>
        </w:tc>
        <w:tc>
          <w:tcPr>
            <w:tcW w:w="383" w:type="dxa"/>
            <w:tcBorders>
              <w:top w:val="nil"/>
              <w:left w:val="nil"/>
              <w:right w:val="nil"/>
            </w:tcBorders>
            <w:shd w:val="clear" w:color="auto" w:fill="auto"/>
            <w:noWrap/>
            <w:vAlign w:val="bottom"/>
            <w:hideMark/>
          </w:tcPr>
          <w:p w14:paraId="3DD6E113" w14:textId="77777777" w:rsidR="00B33F03" w:rsidRPr="00B10340" w:rsidRDefault="00B33F03" w:rsidP="00B10340">
            <w:pPr>
              <w:spacing w:after="0" w:line="480" w:lineRule="auto"/>
              <w:rPr>
                <w:rFonts w:eastAsia="Times New Roman" w:cstheme="minorHAnsi"/>
                <w:color w:val="000000"/>
                <w:sz w:val="18"/>
                <w:szCs w:val="18"/>
                <w:lang w:eastAsia="nl-NL"/>
              </w:rPr>
            </w:pPr>
            <w:r w:rsidRPr="00B10340">
              <w:rPr>
                <w:rFonts w:eastAsia="Times New Roman" w:cstheme="minorHAnsi"/>
                <w:color w:val="000000"/>
                <w:sz w:val="18"/>
                <w:szCs w:val="18"/>
                <w:lang w:eastAsia="nl-NL"/>
              </w:rPr>
              <w:t>**</w:t>
            </w:r>
          </w:p>
        </w:tc>
        <w:tc>
          <w:tcPr>
            <w:tcW w:w="536" w:type="dxa"/>
            <w:tcBorders>
              <w:top w:val="nil"/>
              <w:left w:val="nil"/>
              <w:right w:val="nil"/>
            </w:tcBorders>
            <w:shd w:val="clear" w:color="auto" w:fill="auto"/>
            <w:noWrap/>
            <w:vAlign w:val="bottom"/>
            <w:hideMark/>
          </w:tcPr>
          <w:p w14:paraId="77857DFA"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-0.88</w:t>
            </w:r>
          </w:p>
        </w:tc>
        <w:tc>
          <w:tcPr>
            <w:tcW w:w="460" w:type="dxa"/>
            <w:tcBorders>
              <w:top w:val="nil"/>
              <w:left w:val="nil"/>
              <w:right w:val="nil"/>
            </w:tcBorders>
            <w:shd w:val="clear" w:color="auto" w:fill="auto"/>
            <w:noWrap/>
            <w:vAlign w:val="bottom"/>
            <w:hideMark/>
          </w:tcPr>
          <w:p w14:paraId="573EC51F"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1.50</w:t>
            </w:r>
          </w:p>
        </w:tc>
        <w:tc>
          <w:tcPr>
            <w:tcW w:w="429" w:type="dxa"/>
            <w:tcBorders>
              <w:top w:val="nil"/>
              <w:left w:val="nil"/>
              <w:right w:val="nil"/>
            </w:tcBorders>
            <w:shd w:val="clear" w:color="auto" w:fill="auto"/>
            <w:noWrap/>
            <w:vAlign w:val="bottom"/>
            <w:hideMark/>
          </w:tcPr>
          <w:p w14:paraId="1E1D2648" w14:textId="77777777" w:rsidR="00B33F03" w:rsidRPr="00B10340" w:rsidRDefault="00B33F03" w:rsidP="00B10340">
            <w:pPr>
              <w:spacing w:after="0" w:line="480" w:lineRule="auto"/>
              <w:rPr>
                <w:rFonts w:eastAsia="Times New Roman" w:cstheme="minorHAnsi"/>
                <w:color w:val="000000"/>
                <w:sz w:val="18"/>
                <w:szCs w:val="18"/>
                <w:lang w:eastAsia="nl-NL"/>
              </w:rPr>
            </w:pPr>
            <w:proofErr w:type="gramStart"/>
            <w:r w:rsidRPr="00B10340">
              <w:rPr>
                <w:rFonts w:eastAsia="Times New Roman" w:cstheme="minorHAnsi"/>
                <w:color w:val="000000"/>
                <w:sz w:val="18"/>
                <w:szCs w:val="18"/>
                <w:lang w:eastAsia="nl-NL"/>
              </w:rPr>
              <w:t>ns</w:t>
            </w:r>
            <w:proofErr w:type="gramEnd"/>
          </w:p>
        </w:tc>
      </w:tr>
      <w:tr w:rsidR="00B33F03" w:rsidRPr="00B33F03" w14:paraId="44F487B3" w14:textId="77777777" w:rsidTr="00B10340">
        <w:trPr>
          <w:trHeight w:val="300"/>
        </w:trPr>
        <w:tc>
          <w:tcPr>
            <w:tcW w:w="1985" w:type="dxa"/>
            <w:tcBorders>
              <w:top w:val="nil"/>
              <w:left w:val="nil"/>
              <w:bottom w:val="nil"/>
              <w:right w:val="nil"/>
            </w:tcBorders>
            <w:shd w:val="clear" w:color="auto" w:fill="auto"/>
            <w:noWrap/>
            <w:vAlign w:val="bottom"/>
            <w:hideMark/>
          </w:tcPr>
          <w:p w14:paraId="7659D2EC" w14:textId="77777777" w:rsidR="00B33F03" w:rsidRPr="00B10340" w:rsidRDefault="00B33F03" w:rsidP="00B10340">
            <w:pPr>
              <w:spacing w:after="0" w:line="480" w:lineRule="auto"/>
              <w:rPr>
                <w:rFonts w:eastAsia="Times New Roman" w:cstheme="minorHAnsi"/>
                <w:color w:val="000000"/>
                <w:sz w:val="18"/>
                <w:szCs w:val="18"/>
                <w:lang w:eastAsia="nl-NL"/>
              </w:rPr>
            </w:pPr>
            <w:proofErr w:type="spellStart"/>
            <w:r w:rsidRPr="00B10340">
              <w:rPr>
                <w:rFonts w:eastAsia="Times New Roman" w:cstheme="minorHAnsi"/>
                <w:color w:val="000000"/>
                <w:sz w:val="18"/>
                <w:szCs w:val="18"/>
                <w:lang w:eastAsia="nl-NL"/>
              </w:rPr>
              <w:t>Precipitation</w:t>
            </w:r>
            <w:proofErr w:type="spellEnd"/>
          </w:p>
        </w:tc>
        <w:tc>
          <w:tcPr>
            <w:tcW w:w="567" w:type="dxa"/>
            <w:tcBorders>
              <w:top w:val="nil"/>
              <w:left w:val="nil"/>
              <w:bottom w:val="nil"/>
              <w:right w:val="nil"/>
            </w:tcBorders>
            <w:shd w:val="clear" w:color="auto" w:fill="auto"/>
            <w:noWrap/>
            <w:vAlign w:val="bottom"/>
            <w:hideMark/>
          </w:tcPr>
          <w:p w14:paraId="6EFD9820"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0.17</w:t>
            </w:r>
          </w:p>
        </w:tc>
        <w:tc>
          <w:tcPr>
            <w:tcW w:w="460" w:type="dxa"/>
            <w:tcBorders>
              <w:top w:val="nil"/>
              <w:left w:val="nil"/>
              <w:bottom w:val="nil"/>
              <w:right w:val="nil"/>
            </w:tcBorders>
            <w:shd w:val="clear" w:color="auto" w:fill="auto"/>
            <w:noWrap/>
            <w:vAlign w:val="bottom"/>
            <w:hideMark/>
          </w:tcPr>
          <w:p w14:paraId="11C1EF26"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0.58</w:t>
            </w:r>
          </w:p>
        </w:tc>
        <w:tc>
          <w:tcPr>
            <w:tcW w:w="409" w:type="dxa"/>
            <w:tcBorders>
              <w:top w:val="nil"/>
              <w:left w:val="nil"/>
              <w:bottom w:val="nil"/>
              <w:right w:val="nil"/>
            </w:tcBorders>
            <w:shd w:val="clear" w:color="auto" w:fill="auto"/>
            <w:noWrap/>
            <w:vAlign w:val="bottom"/>
            <w:hideMark/>
          </w:tcPr>
          <w:p w14:paraId="58005175" w14:textId="77777777" w:rsidR="00B33F03" w:rsidRPr="00B10340" w:rsidRDefault="00B33F03" w:rsidP="00B10340">
            <w:pPr>
              <w:spacing w:after="0" w:line="480" w:lineRule="auto"/>
              <w:rPr>
                <w:rFonts w:eastAsia="Times New Roman" w:cstheme="minorHAnsi"/>
                <w:color w:val="000000"/>
                <w:sz w:val="18"/>
                <w:szCs w:val="18"/>
                <w:lang w:eastAsia="nl-NL"/>
              </w:rPr>
            </w:pPr>
            <w:proofErr w:type="gramStart"/>
            <w:r w:rsidRPr="00B10340">
              <w:rPr>
                <w:rFonts w:eastAsia="Times New Roman" w:cstheme="minorHAnsi"/>
                <w:color w:val="000000"/>
                <w:sz w:val="18"/>
                <w:szCs w:val="18"/>
                <w:lang w:eastAsia="nl-NL"/>
              </w:rPr>
              <w:t>ns</w:t>
            </w:r>
            <w:proofErr w:type="gramEnd"/>
          </w:p>
        </w:tc>
        <w:tc>
          <w:tcPr>
            <w:tcW w:w="549" w:type="dxa"/>
            <w:tcBorders>
              <w:top w:val="nil"/>
              <w:left w:val="nil"/>
              <w:bottom w:val="nil"/>
              <w:right w:val="nil"/>
            </w:tcBorders>
            <w:shd w:val="clear" w:color="auto" w:fill="auto"/>
            <w:noWrap/>
            <w:vAlign w:val="bottom"/>
            <w:hideMark/>
          </w:tcPr>
          <w:p w14:paraId="1F41C860"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-0.06</w:t>
            </w:r>
          </w:p>
        </w:tc>
        <w:tc>
          <w:tcPr>
            <w:tcW w:w="460" w:type="dxa"/>
            <w:tcBorders>
              <w:top w:val="nil"/>
              <w:left w:val="nil"/>
              <w:bottom w:val="nil"/>
              <w:right w:val="nil"/>
            </w:tcBorders>
            <w:shd w:val="clear" w:color="auto" w:fill="auto"/>
            <w:noWrap/>
            <w:vAlign w:val="bottom"/>
            <w:hideMark/>
          </w:tcPr>
          <w:p w14:paraId="39B0E0AB"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0.05</w:t>
            </w:r>
          </w:p>
        </w:tc>
        <w:tc>
          <w:tcPr>
            <w:tcW w:w="410" w:type="dxa"/>
            <w:tcBorders>
              <w:top w:val="nil"/>
              <w:left w:val="nil"/>
              <w:bottom w:val="nil"/>
              <w:right w:val="nil"/>
            </w:tcBorders>
            <w:shd w:val="clear" w:color="auto" w:fill="auto"/>
            <w:noWrap/>
            <w:vAlign w:val="bottom"/>
            <w:hideMark/>
          </w:tcPr>
          <w:p w14:paraId="51A7D923" w14:textId="77777777" w:rsidR="00B33F03" w:rsidRPr="00B10340" w:rsidRDefault="00B33F03" w:rsidP="00B10340">
            <w:pPr>
              <w:spacing w:after="0" w:line="480" w:lineRule="auto"/>
              <w:rPr>
                <w:rFonts w:eastAsia="Times New Roman" w:cstheme="minorHAnsi"/>
                <w:color w:val="000000"/>
                <w:sz w:val="18"/>
                <w:szCs w:val="18"/>
                <w:lang w:eastAsia="nl-NL"/>
              </w:rPr>
            </w:pPr>
            <w:proofErr w:type="gramStart"/>
            <w:r w:rsidRPr="00B10340">
              <w:rPr>
                <w:rFonts w:eastAsia="Times New Roman" w:cstheme="minorHAnsi"/>
                <w:color w:val="000000"/>
                <w:sz w:val="18"/>
                <w:szCs w:val="18"/>
                <w:lang w:eastAsia="nl-NL"/>
              </w:rPr>
              <w:t>ns</w:t>
            </w:r>
            <w:proofErr w:type="gramEnd"/>
          </w:p>
        </w:tc>
        <w:tc>
          <w:tcPr>
            <w:tcW w:w="547" w:type="dxa"/>
            <w:tcBorders>
              <w:top w:val="nil"/>
              <w:left w:val="nil"/>
              <w:bottom w:val="nil"/>
              <w:right w:val="nil"/>
            </w:tcBorders>
            <w:shd w:val="clear" w:color="auto" w:fill="auto"/>
            <w:noWrap/>
            <w:vAlign w:val="bottom"/>
            <w:hideMark/>
          </w:tcPr>
          <w:p w14:paraId="2F41E577"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12.2</w:t>
            </w:r>
          </w:p>
        </w:tc>
        <w:tc>
          <w:tcPr>
            <w:tcW w:w="460" w:type="dxa"/>
            <w:tcBorders>
              <w:top w:val="nil"/>
              <w:left w:val="nil"/>
              <w:bottom w:val="nil"/>
              <w:right w:val="nil"/>
            </w:tcBorders>
            <w:shd w:val="clear" w:color="auto" w:fill="auto"/>
            <w:noWrap/>
            <w:vAlign w:val="bottom"/>
            <w:hideMark/>
          </w:tcPr>
          <w:p w14:paraId="0E0CC03A"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5.38</w:t>
            </w:r>
          </w:p>
        </w:tc>
        <w:tc>
          <w:tcPr>
            <w:tcW w:w="415" w:type="dxa"/>
            <w:tcBorders>
              <w:top w:val="nil"/>
              <w:left w:val="nil"/>
              <w:bottom w:val="nil"/>
              <w:right w:val="nil"/>
            </w:tcBorders>
            <w:shd w:val="clear" w:color="auto" w:fill="auto"/>
            <w:noWrap/>
            <w:vAlign w:val="bottom"/>
            <w:hideMark/>
          </w:tcPr>
          <w:p w14:paraId="1A373B2D" w14:textId="77777777" w:rsidR="00B33F03" w:rsidRPr="00B10340" w:rsidRDefault="00B33F03" w:rsidP="00B10340">
            <w:pPr>
              <w:spacing w:after="0" w:line="480" w:lineRule="auto"/>
              <w:rPr>
                <w:rFonts w:eastAsia="Times New Roman" w:cstheme="minorHAnsi"/>
                <w:color w:val="000000"/>
                <w:sz w:val="18"/>
                <w:szCs w:val="18"/>
                <w:lang w:eastAsia="nl-NL"/>
              </w:rPr>
            </w:pPr>
            <w:proofErr w:type="gramStart"/>
            <w:r w:rsidRPr="00B10340">
              <w:rPr>
                <w:rFonts w:eastAsia="Times New Roman" w:cstheme="minorHAnsi"/>
                <w:color w:val="000000"/>
                <w:sz w:val="18"/>
                <w:szCs w:val="18"/>
                <w:lang w:eastAsia="nl-NL"/>
              </w:rPr>
              <w:t>ns</w:t>
            </w:r>
            <w:proofErr w:type="gramEnd"/>
          </w:p>
        </w:tc>
        <w:tc>
          <w:tcPr>
            <w:tcW w:w="542" w:type="dxa"/>
            <w:tcBorders>
              <w:top w:val="nil"/>
              <w:left w:val="nil"/>
              <w:bottom w:val="nil"/>
              <w:right w:val="nil"/>
            </w:tcBorders>
            <w:shd w:val="clear" w:color="auto" w:fill="auto"/>
            <w:noWrap/>
            <w:vAlign w:val="bottom"/>
            <w:hideMark/>
          </w:tcPr>
          <w:p w14:paraId="53E5F979"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-2.93</w:t>
            </w:r>
          </w:p>
        </w:tc>
        <w:tc>
          <w:tcPr>
            <w:tcW w:w="460" w:type="dxa"/>
            <w:tcBorders>
              <w:top w:val="nil"/>
              <w:left w:val="nil"/>
              <w:bottom w:val="nil"/>
              <w:right w:val="nil"/>
            </w:tcBorders>
            <w:shd w:val="clear" w:color="auto" w:fill="auto"/>
            <w:noWrap/>
            <w:vAlign w:val="bottom"/>
            <w:hideMark/>
          </w:tcPr>
          <w:p w14:paraId="38A085C7"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0.87</w:t>
            </w:r>
          </w:p>
        </w:tc>
        <w:tc>
          <w:tcPr>
            <w:tcW w:w="383" w:type="dxa"/>
            <w:tcBorders>
              <w:top w:val="nil"/>
              <w:left w:val="nil"/>
              <w:bottom w:val="nil"/>
              <w:right w:val="nil"/>
            </w:tcBorders>
            <w:shd w:val="clear" w:color="auto" w:fill="auto"/>
            <w:noWrap/>
            <w:vAlign w:val="bottom"/>
            <w:hideMark/>
          </w:tcPr>
          <w:p w14:paraId="0138EF93" w14:textId="77777777" w:rsidR="00B33F03" w:rsidRPr="00B10340" w:rsidRDefault="00B33F03" w:rsidP="00B10340">
            <w:pPr>
              <w:spacing w:after="0" w:line="480" w:lineRule="auto"/>
              <w:rPr>
                <w:rFonts w:eastAsia="Times New Roman" w:cstheme="minorHAnsi"/>
                <w:color w:val="000000"/>
                <w:sz w:val="18"/>
                <w:szCs w:val="18"/>
                <w:lang w:eastAsia="nl-NL"/>
              </w:rPr>
            </w:pPr>
            <w:r w:rsidRPr="00B10340">
              <w:rPr>
                <w:rFonts w:eastAsia="Times New Roman" w:cstheme="minorHAnsi"/>
                <w:color w:val="000000"/>
                <w:sz w:val="18"/>
                <w:szCs w:val="18"/>
                <w:lang w:eastAsia="nl-NL"/>
              </w:rPr>
              <w:t>*</w:t>
            </w:r>
          </w:p>
        </w:tc>
        <w:tc>
          <w:tcPr>
            <w:tcW w:w="536" w:type="dxa"/>
            <w:tcBorders>
              <w:top w:val="nil"/>
              <w:left w:val="nil"/>
              <w:bottom w:val="nil"/>
              <w:right w:val="nil"/>
            </w:tcBorders>
            <w:shd w:val="clear" w:color="auto" w:fill="auto"/>
            <w:noWrap/>
            <w:vAlign w:val="bottom"/>
            <w:hideMark/>
          </w:tcPr>
          <w:p w14:paraId="004B8A70"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-1.97</w:t>
            </w:r>
          </w:p>
        </w:tc>
        <w:tc>
          <w:tcPr>
            <w:tcW w:w="460" w:type="dxa"/>
            <w:tcBorders>
              <w:top w:val="nil"/>
              <w:left w:val="nil"/>
              <w:bottom w:val="nil"/>
              <w:right w:val="nil"/>
            </w:tcBorders>
            <w:shd w:val="clear" w:color="auto" w:fill="auto"/>
            <w:noWrap/>
            <w:vAlign w:val="bottom"/>
            <w:hideMark/>
          </w:tcPr>
          <w:p w14:paraId="6D0A885C"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3.67</w:t>
            </w:r>
          </w:p>
        </w:tc>
        <w:tc>
          <w:tcPr>
            <w:tcW w:w="429" w:type="dxa"/>
            <w:tcBorders>
              <w:top w:val="nil"/>
              <w:left w:val="nil"/>
              <w:bottom w:val="nil"/>
              <w:right w:val="nil"/>
            </w:tcBorders>
            <w:shd w:val="clear" w:color="auto" w:fill="auto"/>
            <w:noWrap/>
            <w:vAlign w:val="bottom"/>
            <w:hideMark/>
          </w:tcPr>
          <w:p w14:paraId="481E1410" w14:textId="77777777" w:rsidR="00B33F03" w:rsidRPr="00B10340" w:rsidRDefault="00B33F03" w:rsidP="00B10340">
            <w:pPr>
              <w:spacing w:after="0" w:line="480" w:lineRule="auto"/>
              <w:rPr>
                <w:rFonts w:eastAsia="Times New Roman" w:cstheme="minorHAnsi"/>
                <w:color w:val="000000"/>
                <w:sz w:val="18"/>
                <w:szCs w:val="18"/>
                <w:lang w:eastAsia="nl-NL"/>
              </w:rPr>
            </w:pPr>
            <w:proofErr w:type="gramStart"/>
            <w:r w:rsidRPr="00B10340">
              <w:rPr>
                <w:rFonts w:eastAsia="Times New Roman" w:cstheme="minorHAnsi"/>
                <w:color w:val="000000"/>
                <w:sz w:val="18"/>
                <w:szCs w:val="18"/>
                <w:lang w:eastAsia="nl-NL"/>
              </w:rPr>
              <w:t>ns</w:t>
            </w:r>
            <w:proofErr w:type="gramEnd"/>
          </w:p>
        </w:tc>
      </w:tr>
      <w:tr w:rsidR="00B33F03" w:rsidRPr="00B33F03" w14:paraId="4A59DB95" w14:textId="77777777" w:rsidTr="00B10340">
        <w:trPr>
          <w:trHeight w:val="300"/>
        </w:trPr>
        <w:tc>
          <w:tcPr>
            <w:tcW w:w="1985" w:type="dxa"/>
            <w:tcBorders>
              <w:top w:val="nil"/>
              <w:left w:val="nil"/>
              <w:bottom w:val="nil"/>
              <w:right w:val="nil"/>
            </w:tcBorders>
            <w:shd w:val="clear" w:color="auto" w:fill="auto"/>
            <w:noWrap/>
            <w:vAlign w:val="bottom"/>
            <w:hideMark/>
          </w:tcPr>
          <w:p w14:paraId="7406A85A" w14:textId="77777777" w:rsidR="00B33F03" w:rsidRPr="00B10340" w:rsidRDefault="00B33F03" w:rsidP="00B10340">
            <w:pPr>
              <w:spacing w:after="0" w:line="480" w:lineRule="auto"/>
              <w:rPr>
                <w:rFonts w:eastAsia="Times New Roman" w:cstheme="minorHAnsi"/>
                <w:color w:val="000000"/>
                <w:sz w:val="18"/>
                <w:szCs w:val="18"/>
                <w:lang w:eastAsia="nl-NL"/>
              </w:rPr>
            </w:pPr>
            <w:proofErr w:type="spellStart"/>
            <w:r w:rsidRPr="00B10340">
              <w:rPr>
                <w:rFonts w:eastAsia="Times New Roman" w:cstheme="minorHAnsi"/>
                <w:color w:val="000000"/>
                <w:sz w:val="18"/>
                <w:szCs w:val="18"/>
                <w:lang w:eastAsia="nl-NL"/>
              </w:rPr>
              <w:t>Substrate</w:t>
            </w:r>
            <w:proofErr w:type="spellEnd"/>
            <w:r w:rsidRPr="00B10340">
              <w:rPr>
                <w:rFonts w:eastAsia="Times New Roman" w:cstheme="minorHAnsi"/>
                <w:color w:val="000000"/>
                <w:sz w:val="18"/>
                <w:szCs w:val="18"/>
                <w:lang w:eastAsia="nl-NL"/>
              </w:rPr>
              <w:t xml:space="preserve"> </w:t>
            </w:r>
            <w:r w:rsidRPr="00B10340">
              <w:rPr>
                <w:rFonts w:eastAsia="Times New Roman" w:cstheme="minorHAnsi"/>
                <w:i/>
                <w:color w:val="000000"/>
                <w:sz w:val="18"/>
                <w:szCs w:val="18"/>
                <w:lang w:eastAsia="nl-NL"/>
              </w:rPr>
              <w:t>Low</w:t>
            </w:r>
          </w:p>
        </w:tc>
        <w:tc>
          <w:tcPr>
            <w:tcW w:w="567" w:type="dxa"/>
            <w:tcBorders>
              <w:top w:val="nil"/>
              <w:left w:val="nil"/>
              <w:bottom w:val="nil"/>
              <w:right w:val="nil"/>
            </w:tcBorders>
            <w:shd w:val="clear" w:color="auto" w:fill="auto"/>
            <w:noWrap/>
            <w:vAlign w:val="bottom"/>
            <w:hideMark/>
          </w:tcPr>
          <w:p w14:paraId="3E758C17"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-3.45</w:t>
            </w:r>
          </w:p>
        </w:tc>
        <w:tc>
          <w:tcPr>
            <w:tcW w:w="460" w:type="dxa"/>
            <w:tcBorders>
              <w:top w:val="nil"/>
              <w:left w:val="nil"/>
              <w:bottom w:val="nil"/>
              <w:right w:val="nil"/>
            </w:tcBorders>
            <w:shd w:val="clear" w:color="auto" w:fill="auto"/>
            <w:noWrap/>
            <w:vAlign w:val="bottom"/>
            <w:hideMark/>
          </w:tcPr>
          <w:p w14:paraId="3E8C30E3"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0.44</w:t>
            </w:r>
          </w:p>
        </w:tc>
        <w:tc>
          <w:tcPr>
            <w:tcW w:w="409" w:type="dxa"/>
            <w:tcBorders>
              <w:top w:val="nil"/>
              <w:left w:val="nil"/>
              <w:bottom w:val="nil"/>
              <w:right w:val="nil"/>
            </w:tcBorders>
            <w:shd w:val="clear" w:color="auto" w:fill="auto"/>
            <w:noWrap/>
            <w:vAlign w:val="bottom"/>
            <w:hideMark/>
          </w:tcPr>
          <w:p w14:paraId="233C48D6" w14:textId="77777777" w:rsidR="00B33F03" w:rsidRPr="00B10340" w:rsidRDefault="00B33F03" w:rsidP="00B10340">
            <w:pPr>
              <w:spacing w:after="0" w:line="480" w:lineRule="auto"/>
              <w:rPr>
                <w:rFonts w:eastAsia="Times New Roman" w:cstheme="minorHAnsi"/>
                <w:color w:val="000000"/>
                <w:sz w:val="18"/>
                <w:szCs w:val="18"/>
                <w:lang w:eastAsia="nl-NL"/>
              </w:rPr>
            </w:pPr>
            <w:r w:rsidRPr="00B10340">
              <w:rPr>
                <w:rFonts w:eastAsia="Times New Roman" w:cstheme="minorHAnsi"/>
                <w:color w:val="000000"/>
                <w:sz w:val="18"/>
                <w:szCs w:val="18"/>
                <w:lang w:eastAsia="nl-NL"/>
              </w:rPr>
              <w:t>***</w:t>
            </w:r>
          </w:p>
        </w:tc>
        <w:tc>
          <w:tcPr>
            <w:tcW w:w="549" w:type="dxa"/>
            <w:tcBorders>
              <w:top w:val="nil"/>
              <w:left w:val="nil"/>
              <w:bottom w:val="nil"/>
              <w:right w:val="nil"/>
            </w:tcBorders>
            <w:shd w:val="clear" w:color="auto" w:fill="auto"/>
            <w:noWrap/>
            <w:vAlign w:val="bottom"/>
            <w:hideMark/>
          </w:tcPr>
          <w:p w14:paraId="5AC30172"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-0.28</w:t>
            </w:r>
          </w:p>
        </w:tc>
        <w:tc>
          <w:tcPr>
            <w:tcW w:w="460" w:type="dxa"/>
            <w:tcBorders>
              <w:top w:val="nil"/>
              <w:left w:val="nil"/>
              <w:bottom w:val="nil"/>
              <w:right w:val="nil"/>
            </w:tcBorders>
            <w:shd w:val="clear" w:color="auto" w:fill="auto"/>
            <w:noWrap/>
            <w:vAlign w:val="bottom"/>
            <w:hideMark/>
          </w:tcPr>
          <w:p w14:paraId="061B6C1A"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0.04</w:t>
            </w:r>
          </w:p>
        </w:tc>
        <w:tc>
          <w:tcPr>
            <w:tcW w:w="410" w:type="dxa"/>
            <w:tcBorders>
              <w:top w:val="nil"/>
              <w:left w:val="nil"/>
              <w:bottom w:val="nil"/>
              <w:right w:val="nil"/>
            </w:tcBorders>
            <w:shd w:val="clear" w:color="auto" w:fill="auto"/>
            <w:noWrap/>
            <w:vAlign w:val="bottom"/>
            <w:hideMark/>
          </w:tcPr>
          <w:p w14:paraId="650ED452" w14:textId="77777777" w:rsidR="00B33F03" w:rsidRPr="00B10340" w:rsidRDefault="00B33F03" w:rsidP="00B10340">
            <w:pPr>
              <w:spacing w:after="0" w:line="480" w:lineRule="auto"/>
              <w:rPr>
                <w:rFonts w:eastAsia="Times New Roman" w:cstheme="minorHAnsi"/>
                <w:color w:val="000000"/>
                <w:sz w:val="18"/>
                <w:szCs w:val="18"/>
                <w:lang w:eastAsia="nl-NL"/>
              </w:rPr>
            </w:pPr>
            <w:r w:rsidRPr="00B10340">
              <w:rPr>
                <w:rFonts w:eastAsia="Times New Roman" w:cstheme="minorHAnsi"/>
                <w:color w:val="000000"/>
                <w:sz w:val="18"/>
                <w:szCs w:val="18"/>
                <w:lang w:eastAsia="nl-NL"/>
              </w:rPr>
              <w:t>***</w:t>
            </w:r>
          </w:p>
        </w:tc>
        <w:tc>
          <w:tcPr>
            <w:tcW w:w="547" w:type="dxa"/>
            <w:tcBorders>
              <w:top w:val="nil"/>
              <w:left w:val="nil"/>
              <w:bottom w:val="nil"/>
              <w:right w:val="nil"/>
            </w:tcBorders>
            <w:shd w:val="clear" w:color="auto" w:fill="auto"/>
            <w:noWrap/>
            <w:vAlign w:val="bottom"/>
            <w:hideMark/>
          </w:tcPr>
          <w:p w14:paraId="04F43472"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-34.4</w:t>
            </w:r>
          </w:p>
        </w:tc>
        <w:tc>
          <w:tcPr>
            <w:tcW w:w="460" w:type="dxa"/>
            <w:tcBorders>
              <w:top w:val="nil"/>
              <w:left w:val="nil"/>
              <w:bottom w:val="nil"/>
              <w:right w:val="nil"/>
            </w:tcBorders>
            <w:shd w:val="clear" w:color="auto" w:fill="auto"/>
            <w:noWrap/>
            <w:vAlign w:val="bottom"/>
            <w:hideMark/>
          </w:tcPr>
          <w:p w14:paraId="278CA70C"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2.84</w:t>
            </w:r>
          </w:p>
        </w:tc>
        <w:tc>
          <w:tcPr>
            <w:tcW w:w="415" w:type="dxa"/>
            <w:tcBorders>
              <w:top w:val="nil"/>
              <w:left w:val="nil"/>
              <w:bottom w:val="nil"/>
              <w:right w:val="nil"/>
            </w:tcBorders>
            <w:shd w:val="clear" w:color="auto" w:fill="auto"/>
            <w:noWrap/>
            <w:vAlign w:val="bottom"/>
            <w:hideMark/>
          </w:tcPr>
          <w:p w14:paraId="59F14296" w14:textId="77777777" w:rsidR="00B33F03" w:rsidRPr="00B10340" w:rsidRDefault="00B33F03" w:rsidP="00B10340">
            <w:pPr>
              <w:spacing w:after="0" w:line="480" w:lineRule="auto"/>
              <w:rPr>
                <w:rFonts w:eastAsia="Times New Roman" w:cstheme="minorHAnsi"/>
                <w:color w:val="000000"/>
                <w:sz w:val="18"/>
                <w:szCs w:val="18"/>
                <w:lang w:eastAsia="nl-NL"/>
              </w:rPr>
            </w:pPr>
            <w:r w:rsidRPr="00B10340">
              <w:rPr>
                <w:rFonts w:eastAsia="Times New Roman" w:cstheme="minorHAnsi"/>
                <w:color w:val="000000"/>
                <w:sz w:val="18"/>
                <w:szCs w:val="18"/>
                <w:lang w:eastAsia="nl-NL"/>
              </w:rPr>
              <w:t>***</w:t>
            </w:r>
          </w:p>
        </w:tc>
        <w:tc>
          <w:tcPr>
            <w:tcW w:w="542" w:type="dxa"/>
            <w:tcBorders>
              <w:top w:val="nil"/>
              <w:left w:val="nil"/>
              <w:bottom w:val="nil"/>
              <w:right w:val="nil"/>
            </w:tcBorders>
            <w:shd w:val="clear" w:color="auto" w:fill="auto"/>
            <w:noWrap/>
            <w:vAlign w:val="bottom"/>
            <w:hideMark/>
          </w:tcPr>
          <w:p w14:paraId="17945C6C"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-6.53</w:t>
            </w:r>
          </w:p>
        </w:tc>
        <w:tc>
          <w:tcPr>
            <w:tcW w:w="460" w:type="dxa"/>
            <w:tcBorders>
              <w:top w:val="nil"/>
              <w:left w:val="nil"/>
              <w:bottom w:val="nil"/>
              <w:right w:val="nil"/>
            </w:tcBorders>
            <w:shd w:val="clear" w:color="auto" w:fill="auto"/>
            <w:noWrap/>
            <w:vAlign w:val="bottom"/>
            <w:hideMark/>
          </w:tcPr>
          <w:p w14:paraId="31AA4C3D"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4.06</w:t>
            </w:r>
          </w:p>
        </w:tc>
        <w:tc>
          <w:tcPr>
            <w:tcW w:w="383" w:type="dxa"/>
            <w:tcBorders>
              <w:top w:val="nil"/>
              <w:left w:val="nil"/>
              <w:bottom w:val="nil"/>
              <w:right w:val="nil"/>
            </w:tcBorders>
            <w:shd w:val="clear" w:color="auto" w:fill="auto"/>
            <w:noWrap/>
            <w:vAlign w:val="bottom"/>
            <w:hideMark/>
          </w:tcPr>
          <w:p w14:paraId="6D3B920E" w14:textId="77777777" w:rsidR="00B33F03" w:rsidRPr="00B10340" w:rsidRDefault="00B33F03" w:rsidP="00B10340">
            <w:pPr>
              <w:spacing w:after="0" w:line="480" w:lineRule="auto"/>
              <w:rPr>
                <w:rFonts w:eastAsia="Times New Roman" w:cstheme="minorHAnsi"/>
                <w:color w:val="000000"/>
                <w:sz w:val="18"/>
                <w:szCs w:val="18"/>
                <w:lang w:eastAsia="nl-NL"/>
              </w:rPr>
            </w:pPr>
          </w:p>
        </w:tc>
        <w:tc>
          <w:tcPr>
            <w:tcW w:w="536" w:type="dxa"/>
            <w:tcBorders>
              <w:top w:val="nil"/>
              <w:left w:val="nil"/>
              <w:bottom w:val="nil"/>
              <w:right w:val="nil"/>
            </w:tcBorders>
            <w:shd w:val="clear" w:color="auto" w:fill="auto"/>
            <w:noWrap/>
            <w:vAlign w:val="bottom"/>
            <w:hideMark/>
          </w:tcPr>
          <w:p w14:paraId="215F1162"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10.9</w:t>
            </w:r>
          </w:p>
        </w:tc>
        <w:tc>
          <w:tcPr>
            <w:tcW w:w="460" w:type="dxa"/>
            <w:tcBorders>
              <w:top w:val="nil"/>
              <w:left w:val="nil"/>
              <w:bottom w:val="nil"/>
              <w:right w:val="nil"/>
            </w:tcBorders>
            <w:shd w:val="clear" w:color="auto" w:fill="auto"/>
            <w:noWrap/>
            <w:vAlign w:val="bottom"/>
            <w:hideMark/>
          </w:tcPr>
          <w:p w14:paraId="572A9E76"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4.05</w:t>
            </w:r>
          </w:p>
        </w:tc>
        <w:tc>
          <w:tcPr>
            <w:tcW w:w="429" w:type="dxa"/>
            <w:tcBorders>
              <w:top w:val="nil"/>
              <w:left w:val="nil"/>
              <w:bottom w:val="nil"/>
              <w:right w:val="nil"/>
            </w:tcBorders>
            <w:shd w:val="clear" w:color="auto" w:fill="auto"/>
            <w:noWrap/>
            <w:vAlign w:val="bottom"/>
            <w:hideMark/>
          </w:tcPr>
          <w:p w14:paraId="190E081C" w14:textId="77777777" w:rsidR="00B33F03" w:rsidRPr="00B10340" w:rsidRDefault="00B33F03" w:rsidP="00B10340">
            <w:pPr>
              <w:spacing w:after="0" w:line="480" w:lineRule="auto"/>
              <w:rPr>
                <w:rFonts w:eastAsia="Times New Roman" w:cstheme="minorHAnsi"/>
                <w:color w:val="000000"/>
                <w:sz w:val="18"/>
                <w:szCs w:val="18"/>
                <w:lang w:eastAsia="nl-NL"/>
              </w:rPr>
            </w:pPr>
            <w:r w:rsidRPr="00B10340">
              <w:rPr>
                <w:rFonts w:eastAsia="Times New Roman" w:cstheme="minorHAnsi"/>
                <w:color w:val="000000"/>
                <w:sz w:val="18"/>
                <w:szCs w:val="18"/>
                <w:lang w:eastAsia="nl-NL"/>
              </w:rPr>
              <w:t>*</w:t>
            </w:r>
          </w:p>
        </w:tc>
      </w:tr>
      <w:tr w:rsidR="00B33F03" w:rsidRPr="00B33F03" w14:paraId="4B55AA4E" w14:textId="77777777" w:rsidTr="00B10340">
        <w:trPr>
          <w:trHeight w:val="300"/>
        </w:trPr>
        <w:tc>
          <w:tcPr>
            <w:tcW w:w="1985" w:type="dxa"/>
            <w:tcBorders>
              <w:top w:val="nil"/>
              <w:left w:val="nil"/>
              <w:bottom w:val="nil"/>
              <w:right w:val="nil"/>
            </w:tcBorders>
            <w:shd w:val="clear" w:color="auto" w:fill="auto"/>
            <w:noWrap/>
            <w:vAlign w:val="bottom"/>
            <w:hideMark/>
          </w:tcPr>
          <w:p w14:paraId="7449D2EB" w14:textId="77777777" w:rsidR="00B33F03" w:rsidRPr="00B10340" w:rsidRDefault="00B33F03" w:rsidP="00B10340">
            <w:pPr>
              <w:spacing w:after="0" w:line="480" w:lineRule="auto"/>
              <w:rPr>
                <w:rFonts w:eastAsia="Times New Roman" w:cstheme="minorHAnsi"/>
                <w:color w:val="000000"/>
                <w:sz w:val="18"/>
                <w:szCs w:val="18"/>
                <w:lang w:eastAsia="nl-NL"/>
              </w:rPr>
            </w:pPr>
            <w:proofErr w:type="spellStart"/>
            <w:r w:rsidRPr="00B10340">
              <w:rPr>
                <w:rFonts w:eastAsia="Times New Roman" w:cstheme="minorHAnsi"/>
                <w:color w:val="000000"/>
                <w:sz w:val="18"/>
                <w:szCs w:val="18"/>
                <w:lang w:eastAsia="nl-NL"/>
              </w:rPr>
              <w:t>Shading</w:t>
            </w:r>
            <w:proofErr w:type="spellEnd"/>
            <w:r w:rsidRPr="00B10340">
              <w:rPr>
                <w:rFonts w:eastAsia="Times New Roman" w:cstheme="minorHAnsi"/>
                <w:color w:val="000000"/>
                <w:sz w:val="18"/>
                <w:szCs w:val="18"/>
                <w:lang w:eastAsia="nl-NL"/>
              </w:rPr>
              <w:t xml:space="preserve"> (per 10%)</w:t>
            </w:r>
          </w:p>
        </w:tc>
        <w:tc>
          <w:tcPr>
            <w:tcW w:w="567" w:type="dxa"/>
            <w:tcBorders>
              <w:top w:val="nil"/>
              <w:left w:val="nil"/>
              <w:bottom w:val="nil"/>
              <w:right w:val="nil"/>
            </w:tcBorders>
            <w:shd w:val="clear" w:color="auto" w:fill="auto"/>
            <w:noWrap/>
            <w:vAlign w:val="bottom"/>
            <w:hideMark/>
          </w:tcPr>
          <w:p w14:paraId="4F2D81DF"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0.59</w:t>
            </w:r>
          </w:p>
        </w:tc>
        <w:tc>
          <w:tcPr>
            <w:tcW w:w="460" w:type="dxa"/>
            <w:tcBorders>
              <w:top w:val="nil"/>
              <w:left w:val="nil"/>
              <w:bottom w:val="nil"/>
              <w:right w:val="nil"/>
            </w:tcBorders>
            <w:shd w:val="clear" w:color="auto" w:fill="auto"/>
            <w:noWrap/>
            <w:vAlign w:val="bottom"/>
            <w:hideMark/>
          </w:tcPr>
          <w:p w14:paraId="1FDC35A2"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0.13</w:t>
            </w:r>
          </w:p>
        </w:tc>
        <w:tc>
          <w:tcPr>
            <w:tcW w:w="409" w:type="dxa"/>
            <w:tcBorders>
              <w:top w:val="nil"/>
              <w:left w:val="nil"/>
              <w:bottom w:val="nil"/>
              <w:right w:val="nil"/>
            </w:tcBorders>
            <w:shd w:val="clear" w:color="auto" w:fill="auto"/>
            <w:noWrap/>
            <w:vAlign w:val="bottom"/>
            <w:hideMark/>
          </w:tcPr>
          <w:p w14:paraId="5E0257B9" w14:textId="77777777" w:rsidR="00B33F03" w:rsidRPr="00B10340" w:rsidRDefault="00B33F03" w:rsidP="00B10340">
            <w:pPr>
              <w:spacing w:after="0" w:line="480" w:lineRule="auto"/>
              <w:rPr>
                <w:rFonts w:eastAsia="Times New Roman" w:cstheme="minorHAnsi"/>
                <w:color w:val="000000"/>
                <w:sz w:val="18"/>
                <w:szCs w:val="18"/>
                <w:lang w:eastAsia="nl-NL"/>
              </w:rPr>
            </w:pPr>
            <w:r w:rsidRPr="00B10340">
              <w:rPr>
                <w:rFonts w:eastAsia="Times New Roman" w:cstheme="minorHAnsi"/>
                <w:color w:val="000000"/>
                <w:sz w:val="18"/>
                <w:szCs w:val="18"/>
                <w:lang w:eastAsia="nl-NL"/>
              </w:rPr>
              <w:t>***</w:t>
            </w:r>
          </w:p>
        </w:tc>
        <w:tc>
          <w:tcPr>
            <w:tcW w:w="549" w:type="dxa"/>
            <w:tcBorders>
              <w:top w:val="nil"/>
              <w:left w:val="nil"/>
              <w:bottom w:val="nil"/>
              <w:right w:val="nil"/>
            </w:tcBorders>
            <w:shd w:val="clear" w:color="auto" w:fill="auto"/>
            <w:noWrap/>
            <w:vAlign w:val="bottom"/>
            <w:hideMark/>
          </w:tcPr>
          <w:p w14:paraId="1AEC462D"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0.03</w:t>
            </w:r>
          </w:p>
        </w:tc>
        <w:tc>
          <w:tcPr>
            <w:tcW w:w="460" w:type="dxa"/>
            <w:tcBorders>
              <w:top w:val="nil"/>
              <w:left w:val="nil"/>
              <w:bottom w:val="nil"/>
              <w:right w:val="nil"/>
            </w:tcBorders>
            <w:shd w:val="clear" w:color="auto" w:fill="auto"/>
            <w:noWrap/>
            <w:vAlign w:val="bottom"/>
            <w:hideMark/>
          </w:tcPr>
          <w:p w14:paraId="754CEA63"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0.01</w:t>
            </w:r>
          </w:p>
        </w:tc>
        <w:tc>
          <w:tcPr>
            <w:tcW w:w="410" w:type="dxa"/>
            <w:tcBorders>
              <w:top w:val="nil"/>
              <w:left w:val="nil"/>
              <w:bottom w:val="nil"/>
              <w:right w:val="nil"/>
            </w:tcBorders>
            <w:shd w:val="clear" w:color="auto" w:fill="auto"/>
            <w:noWrap/>
            <w:vAlign w:val="bottom"/>
            <w:hideMark/>
          </w:tcPr>
          <w:p w14:paraId="22C8C117" w14:textId="77777777" w:rsidR="00B33F03" w:rsidRPr="00B10340" w:rsidRDefault="00B33F03" w:rsidP="00B10340">
            <w:pPr>
              <w:spacing w:after="0" w:line="480" w:lineRule="auto"/>
              <w:rPr>
                <w:rFonts w:eastAsia="Times New Roman" w:cstheme="minorHAnsi"/>
                <w:color w:val="000000"/>
                <w:sz w:val="18"/>
                <w:szCs w:val="18"/>
                <w:lang w:eastAsia="nl-NL"/>
              </w:rPr>
            </w:pPr>
            <w:r w:rsidRPr="00B10340">
              <w:rPr>
                <w:rFonts w:eastAsia="Times New Roman" w:cstheme="minorHAnsi"/>
                <w:color w:val="000000"/>
                <w:sz w:val="18"/>
                <w:szCs w:val="18"/>
                <w:lang w:eastAsia="nl-NL"/>
              </w:rPr>
              <w:t>**</w:t>
            </w:r>
          </w:p>
        </w:tc>
        <w:tc>
          <w:tcPr>
            <w:tcW w:w="547" w:type="dxa"/>
            <w:tcBorders>
              <w:top w:val="nil"/>
              <w:left w:val="nil"/>
              <w:bottom w:val="nil"/>
              <w:right w:val="nil"/>
            </w:tcBorders>
            <w:shd w:val="clear" w:color="auto" w:fill="auto"/>
            <w:noWrap/>
            <w:vAlign w:val="bottom"/>
            <w:hideMark/>
          </w:tcPr>
          <w:p w14:paraId="0AA46334"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0.61</w:t>
            </w:r>
          </w:p>
        </w:tc>
        <w:tc>
          <w:tcPr>
            <w:tcW w:w="460" w:type="dxa"/>
            <w:tcBorders>
              <w:top w:val="nil"/>
              <w:left w:val="nil"/>
              <w:bottom w:val="nil"/>
              <w:right w:val="nil"/>
            </w:tcBorders>
            <w:shd w:val="clear" w:color="auto" w:fill="auto"/>
            <w:noWrap/>
            <w:vAlign w:val="bottom"/>
            <w:hideMark/>
          </w:tcPr>
          <w:p w14:paraId="5F7E7F2E"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0.82</w:t>
            </w:r>
          </w:p>
        </w:tc>
        <w:tc>
          <w:tcPr>
            <w:tcW w:w="415" w:type="dxa"/>
            <w:tcBorders>
              <w:top w:val="nil"/>
              <w:left w:val="nil"/>
              <w:bottom w:val="nil"/>
              <w:right w:val="nil"/>
            </w:tcBorders>
            <w:shd w:val="clear" w:color="auto" w:fill="auto"/>
            <w:noWrap/>
            <w:vAlign w:val="bottom"/>
            <w:hideMark/>
          </w:tcPr>
          <w:p w14:paraId="12E1F7E2" w14:textId="77777777" w:rsidR="00B33F03" w:rsidRPr="00B10340" w:rsidRDefault="00B33F03" w:rsidP="00B10340">
            <w:pPr>
              <w:spacing w:after="0" w:line="480" w:lineRule="auto"/>
              <w:rPr>
                <w:rFonts w:eastAsia="Times New Roman" w:cstheme="minorHAnsi"/>
                <w:color w:val="000000"/>
                <w:sz w:val="18"/>
                <w:szCs w:val="18"/>
                <w:lang w:eastAsia="nl-NL"/>
              </w:rPr>
            </w:pPr>
            <w:proofErr w:type="gramStart"/>
            <w:r w:rsidRPr="00B10340">
              <w:rPr>
                <w:rFonts w:eastAsia="Times New Roman" w:cstheme="minorHAnsi"/>
                <w:color w:val="000000"/>
                <w:sz w:val="18"/>
                <w:szCs w:val="18"/>
                <w:lang w:eastAsia="nl-NL"/>
              </w:rPr>
              <w:t>ns</w:t>
            </w:r>
            <w:proofErr w:type="gramEnd"/>
          </w:p>
        </w:tc>
        <w:tc>
          <w:tcPr>
            <w:tcW w:w="542" w:type="dxa"/>
            <w:tcBorders>
              <w:top w:val="nil"/>
              <w:left w:val="nil"/>
              <w:bottom w:val="nil"/>
              <w:right w:val="nil"/>
            </w:tcBorders>
            <w:shd w:val="clear" w:color="auto" w:fill="auto"/>
            <w:noWrap/>
            <w:vAlign w:val="bottom"/>
            <w:hideMark/>
          </w:tcPr>
          <w:p w14:paraId="01EF495C"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1.59</w:t>
            </w:r>
          </w:p>
        </w:tc>
        <w:tc>
          <w:tcPr>
            <w:tcW w:w="460" w:type="dxa"/>
            <w:tcBorders>
              <w:top w:val="nil"/>
              <w:left w:val="nil"/>
              <w:bottom w:val="nil"/>
              <w:right w:val="nil"/>
            </w:tcBorders>
            <w:shd w:val="clear" w:color="auto" w:fill="auto"/>
            <w:noWrap/>
            <w:vAlign w:val="bottom"/>
            <w:hideMark/>
          </w:tcPr>
          <w:p w14:paraId="53DE00FF"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1.19</w:t>
            </w:r>
          </w:p>
        </w:tc>
        <w:tc>
          <w:tcPr>
            <w:tcW w:w="383" w:type="dxa"/>
            <w:tcBorders>
              <w:top w:val="nil"/>
              <w:left w:val="nil"/>
              <w:bottom w:val="nil"/>
              <w:right w:val="nil"/>
            </w:tcBorders>
            <w:shd w:val="clear" w:color="auto" w:fill="auto"/>
            <w:noWrap/>
            <w:vAlign w:val="bottom"/>
            <w:hideMark/>
          </w:tcPr>
          <w:p w14:paraId="06D927C9" w14:textId="77777777" w:rsidR="00B33F03" w:rsidRPr="00B10340" w:rsidRDefault="00B33F03" w:rsidP="00B10340">
            <w:pPr>
              <w:spacing w:after="0" w:line="480" w:lineRule="auto"/>
              <w:rPr>
                <w:rFonts w:eastAsia="Times New Roman" w:cstheme="minorHAnsi"/>
                <w:color w:val="000000"/>
                <w:sz w:val="18"/>
                <w:szCs w:val="18"/>
                <w:lang w:eastAsia="nl-NL"/>
              </w:rPr>
            </w:pPr>
          </w:p>
        </w:tc>
        <w:tc>
          <w:tcPr>
            <w:tcW w:w="536" w:type="dxa"/>
            <w:tcBorders>
              <w:top w:val="nil"/>
              <w:left w:val="nil"/>
              <w:bottom w:val="nil"/>
              <w:right w:val="nil"/>
            </w:tcBorders>
            <w:shd w:val="clear" w:color="auto" w:fill="auto"/>
            <w:noWrap/>
            <w:vAlign w:val="bottom"/>
            <w:hideMark/>
          </w:tcPr>
          <w:p w14:paraId="53D7F8C6"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-2.96</w:t>
            </w:r>
          </w:p>
        </w:tc>
        <w:tc>
          <w:tcPr>
            <w:tcW w:w="460" w:type="dxa"/>
            <w:tcBorders>
              <w:top w:val="nil"/>
              <w:left w:val="nil"/>
              <w:bottom w:val="nil"/>
              <w:right w:val="nil"/>
            </w:tcBorders>
            <w:shd w:val="clear" w:color="auto" w:fill="auto"/>
            <w:noWrap/>
            <w:vAlign w:val="bottom"/>
            <w:hideMark/>
          </w:tcPr>
          <w:p w14:paraId="1F6FAAF5"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1.16</w:t>
            </w:r>
          </w:p>
        </w:tc>
        <w:tc>
          <w:tcPr>
            <w:tcW w:w="429" w:type="dxa"/>
            <w:tcBorders>
              <w:top w:val="nil"/>
              <w:left w:val="nil"/>
              <w:bottom w:val="nil"/>
              <w:right w:val="nil"/>
            </w:tcBorders>
            <w:shd w:val="clear" w:color="auto" w:fill="auto"/>
            <w:noWrap/>
            <w:vAlign w:val="bottom"/>
            <w:hideMark/>
          </w:tcPr>
          <w:p w14:paraId="19FE497B" w14:textId="77777777" w:rsidR="00B33F03" w:rsidRPr="00B10340" w:rsidRDefault="00B33F03" w:rsidP="00B10340">
            <w:pPr>
              <w:spacing w:after="0" w:line="480" w:lineRule="auto"/>
              <w:rPr>
                <w:rFonts w:eastAsia="Times New Roman" w:cstheme="minorHAnsi"/>
                <w:color w:val="000000"/>
                <w:sz w:val="18"/>
                <w:szCs w:val="18"/>
                <w:lang w:eastAsia="nl-NL"/>
              </w:rPr>
            </w:pPr>
            <w:r w:rsidRPr="00B10340">
              <w:rPr>
                <w:rFonts w:eastAsia="Times New Roman" w:cstheme="minorHAnsi"/>
                <w:color w:val="000000"/>
                <w:sz w:val="18"/>
                <w:szCs w:val="18"/>
                <w:lang w:eastAsia="nl-NL"/>
              </w:rPr>
              <w:t>*</w:t>
            </w:r>
          </w:p>
        </w:tc>
      </w:tr>
      <w:tr w:rsidR="00B33F03" w:rsidRPr="00B33F03" w14:paraId="2B82102D" w14:textId="77777777" w:rsidTr="00B10340">
        <w:trPr>
          <w:trHeight w:val="300"/>
        </w:trPr>
        <w:tc>
          <w:tcPr>
            <w:tcW w:w="1985" w:type="dxa"/>
            <w:tcBorders>
              <w:top w:val="nil"/>
              <w:left w:val="nil"/>
              <w:bottom w:val="single" w:sz="4" w:space="0" w:color="auto"/>
              <w:right w:val="nil"/>
            </w:tcBorders>
            <w:shd w:val="clear" w:color="auto" w:fill="auto"/>
            <w:noWrap/>
            <w:vAlign w:val="bottom"/>
            <w:hideMark/>
          </w:tcPr>
          <w:p w14:paraId="30735C23" w14:textId="77777777" w:rsidR="00B33F03" w:rsidRPr="00B10340" w:rsidRDefault="00B33F03" w:rsidP="00B10340">
            <w:pPr>
              <w:spacing w:after="0" w:line="480" w:lineRule="auto"/>
              <w:rPr>
                <w:rFonts w:eastAsia="Times New Roman" w:cstheme="minorHAnsi"/>
                <w:color w:val="000000"/>
                <w:sz w:val="18"/>
                <w:szCs w:val="18"/>
                <w:lang w:eastAsia="nl-NL"/>
              </w:rPr>
            </w:pPr>
            <w:proofErr w:type="spellStart"/>
            <w:r w:rsidRPr="00B10340">
              <w:rPr>
                <w:rFonts w:eastAsia="Times New Roman" w:cstheme="minorHAnsi"/>
                <w:color w:val="000000"/>
                <w:sz w:val="18"/>
                <w:szCs w:val="18"/>
                <w:lang w:eastAsia="nl-NL"/>
              </w:rPr>
              <w:t>Substrate</w:t>
            </w:r>
            <w:proofErr w:type="spellEnd"/>
            <w:r w:rsidRPr="00B10340">
              <w:rPr>
                <w:rFonts w:eastAsia="Times New Roman" w:cstheme="minorHAnsi"/>
                <w:color w:val="000000"/>
                <w:sz w:val="18"/>
                <w:szCs w:val="18"/>
                <w:lang w:eastAsia="nl-NL"/>
              </w:rPr>
              <w:t xml:space="preserve"> </w:t>
            </w:r>
            <w:r w:rsidRPr="00B10340">
              <w:rPr>
                <w:rFonts w:eastAsia="Times New Roman" w:cstheme="minorHAnsi"/>
                <w:i/>
                <w:color w:val="000000"/>
                <w:sz w:val="18"/>
                <w:szCs w:val="18"/>
                <w:lang w:eastAsia="nl-NL"/>
              </w:rPr>
              <w:t>Low</w:t>
            </w:r>
            <w:r w:rsidRPr="00B10340">
              <w:rPr>
                <w:rFonts w:eastAsia="Times New Roman" w:cstheme="minorHAnsi"/>
                <w:color w:val="000000"/>
                <w:sz w:val="18"/>
                <w:szCs w:val="18"/>
                <w:lang w:eastAsia="nl-NL"/>
              </w:rPr>
              <w:t xml:space="preserve"> * </w:t>
            </w:r>
            <w:proofErr w:type="spellStart"/>
            <w:r w:rsidRPr="00B10340">
              <w:rPr>
                <w:rFonts w:eastAsia="Times New Roman" w:cstheme="minorHAnsi"/>
                <w:color w:val="000000"/>
                <w:sz w:val="18"/>
                <w:szCs w:val="18"/>
                <w:lang w:eastAsia="nl-NL"/>
              </w:rPr>
              <w:t>Shading</w:t>
            </w:r>
            <w:proofErr w:type="spellEnd"/>
          </w:p>
        </w:tc>
        <w:tc>
          <w:tcPr>
            <w:tcW w:w="567" w:type="dxa"/>
            <w:tcBorders>
              <w:top w:val="nil"/>
              <w:left w:val="nil"/>
              <w:bottom w:val="single" w:sz="4" w:space="0" w:color="auto"/>
              <w:right w:val="nil"/>
            </w:tcBorders>
            <w:shd w:val="clear" w:color="auto" w:fill="auto"/>
            <w:noWrap/>
            <w:vAlign w:val="bottom"/>
            <w:hideMark/>
          </w:tcPr>
          <w:p w14:paraId="54A27079" w14:textId="77777777" w:rsidR="00B33F03" w:rsidRPr="00B10340" w:rsidRDefault="00B33F03" w:rsidP="00B10340">
            <w:pPr>
              <w:spacing w:after="0" w:line="480" w:lineRule="auto"/>
              <w:jc w:val="right"/>
              <w:rPr>
                <w:rFonts w:eastAsia="Times New Roman" w:cstheme="minorHAnsi"/>
                <w:color w:val="000000"/>
                <w:sz w:val="18"/>
                <w:szCs w:val="18"/>
                <w:lang w:eastAsia="nl-NL"/>
              </w:rPr>
            </w:pPr>
          </w:p>
        </w:tc>
        <w:tc>
          <w:tcPr>
            <w:tcW w:w="460" w:type="dxa"/>
            <w:tcBorders>
              <w:top w:val="nil"/>
              <w:left w:val="nil"/>
              <w:bottom w:val="single" w:sz="4" w:space="0" w:color="auto"/>
              <w:right w:val="nil"/>
            </w:tcBorders>
            <w:shd w:val="clear" w:color="auto" w:fill="auto"/>
            <w:noWrap/>
            <w:vAlign w:val="bottom"/>
            <w:hideMark/>
          </w:tcPr>
          <w:p w14:paraId="76C1AFEA" w14:textId="77777777" w:rsidR="00B33F03" w:rsidRPr="00B10340" w:rsidRDefault="00B33F03" w:rsidP="00B10340">
            <w:pPr>
              <w:spacing w:after="0" w:line="480" w:lineRule="auto"/>
              <w:jc w:val="right"/>
              <w:rPr>
                <w:rFonts w:eastAsia="Times New Roman" w:cstheme="minorHAnsi"/>
                <w:sz w:val="18"/>
                <w:szCs w:val="18"/>
                <w:lang w:eastAsia="nl-NL"/>
              </w:rPr>
            </w:pPr>
          </w:p>
        </w:tc>
        <w:tc>
          <w:tcPr>
            <w:tcW w:w="409" w:type="dxa"/>
            <w:tcBorders>
              <w:top w:val="nil"/>
              <w:left w:val="nil"/>
              <w:bottom w:val="single" w:sz="4" w:space="0" w:color="auto"/>
              <w:right w:val="nil"/>
            </w:tcBorders>
            <w:shd w:val="clear" w:color="auto" w:fill="auto"/>
            <w:noWrap/>
            <w:vAlign w:val="bottom"/>
            <w:hideMark/>
          </w:tcPr>
          <w:p w14:paraId="7F869BAA" w14:textId="77777777" w:rsidR="00B33F03" w:rsidRPr="00B10340" w:rsidRDefault="00B33F03" w:rsidP="00B10340">
            <w:pPr>
              <w:spacing w:after="0" w:line="480" w:lineRule="auto"/>
              <w:jc w:val="right"/>
              <w:rPr>
                <w:rFonts w:eastAsia="Times New Roman" w:cstheme="minorHAnsi"/>
                <w:sz w:val="18"/>
                <w:szCs w:val="18"/>
                <w:lang w:eastAsia="nl-NL"/>
              </w:rPr>
            </w:pPr>
          </w:p>
        </w:tc>
        <w:tc>
          <w:tcPr>
            <w:tcW w:w="549" w:type="dxa"/>
            <w:tcBorders>
              <w:top w:val="nil"/>
              <w:left w:val="nil"/>
              <w:bottom w:val="single" w:sz="4" w:space="0" w:color="auto"/>
              <w:right w:val="nil"/>
            </w:tcBorders>
            <w:shd w:val="clear" w:color="auto" w:fill="auto"/>
            <w:noWrap/>
            <w:vAlign w:val="bottom"/>
            <w:hideMark/>
          </w:tcPr>
          <w:p w14:paraId="6A0ECC1B" w14:textId="77777777" w:rsidR="00B33F03" w:rsidRPr="00B10340" w:rsidRDefault="00B33F03" w:rsidP="00B10340">
            <w:pPr>
              <w:spacing w:after="0" w:line="480" w:lineRule="auto"/>
              <w:jc w:val="right"/>
              <w:rPr>
                <w:rFonts w:eastAsia="Times New Roman" w:cstheme="minorHAnsi"/>
                <w:sz w:val="18"/>
                <w:szCs w:val="18"/>
                <w:lang w:eastAsia="nl-NL"/>
              </w:rPr>
            </w:pPr>
          </w:p>
        </w:tc>
        <w:tc>
          <w:tcPr>
            <w:tcW w:w="460" w:type="dxa"/>
            <w:tcBorders>
              <w:top w:val="nil"/>
              <w:left w:val="nil"/>
              <w:bottom w:val="single" w:sz="4" w:space="0" w:color="auto"/>
              <w:right w:val="nil"/>
            </w:tcBorders>
            <w:shd w:val="clear" w:color="auto" w:fill="auto"/>
            <w:noWrap/>
            <w:vAlign w:val="bottom"/>
            <w:hideMark/>
          </w:tcPr>
          <w:p w14:paraId="54B911AE" w14:textId="77777777" w:rsidR="00B33F03" w:rsidRPr="00B10340" w:rsidRDefault="00B33F03" w:rsidP="00B10340">
            <w:pPr>
              <w:spacing w:after="0" w:line="480" w:lineRule="auto"/>
              <w:jc w:val="right"/>
              <w:rPr>
                <w:rFonts w:eastAsia="Times New Roman" w:cstheme="minorHAnsi"/>
                <w:sz w:val="18"/>
                <w:szCs w:val="18"/>
                <w:lang w:eastAsia="nl-NL"/>
              </w:rPr>
            </w:pPr>
          </w:p>
        </w:tc>
        <w:tc>
          <w:tcPr>
            <w:tcW w:w="410" w:type="dxa"/>
            <w:tcBorders>
              <w:top w:val="nil"/>
              <w:left w:val="nil"/>
              <w:bottom w:val="single" w:sz="4" w:space="0" w:color="auto"/>
              <w:right w:val="nil"/>
            </w:tcBorders>
            <w:shd w:val="clear" w:color="auto" w:fill="auto"/>
            <w:noWrap/>
            <w:vAlign w:val="bottom"/>
            <w:hideMark/>
          </w:tcPr>
          <w:p w14:paraId="5AE8334D" w14:textId="77777777" w:rsidR="00B33F03" w:rsidRPr="00B10340" w:rsidRDefault="00B33F03" w:rsidP="00B10340">
            <w:pPr>
              <w:spacing w:after="0" w:line="480" w:lineRule="auto"/>
              <w:rPr>
                <w:rFonts w:eastAsia="Times New Roman" w:cstheme="minorHAnsi"/>
                <w:sz w:val="18"/>
                <w:szCs w:val="18"/>
                <w:lang w:eastAsia="nl-NL"/>
              </w:rPr>
            </w:pPr>
          </w:p>
        </w:tc>
        <w:tc>
          <w:tcPr>
            <w:tcW w:w="547" w:type="dxa"/>
            <w:tcBorders>
              <w:top w:val="nil"/>
              <w:left w:val="nil"/>
              <w:bottom w:val="single" w:sz="4" w:space="0" w:color="auto"/>
              <w:right w:val="nil"/>
            </w:tcBorders>
            <w:shd w:val="clear" w:color="auto" w:fill="auto"/>
            <w:noWrap/>
            <w:vAlign w:val="bottom"/>
            <w:hideMark/>
          </w:tcPr>
          <w:p w14:paraId="1904EAD0" w14:textId="77777777" w:rsidR="00B33F03" w:rsidRPr="00B10340" w:rsidRDefault="00B33F03" w:rsidP="00B10340">
            <w:pPr>
              <w:spacing w:after="0" w:line="480" w:lineRule="auto"/>
              <w:jc w:val="right"/>
              <w:rPr>
                <w:rFonts w:eastAsia="Times New Roman" w:cstheme="minorHAnsi"/>
                <w:sz w:val="18"/>
                <w:szCs w:val="18"/>
                <w:lang w:eastAsia="nl-NL"/>
              </w:rPr>
            </w:pPr>
          </w:p>
        </w:tc>
        <w:tc>
          <w:tcPr>
            <w:tcW w:w="460" w:type="dxa"/>
            <w:tcBorders>
              <w:top w:val="nil"/>
              <w:left w:val="nil"/>
              <w:bottom w:val="single" w:sz="4" w:space="0" w:color="auto"/>
              <w:right w:val="nil"/>
            </w:tcBorders>
            <w:shd w:val="clear" w:color="auto" w:fill="auto"/>
            <w:noWrap/>
            <w:vAlign w:val="bottom"/>
            <w:hideMark/>
          </w:tcPr>
          <w:p w14:paraId="6CB0FF3B" w14:textId="77777777" w:rsidR="00B33F03" w:rsidRPr="00B10340" w:rsidRDefault="00B33F03" w:rsidP="00B10340">
            <w:pPr>
              <w:spacing w:after="0" w:line="480" w:lineRule="auto"/>
              <w:jc w:val="right"/>
              <w:rPr>
                <w:rFonts w:eastAsia="Times New Roman" w:cstheme="minorHAnsi"/>
                <w:sz w:val="18"/>
                <w:szCs w:val="18"/>
                <w:lang w:eastAsia="nl-NL"/>
              </w:rPr>
            </w:pPr>
          </w:p>
        </w:tc>
        <w:tc>
          <w:tcPr>
            <w:tcW w:w="415" w:type="dxa"/>
            <w:tcBorders>
              <w:top w:val="nil"/>
              <w:left w:val="nil"/>
              <w:bottom w:val="single" w:sz="4" w:space="0" w:color="auto"/>
              <w:right w:val="nil"/>
            </w:tcBorders>
            <w:shd w:val="clear" w:color="auto" w:fill="auto"/>
            <w:noWrap/>
            <w:vAlign w:val="bottom"/>
            <w:hideMark/>
          </w:tcPr>
          <w:p w14:paraId="5D3C7A2F" w14:textId="77777777" w:rsidR="00B33F03" w:rsidRPr="00B10340" w:rsidRDefault="00B33F03" w:rsidP="00B10340">
            <w:pPr>
              <w:spacing w:after="0" w:line="480" w:lineRule="auto"/>
              <w:jc w:val="right"/>
              <w:rPr>
                <w:rFonts w:eastAsia="Times New Roman" w:cstheme="minorHAnsi"/>
                <w:sz w:val="18"/>
                <w:szCs w:val="18"/>
                <w:lang w:eastAsia="nl-NL"/>
              </w:rPr>
            </w:pPr>
          </w:p>
        </w:tc>
        <w:tc>
          <w:tcPr>
            <w:tcW w:w="542" w:type="dxa"/>
            <w:tcBorders>
              <w:top w:val="nil"/>
              <w:left w:val="nil"/>
              <w:bottom w:val="single" w:sz="4" w:space="0" w:color="auto"/>
              <w:right w:val="nil"/>
            </w:tcBorders>
            <w:shd w:val="clear" w:color="auto" w:fill="auto"/>
            <w:noWrap/>
            <w:vAlign w:val="bottom"/>
            <w:hideMark/>
          </w:tcPr>
          <w:p w14:paraId="742851BC"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3.16</w:t>
            </w:r>
          </w:p>
        </w:tc>
        <w:tc>
          <w:tcPr>
            <w:tcW w:w="460" w:type="dxa"/>
            <w:tcBorders>
              <w:top w:val="nil"/>
              <w:left w:val="nil"/>
              <w:bottom w:val="single" w:sz="4" w:space="0" w:color="auto"/>
              <w:right w:val="nil"/>
            </w:tcBorders>
            <w:shd w:val="clear" w:color="auto" w:fill="auto"/>
            <w:noWrap/>
            <w:vAlign w:val="bottom"/>
            <w:hideMark/>
          </w:tcPr>
          <w:p w14:paraId="49D49261" w14:textId="77777777" w:rsidR="00B33F03" w:rsidRPr="00B10340" w:rsidRDefault="00B33F03" w:rsidP="00B10340">
            <w:pPr>
              <w:spacing w:after="0" w:line="480" w:lineRule="auto"/>
              <w:jc w:val="right"/>
              <w:rPr>
                <w:rFonts w:eastAsia="Times New Roman" w:cstheme="minorHAnsi"/>
                <w:color w:val="000000"/>
                <w:sz w:val="18"/>
                <w:szCs w:val="18"/>
                <w:lang w:eastAsia="nl-NL"/>
              </w:rPr>
            </w:pPr>
            <w:r w:rsidRPr="00B10340">
              <w:rPr>
                <w:rFonts w:eastAsia="Times New Roman" w:cstheme="minorHAnsi"/>
                <w:color w:val="000000"/>
                <w:sz w:val="18"/>
                <w:szCs w:val="18"/>
                <w:lang w:eastAsia="nl-NL"/>
              </w:rPr>
              <w:t>1.43</w:t>
            </w:r>
          </w:p>
        </w:tc>
        <w:tc>
          <w:tcPr>
            <w:tcW w:w="383" w:type="dxa"/>
            <w:tcBorders>
              <w:top w:val="nil"/>
              <w:left w:val="nil"/>
              <w:bottom w:val="single" w:sz="4" w:space="0" w:color="auto"/>
              <w:right w:val="nil"/>
            </w:tcBorders>
            <w:shd w:val="clear" w:color="auto" w:fill="auto"/>
            <w:noWrap/>
            <w:vAlign w:val="bottom"/>
            <w:hideMark/>
          </w:tcPr>
          <w:p w14:paraId="7B008174" w14:textId="77777777" w:rsidR="00B33F03" w:rsidRPr="00B10340" w:rsidRDefault="00B33F03" w:rsidP="00B10340">
            <w:pPr>
              <w:spacing w:after="0" w:line="480" w:lineRule="auto"/>
              <w:rPr>
                <w:rFonts w:eastAsia="Times New Roman" w:cstheme="minorHAnsi"/>
                <w:color w:val="000000"/>
                <w:sz w:val="18"/>
                <w:szCs w:val="18"/>
                <w:lang w:eastAsia="nl-NL"/>
              </w:rPr>
            </w:pPr>
            <w:r w:rsidRPr="00B10340">
              <w:rPr>
                <w:rFonts w:eastAsia="Times New Roman" w:cstheme="minorHAnsi"/>
                <w:color w:val="000000"/>
                <w:sz w:val="18"/>
                <w:szCs w:val="18"/>
                <w:lang w:eastAsia="nl-NL"/>
              </w:rPr>
              <w:t>*</w:t>
            </w:r>
          </w:p>
        </w:tc>
        <w:tc>
          <w:tcPr>
            <w:tcW w:w="536" w:type="dxa"/>
            <w:tcBorders>
              <w:top w:val="nil"/>
              <w:left w:val="nil"/>
              <w:bottom w:val="single" w:sz="4" w:space="0" w:color="auto"/>
              <w:right w:val="nil"/>
            </w:tcBorders>
            <w:shd w:val="clear" w:color="auto" w:fill="auto"/>
            <w:noWrap/>
            <w:vAlign w:val="bottom"/>
            <w:hideMark/>
          </w:tcPr>
          <w:p w14:paraId="5D7346C2" w14:textId="77777777" w:rsidR="00B33F03" w:rsidRPr="00B10340" w:rsidRDefault="00B33F03" w:rsidP="00B10340">
            <w:pPr>
              <w:spacing w:after="0" w:line="480" w:lineRule="auto"/>
              <w:jc w:val="right"/>
              <w:rPr>
                <w:rFonts w:eastAsia="Times New Roman" w:cstheme="minorHAnsi"/>
                <w:color w:val="000000"/>
                <w:sz w:val="18"/>
                <w:szCs w:val="18"/>
                <w:lang w:eastAsia="nl-NL"/>
              </w:rPr>
            </w:pPr>
          </w:p>
        </w:tc>
        <w:tc>
          <w:tcPr>
            <w:tcW w:w="460" w:type="dxa"/>
            <w:tcBorders>
              <w:top w:val="nil"/>
              <w:left w:val="nil"/>
              <w:bottom w:val="single" w:sz="4" w:space="0" w:color="auto"/>
              <w:right w:val="nil"/>
            </w:tcBorders>
            <w:shd w:val="clear" w:color="auto" w:fill="auto"/>
            <w:noWrap/>
            <w:vAlign w:val="bottom"/>
            <w:hideMark/>
          </w:tcPr>
          <w:p w14:paraId="2A6E77FD" w14:textId="77777777" w:rsidR="00B33F03" w:rsidRPr="00B10340" w:rsidRDefault="00B33F03" w:rsidP="00B10340">
            <w:pPr>
              <w:spacing w:after="0" w:line="480" w:lineRule="auto"/>
              <w:jc w:val="right"/>
              <w:rPr>
                <w:rFonts w:eastAsia="Times New Roman" w:cstheme="minorHAnsi"/>
                <w:sz w:val="18"/>
                <w:szCs w:val="18"/>
                <w:lang w:eastAsia="nl-NL"/>
              </w:rPr>
            </w:pPr>
          </w:p>
        </w:tc>
        <w:tc>
          <w:tcPr>
            <w:tcW w:w="429" w:type="dxa"/>
            <w:tcBorders>
              <w:top w:val="nil"/>
              <w:left w:val="nil"/>
              <w:bottom w:val="single" w:sz="4" w:space="0" w:color="auto"/>
              <w:right w:val="nil"/>
            </w:tcBorders>
            <w:shd w:val="clear" w:color="auto" w:fill="auto"/>
            <w:noWrap/>
            <w:vAlign w:val="bottom"/>
            <w:hideMark/>
          </w:tcPr>
          <w:p w14:paraId="6AFDF3E2" w14:textId="77777777" w:rsidR="00B33F03" w:rsidRPr="00B10340" w:rsidRDefault="00B33F03" w:rsidP="00B10340">
            <w:pPr>
              <w:spacing w:after="0" w:line="480" w:lineRule="auto"/>
              <w:jc w:val="right"/>
              <w:rPr>
                <w:rFonts w:eastAsia="Times New Roman" w:cstheme="minorHAnsi"/>
                <w:sz w:val="18"/>
                <w:szCs w:val="18"/>
                <w:lang w:eastAsia="nl-NL"/>
              </w:rPr>
            </w:pPr>
          </w:p>
        </w:tc>
      </w:tr>
    </w:tbl>
    <w:p w14:paraId="4FCB3B8E" w14:textId="77777777" w:rsidR="00B33F03" w:rsidRDefault="00B33F03" w:rsidP="00793008">
      <w:pPr>
        <w:spacing w:line="480" w:lineRule="auto"/>
        <w:rPr>
          <w:lang w:val="en-GB"/>
        </w:rPr>
      </w:pPr>
    </w:p>
    <w:p w14:paraId="14858022" w14:textId="36432684" w:rsidR="00116983" w:rsidRDefault="00116983" w:rsidP="00793008">
      <w:pPr>
        <w:spacing w:line="480" w:lineRule="auto"/>
        <w:rPr>
          <w:lang w:val="en-GB"/>
        </w:rPr>
      </w:pPr>
      <w:r>
        <w:rPr>
          <w:lang w:val="en-GB"/>
        </w:rPr>
        <w:br w:type="page"/>
      </w:r>
    </w:p>
    <w:p w14:paraId="56C76C17" w14:textId="05EA9C94" w:rsidR="00116983" w:rsidRDefault="00116983" w:rsidP="00793008">
      <w:pPr>
        <w:spacing w:after="0" w:line="480" w:lineRule="auto"/>
        <w:rPr>
          <w:lang w:val="en-GB"/>
        </w:rPr>
      </w:pPr>
      <w:r>
        <w:rPr>
          <w:noProof/>
          <w:lang w:eastAsia="nl-NL"/>
        </w:rPr>
        <w:lastRenderedPageBreak/>
        <w:drawing>
          <wp:inline distT="0" distB="0" distL="0" distR="0" wp14:anchorId="445FCBE0" wp14:editId="2A1D2FFC">
            <wp:extent cx="3600000" cy="2545303"/>
            <wp:effectExtent l="0" t="0" r="635" b="7620"/>
            <wp:docPr id="4" name="Picture 4" descr="F:\NIOO tuin\2018 Uitwerking gegevens\Artikel 2_Hoofddak\Figure1a_v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NIOO tuin\2018 Uitwerking gegevens\Artikel 2_Hoofddak\Figure1a_v4.jpe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3600000" cy="2545303"/>
                    </a:xfrm>
                    <a:prstGeom prst="rect">
                      <a:avLst/>
                    </a:prstGeom>
                    <a:noFill/>
                    <a:ln>
                      <a:noFill/>
                    </a:ln>
                  </pic:spPr>
                </pic:pic>
              </a:graphicData>
            </a:graphic>
          </wp:inline>
        </w:drawing>
      </w:r>
    </w:p>
    <w:p w14:paraId="4E07A748" w14:textId="40FFC660" w:rsidR="00116983" w:rsidRPr="00D17135" w:rsidRDefault="00116983" w:rsidP="00793008">
      <w:pPr>
        <w:spacing w:after="0" w:line="480" w:lineRule="auto"/>
        <w:rPr>
          <w:sz w:val="20"/>
          <w:lang w:val="en-GB"/>
        </w:rPr>
      </w:pPr>
      <w:r w:rsidRPr="00D17135">
        <w:rPr>
          <w:b/>
          <w:sz w:val="20"/>
          <w:lang w:val="en-GB"/>
        </w:rPr>
        <w:t>Figure 1</w:t>
      </w:r>
      <w:r w:rsidRPr="00D17135">
        <w:rPr>
          <w:sz w:val="20"/>
          <w:lang w:val="en-GB"/>
        </w:rPr>
        <w:t xml:space="preserve"> </w:t>
      </w:r>
      <w:r w:rsidR="00676E84">
        <w:rPr>
          <w:sz w:val="20"/>
          <w:lang w:val="en-GB"/>
        </w:rPr>
        <w:t xml:space="preserve">Satellite image of the studied </w:t>
      </w:r>
      <w:r w:rsidR="00DF3D58">
        <w:rPr>
          <w:sz w:val="20"/>
          <w:lang w:val="en-GB"/>
        </w:rPr>
        <w:t>g</w:t>
      </w:r>
      <w:r>
        <w:rPr>
          <w:sz w:val="20"/>
          <w:lang w:val="en-GB"/>
        </w:rPr>
        <w:t xml:space="preserve">reen roof with plot locations. The red gradient depicts the </w:t>
      </w:r>
      <w:r w:rsidR="006F5FFD">
        <w:rPr>
          <w:sz w:val="20"/>
          <w:lang w:val="en-GB"/>
        </w:rPr>
        <w:t>percentage</w:t>
      </w:r>
      <w:r w:rsidR="00557F22">
        <w:rPr>
          <w:sz w:val="20"/>
          <w:lang w:val="en-GB"/>
        </w:rPr>
        <w:t xml:space="preserve"> of </w:t>
      </w:r>
      <w:r w:rsidR="006F5FFD">
        <w:rPr>
          <w:sz w:val="20"/>
          <w:lang w:val="en-GB"/>
        </w:rPr>
        <w:t>day</w:t>
      </w:r>
      <w:r w:rsidR="00557F22">
        <w:rPr>
          <w:sz w:val="20"/>
          <w:lang w:val="en-GB"/>
        </w:rPr>
        <w:t xml:space="preserve">time that plots </w:t>
      </w:r>
      <w:r w:rsidR="006F5FFD">
        <w:rPr>
          <w:sz w:val="20"/>
          <w:lang w:val="en-GB"/>
        </w:rPr>
        <w:t>were</w:t>
      </w:r>
      <w:r w:rsidR="00557F22">
        <w:rPr>
          <w:sz w:val="20"/>
          <w:lang w:val="en-GB"/>
        </w:rPr>
        <w:t xml:space="preserve"> shaded throughout the year</w:t>
      </w:r>
      <w:r>
        <w:rPr>
          <w:sz w:val="20"/>
          <w:lang w:val="en-GB"/>
        </w:rPr>
        <w:t xml:space="preserve">. </w:t>
      </w:r>
      <w:r w:rsidR="00B85183">
        <w:rPr>
          <w:sz w:val="20"/>
          <w:lang w:val="en-GB"/>
        </w:rPr>
        <w:t>Imagery source: beeldmateriaal.nl.</w:t>
      </w:r>
      <w:r w:rsidR="00676E84">
        <w:rPr>
          <w:sz w:val="20"/>
          <w:lang w:val="en-GB"/>
        </w:rPr>
        <w:t xml:space="preserve"> </w:t>
      </w:r>
    </w:p>
    <w:p w14:paraId="705EA2A9" w14:textId="44B5F57B" w:rsidR="004B7AC5" w:rsidRDefault="002362A1" w:rsidP="00793008">
      <w:pPr>
        <w:spacing w:after="0" w:line="480" w:lineRule="auto"/>
        <w:rPr>
          <w:lang w:val="en-GB"/>
        </w:rPr>
      </w:pPr>
      <w:r>
        <w:rPr>
          <w:noProof/>
          <w:lang w:eastAsia="nl-NL"/>
        </w:rPr>
        <w:lastRenderedPageBreak/>
        <w:drawing>
          <wp:inline distT="0" distB="0" distL="0" distR="0" wp14:anchorId="02628F80" wp14:editId="01905F2D">
            <wp:extent cx="5760720" cy="5804751"/>
            <wp:effectExtent l="0" t="0" r="0" b="5715"/>
            <wp:docPr id="2" name="Picture 2" descr="F:\NIOO tuin\2018 Uitwerking gegevens\Artikel 2_Hoofddak\Figuur 2\Figuur_2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IOO tuin\2018 Uitwerking gegevens\Artikel 2_Hoofddak\Figuur 2\Figuur_2_jpg.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5760720" cy="5804751"/>
                    </a:xfrm>
                    <a:prstGeom prst="rect">
                      <a:avLst/>
                    </a:prstGeom>
                    <a:noFill/>
                    <a:ln>
                      <a:noFill/>
                    </a:ln>
                  </pic:spPr>
                </pic:pic>
              </a:graphicData>
            </a:graphic>
          </wp:inline>
        </w:drawing>
      </w:r>
    </w:p>
    <w:p w14:paraId="30C0EEF9" w14:textId="2F6A21E0" w:rsidR="001129AA" w:rsidRPr="00B10340" w:rsidRDefault="001129AA" w:rsidP="00793008">
      <w:pPr>
        <w:spacing w:after="0" w:line="480" w:lineRule="auto"/>
        <w:jc w:val="both"/>
        <w:rPr>
          <w:sz w:val="20"/>
        </w:rPr>
      </w:pPr>
      <w:r w:rsidRPr="00561CEB">
        <w:rPr>
          <w:b/>
          <w:sz w:val="20"/>
          <w:lang w:val="en-GB"/>
        </w:rPr>
        <w:t>Figure 2</w:t>
      </w:r>
      <w:r w:rsidR="002D56CD">
        <w:rPr>
          <w:sz w:val="20"/>
          <w:lang w:val="en-GB"/>
        </w:rPr>
        <w:t xml:space="preserve"> Vegetation on the roof throughout the years</w:t>
      </w:r>
      <w:r w:rsidRPr="00561CEB">
        <w:rPr>
          <w:sz w:val="20"/>
          <w:lang w:val="en-GB"/>
        </w:rPr>
        <w:t xml:space="preserve">. </w:t>
      </w:r>
      <w:r w:rsidR="002D56CD">
        <w:rPr>
          <w:sz w:val="20"/>
          <w:lang w:val="en-GB"/>
        </w:rPr>
        <w:t xml:space="preserve">Note the dominance of </w:t>
      </w:r>
      <w:r w:rsidR="00DD0C3E" w:rsidRPr="00561CEB">
        <w:rPr>
          <w:i/>
          <w:sz w:val="20"/>
          <w:lang w:val="en-GB"/>
        </w:rPr>
        <w:t>Sedum acre</w:t>
      </w:r>
      <w:r w:rsidR="00DD0C3E" w:rsidRPr="00561CEB">
        <w:rPr>
          <w:sz w:val="20"/>
          <w:lang w:val="en-GB"/>
        </w:rPr>
        <w:t xml:space="preserve"> </w:t>
      </w:r>
      <w:r w:rsidR="002D56CD">
        <w:rPr>
          <w:sz w:val="20"/>
          <w:lang w:val="en-GB"/>
        </w:rPr>
        <w:t xml:space="preserve">in 2012, dominance of </w:t>
      </w:r>
      <w:proofErr w:type="spellStart"/>
      <w:r w:rsidR="00DD0C3E" w:rsidRPr="00561CEB">
        <w:rPr>
          <w:i/>
          <w:sz w:val="20"/>
          <w:lang w:val="en-GB"/>
        </w:rPr>
        <w:t>Trifolium</w:t>
      </w:r>
      <w:proofErr w:type="spellEnd"/>
      <w:r w:rsidR="00DD0C3E" w:rsidRPr="00561CEB">
        <w:rPr>
          <w:i/>
          <w:sz w:val="20"/>
          <w:lang w:val="en-GB"/>
        </w:rPr>
        <w:t xml:space="preserve"> </w:t>
      </w:r>
      <w:proofErr w:type="spellStart"/>
      <w:r w:rsidR="00DD0C3E" w:rsidRPr="00561CEB">
        <w:rPr>
          <w:i/>
          <w:sz w:val="20"/>
          <w:lang w:val="en-GB"/>
        </w:rPr>
        <w:t>arvense</w:t>
      </w:r>
      <w:proofErr w:type="spellEnd"/>
      <w:r w:rsidR="00DD0C3E" w:rsidRPr="00561CEB">
        <w:rPr>
          <w:sz w:val="20"/>
          <w:lang w:val="en-GB"/>
        </w:rPr>
        <w:t xml:space="preserve"> </w:t>
      </w:r>
      <w:r w:rsidR="002D56CD">
        <w:rPr>
          <w:sz w:val="20"/>
          <w:lang w:val="en-GB"/>
        </w:rPr>
        <w:t>in 2014</w:t>
      </w:r>
      <w:r w:rsidR="00D7719C">
        <w:rPr>
          <w:sz w:val="20"/>
          <w:lang w:val="en-GB"/>
        </w:rPr>
        <w:t xml:space="preserve">, </w:t>
      </w:r>
      <w:r w:rsidR="00C92AB8">
        <w:rPr>
          <w:sz w:val="20"/>
          <w:lang w:val="en-GB"/>
        </w:rPr>
        <w:t>abundance</w:t>
      </w:r>
      <w:r w:rsidR="00D7719C">
        <w:rPr>
          <w:sz w:val="20"/>
          <w:lang w:val="en-GB"/>
        </w:rPr>
        <w:t xml:space="preserve"> of </w:t>
      </w:r>
      <w:proofErr w:type="spellStart"/>
      <w:r w:rsidR="00D7719C" w:rsidRPr="00D7719C">
        <w:rPr>
          <w:i/>
          <w:sz w:val="20"/>
          <w:lang w:val="en-GB"/>
        </w:rPr>
        <w:t>Dactylorhiza</w:t>
      </w:r>
      <w:proofErr w:type="spellEnd"/>
      <w:r w:rsidR="00D7719C" w:rsidRPr="00D7719C">
        <w:rPr>
          <w:i/>
          <w:sz w:val="20"/>
          <w:lang w:val="en-GB"/>
        </w:rPr>
        <w:t xml:space="preserve"> </w:t>
      </w:r>
      <w:proofErr w:type="spellStart"/>
      <w:r w:rsidR="00D7719C" w:rsidRPr="00D7719C">
        <w:rPr>
          <w:i/>
          <w:sz w:val="20"/>
          <w:lang w:val="en-GB"/>
        </w:rPr>
        <w:t>majalis</w:t>
      </w:r>
      <w:proofErr w:type="spellEnd"/>
      <w:r w:rsidR="00D7719C" w:rsidRPr="00D7719C">
        <w:rPr>
          <w:sz w:val="20"/>
          <w:lang w:val="en-GB"/>
        </w:rPr>
        <w:t xml:space="preserve"> </w:t>
      </w:r>
      <w:r w:rsidR="00D7719C">
        <w:rPr>
          <w:sz w:val="20"/>
          <w:lang w:val="en-GB"/>
        </w:rPr>
        <w:t xml:space="preserve">in 2016 </w:t>
      </w:r>
      <w:r w:rsidR="002D56CD">
        <w:rPr>
          <w:sz w:val="20"/>
          <w:lang w:val="en-GB"/>
        </w:rPr>
        <w:t xml:space="preserve">and dominance of </w:t>
      </w:r>
      <w:r w:rsidR="002D56CD" w:rsidRPr="002D56CD">
        <w:rPr>
          <w:i/>
          <w:sz w:val="20"/>
          <w:lang w:val="en-GB"/>
        </w:rPr>
        <w:t xml:space="preserve">Sedum </w:t>
      </w:r>
      <w:proofErr w:type="spellStart"/>
      <w:r w:rsidR="002D56CD" w:rsidRPr="002D56CD">
        <w:rPr>
          <w:i/>
          <w:sz w:val="20"/>
          <w:lang w:val="en-GB"/>
        </w:rPr>
        <w:t>kamtschaticum</w:t>
      </w:r>
      <w:proofErr w:type="spellEnd"/>
      <w:r w:rsidR="002D56CD">
        <w:rPr>
          <w:sz w:val="20"/>
          <w:lang w:val="en-GB"/>
        </w:rPr>
        <w:t xml:space="preserve"> in 2019. </w:t>
      </w:r>
      <w:r w:rsidR="005C778A" w:rsidRPr="00B10340">
        <w:rPr>
          <w:sz w:val="20"/>
        </w:rPr>
        <w:t xml:space="preserve">Pictures </w:t>
      </w:r>
      <w:proofErr w:type="spellStart"/>
      <w:r w:rsidR="005C778A" w:rsidRPr="00B10340">
        <w:rPr>
          <w:sz w:val="20"/>
        </w:rPr>
        <w:t>by</w:t>
      </w:r>
      <w:proofErr w:type="spellEnd"/>
      <w:r w:rsidR="005C778A" w:rsidRPr="00B10340">
        <w:rPr>
          <w:sz w:val="20"/>
        </w:rPr>
        <w:t xml:space="preserve"> </w:t>
      </w:r>
      <w:r w:rsidR="000958CE">
        <w:rPr>
          <w:sz w:val="20"/>
        </w:rPr>
        <w:t xml:space="preserve">Gerdien Bos-Groenendijk (a, b), </w:t>
      </w:r>
      <w:r w:rsidR="000958CE" w:rsidRPr="00B10340">
        <w:rPr>
          <w:sz w:val="20"/>
        </w:rPr>
        <w:t>Henk-Jan van der Kolk</w:t>
      </w:r>
      <w:r w:rsidR="000958CE">
        <w:rPr>
          <w:sz w:val="20"/>
        </w:rPr>
        <w:t xml:space="preserve"> (c) </w:t>
      </w:r>
      <w:proofErr w:type="spellStart"/>
      <w:r w:rsidR="000958CE">
        <w:rPr>
          <w:sz w:val="20"/>
        </w:rPr>
        <w:t>and</w:t>
      </w:r>
      <w:proofErr w:type="spellEnd"/>
      <w:r w:rsidR="000958CE" w:rsidRPr="00B10340">
        <w:rPr>
          <w:sz w:val="20"/>
        </w:rPr>
        <w:t xml:space="preserve"> Petra van d</w:t>
      </w:r>
      <w:r w:rsidR="000958CE">
        <w:rPr>
          <w:sz w:val="20"/>
        </w:rPr>
        <w:t>e</w:t>
      </w:r>
      <w:r w:rsidR="00BF1F66">
        <w:rPr>
          <w:sz w:val="20"/>
        </w:rPr>
        <w:t>n</w:t>
      </w:r>
      <w:r w:rsidR="000958CE">
        <w:rPr>
          <w:sz w:val="20"/>
        </w:rPr>
        <w:t xml:space="preserve"> Berg (d, e, f). </w:t>
      </w:r>
    </w:p>
    <w:p w14:paraId="5B8595E8" w14:textId="604773C0" w:rsidR="00BB7A71" w:rsidRPr="00B10340" w:rsidRDefault="00BB7A71" w:rsidP="00793008">
      <w:pPr>
        <w:spacing w:after="0" w:line="480" w:lineRule="auto"/>
      </w:pPr>
    </w:p>
    <w:p w14:paraId="7481C057" w14:textId="4AC66D2F" w:rsidR="003B53A9" w:rsidRDefault="00CF5498" w:rsidP="00793008">
      <w:pPr>
        <w:spacing w:after="0" w:line="480" w:lineRule="auto"/>
        <w:rPr>
          <w:lang w:val="en-GB"/>
        </w:rPr>
      </w:pPr>
      <w:r>
        <w:rPr>
          <w:noProof/>
          <w:lang w:eastAsia="nl-NL"/>
        </w:rPr>
        <w:lastRenderedPageBreak/>
        <w:drawing>
          <wp:inline distT="0" distB="0" distL="0" distR="0" wp14:anchorId="4B14367D" wp14:editId="2A8E5717">
            <wp:extent cx="5040000" cy="2517529"/>
            <wp:effectExtent l="0" t="0" r="8255" b="0"/>
            <wp:docPr id="3" name="Picture 3" descr="F:\NIOO tuin\R_database\Figure_P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IOO tuin\R_database\Figure_PCA.png"/>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5040000" cy="2517529"/>
                    </a:xfrm>
                    <a:prstGeom prst="rect">
                      <a:avLst/>
                    </a:prstGeom>
                    <a:noFill/>
                    <a:ln>
                      <a:noFill/>
                    </a:ln>
                  </pic:spPr>
                </pic:pic>
              </a:graphicData>
            </a:graphic>
          </wp:inline>
        </w:drawing>
      </w:r>
    </w:p>
    <w:p w14:paraId="254FF85F" w14:textId="596D898F" w:rsidR="007272CB" w:rsidRPr="007036F1" w:rsidRDefault="008C78FD" w:rsidP="00793008">
      <w:pPr>
        <w:spacing w:after="0" w:line="480" w:lineRule="auto"/>
        <w:jc w:val="both"/>
        <w:rPr>
          <w:noProof/>
          <w:sz w:val="20"/>
          <w:szCs w:val="20"/>
          <w:lang w:val="en-GB" w:eastAsia="nl-NL"/>
        </w:rPr>
      </w:pPr>
      <w:r w:rsidRPr="007272CB">
        <w:rPr>
          <w:b/>
          <w:sz w:val="20"/>
          <w:szCs w:val="20"/>
          <w:lang w:val="en-GB"/>
        </w:rPr>
        <w:t xml:space="preserve">Figure </w:t>
      </w:r>
      <w:r w:rsidR="00CA4B70" w:rsidRPr="007272CB">
        <w:rPr>
          <w:b/>
          <w:sz w:val="20"/>
          <w:szCs w:val="20"/>
          <w:lang w:val="en-GB"/>
        </w:rPr>
        <w:t>3</w:t>
      </w:r>
      <w:r w:rsidRPr="007272CB">
        <w:rPr>
          <w:sz w:val="20"/>
          <w:szCs w:val="20"/>
          <w:lang w:val="en-GB"/>
        </w:rPr>
        <w:t xml:space="preserve"> PCA</w:t>
      </w:r>
      <w:r w:rsidR="00805D04" w:rsidRPr="007272CB">
        <w:rPr>
          <w:sz w:val="20"/>
          <w:szCs w:val="20"/>
          <w:lang w:val="en-GB"/>
        </w:rPr>
        <w:t xml:space="preserve"> </w:t>
      </w:r>
      <w:r w:rsidR="00DD0C3E" w:rsidRPr="007272CB">
        <w:rPr>
          <w:sz w:val="20"/>
          <w:szCs w:val="20"/>
          <w:lang w:val="en-GB"/>
        </w:rPr>
        <w:t>sample plot (a) and species plot (b)</w:t>
      </w:r>
      <w:r w:rsidR="001129AA" w:rsidRPr="007272CB">
        <w:rPr>
          <w:sz w:val="20"/>
          <w:szCs w:val="20"/>
          <w:lang w:val="en-GB"/>
        </w:rPr>
        <w:t xml:space="preserve"> showing vegeta</w:t>
      </w:r>
      <w:r w:rsidR="00DD0C3E" w:rsidRPr="007272CB">
        <w:rPr>
          <w:sz w:val="20"/>
          <w:szCs w:val="20"/>
          <w:lang w:val="en-GB"/>
        </w:rPr>
        <w:t xml:space="preserve">tion development over the years in plots with high and low substrate depth. In (a) average of all plots </w:t>
      </w:r>
      <w:r w:rsidR="00DF3D58">
        <w:rPr>
          <w:sz w:val="20"/>
          <w:szCs w:val="20"/>
          <w:lang w:val="en-GB"/>
        </w:rPr>
        <w:t>(</w:t>
      </w:r>
      <w:r w:rsidR="00DF3D58">
        <w:rPr>
          <w:rFonts w:cstheme="minorHAnsi"/>
          <w:sz w:val="20"/>
          <w:szCs w:val="20"/>
          <w:lang w:val="en-GB"/>
        </w:rPr>
        <w:t>±</w:t>
      </w:r>
      <w:r w:rsidR="00DD0C3E" w:rsidRPr="007272CB">
        <w:rPr>
          <w:sz w:val="20"/>
          <w:szCs w:val="20"/>
          <w:lang w:val="en-GB"/>
        </w:rPr>
        <w:t xml:space="preserve"> SE</w:t>
      </w:r>
      <w:r w:rsidR="00DF3D58">
        <w:rPr>
          <w:sz w:val="20"/>
          <w:szCs w:val="20"/>
          <w:lang w:val="en-GB"/>
        </w:rPr>
        <w:t>)</w:t>
      </w:r>
      <w:r w:rsidR="00DD0C3E" w:rsidRPr="007272CB">
        <w:rPr>
          <w:sz w:val="20"/>
          <w:szCs w:val="20"/>
          <w:lang w:val="en-GB"/>
        </w:rPr>
        <w:t xml:space="preserve"> </w:t>
      </w:r>
      <w:r w:rsidR="007272CB" w:rsidRPr="007272CB">
        <w:rPr>
          <w:sz w:val="20"/>
          <w:szCs w:val="20"/>
          <w:lang w:val="en-GB"/>
        </w:rPr>
        <w:t xml:space="preserve">for high (n=21) and low (n=29) substrate depths </w:t>
      </w:r>
      <w:r w:rsidR="00DD0C3E" w:rsidRPr="007272CB">
        <w:rPr>
          <w:sz w:val="20"/>
          <w:szCs w:val="20"/>
          <w:lang w:val="en-GB"/>
        </w:rPr>
        <w:t>are depicted.</w:t>
      </w:r>
      <w:r w:rsidR="00CA4B70" w:rsidRPr="007272CB">
        <w:rPr>
          <w:noProof/>
          <w:sz w:val="20"/>
          <w:szCs w:val="20"/>
          <w:lang w:val="en-GB" w:eastAsia="nl-NL"/>
        </w:rPr>
        <w:t xml:space="preserve"> </w:t>
      </w:r>
      <w:r w:rsidR="00D96D3B">
        <w:rPr>
          <w:noProof/>
          <w:sz w:val="20"/>
          <w:szCs w:val="20"/>
          <w:lang w:val="en-GB" w:eastAsia="nl-NL"/>
        </w:rPr>
        <w:t>All plant species were included in the analysis but for visual reason</w:t>
      </w:r>
      <w:r w:rsidR="00BF1F66">
        <w:rPr>
          <w:noProof/>
          <w:sz w:val="20"/>
          <w:szCs w:val="20"/>
          <w:lang w:val="en-GB" w:eastAsia="nl-NL"/>
        </w:rPr>
        <w:t>s</w:t>
      </w:r>
      <w:r w:rsidR="00D96D3B">
        <w:rPr>
          <w:noProof/>
          <w:sz w:val="20"/>
          <w:szCs w:val="20"/>
          <w:lang w:val="en-GB" w:eastAsia="nl-NL"/>
        </w:rPr>
        <w:t xml:space="preserve"> only i</w:t>
      </w:r>
      <w:r w:rsidR="007272CB" w:rsidRPr="007272CB">
        <w:rPr>
          <w:noProof/>
          <w:sz w:val="20"/>
          <w:szCs w:val="20"/>
          <w:lang w:val="en-GB" w:eastAsia="nl-NL"/>
        </w:rPr>
        <w:t>n (b)</w:t>
      </w:r>
      <w:r w:rsidR="00320FB8">
        <w:rPr>
          <w:noProof/>
          <w:sz w:val="20"/>
          <w:szCs w:val="20"/>
          <w:lang w:val="en-GB" w:eastAsia="nl-NL"/>
        </w:rPr>
        <w:t xml:space="preserve"> </w:t>
      </w:r>
      <w:r w:rsidR="007272CB" w:rsidRPr="007272CB">
        <w:rPr>
          <w:noProof/>
          <w:sz w:val="20"/>
          <w:szCs w:val="20"/>
          <w:lang w:val="en-GB" w:eastAsia="nl-NL"/>
        </w:rPr>
        <w:t>th</w:t>
      </w:r>
      <w:bookmarkStart w:id="6" w:name="_GoBack"/>
      <w:bookmarkEnd w:id="6"/>
      <w:r w:rsidR="007272CB" w:rsidRPr="007272CB">
        <w:rPr>
          <w:noProof/>
          <w:sz w:val="20"/>
          <w:szCs w:val="20"/>
          <w:lang w:val="en-GB" w:eastAsia="nl-NL"/>
        </w:rPr>
        <w:t xml:space="preserve">e 12 species with the highest scores are depicted. </w:t>
      </w:r>
      <w:r w:rsidR="007272CB" w:rsidRPr="007036F1">
        <w:rPr>
          <w:noProof/>
          <w:sz w:val="20"/>
          <w:szCs w:val="20"/>
          <w:lang w:val="en-GB" w:eastAsia="nl-NL"/>
        </w:rPr>
        <w:t xml:space="preserve">achmil = </w:t>
      </w:r>
      <w:r w:rsidR="007272CB" w:rsidRPr="007036F1">
        <w:rPr>
          <w:i/>
          <w:noProof/>
          <w:sz w:val="20"/>
          <w:szCs w:val="20"/>
          <w:lang w:val="en-GB" w:eastAsia="nl-NL"/>
        </w:rPr>
        <w:t>Achillea millefolium</w:t>
      </w:r>
      <w:r w:rsidR="007272CB" w:rsidRPr="007036F1">
        <w:rPr>
          <w:noProof/>
          <w:sz w:val="20"/>
          <w:szCs w:val="20"/>
          <w:lang w:val="en-GB" w:eastAsia="nl-NL"/>
        </w:rPr>
        <w:t xml:space="preserve">, festuca = </w:t>
      </w:r>
      <w:r w:rsidR="007272CB" w:rsidRPr="007036F1">
        <w:rPr>
          <w:i/>
          <w:noProof/>
          <w:sz w:val="20"/>
          <w:szCs w:val="20"/>
          <w:lang w:val="en-GB" w:eastAsia="nl-NL"/>
        </w:rPr>
        <w:t>Festuca spec.</w:t>
      </w:r>
      <w:r w:rsidR="007272CB" w:rsidRPr="007036F1">
        <w:rPr>
          <w:noProof/>
          <w:sz w:val="20"/>
          <w:szCs w:val="20"/>
          <w:lang w:val="en-GB" w:eastAsia="nl-NL"/>
        </w:rPr>
        <w:t xml:space="preserve">, hyprad = </w:t>
      </w:r>
      <w:r w:rsidR="007272CB" w:rsidRPr="007036F1">
        <w:rPr>
          <w:i/>
          <w:noProof/>
          <w:sz w:val="20"/>
          <w:szCs w:val="20"/>
          <w:lang w:val="en-GB" w:eastAsia="nl-NL"/>
        </w:rPr>
        <w:t>Hypochaeris radicata</w:t>
      </w:r>
      <w:r w:rsidR="007272CB" w:rsidRPr="007036F1">
        <w:rPr>
          <w:noProof/>
          <w:sz w:val="20"/>
          <w:szCs w:val="20"/>
          <w:lang w:val="en-GB" w:eastAsia="nl-NL"/>
        </w:rPr>
        <w:t xml:space="preserve">, linvul = </w:t>
      </w:r>
      <w:r w:rsidR="007272CB" w:rsidRPr="007036F1">
        <w:rPr>
          <w:i/>
          <w:noProof/>
          <w:sz w:val="20"/>
          <w:szCs w:val="20"/>
          <w:lang w:val="en-GB" w:eastAsia="nl-NL"/>
        </w:rPr>
        <w:t>Linaria vulgaris</w:t>
      </w:r>
      <w:r w:rsidR="007272CB" w:rsidRPr="007036F1">
        <w:rPr>
          <w:noProof/>
          <w:sz w:val="20"/>
          <w:szCs w:val="20"/>
          <w:lang w:val="en-GB" w:eastAsia="nl-NL"/>
        </w:rPr>
        <w:t xml:space="preserve">, sedacr = </w:t>
      </w:r>
      <w:r w:rsidR="007272CB" w:rsidRPr="007036F1">
        <w:rPr>
          <w:i/>
          <w:noProof/>
          <w:sz w:val="20"/>
          <w:szCs w:val="20"/>
          <w:lang w:val="en-GB" w:eastAsia="nl-NL"/>
        </w:rPr>
        <w:t>Sedum acre</w:t>
      </w:r>
      <w:r w:rsidR="007272CB" w:rsidRPr="007036F1">
        <w:rPr>
          <w:noProof/>
          <w:sz w:val="20"/>
          <w:szCs w:val="20"/>
          <w:lang w:val="en-GB" w:eastAsia="nl-NL"/>
        </w:rPr>
        <w:t xml:space="preserve">, sedalb = </w:t>
      </w:r>
      <w:r w:rsidR="007272CB" w:rsidRPr="007036F1">
        <w:rPr>
          <w:i/>
          <w:noProof/>
          <w:sz w:val="20"/>
          <w:szCs w:val="20"/>
          <w:lang w:val="en-GB" w:eastAsia="nl-NL"/>
        </w:rPr>
        <w:t>Sedum album</w:t>
      </w:r>
      <w:r w:rsidR="007272CB" w:rsidRPr="007036F1">
        <w:rPr>
          <w:noProof/>
          <w:sz w:val="20"/>
          <w:szCs w:val="20"/>
          <w:lang w:val="en-GB" w:eastAsia="nl-NL"/>
        </w:rPr>
        <w:t xml:space="preserve">, sedhis = </w:t>
      </w:r>
      <w:r w:rsidR="007272CB" w:rsidRPr="007036F1">
        <w:rPr>
          <w:i/>
          <w:noProof/>
          <w:sz w:val="20"/>
          <w:szCs w:val="20"/>
          <w:lang w:val="en-GB" w:eastAsia="nl-NL"/>
        </w:rPr>
        <w:t>Sedum hispanicum</w:t>
      </w:r>
      <w:r w:rsidR="007272CB" w:rsidRPr="007036F1">
        <w:rPr>
          <w:noProof/>
          <w:sz w:val="20"/>
          <w:szCs w:val="20"/>
          <w:lang w:val="en-GB" w:eastAsia="nl-NL"/>
        </w:rPr>
        <w:t xml:space="preserve">, sedkam = </w:t>
      </w:r>
      <w:r w:rsidR="007272CB" w:rsidRPr="007036F1">
        <w:rPr>
          <w:i/>
          <w:noProof/>
          <w:sz w:val="20"/>
          <w:szCs w:val="20"/>
          <w:lang w:val="en-GB" w:eastAsia="nl-NL"/>
        </w:rPr>
        <w:t>Sedum kamtschaticum</w:t>
      </w:r>
      <w:r w:rsidR="007272CB" w:rsidRPr="007036F1">
        <w:rPr>
          <w:noProof/>
          <w:sz w:val="20"/>
          <w:szCs w:val="20"/>
          <w:lang w:val="en-GB" w:eastAsia="nl-NL"/>
        </w:rPr>
        <w:t xml:space="preserve">, sedsex = </w:t>
      </w:r>
      <w:r w:rsidR="007272CB" w:rsidRPr="007036F1">
        <w:rPr>
          <w:i/>
          <w:noProof/>
          <w:sz w:val="20"/>
          <w:szCs w:val="20"/>
          <w:lang w:val="en-GB" w:eastAsia="nl-NL"/>
        </w:rPr>
        <w:t>Sedum sexangulare</w:t>
      </w:r>
      <w:r w:rsidR="007272CB" w:rsidRPr="007036F1">
        <w:rPr>
          <w:noProof/>
          <w:sz w:val="20"/>
          <w:szCs w:val="20"/>
          <w:lang w:val="en-GB" w:eastAsia="nl-NL"/>
        </w:rPr>
        <w:t xml:space="preserve">, sedspu = </w:t>
      </w:r>
      <w:r w:rsidR="007272CB" w:rsidRPr="007036F1">
        <w:rPr>
          <w:i/>
          <w:noProof/>
          <w:sz w:val="20"/>
          <w:szCs w:val="20"/>
          <w:lang w:val="en-GB" w:eastAsia="nl-NL"/>
        </w:rPr>
        <w:t>Sedum spurium</w:t>
      </w:r>
      <w:r w:rsidR="007272CB" w:rsidRPr="007036F1">
        <w:rPr>
          <w:noProof/>
          <w:sz w:val="20"/>
          <w:szCs w:val="20"/>
          <w:lang w:val="en-GB" w:eastAsia="nl-NL"/>
        </w:rPr>
        <w:t xml:space="preserve">, sillat = </w:t>
      </w:r>
      <w:r w:rsidR="007272CB" w:rsidRPr="007036F1">
        <w:rPr>
          <w:i/>
          <w:noProof/>
          <w:sz w:val="20"/>
          <w:szCs w:val="20"/>
          <w:lang w:val="en-GB" w:eastAsia="nl-NL"/>
        </w:rPr>
        <w:t>Silene latifolium</w:t>
      </w:r>
      <w:r w:rsidR="007272CB" w:rsidRPr="007036F1">
        <w:rPr>
          <w:noProof/>
          <w:sz w:val="20"/>
          <w:szCs w:val="20"/>
          <w:lang w:val="en-GB" w:eastAsia="nl-NL"/>
        </w:rPr>
        <w:t xml:space="preserve">, triarv = </w:t>
      </w:r>
      <w:r w:rsidR="007272CB" w:rsidRPr="007036F1">
        <w:rPr>
          <w:i/>
          <w:noProof/>
          <w:sz w:val="20"/>
          <w:szCs w:val="20"/>
          <w:lang w:val="en-GB" w:eastAsia="nl-NL"/>
        </w:rPr>
        <w:t>Trifolium arvense</w:t>
      </w:r>
      <w:r w:rsidR="007272CB" w:rsidRPr="007036F1">
        <w:rPr>
          <w:noProof/>
          <w:sz w:val="20"/>
          <w:szCs w:val="20"/>
          <w:lang w:val="en-GB" w:eastAsia="nl-NL"/>
        </w:rPr>
        <w:t>.</w:t>
      </w:r>
    </w:p>
    <w:p w14:paraId="655BAE31" w14:textId="77777777" w:rsidR="00116983" w:rsidRPr="007036F1" w:rsidRDefault="00116983" w:rsidP="00793008">
      <w:pPr>
        <w:spacing w:line="480" w:lineRule="auto"/>
        <w:rPr>
          <w:lang w:val="en-GB"/>
        </w:rPr>
      </w:pPr>
      <w:r w:rsidRPr="007036F1">
        <w:rPr>
          <w:lang w:val="en-GB"/>
        </w:rPr>
        <w:br w:type="page"/>
      </w:r>
    </w:p>
    <w:p w14:paraId="1EABA402" w14:textId="4FD62524" w:rsidR="00C97B0D" w:rsidRDefault="00C97B0D" w:rsidP="00793008">
      <w:pPr>
        <w:spacing w:after="0" w:line="480" w:lineRule="auto"/>
        <w:rPr>
          <w:lang w:val="en-GB"/>
        </w:rPr>
      </w:pPr>
      <w:r>
        <w:rPr>
          <w:noProof/>
          <w:lang w:eastAsia="nl-NL"/>
        </w:rPr>
        <w:lastRenderedPageBreak/>
        <w:drawing>
          <wp:inline distT="0" distB="0" distL="0" distR="0" wp14:anchorId="06CA9360" wp14:editId="24847E8D">
            <wp:extent cx="2880000" cy="240141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880000" cy="2401412"/>
                    </a:xfrm>
                    <a:prstGeom prst="rect">
                      <a:avLst/>
                    </a:prstGeom>
                    <a:noFill/>
                    <a:ln>
                      <a:noFill/>
                    </a:ln>
                  </pic:spPr>
                </pic:pic>
              </a:graphicData>
            </a:graphic>
          </wp:inline>
        </w:drawing>
      </w:r>
    </w:p>
    <w:p w14:paraId="39BF9BD8" w14:textId="31EE2F62" w:rsidR="00C97B0D" w:rsidRDefault="00C97B0D" w:rsidP="00793008">
      <w:pPr>
        <w:spacing w:after="0" w:line="480" w:lineRule="auto"/>
        <w:rPr>
          <w:rFonts w:ascii="Calibri" w:eastAsia="Times New Roman" w:hAnsi="Calibri" w:cs="Calibri"/>
          <w:color w:val="000000"/>
          <w:sz w:val="20"/>
          <w:szCs w:val="20"/>
          <w:lang w:val="en-GB" w:eastAsia="en-GB"/>
        </w:rPr>
      </w:pPr>
      <w:r w:rsidRPr="00804085">
        <w:rPr>
          <w:b/>
          <w:bCs/>
          <w:sz w:val="20"/>
          <w:szCs w:val="20"/>
          <w:lang w:val="en-GB"/>
        </w:rPr>
        <w:t>Figure</w:t>
      </w:r>
      <w:r w:rsidR="00FA5326">
        <w:rPr>
          <w:b/>
          <w:bCs/>
          <w:sz w:val="20"/>
          <w:szCs w:val="20"/>
          <w:lang w:val="en-GB"/>
        </w:rPr>
        <w:t xml:space="preserve"> </w:t>
      </w:r>
      <w:r w:rsidR="00A52861">
        <w:rPr>
          <w:b/>
          <w:bCs/>
          <w:sz w:val="20"/>
          <w:szCs w:val="20"/>
          <w:lang w:val="en-GB"/>
        </w:rPr>
        <w:t>4</w:t>
      </w:r>
      <w:r w:rsidRPr="00804085">
        <w:rPr>
          <w:b/>
          <w:bCs/>
          <w:sz w:val="20"/>
          <w:szCs w:val="20"/>
          <w:lang w:val="en-GB"/>
        </w:rPr>
        <w:t xml:space="preserve"> </w:t>
      </w:r>
      <w:r w:rsidRPr="00804085">
        <w:rPr>
          <w:rFonts w:ascii="Calibri" w:eastAsia="Times New Roman" w:hAnsi="Calibri" w:cs="Calibri"/>
          <w:color w:val="000000"/>
          <w:sz w:val="20"/>
          <w:szCs w:val="20"/>
          <w:lang w:val="en-GB" w:eastAsia="en-GB"/>
        </w:rPr>
        <w:t xml:space="preserve">Changes in </w:t>
      </w:r>
      <w:r>
        <w:rPr>
          <w:rFonts w:ascii="Calibri" w:eastAsia="Times New Roman" w:hAnsi="Calibri" w:cs="Calibri"/>
          <w:color w:val="000000"/>
          <w:sz w:val="20"/>
          <w:szCs w:val="20"/>
          <w:lang w:val="en-GB" w:eastAsia="en-GB"/>
        </w:rPr>
        <w:t xml:space="preserve">average </w:t>
      </w:r>
      <w:r w:rsidRPr="00804085">
        <w:rPr>
          <w:rFonts w:ascii="Calibri" w:eastAsia="Times New Roman" w:hAnsi="Calibri" w:cs="Calibri"/>
          <w:color w:val="000000"/>
          <w:sz w:val="20"/>
          <w:szCs w:val="20"/>
          <w:lang w:val="en-GB" w:eastAsia="en-GB"/>
        </w:rPr>
        <w:t>cover</w:t>
      </w:r>
      <w:r>
        <w:rPr>
          <w:rFonts w:ascii="Calibri" w:eastAsia="Times New Roman" w:hAnsi="Calibri" w:cs="Calibri"/>
          <w:color w:val="000000"/>
          <w:sz w:val="20"/>
          <w:szCs w:val="20"/>
          <w:lang w:val="en-GB" w:eastAsia="en-GB"/>
        </w:rPr>
        <w:t xml:space="preserve"> in all plots (n=50)</w:t>
      </w:r>
      <w:r w:rsidRPr="00804085">
        <w:rPr>
          <w:rFonts w:ascii="Calibri" w:eastAsia="Times New Roman" w:hAnsi="Calibri" w:cs="Calibri"/>
          <w:color w:val="000000"/>
          <w:sz w:val="20"/>
          <w:szCs w:val="20"/>
          <w:lang w:val="en-GB" w:eastAsia="en-GB"/>
        </w:rPr>
        <w:t xml:space="preserve"> of the six dominant </w:t>
      </w:r>
      <w:r w:rsidRPr="00804085">
        <w:rPr>
          <w:rFonts w:ascii="Calibri" w:eastAsia="Times New Roman" w:hAnsi="Calibri" w:cs="Calibri"/>
          <w:i/>
          <w:iCs/>
          <w:color w:val="000000"/>
          <w:sz w:val="20"/>
          <w:szCs w:val="20"/>
          <w:lang w:val="en-GB" w:eastAsia="en-GB"/>
        </w:rPr>
        <w:t>Sedum</w:t>
      </w:r>
      <w:r w:rsidRPr="00804085">
        <w:rPr>
          <w:rFonts w:ascii="Calibri" w:eastAsia="Times New Roman" w:hAnsi="Calibri" w:cs="Calibri"/>
          <w:color w:val="000000"/>
          <w:sz w:val="20"/>
          <w:szCs w:val="20"/>
          <w:lang w:val="en-GB" w:eastAsia="en-GB"/>
        </w:rPr>
        <w:t xml:space="preserve"> species in the eight years following roof construction.</w:t>
      </w:r>
    </w:p>
    <w:p w14:paraId="0AB3A7E7" w14:textId="77777777" w:rsidR="00116983" w:rsidRDefault="00116983" w:rsidP="00793008">
      <w:pPr>
        <w:spacing w:line="480" w:lineRule="auto"/>
        <w:rPr>
          <w:lang w:val="en-GB"/>
        </w:rPr>
      </w:pPr>
      <w:r>
        <w:rPr>
          <w:lang w:val="en-GB"/>
        </w:rPr>
        <w:br w:type="page"/>
      </w:r>
    </w:p>
    <w:p w14:paraId="18682EED" w14:textId="09367F05" w:rsidR="00A52861" w:rsidRDefault="00A52861" w:rsidP="00793008">
      <w:pPr>
        <w:spacing w:after="0" w:line="480" w:lineRule="auto"/>
        <w:rPr>
          <w:lang w:val="en-GB"/>
        </w:rPr>
      </w:pPr>
      <w:r>
        <w:rPr>
          <w:noProof/>
          <w:lang w:eastAsia="nl-NL"/>
        </w:rPr>
        <w:lastRenderedPageBreak/>
        <w:drawing>
          <wp:inline distT="0" distB="0" distL="0" distR="0" wp14:anchorId="0D3EE7CA" wp14:editId="414EDE9D">
            <wp:extent cx="5759450" cy="3597910"/>
            <wp:effectExtent l="0" t="0" r="0" b="2540"/>
            <wp:docPr id="5" name="Picture 5" descr="F:\NIOO tuin\R_database\Figure_Hoog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NIOO tuin\R_database\Figure_Hoogte.pn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5759450" cy="3597910"/>
                    </a:xfrm>
                    <a:prstGeom prst="rect">
                      <a:avLst/>
                    </a:prstGeom>
                    <a:noFill/>
                    <a:ln>
                      <a:noFill/>
                    </a:ln>
                  </pic:spPr>
                </pic:pic>
              </a:graphicData>
            </a:graphic>
          </wp:inline>
        </w:drawing>
      </w:r>
    </w:p>
    <w:p w14:paraId="6FDD0613" w14:textId="74A14A74" w:rsidR="00A52861" w:rsidRDefault="00A52861" w:rsidP="00793008">
      <w:pPr>
        <w:spacing w:after="0" w:line="480" w:lineRule="auto"/>
        <w:jc w:val="both"/>
        <w:rPr>
          <w:sz w:val="20"/>
          <w:lang w:val="en-GB"/>
        </w:rPr>
      </w:pPr>
      <w:r w:rsidRPr="0046765C">
        <w:rPr>
          <w:b/>
          <w:sz w:val="20"/>
          <w:lang w:val="en-GB"/>
        </w:rPr>
        <w:t xml:space="preserve">Figure </w:t>
      </w:r>
      <w:r>
        <w:rPr>
          <w:b/>
          <w:sz w:val="20"/>
          <w:lang w:val="en-GB"/>
        </w:rPr>
        <w:t>5</w:t>
      </w:r>
      <w:r w:rsidRPr="0046765C">
        <w:rPr>
          <w:b/>
          <w:sz w:val="20"/>
          <w:lang w:val="en-GB"/>
        </w:rPr>
        <w:t xml:space="preserve"> </w:t>
      </w:r>
      <w:r w:rsidRPr="0046765C">
        <w:rPr>
          <w:sz w:val="20"/>
          <w:lang w:val="en-GB"/>
        </w:rPr>
        <w:t xml:space="preserve">Development of </w:t>
      </w:r>
      <w:r>
        <w:rPr>
          <w:sz w:val="20"/>
          <w:lang w:val="en-GB"/>
        </w:rPr>
        <w:t>s</w:t>
      </w:r>
      <w:r w:rsidRPr="0046765C">
        <w:rPr>
          <w:sz w:val="20"/>
          <w:lang w:val="en-GB"/>
        </w:rPr>
        <w:t xml:space="preserve">pecies richness (a), </w:t>
      </w:r>
      <w:r w:rsidR="006F5FFD">
        <w:rPr>
          <w:sz w:val="20"/>
          <w:lang w:val="en-GB"/>
        </w:rPr>
        <w:t>Shannon diversity index</w:t>
      </w:r>
      <w:r w:rsidRPr="0046765C">
        <w:rPr>
          <w:sz w:val="20"/>
          <w:lang w:val="en-GB"/>
        </w:rPr>
        <w:t xml:space="preserve"> (b), </w:t>
      </w:r>
      <w:r>
        <w:rPr>
          <w:sz w:val="20"/>
          <w:lang w:val="en-GB"/>
        </w:rPr>
        <w:t>grass</w:t>
      </w:r>
      <w:r w:rsidRPr="0046765C">
        <w:rPr>
          <w:sz w:val="20"/>
          <w:lang w:val="en-GB"/>
        </w:rPr>
        <w:t xml:space="preserve"> cover (c),</w:t>
      </w:r>
      <w:r>
        <w:rPr>
          <w:sz w:val="20"/>
          <w:lang w:val="en-GB"/>
        </w:rPr>
        <w:t xml:space="preserve"> forb cover (d),</w:t>
      </w:r>
      <w:r w:rsidRPr="0046765C">
        <w:rPr>
          <w:sz w:val="20"/>
          <w:lang w:val="en-GB"/>
        </w:rPr>
        <w:t xml:space="preserve"> </w:t>
      </w:r>
      <w:proofErr w:type="spellStart"/>
      <w:r w:rsidRPr="00885F9D">
        <w:rPr>
          <w:i/>
          <w:sz w:val="20"/>
          <w:lang w:val="en-GB"/>
        </w:rPr>
        <w:t>Trifolium</w:t>
      </w:r>
      <w:proofErr w:type="spellEnd"/>
      <w:r w:rsidRPr="00885F9D">
        <w:rPr>
          <w:i/>
          <w:sz w:val="20"/>
          <w:lang w:val="en-GB"/>
        </w:rPr>
        <w:t xml:space="preserve"> </w:t>
      </w:r>
      <w:proofErr w:type="spellStart"/>
      <w:r w:rsidRPr="00885F9D">
        <w:rPr>
          <w:i/>
          <w:sz w:val="20"/>
          <w:lang w:val="en-GB"/>
        </w:rPr>
        <w:t>arvense</w:t>
      </w:r>
      <w:proofErr w:type="spellEnd"/>
      <w:r w:rsidRPr="0046765C">
        <w:rPr>
          <w:sz w:val="20"/>
          <w:lang w:val="en-GB"/>
        </w:rPr>
        <w:t xml:space="preserve"> cover (</w:t>
      </w:r>
      <w:r>
        <w:rPr>
          <w:sz w:val="20"/>
          <w:lang w:val="en-GB"/>
        </w:rPr>
        <w:t>e) and</w:t>
      </w:r>
      <w:r w:rsidRPr="0046765C">
        <w:rPr>
          <w:sz w:val="20"/>
          <w:lang w:val="en-GB"/>
        </w:rPr>
        <w:t xml:space="preserve"> </w:t>
      </w:r>
      <w:r w:rsidRPr="00885F9D">
        <w:rPr>
          <w:i/>
          <w:sz w:val="20"/>
          <w:lang w:val="en-GB"/>
        </w:rPr>
        <w:t>Sedum</w:t>
      </w:r>
      <w:r w:rsidRPr="0046765C">
        <w:rPr>
          <w:sz w:val="20"/>
          <w:lang w:val="en-GB"/>
        </w:rPr>
        <w:t xml:space="preserve"> cover (f</w:t>
      </w:r>
      <w:r>
        <w:rPr>
          <w:sz w:val="20"/>
          <w:lang w:val="en-GB"/>
        </w:rPr>
        <w:t>) in</w:t>
      </w:r>
      <w:r w:rsidRPr="0046765C">
        <w:rPr>
          <w:sz w:val="20"/>
          <w:lang w:val="en-GB"/>
        </w:rPr>
        <w:t xml:space="preserve"> </w:t>
      </w:r>
      <w:r>
        <w:rPr>
          <w:sz w:val="20"/>
          <w:lang w:val="en-GB"/>
        </w:rPr>
        <w:t>plots with high and low substrate depths.</w:t>
      </w:r>
      <w:r w:rsidR="00DF3D58">
        <w:rPr>
          <w:sz w:val="20"/>
          <w:lang w:val="en-GB"/>
        </w:rPr>
        <w:t xml:space="preserve"> Means are shown (</w:t>
      </w:r>
      <w:r w:rsidR="00DF3D58">
        <w:rPr>
          <w:rFonts w:cstheme="minorHAnsi"/>
          <w:sz w:val="20"/>
          <w:lang w:val="en-GB"/>
        </w:rPr>
        <w:t>±</w:t>
      </w:r>
      <w:r w:rsidR="00DF3D58">
        <w:rPr>
          <w:sz w:val="20"/>
          <w:lang w:val="en-GB"/>
        </w:rPr>
        <w:t xml:space="preserve"> SE).</w:t>
      </w:r>
    </w:p>
    <w:p w14:paraId="4116D5B0" w14:textId="77777777" w:rsidR="00116983" w:rsidRDefault="00116983" w:rsidP="00793008">
      <w:pPr>
        <w:spacing w:line="480" w:lineRule="auto"/>
        <w:rPr>
          <w:lang w:val="en-GB"/>
        </w:rPr>
      </w:pPr>
      <w:r>
        <w:rPr>
          <w:lang w:val="en-GB"/>
        </w:rPr>
        <w:br w:type="page"/>
      </w:r>
    </w:p>
    <w:p w14:paraId="3F32497E" w14:textId="60914BD3" w:rsidR="00AA2201" w:rsidRDefault="00A05686" w:rsidP="00793008">
      <w:pPr>
        <w:spacing w:after="0" w:line="480" w:lineRule="auto"/>
        <w:rPr>
          <w:lang w:val="en-GB"/>
        </w:rPr>
      </w:pPr>
      <w:r>
        <w:rPr>
          <w:noProof/>
          <w:lang w:eastAsia="nl-NL"/>
        </w:rPr>
        <w:lastRenderedPageBreak/>
        <w:drawing>
          <wp:inline distT="0" distB="0" distL="0" distR="0" wp14:anchorId="78403839" wp14:editId="313E933D">
            <wp:extent cx="5759450" cy="3602990"/>
            <wp:effectExtent l="0" t="0" r="0" b="0"/>
            <wp:docPr id="6" name="Picture 6" descr="F:\NIOO tuin\R_database\Figure_Sha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NIOO tuin\R_database\Figure_Shading.pn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5759450" cy="3602990"/>
                    </a:xfrm>
                    <a:prstGeom prst="rect">
                      <a:avLst/>
                    </a:prstGeom>
                    <a:noFill/>
                    <a:ln>
                      <a:noFill/>
                    </a:ln>
                  </pic:spPr>
                </pic:pic>
              </a:graphicData>
            </a:graphic>
          </wp:inline>
        </w:drawing>
      </w:r>
    </w:p>
    <w:p w14:paraId="06D3B6CA" w14:textId="4103A1D2" w:rsidR="00CA3DB2" w:rsidRPr="00B55B6A" w:rsidRDefault="00A75DFE" w:rsidP="00CA3DB2">
      <w:pPr>
        <w:spacing w:after="0" w:line="480" w:lineRule="auto"/>
        <w:jc w:val="both"/>
        <w:rPr>
          <w:sz w:val="20"/>
          <w:lang w:val="en-GB"/>
        </w:rPr>
      </w:pPr>
      <w:r w:rsidRPr="00A75DFE">
        <w:rPr>
          <w:b/>
          <w:bCs/>
          <w:sz w:val="20"/>
          <w:szCs w:val="20"/>
          <w:lang w:val="en-GB"/>
        </w:rPr>
        <w:t xml:space="preserve">Figure </w:t>
      </w:r>
      <w:r w:rsidR="004B7AC5">
        <w:rPr>
          <w:b/>
          <w:bCs/>
          <w:sz w:val="20"/>
          <w:szCs w:val="20"/>
          <w:lang w:val="en-GB"/>
        </w:rPr>
        <w:t>6</w:t>
      </w:r>
      <w:r w:rsidRPr="00A75DFE">
        <w:rPr>
          <w:sz w:val="20"/>
          <w:szCs w:val="20"/>
          <w:lang w:val="en-GB"/>
        </w:rPr>
        <w:t xml:space="preserve"> Effect of </w:t>
      </w:r>
      <w:r w:rsidR="00E3757F">
        <w:rPr>
          <w:sz w:val="20"/>
          <w:szCs w:val="20"/>
          <w:lang w:val="en-GB"/>
        </w:rPr>
        <w:t xml:space="preserve">substrate depth and </w:t>
      </w:r>
      <w:r w:rsidRPr="00A75DFE">
        <w:rPr>
          <w:sz w:val="20"/>
          <w:szCs w:val="20"/>
          <w:lang w:val="en-GB"/>
        </w:rPr>
        <w:t xml:space="preserve">shading on species richness (a), </w:t>
      </w:r>
      <w:r w:rsidR="006F5FFD">
        <w:rPr>
          <w:sz w:val="20"/>
          <w:lang w:val="en-GB"/>
        </w:rPr>
        <w:t>Shannon diversity index</w:t>
      </w:r>
      <w:r w:rsidR="006F5FFD" w:rsidRPr="0046765C">
        <w:rPr>
          <w:sz w:val="20"/>
          <w:lang w:val="en-GB"/>
        </w:rPr>
        <w:t xml:space="preserve"> </w:t>
      </w:r>
      <w:r w:rsidRPr="00A75DFE">
        <w:rPr>
          <w:sz w:val="20"/>
          <w:szCs w:val="20"/>
          <w:lang w:val="en-GB"/>
        </w:rPr>
        <w:t xml:space="preserve">(b), </w:t>
      </w:r>
      <w:r w:rsidR="004A4F80">
        <w:rPr>
          <w:sz w:val="20"/>
          <w:szCs w:val="20"/>
          <w:lang w:val="en-GB"/>
        </w:rPr>
        <w:t>grass</w:t>
      </w:r>
      <w:r w:rsidRPr="00A75DFE">
        <w:rPr>
          <w:sz w:val="20"/>
          <w:szCs w:val="20"/>
          <w:lang w:val="en-GB"/>
        </w:rPr>
        <w:t xml:space="preserve"> cover (c), </w:t>
      </w:r>
      <w:r w:rsidR="004A4F80">
        <w:rPr>
          <w:sz w:val="20"/>
          <w:szCs w:val="20"/>
          <w:lang w:val="en-GB"/>
        </w:rPr>
        <w:t xml:space="preserve">forb </w:t>
      </w:r>
      <w:r w:rsidRPr="00A75DFE">
        <w:rPr>
          <w:sz w:val="20"/>
          <w:szCs w:val="20"/>
          <w:lang w:val="en-GB"/>
        </w:rPr>
        <w:t xml:space="preserve">cover (d), </w:t>
      </w:r>
      <w:proofErr w:type="spellStart"/>
      <w:r w:rsidR="004A4F80" w:rsidRPr="00A75DFE">
        <w:rPr>
          <w:i/>
          <w:sz w:val="20"/>
          <w:szCs w:val="20"/>
          <w:lang w:val="en-GB"/>
        </w:rPr>
        <w:t>Trifolium</w:t>
      </w:r>
      <w:proofErr w:type="spellEnd"/>
      <w:r w:rsidR="004A4F80" w:rsidRPr="00A75DFE">
        <w:rPr>
          <w:i/>
          <w:sz w:val="20"/>
          <w:szCs w:val="20"/>
          <w:lang w:val="en-GB"/>
        </w:rPr>
        <w:t xml:space="preserve"> </w:t>
      </w:r>
      <w:proofErr w:type="spellStart"/>
      <w:r w:rsidR="004A4F80" w:rsidRPr="00A75DFE">
        <w:rPr>
          <w:i/>
          <w:sz w:val="20"/>
          <w:szCs w:val="20"/>
          <w:lang w:val="en-GB"/>
        </w:rPr>
        <w:t>arvense</w:t>
      </w:r>
      <w:proofErr w:type="spellEnd"/>
      <w:r w:rsidR="004A4F80" w:rsidRPr="00A75DFE">
        <w:rPr>
          <w:sz w:val="20"/>
          <w:szCs w:val="20"/>
          <w:lang w:val="en-GB"/>
        </w:rPr>
        <w:t xml:space="preserve"> </w:t>
      </w:r>
      <w:r w:rsidRPr="00A75DFE">
        <w:rPr>
          <w:sz w:val="20"/>
          <w:szCs w:val="20"/>
          <w:lang w:val="en-GB"/>
        </w:rPr>
        <w:t>cover (e)</w:t>
      </w:r>
      <w:r>
        <w:rPr>
          <w:sz w:val="20"/>
          <w:szCs w:val="20"/>
          <w:lang w:val="en-GB"/>
        </w:rPr>
        <w:t xml:space="preserve"> and</w:t>
      </w:r>
      <w:r w:rsidRPr="00A75DFE">
        <w:rPr>
          <w:sz w:val="20"/>
          <w:szCs w:val="20"/>
          <w:lang w:val="en-GB"/>
        </w:rPr>
        <w:t xml:space="preserve"> </w:t>
      </w:r>
      <w:r w:rsidRPr="00A75DFE">
        <w:rPr>
          <w:i/>
          <w:sz w:val="20"/>
          <w:szCs w:val="20"/>
          <w:lang w:val="en-GB"/>
        </w:rPr>
        <w:t>Sedum</w:t>
      </w:r>
      <w:r w:rsidRPr="00A75DFE">
        <w:rPr>
          <w:sz w:val="20"/>
          <w:szCs w:val="20"/>
          <w:lang w:val="en-GB"/>
        </w:rPr>
        <w:t xml:space="preserve"> cover (f)</w:t>
      </w:r>
      <w:r>
        <w:rPr>
          <w:sz w:val="20"/>
          <w:szCs w:val="20"/>
          <w:lang w:val="en-GB"/>
        </w:rPr>
        <w:t xml:space="preserve"> in</w:t>
      </w:r>
      <w:r w:rsidRPr="00A75DFE">
        <w:rPr>
          <w:sz w:val="20"/>
          <w:szCs w:val="20"/>
          <w:lang w:val="en-GB"/>
        </w:rPr>
        <w:t xml:space="preserve"> high and low plots.</w:t>
      </w:r>
      <w:r>
        <w:rPr>
          <w:sz w:val="20"/>
          <w:szCs w:val="20"/>
          <w:lang w:val="en-GB"/>
        </w:rPr>
        <w:t xml:space="preserve"> Every point is the mean value over all years of one plot (n=50).</w:t>
      </w:r>
      <w:r w:rsidR="00CA3DB2">
        <w:rPr>
          <w:sz w:val="20"/>
          <w:szCs w:val="20"/>
          <w:lang w:val="en-GB"/>
        </w:rPr>
        <w:t xml:space="preserve"> Results from statistical models testing the effects of </w:t>
      </w:r>
      <w:r w:rsidR="00B74D92">
        <w:rPr>
          <w:sz w:val="20"/>
          <w:szCs w:val="20"/>
          <w:lang w:val="en-GB"/>
        </w:rPr>
        <w:t>substrate depth (Depth) and shading (Shading)</w:t>
      </w:r>
      <w:r w:rsidR="00CA3DB2">
        <w:rPr>
          <w:sz w:val="20"/>
          <w:szCs w:val="20"/>
          <w:lang w:val="en-GB"/>
        </w:rPr>
        <w:t xml:space="preserve"> are also presented. </w:t>
      </w:r>
      <w:r w:rsidR="00CA3DB2">
        <w:rPr>
          <w:sz w:val="20"/>
          <w:lang w:val="en-GB"/>
        </w:rPr>
        <w:t>* = 0.01 ≤ P &lt; 0.05, ** = 0.001 ≤ P&lt;0.01, *** = P &lt; 0.001; ns = not significant.</w:t>
      </w:r>
    </w:p>
    <w:p w14:paraId="5ED3AF77" w14:textId="77777777" w:rsidR="00513211" w:rsidRDefault="00513211" w:rsidP="00793008">
      <w:pPr>
        <w:spacing w:after="0" w:line="480" w:lineRule="auto"/>
        <w:rPr>
          <w:lang w:val="en-GB"/>
        </w:rPr>
      </w:pPr>
    </w:p>
    <w:sectPr w:rsidR="00513211" w:rsidSect="00C904CB">
      <w:footerReference w:type="default" r:id="rId14"/>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8C750" w14:textId="77777777" w:rsidR="006572E3" w:rsidRDefault="006572E3" w:rsidP="00B9274F">
      <w:pPr>
        <w:spacing w:after="0" w:line="240" w:lineRule="auto"/>
      </w:pPr>
      <w:r>
        <w:separator/>
      </w:r>
    </w:p>
  </w:endnote>
  <w:endnote w:type="continuationSeparator" w:id="0">
    <w:p w14:paraId="1E7D0E38" w14:textId="77777777" w:rsidR="006572E3" w:rsidRDefault="006572E3" w:rsidP="00B9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753319"/>
      <w:docPartObj>
        <w:docPartGallery w:val="Page Numbers (Bottom of Page)"/>
        <w:docPartUnique/>
      </w:docPartObj>
    </w:sdtPr>
    <w:sdtEndPr/>
    <w:sdtContent>
      <w:p w14:paraId="3DEC177B" w14:textId="3B184DB4" w:rsidR="00293521" w:rsidRDefault="00293521">
        <w:pPr>
          <w:pStyle w:val="Footer"/>
          <w:jc w:val="right"/>
        </w:pPr>
        <w:r>
          <w:fldChar w:fldCharType="begin"/>
        </w:r>
        <w:r>
          <w:instrText>PAGE   \* MERGEFORMAT</w:instrText>
        </w:r>
        <w:r>
          <w:fldChar w:fldCharType="separate"/>
        </w:r>
        <w:r w:rsidR="00167CBF">
          <w:rPr>
            <w:noProof/>
          </w:rPr>
          <w:t>11</w:t>
        </w:r>
        <w:r>
          <w:fldChar w:fldCharType="end"/>
        </w:r>
      </w:p>
    </w:sdtContent>
  </w:sdt>
  <w:p w14:paraId="33990B88" w14:textId="77777777" w:rsidR="00293521" w:rsidRDefault="00293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5C6A8" w14:textId="77777777" w:rsidR="006572E3" w:rsidRDefault="006572E3" w:rsidP="00B9274F">
      <w:pPr>
        <w:spacing w:after="0" w:line="240" w:lineRule="auto"/>
      </w:pPr>
      <w:r>
        <w:separator/>
      </w:r>
    </w:p>
  </w:footnote>
  <w:footnote w:type="continuationSeparator" w:id="0">
    <w:p w14:paraId="68B9D970" w14:textId="77777777" w:rsidR="006572E3" w:rsidRDefault="006572E3" w:rsidP="00B927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83B76"/>
    <w:multiLevelType w:val="hybridMultilevel"/>
    <w:tmpl w:val="6FBACAF6"/>
    <w:lvl w:ilvl="0" w:tplc="3E6C2150">
      <w:start w:val="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0A900EF"/>
    <w:multiLevelType w:val="hybridMultilevel"/>
    <w:tmpl w:val="1C08C21C"/>
    <w:lvl w:ilvl="0" w:tplc="7FBCE88E">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64" w:dllVersion="6" w:nlCheck="1" w:checkStyle="0"/>
  <w:activeWritingStyle w:appName="MSWord" w:lang="en-GB" w:vendorID="64" w:dllVersion="6" w:nlCheck="1" w:checkStyle="1"/>
  <w:activeWritingStyle w:appName="MSWord" w:lang="en-GB" w:vendorID="64" w:dllVersion="4096" w:nlCheck="1" w:checkStyle="0"/>
  <w:activeWritingStyle w:appName="MSWord" w:lang="nl-NL"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BE3"/>
    <w:rsid w:val="00001919"/>
    <w:rsid w:val="00003DA8"/>
    <w:rsid w:val="0000558E"/>
    <w:rsid w:val="000069C3"/>
    <w:rsid w:val="00010333"/>
    <w:rsid w:val="000246D1"/>
    <w:rsid w:val="0003728E"/>
    <w:rsid w:val="00042D90"/>
    <w:rsid w:val="0004410F"/>
    <w:rsid w:val="0004624F"/>
    <w:rsid w:val="000468E7"/>
    <w:rsid w:val="00052F7D"/>
    <w:rsid w:val="000558BB"/>
    <w:rsid w:val="00057362"/>
    <w:rsid w:val="000623F8"/>
    <w:rsid w:val="00074DE5"/>
    <w:rsid w:val="00077172"/>
    <w:rsid w:val="00077787"/>
    <w:rsid w:val="000802EE"/>
    <w:rsid w:val="00082387"/>
    <w:rsid w:val="000903B8"/>
    <w:rsid w:val="000958CE"/>
    <w:rsid w:val="000A2AC4"/>
    <w:rsid w:val="000C2981"/>
    <w:rsid w:val="000C2E2C"/>
    <w:rsid w:val="000C5B93"/>
    <w:rsid w:val="000D43E7"/>
    <w:rsid w:val="000D4CCC"/>
    <w:rsid w:val="000E0B4D"/>
    <w:rsid w:val="000E66E6"/>
    <w:rsid w:val="000F68A3"/>
    <w:rsid w:val="001063FE"/>
    <w:rsid w:val="00111362"/>
    <w:rsid w:val="001129AA"/>
    <w:rsid w:val="001166FE"/>
    <w:rsid w:val="00116983"/>
    <w:rsid w:val="00125834"/>
    <w:rsid w:val="00126D21"/>
    <w:rsid w:val="00131DD4"/>
    <w:rsid w:val="0013429C"/>
    <w:rsid w:val="00140127"/>
    <w:rsid w:val="0014134F"/>
    <w:rsid w:val="00145D83"/>
    <w:rsid w:val="00145F45"/>
    <w:rsid w:val="001534B4"/>
    <w:rsid w:val="001546E5"/>
    <w:rsid w:val="0015607D"/>
    <w:rsid w:val="001674A2"/>
    <w:rsid w:val="00167CBF"/>
    <w:rsid w:val="00173FFE"/>
    <w:rsid w:val="00185DB5"/>
    <w:rsid w:val="001922E9"/>
    <w:rsid w:val="00195D90"/>
    <w:rsid w:val="001A3D45"/>
    <w:rsid w:val="001B1C30"/>
    <w:rsid w:val="001B6D70"/>
    <w:rsid w:val="001C7B8C"/>
    <w:rsid w:val="001D4D0F"/>
    <w:rsid w:val="001F1091"/>
    <w:rsid w:val="001F4670"/>
    <w:rsid w:val="00205540"/>
    <w:rsid w:val="00207DEB"/>
    <w:rsid w:val="00213BDD"/>
    <w:rsid w:val="00220E9B"/>
    <w:rsid w:val="00221BC3"/>
    <w:rsid w:val="00224BB6"/>
    <w:rsid w:val="00225A7E"/>
    <w:rsid w:val="0022607B"/>
    <w:rsid w:val="00233501"/>
    <w:rsid w:val="00233854"/>
    <w:rsid w:val="002362A1"/>
    <w:rsid w:val="00250CB8"/>
    <w:rsid w:val="00251B8F"/>
    <w:rsid w:val="0025405F"/>
    <w:rsid w:val="00260919"/>
    <w:rsid w:val="002626F4"/>
    <w:rsid w:val="0027104B"/>
    <w:rsid w:val="0027481A"/>
    <w:rsid w:val="00284B04"/>
    <w:rsid w:val="002853DD"/>
    <w:rsid w:val="00285BE7"/>
    <w:rsid w:val="00286BB1"/>
    <w:rsid w:val="00287F09"/>
    <w:rsid w:val="00293521"/>
    <w:rsid w:val="002A0B47"/>
    <w:rsid w:val="002A2B5F"/>
    <w:rsid w:val="002A6F04"/>
    <w:rsid w:val="002B4D9B"/>
    <w:rsid w:val="002B72CB"/>
    <w:rsid w:val="002C1E59"/>
    <w:rsid w:val="002C3723"/>
    <w:rsid w:val="002C5D91"/>
    <w:rsid w:val="002C63BF"/>
    <w:rsid w:val="002C7138"/>
    <w:rsid w:val="002C772B"/>
    <w:rsid w:val="002D1338"/>
    <w:rsid w:val="002D56CD"/>
    <w:rsid w:val="002E494F"/>
    <w:rsid w:val="002F2C78"/>
    <w:rsid w:val="002F308E"/>
    <w:rsid w:val="002F5682"/>
    <w:rsid w:val="002F5F29"/>
    <w:rsid w:val="0030385F"/>
    <w:rsid w:val="00305A9E"/>
    <w:rsid w:val="00312B49"/>
    <w:rsid w:val="00312DD8"/>
    <w:rsid w:val="00314C7B"/>
    <w:rsid w:val="003155A6"/>
    <w:rsid w:val="003169A4"/>
    <w:rsid w:val="00320FB8"/>
    <w:rsid w:val="003212B3"/>
    <w:rsid w:val="00325AA2"/>
    <w:rsid w:val="00331C90"/>
    <w:rsid w:val="00333C4B"/>
    <w:rsid w:val="003358E5"/>
    <w:rsid w:val="0034435A"/>
    <w:rsid w:val="0034591C"/>
    <w:rsid w:val="003518E5"/>
    <w:rsid w:val="003536EE"/>
    <w:rsid w:val="00354083"/>
    <w:rsid w:val="00356A02"/>
    <w:rsid w:val="00357A3E"/>
    <w:rsid w:val="0036413D"/>
    <w:rsid w:val="00367873"/>
    <w:rsid w:val="00372494"/>
    <w:rsid w:val="0037615B"/>
    <w:rsid w:val="0039092E"/>
    <w:rsid w:val="00392559"/>
    <w:rsid w:val="00393A2C"/>
    <w:rsid w:val="00396B1E"/>
    <w:rsid w:val="00396D0E"/>
    <w:rsid w:val="003A11ED"/>
    <w:rsid w:val="003A33F7"/>
    <w:rsid w:val="003A45E7"/>
    <w:rsid w:val="003B0427"/>
    <w:rsid w:val="003B53A9"/>
    <w:rsid w:val="003B7325"/>
    <w:rsid w:val="003D17A0"/>
    <w:rsid w:val="003D2E3F"/>
    <w:rsid w:val="003D429D"/>
    <w:rsid w:val="003D5F5F"/>
    <w:rsid w:val="003D65E6"/>
    <w:rsid w:val="003E0AD0"/>
    <w:rsid w:val="003E1AD2"/>
    <w:rsid w:val="003E4E0F"/>
    <w:rsid w:val="003E66BC"/>
    <w:rsid w:val="003E77E3"/>
    <w:rsid w:val="003E7FF8"/>
    <w:rsid w:val="00406F3E"/>
    <w:rsid w:val="0040787A"/>
    <w:rsid w:val="0041155A"/>
    <w:rsid w:val="004118E7"/>
    <w:rsid w:val="00412FA4"/>
    <w:rsid w:val="004135C3"/>
    <w:rsid w:val="00427B14"/>
    <w:rsid w:val="00432E5B"/>
    <w:rsid w:val="00433CE9"/>
    <w:rsid w:val="004363AB"/>
    <w:rsid w:val="00436DD2"/>
    <w:rsid w:val="00443540"/>
    <w:rsid w:val="00445927"/>
    <w:rsid w:val="0045083B"/>
    <w:rsid w:val="00453C67"/>
    <w:rsid w:val="004545E8"/>
    <w:rsid w:val="00461474"/>
    <w:rsid w:val="0046254C"/>
    <w:rsid w:val="00464C82"/>
    <w:rsid w:val="00466A62"/>
    <w:rsid w:val="0046765C"/>
    <w:rsid w:val="004705F9"/>
    <w:rsid w:val="00472153"/>
    <w:rsid w:val="004821CA"/>
    <w:rsid w:val="00482FFE"/>
    <w:rsid w:val="004852E2"/>
    <w:rsid w:val="00486C91"/>
    <w:rsid w:val="00487CFF"/>
    <w:rsid w:val="0049454E"/>
    <w:rsid w:val="00494FC5"/>
    <w:rsid w:val="004973CA"/>
    <w:rsid w:val="004A17EC"/>
    <w:rsid w:val="004A2FCD"/>
    <w:rsid w:val="004A3127"/>
    <w:rsid w:val="004A4BE3"/>
    <w:rsid w:val="004A4F80"/>
    <w:rsid w:val="004B247F"/>
    <w:rsid w:val="004B4AFC"/>
    <w:rsid w:val="004B4C0D"/>
    <w:rsid w:val="004B57FA"/>
    <w:rsid w:val="004B7AC5"/>
    <w:rsid w:val="004C0649"/>
    <w:rsid w:val="004C3B85"/>
    <w:rsid w:val="004C4A61"/>
    <w:rsid w:val="004C5053"/>
    <w:rsid w:val="004C7889"/>
    <w:rsid w:val="004D1444"/>
    <w:rsid w:val="004D64B5"/>
    <w:rsid w:val="004E6F42"/>
    <w:rsid w:val="004E6F74"/>
    <w:rsid w:val="004E71FA"/>
    <w:rsid w:val="004F3027"/>
    <w:rsid w:val="00501774"/>
    <w:rsid w:val="00502866"/>
    <w:rsid w:val="00503903"/>
    <w:rsid w:val="00513211"/>
    <w:rsid w:val="00513865"/>
    <w:rsid w:val="0051587C"/>
    <w:rsid w:val="00516B4A"/>
    <w:rsid w:val="00520080"/>
    <w:rsid w:val="00522F57"/>
    <w:rsid w:val="00525260"/>
    <w:rsid w:val="00530A7A"/>
    <w:rsid w:val="005336B2"/>
    <w:rsid w:val="005363B4"/>
    <w:rsid w:val="00540369"/>
    <w:rsid w:val="005411B6"/>
    <w:rsid w:val="00543C06"/>
    <w:rsid w:val="00546AFC"/>
    <w:rsid w:val="00547627"/>
    <w:rsid w:val="00556817"/>
    <w:rsid w:val="00557F22"/>
    <w:rsid w:val="00561CEB"/>
    <w:rsid w:val="00564327"/>
    <w:rsid w:val="0056532B"/>
    <w:rsid w:val="00567B1D"/>
    <w:rsid w:val="005703A7"/>
    <w:rsid w:val="00587FF6"/>
    <w:rsid w:val="00590BF6"/>
    <w:rsid w:val="00592E56"/>
    <w:rsid w:val="005A2A41"/>
    <w:rsid w:val="005A71AA"/>
    <w:rsid w:val="005B1858"/>
    <w:rsid w:val="005B2D34"/>
    <w:rsid w:val="005B5F84"/>
    <w:rsid w:val="005B5FD1"/>
    <w:rsid w:val="005B6BD1"/>
    <w:rsid w:val="005C2885"/>
    <w:rsid w:val="005C2ED4"/>
    <w:rsid w:val="005C31B6"/>
    <w:rsid w:val="005C778A"/>
    <w:rsid w:val="005C7E70"/>
    <w:rsid w:val="005E62BC"/>
    <w:rsid w:val="005F268D"/>
    <w:rsid w:val="005F3D60"/>
    <w:rsid w:val="005F5DC7"/>
    <w:rsid w:val="005F76B5"/>
    <w:rsid w:val="005F7CC3"/>
    <w:rsid w:val="00601159"/>
    <w:rsid w:val="00605872"/>
    <w:rsid w:val="00605BC0"/>
    <w:rsid w:val="00605DEB"/>
    <w:rsid w:val="00614AAF"/>
    <w:rsid w:val="00630E19"/>
    <w:rsid w:val="00631FEE"/>
    <w:rsid w:val="00634080"/>
    <w:rsid w:val="00635B7A"/>
    <w:rsid w:val="006378B0"/>
    <w:rsid w:val="00642648"/>
    <w:rsid w:val="006572E3"/>
    <w:rsid w:val="00662285"/>
    <w:rsid w:val="006631B4"/>
    <w:rsid w:val="0066605F"/>
    <w:rsid w:val="00676E84"/>
    <w:rsid w:val="00676F97"/>
    <w:rsid w:val="006813BF"/>
    <w:rsid w:val="0068564A"/>
    <w:rsid w:val="00686FAA"/>
    <w:rsid w:val="006878A3"/>
    <w:rsid w:val="00692AB4"/>
    <w:rsid w:val="006A2D5F"/>
    <w:rsid w:val="006A33A9"/>
    <w:rsid w:val="006A716B"/>
    <w:rsid w:val="006A7C37"/>
    <w:rsid w:val="006B07FD"/>
    <w:rsid w:val="006B2903"/>
    <w:rsid w:val="006B2DC7"/>
    <w:rsid w:val="006C0107"/>
    <w:rsid w:val="006C74E9"/>
    <w:rsid w:val="006D0BD4"/>
    <w:rsid w:val="006D36EA"/>
    <w:rsid w:val="006E036D"/>
    <w:rsid w:val="006E1F40"/>
    <w:rsid w:val="006F18C2"/>
    <w:rsid w:val="006F4630"/>
    <w:rsid w:val="006F5FFD"/>
    <w:rsid w:val="007036F1"/>
    <w:rsid w:val="00711E1F"/>
    <w:rsid w:val="00712FD2"/>
    <w:rsid w:val="007142FC"/>
    <w:rsid w:val="00714761"/>
    <w:rsid w:val="0072033A"/>
    <w:rsid w:val="00725F76"/>
    <w:rsid w:val="007272CB"/>
    <w:rsid w:val="007362F5"/>
    <w:rsid w:val="007372BC"/>
    <w:rsid w:val="00743E62"/>
    <w:rsid w:val="007454DE"/>
    <w:rsid w:val="0075196B"/>
    <w:rsid w:val="0075205A"/>
    <w:rsid w:val="00755DCF"/>
    <w:rsid w:val="007601E3"/>
    <w:rsid w:val="00762130"/>
    <w:rsid w:val="00762611"/>
    <w:rsid w:val="00767FDC"/>
    <w:rsid w:val="007718AD"/>
    <w:rsid w:val="00781ED2"/>
    <w:rsid w:val="0078387C"/>
    <w:rsid w:val="00784C34"/>
    <w:rsid w:val="00786A6E"/>
    <w:rsid w:val="00792649"/>
    <w:rsid w:val="00793008"/>
    <w:rsid w:val="007C1ADD"/>
    <w:rsid w:val="007C6235"/>
    <w:rsid w:val="007C6744"/>
    <w:rsid w:val="007C76AE"/>
    <w:rsid w:val="007D33AD"/>
    <w:rsid w:val="007D4FB0"/>
    <w:rsid w:val="007E26CE"/>
    <w:rsid w:val="007F08D2"/>
    <w:rsid w:val="007F337F"/>
    <w:rsid w:val="007F6384"/>
    <w:rsid w:val="008000C2"/>
    <w:rsid w:val="008017CB"/>
    <w:rsid w:val="00803996"/>
    <w:rsid w:val="00804085"/>
    <w:rsid w:val="00805D04"/>
    <w:rsid w:val="00817834"/>
    <w:rsid w:val="00821A7D"/>
    <w:rsid w:val="0082365F"/>
    <w:rsid w:val="008371F7"/>
    <w:rsid w:val="008379CB"/>
    <w:rsid w:val="00842860"/>
    <w:rsid w:val="00862703"/>
    <w:rsid w:val="00863A35"/>
    <w:rsid w:val="00863A86"/>
    <w:rsid w:val="00870BB6"/>
    <w:rsid w:val="008715D3"/>
    <w:rsid w:val="0087487A"/>
    <w:rsid w:val="008808EE"/>
    <w:rsid w:val="00881DCB"/>
    <w:rsid w:val="00884BC7"/>
    <w:rsid w:val="00885F9D"/>
    <w:rsid w:val="008927ED"/>
    <w:rsid w:val="008A1629"/>
    <w:rsid w:val="008A1697"/>
    <w:rsid w:val="008A2B99"/>
    <w:rsid w:val="008A59B5"/>
    <w:rsid w:val="008A61FE"/>
    <w:rsid w:val="008C6154"/>
    <w:rsid w:val="008C78FD"/>
    <w:rsid w:val="008D2AEF"/>
    <w:rsid w:val="008D509A"/>
    <w:rsid w:val="008D6BC9"/>
    <w:rsid w:val="008E049F"/>
    <w:rsid w:val="008E1525"/>
    <w:rsid w:val="008E23E9"/>
    <w:rsid w:val="008E4EA3"/>
    <w:rsid w:val="008F3686"/>
    <w:rsid w:val="008F5DD8"/>
    <w:rsid w:val="00900FF3"/>
    <w:rsid w:val="00913D5B"/>
    <w:rsid w:val="00940023"/>
    <w:rsid w:val="009416F9"/>
    <w:rsid w:val="0095543A"/>
    <w:rsid w:val="009651C4"/>
    <w:rsid w:val="0096575B"/>
    <w:rsid w:val="00967CCB"/>
    <w:rsid w:val="00977002"/>
    <w:rsid w:val="00977E81"/>
    <w:rsid w:val="009832E4"/>
    <w:rsid w:val="009840D2"/>
    <w:rsid w:val="00984C5E"/>
    <w:rsid w:val="00985DDD"/>
    <w:rsid w:val="009902DB"/>
    <w:rsid w:val="009A1F4C"/>
    <w:rsid w:val="009A4921"/>
    <w:rsid w:val="009A67A9"/>
    <w:rsid w:val="009B7F4C"/>
    <w:rsid w:val="009C0559"/>
    <w:rsid w:val="009C0952"/>
    <w:rsid w:val="009C5563"/>
    <w:rsid w:val="009C619E"/>
    <w:rsid w:val="009C64FB"/>
    <w:rsid w:val="009D3E6B"/>
    <w:rsid w:val="009D4A73"/>
    <w:rsid w:val="009D52DD"/>
    <w:rsid w:val="009E0863"/>
    <w:rsid w:val="009E4E24"/>
    <w:rsid w:val="009E4FFC"/>
    <w:rsid w:val="009F14B3"/>
    <w:rsid w:val="009F53A0"/>
    <w:rsid w:val="00A02158"/>
    <w:rsid w:val="00A05335"/>
    <w:rsid w:val="00A05581"/>
    <w:rsid w:val="00A05686"/>
    <w:rsid w:val="00A056AE"/>
    <w:rsid w:val="00A24576"/>
    <w:rsid w:val="00A33E2A"/>
    <w:rsid w:val="00A33ED0"/>
    <w:rsid w:val="00A41F67"/>
    <w:rsid w:val="00A46009"/>
    <w:rsid w:val="00A52861"/>
    <w:rsid w:val="00A61C0E"/>
    <w:rsid w:val="00A72343"/>
    <w:rsid w:val="00A75DFE"/>
    <w:rsid w:val="00A81DF7"/>
    <w:rsid w:val="00A862FA"/>
    <w:rsid w:val="00A90FEA"/>
    <w:rsid w:val="00A94E02"/>
    <w:rsid w:val="00A97E85"/>
    <w:rsid w:val="00AA2201"/>
    <w:rsid w:val="00AA2406"/>
    <w:rsid w:val="00AA2ADD"/>
    <w:rsid w:val="00AA562A"/>
    <w:rsid w:val="00AA5B0B"/>
    <w:rsid w:val="00AA6E1F"/>
    <w:rsid w:val="00AB26E4"/>
    <w:rsid w:val="00AB3F58"/>
    <w:rsid w:val="00AB6459"/>
    <w:rsid w:val="00AB69D6"/>
    <w:rsid w:val="00AE4593"/>
    <w:rsid w:val="00AF1331"/>
    <w:rsid w:val="00AF3B92"/>
    <w:rsid w:val="00AF4C4C"/>
    <w:rsid w:val="00AF6F44"/>
    <w:rsid w:val="00B02F4B"/>
    <w:rsid w:val="00B061DA"/>
    <w:rsid w:val="00B10340"/>
    <w:rsid w:val="00B11A00"/>
    <w:rsid w:val="00B22012"/>
    <w:rsid w:val="00B2266F"/>
    <w:rsid w:val="00B24F4A"/>
    <w:rsid w:val="00B25CC2"/>
    <w:rsid w:val="00B31E32"/>
    <w:rsid w:val="00B326E8"/>
    <w:rsid w:val="00B32940"/>
    <w:rsid w:val="00B33B21"/>
    <w:rsid w:val="00B33F03"/>
    <w:rsid w:val="00B407C7"/>
    <w:rsid w:val="00B40C7D"/>
    <w:rsid w:val="00B41A92"/>
    <w:rsid w:val="00B55B6A"/>
    <w:rsid w:val="00B561EC"/>
    <w:rsid w:val="00B566A6"/>
    <w:rsid w:val="00B61511"/>
    <w:rsid w:val="00B72D84"/>
    <w:rsid w:val="00B746A4"/>
    <w:rsid w:val="00B74D92"/>
    <w:rsid w:val="00B84E83"/>
    <w:rsid w:val="00B85183"/>
    <w:rsid w:val="00B9066B"/>
    <w:rsid w:val="00B9274F"/>
    <w:rsid w:val="00B93039"/>
    <w:rsid w:val="00BA1367"/>
    <w:rsid w:val="00BA516D"/>
    <w:rsid w:val="00BB637F"/>
    <w:rsid w:val="00BB6FC3"/>
    <w:rsid w:val="00BB7A71"/>
    <w:rsid w:val="00BC5A51"/>
    <w:rsid w:val="00BC5FE4"/>
    <w:rsid w:val="00BD6DD6"/>
    <w:rsid w:val="00BE2FF5"/>
    <w:rsid w:val="00BF1F66"/>
    <w:rsid w:val="00BF2BED"/>
    <w:rsid w:val="00BF399C"/>
    <w:rsid w:val="00BF3DBC"/>
    <w:rsid w:val="00C02BFC"/>
    <w:rsid w:val="00C02D32"/>
    <w:rsid w:val="00C06061"/>
    <w:rsid w:val="00C117FA"/>
    <w:rsid w:val="00C23E0F"/>
    <w:rsid w:val="00C24DC5"/>
    <w:rsid w:val="00C30859"/>
    <w:rsid w:val="00C32082"/>
    <w:rsid w:val="00C33C9B"/>
    <w:rsid w:val="00C447B3"/>
    <w:rsid w:val="00C5012B"/>
    <w:rsid w:val="00C51103"/>
    <w:rsid w:val="00C65F18"/>
    <w:rsid w:val="00C67530"/>
    <w:rsid w:val="00C700FA"/>
    <w:rsid w:val="00C7013E"/>
    <w:rsid w:val="00C72BC0"/>
    <w:rsid w:val="00C81462"/>
    <w:rsid w:val="00C81CBF"/>
    <w:rsid w:val="00C85236"/>
    <w:rsid w:val="00C904CB"/>
    <w:rsid w:val="00C9114F"/>
    <w:rsid w:val="00C92AB8"/>
    <w:rsid w:val="00C947B1"/>
    <w:rsid w:val="00C97B0D"/>
    <w:rsid w:val="00CA3DB2"/>
    <w:rsid w:val="00CA4B70"/>
    <w:rsid w:val="00CB6D6E"/>
    <w:rsid w:val="00CC3A69"/>
    <w:rsid w:val="00CC5E0A"/>
    <w:rsid w:val="00CC5EC6"/>
    <w:rsid w:val="00CD1248"/>
    <w:rsid w:val="00CD6238"/>
    <w:rsid w:val="00CE1CE9"/>
    <w:rsid w:val="00CE1D4D"/>
    <w:rsid w:val="00CE7F56"/>
    <w:rsid w:val="00CF22BD"/>
    <w:rsid w:val="00CF32FE"/>
    <w:rsid w:val="00CF5498"/>
    <w:rsid w:val="00CF6F2E"/>
    <w:rsid w:val="00D028F3"/>
    <w:rsid w:val="00D04775"/>
    <w:rsid w:val="00D17135"/>
    <w:rsid w:val="00D213A9"/>
    <w:rsid w:val="00D23140"/>
    <w:rsid w:val="00D23899"/>
    <w:rsid w:val="00D23C44"/>
    <w:rsid w:val="00D23EF7"/>
    <w:rsid w:val="00D252ED"/>
    <w:rsid w:val="00D27E94"/>
    <w:rsid w:val="00D301EF"/>
    <w:rsid w:val="00D33498"/>
    <w:rsid w:val="00D334CB"/>
    <w:rsid w:val="00D34E23"/>
    <w:rsid w:val="00D35620"/>
    <w:rsid w:val="00D3577C"/>
    <w:rsid w:val="00D43D72"/>
    <w:rsid w:val="00D470DD"/>
    <w:rsid w:val="00D550E0"/>
    <w:rsid w:val="00D606B6"/>
    <w:rsid w:val="00D6292C"/>
    <w:rsid w:val="00D708F3"/>
    <w:rsid w:val="00D72441"/>
    <w:rsid w:val="00D7719C"/>
    <w:rsid w:val="00D802FA"/>
    <w:rsid w:val="00D81644"/>
    <w:rsid w:val="00D81B0B"/>
    <w:rsid w:val="00D828DE"/>
    <w:rsid w:val="00D84462"/>
    <w:rsid w:val="00D867DA"/>
    <w:rsid w:val="00D92DCE"/>
    <w:rsid w:val="00D96D3B"/>
    <w:rsid w:val="00DA3217"/>
    <w:rsid w:val="00DA66B0"/>
    <w:rsid w:val="00DA6D0F"/>
    <w:rsid w:val="00DB03AE"/>
    <w:rsid w:val="00DC1982"/>
    <w:rsid w:val="00DD0C3E"/>
    <w:rsid w:val="00DE016F"/>
    <w:rsid w:val="00DE42F5"/>
    <w:rsid w:val="00DE661E"/>
    <w:rsid w:val="00DF072D"/>
    <w:rsid w:val="00DF1B02"/>
    <w:rsid w:val="00DF297D"/>
    <w:rsid w:val="00DF390A"/>
    <w:rsid w:val="00DF3D58"/>
    <w:rsid w:val="00E00443"/>
    <w:rsid w:val="00E173E8"/>
    <w:rsid w:val="00E23047"/>
    <w:rsid w:val="00E32737"/>
    <w:rsid w:val="00E3757F"/>
    <w:rsid w:val="00E461EC"/>
    <w:rsid w:val="00E467ED"/>
    <w:rsid w:val="00E46DCB"/>
    <w:rsid w:val="00E46FCE"/>
    <w:rsid w:val="00E54243"/>
    <w:rsid w:val="00E55399"/>
    <w:rsid w:val="00E57AB8"/>
    <w:rsid w:val="00E617D3"/>
    <w:rsid w:val="00E71039"/>
    <w:rsid w:val="00E711EE"/>
    <w:rsid w:val="00E83AF9"/>
    <w:rsid w:val="00E83B3D"/>
    <w:rsid w:val="00E86F66"/>
    <w:rsid w:val="00E91130"/>
    <w:rsid w:val="00E951DA"/>
    <w:rsid w:val="00E96996"/>
    <w:rsid w:val="00EA5DC6"/>
    <w:rsid w:val="00EB02BF"/>
    <w:rsid w:val="00EB3C29"/>
    <w:rsid w:val="00EC6EFB"/>
    <w:rsid w:val="00EC73C5"/>
    <w:rsid w:val="00EC7EFB"/>
    <w:rsid w:val="00ED31CC"/>
    <w:rsid w:val="00EE37AE"/>
    <w:rsid w:val="00EE4613"/>
    <w:rsid w:val="00EF52CA"/>
    <w:rsid w:val="00F12CF9"/>
    <w:rsid w:val="00F164E7"/>
    <w:rsid w:val="00F21A84"/>
    <w:rsid w:val="00F336A7"/>
    <w:rsid w:val="00F37513"/>
    <w:rsid w:val="00F52198"/>
    <w:rsid w:val="00F5243E"/>
    <w:rsid w:val="00F579DF"/>
    <w:rsid w:val="00F770D8"/>
    <w:rsid w:val="00F8250B"/>
    <w:rsid w:val="00F90F54"/>
    <w:rsid w:val="00F93A8B"/>
    <w:rsid w:val="00F94812"/>
    <w:rsid w:val="00F96574"/>
    <w:rsid w:val="00FA3293"/>
    <w:rsid w:val="00FA5326"/>
    <w:rsid w:val="00FA79A4"/>
    <w:rsid w:val="00FB3F09"/>
    <w:rsid w:val="00FB63BA"/>
    <w:rsid w:val="00FD20CD"/>
    <w:rsid w:val="00FD729B"/>
    <w:rsid w:val="00FF21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C1992"/>
  <w15:docId w15:val="{7542BBE2-58CA-420E-94CE-A57F4973E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7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A71"/>
    <w:rPr>
      <w:rFonts w:ascii="Tahoma" w:hAnsi="Tahoma" w:cs="Tahoma"/>
      <w:sz w:val="16"/>
      <w:szCs w:val="16"/>
    </w:rPr>
  </w:style>
  <w:style w:type="character" w:styleId="Strong">
    <w:name w:val="Strong"/>
    <w:basedOn w:val="DefaultParagraphFont"/>
    <w:uiPriority w:val="22"/>
    <w:qFormat/>
    <w:rsid w:val="00312B49"/>
    <w:rPr>
      <w:b/>
      <w:bCs/>
    </w:rPr>
  </w:style>
  <w:style w:type="character" w:customStyle="1" w:styleId="apple-converted-space">
    <w:name w:val="apple-converted-space"/>
    <w:basedOn w:val="DefaultParagraphFont"/>
    <w:rsid w:val="00312B49"/>
  </w:style>
  <w:style w:type="paragraph" w:styleId="Header">
    <w:name w:val="header"/>
    <w:basedOn w:val="Normal"/>
    <w:link w:val="HeaderChar"/>
    <w:uiPriority w:val="99"/>
    <w:unhideWhenUsed/>
    <w:rsid w:val="00B927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B9274F"/>
  </w:style>
  <w:style w:type="paragraph" w:styleId="Footer">
    <w:name w:val="footer"/>
    <w:basedOn w:val="Normal"/>
    <w:link w:val="FooterChar"/>
    <w:uiPriority w:val="99"/>
    <w:unhideWhenUsed/>
    <w:rsid w:val="00B927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9274F"/>
  </w:style>
  <w:style w:type="paragraph" w:styleId="ListParagraph">
    <w:name w:val="List Paragraph"/>
    <w:basedOn w:val="Normal"/>
    <w:uiPriority w:val="34"/>
    <w:qFormat/>
    <w:rsid w:val="0036413D"/>
    <w:pPr>
      <w:ind w:left="720"/>
      <w:contextualSpacing/>
    </w:pPr>
  </w:style>
  <w:style w:type="character" w:styleId="CommentReference">
    <w:name w:val="annotation reference"/>
    <w:basedOn w:val="DefaultParagraphFont"/>
    <w:uiPriority w:val="99"/>
    <w:semiHidden/>
    <w:unhideWhenUsed/>
    <w:rsid w:val="00E173E8"/>
    <w:rPr>
      <w:sz w:val="16"/>
      <w:szCs w:val="16"/>
    </w:rPr>
  </w:style>
  <w:style w:type="paragraph" w:styleId="CommentText">
    <w:name w:val="annotation text"/>
    <w:basedOn w:val="Normal"/>
    <w:link w:val="CommentTextChar"/>
    <w:uiPriority w:val="99"/>
    <w:unhideWhenUsed/>
    <w:rsid w:val="00E173E8"/>
    <w:pPr>
      <w:spacing w:line="240" w:lineRule="auto"/>
    </w:pPr>
    <w:rPr>
      <w:sz w:val="20"/>
      <w:szCs w:val="20"/>
    </w:rPr>
  </w:style>
  <w:style w:type="character" w:customStyle="1" w:styleId="CommentTextChar">
    <w:name w:val="Comment Text Char"/>
    <w:basedOn w:val="DefaultParagraphFont"/>
    <w:link w:val="CommentText"/>
    <w:uiPriority w:val="99"/>
    <w:rsid w:val="00E173E8"/>
    <w:rPr>
      <w:sz w:val="20"/>
      <w:szCs w:val="20"/>
    </w:rPr>
  </w:style>
  <w:style w:type="paragraph" w:styleId="CommentSubject">
    <w:name w:val="annotation subject"/>
    <w:basedOn w:val="CommentText"/>
    <w:next w:val="CommentText"/>
    <w:link w:val="CommentSubjectChar"/>
    <w:uiPriority w:val="99"/>
    <w:semiHidden/>
    <w:unhideWhenUsed/>
    <w:rsid w:val="00E173E8"/>
    <w:rPr>
      <w:b/>
      <w:bCs/>
    </w:rPr>
  </w:style>
  <w:style w:type="character" w:customStyle="1" w:styleId="CommentSubjectChar">
    <w:name w:val="Comment Subject Char"/>
    <w:basedOn w:val="CommentTextChar"/>
    <w:link w:val="CommentSubject"/>
    <w:uiPriority w:val="99"/>
    <w:semiHidden/>
    <w:rsid w:val="00E173E8"/>
    <w:rPr>
      <w:b/>
      <w:bCs/>
      <w:sz w:val="20"/>
      <w:szCs w:val="20"/>
    </w:rPr>
  </w:style>
  <w:style w:type="character" w:styleId="Hyperlink">
    <w:name w:val="Hyperlink"/>
    <w:basedOn w:val="DefaultParagraphFont"/>
    <w:uiPriority w:val="99"/>
    <w:unhideWhenUsed/>
    <w:rsid w:val="004852E2"/>
    <w:rPr>
      <w:color w:val="0000FF" w:themeColor="hyperlink"/>
      <w:u w:val="single"/>
    </w:rPr>
  </w:style>
  <w:style w:type="character" w:customStyle="1" w:styleId="UnresolvedMention1">
    <w:name w:val="Unresolved Mention1"/>
    <w:basedOn w:val="DefaultParagraphFont"/>
    <w:uiPriority w:val="99"/>
    <w:semiHidden/>
    <w:unhideWhenUsed/>
    <w:rsid w:val="004852E2"/>
    <w:rPr>
      <w:color w:val="605E5C"/>
      <w:shd w:val="clear" w:color="auto" w:fill="E1DFDD"/>
    </w:rPr>
  </w:style>
  <w:style w:type="character" w:styleId="LineNumber">
    <w:name w:val="line number"/>
    <w:basedOn w:val="DefaultParagraphFont"/>
    <w:uiPriority w:val="99"/>
    <w:semiHidden/>
    <w:unhideWhenUsed/>
    <w:rsid w:val="00C90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9682">
      <w:bodyDiv w:val="1"/>
      <w:marLeft w:val="0"/>
      <w:marRight w:val="0"/>
      <w:marTop w:val="0"/>
      <w:marBottom w:val="0"/>
      <w:divBdr>
        <w:top w:val="none" w:sz="0" w:space="0" w:color="auto"/>
        <w:left w:val="none" w:sz="0" w:space="0" w:color="auto"/>
        <w:bottom w:val="none" w:sz="0" w:space="0" w:color="auto"/>
        <w:right w:val="none" w:sz="0" w:space="0" w:color="auto"/>
      </w:divBdr>
    </w:div>
    <w:div w:id="192228276">
      <w:bodyDiv w:val="1"/>
      <w:marLeft w:val="0"/>
      <w:marRight w:val="0"/>
      <w:marTop w:val="0"/>
      <w:marBottom w:val="0"/>
      <w:divBdr>
        <w:top w:val="none" w:sz="0" w:space="0" w:color="auto"/>
        <w:left w:val="none" w:sz="0" w:space="0" w:color="auto"/>
        <w:bottom w:val="none" w:sz="0" w:space="0" w:color="auto"/>
        <w:right w:val="none" w:sz="0" w:space="0" w:color="auto"/>
      </w:divBdr>
    </w:div>
    <w:div w:id="221260741">
      <w:bodyDiv w:val="1"/>
      <w:marLeft w:val="0"/>
      <w:marRight w:val="0"/>
      <w:marTop w:val="0"/>
      <w:marBottom w:val="0"/>
      <w:divBdr>
        <w:top w:val="none" w:sz="0" w:space="0" w:color="auto"/>
        <w:left w:val="none" w:sz="0" w:space="0" w:color="auto"/>
        <w:bottom w:val="none" w:sz="0" w:space="0" w:color="auto"/>
        <w:right w:val="none" w:sz="0" w:space="0" w:color="auto"/>
      </w:divBdr>
    </w:div>
    <w:div w:id="449126536">
      <w:bodyDiv w:val="1"/>
      <w:marLeft w:val="0"/>
      <w:marRight w:val="0"/>
      <w:marTop w:val="0"/>
      <w:marBottom w:val="0"/>
      <w:divBdr>
        <w:top w:val="none" w:sz="0" w:space="0" w:color="auto"/>
        <w:left w:val="none" w:sz="0" w:space="0" w:color="auto"/>
        <w:bottom w:val="none" w:sz="0" w:space="0" w:color="auto"/>
        <w:right w:val="none" w:sz="0" w:space="0" w:color="auto"/>
      </w:divBdr>
    </w:div>
    <w:div w:id="680857755">
      <w:bodyDiv w:val="1"/>
      <w:marLeft w:val="0"/>
      <w:marRight w:val="0"/>
      <w:marTop w:val="0"/>
      <w:marBottom w:val="0"/>
      <w:divBdr>
        <w:top w:val="none" w:sz="0" w:space="0" w:color="auto"/>
        <w:left w:val="none" w:sz="0" w:space="0" w:color="auto"/>
        <w:bottom w:val="none" w:sz="0" w:space="0" w:color="auto"/>
        <w:right w:val="none" w:sz="0" w:space="0" w:color="auto"/>
      </w:divBdr>
    </w:div>
    <w:div w:id="751776316">
      <w:bodyDiv w:val="1"/>
      <w:marLeft w:val="0"/>
      <w:marRight w:val="0"/>
      <w:marTop w:val="0"/>
      <w:marBottom w:val="0"/>
      <w:divBdr>
        <w:top w:val="none" w:sz="0" w:space="0" w:color="auto"/>
        <w:left w:val="none" w:sz="0" w:space="0" w:color="auto"/>
        <w:bottom w:val="none" w:sz="0" w:space="0" w:color="auto"/>
        <w:right w:val="none" w:sz="0" w:space="0" w:color="auto"/>
      </w:divBdr>
    </w:div>
    <w:div w:id="802842595">
      <w:bodyDiv w:val="1"/>
      <w:marLeft w:val="0"/>
      <w:marRight w:val="0"/>
      <w:marTop w:val="0"/>
      <w:marBottom w:val="0"/>
      <w:divBdr>
        <w:top w:val="none" w:sz="0" w:space="0" w:color="auto"/>
        <w:left w:val="none" w:sz="0" w:space="0" w:color="auto"/>
        <w:bottom w:val="none" w:sz="0" w:space="0" w:color="auto"/>
        <w:right w:val="none" w:sz="0" w:space="0" w:color="auto"/>
      </w:divBdr>
    </w:div>
    <w:div w:id="998538014">
      <w:bodyDiv w:val="1"/>
      <w:marLeft w:val="0"/>
      <w:marRight w:val="0"/>
      <w:marTop w:val="0"/>
      <w:marBottom w:val="0"/>
      <w:divBdr>
        <w:top w:val="none" w:sz="0" w:space="0" w:color="auto"/>
        <w:left w:val="none" w:sz="0" w:space="0" w:color="auto"/>
        <w:bottom w:val="none" w:sz="0" w:space="0" w:color="auto"/>
        <w:right w:val="none" w:sz="0" w:space="0" w:color="auto"/>
      </w:divBdr>
    </w:div>
    <w:div w:id="1047803068">
      <w:bodyDiv w:val="1"/>
      <w:marLeft w:val="0"/>
      <w:marRight w:val="0"/>
      <w:marTop w:val="0"/>
      <w:marBottom w:val="0"/>
      <w:divBdr>
        <w:top w:val="none" w:sz="0" w:space="0" w:color="auto"/>
        <w:left w:val="none" w:sz="0" w:space="0" w:color="auto"/>
        <w:bottom w:val="none" w:sz="0" w:space="0" w:color="auto"/>
        <w:right w:val="none" w:sz="0" w:space="0" w:color="auto"/>
      </w:divBdr>
    </w:div>
    <w:div w:id="1206721076">
      <w:bodyDiv w:val="1"/>
      <w:marLeft w:val="0"/>
      <w:marRight w:val="0"/>
      <w:marTop w:val="0"/>
      <w:marBottom w:val="0"/>
      <w:divBdr>
        <w:top w:val="none" w:sz="0" w:space="0" w:color="auto"/>
        <w:left w:val="none" w:sz="0" w:space="0" w:color="auto"/>
        <w:bottom w:val="none" w:sz="0" w:space="0" w:color="auto"/>
        <w:right w:val="none" w:sz="0" w:space="0" w:color="auto"/>
      </w:divBdr>
    </w:div>
    <w:div w:id="1217736571">
      <w:bodyDiv w:val="1"/>
      <w:marLeft w:val="0"/>
      <w:marRight w:val="0"/>
      <w:marTop w:val="0"/>
      <w:marBottom w:val="0"/>
      <w:divBdr>
        <w:top w:val="none" w:sz="0" w:space="0" w:color="auto"/>
        <w:left w:val="none" w:sz="0" w:space="0" w:color="auto"/>
        <w:bottom w:val="none" w:sz="0" w:space="0" w:color="auto"/>
        <w:right w:val="none" w:sz="0" w:space="0" w:color="auto"/>
      </w:divBdr>
    </w:div>
    <w:div w:id="1221477230">
      <w:bodyDiv w:val="1"/>
      <w:marLeft w:val="0"/>
      <w:marRight w:val="0"/>
      <w:marTop w:val="0"/>
      <w:marBottom w:val="0"/>
      <w:divBdr>
        <w:top w:val="none" w:sz="0" w:space="0" w:color="auto"/>
        <w:left w:val="none" w:sz="0" w:space="0" w:color="auto"/>
        <w:bottom w:val="none" w:sz="0" w:space="0" w:color="auto"/>
        <w:right w:val="none" w:sz="0" w:space="0" w:color="auto"/>
      </w:divBdr>
    </w:div>
    <w:div w:id="1247495085">
      <w:bodyDiv w:val="1"/>
      <w:marLeft w:val="0"/>
      <w:marRight w:val="0"/>
      <w:marTop w:val="0"/>
      <w:marBottom w:val="0"/>
      <w:divBdr>
        <w:top w:val="none" w:sz="0" w:space="0" w:color="auto"/>
        <w:left w:val="none" w:sz="0" w:space="0" w:color="auto"/>
        <w:bottom w:val="none" w:sz="0" w:space="0" w:color="auto"/>
        <w:right w:val="none" w:sz="0" w:space="0" w:color="auto"/>
      </w:divBdr>
    </w:div>
    <w:div w:id="1248223539">
      <w:bodyDiv w:val="1"/>
      <w:marLeft w:val="0"/>
      <w:marRight w:val="0"/>
      <w:marTop w:val="0"/>
      <w:marBottom w:val="0"/>
      <w:divBdr>
        <w:top w:val="none" w:sz="0" w:space="0" w:color="auto"/>
        <w:left w:val="none" w:sz="0" w:space="0" w:color="auto"/>
        <w:bottom w:val="none" w:sz="0" w:space="0" w:color="auto"/>
        <w:right w:val="none" w:sz="0" w:space="0" w:color="auto"/>
      </w:divBdr>
    </w:div>
    <w:div w:id="1265268792">
      <w:bodyDiv w:val="1"/>
      <w:marLeft w:val="0"/>
      <w:marRight w:val="0"/>
      <w:marTop w:val="0"/>
      <w:marBottom w:val="0"/>
      <w:divBdr>
        <w:top w:val="none" w:sz="0" w:space="0" w:color="auto"/>
        <w:left w:val="none" w:sz="0" w:space="0" w:color="auto"/>
        <w:bottom w:val="none" w:sz="0" w:space="0" w:color="auto"/>
        <w:right w:val="none" w:sz="0" w:space="0" w:color="auto"/>
      </w:divBdr>
    </w:div>
    <w:div w:id="1290085526">
      <w:bodyDiv w:val="1"/>
      <w:marLeft w:val="0"/>
      <w:marRight w:val="0"/>
      <w:marTop w:val="0"/>
      <w:marBottom w:val="0"/>
      <w:divBdr>
        <w:top w:val="none" w:sz="0" w:space="0" w:color="auto"/>
        <w:left w:val="none" w:sz="0" w:space="0" w:color="auto"/>
        <w:bottom w:val="none" w:sz="0" w:space="0" w:color="auto"/>
        <w:right w:val="none" w:sz="0" w:space="0" w:color="auto"/>
      </w:divBdr>
    </w:div>
    <w:div w:id="1327248182">
      <w:bodyDiv w:val="1"/>
      <w:marLeft w:val="0"/>
      <w:marRight w:val="0"/>
      <w:marTop w:val="0"/>
      <w:marBottom w:val="0"/>
      <w:divBdr>
        <w:top w:val="none" w:sz="0" w:space="0" w:color="auto"/>
        <w:left w:val="none" w:sz="0" w:space="0" w:color="auto"/>
        <w:bottom w:val="none" w:sz="0" w:space="0" w:color="auto"/>
        <w:right w:val="none" w:sz="0" w:space="0" w:color="auto"/>
      </w:divBdr>
      <w:divsChild>
        <w:div w:id="961813497">
          <w:marLeft w:val="0"/>
          <w:marRight w:val="0"/>
          <w:marTop w:val="0"/>
          <w:marBottom w:val="0"/>
          <w:divBdr>
            <w:top w:val="none" w:sz="0" w:space="0" w:color="auto"/>
            <w:left w:val="none" w:sz="0" w:space="0" w:color="auto"/>
            <w:bottom w:val="none" w:sz="0" w:space="0" w:color="auto"/>
            <w:right w:val="none" w:sz="0" w:space="0" w:color="auto"/>
          </w:divBdr>
        </w:div>
      </w:divsChild>
    </w:div>
    <w:div w:id="1339385461">
      <w:bodyDiv w:val="1"/>
      <w:marLeft w:val="0"/>
      <w:marRight w:val="0"/>
      <w:marTop w:val="0"/>
      <w:marBottom w:val="0"/>
      <w:divBdr>
        <w:top w:val="none" w:sz="0" w:space="0" w:color="auto"/>
        <w:left w:val="none" w:sz="0" w:space="0" w:color="auto"/>
        <w:bottom w:val="none" w:sz="0" w:space="0" w:color="auto"/>
        <w:right w:val="none" w:sz="0" w:space="0" w:color="auto"/>
      </w:divBdr>
    </w:div>
    <w:div w:id="1390690265">
      <w:bodyDiv w:val="1"/>
      <w:marLeft w:val="0"/>
      <w:marRight w:val="0"/>
      <w:marTop w:val="0"/>
      <w:marBottom w:val="0"/>
      <w:divBdr>
        <w:top w:val="none" w:sz="0" w:space="0" w:color="auto"/>
        <w:left w:val="none" w:sz="0" w:space="0" w:color="auto"/>
        <w:bottom w:val="none" w:sz="0" w:space="0" w:color="auto"/>
        <w:right w:val="none" w:sz="0" w:space="0" w:color="auto"/>
      </w:divBdr>
    </w:div>
    <w:div w:id="1674604083">
      <w:bodyDiv w:val="1"/>
      <w:marLeft w:val="0"/>
      <w:marRight w:val="0"/>
      <w:marTop w:val="0"/>
      <w:marBottom w:val="0"/>
      <w:divBdr>
        <w:top w:val="none" w:sz="0" w:space="0" w:color="auto"/>
        <w:left w:val="none" w:sz="0" w:space="0" w:color="auto"/>
        <w:bottom w:val="none" w:sz="0" w:space="0" w:color="auto"/>
        <w:right w:val="none" w:sz="0" w:space="0" w:color="auto"/>
      </w:divBdr>
    </w:div>
    <w:div w:id="1848867684">
      <w:bodyDiv w:val="1"/>
      <w:marLeft w:val="0"/>
      <w:marRight w:val="0"/>
      <w:marTop w:val="0"/>
      <w:marBottom w:val="0"/>
      <w:divBdr>
        <w:top w:val="none" w:sz="0" w:space="0" w:color="auto"/>
        <w:left w:val="none" w:sz="0" w:space="0" w:color="auto"/>
        <w:bottom w:val="none" w:sz="0" w:space="0" w:color="auto"/>
        <w:right w:val="none" w:sz="0" w:space="0" w:color="auto"/>
      </w:divBdr>
    </w:div>
    <w:div w:id="2106918309">
      <w:bodyDiv w:val="1"/>
      <w:marLeft w:val="0"/>
      <w:marRight w:val="0"/>
      <w:marTop w:val="0"/>
      <w:marBottom w:val="0"/>
      <w:divBdr>
        <w:top w:val="none" w:sz="0" w:space="0" w:color="auto"/>
        <w:left w:val="none" w:sz="0" w:space="0" w:color="auto"/>
        <w:bottom w:val="none" w:sz="0" w:space="0" w:color="auto"/>
        <w:right w:val="none" w:sz="0" w:space="0" w:color="auto"/>
      </w:divBdr>
    </w:div>
    <w:div w:id="214010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7719B-5A42-441E-896D-F7D1340B4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4764</Words>
  <Characters>26206</Characters>
  <Application>Microsoft Office Word</Application>
  <DocSecurity>0</DocSecurity>
  <Lines>218</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NIOO-KNAW</Company>
  <LinksUpToDate>false</LinksUpToDate>
  <CharactersWithSpaces>30909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Kolk, Henk-Jan van der</dc:creator>
  <cp:lastModifiedBy>Kolk, Henk-Jan van der</cp:lastModifiedBy>
  <cp:revision>9</cp:revision>
  <dcterms:created xsi:type="dcterms:W3CDTF">2020-03-05T08:47:00Z</dcterms:created>
  <dcterms:modified xsi:type="dcterms:W3CDTF">2020-03-05T09:24:00Z</dcterms:modified>
</cp:coreProperties>
</file>