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4EC" w:rsidRPr="00E4231D" w:rsidRDefault="006A34EC" w:rsidP="006A34EC">
      <w:pPr>
        <w:spacing w:line="360" w:lineRule="auto"/>
        <w:rPr>
          <w:rFonts w:ascii="Times New Roman" w:hAnsi="Times New Roman" w:cs="Times New Roman"/>
          <w:b/>
          <w:lang w:val="en-GB"/>
        </w:rPr>
      </w:pPr>
      <w:r w:rsidRPr="00E4231D">
        <w:rPr>
          <w:rFonts w:ascii="Times New Roman" w:hAnsi="Times New Roman" w:cs="Times New Roman"/>
          <w:b/>
          <w:lang w:val="en-GB"/>
        </w:rPr>
        <w:t xml:space="preserve">Supplementary material </w:t>
      </w:r>
    </w:p>
    <w:p w:rsidR="006A34EC" w:rsidRPr="00E4231D" w:rsidRDefault="006A34EC" w:rsidP="006A34EC">
      <w:pPr>
        <w:spacing w:line="360" w:lineRule="auto"/>
        <w:rPr>
          <w:rFonts w:ascii="Times New Roman" w:hAnsi="Times New Roman" w:cs="Times New Roman"/>
          <w:lang w:val="en-GB"/>
        </w:rPr>
      </w:pPr>
      <w:r w:rsidRPr="00371DE6">
        <w:rPr>
          <w:rFonts w:ascii="Times New Roman" w:hAnsi="Times New Roman" w:cs="Times New Roman"/>
          <w:b/>
          <w:lang w:val="en-GB"/>
        </w:rPr>
        <w:t>Table 3</w:t>
      </w:r>
      <w:r w:rsidRPr="00E4231D">
        <w:rPr>
          <w:rFonts w:ascii="Times New Roman" w:hAnsi="Times New Roman" w:cs="Times New Roman"/>
          <w:lang w:val="en-GB"/>
        </w:rPr>
        <w:t xml:space="preserve">. List of taxa caught and identified to species in the lab, or identified on the wing. In addition, we observed 26 specimens of non-eusocial bees that could not be identified on the wing. Traits were based on Michener (2007) and </w:t>
      </w:r>
      <w:proofErr w:type="spellStart"/>
      <w:r w:rsidRPr="00E4231D">
        <w:rPr>
          <w:rFonts w:ascii="Times New Roman" w:hAnsi="Times New Roman" w:cs="Times New Roman"/>
          <w:lang w:val="en-GB"/>
        </w:rPr>
        <w:t>PaDIL</w:t>
      </w:r>
      <w:proofErr w:type="spellEnd"/>
      <w:r w:rsidRPr="00E4231D">
        <w:rPr>
          <w:rFonts w:ascii="Times New Roman" w:hAnsi="Times New Roman" w:cs="Times New Roman"/>
          <w:lang w:val="en-GB"/>
        </w:rPr>
        <w:t xml:space="preserve"> records. Mixed nesting = both cavity and ground nesting. Among the above-ground nesting bees, three species (</w:t>
      </w:r>
      <w:r w:rsidRPr="00E4231D">
        <w:rPr>
          <w:rFonts w:ascii="Times New Roman" w:hAnsi="Times New Roman" w:cs="Times New Roman"/>
          <w:color w:val="000000"/>
          <w:lang w:val="en-GB" w:eastAsia="en-GB"/>
        </w:rPr>
        <w:t>†</w:t>
      </w:r>
      <w:r w:rsidRPr="00E4231D">
        <w:rPr>
          <w:rFonts w:ascii="Times New Roman" w:hAnsi="Times New Roman" w:cs="Times New Roman"/>
          <w:lang w:val="en-GB"/>
        </w:rPr>
        <w:t xml:space="preserve">) can excavate their own cavities, while the others find pre-existing cavities. (*) marks species exotic to Australia. </w:t>
      </w:r>
      <w:proofErr w:type="gramStart"/>
      <w:r w:rsidRPr="00E4231D">
        <w:rPr>
          <w:rFonts w:ascii="Times New Roman" w:hAnsi="Times New Roman" w:cs="Times New Roman"/>
          <w:lang w:val="en-GB"/>
        </w:rPr>
        <w:t xml:space="preserve">( </w:t>
      </w:r>
      <w:r w:rsidRPr="00E4231D">
        <w:rPr>
          <w:rFonts w:ascii="Times New Roman" w:hAnsi="Times New Roman" w:cs="Times New Roman"/>
          <w:sz w:val="20"/>
          <w:szCs w:val="20"/>
          <w:lang w:val="en-GB"/>
        </w:rPr>
        <w:t>Ꞌ</w:t>
      </w:r>
      <w:proofErr w:type="gramEnd"/>
      <w:r w:rsidRPr="00E4231D">
        <w:rPr>
          <w:rFonts w:ascii="Times New Roman" w:hAnsi="Times New Roman" w:cs="Times New Roman"/>
          <w:lang w:val="en-GB"/>
        </w:rPr>
        <w:t xml:space="preserve">) marks species for which body length was measured in the lab. </w:t>
      </w:r>
    </w:p>
    <w:p w:rsidR="006A34EC" w:rsidRPr="00E4231D" w:rsidRDefault="006A34EC" w:rsidP="006A34EC">
      <w:pPr>
        <w:spacing w:line="360" w:lineRule="auto"/>
        <w:rPr>
          <w:rFonts w:ascii="Times New Roman" w:hAnsi="Times New Roman" w:cs="Times New Roman"/>
          <w:b/>
          <w:lang w:val="en-GB"/>
        </w:rPr>
      </w:pPr>
    </w:p>
    <w:tbl>
      <w:tblPr>
        <w:tblW w:w="10840" w:type="dxa"/>
        <w:tblInd w:w="-851" w:type="dxa"/>
        <w:tblLook w:val="04A0" w:firstRow="1" w:lastRow="0" w:firstColumn="1" w:lastColumn="0" w:noHBand="0" w:noVBand="1"/>
      </w:tblPr>
      <w:tblGrid>
        <w:gridCol w:w="1196"/>
        <w:gridCol w:w="1476"/>
        <w:gridCol w:w="1733"/>
        <w:gridCol w:w="1588"/>
        <w:gridCol w:w="1137"/>
        <w:gridCol w:w="1478"/>
        <w:gridCol w:w="797"/>
        <w:gridCol w:w="799"/>
        <w:gridCol w:w="756"/>
      </w:tblGrid>
      <w:tr w:rsidR="006A34EC" w:rsidRPr="00E4231D" w:rsidTr="006410CA">
        <w:trPr>
          <w:trHeight w:val="288"/>
        </w:trPr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Family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Genus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Species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Sociality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Flower relationship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Nesting location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Tongue length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Body length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7FBE" w:rsidRDefault="00A77FBE" w:rsidP="00A77FBE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N</w:t>
            </w:r>
          </w:p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sample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Apidae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Amegilla</w:t>
            </w:r>
            <w:proofErr w:type="spellEnd"/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pulchra</w:t>
            </w:r>
            <w:proofErr w:type="spellEnd"/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below-ground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bookmarkStart w:id="0" w:name="_GoBack" w:colFirst="5" w:colLast="5"/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Apidae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Amegilla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cingulata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below-ground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</w:t>
            </w:r>
          </w:p>
        </w:tc>
      </w:tr>
      <w:bookmarkEnd w:id="0"/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Apidae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Amegilla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bombiformis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below-ground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Apidae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Amegilla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spp.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below-ground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63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Apidae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Thyreus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nitidulus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cleptoparasitic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below-ground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Apidae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Braunsapis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protuberans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semi-social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&lt;1cm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Apidae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Xylocopa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spp.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semi-social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Apidae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Apis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mellifera</w:t>
            </w:r>
            <w:proofErr w:type="spellEnd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*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highly eusocial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34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Apidae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Tetragonula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spp.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highly eusocial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&lt;1cm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83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Halictidae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Lipotriches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flavoviridis</w:t>
            </w:r>
            <w:proofErr w:type="spellEnd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sp.group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solitary-communal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below-ground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short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Halictidae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Lipotriches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spp.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solitary-communal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below-ground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short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  <w:r w:rsidRPr="00E423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Ꞌ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Halictidae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Lasioglossum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bicingulatum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solitary-communal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below-ground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short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  <w:r w:rsidRPr="00E423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Ꞌ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Halictidae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Lasioglossum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convexum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solitary-communal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below-ground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short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  <w:r w:rsidRPr="00E423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Ꞌ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Halictidae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Lasioglossum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gilesi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solitary-communal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below-ground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short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  <w:r w:rsidRPr="00E423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Ꞌ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Halictidae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Homalictus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spp.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solitary-communal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below-ground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short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&lt;1cm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Megachilidae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Megachile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aurifrons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Megachilidae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Megachile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mystaceana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oligolectic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Megachilidae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Megachile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hackeri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oligolectic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&lt;1cm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Megachilidae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Megachile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serricauda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oligolectic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&lt;1cm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Megachilidae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Megachile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ignescens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lastRenderedPageBreak/>
              <w:t>Megachilidae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Lithurgus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aratus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oligolectic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Megachilidae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Pseudoanthidium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repetitum</w:t>
            </w:r>
            <w:proofErr w:type="spellEnd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*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solitary-communal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long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&lt;1cm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Colletidae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Hylaeus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nubilosus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short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&lt;1cm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Colletidae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Amphylaeus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nubilosellus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</w:t>
            </w:r>
          </w:p>
        </w:tc>
        <w:tc>
          <w:tcPr>
            <w:tcW w:w="1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polylectic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above-ground†</w:t>
            </w:r>
          </w:p>
        </w:tc>
        <w:tc>
          <w:tcPr>
            <w:tcW w:w="7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short</w:t>
            </w:r>
          </w:p>
        </w:tc>
        <w:tc>
          <w:tcPr>
            <w:tcW w:w="7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&lt;1cm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Colletidae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spp.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solitary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above-ground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short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&gt;1cm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A34EC" w:rsidRPr="00E4231D" w:rsidRDefault="006A34EC" w:rsidP="006410CA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</w:tbl>
    <w:p w:rsidR="006A34EC" w:rsidRPr="00E4231D" w:rsidRDefault="006A34EC" w:rsidP="006A34EC">
      <w:pPr>
        <w:spacing w:line="360" w:lineRule="auto"/>
        <w:rPr>
          <w:rFonts w:ascii="Times New Roman" w:hAnsi="Times New Roman" w:cs="Times New Roman"/>
          <w:lang w:val="en-GB"/>
        </w:rPr>
      </w:pPr>
    </w:p>
    <w:p w:rsidR="006A34EC" w:rsidRPr="00E4231D" w:rsidRDefault="006A34EC" w:rsidP="006A34EC">
      <w:pPr>
        <w:spacing w:line="360" w:lineRule="auto"/>
        <w:rPr>
          <w:rFonts w:ascii="Times New Roman" w:hAnsi="Times New Roman" w:cs="Times New Roman"/>
          <w:lang w:val="en-GB"/>
        </w:rPr>
      </w:pPr>
      <w:r w:rsidRPr="00371DE6">
        <w:rPr>
          <w:rFonts w:ascii="Times New Roman" w:hAnsi="Times New Roman" w:cs="Times New Roman"/>
          <w:b/>
          <w:lang w:val="en-GB"/>
        </w:rPr>
        <w:t>Table 4.</w:t>
      </w:r>
      <w:r w:rsidRPr="00E4231D">
        <w:rPr>
          <w:rFonts w:ascii="Times New Roman" w:hAnsi="Times New Roman" w:cs="Times New Roman"/>
          <w:lang w:val="en-GB"/>
        </w:rPr>
        <w:t xml:space="preserve"> List of hoverflies (</w:t>
      </w:r>
      <w:proofErr w:type="spellStart"/>
      <w:r w:rsidRPr="00E4231D">
        <w:rPr>
          <w:rFonts w:ascii="Times New Roman" w:hAnsi="Times New Roman" w:cs="Times New Roman"/>
          <w:lang w:val="en-GB"/>
        </w:rPr>
        <w:t>Syrphidae</w:t>
      </w:r>
      <w:proofErr w:type="spellEnd"/>
      <w:r w:rsidRPr="00E4231D">
        <w:rPr>
          <w:rFonts w:ascii="Times New Roman" w:hAnsi="Times New Roman" w:cs="Times New Roman"/>
          <w:lang w:val="en-GB"/>
        </w:rPr>
        <w:t>) caught and identified to genus or species. An additional 41 specimens were only observed in the field, and thus not identified to species.</w:t>
      </w:r>
    </w:p>
    <w:tbl>
      <w:tblPr>
        <w:tblW w:w="4100" w:type="dxa"/>
        <w:tblInd w:w="-15" w:type="dxa"/>
        <w:tblLook w:val="04A0" w:firstRow="1" w:lastRow="0" w:firstColumn="1" w:lastColumn="0" w:noHBand="0" w:noVBand="1"/>
      </w:tblPr>
      <w:tblGrid>
        <w:gridCol w:w="1433"/>
        <w:gridCol w:w="1559"/>
        <w:gridCol w:w="1108"/>
      </w:tblGrid>
      <w:tr w:rsidR="006A34EC" w:rsidRPr="00371DE6" w:rsidTr="006410C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Genus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Species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 w:eastAsia="en-GB"/>
              </w:rPr>
              <w:t>N sample</w:t>
            </w:r>
          </w:p>
        </w:tc>
      </w:tr>
      <w:tr w:rsidR="006A34EC" w:rsidRPr="00371DE6" w:rsidTr="006410C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Simosyrphus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grandicornis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57</w:t>
            </w:r>
          </w:p>
        </w:tc>
      </w:tr>
      <w:tr w:rsidR="006A34EC" w:rsidRPr="00371DE6" w:rsidTr="006410CA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Villa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sp. (</w:t>
            </w:r>
            <w:proofErr w:type="spellStart"/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morho</w:t>
            </w:r>
            <w:proofErr w:type="spellEnd"/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sp. 1)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</w:tr>
      <w:tr w:rsidR="006A34EC" w:rsidRPr="00E4231D" w:rsidTr="006410CA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Villa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sp. (</w:t>
            </w:r>
            <w:proofErr w:type="spellStart"/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morho</w:t>
            </w:r>
            <w:proofErr w:type="spellEnd"/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sp. 2)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Sphaerophoria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macrogaster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</w:tr>
      <w:tr w:rsidR="006A34EC" w:rsidRPr="00E4231D" w:rsidTr="006410CA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Syritta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orientalis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</w:tr>
      <w:tr w:rsidR="006A34EC" w:rsidRPr="00E4231D" w:rsidTr="006410CA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Episyrphus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viridaureus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6A34EC" w:rsidRPr="00E4231D" w:rsidTr="006410CA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Ischiodon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scutellaris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6A34EC" w:rsidRPr="00E4231D" w:rsidTr="006410CA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Melangyna</w:t>
            </w:r>
            <w:proofErr w:type="spellEnd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6A34EC" w:rsidRPr="00E4231D" w:rsidTr="006410CA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Eristalinus</w:t>
            </w:r>
            <w:proofErr w:type="spellEnd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aurulans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Eumerus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aurifrons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Eupeodes</w:t>
            </w:r>
            <w:proofErr w:type="spellEnd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confrater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Mesembrius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hilaris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433" w:type="dxa"/>
            <w:tcBorders>
              <w:top w:val="nil"/>
              <w:left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Paragus</w:t>
            </w:r>
            <w:proofErr w:type="spellEnd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politus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A34EC" w:rsidRPr="00E4231D" w:rsidTr="006410CA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Paragus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34EC" w:rsidRPr="00E4231D" w:rsidRDefault="006A34EC" w:rsidP="006410C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423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</w:tbl>
    <w:p w:rsidR="006A34EC" w:rsidRPr="00E4231D" w:rsidRDefault="006A34EC" w:rsidP="006A34EC">
      <w:pPr>
        <w:spacing w:line="360" w:lineRule="auto"/>
        <w:rPr>
          <w:rFonts w:ascii="Times New Roman" w:hAnsi="Times New Roman" w:cs="Times New Roman"/>
          <w:lang w:val="en-GB"/>
        </w:rPr>
      </w:pPr>
    </w:p>
    <w:p w:rsidR="006A34EC" w:rsidRPr="00E4231D" w:rsidRDefault="006A34EC" w:rsidP="006A34EC">
      <w:pPr>
        <w:spacing w:line="360" w:lineRule="auto"/>
        <w:rPr>
          <w:rFonts w:ascii="Times New Roman" w:hAnsi="Times New Roman" w:cs="Times New Roman"/>
          <w:lang w:val="en-GB"/>
        </w:rPr>
      </w:pPr>
    </w:p>
    <w:p w:rsidR="006A34EC" w:rsidRPr="00E4231D" w:rsidRDefault="006A34EC" w:rsidP="006A34EC">
      <w:pPr>
        <w:spacing w:line="360" w:lineRule="auto"/>
        <w:rPr>
          <w:rFonts w:ascii="Times New Roman" w:hAnsi="Times New Roman" w:cs="Times New Roman"/>
          <w:lang w:val="en-GB"/>
        </w:rPr>
      </w:pPr>
    </w:p>
    <w:p w:rsidR="006A34EC" w:rsidRPr="00E4231D" w:rsidRDefault="006A34EC" w:rsidP="006A34EC">
      <w:pPr>
        <w:spacing w:line="360" w:lineRule="auto"/>
        <w:rPr>
          <w:rFonts w:ascii="Times New Roman" w:hAnsi="Times New Roman" w:cs="Times New Roman"/>
          <w:lang w:val="en-GB"/>
        </w:rPr>
      </w:pPr>
    </w:p>
    <w:p w:rsidR="006A34EC" w:rsidRPr="00E4231D" w:rsidRDefault="006A34EC" w:rsidP="006A34EC">
      <w:pPr>
        <w:spacing w:line="360" w:lineRule="auto"/>
        <w:rPr>
          <w:rFonts w:ascii="Times New Roman" w:hAnsi="Times New Roman" w:cs="Times New Roman"/>
          <w:b/>
          <w:lang w:val="en-GB"/>
        </w:rPr>
      </w:pPr>
      <w:r w:rsidRPr="00E4231D">
        <w:rPr>
          <w:rFonts w:ascii="Times New Roman" w:hAnsi="Times New Roman" w:cs="Times New Roman"/>
          <w:b/>
          <w:lang w:val="en-GB"/>
        </w:rPr>
        <w:t>References</w:t>
      </w:r>
    </w:p>
    <w:p w:rsidR="006A34EC" w:rsidRPr="00E4231D" w:rsidRDefault="006A34EC" w:rsidP="006A34EC">
      <w:pPr>
        <w:spacing w:line="360" w:lineRule="auto"/>
        <w:rPr>
          <w:rFonts w:ascii="Times New Roman" w:hAnsi="Times New Roman" w:cs="Times New Roman"/>
          <w:lang w:val="en-GB"/>
        </w:rPr>
      </w:pPr>
      <w:r w:rsidRPr="00E4231D">
        <w:rPr>
          <w:rFonts w:ascii="Times New Roman" w:hAnsi="Times New Roman" w:cs="Times New Roman"/>
          <w:lang w:val="en-GB"/>
        </w:rPr>
        <w:t>Michener, C. D. (2007). Bees of the world, 2nd Edition. Baltimore, John Hopkins University Press.</w:t>
      </w:r>
    </w:p>
    <w:p w:rsidR="006A34EC" w:rsidRPr="00E4231D" w:rsidRDefault="006A34EC" w:rsidP="006A34EC">
      <w:pPr>
        <w:spacing w:line="360" w:lineRule="auto"/>
        <w:rPr>
          <w:rFonts w:ascii="Times New Roman" w:hAnsi="Times New Roman" w:cs="Times New Roman"/>
          <w:lang w:val="en-GB"/>
        </w:rPr>
      </w:pPr>
      <w:proofErr w:type="spellStart"/>
      <w:r w:rsidRPr="00E4231D">
        <w:rPr>
          <w:rFonts w:ascii="Times New Roman" w:hAnsi="Times New Roman" w:cs="Times New Roman"/>
          <w:color w:val="000000"/>
          <w:lang w:val="en-GB"/>
        </w:rPr>
        <w:t>PaDIL</w:t>
      </w:r>
      <w:proofErr w:type="spellEnd"/>
      <w:r w:rsidRPr="00E4231D">
        <w:rPr>
          <w:rFonts w:ascii="Times New Roman" w:hAnsi="Times New Roman" w:cs="Times New Roman"/>
          <w:color w:val="000000"/>
          <w:lang w:val="en-GB"/>
        </w:rPr>
        <w:t xml:space="preserve"> website at https://www.padil.gov.au/ (Accessed December 2020)</w:t>
      </w:r>
    </w:p>
    <w:p w:rsidR="006A34EC" w:rsidRPr="00E4231D" w:rsidRDefault="006A34EC" w:rsidP="006A34EC">
      <w:pPr>
        <w:spacing w:line="360" w:lineRule="auto"/>
        <w:rPr>
          <w:rFonts w:ascii="Times New Roman" w:hAnsi="Times New Roman" w:cs="Times New Roman"/>
          <w:lang w:val="en-GB"/>
        </w:rPr>
      </w:pPr>
    </w:p>
    <w:p w:rsidR="00676921" w:rsidRPr="006A34EC" w:rsidRDefault="00A77FBE">
      <w:pPr>
        <w:rPr>
          <w:lang w:val="en-GB"/>
        </w:rPr>
      </w:pPr>
    </w:p>
    <w:sectPr w:rsidR="00676921" w:rsidRPr="006A34EC" w:rsidSect="0080686B">
      <w:footerReference w:type="default" r:id="rId4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778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0829" w:rsidRDefault="00A77F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0829" w:rsidRDefault="00A77FB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4EC"/>
    <w:rsid w:val="006A34EC"/>
    <w:rsid w:val="00A77FBE"/>
    <w:rsid w:val="00A859AD"/>
    <w:rsid w:val="00CC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4B9E1"/>
  <w15:chartTrackingRefBased/>
  <w15:docId w15:val="{85F0CA3C-2102-4C5F-8C61-52621448B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4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A3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4EC"/>
  </w:style>
  <w:style w:type="character" w:styleId="LineNumber">
    <w:name w:val="line number"/>
    <w:basedOn w:val="DefaultParagraphFont"/>
    <w:uiPriority w:val="99"/>
    <w:semiHidden/>
    <w:unhideWhenUsed/>
    <w:rsid w:val="006A3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Lunds universitet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Persson</dc:creator>
  <cp:keywords/>
  <dc:description/>
  <cp:lastModifiedBy>Anna Persson</cp:lastModifiedBy>
  <cp:revision>2</cp:revision>
  <dcterms:created xsi:type="dcterms:W3CDTF">2021-07-10T13:59:00Z</dcterms:created>
  <dcterms:modified xsi:type="dcterms:W3CDTF">2021-07-10T14:00:00Z</dcterms:modified>
</cp:coreProperties>
</file>