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C82" w:rsidRDefault="004A5C82" w:rsidP="004A5C82">
      <w:pPr>
        <w:spacing w:line="480" w:lineRule="auto"/>
        <w:jc w:val="center"/>
        <w:rPr>
          <w:sz w:val="24"/>
          <w:szCs w:val="24"/>
        </w:rPr>
      </w:pPr>
      <w:r w:rsidRPr="00875E5D">
        <w:rPr>
          <w:b/>
          <w:sz w:val="24"/>
          <w:szCs w:val="24"/>
        </w:rPr>
        <w:t>Five microRNAs in serum as potential biomarkers for prostate cancer risk assessment and therapeutic intervention</w:t>
      </w:r>
    </w:p>
    <w:p w:rsidR="00526EA8" w:rsidRPr="004602A4" w:rsidRDefault="00526EA8" w:rsidP="00526EA8">
      <w:pPr>
        <w:spacing w:line="480" w:lineRule="auto"/>
        <w:rPr>
          <w:sz w:val="24"/>
          <w:szCs w:val="24"/>
        </w:rPr>
      </w:pPr>
      <w:proofErr w:type="spellStart"/>
      <w:r w:rsidRPr="004602A4">
        <w:rPr>
          <w:sz w:val="24"/>
          <w:szCs w:val="24"/>
        </w:rPr>
        <w:t>Xiaogang</w:t>
      </w:r>
      <w:proofErr w:type="spellEnd"/>
      <w:r w:rsidRPr="004602A4">
        <w:rPr>
          <w:sz w:val="24"/>
          <w:szCs w:val="24"/>
        </w:rPr>
        <w:t xml:space="preserve"> Guo</w:t>
      </w:r>
      <w:r w:rsidRPr="004602A4">
        <w:rPr>
          <w:sz w:val="24"/>
          <w:szCs w:val="24"/>
          <w:vertAlign w:val="superscript"/>
        </w:rPr>
        <w:t>1#</w:t>
      </w:r>
      <w:r w:rsidRPr="004602A4">
        <w:rPr>
          <w:sz w:val="24"/>
          <w:szCs w:val="24"/>
        </w:rPr>
        <w:t>, Tao Han</w:t>
      </w:r>
      <w:r w:rsidRPr="004602A4">
        <w:rPr>
          <w:sz w:val="24"/>
          <w:szCs w:val="24"/>
          <w:vertAlign w:val="superscript"/>
        </w:rPr>
        <w:t>1#</w:t>
      </w:r>
      <w:r w:rsidRPr="004602A4">
        <w:rPr>
          <w:sz w:val="24"/>
          <w:szCs w:val="24"/>
        </w:rPr>
        <w:t xml:space="preserve">, </w:t>
      </w:r>
      <w:proofErr w:type="spellStart"/>
      <w:r w:rsidRPr="004602A4">
        <w:rPr>
          <w:sz w:val="24"/>
          <w:szCs w:val="24"/>
        </w:rPr>
        <w:t>Pingping</w:t>
      </w:r>
      <w:proofErr w:type="spellEnd"/>
      <w:r w:rsidRPr="004602A4">
        <w:rPr>
          <w:sz w:val="24"/>
          <w:szCs w:val="24"/>
        </w:rPr>
        <w:t xml:space="preserve"> Hu</w:t>
      </w:r>
      <w:r w:rsidRPr="004602A4">
        <w:rPr>
          <w:sz w:val="24"/>
          <w:szCs w:val="24"/>
          <w:vertAlign w:val="superscript"/>
        </w:rPr>
        <w:t>2</w:t>
      </w:r>
      <w:r w:rsidRPr="004602A4">
        <w:rPr>
          <w:sz w:val="24"/>
          <w:szCs w:val="24"/>
        </w:rPr>
        <w:t xml:space="preserve">, </w:t>
      </w:r>
      <w:proofErr w:type="spellStart"/>
      <w:r w:rsidRPr="004602A4">
        <w:rPr>
          <w:sz w:val="24"/>
          <w:szCs w:val="24"/>
        </w:rPr>
        <w:t>Xiaojun</w:t>
      </w:r>
      <w:proofErr w:type="spellEnd"/>
      <w:r w:rsidRPr="004602A4">
        <w:rPr>
          <w:sz w:val="24"/>
          <w:szCs w:val="24"/>
        </w:rPr>
        <w:t xml:space="preserve"> Guo</w:t>
      </w:r>
      <w:r w:rsidRPr="004602A4">
        <w:rPr>
          <w:sz w:val="24"/>
          <w:szCs w:val="24"/>
          <w:vertAlign w:val="superscript"/>
        </w:rPr>
        <w:t>1</w:t>
      </w:r>
      <w:r w:rsidRPr="004602A4">
        <w:rPr>
          <w:sz w:val="24"/>
          <w:szCs w:val="24"/>
        </w:rPr>
        <w:t xml:space="preserve">, </w:t>
      </w:r>
      <w:proofErr w:type="spellStart"/>
      <w:r w:rsidRPr="004602A4">
        <w:rPr>
          <w:sz w:val="24"/>
          <w:szCs w:val="24"/>
        </w:rPr>
        <w:t>Changming</w:t>
      </w:r>
      <w:proofErr w:type="spellEnd"/>
      <w:r w:rsidRPr="004602A4">
        <w:rPr>
          <w:sz w:val="24"/>
          <w:szCs w:val="24"/>
        </w:rPr>
        <w:t xml:space="preserve"> Zhu</w:t>
      </w:r>
      <w:r w:rsidRPr="004602A4">
        <w:rPr>
          <w:sz w:val="24"/>
          <w:szCs w:val="24"/>
          <w:vertAlign w:val="superscript"/>
        </w:rPr>
        <w:t>1</w:t>
      </w:r>
      <w:r w:rsidRPr="004602A4">
        <w:rPr>
          <w:sz w:val="24"/>
          <w:szCs w:val="24"/>
        </w:rPr>
        <w:t xml:space="preserve">, </w:t>
      </w:r>
      <w:proofErr w:type="spellStart"/>
      <w:r w:rsidRPr="004602A4">
        <w:rPr>
          <w:sz w:val="24"/>
          <w:szCs w:val="24"/>
        </w:rPr>
        <w:t>Youbao</w:t>
      </w:r>
      <w:proofErr w:type="spellEnd"/>
      <w:r w:rsidRPr="004602A4">
        <w:rPr>
          <w:sz w:val="24"/>
          <w:szCs w:val="24"/>
        </w:rPr>
        <w:t xml:space="preserve"> Wang</w:t>
      </w:r>
      <w:r w:rsidRPr="004602A4">
        <w:rPr>
          <w:sz w:val="24"/>
          <w:szCs w:val="24"/>
          <w:vertAlign w:val="superscript"/>
        </w:rPr>
        <w:t>1</w:t>
      </w:r>
      <w:r w:rsidRPr="004602A4">
        <w:rPr>
          <w:sz w:val="24"/>
          <w:szCs w:val="24"/>
        </w:rPr>
        <w:t xml:space="preserve">, </w:t>
      </w:r>
      <w:proofErr w:type="spellStart"/>
      <w:r w:rsidRPr="004602A4">
        <w:rPr>
          <w:sz w:val="24"/>
          <w:szCs w:val="24"/>
        </w:rPr>
        <w:t>Shaoyan</w:t>
      </w:r>
      <w:proofErr w:type="spellEnd"/>
      <w:r w:rsidRPr="004602A4">
        <w:rPr>
          <w:sz w:val="24"/>
          <w:szCs w:val="24"/>
        </w:rPr>
        <w:t xml:space="preserve"> Chang</w:t>
      </w:r>
      <w:r w:rsidRPr="004602A4">
        <w:rPr>
          <w:sz w:val="24"/>
          <w:szCs w:val="24"/>
          <w:vertAlign w:val="superscript"/>
        </w:rPr>
        <w:t>3*</w:t>
      </w:r>
    </w:p>
    <w:p w:rsidR="00526EA8" w:rsidRPr="004602A4" w:rsidRDefault="00526EA8" w:rsidP="00526EA8">
      <w:pPr>
        <w:spacing w:line="480" w:lineRule="auto"/>
        <w:rPr>
          <w:sz w:val="24"/>
          <w:szCs w:val="24"/>
        </w:rPr>
      </w:pPr>
      <w:proofErr w:type="gramStart"/>
      <w:r w:rsidRPr="004602A4">
        <w:rPr>
          <w:sz w:val="24"/>
          <w:szCs w:val="24"/>
        </w:rPr>
        <w:t>1</w:t>
      </w:r>
      <w:proofErr w:type="gramEnd"/>
      <w:r w:rsidRPr="004602A4">
        <w:rPr>
          <w:sz w:val="24"/>
          <w:szCs w:val="24"/>
        </w:rPr>
        <w:t xml:space="preserve"> Urology </w:t>
      </w:r>
      <w:r>
        <w:rPr>
          <w:sz w:val="24"/>
          <w:szCs w:val="24"/>
        </w:rPr>
        <w:t>D</w:t>
      </w:r>
      <w:r w:rsidRPr="004602A4">
        <w:rPr>
          <w:sz w:val="24"/>
          <w:szCs w:val="24"/>
        </w:rPr>
        <w:t>epartment</w:t>
      </w:r>
      <w:r>
        <w:rPr>
          <w:sz w:val="24"/>
          <w:szCs w:val="24"/>
        </w:rPr>
        <w:t xml:space="preserve"> of Urology</w:t>
      </w:r>
      <w:r w:rsidRPr="004602A4">
        <w:rPr>
          <w:sz w:val="24"/>
          <w:szCs w:val="24"/>
        </w:rPr>
        <w:t xml:space="preserve">, </w:t>
      </w:r>
      <w:proofErr w:type="spellStart"/>
      <w:r w:rsidRPr="004602A4">
        <w:rPr>
          <w:sz w:val="24"/>
          <w:szCs w:val="24"/>
        </w:rPr>
        <w:t>Haici</w:t>
      </w:r>
      <w:proofErr w:type="spellEnd"/>
      <w:r w:rsidRPr="004602A4">
        <w:rPr>
          <w:sz w:val="24"/>
          <w:szCs w:val="24"/>
        </w:rPr>
        <w:t xml:space="preserve"> Medical Group of Qingdao, Qingdao, Shandong Province, China</w:t>
      </w:r>
    </w:p>
    <w:p w:rsidR="00526EA8" w:rsidRPr="004602A4" w:rsidRDefault="00526EA8" w:rsidP="00526EA8">
      <w:pPr>
        <w:spacing w:line="480" w:lineRule="auto"/>
        <w:rPr>
          <w:sz w:val="24"/>
          <w:szCs w:val="24"/>
        </w:rPr>
      </w:pPr>
      <w:proofErr w:type="gramStart"/>
      <w:r w:rsidRPr="004602A4">
        <w:rPr>
          <w:sz w:val="24"/>
          <w:szCs w:val="24"/>
        </w:rPr>
        <w:t>2</w:t>
      </w:r>
      <w:proofErr w:type="gramEnd"/>
      <w:r w:rsidRPr="004602A4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4602A4">
        <w:rPr>
          <w:sz w:val="24"/>
          <w:szCs w:val="24"/>
        </w:rPr>
        <w:t>epartment</w:t>
      </w:r>
      <w:r>
        <w:rPr>
          <w:sz w:val="24"/>
          <w:szCs w:val="24"/>
        </w:rPr>
        <w:t xml:space="preserve"> of Cardiology</w:t>
      </w:r>
      <w:r w:rsidRPr="004602A4">
        <w:rPr>
          <w:sz w:val="24"/>
          <w:szCs w:val="24"/>
        </w:rPr>
        <w:t xml:space="preserve">, </w:t>
      </w:r>
      <w:proofErr w:type="spellStart"/>
      <w:r w:rsidRPr="004602A4">
        <w:rPr>
          <w:sz w:val="24"/>
          <w:szCs w:val="24"/>
        </w:rPr>
        <w:t>Jimo</w:t>
      </w:r>
      <w:proofErr w:type="spellEnd"/>
      <w:r w:rsidRPr="004602A4">
        <w:rPr>
          <w:sz w:val="24"/>
          <w:szCs w:val="24"/>
        </w:rPr>
        <w:t xml:space="preserve"> </w:t>
      </w:r>
      <w:r>
        <w:rPr>
          <w:sz w:val="24"/>
          <w:szCs w:val="24"/>
        </w:rPr>
        <w:t>People’</w:t>
      </w:r>
      <w:r w:rsidRPr="004602A4">
        <w:rPr>
          <w:sz w:val="24"/>
          <w:szCs w:val="24"/>
        </w:rPr>
        <w:t xml:space="preserve">s </w:t>
      </w:r>
      <w:r>
        <w:rPr>
          <w:sz w:val="24"/>
          <w:szCs w:val="24"/>
        </w:rPr>
        <w:t>H</w:t>
      </w:r>
      <w:r w:rsidRPr="004602A4">
        <w:rPr>
          <w:sz w:val="24"/>
          <w:szCs w:val="24"/>
        </w:rPr>
        <w:t xml:space="preserve">ospital, Qingdao </w:t>
      </w:r>
      <w:r>
        <w:rPr>
          <w:sz w:val="24"/>
          <w:szCs w:val="24"/>
        </w:rPr>
        <w:t>C</w:t>
      </w:r>
      <w:r w:rsidRPr="004602A4">
        <w:rPr>
          <w:sz w:val="24"/>
          <w:szCs w:val="24"/>
        </w:rPr>
        <w:t>ity, Shandong Province, China</w:t>
      </w:r>
    </w:p>
    <w:p w:rsidR="00526EA8" w:rsidRPr="004602A4" w:rsidRDefault="00526EA8" w:rsidP="00526EA8">
      <w:pPr>
        <w:spacing w:line="480" w:lineRule="auto"/>
        <w:rPr>
          <w:sz w:val="24"/>
          <w:szCs w:val="24"/>
        </w:rPr>
      </w:pPr>
      <w:proofErr w:type="gramStart"/>
      <w:r w:rsidRPr="004602A4">
        <w:rPr>
          <w:sz w:val="24"/>
          <w:szCs w:val="24"/>
        </w:rPr>
        <w:t>3</w:t>
      </w:r>
      <w:proofErr w:type="gramEnd"/>
      <w:r w:rsidRPr="004602A4">
        <w:rPr>
          <w:sz w:val="24"/>
          <w:szCs w:val="24"/>
        </w:rPr>
        <w:t xml:space="preserve"> </w:t>
      </w:r>
      <w:bookmarkStart w:id="0" w:name="OLE_LINK76"/>
      <w:bookmarkStart w:id="1" w:name="OLE_LINK77"/>
      <w:bookmarkStart w:id="2" w:name="OLE_LINK41"/>
      <w:r w:rsidRPr="004602A4">
        <w:rPr>
          <w:color w:val="131413"/>
          <w:sz w:val="24"/>
          <w:szCs w:val="24"/>
        </w:rPr>
        <w:t xml:space="preserve">Beijing Municipal Key Laboratory of Child Development and </w:t>
      </w:r>
      <w:proofErr w:type="spellStart"/>
      <w:r w:rsidRPr="004602A4">
        <w:rPr>
          <w:color w:val="131413"/>
          <w:sz w:val="24"/>
          <w:szCs w:val="24"/>
        </w:rPr>
        <w:t>Nutriomics</w:t>
      </w:r>
      <w:bookmarkEnd w:id="0"/>
      <w:bookmarkEnd w:id="1"/>
      <w:proofErr w:type="spellEnd"/>
      <w:r w:rsidRPr="004602A4">
        <w:rPr>
          <w:color w:val="131413"/>
          <w:sz w:val="24"/>
          <w:szCs w:val="24"/>
        </w:rPr>
        <w:t xml:space="preserve">, </w:t>
      </w:r>
      <w:bookmarkStart w:id="3" w:name="OLE_LINK69"/>
      <w:bookmarkStart w:id="4" w:name="OLE_LINK75"/>
      <w:r w:rsidRPr="004602A4">
        <w:rPr>
          <w:color w:val="131413"/>
          <w:sz w:val="24"/>
          <w:szCs w:val="24"/>
        </w:rPr>
        <w:t>Capital Institute of Pediatrics</w:t>
      </w:r>
      <w:bookmarkEnd w:id="3"/>
      <w:bookmarkEnd w:id="4"/>
      <w:r w:rsidRPr="004602A4">
        <w:rPr>
          <w:color w:val="131413"/>
          <w:sz w:val="24"/>
          <w:szCs w:val="24"/>
        </w:rPr>
        <w:t>, Beijing, China</w:t>
      </w:r>
    </w:p>
    <w:bookmarkEnd w:id="2"/>
    <w:p w:rsidR="00526EA8" w:rsidRPr="00725565" w:rsidRDefault="00526EA8" w:rsidP="00526EA8">
      <w:pPr>
        <w:spacing w:line="480" w:lineRule="auto"/>
        <w:rPr>
          <w:sz w:val="24"/>
          <w:szCs w:val="24"/>
        </w:rPr>
      </w:pPr>
    </w:p>
    <w:p w:rsidR="00526EA8" w:rsidRPr="004602A4" w:rsidRDefault="00526EA8" w:rsidP="00526EA8">
      <w:pPr>
        <w:spacing w:line="480" w:lineRule="auto"/>
        <w:rPr>
          <w:sz w:val="24"/>
          <w:szCs w:val="24"/>
        </w:rPr>
      </w:pPr>
      <w:r w:rsidRPr="004602A4">
        <w:rPr>
          <w:sz w:val="24"/>
          <w:szCs w:val="24"/>
        </w:rPr>
        <w:t xml:space="preserve">*Corresponding author: </w:t>
      </w:r>
      <w:hyperlink r:id="rId6" w:history="1">
        <w:r w:rsidRPr="004602A4">
          <w:rPr>
            <w:rStyle w:val="a9"/>
            <w:sz w:val="24"/>
            <w:szCs w:val="24"/>
          </w:rPr>
          <w:t>changsyan_2001@163.com</w:t>
        </w:r>
      </w:hyperlink>
    </w:p>
    <w:p w:rsidR="00526EA8" w:rsidRPr="004602A4" w:rsidRDefault="00526EA8" w:rsidP="00526EA8">
      <w:pPr>
        <w:spacing w:line="480" w:lineRule="auto"/>
        <w:rPr>
          <w:color w:val="131413"/>
          <w:sz w:val="24"/>
          <w:szCs w:val="24"/>
        </w:rPr>
      </w:pPr>
      <w:r w:rsidRPr="004602A4">
        <w:rPr>
          <w:b/>
          <w:sz w:val="24"/>
          <w:szCs w:val="24"/>
          <w:vertAlign w:val="superscript"/>
        </w:rPr>
        <w:t>#</w:t>
      </w:r>
      <w:proofErr w:type="gramStart"/>
      <w:r w:rsidRPr="004602A4">
        <w:rPr>
          <w:color w:val="131413"/>
          <w:sz w:val="24"/>
          <w:szCs w:val="24"/>
        </w:rPr>
        <w:t>These</w:t>
      </w:r>
      <w:proofErr w:type="gramEnd"/>
      <w:r w:rsidRPr="004602A4">
        <w:rPr>
          <w:color w:val="131413"/>
          <w:sz w:val="24"/>
          <w:szCs w:val="24"/>
        </w:rPr>
        <w:t xml:space="preserve"> authors contributed equally to this work.</w:t>
      </w:r>
    </w:p>
    <w:p w:rsidR="00D41DF6" w:rsidRDefault="00D41DF6" w:rsidP="000C59C3">
      <w:pPr>
        <w:spacing w:line="480" w:lineRule="auto"/>
        <w:rPr>
          <w:b/>
          <w:sz w:val="24"/>
          <w:szCs w:val="24"/>
        </w:rPr>
      </w:pPr>
    </w:p>
    <w:p w:rsidR="00487DD7" w:rsidRPr="000C59C3" w:rsidRDefault="00487DD7" w:rsidP="000C59C3">
      <w:pPr>
        <w:spacing w:line="480" w:lineRule="auto"/>
        <w:rPr>
          <w:b/>
          <w:sz w:val="24"/>
          <w:szCs w:val="24"/>
        </w:rPr>
      </w:pPr>
      <w:r w:rsidRPr="000C59C3">
        <w:rPr>
          <w:b/>
          <w:sz w:val="24"/>
          <w:szCs w:val="24"/>
        </w:rPr>
        <w:t>Supplementary results</w:t>
      </w:r>
    </w:p>
    <w:p w:rsidR="00487DD7" w:rsidRPr="000C59C3" w:rsidRDefault="00487DD7" w:rsidP="000C59C3">
      <w:pPr>
        <w:spacing w:line="480" w:lineRule="auto"/>
        <w:ind w:firstLine="420"/>
        <w:rPr>
          <w:sz w:val="24"/>
          <w:szCs w:val="24"/>
        </w:rPr>
      </w:pPr>
      <w:r w:rsidRPr="000C59C3">
        <w:rPr>
          <w:sz w:val="24"/>
          <w:szCs w:val="24"/>
        </w:rPr>
        <w:t xml:space="preserve">In addition, we have also done other stratification analysis. </w:t>
      </w:r>
      <w:proofErr w:type="spellStart"/>
      <w:r w:rsidRPr="000C59C3">
        <w:rPr>
          <w:sz w:val="24"/>
          <w:szCs w:val="24"/>
        </w:rPr>
        <w:t>PCa</w:t>
      </w:r>
      <w:proofErr w:type="spellEnd"/>
      <w:r w:rsidRPr="000C59C3">
        <w:rPr>
          <w:sz w:val="24"/>
          <w:szCs w:val="24"/>
        </w:rPr>
        <w:t xml:space="preserve"> patients </w:t>
      </w:r>
      <w:proofErr w:type="gramStart"/>
      <w:r w:rsidRPr="000C59C3">
        <w:rPr>
          <w:sz w:val="24"/>
          <w:szCs w:val="24"/>
        </w:rPr>
        <w:t>were divided</w:t>
      </w:r>
      <w:proofErr w:type="gramEnd"/>
      <w:r w:rsidRPr="000C59C3">
        <w:rPr>
          <w:sz w:val="24"/>
          <w:szCs w:val="24"/>
        </w:rPr>
        <w:t xml:space="preserve"> according to treatment: patients who were diagnosed with </w:t>
      </w:r>
      <w:proofErr w:type="spellStart"/>
      <w:r w:rsidRPr="000C59C3">
        <w:rPr>
          <w:sz w:val="24"/>
          <w:szCs w:val="24"/>
        </w:rPr>
        <w:t>PCa</w:t>
      </w:r>
      <w:proofErr w:type="spellEnd"/>
      <w:r w:rsidRPr="000C59C3">
        <w:rPr>
          <w:sz w:val="24"/>
          <w:szCs w:val="24"/>
        </w:rPr>
        <w:t xml:space="preserve"> and under no treatment were included in the untreated group, and pathologically diagnosed patients who were treated with endocrine, surgery, radiotherapy or combined therapy for &gt; 1 month were included in the treated group. We did not find any statistical significant differences in expressions in all miRNAs examined between both groups</w:t>
      </w:r>
      <w:bookmarkStart w:id="5" w:name="OLE_LINK19"/>
      <w:r w:rsidRPr="000C59C3">
        <w:rPr>
          <w:sz w:val="24"/>
          <w:szCs w:val="24"/>
        </w:rPr>
        <w:t xml:space="preserve"> (Table S1</w:t>
      </w:r>
      <w:bookmarkEnd w:id="5"/>
      <w:r w:rsidRPr="000C59C3">
        <w:rPr>
          <w:sz w:val="24"/>
          <w:szCs w:val="24"/>
        </w:rPr>
        <w:t>1).</w:t>
      </w:r>
    </w:p>
    <w:p w:rsidR="00487DD7" w:rsidRPr="000C59C3" w:rsidRDefault="00487DD7" w:rsidP="000C59C3">
      <w:pPr>
        <w:spacing w:line="480" w:lineRule="auto"/>
        <w:ind w:firstLine="420"/>
        <w:rPr>
          <w:sz w:val="24"/>
          <w:szCs w:val="24"/>
        </w:rPr>
      </w:pPr>
      <w:r w:rsidRPr="000C59C3">
        <w:rPr>
          <w:sz w:val="24"/>
          <w:szCs w:val="24"/>
        </w:rPr>
        <w:t xml:space="preserve">We also examined miRNA levels in </w:t>
      </w:r>
      <w:proofErr w:type="spellStart"/>
      <w:r w:rsidRPr="000C59C3">
        <w:rPr>
          <w:sz w:val="24"/>
          <w:szCs w:val="24"/>
        </w:rPr>
        <w:t>PCa</w:t>
      </w:r>
      <w:proofErr w:type="spellEnd"/>
      <w:r w:rsidRPr="000C59C3">
        <w:rPr>
          <w:sz w:val="24"/>
          <w:szCs w:val="24"/>
        </w:rPr>
        <w:t xml:space="preserve"> patients divided according to Gleason </w:t>
      </w:r>
      <w:r w:rsidRPr="000C59C3">
        <w:rPr>
          <w:sz w:val="24"/>
          <w:szCs w:val="24"/>
        </w:rPr>
        <w:lastRenderedPageBreak/>
        <w:t xml:space="preserve">score: patients with Gleason score &lt;=7 points were in the low-risk </w:t>
      </w:r>
      <w:proofErr w:type="gramStart"/>
      <w:r w:rsidRPr="000C59C3">
        <w:rPr>
          <w:sz w:val="24"/>
          <w:szCs w:val="24"/>
        </w:rPr>
        <w:t>group,</w:t>
      </w:r>
      <w:proofErr w:type="gramEnd"/>
      <w:r w:rsidRPr="000C59C3">
        <w:rPr>
          <w:sz w:val="24"/>
          <w:szCs w:val="24"/>
        </w:rPr>
        <w:t xml:space="preserve"> and patients with Gleason &gt;=8points were in the high-risk group. </w:t>
      </w:r>
      <w:bookmarkStart w:id="6" w:name="OLE_LINK11"/>
      <w:r w:rsidRPr="000C59C3">
        <w:rPr>
          <w:sz w:val="24"/>
          <w:szCs w:val="24"/>
        </w:rPr>
        <w:t xml:space="preserve">We did not find any statistical significant differences in expressions in all miRNAs examined between both groups. </w:t>
      </w:r>
      <w:bookmarkEnd w:id="6"/>
      <w:r w:rsidRPr="000C59C3">
        <w:rPr>
          <w:sz w:val="24"/>
          <w:szCs w:val="24"/>
        </w:rPr>
        <w:t>(Table S12).</w:t>
      </w:r>
    </w:p>
    <w:p w:rsidR="00C165EC" w:rsidRDefault="00C165EC" w:rsidP="00C165EC">
      <w:pPr>
        <w:spacing w:line="360" w:lineRule="auto"/>
        <w:rPr>
          <w:b/>
          <w:sz w:val="24"/>
          <w:szCs w:val="24"/>
        </w:rPr>
      </w:pPr>
      <w:bookmarkStart w:id="7" w:name="OLE_LINK2"/>
    </w:p>
    <w:p w:rsidR="00C165EC" w:rsidRPr="000C59C3" w:rsidRDefault="00C165EC" w:rsidP="00C165EC">
      <w:pPr>
        <w:spacing w:line="360" w:lineRule="auto"/>
        <w:rPr>
          <w:b/>
          <w:color w:val="000000"/>
          <w:sz w:val="24"/>
          <w:szCs w:val="24"/>
          <w:lang w:val="en" w:eastAsia="en"/>
        </w:rPr>
      </w:pPr>
      <w:r w:rsidRPr="000C59C3">
        <w:rPr>
          <w:b/>
          <w:sz w:val="24"/>
          <w:szCs w:val="24"/>
        </w:rPr>
        <w:t>Table S</w:t>
      </w:r>
      <w:r>
        <w:rPr>
          <w:b/>
          <w:sz w:val="24"/>
          <w:szCs w:val="24"/>
        </w:rPr>
        <w:t>1</w:t>
      </w:r>
      <w:r w:rsidRPr="000C59C3">
        <w:rPr>
          <w:b/>
          <w:sz w:val="24"/>
          <w:szCs w:val="24"/>
        </w:rPr>
        <w:t xml:space="preserve"> </w:t>
      </w:r>
      <w:bookmarkStart w:id="8" w:name="OLE_LINK1"/>
      <w:r w:rsidRPr="000C59C3">
        <w:rPr>
          <w:b/>
          <w:sz w:val="24"/>
          <w:szCs w:val="24"/>
        </w:rPr>
        <w:t>Reverse transcriptional reaction system</w:t>
      </w:r>
      <w:bookmarkEnd w:id="7"/>
      <w:bookmarkEnd w:id="8"/>
    </w:p>
    <w:tbl>
      <w:tblPr>
        <w:tblW w:w="5000" w:type="pct"/>
        <w:tblLook w:val="04A0" w:firstRow="1" w:lastRow="0" w:firstColumn="1" w:lastColumn="0" w:noHBand="0" w:noVBand="1"/>
      </w:tblPr>
      <w:tblGrid>
        <w:gridCol w:w="3836"/>
        <w:gridCol w:w="2764"/>
        <w:gridCol w:w="1706"/>
      </w:tblGrid>
      <w:tr w:rsidR="00C165EC" w:rsidRPr="000C59C3" w:rsidTr="00C97AD9">
        <w:trPr>
          <w:trHeight w:val="315"/>
        </w:trPr>
        <w:tc>
          <w:tcPr>
            <w:tcW w:w="23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component</w:t>
            </w:r>
          </w:p>
        </w:tc>
        <w:tc>
          <w:tcPr>
            <w:tcW w:w="16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ultimate density</w:t>
            </w:r>
          </w:p>
        </w:tc>
        <w:tc>
          <w:tcPr>
            <w:tcW w:w="10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dosage</w:t>
            </w:r>
          </w:p>
        </w:tc>
      </w:tr>
      <w:tr w:rsidR="00C165EC" w:rsidRPr="000C59C3" w:rsidTr="00C97AD9">
        <w:trPr>
          <w:trHeight w:val="300"/>
        </w:trPr>
        <w:tc>
          <w:tcPr>
            <w:tcW w:w="23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2×Reverse </w:t>
            </w:r>
            <w:proofErr w:type="spellStart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transcriptant</w:t>
            </w:r>
            <w:proofErr w:type="spellEnd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buffer</w:t>
            </w:r>
          </w:p>
        </w:tc>
        <w:tc>
          <w:tcPr>
            <w:tcW w:w="16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2×</w:t>
            </w:r>
          </w:p>
        </w:tc>
        <w:tc>
          <w:tcPr>
            <w:tcW w:w="10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10μl</w:t>
            </w:r>
          </w:p>
        </w:tc>
      </w:tr>
      <w:tr w:rsidR="00C165EC" w:rsidRPr="000C59C3" w:rsidTr="00C97AD9">
        <w:trPr>
          <w:trHeight w:val="30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Reverse transcription primer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50nM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1.2μl</w:t>
            </w:r>
          </w:p>
        </w:tc>
      </w:tr>
      <w:tr w:rsidR="00C165EC" w:rsidRPr="000C59C3" w:rsidTr="00C97AD9">
        <w:trPr>
          <w:trHeight w:val="30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Total RNA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en"/>
              </w:rPr>
              <w:t>—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2μl</w:t>
            </w:r>
          </w:p>
        </w:tc>
      </w:tr>
      <w:tr w:rsidR="00C165EC" w:rsidRPr="000C59C3" w:rsidTr="00C97AD9">
        <w:trPr>
          <w:trHeight w:val="30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pt-PT"/>
              </w:rPr>
              <w:t>reverse transcriptase (200U/μl)</w:t>
            </w:r>
          </w:p>
        </w:tc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 U/</w:t>
            </w:r>
            <w:proofErr w:type="spellStart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0.2μl</w:t>
            </w:r>
          </w:p>
        </w:tc>
      </w:tr>
      <w:tr w:rsidR="00C165EC" w:rsidRPr="000C59C3" w:rsidTr="00C97AD9">
        <w:trPr>
          <w:trHeight w:val="315"/>
        </w:trPr>
        <w:tc>
          <w:tcPr>
            <w:tcW w:w="23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Diethy</w:t>
            </w:r>
            <w:proofErr w:type="spellEnd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pyrocarbonat</w:t>
            </w:r>
            <w:proofErr w:type="spellEnd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water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5EC" w:rsidRPr="000C59C3" w:rsidRDefault="00C165EC" w:rsidP="00C97AD9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To 20μl</w:t>
            </w:r>
          </w:p>
        </w:tc>
      </w:tr>
    </w:tbl>
    <w:p w:rsidR="00C165EC" w:rsidRDefault="00C165EC" w:rsidP="00C165EC">
      <w:pPr>
        <w:spacing w:line="360" w:lineRule="auto"/>
        <w:rPr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rFonts w:eastAsia="等线"/>
          <w:b/>
          <w:color w:val="000000"/>
          <w:kern w:val="0"/>
          <w:sz w:val="24"/>
          <w:szCs w:val="24"/>
        </w:rPr>
      </w:pPr>
      <w:r w:rsidRPr="000C59C3">
        <w:rPr>
          <w:rFonts w:eastAsia="等线"/>
          <w:b/>
          <w:color w:val="000000"/>
          <w:kern w:val="0"/>
          <w:sz w:val="24"/>
          <w:szCs w:val="24"/>
        </w:rPr>
        <w:t>Table S</w:t>
      </w:r>
      <w:r w:rsidR="00C165EC">
        <w:rPr>
          <w:rFonts w:eastAsia="等线"/>
          <w:b/>
          <w:color w:val="000000"/>
          <w:kern w:val="0"/>
          <w:sz w:val="24"/>
          <w:szCs w:val="24"/>
        </w:rPr>
        <w:t>2</w:t>
      </w:r>
      <w:r w:rsidRPr="000C59C3">
        <w:rPr>
          <w:rFonts w:eastAsia="等线"/>
          <w:b/>
          <w:color w:val="000000"/>
          <w:kern w:val="0"/>
          <w:sz w:val="24"/>
          <w:szCs w:val="24"/>
        </w:rPr>
        <w:t xml:space="preserve"> Primer sequences for real-time PCR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361"/>
        <w:gridCol w:w="3461"/>
        <w:gridCol w:w="3372"/>
      </w:tblGrid>
      <w:tr w:rsidR="00487DD7" w:rsidRPr="000C59C3" w:rsidTr="000C59C3">
        <w:trPr>
          <w:trHeight w:val="402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micro RNAs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0C59C3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Forword</w:t>
            </w:r>
            <w:proofErr w:type="spellEnd"/>
            <w:r w:rsidRPr="000C59C3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 xml:space="preserve"> primers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Reverse primers</w:t>
            </w:r>
          </w:p>
        </w:tc>
      </w:tr>
      <w:tr w:rsidR="00487DD7" w:rsidRPr="000C59C3" w:rsidTr="000C59C3">
        <w:trPr>
          <w:trHeight w:val="4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hsa-miR</w:t>
            </w:r>
            <w:r w:rsidR="00487DD7"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-205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CATACCTCCTTCATTCCACCG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TATGGTTGTTCTCGTCTCCTTCTC</w:t>
            </w:r>
          </w:p>
        </w:tc>
      </w:tr>
      <w:tr w:rsidR="00487DD7" w:rsidRPr="000C59C3" w:rsidTr="000C59C3">
        <w:trPr>
          <w:trHeight w:val="4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hsa-miR-1825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ACCTCTAAGTCCAGTGCCCTC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TATGCTTGTTCTCGTCTCTGTGTC</w:t>
            </w:r>
          </w:p>
        </w:tc>
      </w:tr>
      <w:tr w:rsidR="00487DD7" w:rsidRPr="000C59C3" w:rsidTr="000C59C3">
        <w:trPr>
          <w:trHeight w:val="4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hsa-let-7b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CGTTCGTGAGGTAGTAGGTTGTG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TATGGTTGTTCTCGTCTCCTTCTC</w:t>
            </w:r>
          </w:p>
        </w:tc>
      </w:tr>
      <w:tr w:rsidR="00487DD7" w:rsidRPr="000C59C3" w:rsidTr="000C59C3">
        <w:trPr>
          <w:trHeight w:val="4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hsa-miR-141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CATCCGATTAACACTGTCTGGTAA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TATGGTTGTTCTGCTCTCTGTCTC</w:t>
            </w:r>
          </w:p>
        </w:tc>
      </w:tr>
      <w:tr w:rsidR="00487DD7" w:rsidRPr="000C59C3" w:rsidTr="000C59C3">
        <w:trPr>
          <w:trHeight w:val="4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hsa-mi</w:t>
            </w:r>
            <w:r w:rsidR="000608C0"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R</w:t>
            </w: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-484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CAATCCTCTCAGGCTCAGTCC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TATGCTTGTTCTCGTCTCTGTGTC</w:t>
            </w:r>
          </w:p>
        </w:tc>
      </w:tr>
      <w:tr w:rsidR="00487DD7" w:rsidRPr="000C59C3" w:rsidTr="000C59C3">
        <w:trPr>
          <w:trHeight w:val="4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Cel-miR-39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GACTTCATCACCGGGTGTAAATC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0C59C3">
              <w:rPr>
                <w:rFonts w:eastAsia="等线"/>
                <w:color w:val="000000"/>
                <w:kern w:val="0"/>
                <w:sz w:val="20"/>
                <w:szCs w:val="20"/>
              </w:rPr>
              <w:t>TATCGTTGTTCTCCACTCCTTGAC</w:t>
            </w:r>
          </w:p>
        </w:tc>
      </w:tr>
    </w:tbl>
    <w:p w:rsidR="00487DD7" w:rsidRPr="000C59C3" w:rsidRDefault="00487DD7" w:rsidP="00E67DA7">
      <w:pPr>
        <w:spacing w:line="360" w:lineRule="auto"/>
        <w:rPr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b/>
          <w:bCs/>
          <w:color w:val="000000"/>
          <w:sz w:val="24"/>
          <w:szCs w:val="24"/>
        </w:rPr>
      </w:pPr>
      <w:r w:rsidRPr="000C59C3">
        <w:rPr>
          <w:b/>
          <w:bCs/>
          <w:color w:val="000000"/>
          <w:sz w:val="24"/>
          <w:szCs w:val="24"/>
        </w:rPr>
        <w:t>Table S3 Real-time fluorescence quantitative response system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34"/>
        <w:gridCol w:w="2427"/>
        <w:gridCol w:w="1645"/>
      </w:tblGrid>
      <w:tr w:rsidR="00487DD7" w:rsidRPr="000C59C3" w:rsidTr="007D5BB8">
        <w:trPr>
          <w:trHeight w:val="315"/>
        </w:trPr>
        <w:tc>
          <w:tcPr>
            <w:tcW w:w="25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component</w:t>
            </w:r>
          </w:p>
        </w:tc>
        <w:tc>
          <w:tcPr>
            <w:tcW w:w="146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ultimate density</w:t>
            </w:r>
          </w:p>
        </w:tc>
        <w:tc>
          <w:tcPr>
            <w:tcW w:w="99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dosage</w:t>
            </w:r>
          </w:p>
        </w:tc>
      </w:tr>
      <w:tr w:rsidR="00487DD7" w:rsidRPr="000C59C3" w:rsidTr="007D5BB8">
        <w:trPr>
          <w:trHeight w:val="300"/>
        </w:trPr>
        <w:tc>
          <w:tcPr>
            <w:tcW w:w="25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t>2× Quantitative PCR Master Mix</w:t>
            </w:r>
          </w:p>
        </w:tc>
        <w:tc>
          <w:tcPr>
            <w:tcW w:w="1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1×</w:t>
            </w:r>
          </w:p>
        </w:tc>
        <w:tc>
          <w:tcPr>
            <w:tcW w:w="9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10μl</w:t>
            </w:r>
          </w:p>
        </w:tc>
      </w:tr>
      <w:tr w:rsidR="00487DD7" w:rsidRPr="000C59C3" w:rsidTr="007D5BB8">
        <w:trPr>
          <w:trHeight w:val="300"/>
        </w:trPr>
        <w:tc>
          <w:tcPr>
            <w:tcW w:w="2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t xml:space="preserve">forward primer(20 uM) </w:t>
            </w:r>
          </w:p>
        </w:tc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0.08μM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0.08μl</w:t>
            </w:r>
          </w:p>
        </w:tc>
      </w:tr>
      <w:tr w:rsidR="00487DD7" w:rsidRPr="000C59C3" w:rsidTr="007D5BB8">
        <w:trPr>
          <w:trHeight w:val="300"/>
        </w:trPr>
        <w:tc>
          <w:tcPr>
            <w:tcW w:w="2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t>reverse primer(20 uM)</w:t>
            </w:r>
          </w:p>
        </w:tc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0.08μM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0.08μl</w:t>
            </w:r>
          </w:p>
        </w:tc>
      </w:tr>
      <w:tr w:rsidR="00487DD7" w:rsidRPr="000C59C3" w:rsidTr="007D5BB8">
        <w:trPr>
          <w:trHeight w:val="300"/>
        </w:trPr>
        <w:tc>
          <w:tcPr>
            <w:tcW w:w="2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lastRenderedPageBreak/>
              <w:t>cDNA template</w:t>
            </w:r>
          </w:p>
        </w:tc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en"/>
              </w:rPr>
              <w:t>—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2μl</w:t>
            </w:r>
          </w:p>
        </w:tc>
      </w:tr>
      <w:tr w:rsidR="00487DD7" w:rsidRPr="000C59C3" w:rsidTr="007D5BB8">
        <w:trPr>
          <w:trHeight w:val="300"/>
        </w:trPr>
        <w:tc>
          <w:tcPr>
            <w:tcW w:w="2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t>Taq DNA polymerase (2.5U/μl)</w:t>
            </w:r>
          </w:p>
        </w:tc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t>0.05 U/μl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t>0.4μl</w:t>
            </w:r>
          </w:p>
        </w:tc>
      </w:tr>
      <w:tr w:rsidR="00487DD7" w:rsidRPr="000C59C3" w:rsidTr="007D5BB8">
        <w:trPr>
          <w:trHeight w:val="315"/>
        </w:trPr>
        <w:tc>
          <w:tcPr>
            <w:tcW w:w="25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t>Distillation-Distillation H2O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lang w:val="fr-FR"/>
              </w:rPr>
              <w:t>Add to 20μl</w:t>
            </w:r>
          </w:p>
        </w:tc>
      </w:tr>
    </w:tbl>
    <w:p w:rsidR="00487DD7" w:rsidRDefault="00487DD7" w:rsidP="00E67DA7">
      <w:pPr>
        <w:spacing w:line="360" w:lineRule="auto"/>
        <w:rPr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b/>
          <w:sz w:val="24"/>
          <w:szCs w:val="24"/>
        </w:rPr>
      </w:pPr>
      <w:r w:rsidRPr="000C59C3">
        <w:rPr>
          <w:b/>
          <w:sz w:val="24"/>
          <w:szCs w:val="24"/>
        </w:rPr>
        <w:t xml:space="preserve">Table S4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>iRNA relative expression levels between prostate cancer and control groups.</w:t>
      </w:r>
    </w:p>
    <w:p w:rsidR="00487DD7" w:rsidRPr="000C59C3" w:rsidRDefault="00487DD7" w:rsidP="00E67DA7">
      <w:pPr>
        <w:spacing w:line="360" w:lineRule="auto"/>
        <w:rPr>
          <w:vanish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09"/>
        <w:gridCol w:w="2407"/>
        <w:gridCol w:w="2234"/>
        <w:gridCol w:w="1856"/>
      </w:tblGrid>
      <w:tr w:rsidR="00487DD7" w:rsidRPr="000C59C3" w:rsidTr="007D5BB8">
        <w:trPr>
          <w:trHeight w:val="402"/>
        </w:trPr>
        <w:tc>
          <w:tcPr>
            <w:tcW w:w="108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micro RNAs</w:t>
            </w:r>
          </w:p>
        </w:tc>
        <w:tc>
          <w:tcPr>
            <w:tcW w:w="14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Control</w:t>
            </w:r>
            <w:r w:rsidRPr="000C59C3">
              <w:rPr>
                <w:color w:val="000000"/>
                <w:kern w:val="0"/>
                <w:sz w:val="24"/>
                <w:szCs w:val="24"/>
              </w:rPr>
              <w:t>（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n=34</w:t>
            </w:r>
            <w:r w:rsidRPr="000C59C3">
              <w:rPr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bookmarkStart w:id="9" w:name="OLE_LINK3"/>
            <w:proofErr w:type="spellStart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PCa</w:t>
            </w:r>
            <w:bookmarkEnd w:id="9"/>
            <w:proofErr w:type="spellEnd"/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</w:t>
            </w:r>
            <w:r w:rsidRPr="000C59C3">
              <w:rPr>
                <w:color w:val="000000"/>
                <w:kern w:val="0"/>
                <w:sz w:val="24"/>
                <w:szCs w:val="24"/>
              </w:rPr>
              <w:t>（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n=72</w:t>
            </w:r>
            <w:r w:rsidRPr="000C59C3">
              <w:rPr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1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87DD7" w:rsidRPr="000C59C3" w:rsidTr="007D5BB8">
        <w:trPr>
          <w:trHeight w:val="402"/>
        </w:trPr>
        <w:tc>
          <w:tcPr>
            <w:tcW w:w="10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miR-1825</w:t>
            </w:r>
          </w:p>
        </w:tc>
        <w:tc>
          <w:tcPr>
            <w:tcW w:w="14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1.02±0.26</w:t>
            </w:r>
          </w:p>
        </w:tc>
        <w:tc>
          <w:tcPr>
            <w:tcW w:w="1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2.53±1.96</w:t>
            </w:r>
          </w:p>
        </w:tc>
        <w:tc>
          <w:tcPr>
            <w:tcW w:w="11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87DD7" w:rsidRPr="000C59C3" w:rsidTr="007D5BB8">
        <w:trPr>
          <w:trHeight w:val="402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miR-484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0.75±0.14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0.53±0.32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87DD7" w:rsidRPr="000C59C3" w:rsidTr="007D5BB8">
        <w:trPr>
          <w:trHeight w:val="402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miR-141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1.36±0.45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8.07±7.89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87DD7" w:rsidRPr="000C59C3" w:rsidTr="007D5BB8">
        <w:trPr>
          <w:trHeight w:val="402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miR-205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1.10±0.37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0.49±0.32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487DD7" w:rsidRPr="000C59C3" w:rsidTr="007D5BB8">
        <w:trPr>
          <w:trHeight w:val="402"/>
        </w:trPr>
        <w:tc>
          <w:tcPr>
            <w:tcW w:w="10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1.31±0.34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0.81±0.38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</w:tbl>
    <w:p w:rsidR="00487DD7" w:rsidRPr="000C59C3" w:rsidRDefault="00487DD7" w:rsidP="00E67DA7">
      <w:pPr>
        <w:spacing w:line="360" w:lineRule="auto"/>
        <w:jc w:val="left"/>
        <w:rPr>
          <w:rFonts w:eastAsia="等线"/>
          <w:color w:val="000000"/>
          <w:kern w:val="0"/>
          <w:sz w:val="24"/>
          <w:szCs w:val="24"/>
        </w:rPr>
      </w:pPr>
      <w:proofErr w:type="gramStart"/>
      <w:r w:rsidRPr="000C59C3">
        <w:rPr>
          <w:rFonts w:eastAsia="等线"/>
          <w:color w:val="000000"/>
          <w:kern w:val="0"/>
          <w:sz w:val="24"/>
          <w:szCs w:val="24"/>
        </w:rPr>
        <w:t>a</w:t>
      </w:r>
      <w:proofErr w:type="gramEnd"/>
      <w:r w:rsidRPr="000C59C3">
        <w:rPr>
          <w:rFonts w:eastAsia="等线"/>
          <w:color w:val="000000"/>
          <w:kern w:val="0"/>
          <w:sz w:val="24"/>
          <w:szCs w:val="24"/>
        </w:rPr>
        <w:t>, t test; b, rank test</w:t>
      </w:r>
    </w:p>
    <w:p w:rsidR="00487DD7" w:rsidRDefault="00487DD7" w:rsidP="00E67DA7">
      <w:pPr>
        <w:spacing w:line="360" w:lineRule="auto"/>
        <w:jc w:val="left"/>
        <w:rPr>
          <w:i/>
          <w:color w:val="FF0000"/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b/>
          <w:sz w:val="24"/>
          <w:szCs w:val="24"/>
        </w:rPr>
      </w:pPr>
      <w:r w:rsidRPr="000C59C3">
        <w:rPr>
          <w:b/>
          <w:sz w:val="24"/>
          <w:szCs w:val="24"/>
        </w:rPr>
        <w:t xml:space="preserve">Table S5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between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 treated with the drug of PSA (&lt; 4 ng/ml) and control groups.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8"/>
        <w:gridCol w:w="2246"/>
        <w:gridCol w:w="3364"/>
        <w:gridCol w:w="1128"/>
      </w:tblGrid>
      <w:tr w:rsidR="00487DD7" w:rsidRPr="000C59C3" w:rsidTr="007D5BB8">
        <w:trPr>
          <w:trHeight w:val="402"/>
        </w:trPr>
        <w:tc>
          <w:tcPr>
            <w:tcW w:w="94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micro RNAs</w:t>
            </w:r>
          </w:p>
        </w:tc>
        <w:tc>
          <w:tcPr>
            <w:tcW w:w="13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Control</w:t>
            </w:r>
            <w:r w:rsidRPr="000C59C3">
              <w:rPr>
                <w:color w:val="000000"/>
                <w:kern w:val="0"/>
                <w:sz w:val="24"/>
                <w:szCs w:val="24"/>
              </w:rPr>
              <w:t>（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n=34</w:t>
            </w:r>
            <w:r w:rsidRPr="000C59C3">
              <w:rPr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02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bookmarkStart w:id="10" w:name="OLE_LINK17"/>
            <w:proofErr w:type="spellStart"/>
            <w:r w:rsidRPr="000C59C3">
              <w:rPr>
                <w:rFonts w:eastAsia="等线"/>
                <w:color w:val="000000"/>
                <w:sz w:val="24"/>
                <w:szCs w:val="24"/>
              </w:rPr>
              <w:t>PCa</w:t>
            </w:r>
            <w:proofErr w:type="spellEnd"/>
            <w:r w:rsidRPr="000C59C3">
              <w:rPr>
                <w:rFonts w:eastAsia="等线"/>
                <w:color w:val="000000"/>
                <w:sz w:val="24"/>
                <w:szCs w:val="24"/>
              </w:rPr>
              <w:t xml:space="preserve"> with PSA&lt;4</w:t>
            </w:r>
            <w:bookmarkEnd w:id="10"/>
            <w:r w:rsidRPr="000C59C3">
              <w:rPr>
                <w:color w:val="000000"/>
                <w:sz w:val="24"/>
                <w:szCs w:val="24"/>
              </w:rPr>
              <w:t>（</w:t>
            </w:r>
            <w:r w:rsidRPr="000C59C3">
              <w:rPr>
                <w:rFonts w:eastAsia="等线"/>
                <w:color w:val="000000"/>
                <w:sz w:val="24"/>
                <w:szCs w:val="24"/>
              </w:rPr>
              <w:t>n=22</w:t>
            </w:r>
            <w:r w:rsidRPr="000C59C3">
              <w:rPr>
                <w:color w:val="000000"/>
                <w:sz w:val="24"/>
                <w:szCs w:val="24"/>
              </w:rPr>
              <w:t>）</w:t>
            </w:r>
          </w:p>
        </w:tc>
        <w:tc>
          <w:tcPr>
            <w:tcW w:w="6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87DD7" w:rsidRPr="000C59C3" w:rsidTr="007D5BB8">
        <w:trPr>
          <w:trHeight w:val="402"/>
        </w:trPr>
        <w:tc>
          <w:tcPr>
            <w:tcW w:w="9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R-1825</w:t>
            </w:r>
          </w:p>
        </w:tc>
        <w:tc>
          <w:tcPr>
            <w:tcW w:w="13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1.02±0.26</w:t>
            </w:r>
          </w:p>
        </w:tc>
        <w:tc>
          <w:tcPr>
            <w:tcW w:w="20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2.39±1.72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87DD7" w:rsidRPr="000C59C3" w:rsidTr="007D5BB8">
        <w:trPr>
          <w:trHeight w:val="402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R-484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0.75±0.14</w:t>
            </w:r>
          </w:p>
        </w:tc>
        <w:tc>
          <w:tcPr>
            <w:tcW w:w="2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0.46±0.24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87DD7" w:rsidRPr="000C59C3" w:rsidTr="007D5BB8">
        <w:trPr>
          <w:trHeight w:val="402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R-141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1.36±0.45</w:t>
            </w:r>
          </w:p>
        </w:tc>
        <w:tc>
          <w:tcPr>
            <w:tcW w:w="2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7.61±8.93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87DD7" w:rsidRPr="000C59C3" w:rsidTr="007D5BB8">
        <w:trPr>
          <w:trHeight w:val="402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R-205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1.10±0.37</w:t>
            </w:r>
          </w:p>
        </w:tc>
        <w:tc>
          <w:tcPr>
            <w:tcW w:w="2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0.53±0.30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487DD7" w:rsidRPr="000C59C3" w:rsidTr="007D5BB8">
        <w:trPr>
          <w:trHeight w:val="402"/>
        </w:trPr>
        <w:tc>
          <w:tcPr>
            <w:tcW w:w="9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1.31±0.34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1.01±0.39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0.002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</w:tbl>
    <w:p w:rsidR="00487DD7" w:rsidRPr="000C59C3" w:rsidRDefault="00487DD7" w:rsidP="00E67DA7">
      <w:pPr>
        <w:spacing w:line="360" w:lineRule="auto"/>
        <w:jc w:val="left"/>
        <w:rPr>
          <w:rFonts w:eastAsia="等线"/>
          <w:color w:val="000000"/>
          <w:kern w:val="0"/>
          <w:sz w:val="24"/>
          <w:szCs w:val="24"/>
        </w:rPr>
      </w:pPr>
      <w:proofErr w:type="gramStart"/>
      <w:r w:rsidRPr="000C59C3">
        <w:rPr>
          <w:rFonts w:eastAsia="等线"/>
          <w:color w:val="000000"/>
          <w:kern w:val="0"/>
          <w:sz w:val="24"/>
          <w:szCs w:val="24"/>
        </w:rPr>
        <w:t>a</w:t>
      </w:r>
      <w:proofErr w:type="gramEnd"/>
      <w:r w:rsidRPr="000C59C3">
        <w:rPr>
          <w:rFonts w:eastAsia="等线"/>
          <w:color w:val="000000"/>
          <w:kern w:val="0"/>
          <w:sz w:val="24"/>
          <w:szCs w:val="24"/>
        </w:rPr>
        <w:t>, t test; b, rank test</w:t>
      </w:r>
    </w:p>
    <w:p w:rsidR="00E67DA7" w:rsidRDefault="00E67DA7" w:rsidP="00E67DA7">
      <w:pPr>
        <w:widowControl/>
        <w:spacing w:line="360" w:lineRule="auto"/>
        <w:rPr>
          <w:rFonts w:eastAsiaTheme="minorEastAsia"/>
          <w:kern w:val="0"/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b/>
          <w:sz w:val="24"/>
          <w:szCs w:val="24"/>
        </w:rPr>
      </w:pPr>
      <w:r w:rsidRPr="000C59C3">
        <w:rPr>
          <w:b/>
          <w:sz w:val="24"/>
          <w:szCs w:val="24"/>
        </w:rPr>
        <w:t xml:space="preserve">Table S6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in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 before and after PSA treatment.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21"/>
        <w:gridCol w:w="2758"/>
        <w:gridCol w:w="2409"/>
        <w:gridCol w:w="1218"/>
      </w:tblGrid>
      <w:tr w:rsidR="00487DD7" w:rsidRPr="000C59C3" w:rsidTr="00804509">
        <w:trPr>
          <w:trHeight w:val="402"/>
        </w:trPr>
        <w:tc>
          <w:tcPr>
            <w:tcW w:w="11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micro RNAs</w:t>
            </w:r>
          </w:p>
        </w:tc>
        <w:tc>
          <w:tcPr>
            <w:tcW w:w="166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Before treatment(n=11)</w:t>
            </w:r>
          </w:p>
        </w:tc>
        <w:tc>
          <w:tcPr>
            <w:tcW w:w="14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After treatment(n=11)</w:t>
            </w:r>
          </w:p>
        </w:tc>
        <w:tc>
          <w:tcPr>
            <w:tcW w:w="7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</w:p>
        </w:tc>
      </w:tr>
      <w:tr w:rsidR="00487DD7" w:rsidRPr="000C59C3" w:rsidTr="00804509">
        <w:trPr>
          <w:trHeight w:val="402"/>
        </w:trPr>
        <w:tc>
          <w:tcPr>
            <w:tcW w:w="11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R-1825</w:t>
            </w:r>
          </w:p>
        </w:tc>
        <w:tc>
          <w:tcPr>
            <w:tcW w:w="16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2.60±1.05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1.81±0.42</w:t>
            </w:r>
          </w:p>
        </w:tc>
        <w:tc>
          <w:tcPr>
            <w:tcW w:w="7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487DD7" w:rsidRPr="000C59C3" w:rsidTr="00804509">
        <w:trPr>
          <w:trHeight w:val="402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R-484</w:t>
            </w:r>
          </w:p>
        </w:tc>
        <w:tc>
          <w:tcPr>
            <w:tcW w:w="1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0.60±0.31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0.43±0.21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0.341</w:t>
            </w:r>
          </w:p>
        </w:tc>
      </w:tr>
      <w:tr w:rsidR="00487DD7" w:rsidRPr="000C59C3" w:rsidTr="00804509">
        <w:trPr>
          <w:trHeight w:val="402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lastRenderedPageBreak/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R-141</w:t>
            </w:r>
          </w:p>
        </w:tc>
        <w:tc>
          <w:tcPr>
            <w:tcW w:w="1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7.59±8.76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6.80±9.58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0.491</w:t>
            </w:r>
          </w:p>
        </w:tc>
      </w:tr>
      <w:tr w:rsidR="00487DD7" w:rsidRPr="000C59C3" w:rsidTr="00804509">
        <w:trPr>
          <w:trHeight w:val="402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R-205</w:t>
            </w:r>
          </w:p>
        </w:tc>
        <w:tc>
          <w:tcPr>
            <w:tcW w:w="1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0.53±0.31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0.45±0.23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0.622</w:t>
            </w:r>
          </w:p>
        </w:tc>
      </w:tr>
      <w:tr w:rsidR="00487DD7" w:rsidRPr="000C59C3" w:rsidTr="00804509">
        <w:trPr>
          <w:trHeight w:val="402"/>
        </w:trPr>
        <w:tc>
          <w:tcPr>
            <w:tcW w:w="11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0.98±0.40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0.85±0.26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0.309</w:t>
            </w:r>
          </w:p>
        </w:tc>
      </w:tr>
    </w:tbl>
    <w:p w:rsidR="00487DD7" w:rsidRPr="000C59C3" w:rsidRDefault="00487DD7" w:rsidP="00E67DA7">
      <w:pPr>
        <w:widowControl/>
        <w:spacing w:line="360" w:lineRule="auto"/>
        <w:jc w:val="left"/>
        <w:rPr>
          <w:rFonts w:eastAsia="等线"/>
          <w:color w:val="000000"/>
          <w:kern w:val="0"/>
          <w:sz w:val="24"/>
          <w:szCs w:val="24"/>
        </w:rPr>
      </w:pPr>
      <w:r w:rsidRPr="000C59C3">
        <w:rPr>
          <w:rFonts w:eastAsia="等线"/>
          <w:color w:val="000000"/>
          <w:kern w:val="0"/>
          <w:sz w:val="24"/>
          <w:szCs w:val="24"/>
        </w:rPr>
        <w:t>#</w:t>
      </w:r>
      <w:proofErr w:type="gramStart"/>
      <w:r w:rsidRPr="000C59C3">
        <w:rPr>
          <w:rFonts w:eastAsia="等线"/>
          <w:color w:val="000000"/>
          <w:kern w:val="0"/>
          <w:sz w:val="24"/>
          <w:szCs w:val="24"/>
        </w:rPr>
        <w:t>Paired</w:t>
      </w:r>
      <w:proofErr w:type="gramEnd"/>
      <w:r w:rsidRPr="000C59C3">
        <w:rPr>
          <w:rFonts w:eastAsia="等线"/>
          <w:color w:val="000000"/>
          <w:kern w:val="0"/>
          <w:sz w:val="24"/>
          <w:szCs w:val="24"/>
        </w:rPr>
        <w:t xml:space="preserve"> t test</w:t>
      </w:r>
    </w:p>
    <w:p w:rsidR="00487DD7" w:rsidRDefault="00487DD7" w:rsidP="00E67DA7">
      <w:pPr>
        <w:spacing w:line="360" w:lineRule="auto"/>
        <w:rPr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b/>
          <w:sz w:val="24"/>
          <w:szCs w:val="24"/>
        </w:rPr>
      </w:pPr>
      <w:r w:rsidRPr="000C59C3">
        <w:rPr>
          <w:b/>
          <w:sz w:val="24"/>
          <w:szCs w:val="24"/>
        </w:rPr>
        <w:t xml:space="preserve">Table S7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in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 treated with different PSA concentration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16"/>
        <w:gridCol w:w="2349"/>
        <w:gridCol w:w="2488"/>
        <w:gridCol w:w="1153"/>
      </w:tblGrid>
      <w:tr w:rsidR="00487DD7" w:rsidRPr="000C59C3" w:rsidTr="007D5BB8">
        <w:trPr>
          <w:trHeight w:val="402"/>
        </w:trPr>
        <w:tc>
          <w:tcPr>
            <w:tcW w:w="139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micro RNAs</w:t>
            </w:r>
          </w:p>
        </w:tc>
        <w:tc>
          <w:tcPr>
            <w:tcW w:w="2912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PSA treatment</w:t>
            </w:r>
          </w:p>
        </w:tc>
        <w:tc>
          <w:tcPr>
            <w:tcW w:w="69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</w:p>
        </w:tc>
      </w:tr>
      <w:tr w:rsidR="00487DD7" w:rsidRPr="000C59C3" w:rsidTr="007D5BB8">
        <w:trPr>
          <w:trHeight w:val="402"/>
        </w:trPr>
        <w:tc>
          <w:tcPr>
            <w:tcW w:w="1394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&lt;4ng/ml (n=22)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&gt;4ng/ml  (n=50)</w:t>
            </w:r>
          </w:p>
        </w:tc>
        <w:tc>
          <w:tcPr>
            <w:tcW w:w="694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487DD7" w:rsidRPr="000C59C3" w:rsidTr="007D5BB8">
        <w:trPr>
          <w:trHeight w:val="402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R-1825</w:t>
            </w:r>
          </w:p>
        </w:tc>
        <w:tc>
          <w:tcPr>
            <w:tcW w:w="14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2.39±1.72</w:t>
            </w:r>
          </w:p>
        </w:tc>
        <w:tc>
          <w:tcPr>
            <w:tcW w:w="14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2.61±2.07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0.236</w:t>
            </w:r>
          </w:p>
        </w:tc>
      </w:tr>
      <w:tr w:rsidR="00487DD7" w:rsidRPr="000C59C3" w:rsidTr="007D5BB8">
        <w:trPr>
          <w:trHeight w:val="402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R-484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0.46±0.24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0.56±0.35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0.299</w:t>
            </w:r>
          </w:p>
        </w:tc>
      </w:tr>
      <w:tr w:rsidR="00487DD7" w:rsidRPr="000C59C3" w:rsidTr="007D5BB8">
        <w:trPr>
          <w:trHeight w:val="402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R-141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7.61±8.93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8.32±7.44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0.158</w:t>
            </w:r>
          </w:p>
        </w:tc>
      </w:tr>
      <w:tr w:rsidR="00487DD7" w:rsidRPr="000C59C3" w:rsidTr="007D5BB8">
        <w:trPr>
          <w:trHeight w:val="402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R-205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0.53±0.30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0.48±0.32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0.533</w:t>
            </w:r>
          </w:p>
        </w:tc>
      </w:tr>
      <w:tr w:rsidR="00487DD7" w:rsidRPr="000C59C3" w:rsidTr="007D5BB8">
        <w:trPr>
          <w:trHeight w:val="402"/>
        </w:trPr>
        <w:tc>
          <w:tcPr>
            <w:tcW w:w="1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1.01±0.39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0.71±0.33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0.001</w:t>
            </w:r>
          </w:p>
        </w:tc>
      </w:tr>
    </w:tbl>
    <w:p w:rsidR="00487DD7" w:rsidRPr="000C59C3" w:rsidRDefault="00487DD7" w:rsidP="00E67DA7">
      <w:pPr>
        <w:spacing w:line="360" w:lineRule="auto"/>
        <w:jc w:val="left"/>
        <w:rPr>
          <w:color w:val="000000"/>
          <w:sz w:val="24"/>
          <w:szCs w:val="24"/>
        </w:rPr>
      </w:pPr>
      <w:r w:rsidRPr="000C59C3">
        <w:rPr>
          <w:color w:val="000000"/>
          <w:sz w:val="24"/>
          <w:szCs w:val="24"/>
        </w:rPr>
        <w:t># Rank t test</w:t>
      </w:r>
    </w:p>
    <w:p w:rsidR="00487DD7" w:rsidRDefault="00487DD7" w:rsidP="00E67DA7">
      <w:pPr>
        <w:pStyle w:val="ColorfulShading-Accent1"/>
        <w:spacing w:line="360" w:lineRule="auto"/>
        <w:rPr>
          <w:b/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sz w:val="24"/>
          <w:szCs w:val="24"/>
        </w:rPr>
      </w:pPr>
      <w:r w:rsidRPr="000C59C3">
        <w:rPr>
          <w:b/>
          <w:sz w:val="24"/>
          <w:szCs w:val="24"/>
        </w:rPr>
        <w:t xml:space="preserve">Table S8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between two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patients’ groups with different TNM score.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7"/>
        <w:gridCol w:w="2902"/>
        <w:gridCol w:w="2487"/>
        <w:gridCol w:w="1430"/>
      </w:tblGrid>
      <w:tr w:rsidR="00487DD7" w:rsidRPr="000C59C3" w:rsidTr="007D5BB8">
        <w:trPr>
          <w:trHeight w:val="402"/>
        </w:trPr>
        <w:tc>
          <w:tcPr>
            <w:tcW w:w="895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micro RNAs</w:t>
            </w:r>
          </w:p>
        </w:tc>
        <w:tc>
          <w:tcPr>
            <w:tcW w:w="324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TNM score</w:t>
            </w:r>
          </w:p>
        </w:tc>
        <w:tc>
          <w:tcPr>
            <w:tcW w:w="861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</w:p>
        </w:tc>
      </w:tr>
      <w:tr w:rsidR="00487DD7" w:rsidRPr="000C59C3" w:rsidTr="007D5BB8">
        <w:trPr>
          <w:trHeight w:val="402"/>
        </w:trPr>
        <w:tc>
          <w:tcPr>
            <w:tcW w:w="895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T1-T2 (n=39)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T3-T4  (n=33)</w:t>
            </w:r>
          </w:p>
        </w:tc>
        <w:tc>
          <w:tcPr>
            <w:tcW w:w="861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487DD7" w:rsidRPr="000C59C3" w:rsidTr="007D5BB8">
        <w:trPr>
          <w:trHeight w:val="402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R-1825</w:t>
            </w:r>
          </w:p>
        </w:tc>
        <w:tc>
          <w:tcPr>
            <w:tcW w:w="17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2.39±1.80</w:t>
            </w:r>
          </w:p>
        </w:tc>
        <w:tc>
          <w:tcPr>
            <w:tcW w:w="14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2.70±2.15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0.037</w:t>
            </w:r>
          </w:p>
        </w:tc>
      </w:tr>
      <w:tr w:rsidR="00487DD7" w:rsidRPr="000C59C3" w:rsidTr="007D5BB8">
        <w:trPr>
          <w:trHeight w:val="402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R-484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0.47±0.27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0.61±0.36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0.109</w:t>
            </w:r>
          </w:p>
        </w:tc>
      </w:tr>
      <w:tr w:rsidR="00487DD7" w:rsidRPr="000C59C3" w:rsidTr="007D5BB8">
        <w:trPr>
          <w:trHeight w:val="402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R-141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7.34±7.36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8.93±8.51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0.317</w:t>
            </w:r>
          </w:p>
        </w:tc>
      </w:tr>
      <w:tr w:rsidR="00487DD7" w:rsidRPr="000C59C3" w:rsidTr="007D5BB8">
        <w:trPr>
          <w:trHeight w:val="402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0608C0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="00487DD7"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R-205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0.54±0.34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0.43±0.29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0.093</w:t>
            </w:r>
          </w:p>
        </w:tc>
      </w:tr>
      <w:tr w:rsidR="00487DD7" w:rsidRPr="000C59C3" w:rsidTr="007D5BB8">
        <w:trPr>
          <w:trHeight w:val="402"/>
        </w:trPr>
        <w:tc>
          <w:tcPr>
            <w:tcW w:w="8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7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0.88±0.38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0.74±0.39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0.033</w:t>
            </w:r>
          </w:p>
        </w:tc>
      </w:tr>
    </w:tbl>
    <w:p w:rsidR="00487DD7" w:rsidRPr="000C59C3" w:rsidRDefault="00487DD7" w:rsidP="00E67DA7">
      <w:pPr>
        <w:spacing w:line="360" w:lineRule="auto"/>
        <w:jc w:val="left"/>
        <w:rPr>
          <w:color w:val="000000"/>
          <w:sz w:val="24"/>
          <w:szCs w:val="24"/>
        </w:rPr>
      </w:pPr>
      <w:r w:rsidRPr="000C59C3">
        <w:rPr>
          <w:color w:val="000000"/>
          <w:sz w:val="24"/>
          <w:szCs w:val="24"/>
        </w:rPr>
        <w:t># Rank t test</w:t>
      </w:r>
    </w:p>
    <w:p w:rsidR="00487DD7" w:rsidRPr="000C59C3" w:rsidRDefault="00487DD7" w:rsidP="00E67DA7">
      <w:pPr>
        <w:spacing w:line="360" w:lineRule="auto"/>
        <w:rPr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sz w:val="24"/>
          <w:szCs w:val="24"/>
        </w:rPr>
      </w:pPr>
      <w:r w:rsidRPr="000C59C3">
        <w:rPr>
          <w:b/>
          <w:sz w:val="24"/>
          <w:szCs w:val="24"/>
        </w:rPr>
        <w:t xml:space="preserve">Table S9 </w:t>
      </w:r>
      <w:proofErr w:type="spellStart"/>
      <w:r w:rsidR="000608C0">
        <w:rPr>
          <w:b/>
          <w:sz w:val="24"/>
          <w:szCs w:val="24"/>
        </w:rPr>
        <w:t>mi</w:t>
      </w:r>
      <w:r w:rsidRPr="000C59C3">
        <w:rPr>
          <w:b/>
          <w:sz w:val="24"/>
          <w:szCs w:val="24"/>
        </w:rPr>
        <w:t>iRNA</w:t>
      </w:r>
      <w:proofErr w:type="spellEnd"/>
      <w:r w:rsidRPr="000C59C3">
        <w:rPr>
          <w:b/>
          <w:sz w:val="24"/>
          <w:szCs w:val="24"/>
        </w:rPr>
        <w:t xml:space="preserve"> relative expression levels between two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patients’ groups according to bone metastasis.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2"/>
        <w:gridCol w:w="2623"/>
        <w:gridCol w:w="2626"/>
        <w:gridCol w:w="1155"/>
      </w:tblGrid>
      <w:tr w:rsidR="00487DD7" w:rsidRPr="000C59C3" w:rsidTr="007D5BB8">
        <w:trPr>
          <w:trHeight w:val="402"/>
        </w:trPr>
        <w:tc>
          <w:tcPr>
            <w:tcW w:w="1145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lastRenderedPageBreak/>
              <w:t>micro RNAs</w:t>
            </w:r>
          </w:p>
        </w:tc>
        <w:tc>
          <w:tcPr>
            <w:tcW w:w="316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Bone metastasis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</w:p>
        </w:tc>
      </w:tr>
      <w:tr w:rsidR="00487DD7" w:rsidRPr="000C59C3" w:rsidTr="007D5BB8">
        <w:trPr>
          <w:trHeight w:val="402"/>
        </w:trPr>
        <w:tc>
          <w:tcPr>
            <w:tcW w:w="1145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yes (n=34)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no (n=38)</w:t>
            </w:r>
          </w:p>
        </w:tc>
        <w:tc>
          <w:tcPr>
            <w:tcW w:w="695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0608C0" w:rsidRPr="000C59C3" w:rsidTr="007D5BB8">
        <w:trPr>
          <w:trHeight w:val="402"/>
        </w:trPr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R-1825</w:t>
            </w:r>
          </w:p>
        </w:tc>
        <w:tc>
          <w:tcPr>
            <w:tcW w:w="15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2.14±1.05</w:t>
            </w: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2.89±2.47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0.068</w:t>
            </w:r>
          </w:p>
        </w:tc>
      </w:tr>
      <w:tr w:rsidR="000608C0" w:rsidRPr="000C59C3" w:rsidTr="007D5BB8">
        <w:trPr>
          <w:trHeight w:val="402"/>
        </w:trPr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R-484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0.52±0.27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0.55±0.36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0.933</w:t>
            </w:r>
          </w:p>
        </w:tc>
      </w:tr>
      <w:tr w:rsidR="000608C0" w:rsidRPr="000C59C3" w:rsidTr="007D5BB8">
        <w:trPr>
          <w:trHeight w:val="402"/>
        </w:trPr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R-141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7.45±8.88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8.63±6.96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0.084</w:t>
            </w:r>
          </w:p>
        </w:tc>
      </w:tr>
      <w:tr w:rsidR="000608C0" w:rsidRPr="000C59C3" w:rsidTr="007D5BB8">
        <w:trPr>
          <w:trHeight w:val="402"/>
        </w:trPr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R-205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0.55±0.26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0.44±0.36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0608C0" w:rsidRPr="000C59C3" w:rsidTr="007D5BB8">
        <w:trPr>
          <w:trHeight w:val="402"/>
        </w:trPr>
        <w:tc>
          <w:tcPr>
            <w:tcW w:w="11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0.83±0.36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0.80±0.41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0.223</w:t>
            </w:r>
          </w:p>
        </w:tc>
      </w:tr>
    </w:tbl>
    <w:p w:rsidR="00487DD7" w:rsidRPr="000C59C3" w:rsidRDefault="00487DD7" w:rsidP="00E67DA7">
      <w:pPr>
        <w:spacing w:line="360" w:lineRule="auto"/>
        <w:jc w:val="left"/>
        <w:rPr>
          <w:color w:val="000000"/>
          <w:sz w:val="24"/>
          <w:szCs w:val="24"/>
        </w:rPr>
      </w:pPr>
      <w:r w:rsidRPr="000C59C3">
        <w:rPr>
          <w:color w:val="000000"/>
          <w:sz w:val="24"/>
          <w:szCs w:val="24"/>
        </w:rPr>
        <w:t># Rank t test</w:t>
      </w:r>
    </w:p>
    <w:p w:rsidR="00804509" w:rsidRDefault="00804509" w:rsidP="00E67DA7">
      <w:pPr>
        <w:spacing w:line="360" w:lineRule="auto"/>
        <w:rPr>
          <w:b/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b/>
          <w:sz w:val="24"/>
          <w:szCs w:val="24"/>
        </w:rPr>
      </w:pPr>
      <w:r w:rsidRPr="000C59C3">
        <w:rPr>
          <w:b/>
          <w:sz w:val="24"/>
          <w:szCs w:val="24"/>
        </w:rPr>
        <w:t xml:space="preserve">Table S10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between hormone-dependent and hormone-resistant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62"/>
        <w:gridCol w:w="2763"/>
        <w:gridCol w:w="2698"/>
        <w:gridCol w:w="1083"/>
      </w:tblGrid>
      <w:tr w:rsidR="00487DD7" w:rsidRPr="000C59C3" w:rsidTr="007D5BB8">
        <w:trPr>
          <w:trHeight w:val="402"/>
        </w:trPr>
        <w:tc>
          <w:tcPr>
            <w:tcW w:w="1061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micro RNAs</w:t>
            </w:r>
          </w:p>
        </w:tc>
        <w:tc>
          <w:tcPr>
            <w:tcW w:w="3287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Hormone reactivity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</w:p>
        </w:tc>
      </w:tr>
      <w:tr w:rsidR="00487DD7" w:rsidRPr="000C59C3" w:rsidTr="007D5BB8">
        <w:trPr>
          <w:trHeight w:val="402"/>
        </w:trPr>
        <w:tc>
          <w:tcPr>
            <w:tcW w:w="1061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dependence (n=23)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resistance (n=25)</w:t>
            </w:r>
          </w:p>
        </w:tc>
        <w:tc>
          <w:tcPr>
            <w:tcW w:w="652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0608C0" w:rsidRPr="000C59C3" w:rsidTr="007D5BB8">
        <w:trPr>
          <w:trHeight w:val="402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R-1825</w:t>
            </w:r>
          </w:p>
        </w:tc>
        <w:tc>
          <w:tcPr>
            <w:tcW w:w="16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2.35±1.69</w:t>
            </w:r>
          </w:p>
        </w:tc>
        <w:tc>
          <w:tcPr>
            <w:tcW w:w="16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2.60±2.41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0.369</w:t>
            </w:r>
          </w:p>
        </w:tc>
      </w:tr>
      <w:tr w:rsidR="000608C0" w:rsidRPr="000C59C3" w:rsidTr="007D5BB8">
        <w:trPr>
          <w:trHeight w:val="402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R-484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0.46±0.24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0.58±0.42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0.403</w:t>
            </w:r>
          </w:p>
        </w:tc>
      </w:tr>
      <w:tr w:rsidR="000608C0" w:rsidRPr="000C59C3" w:rsidTr="007D5BB8">
        <w:trPr>
          <w:trHeight w:val="402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R-141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7.33±8.83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7.51±6.76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0.322</w:t>
            </w:r>
          </w:p>
        </w:tc>
      </w:tr>
      <w:tr w:rsidR="000608C0" w:rsidRPr="000C59C3" w:rsidTr="007D5BB8">
        <w:trPr>
          <w:trHeight w:val="402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R-205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0.51±0.31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0.47±0.26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0.757</w:t>
            </w:r>
          </w:p>
        </w:tc>
      </w:tr>
      <w:tr w:rsidR="000608C0" w:rsidRPr="000C59C3" w:rsidTr="007D5BB8">
        <w:trPr>
          <w:trHeight w:val="402"/>
        </w:trPr>
        <w:tc>
          <w:tcPr>
            <w:tcW w:w="10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1.03±0.40</w:t>
            </w:r>
          </w:p>
        </w:tc>
        <w:tc>
          <w:tcPr>
            <w:tcW w:w="16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0.64±0.27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487DD7" w:rsidRPr="000C59C3" w:rsidRDefault="00487DD7" w:rsidP="00E67DA7">
      <w:pPr>
        <w:spacing w:line="360" w:lineRule="auto"/>
        <w:jc w:val="left"/>
        <w:rPr>
          <w:color w:val="000000"/>
          <w:sz w:val="24"/>
          <w:szCs w:val="24"/>
        </w:rPr>
      </w:pPr>
      <w:r w:rsidRPr="000C59C3">
        <w:rPr>
          <w:color w:val="000000"/>
          <w:sz w:val="24"/>
          <w:szCs w:val="24"/>
        </w:rPr>
        <w:t># Rank t test</w:t>
      </w:r>
    </w:p>
    <w:p w:rsidR="00487DD7" w:rsidRPr="000C59C3" w:rsidRDefault="00487DD7" w:rsidP="00E67DA7">
      <w:pPr>
        <w:spacing w:line="360" w:lineRule="auto"/>
        <w:rPr>
          <w:sz w:val="24"/>
          <w:szCs w:val="24"/>
        </w:rPr>
      </w:pPr>
    </w:p>
    <w:p w:rsidR="00487DD7" w:rsidRPr="000C59C3" w:rsidRDefault="00487DD7" w:rsidP="00E67DA7">
      <w:pPr>
        <w:spacing w:line="360" w:lineRule="auto"/>
        <w:rPr>
          <w:sz w:val="24"/>
          <w:szCs w:val="24"/>
        </w:rPr>
      </w:pPr>
      <w:r w:rsidRPr="000C59C3">
        <w:rPr>
          <w:b/>
          <w:sz w:val="24"/>
          <w:szCs w:val="24"/>
        </w:rPr>
        <w:t xml:space="preserve">Table S11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between two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patients’ groups according to PSA treatment.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7"/>
        <w:gridCol w:w="3038"/>
        <w:gridCol w:w="2488"/>
        <w:gridCol w:w="1153"/>
      </w:tblGrid>
      <w:tr w:rsidR="00487DD7" w:rsidRPr="000C59C3" w:rsidTr="007D5BB8">
        <w:trPr>
          <w:trHeight w:val="402"/>
        </w:trPr>
        <w:tc>
          <w:tcPr>
            <w:tcW w:w="979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micro RNAs</w:t>
            </w:r>
          </w:p>
        </w:tc>
        <w:tc>
          <w:tcPr>
            <w:tcW w:w="3327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PSA treatment</w:t>
            </w:r>
          </w:p>
        </w:tc>
        <w:tc>
          <w:tcPr>
            <w:tcW w:w="69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</w:p>
        </w:tc>
      </w:tr>
      <w:tr w:rsidR="00487DD7" w:rsidRPr="000C59C3" w:rsidTr="007D5BB8">
        <w:trPr>
          <w:trHeight w:val="402"/>
        </w:trPr>
        <w:tc>
          <w:tcPr>
            <w:tcW w:w="979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yes (n=48)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no (n=24)</w:t>
            </w:r>
          </w:p>
        </w:tc>
        <w:tc>
          <w:tcPr>
            <w:tcW w:w="694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0608C0" w:rsidRPr="000C59C3" w:rsidTr="007D5BB8">
        <w:trPr>
          <w:trHeight w:val="402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R-1825</w:t>
            </w:r>
          </w:p>
        </w:tc>
        <w:tc>
          <w:tcPr>
            <w:tcW w:w="18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2.48±2.08</w:t>
            </w:r>
          </w:p>
        </w:tc>
        <w:tc>
          <w:tcPr>
            <w:tcW w:w="14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2.68±1.77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0.248</w:t>
            </w:r>
          </w:p>
        </w:tc>
      </w:tr>
      <w:tr w:rsidR="000608C0" w:rsidRPr="000C59C3" w:rsidTr="007D5BB8">
        <w:trPr>
          <w:trHeight w:val="402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R-484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0.53±0.34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0.55±0.28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0.585</w:t>
            </w:r>
          </w:p>
        </w:tc>
      </w:tr>
      <w:tr w:rsidR="000608C0" w:rsidRPr="000C59C3" w:rsidTr="007D5BB8">
        <w:trPr>
          <w:trHeight w:val="402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R-141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0.49±0.29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0.50±0.40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0.844</w:t>
            </w:r>
          </w:p>
        </w:tc>
      </w:tr>
      <w:tr w:rsidR="000608C0" w:rsidRPr="000C59C3" w:rsidTr="007D5BB8">
        <w:trPr>
          <w:trHeight w:val="402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R-205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7.42±7.73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9.59±8.31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0.073</w:t>
            </w:r>
          </w:p>
        </w:tc>
      </w:tr>
      <w:tr w:rsidR="000608C0" w:rsidRPr="000C59C3" w:rsidTr="007D5BB8">
        <w:trPr>
          <w:trHeight w:val="402"/>
        </w:trPr>
        <w:tc>
          <w:tcPr>
            <w:tcW w:w="9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0.83±0.39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0.78±0.39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0.641</w:t>
            </w:r>
          </w:p>
        </w:tc>
      </w:tr>
    </w:tbl>
    <w:p w:rsidR="00487DD7" w:rsidRPr="000C59C3" w:rsidRDefault="00487DD7" w:rsidP="00E67DA7">
      <w:pPr>
        <w:spacing w:line="360" w:lineRule="auto"/>
        <w:jc w:val="left"/>
        <w:rPr>
          <w:color w:val="000000"/>
          <w:sz w:val="24"/>
          <w:szCs w:val="24"/>
        </w:rPr>
      </w:pPr>
      <w:r w:rsidRPr="000C59C3">
        <w:rPr>
          <w:color w:val="000000"/>
          <w:sz w:val="24"/>
          <w:szCs w:val="24"/>
        </w:rPr>
        <w:lastRenderedPageBreak/>
        <w:t># Rank t test</w:t>
      </w:r>
    </w:p>
    <w:p w:rsidR="00487DD7" w:rsidRDefault="00487DD7" w:rsidP="00E67DA7">
      <w:pPr>
        <w:spacing w:line="360" w:lineRule="auto"/>
        <w:rPr>
          <w:sz w:val="24"/>
          <w:szCs w:val="24"/>
        </w:rPr>
      </w:pPr>
    </w:p>
    <w:p w:rsidR="00487DD7" w:rsidRPr="000C59C3" w:rsidRDefault="00487DD7" w:rsidP="00E67DA7">
      <w:pPr>
        <w:pStyle w:val="ColorfulShading-Accent1"/>
        <w:spacing w:line="360" w:lineRule="auto"/>
        <w:rPr>
          <w:b/>
          <w:sz w:val="24"/>
          <w:szCs w:val="24"/>
        </w:rPr>
      </w:pPr>
      <w:r w:rsidRPr="000C59C3">
        <w:rPr>
          <w:b/>
          <w:sz w:val="24"/>
          <w:szCs w:val="24"/>
        </w:rPr>
        <w:t xml:space="preserve">Table S12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between two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patients’ groups with low risk (6-7) and high risk (8-10) according to Gleason score classification.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8"/>
        <w:gridCol w:w="2487"/>
        <w:gridCol w:w="2596"/>
        <w:gridCol w:w="1045"/>
      </w:tblGrid>
      <w:tr w:rsidR="00487DD7" w:rsidRPr="000C59C3" w:rsidTr="007D5BB8">
        <w:trPr>
          <w:trHeight w:val="402"/>
        </w:trPr>
        <w:tc>
          <w:tcPr>
            <w:tcW w:w="1311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micro RNAs</w:t>
            </w:r>
          </w:p>
        </w:tc>
        <w:tc>
          <w:tcPr>
            <w:tcW w:w="306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Gleason score</w:t>
            </w:r>
          </w:p>
        </w:tc>
        <w:tc>
          <w:tcPr>
            <w:tcW w:w="629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</w:pP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C59C3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</w:p>
        </w:tc>
      </w:tr>
      <w:tr w:rsidR="00487DD7" w:rsidRPr="000C59C3" w:rsidTr="007D5BB8">
        <w:trPr>
          <w:trHeight w:val="402"/>
        </w:trPr>
        <w:tc>
          <w:tcPr>
            <w:tcW w:w="1311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6-7 (n=29)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8-10  (n=43)</w:t>
            </w:r>
          </w:p>
        </w:tc>
        <w:tc>
          <w:tcPr>
            <w:tcW w:w="629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7DD7" w:rsidRPr="000C59C3" w:rsidRDefault="00487DD7" w:rsidP="00E67DA7">
            <w:pPr>
              <w:widowControl/>
              <w:spacing w:line="36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0608C0" w:rsidRPr="000C59C3" w:rsidTr="007D5BB8">
        <w:trPr>
          <w:trHeight w:val="402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R-1825</w:t>
            </w:r>
          </w:p>
        </w:tc>
        <w:tc>
          <w:tcPr>
            <w:tcW w:w="14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2.25±1.08</w:t>
            </w:r>
          </w:p>
        </w:tc>
        <w:tc>
          <w:tcPr>
            <w:tcW w:w="15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2.73±2.37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0.77</w:t>
            </w:r>
          </w:p>
        </w:tc>
      </w:tr>
      <w:tr w:rsidR="000608C0" w:rsidRPr="000C59C3" w:rsidTr="007D5BB8">
        <w:trPr>
          <w:trHeight w:val="402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R-484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0.52±0.27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0.54±0.35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0.931</w:t>
            </w:r>
          </w:p>
        </w:tc>
      </w:tr>
      <w:tr w:rsidR="000608C0" w:rsidRPr="000C59C3" w:rsidTr="007D5BB8">
        <w:trPr>
          <w:trHeight w:val="402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R-141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7.11±7.31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8.71±8.28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0.235</w:t>
            </w:r>
          </w:p>
        </w:tc>
      </w:tr>
      <w:tr w:rsidR="000608C0" w:rsidRPr="000C59C3" w:rsidTr="007D5BB8">
        <w:trPr>
          <w:trHeight w:val="402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mi</w:t>
            </w: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R-205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0.53±0.34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0.46±0.31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0.312</w:t>
            </w:r>
          </w:p>
        </w:tc>
      </w:tr>
      <w:tr w:rsidR="000608C0" w:rsidRPr="000C59C3" w:rsidTr="007D5BB8">
        <w:trPr>
          <w:trHeight w:val="402"/>
        </w:trPr>
        <w:tc>
          <w:tcPr>
            <w:tcW w:w="13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Let-7b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0.80±0.37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0.82±0.40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08C0" w:rsidRPr="000C59C3" w:rsidRDefault="000608C0" w:rsidP="000608C0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C59C3">
              <w:rPr>
                <w:rFonts w:eastAsia="等线"/>
                <w:color w:val="000000"/>
                <w:kern w:val="0"/>
                <w:sz w:val="24"/>
                <w:szCs w:val="24"/>
              </w:rPr>
              <w:t>0.904</w:t>
            </w:r>
          </w:p>
        </w:tc>
      </w:tr>
    </w:tbl>
    <w:p w:rsidR="00487DD7" w:rsidRPr="000C59C3" w:rsidRDefault="00487DD7" w:rsidP="00E67DA7">
      <w:pPr>
        <w:spacing w:line="360" w:lineRule="auto"/>
        <w:jc w:val="left"/>
        <w:rPr>
          <w:color w:val="000000"/>
          <w:sz w:val="24"/>
          <w:szCs w:val="24"/>
        </w:rPr>
      </w:pPr>
      <w:r w:rsidRPr="000C59C3">
        <w:rPr>
          <w:color w:val="000000"/>
          <w:sz w:val="24"/>
          <w:szCs w:val="24"/>
        </w:rPr>
        <w:t># Rank t test</w:t>
      </w:r>
    </w:p>
    <w:p w:rsidR="00487DD7" w:rsidRPr="000C59C3" w:rsidRDefault="00487DD7" w:rsidP="00E67DA7">
      <w:pPr>
        <w:spacing w:line="360" w:lineRule="auto"/>
        <w:rPr>
          <w:sz w:val="24"/>
          <w:szCs w:val="24"/>
        </w:rPr>
      </w:pPr>
    </w:p>
    <w:p w:rsidR="00E67DA7" w:rsidRDefault="00E67DA7" w:rsidP="00E67DA7">
      <w:pPr>
        <w:spacing w:line="360" w:lineRule="auto"/>
        <w:rPr>
          <w:b/>
          <w:kern w:val="0"/>
          <w:sz w:val="24"/>
          <w:szCs w:val="24"/>
          <w:shd w:val="clear" w:color="auto" w:fill="FFFFFF"/>
          <w:lang w:bidi="ar"/>
        </w:rPr>
      </w:pPr>
      <w:r w:rsidRPr="00E67DA7">
        <w:rPr>
          <w:b/>
          <w:noProof/>
          <w:kern w:val="0"/>
          <w:sz w:val="24"/>
          <w:szCs w:val="24"/>
          <w:shd w:val="clear" w:color="auto" w:fill="FFFFFF"/>
        </w:rPr>
        <w:drawing>
          <wp:inline distT="0" distB="0" distL="0" distR="0">
            <wp:extent cx="5274310" cy="3715712"/>
            <wp:effectExtent l="0" t="0" r="2540" b="0"/>
            <wp:docPr id="1" name="图片 1" descr="C:\Users\Administrator\Desktop\郭晓刚文章投稿\郭晓刚\paper-郭（2）\International urology and nephrology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郭晓刚文章投稿\郭晓刚\paper-郭（2）\International urology and nephrology\Fig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202" w:rsidRPr="000C59C3" w:rsidRDefault="00315202" w:rsidP="00E67DA7">
      <w:pPr>
        <w:spacing w:line="360" w:lineRule="auto"/>
        <w:rPr>
          <w:bCs/>
          <w:sz w:val="24"/>
          <w:szCs w:val="24"/>
        </w:rPr>
      </w:pPr>
      <w:r w:rsidRPr="000C59C3">
        <w:rPr>
          <w:b/>
          <w:kern w:val="0"/>
          <w:sz w:val="24"/>
          <w:szCs w:val="24"/>
          <w:shd w:val="clear" w:color="auto" w:fill="FFFFFF"/>
          <w:lang w:bidi="ar"/>
        </w:rPr>
        <w:t xml:space="preserve">Fig.S1 </w:t>
      </w:r>
      <w:bookmarkStart w:id="11" w:name="OLE_LINK25"/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in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 before and after PSA treatment. </w:t>
      </w:r>
      <w:r w:rsidR="00E67DA7">
        <w:rPr>
          <w:bCs/>
          <w:sz w:val="24"/>
          <w:szCs w:val="24"/>
        </w:rPr>
        <w:t>a</w:t>
      </w:r>
      <w:r w:rsidRPr="000C59C3">
        <w:rPr>
          <w:bCs/>
          <w:sz w:val="24"/>
          <w:szCs w:val="24"/>
        </w:rPr>
        <w:t>-</w:t>
      </w:r>
      <w:r w:rsidR="00E67DA7">
        <w:rPr>
          <w:bCs/>
          <w:sz w:val="24"/>
          <w:szCs w:val="24"/>
        </w:rPr>
        <w:t>d</w:t>
      </w:r>
      <w:r w:rsidRPr="000C59C3">
        <w:rPr>
          <w:bCs/>
          <w:sz w:val="24"/>
          <w:szCs w:val="24"/>
        </w:rPr>
        <w:t xml:space="preserve">) </w:t>
      </w:r>
      <w:proofErr w:type="gramStart"/>
      <w:r w:rsidRPr="000C59C3">
        <w:rPr>
          <w:bCs/>
          <w:sz w:val="24"/>
          <w:szCs w:val="24"/>
        </w:rPr>
        <w:t>There</w:t>
      </w:r>
      <w:proofErr w:type="gramEnd"/>
      <w:r w:rsidRPr="000C59C3">
        <w:rPr>
          <w:bCs/>
          <w:sz w:val="24"/>
          <w:szCs w:val="24"/>
        </w:rPr>
        <w:t xml:space="preserve"> were no significantly difference in the </w:t>
      </w:r>
      <w:r w:rsidRPr="000C59C3">
        <w:rPr>
          <w:sz w:val="24"/>
          <w:szCs w:val="24"/>
        </w:rPr>
        <w:t xml:space="preserve">relative expression of </w:t>
      </w:r>
      <w:r w:rsidRPr="000C59C3">
        <w:rPr>
          <w:bCs/>
          <w:sz w:val="24"/>
          <w:szCs w:val="24"/>
        </w:rPr>
        <w:t xml:space="preserve">miR-484, miR-205, miR-141, Let-7b between </w:t>
      </w:r>
      <w:r w:rsidRPr="000C59C3">
        <w:rPr>
          <w:sz w:val="24"/>
          <w:szCs w:val="24"/>
        </w:rPr>
        <w:t>before and after PSA treatment</w:t>
      </w:r>
      <w:r w:rsidRPr="000C59C3">
        <w:rPr>
          <w:bCs/>
          <w:sz w:val="24"/>
          <w:szCs w:val="24"/>
        </w:rPr>
        <w:t xml:space="preserve">. </w:t>
      </w:r>
      <w:proofErr w:type="gramStart"/>
      <w:r w:rsidRPr="000C59C3">
        <w:rPr>
          <w:bCs/>
          <w:sz w:val="24"/>
          <w:szCs w:val="24"/>
        </w:rPr>
        <w:t>before</w:t>
      </w:r>
      <w:proofErr w:type="gramEnd"/>
      <w:r w:rsidRPr="000C59C3">
        <w:rPr>
          <w:bCs/>
          <w:sz w:val="24"/>
          <w:szCs w:val="24"/>
        </w:rPr>
        <w:t xml:space="preserve">, </w:t>
      </w:r>
      <w:r w:rsidRPr="000C59C3">
        <w:rPr>
          <w:sz w:val="24"/>
          <w:szCs w:val="24"/>
        </w:rPr>
        <w:t>prostate cancer</w:t>
      </w:r>
      <w:r w:rsidRPr="000C59C3">
        <w:rPr>
          <w:color w:val="131413"/>
          <w:sz w:val="24"/>
          <w:szCs w:val="24"/>
        </w:rPr>
        <w:t xml:space="preserve"> patients treated without PSA; after, </w:t>
      </w:r>
      <w:r w:rsidRPr="000C59C3">
        <w:rPr>
          <w:sz w:val="24"/>
          <w:szCs w:val="24"/>
        </w:rPr>
        <w:t>prostate cancer</w:t>
      </w:r>
      <w:r w:rsidRPr="000C59C3">
        <w:rPr>
          <w:color w:val="131413"/>
          <w:sz w:val="24"/>
          <w:szCs w:val="24"/>
        </w:rPr>
        <w:t xml:space="preserve"> patients treated </w:t>
      </w:r>
      <w:r w:rsidRPr="000C59C3">
        <w:rPr>
          <w:color w:val="131413"/>
          <w:sz w:val="24"/>
          <w:szCs w:val="24"/>
        </w:rPr>
        <w:lastRenderedPageBreak/>
        <w:t xml:space="preserve">without PSA. Results were shown as </w:t>
      </w:r>
      <w:r w:rsidRPr="000C59C3">
        <w:rPr>
          <w:color w:val="131413"/>
          <w:sz w:val="24"/>
          <w:szCs w:val="24"/>
        </w:rPr>
        <w:sym w:font="Symbol" w:char="F060"/>
      </w:r>
      <w:proofErr w:type="spellStart"/>
      <w:r w:rsidRPr="000C59C3">
        <w:rPr>
          <w:color w:val="131413"/>
          <w:sz w:val="24"/>
          <w:szCs w:val="24"/>
        </w:rPr>
        <w:t>x±SD</w:t>
      </w:r>
      <w:proofErr w:type="spellEnd"/>
      <w:r w:rsidRPr="000C59C3">
        <w:rPr>
          <w:color w:val="131413"/>
          <w:sz w:val="24"/>
          <w:szCs w:val="24"/>
        </w:rPr>
        <w:t>. *</w:t>
      </w:r>
      <w:r w:rsidRPr="000C59C3">
        <w:rPr>
          <w:i/>
          <w:color w:val="131413"/>
          <w:sz w:val="24"/>
          <w:szCs w:val="24"/>
        </w:rPr>
        <w:t>p</w:t>
      </w:r>
      <w:r w:rsidRPr="000C59C3">
        <w:rPr>
          <w:color w:val="131413"/>
          <w:sz w:val="24"/>
          <w:szCs w:val="24"/>
        </w:rPr>
        <w:t>&lt;0.05, **</w:t>
      </w:r>
      <w:r w:rsidRPr="000C59C3">
        <w:rPr>
          <w:i/>
          <w:color w:val="131413"/>
          <w:sz w:val="24"/>
          <w:szCs w:val="24"/>
        </w:rPr>
        <w:t>p</w:t>
      </w:r>
      <w:r w:rsidRPr="000C59C3">
        <w:rPr>
          <w:color w:val="131413"/>
          <w:sz w:val="24"/>
          <w:szCs w:val="24"/>
        </w:rPr>
        <w:t>&lt;0.01</w:t>
      </w:r>
    </w:p>
    <w:bookmarkEnd w:id="11"/>
    <w:p w:rsidR="00315202" w:rsidRPr="000C59C3" w:rsidRDefault="00E67DA7" w:rsidP="00E67DA7">
      <w:pPr>
        <w:spacing w:line="360" w:lineRule="auto"/>
        <w:rPr>
          <w:bCs/>
          <w:sz w:val="24"/>
          <w:szCs w:val="24"/>
        </w:rPr>
      </w:pPr>
      <w:r w:rsidRPr="00E67DA7">
        <w:rPr>
          <w:bCs/>
          <w:noProof/>
          <w:sz w:val="24"/>
          <w:szCs w:val="24"/>
        </w:rPr>
        <w:drawing>
          <wp:inline distT="0" distB="0" distL="0" distR="0">
            <wp:extent cx="5274310" cy="3610878"/>
            <wp:effectExtent l="0" t="0" r="2540" b="8890"/>
            <wp:docPr id="2" name="图片 2" descr="C:\Users\Administrator\Desktop\郭晓刚文章投稿\郭晓刚\paper-郭（2）\International urology and nephrology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郭晓刚文章投稿\郭晓刚\paper-郭（2）\International urology and nephrology\Fig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202" w:rsidRPr="000C59C3" w:rsidRDefault="00315202" w:rsidP="00E67DA7">
      <w:pPr>
        <w:spacing w:line="360" w:lineRule="auto"/>
        <w:jc w:val="left"/>
        <w:rPr>
          <w:bCs/>
          <w:sz w:val="24"/>
          <w:szCs w:val="24"/>
        </w:rPr>
      </w:pPr>
      <w:r w:rsidRPr="000C59C3">
        <w:rPr>
          <w:b/>
          <w:bCs/>
          <w:sz w:val="24"/>
          <w:szCs w:val="24"/>
        </w:rPr>
        <w:t>Fig.S2</w:t>
      </w:r>
      <w:r w:rsidRPr="000C59C3">
        <w:rPr>
          <w:bCs/>
          <w:sz w:val="24"/>
          <w:szCs w:val="24"/>
        </w:rPr>
        <w:t xml:space="preserve">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in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 treated with different PSA concentration. </w:t>
      </w:r>
      <w:r w:rsidR="00E67DA7">
        <w:rPr>
          <w:bCs/>
          <w:sz w:val="24"/>
          <w:szCs w:val="24"/>
        </w:rPr>
        <w:t>a</w:t>
      </w:r>
      <w:r w:rsidRPr="000C59C3">
        <w:rPr>
          <w:bCs/>
          <w:sz w:val="24"/>
          <w:szCs w:val="24"/>
        </w:rPr>
        <w:t>-</w:t>
      </w:r>
      <w:r w:rsidR="00E67DA7">
        <w:rPr>
          <w:bCs/>
          <w:sz w:val="24"/>
          <w:szCs w:val="24"/>
        </w:rPr>
        <w:t>d</w:t>
      </w:r>
      <w:r w:rsidRPr="000C59C3">
        <w:rPr>
          <w:bCs/>
          <w:sz w:val="24"/>
          <w:szCs w:val="24"/>
        </w:rPr>
        <w:t xml:space="preserve">) </w:t>
      </w:r>
      <w:proofErr w:type="gramStart"/>
      <w:r w:rsidRPr="000C59C3">
        <w:rPr>
          <w:bCs/>
          <w:sz w:val="24"/>
          <w:szCs w:val="24"/>
        </w:rPr>
        <w:t>There</w:t>
      </w:r>
      <w:proofErr w:type="gramEnd"/>
      <w:r w:rsidRPr="000C59C3">
        <w:rPr>
          <w:bCs/>
          <w:sz w:val="24"/>
          <w:szCs w:val="24"/>
        </w:rPr>
        <w:t xml:space="preserve"> were no significantly difference in the </w:t>
      </w:r>
      <w:r w:rsidRPr="000C59C3">
        <w:rPr>
          <w:sz w:val="24"/>
          <w:szCs w:val="24"/>
        </w:rPr>
        <w:t xml:space="preserve">relative expression of </w:t>
      </w:r>
      <w:r w:rsidRPr="000C59C3">
        <w:rPr>
          <w:bCs/>
          <w:sz w:val="24"/>
          <w:szCs w:val="24"/>
        </w:rPr>
        <w:t xml:space="preserve">miR-1825, miR-484, miR-205, miR-141 between </w:t>
      </w:r>
      <w:proofErr w:type="spellStart"/>
      <w:r w:rsidRPr="000C59C3">
        <w:rPr>
          <w:sz w:val="24"/>
          <w:szCs w:val="24"/>
        </w:rPr>
        <w:t>PCa</w:t>
      </w:r>
      <w:proofErr w:type="spellEnd"/>
      <w:r w:rsidRPr="000C59C3">
        <w:rPr>
          <w:sz w:val="24"/>
          <w:szCs w:val="24"/>
        </w:rPr>
        <w:t xml:space="preserve"> patients treated with different PSA concentration</w:t>
      </w:r>
      <w:r w:rsidRPr="000C59C3">
        <w:rPr>
          <w:b/>
          <w:sz w:val="24"/>
          <w:szCs w:val="24"/>
        </w:rPr>
        <w:t>.</w:t>
      </w:r>
      <w:r w:rsidRPr="000C59C3">
        <w:rPr>
          <w:sz w:val="24"/>
          <w:szCs w:val="24"/>
        </w:rPr>
        <w:t xml:space="preserve"> PSA&lt;</w:t>
      </w:r>
      <w:proofErr w:type="gramStart"/>
      <w:r w:rsidRPr="000C59C3">
        <w:rPr>
          <w:sz w:val="24"/>
          <w:szCs w:val="24"/>
        </w:rPr>
        <w:t>4</w:t>
      </w:r>
      <w:proofErr w:type="gramEnd"/>
      <w:r w:rsidRPr="000C59C3">
        <w:rPr>
          <w:bCs/>
          <w:sz w:val="24"/>
          <w:szCs w:val="24"/>
        </w:rPr>
        <w:t xml:space="preserve">, </w:t>
      </w:r>
      <w:proofErr w:type="spellStart"/>
      <w:r w:rsidRPr="000C59C3">
        <w:rPr>
          <w:sz w:val="24"/>
          <w:szCs w:val="24"/>
        </w:rPr>
        <w:t>PCa</w:t>
      </w:r>
      <w:proofErr w:type="spellEnd"/>
      <w:r w:rsidRPr="000C59C3">
        <w:rPr>
          <w:sz w:val="24"/>
          <w:szCs w:val="24"/>
        </w:rPr>
        <w:t xml:space="preserve"> patients treated with PSA&lt;4 ng/ml</w:t>
      </w:r>
      <w:r w:rsidRPr="000C59C3">
        <w:rPr>
          <w:color w:val="131413"/>
          <w:sz w:val="24"/>
          <w:szCs w:val="24"/>
        </w:rPr>
        <w:t xml:space="preserve">; </w:t>
      </w:r>
      <w:r w:rsidRPr="000C59C3">
        <w:rPr>
          <w:sz w:val="24"/>
          <w:szCs w:val="24"/>
        </w:rPr>
        <w:t>PSA&gt;4</w:t>
      </w:r>
      <w:r w:rsidRPr="000C59C3">
        <w:rPr>
          <w:bCs/>
          <w:sz w:val="24"/>
          <w:szCs w:val="24"/>
        </w:rPr>
        <w:t xml:space="preserve">, </w:t>
      </w:r>
      <w:proofErr w:type="spellStart"/>
      <w:r w:rsidRPr="000C59C3">
        <w:rPr>
          <w:sz w:val="24"/>
          <w:szCs w:val="24"/>
        </w:rPr>
        <w:t>PCa</w:t>
      </w:r>
      <w:proofErr w:type="spellEnd"/>
      <w:r w:rsidRPr="000C59C3">
        <w:rPr>
          <w:sz w:val="24"/>
          <w:szCs w:val="24"/>
        </w:rPr>
        <w:t xml:space="preserve"> patients treated with PSA&gt;4 ng/ml</w:t>
      </w:r>
      <w:r w:rsidRPr="000C59C3">
        <w:rPr>
          <w:color w:val="131413"/>
          <w:sz w:val="24"/>
          <w:szCs w:val="24"/>
        </w:rPr>
        <w:t xml:space="preserve">. Results were shown as </w:t>
      </w:r>
      <w:r w:rsidRPr="000C59C3">
        <w:rPr>
          <w:color w:val="131413"/>
          <w:sz w:val="24"/>
          <w:szCs w:val="24"/>
        </w:rPr>
        <w:sym w:font="Symbol" w:char="F060"/>
      </w:r>
      <w:proofErr w:type="spellStart"/>
      <w:r w:rsidRPr="000C59C3">
        <w:rPr>
          <w:color w:val="131413"/>
          <w:sz w:val="24"/>
          <w:szCs w:val="24"/>
        </w:rPr>
        <w:t>x±SD</w:t>
      </w:r>
      <w:proofErr w:type="spellEnd"/>
      <w:r w:rsidRPr="000C59C3">
        <w:rPr>
          <w:color w:val="131413"/>
          <w:sz w:val="24"/>
          <w:szCs w:val="24"/>
        </w:rPr>
        <w:t>.</w:t>
      </w:r>
    </w:p>
    <w:p w:rsidR="00315202" w:rsidRPr="000C59C3" w:rsidRDefault="00E67DA7" w:rsidP="00E67DA7">
      <w:pPr>
        <w:spacing w:line="360" w:lineRule="auto"/>
        <w:rPr>
          <w:bCs/>
          <w:sz w:val="24"/>
          <w:szCs w:val="24"/>
        </w:rPr>
      </w:pPr>
      <w:r w:rsidRPr="00E67DA7">
        <w:rPr>
          <w:bCs/>
          <w:noProof/>
          <w:sz w:val="24"/>
          <w:szCs w:val="24"/>
        </w:rPr>
        <w:lastRenderedPageBreak/>
        <w:drawing>
          <wp:inline distT="0" distB="0" distL="0" distR="0">
            <wp:extent cx="5274310" cy="3629063"/>
            <wp:effectExtent l="0" t="0" r="2540" b="9525"/>
            <wp:docPr id="3" name="图片 3" descr="C:\Users\Administrator\Desktop\郭晓刚文章投稿\郭晓刚\paper-郭（2）\International urology and nephrology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郭晓刚文章投稿\郭晓刚\paper-郭（2）\International urology and nephrology\Fig 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202" w:rsidRPr="000C59C3" w:rsidRDefault="00315202" w:rsidP="00E67DA7">
      <w:pPr>
        <w:spacing w:line="360" w:lineRule="auto"/>
        <w:jc w:val="left"/>
        <w:rPr>
          <w:bCs/>
          <w:sz w:val="24"/>
          <w:szCs w:val="24"/>
        </w:rPr>
      </w:pPr>
      <w:r w:rsidRPr="000C59C3">
        <w:rPr>
          <w:b/>
          <w:bCs/>
          <w:sz w:val="24"/>
          <w:szCs w:val="24"/>
        </w:rPr>
        <w:t>Fig.S3</w:t>
      </w:r>
      <w:r w:rsidRPr="000C59C3">
        <w:rPr>
          <w:bCs/>
          <w:sz w:val="24"/>
          <w:szCs w:val="24"/>
        </w:rPr>
        <w:t xml:space="preserve">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between two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patients’ groups with different TNM score. </w:t>
      </w:r>
      <w:proofErr w:type="gramStart"/>
      <w:r w:rsidR="00E67DA7">
        <w:rPr>
          <w:bCs/>
          <w:sz w:val="24"/>
          <w:szCs w:val="24"/>
        </w:rPr>
        <w:t>a</w:t>
      </w:r>
      <w:r w:rsidRPr="000C59C3">
        <w:rPr>
          <w:bCs/>
          <w:sz w:val="24"/>
          <w:szCs w:val="24"/>
        </w:rPr>
        <w:t>-</w:t>
      </w:r>
      <w:r w:rsidR="00E67DA7">
        <w:rPr>
          <w:bCs/>
          <w:sz w:val="24"/>
          <w:szCs w:val="24"/>
        </w:rPr>
        <w:t>c</w:t>
      </w:r>
      <w:r w:rsidRPr="000C59C3">
        <w:rPr>
          <w:bCs/>
          <w:sz w:val="24"/>
          <w:szCs w:val="24"/>
        </w:rPr>
        <w:t>)</w:t>
      </w:r>
      <w:proofErr w:type="gramEnd"/>
      <w:r w:rsidRPr="000C59C3">
        <w:rPr>
          <w:bCs/>
          <w:sz w:val="24"/>
          <w:szCs w:val="24"/>
        </w:rPr>
        <w:t xml:space="preserve"> There were no significantly difference in the </w:t>
      </w:r>
      <w:r w:rsidRPr="000C59C3">
        <w:rPr>
          <w:sz w:val="24"/>
          <w:szCs w:val="24"/>
        </w:rPr>
        <w:t>relative expression of</w:t>
      </w:r>
      <w:r w:rsidRPr="000C59C3">
        <w:rPr>
          <w:bCs/>
          <w:sz w:val="24"/>
          <w:szCs w:val="24"/>
        </w:rPr>
        <w:t xml:space="preserve">, miR-484, miR-205, miR-141 between </w:t>
      </w:r>
      <w:r w:rsidRPr="000C59C3">
        <w:rPr>
          <w:sz w:val="24"/>
          <w:szCs w:val="24"/>
        </w:rPr>
        <w:t>T1-T2</w:t>
      </w:r>
      <w:r w:rsidRPr="000C59C3">
        <w:rPr>
          <w:bCs/>
          <w:sz w:val="24"/>
          <w:szCs w:val="24"/>
        </w:rPr>
        <w:t xml:space="preserve"> and</w:t>
      </w:r>
      <w:r w:rsidRPr="000C59C3">
        <w:rPr>
          <w:sz w:val="24"/>
          <w:szCs w:val="24"/>
        </w:rPr>
        <w:t xml:space="preserve"> T3-T4</w:t>
      </w:r>
      <w:r w:rsidRPr="000C59C3">
        <w:rPr>
          <w:b/>
          <w:sz w:val="24"/>
          <w:szCs w:val="24"/>
        </w:rPr>
        <w:t>.</w:t>
      </w:r>
      <w:r w:rsidRPr="000C59C3">
        <w:rPr>
          <w:bCs/>
          <w:sz w:val="24"/>
          <w:szCs w:val="24"/>
        </w:rPr>
        <w:t xml:space="preserve"> </w:t>
      </w:r>
      <w:r w:rsidRPr="000C59C3">
        <w:rPr>
          <w:sz w:val="24"/>
          <w:szCs w:val="24"/>
        </w:rPr>
        <w:t>T1-T2</w:t>
      </w:r>
      <w:r w:rsidRPr="000C59C3">
        <w:rPr>
          <w:bCs/>
          <w:sz w:val="24"/>
          <w:szCs w:val="24"/>
        </w:rPr>
        <w:t xml:space="preserve">, low </w:t>
      </w:r>
      <w:r w:rsidRPr="000C59C3">
        <w:rPr>
          <w:sz w:val="24"/>
          <w:szCs w:val="24"/>
        </w:rPr>
        <w:t>TNM score group; T3-T4, high TNM score group</w:t>
      </w:r>
      <w:r w:rsidRPr="000C59C3">
        <w:rPr>
          <w:color w:val="131413"/>
          <w:sz w:val="24"/>
          <w:szCs w:val="24"/>
        </w:rPr>
        <w:t xml:space="preserve">. Results </w:t>
      </w:r>
      <w:proofErr w:type="gramStart"/>
      <w:r w:rsidRPr="000C59C3">
        <w:rPr>
          <w:color w:val="131413"/>
          <w:sz w:val="24"/>
          <w:szCs w:val="24"/>
        </w:rPr>
        <w:t>were shown</w:t>
      </w:r>
      <w:proofErr w:type="gramEnd"/>
      <w:r w:rsidRPr="000C59C3">
        <w:rPr>
          <w:color w:val="131413"/>
          <w:sz w:val="24"/>
          <w:szCs w:val="24"/>
        </w:rPr>
        <w:t xml:space="preserve"> as </w:t>
      </w:r>
      <w:r w:rsidRPr="000C59C3">
        <w:rPr>
          <w:color w:val="131413"/>
          <w:sz w:val="24"/>
          <w:szCs w:val="24"/>
        </w:rPr>
        <w:sym w:font="Symbol" w:char="F060"/>
      </w:r>
      <w:proofErr w:type="spellStart"/>
      <w:r w:rsidRPr="000C59C3">
        <w:rPr>
          <w:color w:val="131413"/>
          <w:sz w:val="24"/>
          <w:szCs w:val="24"/>
        </w:rPr>
        <w:t>x±SD</w:t>
      </w:r>
      <w:proofErr w:type="spellEnd"/>
      <w:r w:rsidRPr="000C59C3">
        <w:rPr>
          <w:color w:val="131413"/>
          <w:sz w:val="24"/>
          <w:szCs w:val="24"/>
        </w:rPr>
        <w:t>.</w:t>
      </w:r>
    </w:p>
    <w:p w:rsidR="00315202" w:rsidRPr="000C59C3" w:rsidRDefault="00E67DA7" w:rsidP="00E67DA7">
      <w:pPr>
        <w:spacing w:line="360" w:lineRule="auto"/>
        <w:rPr>
          <w:bCs/>
          <w:sz w:val="24"/>
          <w:szCs w:val="24"/>
        </w:rPr>
      </w:pPr>
      <w:r w:rsidRPr="00E67DA7">
        <w:rPr>
          <w:bCs/>
          <w:noProof/>
          <w:sz w:val="24"/>
          <w:szCs w:val="24"/>
        </w:rPr>
        <w:drawing>
          <wp:inline distT="0" distB="0" distL="0" distR="0">
            <wp:extent cx="5274310" cy="3524230"/>
            <wp:effectExtent l="0" t="0" r="2540" b="635"/>
            <wp:docPr id="4" name="图片 4" descr="C:\Users\Administrator\Desktop\郭晓刚文章投稿\郭晓刚\paper-郭（2）\International urology and nephrology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郭晓刚文章投稿\郭晓刚\paper-郭（2）\International urology and nephrology\Fig S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202" w:rsidRPr="000C59C3" w:rsidRDefault="00315202" w:rsidP="00E67DA7">
      <w:pPr>
        <w:spacing w:line="360" w:lineRule="auto"/>
        <w:jc w:val="left"/>
        <w:rPr>
          <w:bCs/>
          <w:sz w:val="24"/>
          <w:szCs w:val="24"/>
        </w:rPr>
      </w:pPr>
      <w:r w:rsidRPr="000C59C3">
        <w:rPr>
          <w:b/>
          <w:bCs/>
          <w:sz w:val="24"/>
          <w:szCs w:val="24"/>
        </w:rPr>
        <w:t xml:space="preserve">Fig.S4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between two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patients’ groups </w:t>
      </w:r>
      <w:r w:rsidRPr="000C59C3">
        <w:rPr>
          <w:b/>
          <w:sz w:val="24"/>
          <w:szCs w:val="24"/>
        </w:rPr>
        <w:lastRenderedPageBreak/>
        <w:t xml:space="preserve">according to bone metastasis. </w:t>
      </w:r>
      <w:r w:rsidR="00E67DA7">
        <w:rPr>
          <w:bCs/>
          <w:sz w:val="24"/>
          <w:szCs w:val="24"/>
        </w:rPr>
        <w:t>a</w:t>
      </w:r>
      <w:r w:rsidRPr="000C59C3">
        <w:rPr>
          <w:bCs/>
          <w:sz w:val="24"/>
          <w:szCs w:val="24"/>
        </w:rPr>
        <w:t>-</w:t>
      </w:r>
      <w:r w:rsidR="00E67DA7">
        <w:rPr>
          <w:bCs/>
          <w:sz w:val="24"/>
          <w:szCs w:val="24"/>
        </w:rPr>
        <w:t>d</w:t>
      </w:r>
      <w:r w:rsidRPr="000C59C3">
        <w:rPr>
          <w:bCs/>
          <w:sz w:val="24"/>
          <w:szCs w:val="24"/>
        </w:rPr>
        <w:t xml:space="preserve">) </w:t>
      </w:r>
      <w:proofErr w:type="gramStart"/>
      <w:r w:rsidRPr="000C59C3">
        <w:rPr>
          <w:bCs/>
          <w:sz w:val="24"/>
          <w:szCs w:val="24"/>
        </w:rPr>
        <w:t>There</w:t>
      </w:r>
      <w:proofErr w:type="gramEnd"/>
      <w:r w:rsidRPr="000C59C3">
        <w:rPr>
          <w:bCs/>
          <w:sz w:val="24"/>
          <w:szCs w:val="24"/>
        </w:rPr>
        <w:t xml:space="preserve"> were no significantly difference in the </w:t>
      </w:r>
      <w:r w:rsidRPr="000C59C3">
        <w:rPr>
          <w:sz w:val="24"/>
          <w:szCs w:val="24"/>
        </w:rPr>
        <w:t>relative expression of</w:t>
      </w:r>
      <w:r w:rsidRPr="000C59C3">
        <w:rPr>
          <w:bCs/>
          <w:sz w:val="24"/>
          <w:szCs w:val="24"/>
        </w:rPr>
        <w:t xml:space="preserve"> miR-1825, miR-484, miR-141, Let-7b between </w:t>
      </w:r>
      <w:r w:rsidRPr="000C59C3">
        <w:rPr>
          <w:sz w:val="24"/>
          <w:szCs w:val="24"/>
        </w:rPr>
        <w:t>bone metastasis</w:t>
      </w:r>
      <w:r w:rsidRPr="000C59C3">
        <w:rPr>
          <w:bCs/>
          <w:sz w:val="24"/>
          <w:szCs w:val="24"/>
        </w:rPr>
        <w:t xml:space="preserve"> and</w:t>
      </w:r>
      <w:r w:rsidRPr="000C59C3">
        <w:rPr>
          <w:sz w:val="24"/>
          <w:szCs w:val="24"/>
        </w:rPr>
        <w:t xml:space="preserve"> non-bone metastasis</w:t>
      </w:r>
      <w:r w:rsidRPr="000C59C3">
        <w:rPr>
          <w:b/>
          <w:sz w:val="24"/>
          <w:szCs w:val="24"/>
        </w:rPr>
        <w:t>.</w:t>
      </w:r>
      <w:r w:rsidRPr="000C59C3">
        <w:rPr>
          <w:bCs/>
          <w:sz w:val="24"/>
          <w:szCs w:val="24"/>
        </w:rPr>
        <w:t xml:space="preserve"> </w:t>
      </w:r>
      <w:r w:rsidRPr="000C59C3">
        <w:rPr>
          <w:color w:val="131413"/>
          <w:sz w:val="24"/>
          <w:szCs w:val="24"/>
        </w:rPr>
        <w:t xml:space="preserve">Results </w:t>
      </w:r>
      <w:proofErr w:type="gramStart"/>
      <w:r w:rsidRPr="000C59C3">
        <w:rPr>
          <w:color w:val="131413"/>
          <w:sz w:val="24"/>
          <w:szCs w:val="24"/>
        </w:rPr>
        <w:t>were shown</w:t>
      </w:r>
      <w:proofErr w:type="gramEnd"/>
      <w:r w:rsidRPr="000C59C3">
        <w:rPr>
          <w:color w:val="131413"/>
          <w:sz w:val="24"/>
          <w:szCs w:val="24"/>
        </w:rPr>
        <w:t xml:space="preserve"> as </w:t>
      </w:r>
      <w:r w:rsidRPr="000C59C3">
        <w:rPr>
          <w:color w:val="131413"/>
          <w:sz w:val="24"/>
          <w:szCs w:val="24"/>
        </w:rPr>
        <w:sym w:font="Symbol" w:char="F060"/>
      </w:r>
      <w:proofErr w:type="spellStart"/>
      <w:r w:rsidRPr="000C59C3">
        <w:rPr>
          <w:color w:val="131413"/>
          <w:sz w:val="24"/>
          <w:szCs w:val="24"/>
        </w:rPr>
        <w:t>x±SD</w:t>
      </w:r>
      <w:proofErr w:type="spellEnd"/>
      <w:r w:rsidRPr="000C59C3">
        <w:rPr>
          <w:color w:val="131413"/>
          <w:sz w:val="24"/>
          <w:szCs w:val="24"/>
        </w:rPr>
        <w:t>.</w:t>
      </w:r>
    </w:p>
    <w:p w:rsidR="000C59C3" w:rsidRDefault="00E67DA7" w:rsidP="00E67DA7">
      <w:pPr>
        <w:spacing w:line="360" w:lineRule="auto"/>
        <w:jc w:val="left"/>
        <w:rPr>
          <w:b/>
          <w:bCs/>
          <w:sz w:val="24"/>
          <w:szCs w:val="24"/>
        </w:rPr>
      </w:pPr>
      <w:r w:rsidRPr="00E67DA7">
        <w:rPr>
          <w:b/>
          <w:bCs/>
          <w:noProof/>
          <w:sz w:val="24"/>
          <w:szCs w:val="24"/>
        </w:rPr>
        <w:drawing>
          <wp:inline distT="0" distB="0" distL="0" distR="0">
            <wp:extent cx="5274310" cy="3475022"/>
            <wp:effectExtent l="0" t="0" r="2540" b="0"/>
            <wp:docPr id="5" name="图片 5" descr="C:\Users\Administrator\Desktop\郭晓刚文章投稿\郭晓刚\paper-郭（2）\International urology and nephrology\Fig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郭晓刚文章投稿\郭晓刚\paper-郭（2）\International urology and nephrology\Fig S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202" w:rsidRPr="000C59C3" w:rsidRDefault="00315202" w:rsidP="00E67DA7">
      <w:pPr>
        <w:spacing w:line="360" w:lineRule="auto"/>
        <w:jc w:val="left"/>
        <w:rPr>
          <w:bCs/>
          <w:sz w:val="24"/>
          <w:szCs w:val="24"/>
        </w:rPr>
      </w:pPr>
      <w:r w:rsidRPr="000C59C3">
        <w:rPr>
          <w:b/>
          <w:bCs/>
          <w:sz w:val="24"/>
          <w:szCs w:val="24"/>
        </w:rPr>
        <w:t xml:space="preserve">Fig.S5 </w:t>
      </w:r>
      <w:r w:rsidR="000608C0">
        <w:rPr>
          <w:b/>
          <w:sz w:val="24"/>
          <w:szCs w:val="24"/>
        </w:rPr>
        <w:t>m</w:t>
      </w:r>
      <w:r w:rsidRPr="000C59C3">
        <w:rPr>
          <w:b/>
          <w:sz w:val="24"/>
          <w:szCs w:val="24"/>
        </w:rPr>
        <w:t xml:space="preserve">iRNA relative expression levels between hormone-dependent and hormone-resistant </w:t>
      </w:r>
      <w:proofErr w:type="spellStart"/>
      <w:r w:rsidRPr="000C59C3">
        <w:rPr>
          <w:b/>
          <w:sz w:val="24"/>
          <w:szCs w:val="24"/>
        </w:rPr>
        <w:t>PCa</w:t>
      </w:r>
      <w:proofErr w:type="spellEnd"/>
      <w:r w:rsidRPr="000C59C3">
        <w:rPr>
          <w:b/>
          <w:sz w:val="24"/>
          <w:szCs w:val="24"/>
        </w:rPr>
        <w:t xml:space="preserve"> patients. </w:t>
      </w:r>
      <w:r w:rsidR="00FF143A">
        <w:rPr>
          <w:bCs/>
          <w:sz w:val="24"/>
          <w:szCs w:val="24"/>
        </w:rPr>
        <w:t>a</w:t>
      </w:r>
      <w:r w:rsidRPr="000C59C3">
        <w:rPr>
          <w:bCs/>
          <w:sz w:val="24"/>
          <w:szCs w:val="24"/>
        </w:rPr>
        <w:t>-</w:t>
      </w:r>
      <w:r w:rsidR="00FF143A">
        <w:rPr>
          <w:bCs/>
          <w:sz w:val="24"/>
          <w:szCs w:val="24"/>
        </w:rPr>
        <w:t>d</w:t>
      </w:r>
      <w:r w:rsidRPr="000C59C3">
        <w:rPr>
          <w:bCs/>
          <w:sz w:val="24"/>
          <w:szCs w:val="24"/>
        </w:rPr>
        <w:t xml:space="preserve">) </w:t>
      </w:r>
      <w:proofErr w:type="gramStart"/>
      <w:r w:rsidRPr="000C59C3">
        <w:rPr>
          <w:bCs/>
          <w:sz w:val="24"/>
          <w:szCs w:val="24"/>
        </w:rPr>
        <w:t>There</w:t>
      </w:r>
      <w:proofErr w:type="gramEnd"/>
      <w:r w:rsidRPr="000C59C3">
        <w:rPr>
          <w:bCs/>
          <w:sz w:val="24"/>
          <w:szCs w:val="24"/>
        </w:rPr>
        <w:t xml:space="preserve"> were no significantly difference in the </w:t>
      </w:r>
      <w:r w:rsidRPr="000C59C3">
        <w:rPr>
          <w:sz w:val="24"/>
          <w:szCs w:val="24"/>
        </w:rPr>
        <w:t xml:space="preserve">relative expression of </w:t>
      </w:r>
      <w:r w:rsidRPr="000C59C3">
        <w:rPr>
          <w:bCs/>
          <w:sz w:val="24"/>
          <w:szCs w:val="24"/>
        </w:rPr>
        <w:t xml:space="preserve">miR-1825, miR-484, miR-205, miR-141 between </w:t>
      </w:r>
      <w:r w:rsidRPr="000C59C3">
        <w:rPr>
          <w:sz w:val="24"/>
          <w:szCs w:val="24"/>
        </w:rPr>
        <w:t>Dependent and Resistant</w:t>
      </w:r>
      <w:r w:rsidRPr="000C59C3">
        <w:rPr>
          <w:b/>
          <w:sz w:val="24"/>
          <w:szCs w:val="24"/>
        </w:rPr>
        <w:t>.</w:t>
      </w:r>
      <w:r w:rsidRPr="000C59C3">
        <w:rPr>
          <w:bCs/>
          <w:sz w:val="24"/>
          <w:szCs w:val="24"/>
        </w:rPr>
        <w:t xml:space="preserve"> </w:t>
      </w:r>
      <w:r w:rsidRPr="000C59C3">
        <w:rPr>
          <w:sz w:val="24"/>
          <w:szCs w:val="24"/>
        </w:rPr>
        <w:t>Dependent</w:t>
      </w:r>
      <w:r w:rsidRPr="000C59C3">
        <w:rPr>
          <w:bCs/>
          <w:sz w:val="24"/>
          <w:szCs w:val="24"/>
        </w:rPr>
        <w:t xml:space="preserve">, </w:t>
      </w:r>
      <w:proofErr w:type="spellStart"/>
      <w:r w:rsidRPr="000C59C3">
        <w:rPr>
          <w:sz w:val="24"/>
          <w:szCs w:val="24"/>
        </w:rPr>
        <w:t>PCa</w:t>
      </w:r>
      <w:proofErr w:type="spellEnd"/>
      <w:r w:rsidRPr="000C59C3">
        <w:rPr>
          <w:sz w:val="24"/>
          <w:szCs w:val="24"/>
        </w:rPr>
        <w:t xml:space="preserve"> patients with hormone-dependent group</w:t>
      </w:r>
      <w:r w:rsidRPr="000C59C3">
        <w:rPr>
          <w:color w:val="131413"/>
          <w:sz w:val="24"/>
          <w:szCs w:val="24"/>
        </w:rPr>
        <w:t xml:space="preserve">; </w:t>
      </w:r>
      <w:r w:rsidRPr="000C59C3">
        <w:rPr>
          <w:sz w:val="24"/>
          <w:szCs w:val="24"/>
        </w:rPr>
        <w:t>Resistant</w:t>
      </w:r>
      <w:r w:rsidRPr="000C59C3">
        <w:rPr>
          <w:bCs/>
          <w:sz w:val="24"/>
          <w:szCs w:val="24"/>
        </w:rPr>
        <w:t xml:space="preserve">, </w:t>
      </w:r>
      <w:proofErr w:type="spellStart"/>
      <w:r w:rsidRPr="000C59C3">
        <w:rPr>
          <w:sz w:val="24"/>
          <w:szCs w:val="24"/>
        </w:rPr>
        <w:t>PCa</w:t>
      </w:r>
      <w:proofErr w:type="spellEnd"/>
      <w:r w:rsidRPr="000C59C3">
        <w:rPr>
          <w:sz w:val="24"/>
          <w:szCs w:val="24"/>
        </w:rPr>
        <w:t xml:space="preserve"> patients wi</w:t>
      </w:r>
      <w:bookmarkStart w:id="12" w:name="_GoBack"/>
      <w:bookmarkEnd w:id="12"/>
      <w:r w:rsidRPr="000C59C3">
        <w:rPr>
          <w:sz w:val="24"/>
          <w:szCs w:val="24"/>
        </w:rPr>
        <w:t>th hormone-resistant group</w:t>
      </w:r>
      <w:r w:rsidRPr="000C59C3">
        <w:rPr>
          <w:color w:val="131413"/>
          <w:sz w:val="24"/>
          <w:szCs w:val="24"/>
        </w:rPr>
        <w:t xml:space="preserve">. Results </w:t>
      </w:r>
      <w:proofErr w:type="gramStart"/>
      <w:r w:rsidRPr="000C59C3">
        <w:rPr>
          <w:color w:val="131413"/>
          <w:sz w:val="24"/>
          <w:szCs w:val="24"/>
        </w:rPr>
        <w:t>were shown</w:t>
      </w:r>
      <w:proofErr w:type="gramEnd"/>
      <w:r w:rsidRPr="000C59C3">
        <w:rPr>
          <w:color w:val="131413"/>
          <w:sz w:val="24"/>
          <w:szCs w:val="24"/>
        </w:rPr>
        <w:t xml:space="preserve"> as </w:t>
      </w:r>
      <w:r w:rsidRPr="000C59C3">
        <w:rPr>
          <w:color w:val="131413"/>
          <w:sz w:val="24"/>
          <w:szCs w:val="24"/>
        </w:rPr>
        <w:sym w:font="Symbol" w:char="F060"/>
      </w:r>
      <w:proofErr w:type="spellStart"/>
      <w:r w:rsidRPr="000C59C3">
        <w:rPr>
          <w:color w:val="131413"/>
          <w:sz w:val="24"/>
          <w:szCs w:val="24"/>
        </w:rPr>
        <w:t>x±SD</w:t>
      </w:r>
      <w:proofErr w:type="spellEnd"/>
      <w:r w:rsidRPr="000C59C3">
        <w:rPr>
          <w:color w:val="131413"/>
          <w:sz w:val="24"/>
          <w:szCs w:val="24"/>
        </w:rPr>
        <w:t xml:space="preserve">. </w:t>
      </w:r>
    </w:p>
    <w:p w:rsidR="00315202" w:rsidRPr="000C59C3" w:rsidRDefault="00E67DA7" w:rsidP="00E67DA7">
      <w:pPr>
        <w:spacing w:line="360" w:lineRule="auto"/>
        <w:jc w:val="left"/>
        <w:rPr>
          <w:bCs/>
          <w:sz w:val="24"/>
          <w:szCs w:val="24"/>
        </w:rPr>
      </w:pPr>
      <w:r w:rsidRPr="00E67DA7">
        <w:rPr>
          <w:bCs/>
          <w:noProof/>
          <w:sz w:val="24"/>
          <w:szCs w:val="24"/>
        </w:rPr>
        <w:lastRenderedPageBreak/>
        <w:drawing>
          <wp:inline distT="0" distB="0" distL="0" distR="0">
            <wp:extent cx="5274310" cy="5354540"/>
            <wp:effectExtent l="0" t="0" r="2540" b="0"/>
            <wp:docPr id="6" name="图片 6" descr="C:\Users\Administrator\Desktop\郭晓刚文章投稿\郭晓刚\paper-郭（2）\International urology and nephrology\Fig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郭晓刚文章投稿\郭晓刚\paper-郭（2）\International urology and nephrology\Fig S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202" w:rsidRPr="000C59C3" w:rsidRDefault="00315202" w:rsidP="00E67DA7">
      <w:pPr>
        <w:spacing w:line="360" w:lineRule="auto"/>
        <w:rPr>
          <w:sz w:val="24"/>
          <w:szCs w:val="24"/>
        </w:rPr>
      </w:pPr>
      <w:r w:rsidRPr="000C59C3">
        <w:rPr>
          <w:b/>
          <w:bCs/>
          <w:sz w:val="24"/>
          <w:szCs w:val="24"/>
        </w:rPr>
        <w:t>Fig.S6</w:t>
      </w:r>
      <w:r w:rsidRPr="000C59C3">
        <w:rPr>
          <w:bCs/>
          <w:sz w:val="24"/>
          <w:szCs w:val="24"/>
        </w:rPr>
        <w:t xml:space="preserve"> </w:t>
      </w:r>
      <w:r w:rsidRPr="000C59C3">
        <w:rPr>
          <w:b/>
          <w:bCs/>
          <w:sz w:val="24"/>
          <w:szCs w:val="24"/>
        </w:rPr>
        <w:t xml:space="preserve">ROC of five </w:t>
      </w:r>
      <w:r w:rsidRPr="000C59C3">
        <w:rPr>
          <w:b/>
          <w:sz w:val="24"/>
          <w:szCs w:val="24"/>
        </w:rPr>
        <w:t>miRNAs relative expression levels between prostate cancer and control groups</w:t>
      </w:r>
      <w:r w:rsidRPr="000C59C3">
        <w:rPr>
          <w:bCs/>
          <w:sz w:val="24"/>
          <w:szCs w:val="24"/>
        </w:rPr>
        <w:t>.</w:t>
      </w:r>
      <w:r w:rsidR="00E67DA7" w:rsidRPr="00E67DA7">
        <w:rPr>
          <w:b/>
          <w:bCs/>
          <w:sz w:val="24"/>
          <w:szCs w:val="24"/>
        </w:rPr>
        <w:t xml:space="preserve"> </w:t>
      </w:r>
      <w:proofErr w:type="gramStart"/>
      <w:r w:rsidR="00E67DA7" w:rsidRPr="00E67DA7">
        <w:rPr>
          <w:bCs/>
          <w:sz w:val="24"/>
          <w:szCs w:val="24"/>
        </w:rPr>
        <w:t>ROC ,</w:t>
      </w:r>
      <w:proofErr w:type="gramEnd"/>
      <w:r w:rsidR="00E67DA7" w:rsidRPr="00E67DA7">
        <w:rPr>
          <w:bCs/>
          <w:sz w:val="24"/>
          <w:szCs w:val="24"/>
        </w:rPr>
        <w:t xml:space="preserve"> receiver operating characteristic curve</w:t>
      </w:r>
      <w:r w:rsidR="00E67DA7">
        <w:rPr>
          <w:bCs/>
          <w:sz w:val="24"/>
          <w:szCs w:val="24"/>
        </w:rPr>
        <w:t>.</w:t>
      </w:r>
    </w:p>
    <w:p w:rsidR="00315202" w:rsidRPr="000C59C3" w:rsidRDefault="00315202" w:rsidP="000C59C3">
      <w:pPr>
        <w:spacing w:line="480" w:lineRule="auto"/>
        <w:rPr>
          <w:sz w:val="24"/>
          <w:szCs w:val="24"/>
        </w:rPr>
      </w:pPr>
    </w:p>
    <w:sectPr w:rsidR="00315202" w:rsidRPr="000C59C3" w:rsidSect="008E5D97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22E" w:rsidRDefault="0084022E" w:rsidP="00487DD7">
      <w:r>
        <w:separator/>
      </w:r>
    </w:p>
  </w:endnote>
  <w:endnote w:type="continuationSeparator" w:id="0">
    <w:p w:rsidR="0084022E" w:rsidRDefault="0084022E" w:rsidP="0048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05700"/>
      <w:docPartObj>
        <w:docPartGallery w:val="Page Numbers (Bottom of Page)"/>
        <w:docPartUnique/>
      </w:docPartObj>
    </w:sdtPr>
    <w:sdtEndPr/>
    <w:sdtContent>
      <w:p w:rsidR="008E5D97" w:rsidRDefault="008E5D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8C0" w:rsidRPr="000608C0">
          <w:rPr>
            <w:noProof/>
            <w:lang w:val="zh-CN"/>
          </w:rPr>
          <w:t>9</w:t>
        </w:r>
        <w:r>
          <w:fldChar w:fldCharType="end"/>
        </w:r>
      </w:p>
    </w:sdtContent>
  </w:sdt>
  <w:p w:rsidR="008E5D97" w:rsidRDefault="008E5D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22E" w:rsidRDefault="0084022E" w:rsidP="00487DD7">
      <w:r>
        <w:separator/>
      </w:r>
    </w:p>
  </w:footnote>
  <w:footnote w:type="continuationSeparator" w:id="0">
    <w:p w:rsidR="0084022E" w:rsidRDefault="0084022E" w:rsidP="00487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A8"/>
    <w:rsid w:val="000542D2"/>
    <w:rsid w:val="000608C0"/>
    <w:rsid w:val="000C59C3"/>
    <w:rsid w:val="002A0D62"/>
    <w:rsid w:val="00315202"/>
    <w:rsid w:val="003302E0"/>
    <w:rsid w:val="003F07D8"/>
    <w:rsid w:val="00473A6F"/>
    <w:rsid w:val="00487DD7"/>
    <w:rsid w:val="004A5C82"/>
    <w:rsid w:val="004B2791"/>
    <w:rsid w:val="00526EA8"/>
    <w:rsid w:val="005A61A1"/>
    <w:rsid w:val="006C2441"/>
    <w:rsid w:val="007B0E52"/>
    <w:rsid w:val="007C4FED"/>
    <w:rsid w:val="00804509"/>
    <w:rsid w:val="0084022E"/>
    <w:rsid w:val="008E5D97"/>
    <w:rsid w:val="00A167A9"/>
    <w:rsid w:val="00C165EC"/>
    <w:rsid w:val="00C472AE"/>
    <w:rsid w:val="00CC0D75"/>
    <w:rsid w:val="00CF34A8"/>
    <w:rsid w:val="00D41DF6"/>
    <w:rsid w:val="00D91C59"/>
    <w:rsid w:val="00DE1944"/>
    <w:rsid w:val="00E1293E"/>
    <w:rsid w:val="00E67DA7"/>
    <w:rsid w:val="00F0209F"/>
    <w:rsid w:val="00F83DA3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BD712"/>
  <w15:chartTrackingRefBased/>
  <w15:docId w15:val="{0F91A7E2-7921-4FB5-ABDB-371A28DC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DD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7D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7D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7DD7"/>
    <w:rPr>
      <w:sz w:val="18"/>
      <w:szCs w:val="18"/>
    </w:rPr>
  </w:style>
  <w:style w:type="character" w:styleId="a7">
    <w:name w:val="annotation reference"/>
    <w:qFormat/>
    <w:rsid w:val="00487DD7"/>
    <w:rPr>
      <w:sz w:val="21"/>
      <w:szCs w:val="21"/>
    </w:rPr>
  </w:style>
  <w:style w:type="paragraph" w:customStyle="1" w:styleId="ColorfulShading-Accent1">
    <w:name w:val="Colorful Shading - Accent 1"/>
    <w:qFormat/>
    <w:rsid w:val="00487DD7"/>
    <w:rPr>
      <w:rFonts w:ascii="Times New Roman" w:eastAsia="宋体" w:hAnsi="Times New Roman" w:cs="Times New Roman"/>
    </w:rPr>
  </w:style>
  <w:style w:type="character" w:styleId="a8">
    <w:name w:val="line number"/>
    <w:basedOn w:val="a0"/>
    <w:uiPriority w:val="99"/>
    <w:semiHidden/>
    <w:unhideWhenUsed/>
    <w:rsid w:val="008E5D97"/>
  </w:style>
  <w:style w:type="character" w:styleId="a9">
    <w:name w:val="Hyperlink"/>
    <w:rsid w:val="00D41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ngsyan_2001@163.com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1153</Words>
  <Characters>6576</Characters>
  <Application>Microsoft Office Word</Application>
  <DocSecurity>0</DocSecurity>
  <Lines>54</Lines>
  <Paragraphs>15</Paragraphs>
  <ScaleCrop>false</ScaleCrop>
  <Company>china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2018-08-03T03:07:00Z</dcterms:created>
  <dcterms:modified xsi:type="dcterms:W3CDTF">2018-10-15T04:51:00Z</dcterms:modified>
</cp:coreProperties>
</file>