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FAB" w:rsidRPr="00152557" w:rsidRDefault="00FE4FAB" w:rsidP="00FE4FAB">
      <w:pPr>
        <w:spacing w:after="0"/>
        <w:rPr>
          <w:b/>
          <w:lang w:val="en-GB"/>
        </w:rPr>
      </w:pPr>
      <w:bookmarkStart w:id="0" w:name="_GoBack"/>
      <w:r w:rsidRPr="00152557">
        <w:rPr>
          <w:b/>
          <w:lang w:val="en-GB"/>
        </w:rPr>
        <w:t>Supplementary Material</w:t>
      </w:r>
    </w:p>
    <w:p w:rsidR="00FE4FAB" w:rsidRPr="00152557" w:rsidRDefault="00FE4FAB" w:rsidP="00FE4FAB">
      <w:pPr>
        <w:spacing w:after="0"/>
        <w:rPr>
          <w:b/>
          <w:lang w:val="en-GB"/>
        </w:rPr>
      </w:pPr>
    </w:p>
    <w:p w:rsidR="00FE4FAB" w:rsidRPr="00152557" w:rsidRDefault="00FE4FAB" w:rsidP="00FE4FAB">
      <w:pPr>
        <w:spacing w:after="0"/>
        <w:rPr>
          <w:b/>
          <w:lang w:val="en-GB"/>
        </w:rPr>
      </w:pPr>
      <w:r w:rsidRPr="00152557">
        <w:rPr>
          <w:b/>
          <w:lang w:val="en-GB"/>
        </w:rPr>
        <w:t xml:space="preserve">Provenance- and life-history stage-specific responses of the dwarf shrub </w:t>
      </w:r>
      <w:r w:rsidRPr="00152557">
        <w:rPr>
          <w:b/>
          <w:i/>
          <w:lang w:val="en-GB"/>
        </w:rPr>
        <w:t>Calluna vulgaris</w:t>
      </w:r>
      <w:r w:rsidRPr="00152557">
        <w:rPr>
          <w:b/>
          <w:lang w:val="en-GB"/>
        </w:rPr>
        <w:t xml:space="preserve"> to elevated vapour pressure deficit</w:t>
      </w:r>
    </w:p>
    <w:p w:rsidR="00FE4FAB" w:rsidRPr="00152557" w:rsidRDefault="00FE4FAB" w:rsidP="00FE4FAB">
      <w:pPr>
        <w:spacing w:after="0"/>
        <w:rPr>
          <w:bCs/>
          <w:lang w:val="en-GB"/>
        </w:rPr>
      </w:pPr>
    </w:p>
    <w:p w:rsidR="00FE4FAB" w:rsidRPr="00152557" w:rsidRDefault="00FE4FAB" w:rsidP="00FE4FAB">
      <w:pPr>
        <w:spacing w:after="0"/>
        <w:rPr>
          <w:bCs/>
          <w:lang w:val="en-GB"/>
        </w:rPr>
      </w:pPr>
      <w:r w:rsidRPr="00152557">
        <w:rPr>
          <w:bCs/>
          <w:lang w:val="en-GB"/>
        </w:rPr>
        <w:t>Plant Ecology</w:t>
      </w:r>
    </w:p>
    <w:p w:rsidR="00FE4FAB" w:rsidRPr="00152557" w:rsidRDefault="00FE4FAB" w:rsidP="00FE4FAB">
      <w:pPr>
        <w:spacing w:after="0"/>
        <w:rPr>
          <w:bCs/>
          <w:lang w:val="en-GB"/>
        </w:rPr>
      </w:pPr>
    </w:p>
    <w:p w:rsidR="00FE4FAB" w:rsidRPr="00152557" w:rsidRDefault="00FE4FAB" w:rsidP="00FE4FAB">
      <w:pPr>
        <w:spacing w:after="0"/>
        <w:contextualSpacing/>
        <w:rPr>
          <w:lang w:val="en-US"/>
        </w:rPr>
      </w:pPr>
      <w:r w:rsidRPr="00152557">
        <w:rPr>
          <w:lang w:val="en-US"/>
        </w:rPr>
        <w:t xml:space="preserve">Karin Ibe, David Walmsley, Andreas </w:t>
      </w:r>
      <w:proofErr w:type="spellStart"/>
      <w:r w:rsidRPr="00152557">
        <w:rPr>
          <w:lang w:val="en-US"/>
        </w:rPr>
        <w:t>Fichtner</w:t>
      </w:r>
      <w:proofErr w:type="spellEnd"/>
      <w:r w:rsidRPr="00152557">
        <w:rPr>
          <w:lang w:val="en-US"/>
        </w:rPr>
        <w:t xml:space="preserve">, Heinz </w:t>
      </w:r>
      <w:proofErr w:type="spellStart"/>
      <w:r w:rsidRPr="00152557">
        <w:rPr>
          <w:lang w:val="en-US"/>
        </w:rPr>
        <w:t>Coners</w:t>
      </w:r>
      <w:proofErr w:type="spellEnd"/>
      <w:r w:rsidRPr="00152557">
        <w:rPr>
          <w:lang w:val="en-US"/>
        </w:rPr>
        <w:t xml:space="preserve">, </w:t>
      </w:r>
      <w:proofErr w:type="spellStart"/>
      <w:r w:rsidRPr="00152557">
        <w:rPr>
          <w:lang w:val="en-US"/>
        </w:rPr>
        <w:t>Christoph</w:t>
      </w:r>
      <w:proofErr w:type="spellEnd"/>
      <w:r w:rsidRPr="00152557">
        <w:rPr>
          <w:lang w:val="en-US"/>
        </w:rPr>
        <w:t xml:space="preserve"> </w:t>
      </w:r>
      <w:proofErr w:type="spellStart"/>
      <w:r w:rsidRPr="00152557">
        <w:rPr>
          <w:lang w:val="en-US"/>
        </w:rPr>
        <w:t>Leuschner</w:t>
      </w:r>
      <w:proofErr w:type="spellEnd"/>
      <w:r w:rsidRPr="00152557">
        <w:rPr>
          <w:lang w:val="en-US"/>
        </w:rPr>
        <w:t xml:space="preserve">, Werner </w:t>
      </w:r>
      <w:proofErr w:type="spellStart"/>
      <w:r w:rsidRPr="00152557">
        <w:rPr>
          <w:lang w:val="en-US"/>
        </w:rPr>
        <w:t>Härdtle</w:t>
      </w:r>
      <w:proofErr w:type="spellEnd"/>
    </w:p>
    <w:p w:rsidR="00FE4FAB" w:rsidRPr="00152557" w:rsidRDefault="00FE4FAB" w:rsidP="00FE4FAB">
      <w:pPr>
        <w:spacing w:after="0"/>
        <w:rPr>
          <w:bCs/>
          <w:lang w:val="en-US"/>
        </w:rPr>
      </w:pPr>
    </w:p>
    <w:p w:rsidR="00FE4FAB" w:rsidRPr="00152557" w:rsidRDefault="00FE4FAB" w:rsidP="00FE4FAB">
      <w:pPr>
        <w:spacing w:after="0"/>
        <w:contextualSpacing/>
        <w:rPr>
          <w:b/>
          <w:lang w:val="en-US"/>
        </w:rPr>
        <w:sectPr w:rsidR="00FE4FAB" w:rsidRPr="00152557" w:rsidSect="00FE4FAB">
          <w:pgSz w:w="12240" w:h="15840"/>
          <w:pgMar w:top="1417" w:right="1417" w:bottom="1134" w:left="1417" w:header="708" w:footer="708" w:gutter="0"/>
          <w:cols w:space="708"/>
          <w:docGrid w:linePitch="360"/>
        </w:sectPr>
      </w:pPr>
      <w:r w:rsidRPr="00152557">
        <w:rPr>
          <w:lang w:val="en-GB"/>
        </w:rPr>
        <w:t>Correspondence author: Karin Ibe, Leuphana University of Lüneburg, Institute of Ecology, Universitätsallee 1, 21335 Lüneburg, Germany, ibe@leuphana.de</w:t>
      </w:r>
    </w:p>
    <w:p w:rsidR="00FE4FAB" w:rsidRPr="00152557" w:rsidRDefault="00FE4FAB" w:rsidP="00FE4FAB">
      <w:pPr>
        <w:spacing w:after="0"/>
        <w:rPr>
          <w:lang w:val="en-GB"/>
        </w:rPr>
      </w:pPr>
      <w:r w:rsidRPr="00152557">
        <w:rPr>
          <w:b/>
          <w:lang w:val="en-GB"/>
        </w:rPr>
        <w:lastRenderedPageBreak/>
        <w:t xml:space="preserve">Table S1 </w:t>
      </w:r>
      <w:r w:rsidRPr="00152557">
        <w:rPr>
          <w:lang w:val="en-GB"/>
        </w:rPr>
        <w:t>Responses</w:t>
      </w:r>
      <w:r w:rsidRPr="00152557">
        <w:rPr>
          <w:b/>
          <w:lang w:val="en-GB"/>
        </w:rPr>
        <w:t xml:space="preserve"> </w:t>
      </w:r>
      <w:r w:rsidRPr="00152557">
        <w:rPr>
          <w:lang w:val="en-GB"/>
        </w:rPr>
        <w:t xml:space="preserve">(means </w:t>
      </w:r>
      <w:r w:rsidRPr="00152557">
        <w:rPr>
          <w:rFonts w:cs="Times New Roman"/>
          <w:lang w:val="en-GB"/>
        </w:rPr>
        <w:t>±</w:t>
      </w:r>
      <w:r w:rsidRPr="00152557">
        <w:rPr>
          <w:lang w:val="en-GB"/>
        </w:rPr>
        <w:t xml:space="preserve"> 1SE) of one-year old and ten-year old </w:t>
      </w:r>
      <w:r w:rsidRPr="00152557">
        <w:rPr>
          <w:i/>
          <w:lang w:val="en-GB"/>
        </w:rPr>
        <w:t>Calluna</w:t>
      </w:r>
      <w:r w:rsidRPr="00152557">
        <w:rPr>
          <w:lang w:val="en-GB"/>
        </w:rPr>
        <w:t xml:space="preserve"> </w:t>
      </w:r>
      <w:r w:rsidRPr="00152557">
        <w:rPr>
          <w:i/>
          <w:lang w:val="en-GB"/>
        </w:rPr>
        <w:t>vulgaris</w:t>
      </w:r>
      <w:r w:rsidRPr="00152557">
        <w:rPr>
          <w:lang w:val="en-GB"/>
        </w:rPr>
        <w:t xml:space="preserve"> to elevated vapour pressure deficit (eVPD). Aboveground and belowground biomass are presented as means per plant (for one-year old </w:t>
      </w:r>
      <w:r w:rsidRPr="00152557">
        <w:rPr>
          <w:i/>
          <w:lang w:val="en-GB"/>
        </w:rPr>
        <w:t>Calluna vulgaris</w:t>
      </w:r>
      <w:r w:rsidRPr="00152557">
        <w:rPr>
          <w:lang w:val="en-GB"/>
        </w:rPr>
        <w:t xml:space="preserve">) and 1m² (for ten-year old </w:t>
      </w:r>
      <w:r w:rsidRPr="00152557">
        <w:rPr>
          <w:i/>
          <w:lang w:val="en-GB"/>
        </w:rPr>
        <w:t>Calluna vulgaris</w:t>
      </w:r>
      <w:r w:rsidRPr="00152557">
        <w:rPr>
          <w:lang w:val="en-GB"/>
        </w:rPr>
        <w:t>). Significant (</w:t>
      </w:r>
      <w:r w:rsidRPr="00152557">
        <w:rPr>
          <w:i/>
          <w:lang w:val="en-GB"/>
        </w:rPr>
        <w:t xml:space="preserve">P </w:t>
      </w:r>
      <w:r w:rsidRPr="00152557">
        <w:rPr>
          <w:rFonts w:cs="Times New Roman"/>
          <w:lang w:val="en-GB"/>
        </w:rPr>
        <w:t>≤</w:t>
      </w:r>
      <w:r w:rsidRPr="00152557">
        <w:rPr>
          <w:lang w:val="en-GB"/>
        </w:rPr>
        <w:t xml:space="preserve"> 0.05) and marginally significant (</w:t>
      </w:r>
      <w:r w:rsidRPr="00152557">
        <w:rPr>
          <w:i/>
          <w:lang w:val="en-GB"/>
        </w:rPr>
        <w:t xml:space="preserve">P </w:t>
      </w:r>
      <w:r w:rsidRPr="00152557">
        <w:rPr>
          <w:rFonts w:cs="Times New Roman"/>
          <w:lang w:val="en-GB"/>
        </w:rPr>
        <w:t>≤</w:t>
      </w:r>
      <w:r w:rsidRPr="00152557">
        <w:rPr>
          <w:lang w:val="en-GB"/>
        </w:rPr>
        <w:t xml:space="preserve"> 0.1) differences between treatments are highlighted in bold and bold/cursive, respectively. Abbreviation of provenances = AP: Atlantic, SAP: sub-Atlantic, SCP: sub-Continental.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21"/>
        <w:gridCol w:w="1218"/>
        <w:gridCol w:w="1218"/>
        <w:gridCol w:w="1218"/>
        <w:gridCol w:w="1218"/>
        <w:gridCol w:w="1218"/>
        <w:gridCol w:w="1218"/>
        <w:gridCol w:w="222"/>
        <w:gridCol w:w="1431"/>
        <w:gridCol w:w="1431"/>
      </w:tblGrid>
      <w:tr w:rsidR="00152557" w:rsidRPr="00152557" w:rsidTr="00626739">
        <w:trPr>
          <w:trHeight w:val="340"/>
        </w:trPr>
        <w:tc>
          <w:tcPr>
            <w:tcW w:w="0" w:type="auto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gridSpan w:val="6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>One-year old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>Ten-year old</w:t>
            </w:r>
          </w:p>
        </w:tc>
      </w:tr>
      <w:tr w:rsidR="00152557" w:rsidRPr="00152557" w:rsidTr="00626739">
        <w:trPr>
          <w:trHeight w:val="340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>AP</w:t>
            </w:r>
          </w:p>
        </w:tc>
        <w:tc>
          <w:tcPr>
            <w:tcW w:w="0" w:type="auto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>SAP</w:t>
            </w:r>
          </w:p>
        </w:tc>
        <w:tc>
          <w:tcPr>
            <w:tcW w:w="0" w:type="auto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>SCP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>SAP</w:t>
            </w:r>
          </w:p>
        </w:tc>
      </w:tr>
      <w:tr w:rsidR="00152557" w:rsidRPr="00152557" w:rsidTr="00626739">
        <w:trPr>
          <w:trHeight w:val="340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957040" w:rsidP="00626739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>eVPD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957040" w:rsidP="00626739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>eVPD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957040" w:rsidP="00626739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>eVPD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957040" w:rsidP="00626739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center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>eVPD</w:t>
            </w:r>
          </w:p>
        </w:tc>
      </w:tr>
      <w:tr w:rsidR="00152557" w:rsidRPr="00152557" w:rsidTr="00626739">
        <w:trPr>
          <w:trHeight w:val="283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lef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>Biomass</w:t>
            </w:r>
          </w:p>
        </w:tc>
        <w:tc>
          <w:tcPr>
            <w:tcW w:w="0" w:type="auto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152557" w:rsidRPr="00152557" w:rsidTr="00626739">
        <w:trPr>
          <w:trHeight w:val="204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tabs>
                <w:tab w:val="left" w:pos="162"/>
              </w:tabs>
              <w:spacing w:line="240" w:lineRule="auto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ab/>
              <w:t>Shoot increment (mm/</w:t>
            </w:r>
            <w:proofErr w:type="spellStart"/>
            <w:r w:rsidRPr="00152557">
              <w:rPr>
                <w:sz w:val="20"/>
                <w:szCs w:val="20"/>
                <w:lang w:val="en-GB"/>
              </w:rPr>
              <w:t>yr</w:t>
            </w:r>
            <w:proofErr w:type="spellEnd"/>
            <w:r w:rsidRPr="0015255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b/>
                <w:i/>
                <w:sz w:val="20"/>
                <w:szCs w:val="20"/>
                <w:lang w:val="en-GB"/>
              </w:rPr>
            </w:pPr>
            <w:r w:rsidRPr="00152557">
              <w:rPr>
                <w:b/>
                <w:i/>
                <w:sz w:val="20"/>
                <w:szCs w:val="20"/>
                <w:lang w:val="en-GB"/>
              </w:rPr>
              <w:t xml:space="preserve">12.87 </w:t>
            </w:r>
            <w:r w:rsidRPr="00152557">
              <w:rPr>
                <w:b/>
                <w:i/>
                <w:sz w:val="18"/>
                <w:szCs w:val="20"/>
                <w:lang w:val="en-GB"/>
              </w:rPr>
              <w:t>(0.89)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b/>
                <w:i/>
                <w:sz w:val="20"/>
                <w:szCs w:val="20"/>
                <w:lang w:val="en-GB"/>
              </w:rPr>
            </w:pPr>
            <w:r w:rsidRPr="00152557">
              <w:rPr>
                <w:b/>
                <w:i/>
                <w:sz w:val="20"/>
                <w:szCs w:val="20"/>
                <w:lang w:val="en-GB"/>
              </w:rPr>
              <w:t xml:space="preserve">10.15 </w:t>
            </w:r>
            <w:r w:rsidRPr="00152557">
              <w:rPr>
                <w:b/>
                <w:i/>
                <w:sz w:val="18"/>
                <w:szCs w:val="20"/>
                <w:lang w:val="en-GB"/>
              </w:rPr>
              <w:t>(0.80)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24.75 </w:t>
            </w:r>
            <w:r w:rsidRPr="00152557">
              <w:rPr>
                <w:sz w:val="18"/>
                <w:szCs w:val="20"/>
                <w:lang w:val="en-GB"/>
              </w:rPr>
              <w:t>(3.50)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20.65 </w:t>
            </w:r>
            <w:r w:rsidRPr="00152557">
              <w:rPr>
                <w:sz w:val="18"/>
                <w:szCs w:val="20"/>
                <w:lang w:val="en-GB"/>
              </w:rPr>
              <w:t>(3.92)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30.02 </w:t>
            </w:r>
            <w:r w:rsidRPr="00152557">
              <w:rPr>
                <w:sz w:val="18"/>
                <w:szCs w:val="20"/>
                <w:lang w:val="en-GB"/>
              </w:rPr>
              <w:t>(3.38)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28.48 </w:t>
            </w:r>
            <w:r w:rsidRPr="00152557">
              <w:rPr>
                <w:sz w:val="18"/>
                <w:szCs w:val="20"/>
                <w:lang w:val="en-GB"/>
              </w:rPr>
              <w:t>(3.80)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56.17 </w:t>
            </w:r>
            <w:r w:rsidRPr="00152557">
              <w:rPr>
                <w:sz w:val="18"/>
                <w:szCs w:val="20"/>
                <w:lang w:val="en-GB"/>
              </w:rPr>
              <w:t>(4.41)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66.83 </w:t>
            </w:r>
            <w:r w:rsidRPr="00152557">
              <w:rPr>
                <w:sz w:val="18"/>
                <w:szCs w:val="20"/>
                <w:lang w:val="en-GB"/>
              </w:rPr>
              <w:t>(1.37)</w:t>
            </w:r>
          </w:p>
        </w:tc>
      </w:tr>
      <w:tr w:rsidR="00152557" w:rsidRPr="00152557" w:rsidTr="00626739">
        <w:trPr>
          <w:trHeight w:val="204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tabs>
                <w:tab w:val="left" w:pos="151"/>
              </w:tabs>
              <w:spacing w:line="240" w:lineRule="auto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ab/>
              <w:t>Aboveground (</w:t>
            </w:r>
            <w:proofErr w:type="spellStart"/>
            <w:r w:rsidRPr="00152557">
              <w:rPr>
                <w:sz w:val="20"/>
                <w:szCs w:val="20"/>
                <w:lang w:val="en-GB"/>
              </w:rPr>
              <w:t>dw</w:t>
            </w:r>
            <w:proofErr w:type="spellEnd"/>
            <w:r w:rsidRPr="00152557">
              <w:rPr>
                <w:sz w:val="20"/>
                <w:szCs w:val="20"/>
                <w:lang w:val="en-GB"/>
              </w:rPr>
              <w:t xml:space="preserve"> in g)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0.005 </w:t>
            </w:r>
            <w:r w:rsidRPr="00152557">
              <w:rPr>
                <w:sz w:val="18"/>
                <w:szCs w:val="20"/>
                <w:lang w:val="en-GB"/>
              </w:rPr>
              <w:t>(0.00)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0.006 </w:t>
            </w:r>
            <w:r w:rsidRPr="00152557">
              <w:rPr>
                <w:sz w:val="18"/>
                <w:szCs w:val="20"/>
                <w:lang w:val="en-GB"/>
              </w:rPr>
              <w:t>(0.00)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0.012 </w:t>
            </w:r>
            <w:r w:rsidRPr="00152557">
              <w:rPr>
                <w:sz w:val="18"/>
                <w:szCs w:val="20"/>
                <w:lang w:val="en-GB"/>
              </w:rPr>
              <w:t>(0.00)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0.012 </w:t>
            </w:r>
            <w:r w:rsidRPr="00152557">
              <w:rPr>
                <w:sz w:val="18"/>
                <w:szCs w:val="20"/>
                <w:lang w:val="en-GB"/>
              </w:rPr>
              <w:t>(0.00)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0.015 </w:t>
            </w:r>
            <w:r w:rsidRPr="00152557">
              <w:rPr>
                <w:sz w:val="18"/>
                <w:szCs w:val="20"/>
                <w:lang w:val="en-GB"/>
              </w:rPr>
              <w:t>(0.00)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0.015 </w:t>
            </w:r>
            <w:r w:rsidRPr="00152557">
              <w:rPr>
                <w:sz w:val="18"/>
                <w:szCs w:val="20"/>
                <w:lang w:val="en-GB"/>
              </w:rPr>
              <w:t>(0.00)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333.35 </w:t>
            </w:r>
            <w:r w:rsidRPr="00152557">
              <w:rPr>
                <w:sz w:val="18"/>
                <w:szCs w:val="20"/>
                <w:lang w:val="en-GB"/>
              </w:rPr>
              <w:t>(30.77)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429.90 </w:t>
            </w:r>
            <w:r w:rsidRPr="00152557">
              <w:rPr>
                <w:sz w:val="18"/>
                <w:szCs w:val="20"/>
                <w:lang w:val="en-GB"/>
              </w:rPr>
              <w:t>(69.59)</w:t>
            </w:r>
          </w:p>
        </w:tc>
      </w:tr>
      <w:tr w:rsidR="00152557" w:rsidRPr="00152557" w:rsidTr="00626739">
        <w:trPr>
          <w:trHeight w:val="204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tabs>
                <w:tab w:val="left" w:pos="166"/>
              </w:tabs>
              <w:spacing w:line="240" w:lineRule="auto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ab/>
              <w:t>Belowground (</w:t>
            </w:r>
            <w:proofErr w:type="spellStart"/>
            <w:r w:rsidRPr="00152557">
              <w:rPr>
                <w:sz w:val="20"/>
                <w:szCs w:val="20"/>
                <w:lang w:val="en-GB"/>
              </w:rPr>
              <w:t>dw</w:t>
            </w:r>
            <w:proofErr w:type="spellEnd"/>
            <w:r w:rsidRPr="00152557">
              <w:rPr>
                <w:sz w:val="20"/>
                <w:szCs w:val="20"/>
                <w:lang w:val="en-GB"/>
              </w:rPr>
              <w:t xml:space="preserve"> in g)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0.002 </w:t>
            </w:r>
            <w:r w:rsidRPr="00152557">
              <w:rPr>
                <w:sz w:val="18"/>
                <w:szCs w:val="20"/>
                <w:lang w:val="en-GB"/>
              </w:rPr>
              <w:t>(0.00)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0.002 </w:t>
            </w:r>
            <w:r w:rsidRPr="00152557">
              <w:rPr>
                <w:sz w:val="18"/>
                <w:szCs w:val="20"/>
                <w:lang w:val="en-GB"/>
              </w:rPr>
              <w:t>(0.00)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0.003 </w:t>
            </w:r>
            <w:r w:rsidRPr="00152557">
              <w:rPr>
                <w:sz w:val="18"/>
                <w:szCs w:val="20"/>
                <w:lang w:val="en-GB"/>
              </w:rPr>
              <w:t>(0.00)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0.003 </w:t>
            </w:r>
            <w:r w:rsidRPr="00152557">
              <w:rPr>
                <w:sz w:val="18"/>
                <w:szCs w:val="20"/>
                <w:lang w:val="en-GB"/>
              </w:rPr>
              <w:t>(0.00)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0.003 </w:t>
            </w:r>
            <w:r w:rsidRPr="00152557">
              <w:rPr>
                <w:sz w:val="18"/>
                <w:szCs w:val="20"/>
                <w:lang w:val="en-GB"/>
              </w:rPr>
              <w:t>(0.00)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0.003 </w:t>
            </w:r>
            <w:r w:rsidRPr="00152557">
              <w:rPr>
                <w:sz w:val="18"/>
                <w:szCs w:val="20"/>
                <w:lang w:val="en-GB"/>
              </w:rPr>
              <w:t>(0.00)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984.80 </w:t>
            </w:r>
            <w:r w:rsidRPr="00152557">
              <w:rPr>
                <w:sz w:val="18"/>
                <w:szCs w:val="20"/>
                <w:lang w:val="en-GB"/>
              </w:rPr>
              <w:t>(214.10)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944.36 </w:t>
            </w:r>
            <w:r w:rsidRPr="00152557">
              <w:rPr>
                <w:sz w:val="18"/>
                <w:szCs w:val="20"/>
                <w:lang w:val="en-GB"/>
              </w:rPr>
              <w:t>(158.54)</w:t>
            </w:r>
          </w:p>
        </w:tc>
      </w:tr>
      <w:tr w:rsidR="00152557" w:rsidRPr="00152557" w:rsidTr="00626739">
        <w:trPr>
          <w:trHeight w:val="204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tabs>
                <w:tab w:val="left" w:pos="166"/>
              </w:tabs>
              <w:spacing w:line="240" w:lineRule="auto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ab/>
              <w:t>Shoot:root ratio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2.50 </w:t>
            </w:r>
            <w:r w:rsidRPr="00152557">
              <w:rPr>
                <w:sz w:val="18"/>
                <w:szCs w:val="20"/>
                <w:lang w:val="en-GB"/>
              </w:rPr>
              <w:t>(0.28)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3.07 </w:t>
            </w:r>
            <w:r w:rsidRPr="00152557">
              <w:rPr>
                <w:sz w:val="18"/>
                <w:szCs w:val="20"/>
                <w:lang w:val="en-GB"/>
              </w:rPr>
              <w:t>(0.61)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4.10 </w:t>
            </w:r>
            <w:r w:rsidRPr="00152557">
              <w:rPr>
                <w:sz w:val="18"/>
                <w:szCs w:val="20"/>
                <w:lang w:val="en-GB"/>
              </w:rPr>
              <w:t>(0.69)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3.87 </w:t>
            </w:r>
            <w:r w:rsidRPr="00152557">
              <w:rPr>
                <w:sz w:val="18"/>
                <w:szCs w:val="20"/>
                <w:lang w:val="en-GB"/>
              </w:rPr>
              <w:t>(0.66)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7.02 </w:t>
            </w:r>
            <w:r w:rsidRPr="00152557">
              <w:rPr>
                <w:sz w:val="18"/>
                <w:szCs w:val="20"/>
                <w:lang w:val="en-GB"/>
              </w:rPr>
              <w:t>(1.50)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5.94 </w:t>
            </w:r>
            <w:r w:rsidRPr="00152557">
              <w:rPr>
                <w:sz w:val="18"/>
                <w:szCs w:val="20"/>
                <w:lang w:val="en-GB"/>
              </w:rPr>
              <w:t>(1.35)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0.38 </w:t>
            </w:r>
            <w:r w:rsidRPr="00152557">
              <w:rPr>
                <w:sz w:val="18"/>
                <w:szCs w:val="20"/>
                <w:lang w:val="en-GB"/>
              </w:rPr>
              <w:t>(0.09)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0.50 </w:t>
            </w:r>
            <w:r w:rsidRPr="00152557">
              <w:rPr>
                <w:sz w:val="18"/>
                <w:szCs w:val="20"/>
                <w:lang w:val="en-GB"/>
              </w:rPr>
              <w:t>(0.10)</w:t>
            </w:r>
          </w:p>
        </w:tc>
      </w:tr>
      <w:tr w:rsidR="00152557" w:rsidRPr="00152557" w:rsidTr="00626739">
        <w:trPr>
          <w:trHeight w:val="204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tabs>
                <w:tab w:val="left" w:pos="166"/>
              </w:tabs>
              <w:spacing w:line="240" w:lineRule="auto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ab/>
              <w:t>Specific shoot length (mm/g)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32.05 </w:t>
            </w:r>
            <w:r w:rsidRPr="00152557">
              <w:rPr>
                <w:sz w:val="18"/>
                <w:szCs w:val="20"/>
                <w:lang w:val="en-GB"/>
              </w:rPr>
              <w:t>(6.08)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21.12 </w:t>
            </w:r>
            <w:r w:rsidRPr="00152557">
              <w:rPr>
                <w:sz w:val="18"/>
                <w:szCs w:val="20"/>
                <w:lang w:val="en-GB"/>
              </w:rPr>
              <w:t>(5.54)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23.99 </w:t>
            </w:r>
            <w:r w:rsidRPr="00152557">
              <w:rPr>
                <w:sz w:val="18"/>
                <w:szCs w:val="20"/>
                <w:lang w:val="en-GB"/>
              </w:rPr>
              <w:t>(1.29)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20.31 </w:t>
            </w:r>
            <w:r w:rsidRPr="00152557">
              <w:rPr>
                <w:sz w:val="18"/>
                <w:szCs w:val="20"/>
                <w:lang w:val="en-GB"/>
              </w:rPr>
              <w:t>(2.96)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19.67 </w:t>
            </w:r>
            <w:r w:rsidRPr="00152557">
              <w:rPr>
                <w:sz w:val="18"/>
                <w:szCs w:val="20"/>
                <w:lang w:val="en-GB"/>
              </w:rPr>
              <w:t>(1.37)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20.40 </w:t>
            </w:r>
            <w:r w:rsidRPr="00152557">
              <w:rPr>
                <w:sz w:val="18"/>
                <w:szCs w:val="20"/>
                <w:lang w:val="en-GB"/>
              </w:rPr>
              <w:t>(1.72)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>-</w:t>
            </w:r>
          </w:p>
        </w:tc>
      </w:tr>
      <w:tr w:rsidR="00152557" w:rsidRPr="00152557" w:rsidTr="00626739">
        <w:trPr>
          <w:trHeight w:val="204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152557" w:rsidRPr="00152557" w:rsidTr="00626739">
        <w:trPr>
          <w:trHeight w:val="283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152557">
              <w:rPr>
                <w:rFonts w:cs="Times New Roman"/>
                <w:sz w:val="20"/>
                <w:szCs w:val="20"/>
                <w:lang w:val="en-GB"/>
              </w:rPr>
              <w:t>δ</w:t>
            </w:r>
            <w:r w:rsidRPr="00152557">
              <w:rPr>
                <w:sz w:val="20"/>
                <w:szCs w:val="20"/>
                <w:vertAlign w:val="superscript"/>
                <w:lang w:val="en-GB"/>
              </w:rPr>
              <w:t>13</w:t>
            </w:r>
            <w:r w:rsidRPr="00152557">
              <w:rPr>
                <w:sz w:val="20"/>
                <w:szCs w:val="20"/>
                <w:lang w:val="en-GB"/>
              </w:rPr>
              <w:t>C signature (</w:t>
            </w:r>
            <w:r w:rsidRPr="00152557">
              <w:rPr>
                <w:rFonts w:cs="Times New Roman"/>
                <w:sz w:val="20"/>
                <w:szCs w:val="20"/>
                <w:lang w:val="en-GB"/>
              </w:rPr>
              <w:t>‰</w:t>
            </w:r>
            <w:r w:rsidRPr="00152557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152557" w:rsidRPr="00152557" w:rsidTr="00626739">
        <w:trPr>
          <w:trHeight w:val="204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tabs>
                <w:tab w:val="left" w:pos="183"/>
              </w:tabs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152557">
              <w:rPr>
                <w:rFonts w:cs="Times New Roman"/>
                <w:sz w:val="20"/>
                <w:szCs w:val="20"/>
                <w:lang w:val="en-GB"/>
              </w:rPr>
              <w:tab/>
              <w:t xml:space="preserve">Aboveground 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-33.73 </w:t>
            </w:r>
            <w:r w:rsidRPr="00152557">
              <w:rPr>
                <w:sz w:val="18"/>
                <w:szCs w:val="20"/>
                <w:lang w:val="en-GB"/>
              </w:rPr>
              <w:t>(0.35)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-33.18 </w:t>
            </w:r>
            <w:r w:rsidRPr="00152557">
              <w:rPr>
                <w:sz w:val="18"/>
                <w:szCs w:val="20"/>
                <w:lang w:val="en-GB"/>
              </w:rPr>
              <w:t>(0.28)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-33.56 </w:t>
            </w:r>
            <w:r w:rsidRPr="00152557">
              <w:rPr>
                <w:sz w:val="18"/>
                <w:szCs w:val="20"/>
                <w:lang w:val="en-GB"/>
              </w:rPr>
              <w:t>(0.35)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-33.61 </w:t>
            </w:r>
            <w:r w:rsidRPr="00152557">
              <w:rPr>
                <w:sz w:val="18"/>
                <w:szCs w:val="20"/>
                <w:lang w:val="en-GB"/>
              </w:rPr>
              <w:t>(0.51)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-32.36 </w:t>
            </w:r>
            <w:r w:rsidRPr="00152557">
              <w:rPr>
                <w:sz w:val="18"/>
                <w:szCs w:val="20"/>
                <w:lang w:val="en-GB"/>
              </w:rPr>
              <w:t>(0.16)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-32.89 </w:t>
            </w:r>
            <w:r w:rsidRPr="00152557">
              <w:rPr>
                <w:sz w:val="18"/>
                <w:szCs w:val="20"/>
                <w:lang w:val="en-GB"/>
              </w:rPr>
              <w:t>(0.33)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-32.01 </w:t>
            </w:r>
            <w:r w:rsidRPr="00152557">
              <w:rPr>
                <w:sz w:val="18"/>
                <w:szCs w:val="20"/>
                <w:lang w:val="en-GB"/>
              </w:rPr>
              <w:t>(0.29)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-31.43 </w:t>
            </w:r>
            <w:r w:rsidRPr="00152557">
              <w:rPr>
                <w:sz w:val="18"/>
                <w:szCs w:val="20"/>
                <w:lang w:val="en-GB"/>
              </w:rPr>
              <w:t>(0.09)</w:t>
            </w:r>
          </w:p>
        </w:tc>
      </w:tr>
      <w:tr w:rsidR="00152557" w:rsidRPr="00152557" w:rsidTr="00626739">
        <w:trPr>
          <w:trHeight w:val="204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tabs>
                <w:tab w:val="left" w:pos="183"/>
              </w:tabs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152557">
              <w:rPr>
                <w:rFonts w:cs="Times New Roman"/>
                <w:sz w:val="20"/>
                <w:szCs w:val="20"/>
                <w:lang w:val="en-GB"/>
              </w:rPr>
              <w:tab/>
              <w:t>Belowground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-32.43 </w:t>
            </w:r>
            <w:r w:rsidRPr="00152557">
              <w:rPr>
                <w:sz w:val="18"/>
                <w:szCs w:val="20"/>
                <w:lang w:val="en-GB"/>
              </w:rPr>
              <w:t>(0.37)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-32.40 </w:t>
            </w:r>
            <w:r w:rsidRPr="00152557">
              <w:rPr>
                <w:sz w:val="18"/>
                <w:szCs w:val="20"/>
                <w:lang w:val="en-GB"/>
              </w:rPr>
              <w:t>(0.28)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-33.20 </w:t>
            </w:r>
            <w:r w:rsidRPr="00152557">
              <w:rPr>
                <w:sz w:val="18"/>
                <w:szCs w:val="20"/>
                <w:lang w:val="en-GB"/>
              </w:rPr>
              <w:t>(0.67)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-32.53 </w:t>
            </w:r>
            <w:r w:rsidRPr="00152557">
              <w:rPr>
                <w:sz w:val="18"/>
                <w:szCs w:val="20"/>
                <w:lang w:val="en-GB"/>
              </w:rPr>
              <w:t>(0.58)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-32.36 </w:t>
            </w:r>
            <w:r w:rsidRPr="00152557">
              <w:rPr>
                <w:sz w:val="18"/>
                <w:szCs w:val="20"/>
                <w:lang w:val="en-GB"/>
              </w:rPr>
              <w:t>(0.25)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-33.05 </w:t>
            </w:r>
            <w:r w:rsidRPr="00152557">
              <w:rPr>
                <w:sz w:val="18"/>
                <w:szCs w:val="20"/>
                <w:lang w:val="en-GB"/>
              </w:rPr>
              <w:t>(0.37)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jc w:val="right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b/>
                <w:sz w:val="20"/>
                <w:szCs w:val="20"/>
                <w:lang w:val="en-GB"/>
              </w:rPr>
            </w:pPr>
            <w:r w:rsidRPr="00152557">
              <w:rPr>
                <w:b/>
                <w:sz w:val="20"/>
                <w:szCs w:val="20"/>
                <w:lang w:val="en-GB"/>
              </w:rPr>
              <w:t xml:space="preserve">-30.28 </w:t>
            </w:r>
            <w:r w:rsidRPr="00152557">
              <w:rPr>
                <w:b/>
                <w:sz w:val="18"/>
                <w:szCs w:val="20"/>
                <w:lang w:val="en-GB"/>
              </w:rPr>
              <w:t>(0.01)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b/>
                <w:sz w:val="20"/>
                <w:szCs w:val="20"/>
                <w:lang w:val="en-GB"/>
              </w:rPr>
            </w:pPr>
            <w:r w:rsidRPr="00152557">
              <w:rPr>
                <w:b/>
                <w:sz w:val="20"/>
                <w:szCs w:val="20"/>
                <w:lang w:val="en-GB"/>
              </w:rPr>
              <w:t xml:space="preserve">-30.51 </w:t>
            </w:r>
            <w:r w:rsidRPr="00152557">
              <w:rPr>
                <w:b/>
                <w:sz w:val="18"/>
                <w:szCs w:val="20"/>
                <w:lang w:val="en-GB"/>
              </w:rPr>
              <w:t>(0.07)</w:t>
            </w:r>
          </w:p>
        </w:tc>
      </w:tr>
      <w:tr w:rsidR="00152557" w:rsidRPr="00152557" w:rsidTr="00626739">
        <w:trPr>
          <w:trHeight w:val="204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tabs>
                <w:tab w:val="left" w:pos="183"/>
              </w:tabs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152557" w:rsidRPr="00152557" w:rsidTr="00626739">
        <w:trPr>
          <w:trHeight w:val="283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tabs>
                <w:tab w:val="left" w:pos="183"/>
              </w:tabs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152557">
              <w:rPr>
                <w:rFonts w:cs="Times New Roman"/>
                <w:sz w:val="20"/>
                <w:szCs w:val="20"/>
                <w:lang w:val="en-GB"/>
              </w:rPr>
              <w:t>C:N ratio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152557" w:rsidRPr="00152557" w:rsidTr="00626739">
        <w:trPr>
          <w:trHeight w:val="204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tabs>
                <w:tab w:val="left" w:pos="183"/>
              </w:tabs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152557">
              <w:rPr>
                <w:rFonts w:cs="Times New Roman"/>
                <w:sz w:val="20"/>
                <w:szCs w:val="20"/>
                <w:lang w:val="en-GB"/>
              </w:rPr>
              <w:tab/>
              <w:t>Aboveground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29.81 </w:t>
            </w:r>
            <w:r w:rsidRPr="00152557">
              <w:rPr>
                <w:sz w:val="18"/>
                <w:szCs w:val="20"/>
                <w:lang w:val="en-GB"/>
              </w:rPr>
              <w:t>(1.39)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31.82 </w:t>
            </w:r>
            <w:r w:rsidRPr="00152557">
              <w:rPr>
                <w:sz w:val="18"/>
                <w:szCs w:val="20"/>
                <w:lang w:val="en-GB"/>
              </w:rPr>
              <w:t>(1.78)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31.18 </w:t>
            </w:r>
            <w:r w:rsidRPr="00152557">
              <w:rPr>
                <w:sz w:val="18"/>
                <w:szCs w:val="20"/>
                <w:lang w:val="en-GB"/>
              </w:rPr>
              <w:t>(1.87)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33.04 </w:t>
            </w:r>
            <w:r w:rsidRPr="00152557">
              <w:rPr>
                <w:sz w:val="18"/>
                <w:szCs w:val="20"/>
                <w:lang w:val="en-GB"/>
              </w:rPr>
              <w:t>(0.12)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b/>
                <w:sz w:val="20"/>
                <w:szCs w:val="20"/>
                <w:lang w:val="en-GB"/>
              </w:rPr>
            </w:pPr>
            <w:r w:rsidRPr="00152557">
              <w:rPr>
                <w:b/>
                <w:sz w:val="20"/>
                <w:szCs w:val="20"/>
                <w:lang w:val="en-GB"/>
              </w:rPr>
              <w:t xml:space="preserve">23.82 </w:t>
            </w:r>
            <w:r w:rsidRPr="00152557">
              <w:rPr>
                <w:b/>
                <w:sz w:val="18"/>
                <w:szCs w:val="20"/>
                <w:lang w:val="en-GB"/>
              </w:rPr>
              <w:t>(1.47)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b/>
                <w:sz w:val="20"/>
                <w:szCs w:val="20"/>
                <w:lang w:val="en-GB"/>
              </w:rPr>
            </w:pPr>
            <w:r w:rsidRPr="00152557">
              <w:rPr>
                <w:b/>
                <w:sz w:val="20"/>
                <w:szCs w:val="20"/>
                <w:lang w:val="en-GB"/>
              </w:rPr>
              <w:t xml:space="preserve">31.28 </w:t>
            </w:r>
            <w:r w:rsidRPr="00152557">
              <w:rPr>
                <w:b/>
                <w:sz w:val="18"/>
                <w:szCs w:val="20"/>
                <w:lang w:val="en-GB"/>
              </w:rPr>
              <w:t>(1.83)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jc w:val="right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b/>
                <w:i/>
                <w:sz w:val="20"/>
                <w:szCs w:val="20"/>
                <w:lang w:val="en-GB"/>
              </w:rPr>
            </w:pPr>
            <w:r w:rsidRPr="00152557">
              <w:rPr>
                <w:b/>
                <w:i/>
                <w:sz w:val="20"/>
                <w:szCs w:val="20"/>
                <w:lang w:val="en-GB"/>
              </w:rPr>
              <w:t xml:space="preserve">33.83 </w:t>
            </w:r>
            <w:r w:rsidRPr="00152557">
              <w:rPr>
                <w:b/>
                <w:i/>
                <w:sz w:val="18"/>
                <w:szCs w:val="20"/>
                <w:lang w:val="en-GB"/>
              </w:rPr>
              <w:t>(4.21)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b/>
                <w:i/>
                <w:sz w:val="20"/>
                <w:szCs w:val="20"/>
                <w:lang w:val="en-GB"/>
              </w:rPr>
            </w:pPr>
            <w:r w:rsidRPr="00152557">
              <w:rPr>
                <w:b/>
                <w:i/>
                <w:sz w:val="20"/>
                <w:szCs w:val="20"/>
                <w:lang w:val="en-GB"/>
              </w:rPr>
              <w:t xml:space="preserve">44.02 </w:t>
            </w:r>
            <w:r w:rsidRPr="00152557">
              <w:rPr>
                <w:b/>
                <w:i/>
                <w:sz w:val="18"/>
                <w:szCs w:val="20"/>
                <w:lang w:val="en-GB"/>
              </w:rPr>
              <w:t>(1.16)</w:t>
            </w:r>
          </w:p>
        </w:tc>
      </w:tr>
      <w:tr w:rsidR="00152557" w:rsidRPr="00152557" w:rsidTr="00626739">
        <w:trPr>
          <w:trHeight w:val="204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tabs>
                <w:tab w:val="left" w:pos="183"/>
              </w:tabs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152557">
              <w:rPr>
                <w:rFonts w:cs="Times New Roman"/>
                <w:sz w:val="20"/>
                <w:szCs w:val="20"/>
                <w:lang w:val="en-GB"/>
              </w:rPr>
              <w:tab/>
              <w:t>Belowground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43.36 </w:t>
            </w:r>
            <w:r w:rsidRPr="00152557">
              <w:rPr>
                <w:sz w:val="18"/>
                <w:szCs w:val="20"/>
                <w:lang w:val="en-GB"/>
              </w:rPr>
              <w:t>(2.65)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44.55 </w:t>
            </w:r>
            <w:r w:rsidRPr="00152557">
              <w:rPr>
                <w:sz w:val="18"/>
                <w:szCs w:val="20"/>
                <w:lang w:val="en-GB"/>
              </w:rPr>
              <w:t>(3.34)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53.09 </w:t>
            </w:r>
            <w:r w:rsidRPr="00152557">
              <w:rPr>
                <w:sz w:val="18"/>
                <w:szCs w:val="20"/>
                <w:lang w:val="en-GB"/>
              </w:rPr>
              <w:t>(3.85)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46.90 </w:t>
            </w:r>
            <w:r w:rsidRPr="00152557">
              <w:rPr>
                <w:sz w:val="18"/>
                <w:szCs w:val="20"/>
                <w:lang w:val="en-GB"/>
              </w:rPr>
              <w:t>(2.74)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44.95 </w:t>
            </w:r>
            <w:r w:rsidRPr="00152557">
              <w:rPr>
                <w:sz w:val="18"/>
                <w:szCs w:val="20"/>
                <w:lang w:val="en-GB"/>
              </w:rPr>
              <w:t>(3.55)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47.59 </w:t>
            </w:r>
            <w:r w:rsidRPr="00152557">
              <w:rPr>
                <w:sz w:val="18"/>
                <w:szCs w:val="20"/>
                <w:lang w:val="en-GB"/>
              </w:rPr>
              <w:t>(0.90)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82.87 </w:t>
            </w:r>
            <w:r w:rsidRPr="00152557">
              <w:rPr>
                <w:sz w:val="18"/>
                <w:szCs w:val="20"/>
                <w:lang w:val="en-GB"/>
              </w:rPr>
              <w:t>(1.72)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79.87 </w:t>
            </w:r>
            <w:r w:rsidRPr="00152557">
              <w:rPr>
                <w:sz w:val="18"/>
                <w:szCs w:val="20"/>
                <w:lang w:val="en-GB"/>
              </w:rPr>
              <w:t>(5.43)</w:t>
            </w:r>
          </w:p>
        </w:tc>
      </w:tr>
      <w:tr w:rsidR="00152557" w:rsidRPr="00152557" w:rsidTr="00626739">
        <w:trPr>
          <w:trHeight w:val="204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tabs>
                <w:tab w:val="left" w:pos="183"/>
              </w:tabs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152557" w:rsidRPr="00152557" w:rsidTr="00626739">
        <w:trPr>
          <w:trHeight w:val="283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tabs>
                <w:tab w:val="left" w:pos="183"/>
              </w:tabs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152557">
              <w:rPr>
                <w:rFonts w:cs="Times New Roman"/>
                <w:sz w:val="20"/>
                <w:szCs w:val="20"/>
                <w:lang w:val="en-GB"/>
              </w:rPr>
              <w:t>C content (%)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152557" w:rsidRPr="00152557" w:rsidTr="00626739">
        <w:trPr>
          <w:trHeight w:val="204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tabs>
                <w:tab w:val="left" w:pos="183"/>
              </w:tabs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152557">
              <w:rPr>
                <w:rFonts w:cs="Times New Roman"/>
                <w:sz w:val="20"/>
                <w:szCs w:val="20"/>
                <w:lang w:val="en-GB"/>
              </w:rPr>
              <w:tab/>
              <w:t>Aboveground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44.68 </w:t>
            </w:r>
            <w:r w:rsidRPr="00152557">
              <w:rPr>
                <w:sz w:val="18"/>
                <w:szCs w:val="20"/>
                <w:lang w:val="en-GB"/>
              </w:rPr>
              <w:t>(0.33)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42.22 </w:t>
            </w:r>
            <w:r w:rsidRPr="00152557">
              <w:rPr>
                <w:sz w:val="18"/>
                <w:szCs w:val="20"/>
                <w:lang w:val="en-GB"/>
              </w:rPr>
              <w:t>(1.43)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45.05 </w:t>
            </w:r>
            <w:r w:rsidRPr="00152557">
              <w:rPr>
                <w:sz w:val="18"/>
                <w:szCs w:val="20"/>
                <w:lang w:val="en-GB"/>
              </w:rPr>
              <w:t>(0.47)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44.90 </w:t>
            </w:r>
            <w:r w:rsidRPr="00152557">
              <w:rPr>
                <w:sz w:val="18"/>
                <w:szCs w:val="20"/>
                <w:lang w:val="en-GB"/>
              </w:rPr>
              <w:t>(1.26)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42.15 </w:t>
            </w:r>
            <w:r w:rsidRPr="00152557">
              <w:rPr>
                <w:sz w:val="18"/>
                <w:szCs w:val="20"/>
                <w:lang w:val="en-GB"/>
              </w:rPr>
              <w:t>(1.41)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43.87 </w:t>
            </w:r>
            <w:r w:rsidRPr="00152557">
              <w:rPr>
                <w:sz w:val="18"/>
                <w:szCs w:val="20"/>
                <w:lang w:val="en-GB"/>
              </w:rPr>
              <w:t>(0.70)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50.63 </w:t>
            </w:r>
            <w:r w:rsidRPr="00152557">
              <w:rPr>
                <w:sz w:val="18"/>
                <w:szCs w:val="20"/>
                <w:lang w:val="en-GB"/>
              </w:rPr>
              <w:t>(0.47)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51.36 </w:t>
            </w:r>
            <w:r w:rsidRPr="00152557">
              <w:rPr>
                <w:sz w:val="18"/>
                <w:szCs w:val="20"/>
                <w:lang w:val="en-GB"/>
              </w:rPr>
              <w:t>(0.26)</w:t>
            </w:r>
          </w:p>
        </w:tc>
      </w:tr>
      <w:tr w:rsidR="00152557" w:rsidRPr="00152557" w:rsidTr="00626739">
        <w:trPr>
          <w:trHeight w:val="204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tabs>
                <w:tab w:val="left" w:pos="183"/>
              </w:tabs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152557">
              <w:rPr>
                <w:rFonts w:cs="Times New Roman"/>
                <w:sz w:val="20"/>
                <w:szCs w:val="20"/>
                <w:lang w:val="en-GB"/>
              </w:rPr>
              <w:tab/>
              <w:t>Belowground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42.39 </w:t>
            </w:r>
            <w:r w:rsidRPr="00152557">
              <w:rPr>
                <w:sz w:val="18"/>
                <w:szCs w:val="20"/>
                <w:lang w:val="en-GB"/>
              </w:rPr>
              <w:t>(2.61)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46.39 </w:t>
            </w:r>
            <w:r w:rsidRPr="00152557">
              <w:rPr>
                <w:sz w:val="18"/>
                <w:szCs w:val="18"/>
                <w:lang w:val="en-GB"/>
              </w:rPr>
              <w:t>(0.50)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47.35 </w:t>
            </w:r>
            <w:r w:rsidRPr="00152557">
              <w:rPr>
                <w:sz w:val="18"/>
                <w:szCs w:val="20"/>
                <w:lang w:val="en-GB"/>
              </w:rPr>
              <w:t>(0.72)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44.70 </w:t>
            </w:r>
            <w:r w:rsidRPr="00152557">
              <w:rPr>
                <w:sz w:val="18"/>
                <w:szCs w:val="20"/>
                <w:lang w:val="en-GB"/>
              </w:rPr>
              <w:t>(1.64)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47.26 </w:t>
            </w:r>
            <w:r w:rsidRPr="00152557">
              <w:rPr>
                <w:sz w:val="18"/>
                <w:szCs w:val="20"/>
                <w:lang w:val="en-GB"/>
              </w:rPr>
              <w:t>(0.19)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47.60 </w:t>
            </w:r>
            <w:r w:rsidRPr="00152557">
              <w:rPr>
                <w:sz w:val="18"/>
                <w:szCs w:val="20"/>
                <w:lang w:val="en-GB"/>
              </w:rPr>
              <w:t>(0.32)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48.07 </w:t>
            </w:r>
            <w:r w:rsidRPr="00152557">
              <w:rPr>
                <w:sz w:val="18"/>
                <w:szCs w:val="20"/>
                <w:lang w:val="en-GB"/>
              </w:rPr>
              <w:t>(0.31)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49.02 </w:t>
            </w:r>
            <w:r w:rsidRPr="00152557">
              <w:rPr>
                <w:sz w:val="18"/>
                <w:szCs w:val="20"/>
                <w:lang w:val="en-GB"/>
              </w:rPr>
              <w:t>(0.85)</w:t>
            </w:r>
          </w:p>
        </w:tc>
      </w:tr>
      <w:tr w:rsidR="00152557" w:rsidRPr="00152557" w:rsidTr="00626739">
        <w:trPr>
          <w:trHeight w:val="204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tabs>
                <w:tab w:val="left" w:pos="183"/>
              </w:tabs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152557" w:rsidRPr="00152557" w:rsidTr="00626739">
        <w:trPr>
          <w:trHeight w:val="340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tabs>
                <w:tab w:val="left" w:pos="183"/>
              </w:tabs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152557">
              <w:rPr>
                <w:rFonts w:cs="Times New Roman"/>
                <w:sz w:val="20"/>
                <w:szCs w:val="20"/>
                <w:lang w:val="en-GB"/>
              </w:rPr>
              <w:t>N content (%)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152557" w:rsidRPr="00152557" w:rsidTr="00626739">
        <w:trPr>
          <w:trHeight w:val="204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tabs>
                <w:tab w:val="left" w:pos="183"/>
              </w:tabs>
              <w:spacing w:line="240" w:lineRule="auto"/>
              <w:rPr>
                <w:rFonts w:cs="Times New Roman"/>
                <w:sz w:val="20"/>
                <w:szCs w:val="20"/>
                <w:lang w:val="en-GB"/>
              </w:rPr>
            </w:pPr>
            <w:r w:rsidRPr="00152557">
              <w:rPr>
                <w:rFonts w:cs="Times New Roman"/>
                <w:sz w:val="20"/>
                <w:szCs w:val="20"/>
                <w:lang w:val="en-GB"/>
              </w:rPr>
              <w:tab/>
              <w:t>Aboveground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b/>
                <w:i/>
                <w:sz w:val="20"/>
                <w:szCs w:val="20"/>
                <w:lang w:val="en-GB"/>
              </w:rPr>
            </w:pPr>
            <w:r w:rsidRPr="00152557">
              <w:rPr>
                <w:b/>
                <w:i/>
                <w:sz w:val="20"/>
                <w:szCs w:val="20"/>
                <w:lang w:val="en-GB"/>
              </w:rPr>
              <w:t xml:space="preserve">1.51 </w:t>
            </w:r>
            <w:r w:rsidRPr="00152557">
              <w:rPr>
                <w:b/>
                <w:i/>
                <w:sz w:val="18"/>
                <w:szCs w:val="20"/>
                <w:lang w:val="en-GB"/>
              </w:rPr>
              <w:t>(0.07)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b/>
                <w:i/>
                <w:sz w:val="20"/>
                <w:szCs w:val="20"/>
                <w:lang w:val="en-GB"/>
              </w:rPr>
            </w:pPr>
            <w:r w:rsidRPr="00152557">
              <w:rPr>
                <w:b/>
                <w:i/>
                <w:sz w:val="20"/>
                <w:szCs w:val="20"/>
                <w:lang w:val="en-GB"/>
              </w:rPr>
              <w:t xml:space="preserve">1.34 </w:t>
            </w:r>
            <w:r w:rsidRPr="00152557">
              <w:rPr>
                <w:b/>
                <w:i/>
                <w:sz w:val="18"/>
                <w:szCs w:val="20"/>
                <w:lang w:val="en-GB"/>
              </w:rPr>
              <w:t>(0.06)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1.46 </w:t>
            </w:r>
            <w:r w:rsidRPr="00152557">
              <w:rPr>
                <w:sz w:val="18"/>
                <w:szCs w:val="20"/>
                <w:lang w:val="en-GB"/>
              </w:rPr>
              <w:t>(0.08)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1.39 </w:t>
            </w:r>
            <w:r w:rsidRPr="00152557">
              <w:rPr>
                <w:sz w:val="18"/>
                <w:szCs w:val="20"/>
                <w:lang w:val="en-GB"/>
              </w:rPr>
              <w:t>(0.08)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b/>
                <w:i/>
                <w:sz w:val="20"/>
                <w:szCs w:val="20"/>
                <w:lang w:val="en-GB"/>
              </w:rPr>
            </w:pPr>
            <w:r w:rsidRPr="00152557">
              <w:rPr>
                <w:b/>
                <w:i/>
                <w:sz w:val="20"/>
                <w:szCs w:val="20"/>
                <w:lang w:val="en-GB"/>
              </w:rPr>
              <w:t xml:space="preserve">1.66 </w:t>
            </w:r>
            <w:r w:rsidRPr="00152557">
              <w:rPr>
                <w:b/>
                <w:i/>
                <w:sz w:val="18"/>
                <w:szCs w:val="20"/>
                <w:lang w:val="en-GB"/>
              </w:rPr>
              <w:t>(0.13)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b/>
                <w:i/>
                <w:sz w:val="20"/>
                <w:szCs w:val="20"/>
                <w:lang w:val="en-GB"/>
              </w:rPr>
            </w:pPr>
            <w:r w:rsidRPr="00152557">
              <w:rPr>
                <w:b/>
                <w:i/>
                <w:sz w:val="20"/>
                <w:szCs w:val="20"/>
                <w:lang w:val="en-GB"/>
              </w:rPr>
              <w:t xml:space="preserve">1.36 </w:t>
            </w:r>
            <w:r w:rsidRPr="00152557">
              <w:rPr>
                <w:b/>
                <w:i/>
                <w:sz w:val="18"/>
                <w:szCs w:val="20"/>
                <w:lang w:val="en-GB"/>
              </w:rPr>
              <w:t>(0.07)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jc w:val="right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b/>
                <w:i/>
                <w:sz w:val="20"/>
                <w:szCs w:val="20"/>
                <w:lang w:val="en-GB"/>
              </w:rPr>
            </w:pPr>
            <w:r w:rsidRPr="00152557">
              <w:rPr>
                <w:b/>
                <w:i/>
                <w:sz w:val="20"/>
                <w:szCs w:val="20"/>
                <w:lang w:val="en-GB"/>
              </w:rPr>
              <w:t xml:space="preserve">1.58 </w:t>
            </w:r>
            <w:r w:rsidRPr="00152557">
              <w:rPr>
                <w:b/>
                <w:i/>
                <w:sz w:val="18"/>
                <w:szCs w:val="20"/>
                <w:lang w:val="en-GB"/>
              </w:rPr>
              <w:t>(0.17)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b/>
                <w:i/>
                <w:sz w:val="20"/>
                <w:szCs w:val="20"/>
                <w:lang w:val="en-GB"/>
              </w:rPr>
            </w:pPr>
            <w:r w:rsidRPr="00152557">
              <w:rPr>
                <w:b/>
                <w:i/>
                <w:sz w:val="20"/>
                <w:szCs w:val="20"/>
                <w:lang w:val="en-GB"/>
              </w:rPr>
              <w:t xml:space="preserve">1.16 </w:t>
            </w:r>
            <w:r w:rsidRPr="00152557">
              <w:rPr>
                <w:b/>
                <w:i/>
                <w:sz w:val="18"/>
                <w:szCs w:val="20"/>
                <w:lang w:val="en-GB"/>
              </w:rPr>
              <w:t>(0.30)</w:t>
            </w:r>
          </w:p>
        </w:tc>
      </w:tr>
      <w:tr w:rsidR="00152557" w:rsidRPr="00152557" w:rsidTr="00626739">
        <w:trPr>
          <w:trHeight w:val="204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tabs>
                <w:tab w:val="left" w:pos="183"/>
              </w:tabs>
              <w:spacing w:line="240" w:lineRule="auto"/>
              <w:jc w:val="left"/>
              <w:rPr>
                <w:rFonts w:cs="Times New Roman"/>
                <w:sz w:val="20"/>
                <w:szCs w:val="20"/>
                <w:lang w:val="en-GB"/>
              </w:rPr>
            </w:pPr>
            <w:r w:rsidRPr="00152557">
              <w:rPr>
                <w:rFonts w:cs="Times New Roman"/>
                <w:sz w:val="20"/>
                <w:szCs w:val="20"/>
                <w:lang w:val="en-GB"/>
              </w:rPr>
              <w:tab/>
              <w:t>Belowground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0.99 </w:t>
            </w:r>
            <w:r w:rsidRPr="00152557">
              <w:rPr>
                <w:sz w:val="18"/>
                <w:szCs w:val="20"/>
                <w:lang w:val="en-GB"/>
              </w:rPr>
              <w:t>(0.09)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1.05 </w:t>
            </w:r>
            <w:r w:rsidRPr="00152557">
              <w:rPr>
                <w:sz w:val="18"/>
                <w:szCs w:val="20"/>
                <w:lang w:val="en-GB"/>
              </w:rPr>
              <w:t>(0.07)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0.91 </w:t>
            </w:r>
            <w:r w:rsidRPr="00152557">
              <w:rPr>
                <w:sz w:val="18"/>
                <w:szCs w:val="20"/>
                <w:lang w:val="en-GB"/>
              </w:rPr>
              <w:t>(0.06)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0.96 </w:t>
            </w:r>
            <w:r w:rsidRPr="00152557">
              <w:rPr>
                <w:sz w:val="18"/>
                <w:szCs w:val="20"/>
                <w:lang w:val="en-GB"/>
              </w:rPr>
              <w:t>(0.05)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0.99 </w:t>
            </w:r>
            <w:r w:rsidRPr="00152557">
              <w:rPr>
                <w:sz w:val="18"/>
                <w:szCs w:val="20"/>
                <w:lang w:val="en-GB"/>
              </w:rPr>
              <w:t>(0.04)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0.97 </w:t>
            </w:r>
            <w:r w:rsidRPr="00152557">
              <w:rPr>
                <w:sz w:val="18"/>
                <w:szCs w:val="20"/>
                <w:lang w:val="en-GB"/>
              </w:rPr>
              <w:t>(0.03)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0.59 </w:t>
            </w:r>
            <w:r w:rsidRPr="00152557">
              <w:rPr>
                <w:sz w:val="18"/>
                <w:szCs w:val="20"/>
                <w:lang w:val="en-GB"/>
              </w:rPr>
              <w:t>(0.02)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20"/>
                <w:szCs w:val="20"/>
                <w:lang w:val="en-GB"/>
              </w:rPr>
            </w:pPr>
            <w:r w:rsidRPr="00152557">
              <w:rPr>
                <w:sz w:val="20"/>
                <w:szCs w:val="20"/>
                <w:lang w:val="en-GB"/>
              </w:rPr>
              <w:t xml:space="preserve">0.65 </w:t>
            </w:r>
            <w:r w:rsidRPr="00152557">
              <w:rPr>
                <w:sz w:val="18"/>
                <w:szCs w:val="20"/>
                <w:lang w:val="en-GB"/>
              </w:rPr>
              <w:t>(0.04)</w:t>
            </w:r>
          </w:p>
        </w:tc>
      </w:tr>
      <w:tr w:rsidR="00152557" w:rsidRPr="00152557" w:rsidTr="00626739">
        <w:trPr>
          <w:trHeight w:val="57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tabs>
                <w:tab w:val="left" w:pos="183"/>
              </w:tabs>
              <w:spacing w:line="240" w:lineRule="auto"/>
              <w:jc w:val="left"/>
              <w:rPr>
                <w:rFonts w:cs="Times New Roman"/>
                <w:sz w:val="8"/>
                <w:szCs w:val="8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8"/>
                <w:szCs w:val="8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8"/>
                <w:szCs w:val="8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8"/>
                <w:szCs w:val="8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8"/>
                <w:szCs w:val="8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8"/>
                <w:szCs w:val="8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8"/>
                <w:szCs w:val="8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8"/>
                <w:szCs w:val="8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8"/>
                <w:szCs w:val="8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FE4FAB" w:rsidRPr="00152557" w:rsidRDefault="00FE4FAB" w:rsidP="00626739">
            <w:pPr>
              <w:spacing w:line="240" w:lineRule="auto"/>
              <w:jc w:val="right"/>
              <w:rPr>
                <w:sz w:val="8"/>
                <w:szCs w:val="8"/>
                <w:lang w:val="en-GB"/>
              </w:rPr>
            </w:pPr>
          </w:p>
        </w:tc>
      </w:tr>
    </w:tbl>
    <w:p w:rsidR="00FE4FAB" w:rsidRPr="00152557" w:rsidRDefault="00FE4FAB" w:rsidP="00FE4FAB">
      <w:pPr>
        <w:spacing w:after="0"/>
        <w:rPr>
          <w:lang w:val="en-GB"/>
        </w:rPr>
        <w:sectPr w:rsidR="00FE4FAB" w:rsidRPr="00152557" w:rsidSect="002C0BD4">
          <w:type w:val="continuous"/>
          <w:pgSz w:w="15840" w:h="12240" w:orient="landscape"/>
          <w:pgMar w:top="1417" w:right="1417" w:bottom="1417" w:left="1134" w:header="708" w:footer="708" w:gutter="0"/>
          <w:cols w:space="708"/>
          <w:docGrid w:linePitch="360"/>
        </w:sectPr>
      </w:pPr>
    </w:p>
    <w:bookmarkEnd w:id="0"/>
    <w:p w:rsidR="00FE4FAB" w:rsidRPr="00152557" w:rsidRDefault="00FE4FAB" w:rsidP="00FE4FAB">
      <w:pPr>
        <w:spacing w:after="0"/>
        <w:rPr>
          <w:lang w:val="en-GB"/>
        </w:rPr>
      </w:pPr>
    </w:p>
    <w:sectPr w:rsidR="00FE4FAB" w:rsidRPr="00152557" w:rsidSect="002C0BD4">
      <w:type w:val="continuous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B1848D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667F8D"/>
    <w:multiLevelType w:val="hybridMultilevel"/>
    <w:tmpl w:val="CE703F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AC42E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C2113"/>
    <w:multiLevelType w:val="hybridMultilevel"/>
    <w:tmpl w:val="E5FA26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02B79"/>
    <w:multiLevelType w:val="hybridMultilevel"/>
    <w:tmpl w:val="D4D43F04"/>
    <w:lvl w:ilvl="0" w:tplc="0D92E9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1C1B10">
      <w:numFmt w:val="bullet"/>
      <w:lvlText w:val=""/>
      <w:lvlJc w:val="left"/>
      <w:pPr>
        <w:ind w:left="2160" w:hanging="360"/>
      </w:pPr>
      <w:rPr>
        <w:rFonts w:ascii="Wingdings" w:eastAsiaTheme="minorHAnsi" w:hAnsi="Wingdings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001E7"/>
    <w:multiLevelType w:val="hybridMultilevel"/>
    <w:tmpl w:val="E13EA55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862C50"/>
    <w:multiLevelType w:val="hybridMultilevel"/>
    <w:tmpl w:val="3EDC09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4D1688"/>
    <w:multiLevelType w:val="hybridMultilevel"/>
    <w:tmpl w:val="7B3C52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91180A"/>
    <w:multiLevelType w:val="hybridMultilevel"/>
    <w:tmpl w:val="F4BC8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0C509F"/>
    <w:multiLevelType w:val="hybridMultilevel"/>
    <w:tmpl w:val="0884F2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658F3"/>
    <w:multiLevelType w:val="hybridMultilevel"/>
    <w:tmpl w:val="50E84524"/>
    <w:lvl w:ilvl="0" w:tplc="200E0F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462ECC"/>
    <w:multiLevelType w:val="hybridMultilevel"/>
    <w:tmpl w:val="A62EC31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807E5C"/>
    <w:multiLevelType w:val="hybridMultilevel"/>
    <w:tmpl w:val="CCB2592E"/>
    <w:lvl w:ilvl="0" w:tplc="4A5AE4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2D4A18"/>
    <w:multiLevelType w:val="hybridMultilevel"/>
    <w:tmpl w:val="E21E2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215CC9"/>
    <w:multiLevelType w:val="hybridMultilevel"/>
    <w:tmpl w:val="985EE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485D7B"/>
    <w:multiLevelType w:val="hybridMultilevel"/>
    <w:tmpl w:val="D84A17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CAC42E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070005">
      <w:start w:val="1"/>
      <w:numFmt w:val="bullet"/>
      <w:lvlText w:val=""/>
      <w:lvlJc w:val="left"/>
      <w:pPr>
        <w:ind w:left="1800" w:hanging="180"/>
      </w:pPr>
      <w:rPr>
        <w:rFonts w:ascii="Wingdings" w:hAnsi="Wingdings" w:hint="default"/>
      </w:rPr>
    </w:lvl>
    <w:lvl w:ilvl="3" w:tplc="F2B23022">
      <w:numFmt w:val="bullet"/>
      <w:lvlText w:val=""/>
      <w:lvlJc w:val="left"/>
      <w:pPr>
        <w:ind w:left="2520" w:hanging="360"/>
      </w:pPr>
      <w:rPr>
        <w:rFonts w:ascii="Wingdings" w:eastAsiaTheme="minorHAnsi" w:hAnsi="Wingdings" w:cstheme="minorBidi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AC6435B"/>
    <w:multiLevelType w:val="hybridMultilevel"/>
    <w:tmpl w:val="C6100286"/>
    <w:lvl w:ilvl="0" w:tplc="EFB6C658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0D7FA8"/>
    <w:multiLevelType w:val="hybridMultilevel"/>
    <w:tmpl w:val="4F608E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E53CF6"/>
    <w:multiLevelType w:val="hybridMultilevel"/>
    <w:tmpl w:val="D158BC2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920072"/>
    <w:multiLevelType w:val="hybridMultilevel"/>
    <w:tmpl w:val="D91A6C7A"/>
    <w:lvl w:ilvl="0" w:tplc="472CD7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5D08AB"/>
    <w:multiLevelType w:val="hybridMultilevel"/>
    <w:tmpl w:val="4ED00C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120F5A"/>
    <w:multiLevelType w:val="hybridMultilevel"/>
    <w:tmpl w:val="D7B249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A40FEF"/>
    <w:multiLevelType w:val="hybridMultilevel"/>
    <w:tmpl w:val="3B8CE188"/>
    <w:lvl w:ilvl="0" w:tplc="ECAC42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1C1B10">
      <w:numFmt w:val="bullet"/>
      <w:lvlText w:val=""/>
      <w:lvlJc w:val="left"/>
      <w:pPr>
        <w:ind w:left="2160" w:hanging="360"/>
      </w:pPr>
      <w:rPr>
        <w:rFonts w:ascii="Wingdings" w:eastAsiaTheme="minorHAnsi" w:hAnsi="Wingdings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C84320"/>
    <w:multiLevelType w:val="hybridMultilevel"/>
    <w:tmpl w:val="E26CE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2A2BC7"/>
    <w:multiLevelType w:val="hybridMultilevel"/>
    <w:tmpl w:val="A91AE08E"/>
    <w:lvl w:ilvl="0" w:tplc="23106E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A544D3"/>
    <w:multiLevelType w:val="hybridMultilevel"/>
    <w:tmpl w:val="556467E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37762E"/>
    <w:multiLevelType w:val="hybridMultilevel"/>
    <w:tmpl w:val="2F869C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8D21C4"/>
    <w:multiLevelType w:val="hybridMultilevel"/>
    <w:tmpl w:val="8B00079E"/>
    <w:lvl w:ilvl="0" w:tplc="4AE253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027CBB"/>
    <w:multiLevelType w:val="hybridMultilevel"/>
    <w:tmpl w:val="0884F2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806822"/>
    <w:multiLevelType w:val="hybridMultilevel"/>
    <w:tmpl w:val="35EE4CB8"/>
    <w:lvl w:ilvl="0" w:tplc="0D92E9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82442B6"/>
    <w:multiLevelType w:val="hybridMultilevel"/>
    <w:tmpl w:val="E6C22BD6"/>
    <w:lvl w:ilvl="0" w:tplc="0D92E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954513F"/>
    <w:multiLevelType w:val="hybridMultilevel"/>
    <w:tmpl w:val="09FA2310"/>
    <w:lvl w:ilvl="0" w:tplc="91CCBD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1"/>
  </w:num>
  <w:num w:numId="4">
    <w:abstractNumId w:val="13"/>
  </w:num>
  <w:num w:numId="5">
    <w:abstractNumId w:val="6"/>
  </w:num>
  <w:num w:numId="6">
    <w:abstractNumId w:val="26"/>
  </w:num>
  <w:num w:numId="7">
    <w:abstractNumId w:val="9"/>
  </w:num>
  <w:num w:numId="8">
    <w:abstractNumId w:val="27"/>
  </w:num>
  <w:num w:numId="9">
    <w:abstractNumId w:val="8"/>
  </w:num>
  <w:num w:numId="10">
    <w:abstractNumId w:val="5"/>
  </w:num>
  <w:num w:numId="11">
    <w:abstractNumId w:val="2"/>
  </w:num>
  <w:num w:numId="12">
    <w:abstractNumId w:val="24"/>
  </w:num>
  <w:num w:numId="13">
    <w:abstractNumId w:val="25"/>
  </w:num>
  <w:num w:numId="14">
    <w:abstractNumId w:val="12"/>
  </w:num>
  <w:num w:numId="15">
    <w:abstractNumId w:val="29"/>
  </w:num>
  <w:num w:numId="16">
    <w:abstractNumId w:val="28"/>
  </w:num>
  <w:num w:numId="17">
    <w:abstractNumId w:val="3"/>
  </w:num>
  <w:num w:numId="18">
    <w:abstractNumId w:val="16"/>
  </w:num>
  <w:num w:numId="19">
    <w:abstractNumId w:val="7"/>
  </w:num>
  <w:num w:numId="20">
    <w:abstractNumId w:val="20"/>
  </w:num>
  <w:num w:numId="21">
    <w:abstractNumId w:val="19"/>
  </w:num>
  <w:num w:numId="22">
    <w:abstractNumId w:val="17"/>
  </w:num>
  <w:num w:numId="23">
    <w:abstractNumId w:val="11"/>
  </w:num>
  <w:num w:numId="24">
    <w:abstractNumId w:val="4"/>
  </w:num>
  <w:num w:numId="25">
    <w:abstractNumId w:val="10"/>
  </w:num>
  <w:num w:numId="26">
    <w:abstractNumId w:val="22"/>
  </w:num>
  <w:num w:numId="27">
    <w:abstractNumId w:val="18"/>
  </w:num>
  <w:num w:numId="28">
    <w:abstractNumId w:val="30"/>
  </w:num>
  <w:num w:numId="29">
    <w:abstractNumId w:val="23"/>
  </w:num>
  <w:num w:numId="30">
    <w:abstractNumId w:val="0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FAB"/>
    <w:rsid w:val="00152557"/>
    <w:rsid w:val="001C27E3"/>
    <w:rsid w:val="00501A0D"/>
    <w:rsid w:val="00693B63"/>
    <w:rsid w:val="007E6A7D"/>
    <w:rsid w:val="00957040"/>
    <w:rsid w:val="00DA4918"/>
    <w:rsid w:val="00FE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CFD722-4C22-4E74-9DF4-D7F38C9F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4FAB"/>
    <w:pPr>
      <w:spacing w:line="48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FE4FAB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val="en-GB" w:eastAsia="en-GB"/>
    </w:rPr>
  </w:style>
  <w:style w:type="paragraph" w:styleId="Heading2">
    <w:name w:val="heading 2"/>
    <w:basedOn w:val="Normal"/>
    <w:link w:val="Heading2Char"/>
    <w:uiPriority w:val="9"/>
    <w:qFormat/>
    <w:rsid w:val="00FE4FAB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FAB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E4FAB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styleId="LineNumber">
    <w:name w:val="line number"/>
    <w:basedOn w:val="DefaultParagraphFont"/>
    <w:uiPriority w:val="99"/>
    <w:semiHidden/>
    <w:unhideWhenUsed/>
    <w:rsid w:val="00FE4FAB"/>
  </w:style>
  <w:style w:type="paragraph" w:styleId="ListParagraph">
    <w:name w:val="List Paragraph"/>
    <w:basedOn w:val="Normal"/>
    <w:uiPriority w:val="34"/>
    <w:qFormat/>
    <w:rsid w:val="00FE4F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4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F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E4FAB"/>
    <w:pPr>
      <w:spacing w:before="100" w:beforeAutospacing="1" w:after="100" w:afterAutospacing="1" w:line="240" w:lineRule="auto"/>
      <w:jc w:val="left"/>
    </w:pPr>
    <w:rPr>
      <w:rFonts w:eastAsiaTheme="minorEastAsia" w:cs="Times New Roman"/>
      <w:szCs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FE4FAB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E4FA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4FA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FAB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E4FA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FAB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E4F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4F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4FAB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4FAB"/>
    <w:rPr>
      <w:rFonts w:ascii="Times New Roman" w:hAnsi="Times New Roman"/>
      <w:b/>
      <w:bCs/>
      <w:sz w:val="20"/>
      <w:szCs w:val="20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E4FA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FE4FAB"/>
    <w:rPr>
      <w:i/>
      <w:iCs/>
    </w:rPr>
  </w:style>
  <w:style w:type="paragraph" w:styleId="Revision">
    <w:name w:val="Revision"/>
    <w:hidden/>
    <w:uiPriority w:val="99"/>
    <w:semiHidden/>
    <w:rsid w:val="00FE4FAB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nlmarticle-title">
    <w:name w:val="nlm_article-title"/>
    <w:basedOn w:val="DefaultParagraphFont"/>
    <w:rsid w:val="00FE4FAB"/>
  </w:style>
  <w:style w:type="character" w:customStyle="1" w:styleId="contribdegrees">
    <w:name w:val="contribdegrees"/>
    <w:basedOn w:val="DefaultParagraphFont"/>
    <w:rsid w:val="00FE4FAB"/>
  </w:style>
  <w:style w:type="paragraph" w:styleId="ListBullet">
    <w:name w:val="List Bullet"/>
    <w:basedOn w:val="Normal"/>
    <w:uiPriority w:val="99"/>
    <w:unhideWhenUsed/>
    <w:rsid w:val="00FE4FAB"/>
    <w:pPr>
      <w:numPr>
        <w:numId w:val="30"/>
      </w:numPr>
      <w:contextualSpacing/>
    </w:pPr>
  </w:style>
  <w:style w:type="character" w:customStyle="1" w:styleId="orcid-id-https">
    <w:name w:val="orcid-id-https"/>
    <w:basedOn w:val="DefaultParagraphFont"/>
    <w:rsid w:val="00FE4FAB"/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FE4FA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FE4FA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E4FAB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FE4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E4F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414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Ibe23</dc:creator>
  <cp:keywords/>
  <dc:description/>
  <cp:lastModifiedBy>Renugadevi G.</cp:lastModifiedBy>
  <cp:revision>4</cp:revision>
  <dcterms:created xsi:type="dcterms:W3CDTF">2020-05-25T19:12:00Z</dcterms:created>
  <dcterms:modified xsi:type="dcterms:W3CDTF">2020-08-29T12:37:00Z</dcterms:modified>
</cp:coreProperties>
</file>