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D0781" w14:textId="77777777" w:rsidR="00862A77" w:rsidRDefault="00862A77" w:rsidP="00862A77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E77A5">
        <w:rPr>
          <w:rFonts w:ascii="Arial" w:hAnsi="Arial" w:cs="Arial"/>
          <w:sz w:val="20"/>
          <w:szCs w:val="20"/>
          <w:lang w:val="en-US"/>
        </w:rPr>
        <w:t>Effects of simulated fire and browsing on the resprouting of subtropical dune thicket shrubs in the southeastern Cape Floristic Region</w:t>
      </w:r>
    </w:p>
    <w:p w14:paraId="1A15A51A" w14:textId="77777777" w:rsidR="00862A77" w:rsidRPr="000E77A5" w:rsidRDefault="00862A77" w:rsidP="00862A77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Plant Ecology</w:t>
      </w:r>
    </w:p>
    <w:p w14:paraId="4B6B83A0" w14:textId="77777777" w:rsidR="00862A77" w:rsidRPr="001023CF" w:rsidRDefault="00862A77" w:rsidP="00862A77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EC38BB">
        <w:rPr>
          <w:rFonts w:ascii="Times New Roman" w:hAnsi="Times New Roman" w:cs="Times New Roman"/>
          <w:sz w:val="20"/>
          <w:szCs w:val="20"/>
        </w:rPr>
        <w:t>Tiaan Strydom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,*</w:t>
      </w:r>
      <w:r w:rsidRPr="00EC38BB">
        <w:rPr>
          <w:rFonts w:ascii="Times New Roman" w:hAnsi="Times New Roman" w:cs="Times New Roman"/>
          <w:sz w:val="20"/>
          <w:szCs w:val="20"/>
        </w:rPr>
        <w:t>, Richard M. Cowling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C38BB">
        <w:rPr>
          <w:rFonts w:ascii="Times New Roman" w:hAnsi="Times New Roman" w:cs="Times New Roman"/>
          <w:sz w:val="20"/>
          <w:szCs w:val="20"/>
        </w:rPr>
        <w:t>B. Adriaan Grobler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C38BB">
        <w:rPr>
          <w:rFonts w:ascii="Times New Roman" w:hAnsi="Times New Roman" w:cs="Times New Roman"/>
          <w:sz w:val="20"/>
          <w:szCs w:val="20"/>
        </w:rPr>
        <w:t>, Tineke Kraaij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</w:p>
    <w:p w14:paraId="76A57F44" w14:textId="77777777" w:rsidR="00862A77" w:rsidRPr="00EC38BB" w:rsidRDefault="00862A77" w:rsidP="00862A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1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Department of Conservation Management, Natural Resource Science and Management Cluster, Faculty of Science, Nelson Mandela University, George, Western Cape, South Africa</w:t>
      </w:r>
    </w:p>
    <w:p w14:paraId="4610545B" w14:textId="77B92AAE" w:rsidR="00862A77" w:rsidRDefault="00862A77" w:rsidP="00862A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2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African Centre for Coastal Palaeoscience, Nelson Mandela University, Gqeberha, Eastern Cape, South Africa</w:t>
      </w:r>
    </w:p>
    <w:p w14:paraId="50704AA6" w14:textId="77777777" w:rsidR="00DC6FA2" w:rsidRPr="001023CF" w:rsidRDefault="00DC6FA2" w:rsidP="00DC6FA2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*</w:t>
      </w:r>
      <w:r w:rsidRPr="001023CF">
        <w:rPr>
          <w:rFonts w:ascii="Times New Roman" w:hAnsi="Times New Roman" w:cs="Times New Roman"/>
          <w:sz w:val="20"/>
          <w:szCs w:val="20"/>
          <w:lang w:val="en-US"/>
        </w:rPr>
        <w:t>Corresponding email: tiaanstrydom.nature@gmail.com</w:t>
      </w:r>
    </w:p>
    <w:p w14:paraId="7EECAA00" w14:textId="649F4655" w:rsidR="00DC6FA2" w:rsidRPr="00DC6FA2" w:rsidRDefault="00DC6FA2" w:rsidP="00DC6FA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C6FA2"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3917D3">
        <w:rPr>
          <w:rFonts w:ascii="Times New Roman" w:hAnsi="Times New Roman" w:cs="Times New Roman"/>
          <w:sz w:val="20"/>
          <w:szCs w:val="20"/>
        </w:rPr>
        <w:t>4</w:t>
      </w:r>
      <w:r w:rsidRPr="00DC6FA2">
        <w:rPr>
          <w:rFonts w:ascii="Times New Roman" w:hAnsi="Times New Roman" w:cs="Times New Roman"/>
          <w:sz w:val="20"/>
          <w:szCs w:val="20"/>
        </w:rPr>
        <w:t xml:space="preserve"> The median pre-treatment (five years), post-treatment (one year) size measurements (height, shoot count, canopy cover), and % regrowth in height and canopy cover and increase (x) in shoot count of dune thicket species</w:t>
      </w:r>
    </w:p>
    <w:tbl>
      <w:tblPr>
        <w:tblStyle w:val="TableGrid"/>
        <w:tblpPr w:leftFromText="180" w:rightFromText="180" w:vertAnchor="page" w:horzAnchor="margin" w:tblpY="5616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275"/>
        <w:gridCol w:w="851"/>
        <w:gridCol w:w="1276"/>
        <w:gridCol w:w="1275"/>
        <w:gridCol w:w="1134"/>
        <w:gridCol w:w="1134"/>
      </w:tblGrid>
      <w:tr w:rsidR="007039F4" w:rsidRPr="007039F4" w14:paraId="1D1E82AE" w14:textId="77777777" w:rsidTr="007039F4">
        <w:tc>
          <w:tcPr>
            <w:tcW w:w="3261" w:type="dxa"/>
            <w:tcBorders>
              <w:top w:val="single" w:sz="4" w:space="0" w:color="auto"/>
            </w:tcBorders>
          </w:tcPr>
          <w:p w14:paraId="0BA7EE61" w14:textId="77777777" w:rsidR="007039F4" w:rsidRPr="007039F4" w:rsidRDefault="007039F4" w:rsidP="007039F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470B410" w14:textId="77777777" w:rsidR="007039F4" w:rsidRPr="007039F4" w:rsidRDefault="007039F4" w:rsidP="007039F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B8A5D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Fire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0BE6B96" w14:textId="77777777" w:rsidR="007039F4" w:rsidRPr="007039F4" w:rsidRDefault="007039F4" w:rsidP="007039F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43254D3" w14:textId="77777777" w:rsidR="007039F4" w:rsidRPr="007039F4" w:rsidRDefault="007039F4" w:rsidP="007039F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ECFBE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Browsing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388407C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9F4" w:rsidRPr="007039F4" w14:paraId="45B7B7F8" w14:textId="77777777" w:rsidTr="007039F4">
        <w:tc>
          <w:tcPr>
            <w:tcW w:w="3261" w:type="dxa"/>
            <w:tcBorders>
              <w:bottom w:val="single" w:sz="4" w:space="0" w:color="auto"/>
            </w:tcBorders>
          </w:tcPr>
          <w:p w14:paraId="36881871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E1E689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Height (cm)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FA0266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EE0F5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0CE5E5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Height (cm)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06B14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3CC0A6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9F4" w:rsidRPr="007039F4" w14:paraId="5B38983D" w14:textId="77777777" w:rsidTr="007039F4">
        <w:trPr>
          <w:trHeight w:val="196"/>
        </w:trPr>
        <w:tc>
          <w:tcPr>
            <w:tcW w:w="3261" w:type="dxa"/>
            <w:tcBorders>
              <w:top w:val="single" w:sz="4" w:space="0" w:color="auto"/>
            </w:tcBorders>
          </w:tcPr>
          <w:p w14:paraId="34197D2C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Species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0E3DB7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Pre-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068812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Post-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42FDC8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% Regrowth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B2D2B8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Pre-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EC6C4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Post-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F02D88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% Regrowth</w:t>
            </w:r>
          </w:p>
        </w:tc>
      </w:tr>
      <w:tr w:rsidR="007039F4" w:rsidRPr="007039F4" w14:paraId="0044008A" w14:textId="77777777" w:rsidTr="007039F4">
        <w:trPr>
          <w:trHeight w:val="209"/>
        </w:trPr>
        <w:tc>
          <w:tcPr>
            <w:tcW w:w="3261" w:type="dxa"/>
            <w:noWrap/>
            <w:hideMark/>
          </w:tcPr>
          <w:p w14:paraId="2535522D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Cassine peragua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L.</w:t>
            </w:r>
          </w:p>
        </w:tc>
        <w:tc>
          <w:tcPr>
            <w:tcW w:w="1275" w:type="dxa"/>
          </w:tcPr>
          <w:p w14:paraId="099E3F0D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6E579C4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7D15D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5BBB77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D7937E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E62683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</w:tr>
      <w:tr w:rsidR="007039F4" w:rsidRPr="007039F4" w14:paraId="0412BBC9" w14:textId="77777777" w:rsidTr="007039F4">
        <w:trPr>
          <w:trHeight w:val="211"/>
        </w:trPr>
        <w:tc>
          <w:tcPr>
            <w:tcW w:w="3261" w:type="dxa"/>
            <w:noWrap/>
            <w:hideMark/>
          </w:tcPr>
          <w:p w14:paraId="4BD54E5A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Clausena anisata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 xml:space="preserve"> Hook.f., De Wild. &amp; Staner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12BB095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4221CD9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B966B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2A5F83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430DE8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1D6AF5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</w:tr>
      <w:tr w:rsidR="007039F4" w:rsidRPr="007039F4" w14:paraId="6F86587E" w14:textId="77777777" w:rsidTr="007039F4">
        <w:trPr>
          <w:trHeight w:val="144"/>
        </w:trPr>
        <w:tc>
          <w:tcPr>
            <w:tcW w:w="3261" w:type="dxa"/>
            <w:noWrap/>
            <w:hideMark/>
          </w:tcPr>
          <w:p w14:paraId="5DBAD38D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Dovyalis rotundifolia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Engl.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352B7A4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75BEC3C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82BBF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E71206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4F437E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8116CC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</w:tr>
      <w:tr w:rsidR="007039F4" w:rsidRPr="007039F4" w14:paraId="43044765" w14:textId="77777777" w:rsidTr="007039F4">
        <w:trPr>
          <w:trHeight w:val="103"/>
        </w:trPr>
        <w:tc>
          <w:tcPr>
            <w:tcW w:w="3261" w:type="dxa"/>
            <w:noWrap/>
            <w:hideMark/>
          </w:tcPr>
          <w:p w14:paraId="0FFDC9F2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Euclea racemosa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L.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638F93F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2BE9F6F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F72BF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65F210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A8342D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8A8139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7039F4" w:rsidRPr="007039F4" w14:paraId="63C31212" w14:textId="77777777" w:rsidTr="007039F4">
        <w:trPr>
          <w:trHeight w:val="205"/>
        </w:trPr>
        <w:tc>
          <w:tcPr>
            <w:tcW w:w="3261" w:type="dxa"/>
            <w:noWrap/>
            <w:hideMark/>
          </w:tcPr>
          <w:p w14:paraId="1633C8BB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Mystroxylon aethiopicum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(Thunb.) Loes.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BA87C02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9AA3CE7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EF648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EF62A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EA7BC6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3F4072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</w:tr>
      <w:tr w:rsidR="007039F4" w:rsidRPr="007039F4" w14:paraId="53117887" w14:textId="77777777" w:rsidTr="007039F4">
        <w:trPr>
          <w:trHeight w:val="137"/>
        </w:trPr>
        <w:tc>
          <w:tcPr>
            <w:tcW w:w="3261" w:type="dxa"/>
            <w:noWrap/>
            <w:hideMark/>
          </w:tcPr>
          <w:p w14:paraId="4D993180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Pterocelastrus tricuspidatus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Walp.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90CEA19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F7D7874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82DCE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661267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80D84F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9B1BFA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</w:tr>
      <w:tr w:rsidR="007039F4" w:rsidRPr="007039F4" w14:paraId="7CA32EDC" w14:textId="77777777" w:rsidTr="007039F4">
        <w:trPr>
          <w:trHeight w:val="97"/>
        </w:trPr>
        <w:tc>
          <w:tcPr>
            <w:tcW w:w="3261" w:type="dxa"/>
            <w:noWrap/>
          </w:tcPr>
          <w:p w14:paraId="6049A23E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Scolopia zeyheri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Warb.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3E1FE24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FDF67D9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9FAF3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111EAC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769DD8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363F46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7039F4" w:rsidRPr="007039F4" w14:paraId="20D15296" w14:textId="77777777" w:rsidTr="007039F4">
        <w:trPr>
          <w:trHeight w:val="152"/>
        </w:trPr>
        <w:tc>
          <w:tcPr>
            <w:tcW w:w="3261" w:type="dxa"/>
            <w:noWrap/>
            <w:hideMark/>
          </w:tcPr>
          <w:p w14:paraId="1B49B745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Searsia glauca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(Thunb.) Moffett.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6088397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AD3A88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AB44D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C7D4A0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D8E62B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A6E9ED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7039F4" w:rsidRPr="007039F4" w14:paraId="2A5FB9AF" w14:textId="77777777" w:rsidTr="007039F4">
        <w:trPr>
          <w:trHeight w:val="159"/>
        </w:trPr>
        <w:tc>
          <w:tcPr>
            <w:tcW w:w="3261" w:type="dxa"/>
            <w:noWrap/>
            <w:hideMark/>
          </w:tcPr>
          <w:p w14:paraId="195A1737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Sideroxylon inerme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Forssk.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03960D7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444D300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5F77F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C8B590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8E3A19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FBABFE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</w:tr>
      <w:tr w:rsidR="007039F4" w:rsidRPr="007039F4" w14:paraId="30FAE869" w14:textId="77777777" w:rsidTr="007039F4">
        <w:trPr>
          <w:trHeight w:val="105"/>
        </w:trPr>
        <w:tc>
          <w:tcPr>
            <w:tcW w:w="3261" w:type="dxa"/>
            <w:noWrap/>
            <w:hideMark/>
          </w:tcPr>
          <w:p w14:paraId="35634917" w14:textId="77777777" w:rsidR="007039F4" w:rsidRPr="007039F4" w:rsidRDefault="007039F4" w:rsidP="007039F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Zanthoxylum capense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Harv.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CF7BB04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6CE631F" w14:textId="77777777" w:rsidR="007039F4" w:rsidRPr="007039F4" w:rsidRDefault="007039F4" w:rsidP="00703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BD477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66CA59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118314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827FBF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7039F4" w:rsidRPr="007039F4" w14:paraId="4D0C135E" w14:textId="77777777" w:rsidTr="007039F4">
        <w:tc>
          <w:tcPr>
            <w:tcW w:w="3261" w:type="dxa"/>
          </w:tcPr>
          <w:p w14:paraId="24B2D359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*</w:t>
            </w: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 Chionanthus foveolatus </w:t>
            </w:r>
            <w:r w:rsidRPr="0070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E.Mey. Stearn</w:t>
            </w:r>
            <w:r w:rsidRPr="007039F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1275" w:type="dxa"/>
          </w:tcPr>
          <w:p w14:paraId="7B62B09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</w:tcPr>
          <w:p w14:paraId="141D274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276" w:type="dxa"/>
          </w:tcPr>
          <w:p w14:paraId="3D77F4C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275" w:type="dxa"/>
          </w:tcPr>
          <w:p w14:paraId="3DF756E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</w:tcPr>
          <w:p w14:paraId="54CDD47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775D301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7039F4" w:rsidRPr="007039F4" w14:paraId="150BF698" w14:textId="77777777" w:rsidTr="007039F4">
        <w:tc>
          <w:tcPr>
            <w:tcW w:w="3261" w:type="dxa"/>
            <w:tcBorders>
              <w:bottom w:val="single" w:sz="4" w:space="0" w:color="auto"/>
            </w:tcBorders>
          </w:tcPr>
          <w:p w14:paraId="634FCB99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7428D3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F31432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E977B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AA2BE2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660F7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6B7F9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</w:tr>
      <w:tr w:rsidR="007039F4" w:rsidRPr="007039F4" w14:paraId="241F5AA0" w14:textId="77777777" w:rsidTr="007039F4">
        <w:tc>
          <w:tcPr>
            <w:tcW w:w="3261" w:type="dxa"/>
            <w:tcBorders>
              <w:top w:val="single" w:sz="4" w:space="0" w:color="auto"/>
            </w:tcBorders>
          </w:tcPr>
          <w:p w14:paraId="06FFD434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F7C7E1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Shoot count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5FE493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74ABAE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8F15BE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Shoot count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E5E9B6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E7CC85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9F4" w:rsidRPr="007039F4" w14:paraId="56EE65DB" w14:textId="77777777" w:rsidTr="007039F4">
        <w:tc>
          <w:tcPr>
            <w:tcW w:w="3261" w:type="dxa"/>
          </w:tcPr>
          <w:p w14:paraId="61E46080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156E71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Pre-</w:t>
            </w:r>
          </w:p>
        </w:tc>
        <w:tc>
          <w:tcPr>
            <w:tcW w:w="851" w:type="dxa"/>
          </w:tcPr>
          <w:p w14:paraId="4DEB457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Post-</w:t>
            </w:r>
          </w:p>
        </w:tc>
        <w:tc>
          <w:tcPr>
            <w:tcW w:w="1276" w:type="dxa"/>
          </w:tcPr>
          <w:p w14:paraId="55D52C0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(x) increased</w:t>
            </w:r>
          </w:p>
        </w:tc>
        <w:tc>
          <w:tcPr>
            <w:tcW w:w="1275" w:type="dxa"/>
          </w:tcPr>
          <w:p w14:paraId="6E0769D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Pre-</w:t>
            </w:r>
          </w:p>
        </w:tc>
        <w:tc>
          <w:tcPr>
            <w:tcW w:w="1134" w:type="dxa"/>
          </w:tcPr>
          <w:p w14:paraId="2D74B17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Post-</w:t>
            </w:r>
          </w:p>
        </w:tc>
        <w:tc>
          <w:tcPr>
            <w:tcW w:w="1134" w:type="dxa"/>
          </w:tcPr>
          <w:p w14:paraId="70C8804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(x) increased</w:t>
            </w:r>
          </w:p>
        </w:tc>
      </w:tr>
      <w:tr w:rsidR="007039F4" w:rsidRPr="007039F4" w14:paraId="29EDF1EF" w14:textId="77777777" w:rsidTr="007039F4">
        <w:tc>
          <w:tcPr>
            <w:tcW w:w="3261" w:type="dxa"/>
          </w:tcPr>
          <w:p w14:paraId="12C66DC9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Cassine peragua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16E68B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3B45D9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197768A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4F5F59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ADB09B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</w:tcPr>
          <w:p w14:paraId="0011120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</w:tr>
      <w:tr w:rsidR="007039F4" w:rsidRPr="007039F4" w14:paraId="0DB63082" w14:textId="77777777" w:rsidTr="007039F4">
        <w:tc>
          <w:tcPr>
            <w:tcW w:w="3261" w:type="dxa"/>
          </w:tcPr>
          <w:p w14:paraId="286731AC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Clausina anisata 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9E95E6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8D7D49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14:paraId="7B0259C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43BDDD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7BB8A1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14:paraId="60ADFC5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7039F4" w:rsidRPr="007039F4" w14:paraId="56100160" w14:textId="77777777" w:rsidTr="007039F4">
        <w:tc>
          <w:tcPr>
            <w:tcW w:w="3261" w:type="dxa"/>
          </w:tcPr>
          <w:p w14:paraId="216FA6B9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Dovyalis rotundifolia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35BC33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25D4E8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14:paraId="50997AD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B09502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F541FA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14:paraId="794E90A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</w:tr>
      <w:tr w:rsidR="007039F4" w:rsidRPr="007039F4" w14:paraId="0C37B133" w14:textId="77777777" w:rsidTr="007039F4">
        <w:tc>
          <w:tcPr>
            <w:tcW w:w="3261" w:type="dxa"/>
          </w:tcPr>
          <w:p w14:paraId="3F11AE65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Euclea racemosa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45C2F7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F95826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25B7AC2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2539FF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D2BC99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14:paraId="03E1E5C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</w:tr>
      <w:tr w:rsidR="007039F4" w:rsidRPr="007039F4" w14:paraId="22973E2D" w14:textId="77777777" w:rsidTr="007039F4">
        <w:tc>
          <w:tcPr>
            <w:tcW w:w="3261" w:type="dxa"/>
          </w:tcPr>
          <w:p w14:paraId="4F9598B7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Mystroxylon aethiopicum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107E3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8C8019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14:paraId="3BF1DB5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879730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63D964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14:paraId="33BADC0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7039F4" w:rsidRPr="007039F4" w14:paraId="0D5337F5" w14:textId="77777777" w:rsidTr="007039F4">
        <w:tc>
          <w:tcPr>
            <w:tcW w:w="3261" w:type="dxa"/>
          </w:tcPr>
          <w:p w14:paraId="1F390B15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Pterocelastrus tricuspidatus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A6AEA1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2A3367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6A6C6ED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1.33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CE4BCC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E2B824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14:paraId="7632938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1.66</w:t>
            </w:r>
          </w:p>
        </w:tc>
      </w:tr>
      <w:tr w:rsidR="007039F4" w:rsidRPr="007039F4" w14:paraId="68FD6C4D" w14:textId="77777777" w:rsidTr="007039F4">
        <w:tc>
          <w:tcPr>
            <w:tcW w:w="3261" w:type="dxa"/>
          </w:tcPr>
          <w:p w14:paraId="4C965A3D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Scolopia zeyheri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F10C4C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158FDD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4E0F509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1.33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C9373C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FCD135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14:paraId="796D164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039F4" w:rsidRPr="007039F4" w14:paraId="0F1A20EF" w14:textId="77777777" w:rsidTr="007039F4">
        <w:tc>
          <w:tcPr>
            <w:tcW w:w="3261" w:type="dxa"/>
          </w:tcPr>
          <w:p w14:paraId="5D30A834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Searsia glauca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EB1B1C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FCEAF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</w:tcPr>
          <w:p w14:paraId="0ECDF16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DB1B0D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4D9EE1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14:paraId="678FB4D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7039F4" w:rsidRPr="007039F4" w14:paraId="32D13352" w14:textId="77777777" w:rsidTr="007039F4">
        <w:tc>
          <w:tcPr>
            <w:tcW w:w="3261" w:type="dxa"/>
          </w:tcPr>
          <w:p w14:paraId="786E2F76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Sideroxylon inerme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61FBC6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8A881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2F94A73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1.25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DEB09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E291D4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14:paraId="2A55A61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1.75</w:t>
            </w:r>
          </w:p>
        </w:tc>
      </w:tr>
      <w:tr w:rsidR="007039F4" w:rsidRPr="007039F4" w14:paraId="2B62DF58" w14:textId="77777777" w:rsidTr="007039F4">
        <w:tc>
          <w:tcPr>
            <w:tcW w:w="3261" w:type="dxa"/>
          </w:tcPr>
          <w:p w14:paraId="1EAA9367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Zanthoxylum capense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0E59C4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A8282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751A39E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A2B96C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543232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14:paraId="3BA7B1F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</w:tr>
      <w:tr w:rsidR="007039F4" w:rsidRPr="007039F4" w14:paraId="51C35D18" w14:textId="77777777" w:rsidTr="007039F4">
        <w:tc>
          <w:tcPr>
            <w:tcW w:w="3261" w:type="dxa"/>
          </w:tcPr>
          <w:p w14:paraId="0B1EF68F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*Chionanthus fovelatus </w:t>
            </w:r>
          </w:p>
        </w:tc>
        <w:tc>
          <w:tcPr>
            <w:tcW w:w="1275" w:type="dxa"/>
          </w:tcPr>
          <w:p w14:paraId="3DE5794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14:paraId="276A94E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EDE276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14:paraId="6B9B301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3B91356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4CBB8AA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039F4" w:rsidRPr="007039F4" w14:paraId="0FB849C3" w14:textId="77777777" w:rsidTr="007039F4">
        <w:tc>
          <w:tcPr>
            <w:tcW w:w="3261" w:type="dxa"/>
            <w:tcBorders>
              <w:bottom w:val="single" w:sz="4" w:space="0" w:color="auto"/>
            </w:tcBorders>
          </w:tcPr>
          <w:p w14:paraId="4ED74A8B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45394C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57E9D4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564C5F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60AB93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7161A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CBD281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</w:tr>
      <w:tr w:rsidR="007039F4" w:rsidRPr="007039F4" w14:paraId="106FD0AB" w14:textId="77777777" w:rsidTr="007039F4">
        <w:tc>
          <w:tcPr>
            <w:tcW w:w="3261" w:type="dxa"/>
            <w:tcBorders>
              <w:top w:val="single" w:sz="4" w:space="0" w:color="auto"/>
            </w:tcBorders>
          </w:tcPr>
          <w:p w14:paraId="2BF268ED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DB0109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Canopy cover (cm</w:t>
            </w: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678FEB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AD0A37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11C2F8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Canopy cover (cm</w:t>
            </w: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7039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157137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492D7D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9F4" w:rsidRPr="007039F4" w14:paraId="4C795A27" w14:textId="77777777" w:rsidTr="007039F4">
        <w:tc>
          <w:tcPr>
            <w:tcW w:w="3261" w:type="dxa"/>
          </w:tcPr>
          <w:p w14:paraId="2CA4E282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C925A2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Pre-</w:t>
            </w:r>
          </w:p>
        </w:tc>
        <w:tc>
          <w:tcPr>
            <w:tcW w:w="851" w:type="dxa"/>
          </w:tcPr>
          <w:p w14:paraId="2598FCF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Post-</w:t>
            </w:r>
          </w:p>
        </w:tc>
        <w:tc>
          <w:tcPr>
            <w:tcW w:w="1276" w:type="dxa"/>
          </w:tcPr>
          <w:p w14:paraId="792E043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% Regrowth</w:t>
            </w:r>
          </w:p>
        </w:tc>
        <w:tc>
          <w:tcPr>
            <w:tcW w:w="1275" w:type="dxa"/>
          </w:tcPr>
          <w:p w14:paraId="7564CCC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Pre-</w:t>
            </w:r>
          </w:p>
        </w:tc>
        <w:tc>
          <w:tcPr>
            <w:tcW w:w="1134" w:type="dxa"/>
          </w:tcPr>
          <w:p w14:paraId="3710F8F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Post-</w:t>
            </w:r>
          </w:p>
        </w:tc>
        <w:tc>
          <w:tcPr>
            <w:tcW w:w="1134" w:type="dxa"/>
          </w:tcPr>
          <w:p w14:paraId="212CBDC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% Regrowth</w:t>
            </w:r>
          </w:p>
        </w:tc>
      </w:tr>
      <w:tr w:rsidR="007039F4" w:rsidRPr="007039F4" w14:paraId="076372EE" w14:textId="77777777" w:rsidTr="007039F4">
        <w:tc>
          <w:tcPr>
            <w:tcW w:w="3261" w:type="dxa"/>
          </w:tcPr>
          <w:p w14:paraId="6684625B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Cassine peragua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FBE353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635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0D72D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</w:t>
            </w:r>
          </w:p>
        </w:tc>
        <w:tc>
          <w:tcPr>
            <w:tcW w:w="1276" w:type="dxa"/>
          </w:tcPr>
          <w:p w14:paraId="01FBDB4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617201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036ACCF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1540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C90504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7039F4" w:rsidRPr="007039F4" w14:paraId="3C948B78" w14:textId="77777777" w:rsidTr="007039F4">
        <w:tc>
          <w:tcPr>
            <w:tcW w:w="3261" w:type="dxa"/>
          </w:tcPr>
          <w:p w14:paraId="0D3CD979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 xml:space="preserve">Clausina anisata 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26FB59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29682B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276" w:type="dxa"/>
          </w:tcPr>
          <w:p w14:paraId="2321F2D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86CD5D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254E03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1034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D29830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</w:tr>
      <w:tr w:rsidR="007039F4" w:rsidRPr="007039F4" w14:paraId="7C339556" w14:textId="77777777" w:rsidTr="007039F4">
        <w:tc>
          <w:tcPr>
            <w:tcW w:w="3261" w:type="dxa"/>
          </w:tcPr>
          <w:p w14:paraId="29B75209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Dovyalis rotundifolia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8D2FC2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11F8E8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276" w:type="dxa"/>
          </w:tcPr>
          <w:p w14:paraId="42AB935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B40DA6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206B0A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5B3C25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7039F4" w:rsidRPr="007039F4" w14:paraId="2A8869CE" w14:textId="77777777" w:rsidTr="007039F4">
        <w:tc>
          <w:tcPr>
            <w:tcW w:w="3261" w:type="dxa"/>
          </w:tcPr>
          <w:p w14:paraId="61F50F9B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Euclea racemosa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164A7D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D86D61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276" w:type="dxa"/>
          </w:tcPr>
          <w:p w14:paraId="18D0100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10427C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775BB9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AAAEE6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</w:tr>
      <w:tr w:rsidR="007039F4" w:rsidRPr="007039F4" w14:paraId="25B219F7" w14:textId="77777777" w:rsidTr="007039F4">
        <w:tc>
          <w:tcPr>
            <w:tcW w:w="3261" w:type="dxa"/>
          </w:tcPr>
          <w:p w14:paraId="4E4FBC25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Mystroxylon aethiopicum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3F1B16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A2F38A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276" w:type="dxa"/>
          </w:tcPr>
          <w:p w14:paraId="109DF52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6D39F4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F916DA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526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927C4B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</w:tr>
      <w:tr w:rsidR="007039F4" w:rsidRPr="007039F4" w14:paraId="4C568223" w14:textId="77777777" w:rsidTr="007039F4">
        <w:tc>
          <w:tcPr>
            <w:tcW w:w="3261" w:type="dxa"/>
          </w:tcPr>
          <w:p w14:paraId="3C9AD3C6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Pterocelastrus tricuspidatus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ABB31D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A74CA7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413</w:t>
            </w:r>
          </w:p>
        </w:tc>
        <w:tc>
          <w:tcPr>
            <w:tcW w:w="1276" w:type="dxa"/>
          </w:tcPr>
          <w:p w14:paraId="0D87451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973513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1884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800539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F94D90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7039F4" w:rsidRPr="007039F4" w14:paraId="6C857F83" w14:textId="77777777" w:rsidTr="007039F4">
        <w:tc>
          <w:tcPr>
            <w:tcW w:w="3261" w:type="dxa"/>
          </w:tcPr>
          <w:p w14:paraId="2DCB5314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Scolopia zeyheri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3F025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84A199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276" w:type="dxa"/>
          </w:tcPr>
          <w:p w14:paraId="5DC4F9C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8AFBA35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8877ED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118B932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7039F4" w:rsidRPr="007039F4" w14:paraId="563236C0" w14:textId="77777777" w:rsidTr="007039F4">
        <w:tc>
          <w:tcPr>
            <w:tcW w:w="3261" w:type="dxa"/>
          </w:tcPr>
          <w:p w14:paraId="5879C850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Searsia glauca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3068B7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221FD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1276" w:type="dxa"/>
          </w:tcPr>
          <w:p w14:paraId="612D38E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EEBD02E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79E304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AAEFD2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7039F4" w:rsidRPr="007039F4" w14:paraId="22D0E330" w14:textId="77777777" w:rsidTr="007039F4">
        <w:tc>
          <w:tcPr>
            <w:tcW w:w="3261" w:type="dxa"/>
          </w:tcPr>
          <w:p w14:paraId="5F6B5A6F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Sideroxylon inerme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47949B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2355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C0EA357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1276" w:type="dxa"/>
          </w:tcPr>
          <w:p w14:paraId="489D059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ED3D0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A4B7CC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CFEB77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7039F4" w:rsidRPr="007039F4" w14:paraId="160E3D00" w14:textId="77777777" w:rsidTr="007039F4">
        <w:tc>
          <w:tcPr>
            <w:tcW w:w="3261" w:type="dxa"/>
          </w:tcPr>
          <w:p w14:paraId="42A8808E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ZA"/>
              </w:rPr>
              <w:t>Zanthoxylum capense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558927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820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1F6BE2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1276" w:type="dxa"/>
          </w:tcPr>
          <w:p w14:paraId="31E90A5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43DE22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51AB1E3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C272DA0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7039F4" w:rsidRPr="007039F4" w14:paraId="2B6F6C72" w14:textId="77777777" w:rsidTr="007039F4">
        <w:tc>
          <w:tcPr>
            <w:tcW w:w="3261" w:type="dxa"/>
          </w:tcPr>
          <w:p w14:paraId="3B46F5BA" w14:textId="77777777" w:rsidR="007039F4" w:rsidRPr="007039F4" w:rsidRDefault="007039F4" w:rsidP="007039F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*Chionanthus fovelatus </w:t>
            </w:r>
          </w:p>
        </w:tc>
        <w:tc>
          <w:tcPr>
            <w:tcW w:w="1275" w:type="dxa"/>
          </w:tcPr>
          <w:p w14:paraId="2C4DBA6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393</w:t>
            </w:r>
          </w:p>
        </w:tc>
        <w:tc>
          <w:tcPr>
            <w:tcW w:w="851" w:type="dxa"/>
          </w:tcPr>
          <w:p w14:paraId="3CF51FD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1276" w:type="dxa"/>
          </w:tcPr>
          <w:p w14:paraId="22D26E51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275" w:type="dxa"/>
          </w:tcPr>
          <w:p w14:paraId="7DDEE7A6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</w:tcPr>
          <w:p w14:paraId="6B69BD6B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134" w:type="dxa"/>
          </w:tcPr>
          <w:p w14:paraId="5294A44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</w:tr>
      <w:tr w:rsidR="007039F4" w:rsidRPr="007039F4" w14:paraId="555380EC" w14:textId="77777777" w:rsidTr="007039F4">
        <w:tc>
          <w:tcPr>
            <w:tcW w:w="3261" w:type="dxa"/>
            <w:tcBorders>
              <w:bottom w:val="single" w:sz="4" w:space="0" w:color="auto"/>
            </w:tcBorders>
          </w:tcPr>
          <w:p w14:paraId="6CA028C7" w14:textId="77777777" w:rsidR="007039F4" w:rsidRPr="007039F4" w:rsidRDefault="007039F4" w:rsidP="007039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749528D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878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2F0D998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D8650C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4A96C7A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1123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2B36C79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761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552404" w14:textId="77777777" w:rsidR="007039F4" w:rsidRPr="007039F4" w:rsidRDefault="007039F4" w:rsidP="007039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9F4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</w:tr>
    </w:tbl>
    <w:p w14:paraId="15A75B8F" w14:textId="77777777" w:rsidR="00DC6FA2" w:rsidRPr="007039F4" w:rsidRDefault="00DC6FA2" w:rsidP="00862A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ZA"/>
        </w:rPr>
      </w:pPr>
    </w:p>
    <w:p w14:paraId="5D4964B7" w14:textId="77777777" w:rsidR="00C76D63" w:rsidRPr="00DC6FA2" w:rsidRDefault="00C76D63" w:rsidP="00C76D63">
      <w:pPr>
        <w:rPr>
          <w:rFonts w:ascii="Times New Roman" w:hAnsi="Times New Roman" w:cs="Times New Roman"/>
          <w:sz w:val="20"/>
          <w:szCs w:val="20"/>
        </w:rPr>
      </w:pPr>
      <w:r w:rsidRPr="00DC6FA2">
        <w:rPr>
          <w:rFonts w:ascii="Times New Roman" w:hAnsi="Times New Roman" w:cs="Times New Roman"/>
          <w:sz w:val="20"/>
          <w:szCs w:val="20"/>
        </w:rPr>
        <w:t>Notes:</w:t>
      </w:r>
    </w:p>
    <w:p w14:paraId="4B59F383" w14:textId="5CD60118" w:rsidR="005574B9" w:rsidRPr="007039F4" w:rsidRDefault="00C76D63">
      <w:pPr>
        <w:rPr>
          <w:rFonts w:ascii="Times New Roman" w:hAnsi="Times New Roman" w:cs="Times New Roman"/>
          <w:sz w:val="20"/>
          <w:szCs w:val="20"/>
        </w:rPr>
      </w:pPr>
      <w:r w:rsidRPr="00DC6FA2">
        <w:rPr>
          <w:rFonts w:ascii="Times New Roman" w:hAnsi="Times New Roman" w:cs="Times New Roman"/>
          <w:i/>
          <w:iCs/>
          <w:sz w:val="20"/>
          <w:szCs w:val="20"/>
        </w:rPr>
        <w:t>*Chionanthus foveolatus</w:t>
      </w:r>
      <w:r w:rsidRPr="00DC6FA2">
        <w:rPr>
          <w:rFonts w:ascii="Times New Roman" w:hAnsi="Times New Roman" w:cs="Times New Roman"/>
          <w:sz w:val="20"/>
          <w:szCs w:val="20"/>
        </w:rPr>
        <w:t xml:space="preserve"> a vertical grower mostly found in low fire exposed forest-thicket, was assessed in the Knysna area, which had a pre-treatment age of four years where the plants experienced a fire in 2017. This species was excluded from all analysis and only showed in the table. </w:t>
      </w:r>
    </w:p>
    <w:sectPr w:rsidR="005574B9" w:rsidRPr="007039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63"/>
    <w:rsid w:val="000C479D"/>
    <w:rsid w:val="003917D3"/>
    <w:rsid w:val="005574B9"/>
    <w:rsid w:val="007039F4"/>
    <w:rsid w:val="007B4F2F"/>
    <w:rsid w:val="00862A77"/>
    <w:rsid w:val="00C76D63"/>
    <w:rsid w:val="00DC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E86204"/>
  <w15:chartTrackingRefBased/>
  <w15:docId w15:val="{0B502E75-7949-49B6-89AF-D3611F93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6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Strydom, Tiaan, (Mr) (s213206781)</dc:creator>
  <cp:keywords/>
  <dc:description/>
  <cp:lastModifiedBy>Strydom, Tiaan, (Mr) (s213206781)</cp:lastModifiedBy>
  <cp:revision>7</cp:revision>
  <dcterms:created xsi:type="dcterms:W3CDTF">2022-06-24T07:13:00Z</dcterms:created>
  <dcterms:modified xsi:type="dcterms:W3CDTF">2023-03-10T04:24:00Z</dcterms:modified>
</cp:coreProperties>
</file>