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141" w:rsidRPr="00E80431" w:rsidRDefault="009F1112" w:rsidP="00311AF5">
      <w:pPr>
        <w:bidi w:val="0"/>
        <w:spacing w:after="0" w:line="240" w:lineRule="auto"/>
        <w:ind w:left="-284"/>
        <w:jc w:val="both"/>
        <w:rPr>
          <w:rFonts w:asciiTheme="majorBidi" w:eastAsiaTheme="minorHAnsi" w:hAnsiTheme="majorBidi" w:cstheme="majorBidi"/>
          <w:b/>
          <w:bCs/>
        </w:rPr>
      </w:pPr>
      <w:r w:rsidRPr="00E80431">
        <w:rPr>
          <w:rFonts w:asciiTheme="majorBidi" w:eastAsiaTheme="minorHAnsi" w:hAnsiTheme="majorBidi" w:cstheme="majorBidi"/>
          <w:b/>
          <w:bCs/>
        </w:rPr>
        <w:t>Table S1</w:t>
      </w:r>
      <w:r w:rsidR="008C7794" w:rsidRPr="00E80431">
        <w:rPr>
          <w:rFonts w:asciiTheme="majorBidi" w:eastAsiaTheme="minorHAnsi" w:hAnsiTheme="majorBidi" w:cstheme="majorBidi"/>
          <w:b/>
          <w:bCs/>
        </w:rPr>
        <w:t>:</w:t>
      </w:r>
      <w:r w:rsidR="00533556" w:rsidRPr="00E80431">
        <w:rPr>
          <w:b/>
          <w:bCs/>
          <w:sz w:val="20"/>
          <w:szCs w:val="20"/>
        </w:rPr>
        <w:t xml:space="preserve"> </w:t>
      </w:r>
      <w:r w:rsidR="002F5B67" w:rsidRPr="00E80431">
        <w:rPr>
          <w:rFonts w:asciiTheme="majorBidi" w:eastAsiaTheme="minorHAnsi" w:hAnsiTheme="majorBidi" w:cstheme="majorBidi"/>
          <w:b/>
          <w:bCs/>
        </w:rPr>
        <w:t xml:space="preserve">Sample code, </w:t>
      </w:r>
      <w:r w:rsidR="000D7141" w:rsidRPr="00E80431">
        <w:rPr>
          <w:rFonts w:asciiTheme="majorBidi" w:eastAsiaTheme="minorHAnsi" w:hAnsiTheme="majorBidi" w:cstheme="majorBidi"/>
          <w:b/>
          <w:bCs/>
        </w:rPr>
        <w:t>a</w:t>
      </w:r>
      <w:r w:rsidR="002F5B67" w:rsidRPr="00E80431">
        <w:rPr>
          <w:rFonts w:asciiTheme="majorBidi" w:eastAsiaTheme="minorHAnsi" w:hAnsiTheme="majorBidi" w:cstheme="majorBidi"/>
          <w:b/>
          <w:bCs/>
        </w:rPr>
        <w:t xml:space="preserve">ge of sampling, </w:t>
      </w:r>
      <w:r w:rsidR="000D7141" w:rsidRPr="00E80431">
        <w:rPr>
          <w:rFonts w:asciiTheme="majorBidi" w:eastAsiaTheme="minorHAnsi" w:hAnsiTheme="majorBidi" w:cstheme="majorBidi"/>
          <w:b/>
          <w:bCs/>
        </w:rPr>
        <w:t>v</w:t>
      </w:r>
      <w:r w:rsidR="002F5B67" w:rsidRPr="00E80431">
        <w:rPr>
          <w:rFonts w:asciiTheme="majorBidi" w:eastAsiaTheme="minorHAnsi" w:hAnsiTheme="majorBidi" w:cstheme="majorBidi"/>
          <w:b/>
          <w:bCs/>
        </w:rPr>
        <w:t>accine, age of vaccination</w:t>
      </w:r>
      <w:r w:rsidR="000D7141" w:rsidRPr="00E80431">
        <w:rPr>
          <w:rFonts w:asciiTheme="majorBidi" w:eastAsiaTheme="minorHAnsi" w:hAnsiTheme="majorBidi" w:cstheme="majorBidi"/>
          <w:b/>
          <w:bCs/>
        </w:rPr>
        <w:t xml:space="preserve">, RT-PCR, sequenced samples, genotype, phenotype, virus titer, pathogenicity test, IBDV shedding, and ELISA of </w:t>
      </w:r>
      <w:r w:rsidR="00EE51F5" w:rsidRPr="00E80431">
        <w:rPr>
          <w:rFonts w:asciiTheme="majorBidi" w:eastAsiaTheme="minorHAnsi" w:hAnsiTheme="majorBidi" w:cstheme="majorBidi"/>
          <w:b/>
          <w:bCs/>
        </w:rPr>
        <w:t>identi</w:t>
      </w:r>
      <w:r w:rsidR="00D866B9" w:rsidRPr="00E80431">
        <w:rPr>
          <w:rFonts w:asciiTheme="majorBidi" w:eastAsiaTheme="minorHAnsi" w:hAnsiTheme="majorBidi" w:cstheme="majorBidi"/>
          <w:b/>
          <w:bCs/>
        </w:rPr>
        <w:t>fi</w:t>
      </w:r>
      <w:r w:rsidR="00EE51F5" w:rsidRPr="00E80431">
        <w:rPr>
          <w:rFonts w:asciiTheme="majorBidi" w:eastAsiaTheme="minorHAnsi" w:hAnsiTheme="majorBidi" w:cstheme="majorBidi"/>
          <w:b/>
          <w:bCs/>
        </w:rPr>
        <w:t xml:space="preserve">ed </w:t>
      </w:r>
      <w:r w:rsidR="000D7141" w:rsidRPr="00E80431">
        <w:rPr>
          <w:rFonts w:asciiTheme="majorBidi" w:eastAsiaTheme="minorHAnsi" w:hAnsiTheme="majorBidi" w:cstheme="majorBidi"/>
          <w:b/>
          <w:bCs/>
        </w:rPr>
        <w:t>IBD virus</w:t>
      </w:r>
      <w:r w:rsidR="00D866B9" w:rsidRPr="00E80431">
        <w:rPr>
          <w:rFonts w:asciiTheme="majorBidi" w:eastAsiaTheme="minorHAnsi" w:hAnsiTheme="majorBidi" w:cstheme="majorBidi"/>
          <w:b/>
          <w:bCs/>
        </w:rPr>
        <w:t>es</w:t>
      </w:r>
      <w:r w:rsidR="000D7141" w:rsidRPr="00E80431">
        <w:rPr>
          <w:rFonts w:asciiTheme="majorBidi" w:eastAsiaTheme="minorHAnsi" w:hAnsiTheme="majorBidi" w:cstheme="majorBidi"/>
          <w:b/>
          <w:bCs/>
        </w:rPr>
        <w:t xml:space="preserve"> in this study.</w:t>
      </w:r>
    </w:p>
    <w:tbl>
      <w:tblPr>
        <w:tblStyle w:val="TableGrid"/>
        <w:tblW w:w="1474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1276"/>
        <w:gridCol w:w="992"/>
        <w:gridCol w:w="709"/>
        <w:gridCol w:w="850"/>
        <w:gridCol w:w="993"/>
        <w:gridCol w:w="992"/>
        <w:gridCol w:w="992"/>
        <w:gridCol w:w="992"/>
        <w:gridCol w:w="1276"/>
        <w:gridCol w:w="1134"/>
        <w:gridCol w:w="851"/>
        <w:gridCol w:w="1134"/>
      </w:tblGrid>
      <w:tr w:rsidR="00753C05" w:rsidRPr="00E80431" w:rsidTr="00402C2A">
        <w:trPr>
          <w:trHeight w:val="766"/>
        </w:trPr>
        <w:tc>
          <w:tcPr>
            <w:tcW w:w="851" w:type="dxa"/>
          </w:tcPr>
          <w:p w:rsidR="000A5AD3" w:rsidRPr="00E80431" w:rsidRDefault="000A5AD3" w:rsidP="002F5B6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Sample code</w:t>
            </w:r>
          </w:p>
        </w:tc>
        <w:tc>
          <w:tcPr>
            <w:tcW w:w="851" w:type="dxa"/>
          </w:tcPr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</w:p>
          <w:p w:rsidR="000A5AD3" w:rsidRPr="00E80431" w:rsidRDefault="000A5AD3" w:rsidP="00EE51F5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Governorate</w:t>
            </w:r>
          </w:p>
        </w:tc>
        <w:tc>
          <w:tcPr>
            <w:tcW w:w="850" w:type="dxa"/>
          </w:tcPr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age of sampling</w:t>
            </w:r>
          </w:p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(days)</w:t>
            </w:r>
          </w:p>
        </w:tc>
        <w:tc>
          <w:tcPr>
            <w:tcW w:w="1276" w:type="dxa"/>
          </w:tcPr>
          <w:p w:rsidR="000A5AD3" w:rsidRPr="00E80431" w:rsidRDefault="000A5AD3" w:rsidP="002F5B6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Vaccine</w:t>
            </w:r>
          </w:p>
        </w:tc>
        <w:tc>
          <w:tcPr>
            <w:tcW w:w="992" w:type="dxa"/>
          </w:tcPr>
          <w:p w:rsidR="000A5AD3" w:rsidRPr="00E80431" w:rsidRDefault="00311AF5" w:rsidP="000A5AD3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V</w:t>
            </w:r>
            <w:r w:rsidR="000A5AD3"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 xml:space="preserve">accine strain </w:t>
            </w:r>
          </w:p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age of vaccination (day)</w:t>
            </w:r>
          </w:p>
        </w:tc>
        <w:tc>
          <w:tcPr>
            <w:tcW w:w="850" w:type="dxa"/>
          </w:tcPr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RT-PCR</w:t>
            </w:r>
          </w:p>
          <w:p w:rsidR="000A5AD3" w:rsidRPr="00E80431" w:rsidRDefault="000A5AD3" w:rsidP="002F5B6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sequenced samples</w:t>
            </w:r>
          </w:p>
        </w:tc>
        <w:tc>
          <w:tcPr>
            <w:tcW w:w="992" w:type="dxa"/>
          </w:tcPr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Genotype</w:t>
            </w:r>
          </w:p>
          <w:p w:rsidR="000A5AD3" w:rsidRPr="00E80431" w:rsidRDefault="000A5AD3" w:rsidP="002F5B6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Phenotype</w:t>
            </w:r>
          </w:p>
          <w:p w:rsidR="000A5AD3" w:rsidRPr="00E80431" w:rsidRDefault="000A5AD3" w:rsidP="002F5B6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Virus titer (EID</w:t>
            </w: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  <w:vertAlign w:val="subscript"/>
              </w:rPr>
              <w:t>50</w:t>
            </w: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/ml )</w:t>
            </w:r>
          </w:p>
        </w:tc>
        <w:tc>
          <w:tcPr>
            <w:tcW w:w="1276" w:type="dxa"/>
          </w:tcPr>
          <w:p w:rsidR="00FA4399" w:rsidRDefault="000A5AD3" w:rsidP="004B72A0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Pathogenicity test</w:t>
            </w:r>
            <w:r w:rsidR="00FA4399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 xml:space="preserve"> </w:t>
            </w:r>
          </w:p>
          <w:p w:rsidR="000A5AD3" w:rsidRPr="00E80431" w:rsidRDefault="004B72A0" w:rsidP="00FA4399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mortality, clinical signs and PM lesions</w:t>
            </w:r>
          </w:p>
          <w:p w:rsidR="000A5AD3" w:rsidRPr="00E80431" w:rsidRDefault="000A5AD3" w:rsidP="002F5B6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RT-PCR confirmation of experiment</w:t>
            </w:r>
          </w:p>
        </w:tc>
        <w:tc>
          <w:tcPr>
            <w:tcW w:w="851" w:type="dxa"/>
          </w:tcPr>
          <w:p w:rsidR="000A5AD3" w:rsidRPr="00E80431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</w:pPr>
            <w:r w:rsidRPr="00E80431">
              <w:rPr>
                <w:rFonts w:asciiTheme="majorBidi" w:eastAsiaTheme="minorHAnsi" w:hAnsiTheme="majorBidi" w:cstheme="majorBidi"/>
                <w:b/>
                <w:bCs/>
                <w:sz w:val="16"/>
                <w:szCs w:val="16"/>
              </w:rPr>
              <w:t>IBDV shedding 5 and 7 days PI</w:t>
            </w:r>
          </w:p>
        </w:tc>
        <w:tc>
          <w:tcPr>
            <w:tcW w:w="1134" w:type="dxa"/>
          </w:tcPr>
          <w:p w:rsidR="000A5AD3" w:rsidRPr="00402C2A" w:rsidRDefault="000A5AD3" w:rsidP="002F5B67">
            <w:pPr>
              <w:bidi w:val="0"/>
              <w:jc w:val="center"/>
              <w:rPr>
                <w:rFonts w:asciiTheme="majorBidi" w:eastAsiaTheme="minorHAnsi" w:hAnsiTheme="majorBidi" w:cstheme="majorBidi"/>
                <w:b/>
                <w:bCs/>
                <w:color w:val="FF0000"/>
                <w:sz w:val="16"/>
                <w:szCs w:val="16"/>
              </w:rPr>
            </w:pPr>
            <w:r w:rsidRPr="00402C2A">
              <w:rPr>
                <w:rFonts w:asciiTheme="majorBidi" w:eastAsiaTheme="minorHAnsi" w:hAnsiTheme="majorBidi" w:cstheme="majorBidi"/>
                <w:b/>
                <w:bCs/>
                <w:color w:val="FF0000"/>
                <w:sz w:val="16"/>
                <w:szCs w:val="16"/>
              </w:rPr>
              <w:t xml:space="preserve">ELISA (Antibody titer) </w:t>
            </w:r>
          </w:p>
          <w:p w:rsidR="000A5AD3" w:rsidRPr="00E80431" w:rsidRDefault="000A5AD3" w:rsidP="000D7141">
            <w:pPr>
              <w:bidi w:val="0"/>
              <w:jc w:val="center"/>
              <w:rPr>
                <w:rFonts w:asciiTheme="majorBidi" w:eastAsiaTheme="minorHAnsi" w:hAnsiTheme="majorBidi" w:cstheme="majorBidi"/>
                <w:i/>
                <w:iCs/>
                <w:sz w:val="16"/>
                <w:szCs w:val="16"/>
              </w:rPr>
            </w:pPr>
            <w:r w:rsidRPr="00402C2A">
              <w:rPr>
                <w:rFonts w:asciiTheme="majorBidi" w:eastAsiaTheme="minorHAnsi" w:hAnsiTheme="majorBidi" w:cstheme="majorBidi"/>
                <w:b/>
                <w:bCs/>
                <w:color w:val="FF0000"/>
                <w:sz w:val="16"/>
                <w:szCs w:val="16"/>
              </w:rPr>
              <w:t>7 days PI</w:t>
            </w:r>
          </w:p>
        </w:tc>
      </w:tr>
      <w:tr w:rsidR="00753C05" w:rsidRPr="00E80431" w:rsidTr="00402C2A">
        <w:trPr>
          <w:trHeight w:val="191"/>
        </w:trPr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mans1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Dakahlia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eastAsia="Times New Roman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E80431">
              <w:rPr>
                <w:rFonts w:ascii="Arial" w:hAnsi="Arial" w:cs="Arial"/>
                <w:color w:val="000000"/>
              </w:rPr>
              <w:t>√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A1B2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cv-A/vv-B reassortant IBDV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6.5 log 10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√</w:t>
            </w:r>
            <w:r w:rsidR="004B72A0"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 (60%)</w:t>
            </w:r>
          </w:p>
          <w:p w:rsidR="004B72A0" w:rsidRPr="00E80431" w:rsidRDefault="004B72A0" w:rsidP="004B72A0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IBDV typical signs and PM </w:t>
            </w:r>
            <w:bookmarkStart w:id="0" w:name="_GoBack"/>
            <w:r w:rsidRPr="00402C2A">
              <w:rPr>
                <w:rFonts w:asciiTheme="majorBidi" w:hAnsiTheme="majorBidi" w:cstheme="majorBidi"/>
                <w:color w:val="FF0000"/>
                <w:sz w:val="14"/>
                <w:szCs w:val="14"/>
              </w:rPr>
              <w:t>lesion</w:t>
            </w:r>
            <w:r w:rsidR="00402C2A" w:rsidRPr="00402C2A">
              <w:rPr>
                <w:rFonts w:asciiTheme="majorBidi" w:hAnsiTheme="majorBidi" w:cstheme="majorBidi"/>
                <w:color w:val="FF0000"/>
                <w:sz w:val="14"/>
                <w:szCs w:val="14"/>
              </w:rPr>
              <w:t>s</w:t>
            </w:r>
            <w:bookmarkEnd w:id="0"/>
          </w:p>
        </w:tc>
        <w:tc>
          <w:tcPr>
            <w:tcW w:w="1134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134" w:type="dxa"/>
            <w:vAlign w:val="bottom"/>
          </w:tcPr>
          <w:p w:rsidR="000A5AD3" w:rsidRPr="00E80431" w:rsidRDefault="00227076" w:rsidP="0022707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6885</w:t>
            </w:r>
            <w:r w:rsidR="00631928" w:rsidRPr="00E80431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**</w:t>
            </w: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Dakahlia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Nobilis® Gumboro 228E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228E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993" w:type="dxa"/>
            <w:vAlign w:val="bottom"/>
          </w:tcPr>
          <w:p w:rsidR="000A5AD3" w:rsidRPr="00E80431" w:rsidRDefault="000A5AD3" w:rsidP="000A5AD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  <w:lang w:bidi="ar-EG"/>
              </w:rPr>
            </w:pPr>
          </w:p>
        </w:tc>
        <w:tc>
          <w:tcPr>
            <w:tcW w:w="1134" w:type="dxa"/>
            <w:vAlign w:val="bottom"/>
          </w:tcPr>
          <w:p w:rsidR="000A5AD3" w:rsidRPr="00E80431" w:rsidRDefault="000A5AD3" w:rsidP="000A5AD3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mans3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Damietta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993" w:type="dxa"/>
            <w:vAlign w:val="bottom"/>
          </w:tcPr>
          <w:p w:rsidR="000A5AD3" w:rsidRPr="00E80431" w:rsidRDefault="000A5AD3" w:rsidP="000A5AD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0A5AD3" w:rsidRPr="00E80431" w:rsidRDefault="000A5AD3" w:rsidP="000A5AD3">
            <w:pPr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mans4</w:t>
            </w:r>
          </w:p>
        </w:tc>
        <w:tc>
          <w:tcPr>
            <w:tcW w:w="851" w:type="dxa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Damietta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CEVAC® IBD L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Winterfield-2512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E80431">
              <w:rPr>
                <w:rFonts w:ascii="Arial" w:hAnsi="Arial" w:cs="Arial"/>
                <w:color w:val="000000"/>
              </w:rPr>
              <w:t>√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A3B2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vvIBDV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 log 10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√</w:t>
            </w:r>
            <w:r w:rsidR="004B72A0"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 (70%)</w:t>
            </w:r>
          </w:p>
          <w:p w:rsidR="004B72A0" w:rsidRPr="00E80431" w:rsidRDefault="004B72A0" w:rsidP="002B2B22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More </w:t>
            </w:r>
            <w:r w:rsidRPr="00402C2A">
              <w:rPr>
                <w:rFonts w:asciiTheme="majorBidi" w:hAnsiTheme="majorBidi" w:cstheme="majorBidi"/>
                <w:color w:val="FF0000"/>
                <w:sz w:val="14"/>
                <w:szCs w:val="14"/>
              </w:rPr>
              <w:t>sever</w:t>
            </w:r>
            <w:r w:rsidR="00402C2A" w:rsidRPr="00402C2A">
              <w:rPr>
                <w:rFonts w:asciiTheme="majorBidi" w:hAnsiTheme="majorBidi" w:cstheme="majorBidi"/>
                <w:color w:val="FF0000"/>
                <w:sz w:val="14"/>
                <w:szCs w:val="14"/>
              </w:rPr>
              <w:t>e</w:t>
            </w: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 IBDV signs and PM </w:t>
            </w:r>
            <w:r w:rsidRPr="00402C2A">
              <w:rPr>
                <w:rFonts w:asciiTheme="majorBidi" w:hAnsiTheme="majorBidi" w:cstheme="majorBidi"/>
                <w:color w:val="FF0000"/>
                <w:sz w:val="14"/>
                <w:szCs w:val="14"/>
              </w:rPr>
              <w:t>lesion</w:t>
            </w:r>
            <w:r w:rsidR="00402C2A" w:rsidRPr="00402C2A">
              <w:rPr>
                <w:rFonts w:asciiTheme="majorBidi" w:hAnsiTheme="majorBidi" w:cstheme="majorBidi"/>
                <w:color w:val="FF0000"/>
                <w:sz w:val="14"/>
                <w:szCs w:val="14"/>
              </w:rPr>
              <w:t>s</w:t>
            </w:r>
          </w:p>
        </w:tc>
        <w:tc>
          <w:tcPr>
            <w:tcW w:w="1134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851" w:type="dxa"/>
            <w:vAlign w:val="bottom"/>
          </w:tcPr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134" w:type="dxa"/>
            <w:vAlign w:val="bottom"/>
          </w:tcPr>
          <w:p w:rsidR="00227076" w:rsidRPr="00E80431" w:rsidRDefault="00227076" w:rsidP="002B2B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6763</w:t>
            </w:r>
          </w:p>
          <w:p w:rsidR="000A5AD3" w:rsidRPr="00E80431" w:rsidRDefault="000A5AD3" w:rsidP="002B2B2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mans5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Dakahlia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INNOVAX-ND-IBD®</w:t>
            </w:r>
          </w:p>
        </w:tc>
        <w:tc>
          <w:tcPr>
            <w:tcW w:w="992" w:type="dxa"/>
            <w:vAlign w:val="bottom"/>
          </w:tcPr>
          <w:p w:rsidR="000A5AD3" w:rsidRPr="00E80431" w:rsidRDefault="00311AF5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*None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E80431">
              <w:rPr>
                <w:rFonts w:ascii="Arial" w:hAnsi="Arial" w:cs="Arial"/>
                <w:color w:val="000000"/>
              </w:rPr>
              <w:t>√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A3B2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vvIBDV</w:t>
            </w: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mans6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Gharbia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Nobilis® Gumboro 228E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228E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993" w:type="dxa"/>
            <w:vAlign w:val="bottom"/>
          </w:tcPr>
          <w:p w:rsidR="000A5AD3" w:rsidRPr="00E80431" w:rsidRDefault="000A5AD3" w:rsidP="000A5AD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mans7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Dakahlia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  <w:vAlign w:val="bottom"/>
          </w:tcPr>
          <w:p w:rsidR="000A5AD3" w:rsidRPr="00E80431" w:rsidRDefault="000A5AD3" w:rsidP="000A5AD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mans8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Damietta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Bursine® Plus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Bursine 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  <w:vAlign w:val="bottom"/>
          </w:tcPr>
          <w:p w:rsidR="000A5AD3" w:rsidRPr="00E80431" w:rsidRDefault="000A5AD3" w:rsidP="000A5AD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mans9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Gharbia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E80431">
              <w:rPr>
                <w:rFonts w:ascii="Arial" w:hAnsi="Arial" w:cs="Arial"/>
                <w:color w:val="000000"/>
              </w:rPr>
              <w:t>√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A3B2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vvIBDV</w:t>
            </w: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mans10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Damietta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Nobilis® Gumboro D78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D78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E80431">
              <w:rPr>
                <w:rFonts w:ascii="Arial" w:hAnsi="Arial" w:cs="Arial"/>
                <w:color w:val="000000"/>
              </w:rPr>
              <w:t>√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A3B2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vvIBDV</w:t>
            </w: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mans11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Gharbia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INNOVAX-ND-IBD®</w:t>
            </w:r>
          </w:p>
        </w:tc>
        <w:tc>
          <w:tcPr>
            <w:tcW w:w="992" w:type="dxa"/>
            <w:vAlign w:val="bottom"/>
          </w:tcPr>
          <w:p w:rsidR="000A5AD3" w:rsidRPr="00E80431" w:rsidRDefault="00311AF5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None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mans12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Dakahlia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CEVAC® IBD L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Winterfield-2512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993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mans13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Damietta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mans14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Gharbia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993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mans15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Dakahlia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Bursine® Plus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Bursine 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mans16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Damietta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mans17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Gharbia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CEVAC® IBD L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Winterfield-2512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mans18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Dakahlia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Nobilis® Gumboro 228E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228E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993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lastRenderedPageBreak/>
              <w:t>mans19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Damietta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INNOVAX-ND-IBD®</w:t>
            </w:r>
          </w:p>
        </w:tc>
        <w:tc>
          <w:tcPr>
            <w:tcW w:w="992" w:type="dxa"/>
            <w:vAlign w:val="bottom"/>
          </w:tcPr>
          <w:p w:rsidR="000A5AD3" w:rsidRPr="00E80431" w:rsidRDefault="00311AF5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None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mans20</w:t>
            </w:r>
          </w:p>
        </w:tc>
        <w:tc>
          <w:tcPr>
            <w:tcW w:w="851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Gharbia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76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A5AD3" w:rsidRPr="00E80431" w:rsidRDefault="000A5AD3" w:rsidP="000A5AD3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mans21</w:t>
            </w:r>
          </w:p>
        </w:tc>
        <w:tc>
          <w:tcPr>
            <w:tcW w:w="851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Gharbia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76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CEVAC® IBD L</w:t>
            </w:r>
          </w:p>
        </w:tc>
        <w:tc>
          <w:tcPr>
            <w:tcW w:w="992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Winterfield-2512 </w:t>
            </w:r>
          </w:p>
        </w:tc>
        <w:tc>
          <w:tcPr>
            <w:tcW w:w="709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mans22</w:t>
            </w:r>
          </w:p>
        </w:tc>
        <w:tc>
          <w:tcPr>
            <w:tcW w:w="851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Gharbia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76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="Arial" w:hAnsi="Arial" w:cs="Arial"/>
                <w:color w:val="000000"/>
              </w:rPr>
            </w:pPr>
            <w:r w:rsidRPr="00E80431">
              <w:rPr>
                <w:rFonts w:ascii="Arial" w:hAnsi="Arial" w:cs="Arial"/>
                <w:color w:val="000000"/>
              </w:rPr>
              <w:t>√</w:t>
            </w:r>
          </w:p>
        </w:tc>
        <w:tc>
          <w:tcPr>
            <w:tcW w:w="992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A3B2</w:t>
            </w:r>
          </w:p>
        </w:tc>
        <w:tc>
          <w:tcPr>
            <w:tcW w:w="992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vvIBDV</w:t>
            </w: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rPr>
          <w:trHeight w:val="280"/>
        </w:trPr>
        <w:tc>
          <w:tcPr>
            <w:tcW w:w="851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mans23</w:t>
            </w:r>
          </w:p>
        </w:tc>
        <w:tc>
          <w:tcPr>
            <w:tcW w:w="851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Dakahlia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76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993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mans24</w:t>
            </w:r>
          </w:p>
        </w:tc>
        <w:tc>
          <w:tcPr>
            <w:tcW w:w="851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Damietta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76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Bursine® Plus</w:t>
            </w:r>
          </w:p>
        </w:tc>
        <w:tc>
          <w:tcPr>
            <w:tcW w:w="992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Bursine 2</w:t>
            </w:r>
          </w:p>
        </w:tc>
        <w:tc>
          <w:tcPr>
            <w:tcW w:w="709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mans25</w:t>
            </w:r>
          </w:p>
        </w:tc>
        <w:tc>
          <w:tcPr>
            <w:tcW w:w="851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Gharbia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76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VAXXITEK® HVT + IBD</w:t>
            </w:r>
          </w:p>
        </w:tc>
        <w:tc>
          <w:tcPr>
            <w:tcW w:w="992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Faragher 52</w:t>
            </w:r>
          </w:p>
        </w:tc>
        <w:tc>
          <w:tcPr>
            <w:tcW w:w="709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993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mans26</w:t>
            </w:r>
          </w:p>
        </w:tc>
        <w:tc>
          <w:tcPr>
            <w:tcW w:w="851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Dakahlia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76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Bursine® Plus</w:t>
            </w:r>
          </w:p>
        </w:tc>
        <w:tc>
          <w:tcPr>
            <w:tcW w:w="992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Bursine 2</w:t>
            </w:r>
          </w:p>
        </w:tc>
        <w:tc>
          <w:tcPr>
            <w:tcW w:w="709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mans27</w:t>
            </w:r>
          </w:p>
        </w:tc>
        <w:tc>
          <w:tcPr>
            <w:tcW w:w="851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Damietta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76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CEVAC® IBD L</w:t>
            </w:r>
          </w:p>
        </w:tc>
        <w:tc>
          <w:tcPr>
            <w:tcW w:w="992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Winterfield-2512 </w:t>
            </w:r>
          </w:p>
        </w:tc>
        <w:tc>
          <w:tcPr>
            <w:tcW w:w="709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mans28</w:t>
            </w:r>
          </w:p>
        </w:tc>
        <w:tc>
          <w:tcPr>
            <w:tcW w:w="851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Gharbia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76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Nobilis® Gumboro 228E</w:t>
            </w:r>
          </w:p>
        </w:tc>
        <w:tc>
          <w:tcPr>
            <w:tcW w:w="992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 xml:space="preserve"> 228E</w:t>
            </w:r>
          </w:p>
        </w:tc>
        <w:tc>
          <w:tcPr>
            <w:tcW w:w="709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mans29</w:t>
            </w:r>
          </w:p>
        </w:tc>
        <w:tc>
          <w:tcPr>
            <w:tcW w:w="851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Dakahlia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276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INNOVAX-ND-IBD®</w:t>
            </w:r>
          </w:p>
        </w:tc>
        <w:tc>
          <w:tcPr>
            <w:tcW w:w="992" w:type="dxa"/>
          </w:tcPr>
          <w:p w:rsidR="00311AF5" w:rsidRPr="00E80431" w:rsidRDefault="00311AF5" w:rsidP="00311AF5">
            <w:pPr>
              <w:jc w:val="center"/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None</w:t>
            </w:r>
          </w:p>
        </w:tc>
        <w:tc>
          <w:tcPr>
            <w:tcW w:w="709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negative</w:t>
            </w:r>
          </w:p>
        </w:tc>
        <w:tc>
          <w:tcPr>
            <w:tcW w:w="993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  <w:tr w:rsidR="00753C05" w:rsidRPr="00E80431" w:rsidTr="00402C2A">
        <w:tc>
          <w:tcPr>
            <w:tcW w:w="851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E8043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mans30</w:t>
            </w:r>
          </w:p>
        </w:tc>
        <w:tc>
          <w:tcPr>
            <w:tcW w:w="851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Damietta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76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INNOVAX-ND-IBD®</w:t>
            </w:r>
          </w:p>
        </w:tc>
        <w:tc>
          <w:tcPr>
            <w:tcW w:w="992" w:type="dxa"/>
          </w:tcPr>
          <w:p w:rsidR="00311AF5" w:rsidRPr="00E80431" w:rsidRDefault="00311AF5" w:rsidP="00311AF5">
            <w:pPr>
              <w:jc w:val="center"/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None</w:t>
            </w:r>
          </w:p>
        </w:tc>
        <w:tc>
          <w:tcPr>
            <w:tcW w:w="709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1</w:t>
            </w:r>
          </w:p>
        </w:tc>
        <w:tc>
          <w:tcPr>
            <w:tcW w:w="850" w:type="dxa"/>
            <w:vAlign w:val="bottom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  <w:r w:rsidRPr="00E80431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Positive</w:t>
            </w:r>
          </w:p>
        </w:tc>
        <w:tc>
          <w:tcPr>
            <w:tcW w:w="993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bidi w:val="0"/>
              <w:jc w:val="center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11AF5" w:rsidRPr="00E80431" w:rsidRDefault="00311AF5" w:rsidP="00311AF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</w:pPr>
          </w:p>
        </w:tc>
      </w:tr>
    </w:tbl>
    <w:p w:rsidR="00533556" w:rsidRPr="00E80431" w:rsidRDefault="00311AF5" w:rsidP="00311AF5">
      <w:pPr>
        <w:tabs>
          <w:tab w:val="left" w:pos="3649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HAnsi" w:hAnsiTheme="majorBidi" w:cstheme="majorBidi"/>
        </w:rPr>
      </w:pPr>
      <w:r w:rsidRPr="00E80431">
        <w:rPr>
          <w:rFonts w:asciiTheme="majorBidi" w:eastAsiaTheme="minorHAnsi" w:hAnsiTheme="majorBidi" w:cstheme="majorBidi"/>
        </w:rPr>
        <w:t xml:space="preserve">*None: </w:t>
      </w:r>
      <w:r w:rsidRPr="00E80431">
        <w:rPr>
          <w:rFonts w:asciiTheme="majorBidi" w:hAnsiTheme="majorBidi" w:cstheme="majorBidi"/>
          <w:color w:val="000000"/>
        </w:rPr>
        <w:t>not mentioned in the product data</w:t>
      </w:r>
    </w:p>
    <w:p w:rsidR="00631928" w:rsidRPr="00631928" w:rsidRDefault="00631928" w:rsidP="00631928">
      <w:pPr>
        <w:tabs>
          <w:tab w:val="left" w:pos="3649"/>
        </w:tabs>
        <w:autoSpaceDE w:val="0"/>
        <w:autoSpaceDN w:val="0"/>
        <w:bidi w:val="0"/>
        <w:adjustRightInd w:val="0"/>
        <w:spacing w:after="0" w:line="240" w:lineRule="auto"/>
        <w:rPr>
          <w:rFonts w:asciiTheme="majorBidi" w:eastAsiaTheme="minorHAnsi" w:hAnsiTheme="majorBidi" w:cstheme="majorBidi"/>
        </w:rPr>
      </w:pPr>
      <w:r w:rsidRPr="00E80431">
        <w:rPr>
          <w:rFonts w:asciiTheme="majorBidi" w:eastAsiaTheme="minorHAnsi" w:hAnsiTheme="majorBidi" w:cstheme="majorBidi"/>
        </w:rPr>
        <w:t>**</w:t>
      </w:r>
      <w:r w:rsidRPr="00E80431">
        <w:rPr>
          <w:rFonts w:asciiTheme="majorBidi" w:eastAsia="TimesNewRomanPSMT" w:hAnsiTheme="majorBidi" w:cstheme="majorBidi"/>
        </w:rPr>
        <w:t xml:space="preserve"> The antibody titer was higher in G2 birds than G3 birds at the 7</w:t>
      </w:r>
      <w:r w:rsidRPr="00E80431">
        <w:rPr>
          <w:rFonts w:asciiTheme="majorBidi" w:eastAsia="TimesNewRomanPSMT" w:hAnsiTheme="majorBidi" w:cstheme="majorBidi"/>
          <w:vertAlign w:val="superscript"/>
        </w:rPr>
        <w:t>th</w:t>
      </w:r>
      <w:r w:rsidRPr="00E80431">
        <w:rPr>
          <w:rFonts w:asciiTheme="majorBidi" w:eastAsia="TimesNewRomanPSMT" w:hAnsiTheme="majorBidi" w:cstheme="majorBidi"/>
        </w:rPr>
        <w:t xml:space="preserve"> day PI </w:t>
      </w:r>
      <w:r w:rsidRPr="00E80431">
        <w:rPr>
          <w:rFonts w:asciiTheme="majorBidi" w:hAnsiTheme="majorBidi" w:cstheme="majorBidi"/>
          <w:i/>
          <w:iCs/>
        </w:rPr>
        <w:t>at P</w:t>
      </w:r>
      <w:r w:rsidRPr="00E80431">
        <w:rPr>
          <w:rFonts w:asciiTheme="majorBidi" w:hAnsiTheme="majorBidi" w:cstheme="majorBidi"/>
        </w:rPr>
        <w:t xml:space="preserve"> value &lt; 0.05</w:t>
      </w:r>
      <w:r w:rsidRPr="00E80431">
        <w:rPr>
          <w:rFonts w:asciiTheme="majorBidi" w:eastAsia="TimesNewRomanPSMT" w:hAnsiTheme="majorBidi" w:cstheme="majorBidi"/>
        </w:rPr>
        <w:t>.</w:t>
      </w:r>
    </w:p>
    <w:p w:rsidR="0031250F" w:rsidRPr="00631928" w:rsidRDefault="0031250F" w:rsidP="0031250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</w:rPr>
      </w:pPr>
    </w:p>
    <w:p w:rsidR="0031250F" w:rsidRPr="00B6059B" w:rsidRDefault="0031250F" w:rsidP="0031250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</w:p>
    <w:p w:rsidR="0031250F" w:rsidRPr="00B6059B" w:rsidRDefault="0031250F" w:rsidP="0031250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</w:p>
    <w:p w:rsidR="0031250F" w:rsidRPr="00B6059B" w:rsidRDefault="0031250F" w:rsidP="0031250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</w:p>
    <w:p w:rsidR="0031250F" w:rsidRPr="00B6059B" w:rsidRDefault="0031250F" w:rsidP="0031250F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eastAsiaTheme="minorHAnsi" w:hAnsiTheme="majorBidi" w:cstheme="majorBidi"/>
          <w:sz w:val="24"/>
          <w:szCs w:val="24"/>
        </w:rPr>
      </w:pPr>
    </w:p>
    <w:sectPr w:rsidR="0031250F" w:rsidRPr="00B6059B" w:rsidSect="00896A45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C45" w:rsidRDefault="00894C45" w:rsidP="00D76809">
      <w:pPr>
        <w:spacing w:after="0" w:line="240" w:lineRule="auto"/>
      </w:pPr>
      <w:r>
        <w:separator/>
      </w:r>
    </w:p>
  </w:endnote>
  <w:endnote w:type="continuationSeparator" w:id="0">
    <w:p w:rsidR="00894C45" w:rsidRDefault="00894C45" w:rsidP="00D76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C45" w:rsidRDefault="00894C45" w:rsidP="00D76809">
      <w:pPr>
        <w:spacing w:after="0" w:line="240" w:lineRule="auto"/>
      </w:pPr>
      <w:r>
        <w:separator/>
      </w:r>
    </w:p>
  </w:footnote>
  <w:footnote w:type="continuationSeparator" w:id="0">
    <w:p w:rsidR="00894C45" w:rsidRDefault="00894C45" w:rsidP="00D76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24756"/>
    <w:multiLevelType w:val="hybridMultilevel"/>
    <w:tmpl w:val="905454E6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>
    <w:nsid w:val="2E506F6B"/>
    <w:multiLevelType w:val="hybridMultilevel"/>
    <w:tmpl w:val="BEB2541A"/>
    <w:lvl w:ilvl="0" w:tplc="FF5E7F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D940A6F"/>
    <w:multiLevelType w:val="hybridMultilevel"/>
    <w:tmpl w:val="EC96EFAA"/>
    <w:lvl w:ilvl="0" w:tplc="DABA98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A3C22"/>
    <w:multiLevelType w:val="hybridMultilevel"/>
    <w:tmpl w:val="936E7834"/>
    <w:lvl w:ilvl="0" w:tplc="CEA05B6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E873B80"/>
    <w:multiLevelType w:val="hybridMultilevel"/>
    <w:tmpl w:val="8A6CB396"/>
    <w:lvl w:ilvl="0" w:tplc="AAA4EB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82726"/>
    <w:multiLevelType w:val="hybridMultilevel"/>
    <w:tmpl w:val="B10223BA"/>
    <w:lvl w:ilvl="0" w:tplc="F39892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A64DE1"/>
    <w:multiLevelType w:val="hybridMultilevel"/>
    <w:tmpl w:val="F9DE85D4"/>
    <w:lvl w:ilvl="0" w:tplc="2CF86E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44936"/>
    <w:multiLevelType w:val="hybridMultilevel"/>
    <w:tmpl w:val="016040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FD7"/>
    <w:rsid w:val="000066E9"/>
    <w:rsid w:val="00016450"/>
    <w:rsid w:val="000242B2"/>
    <w:rsid w:val="00033D08"/>
    <w:rsid w:val="0003515F"/>
    <w:rsid w:val="00043266"/>
    <w:rsid w:val="000440C0"/>
    <w:rsid w:val="00061C42"/>
    <w:rsid w:val="0006211C"/>
    <w:rsid w:val="000624B5"/>
    <w:rsid w:val="00073290"/>
    <w:rsid w:val="000806A4"/>
    <w:rsid w:val="000908BA"/>
    <w:rsid w:val="00091A88"/>
    <w:rsid w:val="0009488C"/>
    <w:rsid w:val="00097BF7"/>
    <w:rsid w:val="000A1B72"/>
    <w:rsid w:val="000A5AD3"/>
    <w:rsid w:val="000A7E07"/>
    <w:rsid w:val="000B17DA"/>
    <w:rsid w:val="000D0AB3"/>
    <w:rsid w:val="000D1E20"/>
    <w:rsid w:val="000D3350"/>
    <w:rsid w:val="000D3779"/>
    <w:rsid w:val="000D7141"/>
    <w:rsid w:val="000E26CF"/>
    <w:rsid w:val="000E408E"/>
    <w:rsid w:val="001103C8"/>
    <w:rsid w:val="00122CFE"/>
    <w:rsid w:val="00122EF8"/>
    <w:rsid w:val="00123D2D"/>
    <w:rsid w:val="00124B72"/>
    <w:rsid w:val="001265E0"/>
    <w:rsid w:val="0013708F"/>
    <w:rsid w:val="00143FD7"/>
    <w:rsid w:val="001570EA"/>
    <w:rsid w:val="00157508"/>
    <w:rsid w:val="001861AE"/>
    <w:rsid w:val="00193CF0"/>
    <w:rsid w:val="001A1392"/>
    <w:rsid w:val="001B1257"/>
    <w:rsid w:val="001C417F"/>
    <w:rsid w:val="001E5D22"/>
    <w:rsid w:val="001E74AD"/>
    <w:rsid w:val="001F16FF"/>
    <w:rsid w:val="001F2B00"/>
    <w:rsid w:val="00201CA2"/>
    <w:rsid w:val="00212C05"/>
    <w:rsid w:val="00221445"/>
    <w:rsid w:val="0022678A"/>
    <w:rsid w:val="00227076"/>
    <w:rsid w:val="0023444A"/>
    <w:rsid w:val="002468E1"/>
    <w:rsid w:val="00257CE9"/>
    <w:rsid w:val="0027226B"/>
    <w:rsid w:val="002737FD"/>
    <w:rsid w:val="00277A99"/>
    <w:rsid w:val="00296BD0"/>
    <w:rsid w:val="00297ABD"/>
    <w:rsid w:val="002B1782"/>
    <w:rsid w:val="002B2B22"/>
    <w:rsid w:val="002B7320"/>
    <w:rsid w:val="002C06AD"/>
    <w:rsid w:val="002C490C"/>
    <w:rsid w:val="002C68D2"/>
    <w:rsid w:val="002D5A29"/>
    <w:rsid w:val="002F5B67"/>
    <w:rsid w:val="0031165A"/>
    <w:rsid w:val="00311AF5"/>
    <w:rsid w:val="0031250F"/>
    <w:rsid w:val="00315D50"/>
    <w:rsid w:val="00323A80"/>
    <w:rsid w:val="0033028D"/>
    <w:rsid w:val="00330D5F"/>
    <w:rsid w:val="00334981"/>
    <w:rsid w:val="00341270"/>
    <w:rsid w:val="003554AE"/>
    <w:rsid w:val="0035660E"/>
    <w:rsid w:val="003664B6"/>
    <w:rsid w:val="00387279"/>
    <w:rsid w:val="00387A8A"/>
    <w:rsid w:val="0039159A"/>
    <w:rsid w:val="00392134"/>
    <w:rsid w:val="00396B6C"/>
    <w:rsid w:val="003B0CCA"/>
    <w:rsid w:val="003B3839"/>
    <w:rsid w:val="003B657F"/>
    <w:rsid w:val="003C69BA"/>
    <w:rsid w:val="003E7D04"/>
    <w:rsid w:val="00402C2A"/>
    <w:rsid w:val="004051C9"/>
    <w:rsid w:val="00407D2D"/>
    <w:rsid w:val="00410F48"/>
    <w:rsid w:val="004237AA"/>
    <w:rsid w:val="00437006"/>
    <w:rsid w:val="00444D5B"/>
    <w:rsid w:val="0044622D"/>
    <w:rsid w:val="00447DFA"/>
    <w:rsid w:val="00467671"/>
    <w:rsid w:val="00467B96"/>
    <w:rsid w:val="00476DB2"/>
    <w:rsid w:val="004863C5"/>
    <w:rsid w:val="004B72A0"/>
    <w:rsid w:val="004E1FEF"/>
    <w:rsid w:val="00506273"/>
    <w:rsid w:val="00517A20"/>
    <w:rsid w:val="00517FBD"/>
    <w:rsid w:val="00533556"/>
    <w:rsid w:val="00537DDD"/>
    <w:rsid w:val="005834A9"/>
    <w:rsid w:val="00591C50"/>
    <w:rsid w:val="00597F78"/>
    <w:rsid w:val="005B66EF"/>
    <w:rsid w:val="005C6DFE"/>
    <w:rsid w:val="005D0C13"/>
    <w:rsid w:val="006019C8"/>
    <w:rsid w:val="0061351C"/>
    <w:rsid w:val="00620162"/>
    <w:rsid w:val="006243F2"/>
    <w:rsid w:val="00631475"/>
    <w:rsid w:val="00631928"/>
    <w:rsid w:val="00634520"/>
    <w:rsid w:val="0063681A"/>
    <w:rsid w:val="00647079"/>
    <w:rsid w:val="00663608"/>
    <w:rsid w:val="00670162"/>
    <w:rsid w:val="006725BA"/>
    <w:rsid w:val="00674B4C"/>
    <w:rsid w:val="00676724"/>
    <w:rsid w:val="00687E51"/>
    <w:rsid w:val="006B58A4"/>
    <w:rsid w:val="006B6D44"/>
    <w:rsid w:val="006D2DE5"/>
    <w:rsid w:val="006F1B02"/>
    <w:rsid w:val="006F3406"/>
    <w:rsid w:val="006F474E"/>
    <w:rsid w:val="00706A52"/>
    <w:rsid w:val="00720512"/>
    <w:rsid w:val="007279AE"/>
    <w:rsid w:val="00727FE5"/>
    <w:rsid w:val="00734188"/>
    <w:rsid w:val="00743056"/>
    <w:rsid w:val="00752B86"/>
    <w:rsid w:val="00753C05"/>
    <w:rsid w:val="00757754"/>
    <w:rsid w:val="0076531B"/>
    <w:rsid w:val="00767577"/>
    <w:rsid w:val="00770012"/>
    <w:rsid w:val="00777FB9"/>
    <w:rsid w:val="007805AC"/>
    <w:rsid w:val="007A20B0"/>
    <w:rsid w:val="007B3979"/>
    <w:rsid w:val="007B420D"/>
    <w:rsid w:val="007C47CC"/>
    <w:rsid w:val="007C7D9C"/>
    <w:rsid w:val="007E52A7"/>
    <w:rsid w:val="007E7B3F"/>
    <w:rsid w:val="007F6D18"/>
    <w:rsid w:val="00811E16"/>
    <w:rsid w:val="0081541B"/>
    <w:rsid w:val="0081695C"/>
    <w:rsid w:val="00816E2F"/>
    <w:rsid w:val="0082116A"/>
    <w:rsid w:val="00826198"/>
    <w:rsid w:val="0083042F"/>
    <w:rsid w:val="008306D2"/>
    <w:rsid w:val="00837A49"/>
    <w:rsid w:val="00842182"/>
    <w:rsid w:val="00842563"/>
    <w:rsid w:val="00845EB2"/>
    <w:rsid w:val="008465AE"/>
    <w:rsid w:val="00851A8B"/>
    <w:rsid w:val="00866D64"/>
    <w:rsid w:val="00894C45"/>
    <w:rsid w:val="00896A45"/>
    <w:rsid w:val="008A311B"/>
    <w:rsid w:val="008C6B99"/>
    <w:rsid w:val="008C7794"/>
    <w:rsid w:val="008D3217"/>
    <w:rsid w:val="008D5790"/>
    <w:rsid w:val="008F3ECE"/>
    <w:rsid w:val="008F7FEB"/>
    <w:rsid w:val="00902350"/>
    <w:rsid w:val="00922566"/>
    <w:rsid w:val="0092395E"/>
    <w:rsid w:val="00925ADC"/>
    <w:rsid w:val="009349DF"/>
    <w:rsid w:val="0093643C"/>
    <w:rsid w:val="00975B87"/>
    <w:rsid w:val="00976026"/>
    <w:rsid w:val="009803AA"/>
    <w:rsid w:val="009832C7"/>
    <w:rsid w:val="00990138"/>
    <w:rsid w:val="00997AF0"/>
    <w:rsid w:val="009A77DF"/>
    <w:rsid w:val="009B2ECF"/>
    <w:rsid w:val="009B5011"/>
    <w:rsid w:val="009D4BDE"/>
    <w:rsid w:val="009E3299"/>
    <w:rsid w:val="009F1112"/>
    <w:rsid w:val="009F613D"/>
    <w:rsid w:val="00A03747"/>
    <w:rsid w:val="00A06DF7"/>
    <w:rsid w:val="00A06F34"/>
    <w:rsid w:val="00A14245"/>
    <w:rsid w:val="00A17B0F"/>
    <w:rsid w:val="00A228E5"/>
    <w:rsid w:val="00A46A10"/>
    <w:rsid w:val="00A6169E"/>
    <w:rsid w:val="00A66820"/>
    <w:rsid w:val="00A76474"/>
    <w:rsid w:val="00A86DA6"/>
    <w:rsid w:val="00AA78B7"/>
    <w:rsid w:val="00AB6C60"/>
    <w:rsid w:val="00AC3D7C"/>
    <w:rsid w:val="00AC6571"/>
    <w:rsid w:val="00AE0E9D"/>
    <w:rsid w:val="00AF4543"/>
    <w:rsid w:val="00B03DFC"/>
    <w:rsid w:val="00B11466"/>
    <w:rsid w:val="00B12575"/>
    <w:rsid w:val="00B151EF"/>
    <w:rsid w:val="00B24484"/>
    <w:rsid w:val="00B32657"/>
    <w:rsid w:val="00B55687"/>
    <w:rsid w:val="00B6059B"/>
    <w:rsid w:val="00B7579A"/>
    <w:rsid w:val="00B776EB"/>
    <w:rsid w:val="00B87952"/>
    <w:rsid w:val="00BA6452"/>
    <w:rsid w:val="00BB6021"/>
    <w:rsid w:val="00BC151E"/>
    <w:rsid w:val="00BD125D"/>
    <w:rsid w:val="00BD1F0A"/>
    <w:rsid w:val="00BF50ED"/>
    <w:rsid w:val="00BF7063"/>
    <w:rsid w:val="00C02208"/>
    <w:rsid w:val="00C20689"/>
    <w:rsid w:val="00C2318C"/>
    <w:rsid w:val="00C2470B"/>
    <w:rsid w:val="00C32528"/>
    <w:rsid w:val="00C5407A"/>
    <w:rsid w:val="00C711A7"/>
    <w:rsid w:val="00C86A21"/>
    <w:rsid w:val="00C90199"/>
    <w:rsid w:val="00C9121A"/>
    <w:rsid w:val="00C953EB"/>
    <w:rsid w:val="00CD45B2"/>
    <w:rsid w:val="00CE5E61"/>
    <w:rsid w:val="00CF6A14"/>
    <w:rsid w:val="00D06E67"/>
    <w:rsid w:val="00D23FD6"/>
    <w:rsid w:val="00D47E7B"/>
    <w:rsid w:val="00D60BE8"/>
    <w:rsid w:val="00D76809"/>
    <w:rsid w:val="00D866B9"/>
    <w:rsid w:val="00D921DB"/>
    <w:rsid w:val="00DA5DED"/>
    <w:rsid w:val="00DB69EC"/>
    <w:rsid w:val="00DD2860"/>
    <w:rsid w:val="00DD2F7B"/>
    <w:rsid w:val="00DF1437"/>
    <w:rsid w:val="00E02A9F"/>
    <w:rsid w:val="00E05DC9"/>
    <w:rsid w:val="00E12515"/>
    <w:rsid w:val="00E133EB"/>
    <w:rsid w:val="00E207B3"/>
    <w:rsid w:val="00E354BA"/>
    <w:rsid w:val="00E35545"/>
    <w:rsid w:val="00E40115"/>
    <w:rsid w:val="00E74A61"/>
    <w:rsid w:val="00E80431"/>
    <w:rsid w:val="00E80F75"/>
    <w:rsid w:val="00E84023"/>
    <w:rsid w:val="00E977F8"/>
    <w:rsid w:val="00EA06E3"/>
    <w:rsid w:val="00EA0831"/>
    <w:rsid w:val="00EA4447"/>
    <w:rsid w:val="00EA582C"/>
    <w:rsid w:val="00EB0F15"/>
    <w:rsid w:val="00EB1391"/>
    <w:rsid w:val="00EB5FBE"/>
    <w:rsid w:val="00ED22E7"/>
    <w:rsid w:val="00EE0307"/>
    <w:rsid w:val="00EE51F5"/>
    <w:rsid w:val="00EF1A1B"/>
    <w:rsid w:val="00EF6D08"/>
    <w:rsid w:val="00EF740F"/>
    <w:rsid w:val="00F0637B"/>
    <w:rsid w:val="00F10E54"/>
    <w:rsid w:val="00F137A2"/>
    <w:rsid w:val="00F377EF"/>
    <w:rsid w:val="00F56B80"/>
    <w:rsid w:val="00F646C0"/>
    <w:rsid w:val="00F649E2"/>
    <w:rsid w:val="00F954E9"/>
    <w:rsid w:val="00FA4399"/>
    <w:rsid w:val="00FB2FE5"/>
    <w:rsid w:val="00FB397E"/>
    <w:rsid w:val="00FB6DD9"/>
    <w:rsid w:val="00FB6EE2"/>
    <w:rsid w:val="00FC22C5"/>
    <w:rsid w:val="00FC3E2C"/>
    <w:rsid w:val="00FC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E6932C-31C7-4B7D-82D4-3E44BF8C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A8B"/>
    <w:pPr>
      <w:bidi/>
    </w:pPr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6198"/>
    <w:pPr>
      <w:keepNext/>
      <w:bidi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1A8B"/>
    <w:pPr>
      <w:bidi/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39"/>
    <w:rsid w:val="003B3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8261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826198"/>
    <w:pPr>
      <w:ind w:left="720"/>
      <w:contextualSpacing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6E3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68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80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768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80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F5FDA-25FA-493F-90D9-13E2806C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MUSCC</dc:creator>
  <cp:keywords/>
  <dc:description/>
  <cp:lastModifiedBy>bios2</cp:lastModifiedBy>
  <cp:revision>165</cp:revision>
  <dcterms:created xsi:type="dcterms:W3CDTF">2019-06-10T15:47:00Z</dcterms:created>
  <dcterms:modified xsi:type="dcterms:W3CDTF">2024-06-24T17:57:00Z</dcterms:modified>
</cp:coreProperties>
</file>