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0CB" w:rsidRDefault="00A610CB" w:rsidP="004A01E9">
      <w:pPr>
        <w:spacing w:after="0" w:line="480" w:lineRule="auto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Electronic Supplementary Material</w:t>
      </w:r>
    </w:p>
    <w:p w:rsidR="00A610CB" w:rsidRDefault="00A610CB" w:rsidP="004A01E9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01E9" w:rsidRDefault="004A01E9" w:rsidP="004A01E9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01E9" w:rsidRDefault="004A01E9" w:rsidP="004A01E9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01E9" w:rsidRPr="006971AD" w:rsidRDefault="004A01E9" w:rsidP="004A01E9">
      <w:pPr>
        <w:spacing w:after="0" w:line="480" w:lineRule="auto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6971AD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Temporal Hydrologic Alterations Coupled with Climate Variability and Drought for Transboundary River Basins</w:t>
      </w:r>
    </w:p>
    <w:p w:rsidR="004A01E9" w:rsidRPr="004A01E9" w:rsidRDefault="004A01E9" w:rsidP="004A01E9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01E9" w:rsidRPr="004A01E9" w:rsidRDefault="004A01E9" w:rsidP="004A01E9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01E9" w:rsidRPr="004A01E9" w:rsidRDefault="004A01E9" w:rsidP="004A01E9">
      <w:pPr>
        <w:spacing w:after="0" w:line="480" w:lineRule="auto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4A01E9">
        <w:rPr>
          <w:rFonts w:ascii="Times New Roman" w:eastAsia="Calibri" w:hAnsi="Times New Roman" w:cs="Times New Roman"/>
          <w:b/>
          <w:sz w:val="32"/>
          <w:szCs w:val="32"/>
        </w:rPr>
        <w:t>Ruqayah</w:t>
      </w:r>
      <w:proofErr w:type="spellEnd"/>
      <w:r w:rsidRPr="004A01E9">
        <w:rPr>
          <w:rFonts w:ascii="Times New Roman" w:eastAsia="Calibri" w:hAnsi="Times New Roman" w:cs="Times New Roman"/>
          <w:b/>
          <w:sz w:val="32"/>
          <w:szCs w:val="32"/>
        </w:rPr>
        <w:t xml:space="preserve"> Mohammed</w:t>
      </w:r>
      <w:r w:rsidRPr="004A01E9">
        <w:rPr>
          <w:rFonts w:ascii="Times New Roman" w:eastAsia="Calibri" w:hAnsi="Times New Roman" w:cs="Times New Roman"/>
          <w:b/>
          <w:sz w:val="32"/>
          <w:szCs w:val="32"/>
          <w:vertAlign w:val="superscript"/>
        </w:rPr>
        <w:t>1</w:t>
      </w:r>
      <w:r w:rsidRPr="004A01E9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4A01E9">
        <w:rPr>
          <w:rFonts w:ascii="Times New Roman" w:eastAsia="Calibri" w:hAnsi="Times New Roman" w:cs="Times New Roman"/>
          <w:b/>
          <w:sz w:val="32"/>
          <w:szCs w:val="32"/>
        </w:rPr>
        <w:sym w:font="Symbol" w:char="F0B7"/>
      </w:r>
      <w:r w:rsidRPr="004A01E9">
        <w:rPr>
          <w:rFonts w:ascii="Times New Roman" w:eastAsia="Calibri" w:hAnsi="Times New Roman" w:cs="Times New Roman"/>
          <w:b/>
          <w:sz w:val="32"/>
          <w:szCs w:val="32"/>
        </w:rPr>
        <w:t xml:space="preserve"> Miklas Scholz</w:t>
      </w:r>
      <w:r w:rsidRPr="004A01E9">
        <w:rPr>
          <w:rFonts w:ascii="Times New Roman" w:eastAsia="Calibri" w:hAnsi="Times New Roman" w:cs="Times New Roman"/>
          <w:b/>
          <w:sz w:val="32"/>
          <w:szCs w:val="32"/>
          <w:vertAlign w:val="superscript"/>
        </w:rPr>
        <w:t>1,2</w:t>
      </w:r>
      <w:r w:rsidRPr="004A01E9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4A01E9">
        <w:rPr>
          <w:rFonts w:ascii="Times New Roman" w:eastAsia="Calibri" w:hAnsi="Times New Roman" w:cs="Times New Roman"/>
          <w:b/>
          <w:sz w:val="32"/>
          <w:szCs w:val="32"/>
        </w:rPr>
        <w:sym w:font="Symbol" w:char="F0B7"/>
      </w:r>
      <w:r w:rsidR="00A8612A">
        <w:rPr>
          <w:rFonts w:ascii="Times New Roman" w:eastAsia="Calibri" w:hAnsi="Times New Roman" w:cs="Times New Roman"/>
          <w:b/>
          <w:sz w:val="32"/>
          <w:szCs w:val="32"/>
        </w:rPr>
        <w:t xml:space="preserve"> Mohamma</w:t>
      </w:r>
      <w:r w:rsidRPr="004A01E9">
        <w:rPr>
          <w:rFonts w:ascii="Times New Roman" w:eastAsia="Calibri" w:hAnsi="Times New Roman" w:cs="Times New Roman"/>
          <w:b/>
          <w:sz w:val="32"/>
          <w:szCs w:val="32"/>
        </w:rPr>
        <w:t>d Zounemat-Kermani</w:t>
      </w:r>
      <w:r w:rsidRPr="004A01E9">
        <w:rPr>
          <w:rFonts w:ascii="Times New Roman" w:eastAsia="Calibri" w:hAnsi="Times New Roman" w:cs="Times New Roman"/>
          <w:b/>
          <w:sz w:val="32"/>
          <w:szCs w:val="32"/>
          <w:vertAlign w:val="superscript"/>
        </w:rPr>
        <w:t>3</w:t>
      </w:r>
    </w:p>
    <w:p w:rsidR="004A01E9" w:rsidRPr="004A01E9" w:rsidRDefault="004A01E9" w:rsidP="004A01E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01E9" w:rsidRPr="004A01E9" w:rsidRDefault="004A01E9" w:rsidP="004A01E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A01E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4A01E9">
        <w:rPr>
          <w:rFonts w:ascii="Times New Roman" w:eastAsia="Times New Roman" w:hAnsi="Times New Roman" w:cs="Times New Roman"/>
          <w:sz w:val="20"/>
          <w:szCs w:val="20"/>
        </w:rPr>
        <w:t>Division of Water Resources Engineering, Department of Building and Environmental Technology, Faculty of Engineering, Lund University, P.O. Box 118, 221 00 Lund, Sweden</w:t>
      </w:r>
    </w:p>
    <w:p w:rsidR="004A01E9" w:rsidRPr="004A01E9" w:rsidRDefault="004A01E9" w:rsidP="004A01E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A01E9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</w:rPr>
        <w:t>2</w:t>
      </w:r>
      <w:r w:rsidRPr="004A01E9">
        <w:rPr>
          <w:rFonts w:ascii="Times New Roman" w:eastAsia="Times New Roman" w:hAnsi="Times New Roman" w:cs="Times New Roman"/>
          <w:noProof/>
          <w:sz w:val="20"/>
          <w:szCs w:val="20"/>
        </w:rPr>
        <w:t>The</w:t>
      </w:r>
      <w:r w:rsidRPr="004A01E9">
        <w:rPr>
          <w:rFonts w:ascii="Times New Roman" w:eastAsia="Times New Roman" w:hAnsi="Times New Roman" w:cs="Times New Roman"/>
          <w:sz w:val="20"/>
          <w:szCs w:val="20"/>
        </w:rPr>
        <w:t xml:space="preserve"> University of Salford, School of Computing, Science and Engineering, Civil Engineering Research Group, Newton Building, Greater Manchester M5 4WT, UK</w:t>
      </w:r>
    </w:p>
    <w:p w:rsidR="004A01E9" w:rsidRPr="004A01E9" w:rsidRDefault="004A01E9" w:rsidP="004A01E9">
      <w:pPr>
        <w:rPr>
          <w:rFonts w:ascii="Times New Roman" w:eastAsia="Times New Roman" w:hAnsi="Times New Roman" w:cs="Times New Roman"/>
          <w:sz w:val="20"/>
          <w:szCs w:val="20"/>
        </w:rPr>
      </w:pPr>
      <w:r w:rsidRPr="004A01E9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4A01E9">
        <w:rPr>
          <w:rFonts w:ascii="Times New Roman" w:eastAsia="Times New Roman" w:hAnsi="Times New Roman" w:cs="Times New Roman"/>
          <w:sz w:val="20"/>
          <w:szCs w:val="20"/>
        </w:rPr>
        <w:t xml:space="preserve">Department of Water Engineering, </w:t>
      </w:r>
      <w:proofErr w:type="spellStart"/>
      <w:r w:rsidRPr="004A01E9">
        <w:rPr>
          <w:rFonts w:ascii="Times New Roman" w:eastAsia="Times New Roman" w:hAnsi="Times New Roman" w:cs="Times New Roman"/>
          <w:sz w:val="20"/>
          <w:szCs w:val="20"/>
        </w:rPr>
        <w:t>Shahid</w:t>
      </w:r>
      <w:proofErr w:type="spellEnd"/>
      <w:r w:rsidRPr="004A01E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A01E9">
        <w:rPr>
          <w:rFonts w:ascii="Times New Roman" w:eastAsia="Times New Roman" w:hAnsi="Times New Roman" w:cs="Times New Roman"/>
          <w:sz w:val="20"/>
          <w:szCs w:val="20"/>
        </w:rPr>
        <w:t>Bahonar</w:t>
      </w:r>
      <w:proofErr w:type="spellEnd"/>
      <w:r w:rsidRPr="004A01E9">
        <w:rPr>
          <w:rFonts w:ascii="Times New Roman" w:eastAsia="Times New Roman" w:hAnsi="Times New Roman" w:cs="Times New Roman"/>
          <w:sz w:val="20"/>
          <w:szCs w:val="20"/>
        </w:rPr>
        <w:t xml:space="preserve"> University of Kerman, Kerman, Iran</w:t>
      </w:r>
    </w:p>
    <w:p w:rsidR="004A01E9" w:rsidRPr="004A01E9" w:rsidRDefault="004A01E9" w:rsidP="004A01E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A01E9" w:rsidRPr="004A01E9" w:rsidRDefault="004A01E9" w:rsidP="004A01E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A01E9">
        <w:rPr>
          <w:rFonts w:ascii="Times New Roman" w:eastAsia="Times New Roman" w:hAnsi="Times New Roman" w:cs="Times New Roman"/>
          <w:sz w:val="20"/>
          <w:szCs w:val="20"/>
        </w:rPr>
        <w:t>Corresponding author: Miklas Scholz</w:t>
      </w:r>
    </w:p>
    <w:p w:rsidR="004A01E9" w:rsidRPr="004A01E9" w:rsidRDefault="004A01E9" w:rsidP="004A01E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A01E9">
        <w:rPr>
          <w:rFonts w:ascii="Times New Roman" w:eastAsia="Times New Roman" w:hAnsi="Times New Roman" w:cs="Times New Roman"/>
          <w:sz w:val="20"/>
          <w:szCs w:val="20"/>
        </w:rPr>
        <w:t>miklas.scholz@tvrl.lth.se</w:t>
      </w:r>
    </w:p>
    <w:p w:rsidR="000C7089" w:rsidRDefault="000C708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1278C" w:rsidRDefault="0001278C" w:rsidP="0001278C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5BC04027" wp14:editId="7969F9F2">
            <wp:extent cx="5943600" cy="66681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RM_paper_fig3_scholz_010116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6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78C" w:rsidRPr="004A01E9" w:rsidRDefault="0001278C" w:rsidP="0001278C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1278C" w:rsidRPr="0090409D" w:rsidRDefault="0001278C" w:rsidP="0001278C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Online Resource 1.1</w:t>
      </w:r>
      <w:r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The h</w:t>
      </w:r>
      <w:r w:rsidRPr="0090409D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t>ydrographical</w:t>
      </w:r>
      <w:r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network of the region studied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is located in (a) Iraq, which is shown on the (b</w:t>
      </w:r>
      <w:r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>) world map</w:t>
      </w:r>
    </w:p>
    <w:p w:rsidR="0001278C" w:rsidRDefault="0001278C" w:rsidP="0001278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01278C" w:rsidRDefault="0001278C" w:rsidP="0001278C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43AF98B8" wp14:editId="4282B11F">
            <wp:extent cx="5930900" cy="4226652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RM_paper_fig4_scholz_311215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682" cy="423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78C" w:rsidRPr="004A01E9" w:rsidRDefault="0001278C" w:rsidP="0001278C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1278C" w:rsidRPr="0090409D" w:rsidRDefault="0001278C" w:rsidP="0001278C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Online Resource 1.2</w:t>
      </w:r>
      <w:r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Mean annual discharges at the two main gaging stations a</w:t>
      </w:r>
      <w:r w:rsidRPr="0090409D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t>long</w:t>
      </w:r>
      <w:r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the Lower </w:t>
      </w:r>
      <w:proofErr w:type="spellStart"/>
      <w:r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>Zab</w:t>
      </w:r>
      <w:proofErr w:type="spellEnd"/>
      <w:r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river for the time period </w:t>
      </w:r>
      <w:r w:rsidRPr="0090409D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t>between</w:t>
      </w:r>
      <w:r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1932 and 1987</w:t>
      </w:r>
    </w:p>
    <w:p w:rsidR="0001278C" w:rsidRDefault="0001278C" w:rsidP="0001278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204412" w:rsidRPr="00F54E6A" w:rsidRDefault="00204412" w:rsidP="00043FCF">
      <w:pPr>
        <w:tabs>
          <w:tab w:val="center" w:pos="4770"/>
          <w:tab w:val="left" w:pos="8253"/>
        </w:tabs>
        <w:spacing w:after="0"/>
        <w:ind w:left="171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lastRenderedPageBreak/>
        <w:t>Online Resource 1</w:t>
      </w:r>
      <w:r w:rsidRPr="0001278C">
        <w:rPr>
          <w:rFonts w:asciiTheme="majorBidi" w:hAnsiTheme="majorBidi" w:cstheme="majorBidi"/>
          <w:b/>
          <w:sz w:val="20"/>
          <w:szCs w:val="20"/>
        </w:rPr>
        <w:t>.</w:t>
      </w:r>
      <w:r w:rsidR="00043FCF" w:rsidRPr="0001278C">
        <w:rPr>
          <w:rFonts w:asciiTheme="majorBidi" w:hAnsiTheme="majorBidi" w:cstheme="majorBidi"/>
          <w:b/>
          <w:sz w:val="20"/>
          <w:szCs w:val="20"/>
        </w:rPr>
        <w:t>3</w:t>
      </w:r>
      <w:r w:rsidR="00043FCF" w:rsidRPr="0001278C">
        <w:rPr>
          <w:rFonts w:asciiTheme="majorBidi" w:hAnsiTheme="majorBidi" w:cstheme="majorBidi"/>
          <w:sz w:val="20"/>
          <w:szCs w:val="20"/>
        </w:rPr>
        <w:t xml:space="preserve"> </w:t>
      </w:r>
      <w:r w:rsidRPr="00F54E6A">
        <w:rPr>
          <w:rFonts w:asciiTheme="majorBidi" w:hAnsiTheme="majorBidi" w:cstheme="majorBidi"/>
          <w:sz w:val="20"/>
          <w:szCs w:val="20"/>
        </w:rPr>
        <w:t>Categories of basin stations</w:t>
      </w:r>
    </w:p>
    <w:tbl>
      <w:tblPr>
        <w:tblStyle w:val="TableGrid1"/>
        <w:tblW w:w="59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45"/>
        <w:gridCol w:w="708"/>
        <w:gridCol w:w="709"/>
        <w:gridCol w:w="714"/>
        <w:gridCol w:w="850"/>
        <w:gridCol w:w="709"/>
        <w:gridCol w:w="709"/>
        <w:gridCol w:w="709"/>
      </w:tblGrid>
      <w:tr w:rsidR="00204412" w:rsidRPr="00F54E6A" w:rsidTr="00204412">
        <w:trPr>
          <w:jc w:val="center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Station ID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Long</w:t>
            </w: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a</w:t>
            </w: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(°)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perscript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Lat</w:t>
            </w:r>
            <w:r w:rsidRPr="00F54E6A"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perscript"/>
                <w:lang w:eastAsia="en-GB"/>
              </w:rPr>
              <w:t>b</w:t>
            </w:r>
          </w:p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(°)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444C03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El</w:t>
            </w:r>
            <w:r w:rsidR="00204412" w:rsidRPr="00F54E6A"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perscript"/>
                <w:lang w:eastAsia="en-GB"/>
              </w:rPr>
              <w:t>c</w:t>
            </w:r>
            <w:r w:rsidR="00204412"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(m)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Station ID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Long</w:t>
            </w: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a</w:t>
            </w: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(°)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</w:pPr>
            <w:proofErr w:type="spellStart"/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Lat</w:t>
            </w: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 xml:space="preserve"> </w:t>
            </w: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(°)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444C03" w:rsidP="00444C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</w:t>
            </w:r>
            <w:r w:rsidRPr="00444C0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c</w:t>
            </w:r>
            <w:proofErr w:type="spellEnd"/>
            <w:r w:rsidR="00204412"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(m)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351438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43.75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35.13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tabs>
                <w:tab w:val="left" w:pos="617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361441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44.06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36.06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439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354438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43.75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35.44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tabs>
                <w:tab w:val="left" w:pos="617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361444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44.38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36.06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605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354441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44.06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35.44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tabs>
                <w:tab w:val="left" w:pos="617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361447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44.69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36.06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648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204412" w:rsidRPr="00F54E6A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354444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44.38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35.44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361450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36.06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204412" w:rsidRPr="00F54E6A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354456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35.44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361453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36.06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1203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354459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35.44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651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361456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45.62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36.06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1473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358438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43.75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35.75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361459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36.06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2420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358441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44.06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35.75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364444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44.38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36.37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977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358444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44.38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35.75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364447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44.69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36.37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1943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358447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44.69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35.75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364450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36.37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1317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358450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45.00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35.75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985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tabs>
                <w:tab w:val="left" w:pos="617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364453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36.37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1702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tabs>
                <w:tab w:val="left" w:pos="617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358453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35.75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1081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364456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45.62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36.37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1605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auto"/>
            <w:vAlign w:val="center"/>
          </w:tcPr>
          <w:p w:rsidR="00204412" w:rsidRPr="00F54E6A" w:rsidRDefault="00204412" w:rsidP="00204412">
            <w:pPr>
              <w:tabs>
                <w:tab w:val="left" w:pos="617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358456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35.75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1040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367450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36.69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1672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358459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35.75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1205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367453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45.31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36.69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1464</w:t>
            </w:r>
          </w:p>
        </w:tc>
      </w:tr>
      <w:tr w:rsidR="00204412" w:rsidRPr="00F54E6A" w:rsidTr="00204412">
        <w:trPr>
          <w:jc w:val="center"/>
        </w:trPr>
        <w:tc>
          <w:tcPr>
            <w:tcW w:w="8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358463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46.25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35.75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1458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4412" w:rsidRPr="00F54E6A" w:rsidRDefault="00204412" w:rsidP="002044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54E6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367456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45.62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36.69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412" w:rsidRPr="00F54E6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E6A">
              <w:rPr>
                <w:rFonts w:ascii="Times New Roman" w:hAnsi="Times New Roman" w:cs="Times New Roman"/>
                <w:sz w:val="20"/>
                <w:szCs w:val="20"/>
              </w:rPr>
              <w:t>1475</w:t>
            </w:r>
          </w:p>
        </w:tc>
      </w:tr>
    </w:tbl>
    <w:p w:rsidR="00204412" w:rsidRPr="00F54E6A" w:rsidRDefault="00204412" w:rsidP="00204412">
      <w:pPr>
        <w:spacing w:after="0"/>
        <w:ind w:left="1710"/>
        <w:rPr>
          <w:rFonts w:asciiTheme="majorBidi" w:hAnsiTheme="majorBidi" w:cstheme="majorBidi"/>
          <w:sz w:val="20"/>
          <w:szCs w:val="20"/>
        </w:rPr>
      </w:pPr>
      <w:proofErr w:type="spellStart"/>
      <w:r w:rsidRPr="00F54E6A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F54E6A">
        <w:rPr>
          <w:rFonts w:asciiTheme="majorBidi" w:hAnsiTheme="majorBidi" w:cstheme="majorBidi"/>
          <w:sz w:val="20"/>
          <w:szCs w:val="20"/>
        </w:rPr>
        <w:t>Longitude</w:t>
      </w:r>
      <w:proofErr w:type="spellEnd"/>
      <w:r w:rsidRPr="00F54E6A">
        <w:rPr>
          <w:rFonts w:asciiTheme="majorBidi" w:hAnsiTheme="majorBidi" w:cstheme="majorBidi"/>
          <w:sz w:val="20"/>
          <w:szCs w:val="20"/>
        </w:rPr>
        <w:t>;</w:t>
      </w:r>
    </w:p>
    <w:p w:rsidR="00204412" w:rsidRPr="00F54E6A" w:rsidRDefault="00204412" w:rsidP="00204412">
      <w:pPr>
        <w:spacing w:after="0"/>
        <w:ind w:left="1710"/>
        <w:rPr>
          <w:rFonts w:asciiTheme="majorBidi" w:hAnsiTheme="majorBidi" w:cstheme="majorBidi"/>
          <w:sz w:val="20"/>
          <w:szCs w:val="20"/>
        </w:rPr>
      </w:pPr>
      <w:proofErr w:type="spellStart"/>
      <w:r w:rsidRPr="00F54E6A">
        <w:rPr>
          <w:rFonts w:asciiTheme="majorBidi" w:hAnsiTheme="majorBidi" w:cstheme="majorBidi"/>
          <w:sz w:val="20"/>
          <w:szCs w:val="20"/>
          <w:vertAlign w:val="superscript"/>
        </w:rPr>
        <w:t>b</w:t>
      </w:r>
      <w:r w:rsidRPr="00F54E6A">
        <w:rPr>
          <w:rFonts w:asciiTheme="majorBidi" w:hAnsiTheme="majorBidi" w:cstheme="majorBidi"/>
          <w:sz w:val="20"/>
          <w:szCs w:val="20"/>
        </w:rPr>
        <w:t>Latitude</w:t>
      </w:r>
      <w:proofErr w:type="spellEnd"/>
      <w:r w:rsidRPr="00F54E6A">
        <w:rPr>
          <w:rFonts w:asciiTheme="majorBidi" w:hAnsiTheme="majorBidi" w:cstheme="majorBidi"/>
          <w:sz w:val="20"/>
          <w:szCs w:val="20"/>
        </w:rPr>
        <w:t>; and</w:t>
      </w:r>
    </w:p>
    <w:p w:rsidR="00204412" w:rsidRPr="00F54E6A" w:rsidRDefault="00204412" w:rsidP="00204412">
      <w:pPr>
        <w:spacing w:after="0"/>
        <w:ind w:left="1710"/>
        <w:rPr>
          <w:rFonts w:asciiTheme="majorBidi" w:hAnsiTheme="majorBidi" w:cstheme="majorBidi"/>
          <w:sz w:val="20"/>
          <w:szCs w:val="20"/>
        </w:rPr>
      </w:pPr>
      <w:proofErr w:type="spellStart"/>
      <w:r w:rsidRPr="00F54E6A">
        <w:rPr>
          <w:rFonts w:asciiTheme="majorBidi" w:hAnsiTheme="majorBidi" w:cstheme="majorBidi"/>
          <w:sz w:val="20"/>
          <w:szCs w:val="20"/>
          <w:vertAlign w:val="superscript"/>
        </w:rPr>
        <w:t>c</w:t>
      </w:r>
      <w:r w:rsidRPr="00F54E6A">
        <w:rPr>
          <w:rFonts w:asciiTheme="majorBidi" w:hAnsiTheme="majorBidi" w:cstheme="majorBidi"/>
          <w:sz w:val="20"/>
          <w:szCs w:val="20"/>
        </w:rPr>
        <w:t>Elevation</w:t>
      </w:r>
      <w:proofErr w:type="spellEnd"/>
    </w:p>
    <w:p w:rsidR="00204412" w:rsidRDefault="002044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204412" w:rsidRPr="00856778" w:rsidRDefault="00204412" w:rsidP="00525CC9">
      <w:pPr>
        <w:tabs>
          <w:tab w:val="left" w:pos="8100"/>
        </w:tabs>
        <w:spacing w:after="0" w:line="240" w:lineRule="auto"/>
        <w:ind w:left="1276" w:right="1252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lastRenderedPageBreak/>
        <w:t>Online Resource 1.</w:t>
      </w:r>
      <w:r w:rsidR="00043FCF">
        <w:rPr>
          <w:rFonts w:asciiTheme="majorBidi" w:hAnsiTheme="majorBidi" w:cstheme="majorBidi"/>
          <w:b/>
          <w:sz w:val="20"/>
          <w:szCs w:val="20"/>
        </w:rPr>
        <w:t>4</w:t>
      </w:r>
      <w:r w:rsidR="00043FCF" w:rsidRPr="00856778">
        <w:rPr>
          <w:rFonts w:asciiTheme="majorBidi" w:hAnsiTheme="majorBidi" w:cstheme="majorBidi"/>
          <w:sz w:val="20"/>
          <w:szCs w:val="20"/>
        </w:rPr>
        <w:t xml:space="preserve"> </w:t>
      </w:r>
      <w:r w:rsidRPr="00856778">
        <w:rPr>
          <w:rFonts w:asciiTheme="majorBidi" w:hAnsiTheme="majorBidi" w:cstheme="majorBidi"/>
          <w:color w:val="000000" w:themeColor="text1"/>
          <w:sz w:val="20"/>
          <w:szCs w:val="20"/>
        </w:rPr>
        <w:t>Statistical properties of the meteorological variables representing the parametric and non-parametric test for the decadal change</w:t>
      </w:r>
    </w:p>
    <w:tbl>
      <w:tblPr>
        <w:tblStyle w:val="TableGrid51"/>
        <w:tblW w:w="6750" w:type="dxa"/>
        <w:jc w:val="center"/>
        <w:tblLayout w:type="fixed"/>
        <w:tblLook w:val="04A0" w:firstRow="1" w:lastRow="0" w:firstColumn="1" w:lastColumn="0" w:noHBand="0" w:noVBand="1"/>
      </w:tblPr>
      <w:tblGrid>
        <w:gridCol w:w="940"/>
        <w:gridCol w:w="1134"/>
        <w:gridCol w:w="849"/>
        <w:gridCol w:w="857"/>
        <w:gridCol w:w="1170"/>
        <w:gridCol w:w="923"/>
        <w:gridCol w:w="877"/>
      </w:tblGrid>
      <w:tr w:rsidR="00204412" w:rsidRPr="00856778" w:rsidTr="00204412">
        <w:trPr>
          <w:jc w:val="center"/>
        </w:trPr>
        <w:tc>
          <w:tcPr>
            <w:tcW w:w="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412" w:rsidRPr="00856778" w:rsidRDefault="00204412" w:rsidP="00204412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Station ID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Meteorological variables</w:t>
            </w:r>
          </w:p>
        </w:tc>
      </w:tr>
      <w:tr w:rsidR="00204412" w:rsidRPr="00856778" w:rsidTr="00525CC9">
        <w:trPr>
          <w:trHeight w:val="378"/>
          <w:jc w:val="center"/>
        </w:trPr>
        <w:tc>
          <w:tcPr>
            <w:tcW w:w="9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412" w:rsidRPr="00856778" w:rsidRDefault="00204412" w:rsidP="0001278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412" w:rsidRPr="00856778" w:rsidRDefault="00204412" w:rsidP="00444C03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Maximum temperature (</w:t>
            </w:r>
            <w:r w:rsidR="00444C03">
              <w:rPr>
                <w:rFonts w:ascii="Arial" w:hAnsi="Arial" w:cs="Arial"/>
                <w:color w:val="000000" w:themeColor="text1"/>
                <w:sz w:val="20"/>
                <w:szCs w:val="20"/>
              </w:rPr>
              <w:t>º</w:t>
            </w: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C)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Precipitation (mm)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412" w:rsidRPr="00856778" w:rsidRDefault="00204412" w:rsidP="0001278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Parametric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Non-parametric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412" w:rsidRPr="00856778" w:rsidRDefault="00204412" w:rsidP="00204412">
            <w:pPr>
              <w:tabs>
                <w:tab w:val="left" w:pos="405"/>
                <w:tab w:val="center" w:pos="83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Parametric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412" w:rsidRPr="00856778" w:rsidRDefault="00204412" w:rsidP="00204412">
            <w:pPr>
              <w:tabs>
                <w:tab w:val="left" w:pos="405"/>
                <w:tab w:val="center" w:pos="83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Non-parametric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412" w:rsidRPr="00856778" w:rsidRDefault="00204412" w:rsidP="0001278C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Decadal change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M-</w:t>
            </w:r>
            <w:proofErr w:type="spellStart"/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</w:t>
            </w: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4412" w:rsidRPr="00856778" w:rsidRDefault="00444C03" w:rsidP="00204412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25CC9"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</w:rPr>
              <w:t>p</w:t>
            </w:r>
            <w:r w:rsidR="00204412"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tabs>
                <w:tab w:val="left" w:pos="405"/>
                <w:tab w:val="center" w:pos="83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Decadal change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tabs>
                <w:tab w:val="left" w:pos="405"/>
                <w:tab w:val="center" w:pos="83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M-</w:t>
            </w:r>
            <w:proofErr w:type="spellStart"/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</w:t>
            </w:r>
            <w:r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04412" w:rsidRPr="00856778" w:rsidRDefault="00444C03" w:rsidP="00204412">
            <w:pPr>
              <w:tabs>
                <w:tab w:val="left" w:pos="405"/>
                <w:tab w:val="center" w:pos="83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525CC9">
              <w:rPr>
                <w:rFonts w:asciiTheme="majorBidi" w:hAnsiTheme="majorBidi" w:cstheme="majorBidi"/>
                <w:i/>
                <w:color w:val="000000" w:themeColor="text1"/>
                <w:sz w:val="20"/>
                <w:szCs w:val="20"/>
              </w:rPr>
              <w:t>p</w:t>
            </w:r>
            <w:r w:rsidR="00204412" w:rsidRPr="0085677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351438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+0.37</w:t>
            </w: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0.328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-23.82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-0.331</w:t>
            </w: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354438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+0.430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0.375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-39.88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-0.355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354441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+0.525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-1.87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-0.509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354444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+0.523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-90.70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-0.553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354456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+0.788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0.543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-88.03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-0.281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354459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+1.060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0.624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-134.75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-0.506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358438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+0.548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-98.88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-0.536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358441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+0.600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0.459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-104.47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-0.523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358444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+0.586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0.452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-94.49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-0.472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358447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+0.560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0.432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-100.95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-0.435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358450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+0.540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-100.26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-0.351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tabs>
                <w:tab w:val="left" w:pos="6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358453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+0.463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-73.82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-0.234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tabs>
                <w:tab w:val="left" w:pos="6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358456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+0.522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-85.35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-0.240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358459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+0.632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0.429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-114.74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-0.385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+0.610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0.418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-120.26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-0.459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361441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+0.400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0.351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-121.52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-0.371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tabs>
                <w:tab w:val="left" w:pos="6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361444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+0.546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-52.21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-0.197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tabs>
                <w:tab w:val="left" w:pos="6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361447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+0.877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0.597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-95.25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-0.355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361450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+1.909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0.627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-162.24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0.529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+0.883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-194.54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-0.556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361456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+0.623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-160.14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-0.472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+0.475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0.341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-78.08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-0.294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+0.594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0.486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-1.49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-0.227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364450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+0.685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0.432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-223.82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-0.560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364453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+0.649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0.361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-294.75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-0.573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364456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+0.550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0.513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-209.95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-0.348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+0.401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-262.91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-0.466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367453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+0.416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-282.43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-0.466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4412" w:rsidRPr="00856778" w:rsidTr="00525CC9">
        <w:trPr>
          <w:jc w:val="center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04412" w:rsidRPr="00856778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+0.442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0.274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-182.04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sz w:val="20"/>
                <w:szCs w:val="20"/>
              </w:rPr>
              <w:t>-0.560</w:t>
            </w:r>
            <w:r w:rsidRPr="0085677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412" w:rsidRPr="00856778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&lt;0.01</w:t>
            </w:r>
          </w:p>
        </w:tc>
      </w:tr>
    </w:tbl>
    <w:p w:rsidR="00204412" w:rsidRPr="00856778" w:rsidRDefault="00204412" w:rsidP="00525CC9">
      <w:pPr>
        <w:spacing w:after="0" w:line="240" w:lineRule="auto"/>
        <w:ind w:left="1276" w:right="1260"/>
        <w:rPr>
          <w:rFonts w:asciiTheme="majorBidi" w:hAnsiTheme="majorBidi" w:cstheme="majorBidi"/>
          <w:sz w:val="20"/>
          <w:szCs w:val="20"/>
        </w:rPr>
      </w:pPr>
      <w:proofErr w:type="spellStart"/>
      <w:r w:rsidRPr="00856778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a</w:t>
      </w:r>
      <w:r w:rsidRPr="00856778">
        <w:rPr>
          <w:rFonts w:asciiTheme="majorBidi" w:hAnsiTheme="majorBidi" w:cstheme="majorBidi"/>
          <w:color w:val="000000" w:themeColor="text1"/>
          <w:sz w:val="20"/>
          <w:szCs w:val="20"/>
        </w:rPr>
        <w:t>Mann</w:t>
      </w:r>
      <w:proofErr w:type="spellEnd"/>
      <w:r w:rsidRPr="00856778">
        <w:rPr>
          <w:rFonts w:asciiTheme="majorBidi" w:hAnsiTheme="majorBidi" w:cstheme="majorBidi"/>
          <w:color w:val="000000" w:themeColor="text1"/>
          <w:sz w:val="20"/>
          <w:szCs w:val="20"/>
        </w:rPr>
        <w:t>–Kendall</w:t>
      </w:r>
      <w:r w:rsidRPr="00856778">
        <w:rPr>
          <w:rFonts w:asciiTheme="majorBidi" w:hAnsiTheme="majorBidi" w:cstheme="majorBidi"/>
          <w:sz w:val="20"/>
          <w:szCs w:val="20"/>
        </w:rPr>
        <w:t>.</w:t>
      </w:r>
    </w:p>
    <w:p w:rsidR="00204412" w:rsidRPr="00856778" w:rsidRDefault="00204412" w:rsidP="00525CC9">
      <w:pPr>
        <w:spacing w:after="0" w:line="240" w:lineRule="auto"/>
        <w:ind w:left="1276" w:right="1260"/>
        <w:rPr>
          <w:rFonts w:asciiTheme="majorBidi" w:hAnsiTheme="majorBidi" w:cstheme="majorBidi"/>
          <w:sz w:val="20"/>
          <w:szCs w:val="20"/>
        </w:rPr>
      </w:pPr>
      <w:r w:rsidRPr="00856778">
        <w:rPr>
          <w:rFonts w:asciiTheme="majorBidi" w:hAnsiTheme="majorBidi" w:cstheme="majorBidi"/>
          <w:sz w:val="20"/>
          <w:szCs w:val="20"/>
        </w:rPr>
        <w:t>Note: Negative (−) and positive (+) values indicate the decreasing and increasing trends, respectively;</w:t>
      </w:r>
    </w:p>
    <w:p w:rsidR="00204412" w:rsidRPr="00856778" w:rsidRDefault="00204412" w:rsidP="00525CC9">
      <w:pPr>
        <w:spacing w:after="0" w:line="240" w:lineRule="auto"/>
        <w:ind w:left="1276" w:right="1260"/>
        <w:rPr>
          <w:rFonts w:asciiTheme="majorBidi" w:hAnsiTheme="majorBidi" w:cstheme="majorBidi"/>
          <w:sz w:val="20"/>
          <w:szCs w:val="20"/>
        </w:rPr>
      </w:pPr>
      <w:r w:rsidRPr="00856778">
        <w:rPr>
          <w:rFonts w:asciiTheme="majorBidi" w:hAnsiTheme="majorBidi" w:cstheme="majorBidi"/>
          <w:sz w:val="20"/>
          <w:szCs w:val="20"/>
        </w:rPr>
        <w:t>**Correlation is significant at the 0.01 level (2-tailed); and</w:t>
      </w:r>
    </w:p>
    <w:p w:rsidR="00204412" w:rsidRPr="00856778" w:rsidRDefault="00204412" w:rsidP="00525CC9">
      <w:pPr>
        <w:spacing w:after="0" w:line="240" w:lineRule="auto"/>
        <w:ind w:left="1276" w:right="1260"/>
        <w:rPr>
          <w:rFonts w:asciiTheme="majorBidi" w:hAnsiTheme="majorBidi" w:cstheme="majorBidi"/>
          <w:sz w:val="20"/>
          <w:szCs w:val="20"/>
        </w:rPr>
      </w:pPr>
      <w:r w:rsidRPr="00856778">
        <w:rPr>
          <w:rFonts w:asciiTheme="majorBidi" w:hAnsiTheme="majorBidi" w:cstheme="majorBidi"/>
          <w:sz w:val="20"/>
          <w:szCs w:val="20"/>
        </w:rPr>
        <w:t>* Correlation is significant at the 0.05 level (2-tailed).</w:t>
      </w:r>
    </w:p>
    <w:p w:rsidR="00204412" w:rsidRDefault="002044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204412" w:rsidRPr="00A6221B" w:rsidRDefault="00204412" w:rsidP="00043FCF">
      <w:pPr>
        <w:tabs>
          <w:tab w:val="left" w:pos="8505"/>
        </w:tabs>
        <w:spacing w:after="0"/>
        <w:ind w:left="810" w:right="66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Online Resource 1.</w:t>
      </w:r>
      <w:r w:rsidR="00043FCF">
        <w:rPr>
          <w:rFonts w:ascii="Times New Roman" w:hAnsi="Times New Roman" w:cs="Times New Roman"/>
          <w:b/>
          <w:color w:val="000000"/>
          <w:sz w:val="20"/>
          <w:szCs w:val="20"/>
        </w:rPr>
        <w:t>5</w:t>
      </w:r>
      <w:r w:rsidR="00043FCF" w:rsidRPr="00A6221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6221B">
        <w:rPr>
          <w:rFonts w:ascii="Times New Roman" w:hAnsi="Times New Roman" w:cs="Times New Roman"/>
          <w:color w:val="000000"/>
          <w:sz w:val="20"/>
          <w:szCs w:val="20"/>
        </w:rPr>
        <w:t>Statistical properties of the potential evapotranspiration (PET) representing the parametric and non-parametric test for the decadal change</w:t>
      </w:r>
    </w:p>
    <w:tbl>
      <w:tblPr>
        <w:tblW w:w="7842" w:type="dxa"/>
        <w:jc w:val="center"/>
        <w:tblLayout w:type="fixed"/>
        <w:tblLook w:val="04A0" w:firstRow="1" w:lastRow="0" w:firstColumn="1" w:lastColumn="0" w:noHBand="0" w:noVBand="1"/>
      </w:tblPr>
      <w:tblGrid>
        <w:gridCol w:w="1032"/>
        <w:gridCol w:w="1140"/>
        <w:gridCol w:w="1134"/>
        <w:gridCol w:w="709"/>
        <w:gridCol w:w="850"/>
        <w:gridCol w:w="1134"/>
        <w:gridCol w:w="993"/>
        <w:gridCol w:w="850"/>
      </w:tblGrid>
      <w:tr w:rsidR="00204412" w:rsidRPr="00630E94" w:rsidTr="00204412">
        <w:trPr>
          <w:trHeight w:val="196"/>
          <w:jc w:val="center"/>
        </w:trPr>
        <w:tc>
          <w:tcPr>
            <w:tcW w:w="103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412" w:rsidRPr="00630E94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94">
              <w:rPr>
                <w:rFonts w:ascii="Times New Roman" w:hAnsi="Times New Roman" w:cs="Times New Roman"/>
                <w:sz w:val="20"/>
                <w:szCs w:val="20"/>
              </w:rPr>
              <w:t>Station ID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412" w:rsidRPr="00630E94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E94">
              <w:rPr>
                <w:rFonts w:ascii="Times New Roman" w:hAnsi="Times New Roman" w:cs="Times New Roman"/>
                <w:sz w:val="20"/>
                <w:szCs w:val="20"/>
              </w:rPr>
              <w:t>PET (mm)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412" w:rsidRPr="00630E94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94">
              <w:rPr>
                <w:rFonts w:ascii="Times New Roman" w:hAnsi="Times New Roman" w:cs="Times New Roman"/>
                <w:sz w:val="20"/>
                <w:szCs w:val="20"/>
              </w:rPr>
              <w:t>Station ID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412" w:rsidRPr="00630E94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E94">
              <w:rPr>
                <w:rFonts w:ascii="Times New Roman" w:hAnsi="Times New Roman" w:cs="Times New Roman"/>
                <w:sz w:val="20"/>
                <w:szCs w:val="20"/>
              </w:rPr>
              <w:t>PET (mm)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vMerge/>
            <w:tcBorders>
              <w:top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tabs>
                <w:tab w:val="left" w:pos="405"/>
                <w:tab w:val="center" w:pos="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Parametric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tabs>
                <w:tab w:val="left" w:pos="405"/>
                <w:tab w:val="center" w:pos="8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Non-parametric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tabs>
                <w:tab w:val="left" w:pos="405"/>
                <w:tab w:val="center" w:pos="8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tabs>
                <w:tab w:val="left" w:pos="405"/>
                <w:tab w:val="center" w:pos="8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Parametric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tabs>
                <w:tab w:val="left" w:pos="405"/>
                <w:tab w:val="center" w:pos="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Non-parametric</w:t>
            </w:r>
          </w:p>
        </w:tc>
      </w:tr>
      <w:tr w:rsidR="00204412" w:rsidRPr="00D5793E" w:rsidTr="00204412">
        <w:trPr>
          <w:trHeight w:val="230"/>
          <w:jc w:val="center"/>
        </w:trPr>
        <w:tc>
          <w:tcPr>
            <w:tcW w:w="103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tabs>
                <w:tab w:val="left" w:pos="405"/>
                <w:tab w:val="center" w:pos="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Decadal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change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412" w:rsidRPr="00A6221B" w:rsidRDefault="00204412" w:rsidP="00204412">
            <w:pPr>
              <w:tabs>
                <w:tab w:val="left" w:pos="405"/>
                <w:tab w:val="center" w:pos="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M-K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412" w:rsidRPr="00A6221B" w:rsidRDefault="00444C03" w:rsidP="00204412">
            <w:pPr>
              <w:tabs>
                <w:tab w:val="left" w:pos="405"/>
                <w:tab w:val="center" w:pos="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204412"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tabs>
                <w:tab w:val="left" w:pos="405"/>
                <w:tab w:val="center" w:pos="8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tabs>
                <w:tab w:val="left" w:pos="405"/>
                <w:tab w:val="center" w:pos="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Decadal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change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412" w:rsidRPr="00A6221B" w:rsidRDefault="00204412" w:rsidP="00204412">
            <w:pPr>
              <w:tabs>
                <w:tab w:val="left" w:pos="405"/>
                <w:tab w:val="center" w:pos="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M-K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412" w:rsidRPr="00A6221B" w:rsidRDefault="00444C03" w:rsidP="00204412">
            <w:pPr>
              <w:tabs>
                <w:tab w:val="left" w:pos="405"/>
                <w:tab w:val="center" w:pos="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204412"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351438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+0.07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361441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+7.62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+0.203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354438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+1.13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+0.012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4412" w:rsidRPr="00A6221B" w:rsidRDefault="00204412" w:rsidP="00204412">
            <w:pPr>
              <w:tabs>
                <w:tab w:val="left" w:pos="6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361444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+3.24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+0.032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0.787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354441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+4.92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+0.115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4412" w:rsidRPr="00A6221B" w:rsidRDefault="00204412" w:rsidP="00204412">
            <w:pPr>
              <w:tabs>
                <w:tab w:val="left" w:pos="6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361447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+8.73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+0.331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  <w:vAlign w:val="center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354444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+15.3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+0.420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+17.8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+0.476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354456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+5.33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+0.137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361453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+13.24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+0.343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354459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+14.5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+0.470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361456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+17.52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+0.550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  <w:vAlign w:val="center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358438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+6.47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+0.243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850" w:type="dxa"/>
            <w:shd w:val="clear" w:color="auto" w:fill="FFFFFF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361459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+13.08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+0.367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  <w:vAlign w:val="center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358441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+5.06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+0.153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850" w:type="dxa"/>
            <w:shd w:val="clear" w:color="auto" w:fill="FFFFFF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364444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+1.097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+0.220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358444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+16.71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+0.468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850" w:type="dxa"/>
            <w:shd w:val="clear" w:color="auto" w:fill="FFFFFF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364447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+12.73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+0.213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0.071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358447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+5.21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+0.143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  <w:tc>
          <w:tcPr>
            <w:tcW w:w="850" w:type="dxa"/>
            <w:shd w:val="clear" w:color="auto" w:fill="FFFFFF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364450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+11.97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+0.394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  <w:vAlign w:val="center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358450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+5.71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+0.143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  <w:tc>
          <w:tcPr>
            <w:tcW w:w="850" w:type="dxa"/>
            <w:shd w:val="clear" w:color="auto" w:fill="FFFFFF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364453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+16.54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+0.454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</w:tcPr>
          <w:p w:rsidR="00204412" w:rsidRPr="00A6221B" w:rsidRDefault="00204412" w:rsidP="00204412">
            <w:pPr>
              <w:tabs>
                <w:tab w:val="left" w:pos="6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358453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+2.84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+0.035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364456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+20.65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+0.525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</w:tcPr>
          <w:p w:rsidR="00204412" w:rsidRPr="00A6221B" w:rsidRDefault="00204412" w:rsidP="00204412">
            <w:pPr>
              <w:tabs>
                <w:tab w:val="left" w:pos="61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358456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+6.11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+0.150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+14.39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+0.333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358459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+10.64</w:t>
            </w:r>
          </w:p>
        </w:tc>
        <w:tc>
          <w:tcPr>
            <w:tcW w:w="1134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+0.332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367453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+19.24</w:t>
            </w:r>
          </w:p>
        </w:tc>
        <w:tc>
          <w:tcPr>
            <w:tcW w:w="993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+0.447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204412" w:rsidRPr="00D5793E" w:rsidTr="00204412">
        <w:trPr>
          <w:jc w:val="center"/>
        </w:trPr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358463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+35.66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+0.249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204412" w:rsidRPr="00A6221B" w:rsidRDefault="00204412" w:rsidP="002044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+14.59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+0.466</w:t>
            </w: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4412" w:rsidRPr="00A6221B" w:rsidRDefault="00204412" w:rsidP="00204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22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</w:tr>
    </w:tbl>
    <w:p w:rsidR="00204412" w:rsidRPr="00A6221B" w:rsidRDefault="00204412" w:rsidP="00204412">
      <w:pPr>
        <w:spacing w:after="0" w:line="240" w:lineRule="auto"/>
        <w:ind w:left="810" w:right="521"/>
        <w:rPr>
          <w:rFonts w:ascii="Times New Roman" w:hAnsi="Times New Roman" w:cs="Times New Roman"/>
          <w:color w:val="000000"/>
          <w:sz w:val="20"/>
          <w:szCs w:val="20"/>
        </w:rPr>
      </w:pPr>
      <w:r w:rsidRPr="00A6221B">
        <w:rPr>
          <w:rFonts w:ascii="Times New Roman" w:hAnsi="Times New Roman" w:cs="Times New Roman"/>
          <w:noProof/>
          <w:color w:val="000000"/>
          <w:sz w:val="20"/>
          <w:szCs w:val="20"/>
          <w:vertAlign w:val="superscript"/>
        </w:rPr>
        <w:t>a</w:t>
      </w:r>
      <w:r w:rsidRPr="00A6221B">
        <w:rPr>
          <w:rFonts w:ascii="Times New Roman" w:hAnsi="Times New Roman" w:cs="Times New Roman"/>
          <w:noProof/>
          <w:color w:val="000000"/>
          <w:sz w:val="20"/>
          <w:szCs w:val="20"/>
        </w:rPr>
        <w:t>Mann</w:t>
      </w:r>
      <w:r w:rsidRPr="00A6221B">
        <w:rPr>
          <w:rFonts w:ascii="Times New Roman" w:hAnsi="Times New Roman" w:cs="Times New Roman"/>
          <w:color w:val="000000"/>
          <w:sz w:val="20"/>
          <w:szCs w:val="20"/>
        </w:rPr>
        <w:t>–Kendall test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204412" w:rsidRPr="00A6221B" w:rsidRDefault="00204412" w:rsidP="00204412">
      <w:pPr>
        <w:spacing w:after="0" w:line="240" w:lineRule="auto"/>
        <w:ind w:left="810" w:right="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Note: Negative </w:t>
      </w:r>
      <w:r w:rsidRPr="00A6221B">
        <w:rPr>
          <w:rFonts w:ascii="Times New Roman" w:hAnsi="Times New Roman" w:cs="Times New Roman"/>
          <w:color w:val="000000"/>
          <w:sz w:val="20"/>
          <w:szCs w:val="20"/>
        </w:rPr>
        <w:t xml:space="preserve">(−) and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positive </w:t>
      </w:r>
      <w:r w:rsidRPr="00A6221B">
        <w:rPr>
          <w:rFonts w:ascii="Times New Roman" w:hAnsi="Times New Roman" w:cs="Times New Roman"/>
          <w:color w:val="000000"/>
          <w:sz w:val="20"/>
          <w:szCs w:val="20"/>
        </w:rPr>
        <w:t>(+) values indicate the decreasing and increasing trends, respectively;</w:t>
      </w:r>
    </w:p>
    <w:p w:rsidR="00204412" w:rsidRPr="00A6221B" w:rsidRDefault="00204412" w:rsidP="00204412">
      <w:pPr>
        <w:spacing w:after="0" w:line="240" w:lineRule="auto"/>
        <w:ind w:left="810" w:right="521"/>
        <w:rPr>
          <w:rFonts w:ascii="Times New Roman" w:hAnsi="Times New Roman" w:cs="Times New Roman"/>
          <w:color w:val="000000"/>
          <w:sz w:val="20"/>
          <w:szCs w:val="20"/>
        </w:rPr>
      </w:pPr>
      <w:r w:rsidRPr="00A6221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**</w:t>
      </w:r>
      <w:r w:rsidRPr="00A6221B">
        <w:rPr>
          <w:rFonts w:ascii="Times New Roman" w:hAnsi="Times New Roman" w:cs="Times New Roman"/>
          <w:color w:val="000000"/>
          <w:sz w:val="20"/>
          <w:szCs w:val="20"/>
        </w:rPr>
        <w:t>Correlation is significant at the 0.01 level (2-tailed);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and</w:t>
      </w:r>
    </w:p>
    <w:p w:rsidR="00204412" w:rsidRPr="00A6221B" w:rsidRDefault="00204412" w:rsidP="00204412">
      <w:pPr>
        <w:shd w:val="clear" w:color="auto" w:fill="FFFFFF"/>
        <w:spacing w:line="480" w:lineRule="auto"/>
        <w:ind w:left="810" w:right="521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A6221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A6221B">
        <w:rPr>
          <w:rFonts w:ascii="Times New Roman" w:hAnsi="Times New Roman" w:cs="Times New Roman"/>
          <w:color w:val="000000"/>
          <w:sz w:val="20"/>
          <w:szCs w:val="20"/>
        </w:rPr>
        <w:t>Correlation is significant at the 0.05 level (2-tailed).</w:t>
      </w:r>
    </w:p>
    <w:p w:rsidR="00204412" w:rsidRDefault="002044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204412" w:rsidRDefault="00204412" w:rsidP="00B10686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val="en-US"/>
        </w:rPr>
        <w:lastRenderedPageBreak/>
        <w:drawing>
          <wp:inline distT="0" distB="0" distL="0" distR="0" wp14:anchorId="2F2FAFF1" wp14:editId="537D7E2D">
            <wp:extent cx="5924711" cy="4299857"/>
            <wp:effectExtent l="0" t="0" r="0" b="5715"/>
            <wp:docPr id="2" name="Picture 2" descr="C:\Users\sjp611\Desktop\Am\Fig4\Fig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p611\Desktop\Am\Fig4\Fig4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680" cy="430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412" w:rsidRDefault="00204412" w:rsidP="00B10686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6FB1" w:rsidRDefault="00204412" w:rsidP="00043FCF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Online Resource 1.</w:t>
      </w:r>
      <w:r w:rsidR="00043FCF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6</w:t>
      </w:r>
      <w:r w:rsidR="00043FCF"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16FB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The application of the </w:t>
      </w:r>
      <w:r w:rsidR="00B10686"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Thiessen network </w:t>
      </w:r>
      <w:r w:rsidR="00516FB1">
        <w:rPr>
          <w:rFonts w:ascii="Times New Roman" w:hAnsi="Times New Roman" w:cs="Times New Roman"/>
          <w:sz w:val="20"/>
          <w:szCs w:val="20"/>
          <w:shd w:val="clear" w:color="auto" w:fill="FFFFFF"/>
        </w:rPr>
        <w:t>analysis to compute the basin average precipitation</w:t>
      </w:r>
    </w:p>
    <w:p w:rsidR="00204412" w:rsidRDefault="002044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204412" w:rsidRPr="0017739A" w:rsidRDefault="00204412" w:rsidP="00043FCF">
      <w:pPr>
        <w:spacing w:after="0" w:line="240" w:lineRule="auto"/>
        <w:ind w:left="1800" w:right="1655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lastRenderedPageBreak/>
        <w:t>Online Resource 1.</w:t>
      </w:r>
      <w:r w:rsidR="00043FCF">
        <w:rPr>
          <w:rFonts w:asciiTheme="majorBidi" w:hAnsiTheme="majorBidi" w:cstheme="majorBidi"/>
          <w:b/>
          <w:sz w:val="20"/>
          <w:szCs w:val="20"/>
        </w:rPr>
        <w:t>7</w:t>
      </w:r>
      <w:r w:rsidR="00043FCF" w:rsidRPr="00E2529A">
        <w:rPr>
          <w:rFonts w:asciiTheme="majorBidi" w:hAnsiTheme="majorBidi" w:cstheme="majorBidi"/>
          <w:sz w:val="20"/>
          <w:szCs w:val="20"/>
        </w:rPr>
        <w:t xml:space="preserve"> </w:t>
      </w:r>
      <w:r w:rsidRPr="00E2529A">
        <w:rPr>
          <w:rFonts w:asciiTheme="majorBidi" w:hAnsiTheme="majorBidi" w:cstheme="majorBidi"/>
          <w:sz w:val="20"/>
          <w:szCs w:val="20"/>
        </w:rPr>
        <w:t>S</w:t>
      </w:r>
      <w:r>
        <w:rPr>
          <w:rFonts w:asciiTheme="majorBidi" w:hAnsiTheme="majorBidi" w:cstheme="majorBidi"/>
          <w:sz w:val="20"/>
          <w:szCs w:val="20"/>
        </w:rPr>
        <w:t>tation</w:t>
      </w:r>
      <w:r w:rsidRPr="00E2529A">
        <w:rPr>
          <w:rFonts w:asciiTheme="majorBidi" w:hAnsiTheme="majorBidi" w:cstheme="majorBidi"/>
          <w:sz w:val="20"/>
          <w:szCs w:val="20"/>
        </w:rPr>
        <w:t xml:space="preserve"> address</w:t>
      </w:r>
      <w:r>
        <w:rPr>
          <w:rFonts w:asciiTheme="majorBidi" w:hAnsiTheme="majorBidi" w:cstheme="majorBidi"/>
          <w:sz w:val="20"/>
          <w:szCs w:val="20"/>
        </w:rPr>
        <w:t>es</w:t>
      </w:r>
      <w:r w:rsidRPr="00E2529A">
        <w:rPr>
          <w:rFonts w:asciiTheme="majorBidi" w:hAnsiTheme="majorBidi" w:cstheme="majorBidi"/>
          <w:sz w:val="20"/>
          <w:szCs w:val="20"/>
        </w:rPr>
        <w:t xml:space="preserve"> with corresponding average precipitations and the sub-area sizes</w:t>
      </w:r>
    </w:p>
    <w:tbl>
      <w:tblPr>
        <w:tblStyle w:val="TableGrid"/>
        <w:tblW w:w="5870" w:type="dxa"/>
        <w:jc w:val="center"/>
        <w:tblLayout w:type="fixed"/>
        <w:tblLook w:val="04A0" w:firstRow="1" w:lastRow="0" w:firstColumn="1" w:lastColumn="0" w:noHBand="0" w:noVBand="1"/>
      </w:tblPr>
      <w:tblGrid>
        <w:gridCol w:w="886"/>
        <w:gridCol w:w="1015"/>
        <w:gridCol w:w="969"/>
        <w:gridCol w:w="851"/>
        <w:gridCol w:w="1015"/>
        <w:gridCol w:w="1134"/>
      </w:tblGrid>
      <w:tr w:rsidR="00204412" w:rsidRPr="00E2529A" w:rsidTr="00204412">
        <w:trPr>
          <w:trHeight w:val="470"/>
          <w:jc w:val="center"/>
        </w:trPr>
        <w:tc>
          <w:tcPr>
            <w:tcW w:w="8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4412" w:rsidRPr="00E2529A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29A">
              <w:rPr>
                <w:rFonts w:ascii="Times New Roman" w:hAnsi="Times New Roman" w:cs="Times New Roman"/>
                <w:sz w:val="20"/>
                <w:szCs w:val="20"/>
              </w:rPr>
              <w:t>Station ID</w:t>
            </w:r>
          </w:p>
        </w:tc>
        <w:tc>
          <w:tcPr>
            <w:tcW w:w="10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4C03" w:rsidRDefault="00444C03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444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444C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</w:t>
            </w:r>
            <w:proofErr w:type="spellEnd"/>
          </w:p>
          <w:p w:rsidR="00204412" w:rsidRPr="00E2529A" w:rsidRDefault="00204412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E2529A">
              <w:rPr>
                <w:rFonts w:ascii="Times New Roman" w:hAnsi="Times New Roman" w:cs="Times New Roman"/>
                <w:sz w:val="20"/>
                <w:szCs w:val="20"/>
              </w:rPr>
              <w:t>(mm)</w:t>
            </w:r>
          </w:p>
        </w:tc>
        <w:tc>
          <w:tcPr>
            <w:tcW w:w="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4412" w:rsidRPr="00E2529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29A">
              <w:rPr>
                <w:rFonts w:ascii="Times New Roman" w:hAnsi="Times New Roman" w:cs="Times New Roman"/>
                <w:sz w:val="20"/>
                <w:szCs w:val="20"/>
              </w:rPr>
              <w:t>Sub-area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529A">
              <w:rPr>
                <w:rFonts w:ascii="Times New Roman" w:hAnsi="Times New Roman" w:cs="Times New Roman"/>
                <w:sz w:val="20"/>
                <w:szCs w:val="20"/>
              </w:rPr>
              <w:t>(km</w:t>
            </w:r>
            <w:r w:rsidRPr="00E2529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252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4412" w:rsidRPr="00E2529A" w:rsidRDefault="00204412" w:rsidP="00204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529A">
              <w:rPr>
                <w:rFonts w:ascii="Times New Roman" w:hAnsi="Times New Roman" w:cs="Times New Roman"/>
                <w:sz w:val="20"/>
                <w:szCs w:val="20"/>
              </w:rPr>
              <w:t>Station ID</w:t>
            </w:r>
          </w:p>
        </w:tc>
        <w:tc>
          <w:tcPr>
            <w:tcW w:w="10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4C03" w:rsidRDefault="00444C03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444C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444C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</w:t>
            </w:r>
            <w:proofErr w:type="spellEnd"/>
          </w:p>
          <w:p w:rsidR="00204412" w:rsidRPr="00E2529A" w:rsidRDefault="00444C03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E2529A">
              <w:rPr>
                <w:rFonts w:ascii="Times New Roman" w:hAnsi="Times New Roman" w:cs="Times New Roman"/>
                <w:sz w:val="20"/>
                <w:szCs w:val="20"/>
              </w:rPr>
              <w:t>(mm)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04412" w:rsidRPr="00E2529A" w:rsidRDefault="00204412" w:rsidP="00204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29A">
              <w:rPr>
                <w:rFonts w:ascii="Times New Roman" w:hAnsi="Times New Roman" w:cs="Times New Roman"/>
                <w:sz w:val="20"/>
                <w:szCs w:val="20"/>
              </w:rPr>
              <w:t>Sub-area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529A">
              <w:rPr>
                <w:rFonts w:ascii="Times New Roman" w:hAnsi="Times New Roman" w:cs="Times New Roman"/>
                <w:sz w:val="20"/>
                <w:szCs w:val="20"/>
              </w:rPr>
              <w:t>(km</w:t>
            </w:r>
            <w:r w:rsidRPr="00E2529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252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351438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184.27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358463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354438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222.43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361441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354441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252.06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361444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354444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341.24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361447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354456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662.87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354459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585.00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361453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358438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360.26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361456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358441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388.87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361459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358444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400.13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364444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358447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473.50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364450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1107.39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813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602.21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364453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813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358453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712.30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364456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886.37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358456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724.18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367450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1396.28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</w:tr>
      <w:tr w:rsidR="00204412" w:rsidRPr="00BD18AC" w:rsidTr="00204412">
        <w:trPr>
          <w:jc w:val="center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358459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681.66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367456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834.69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4412" w:rsidRPr="004B784D" w:rsidRDefault="00204412" w:rsidP="002044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78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</w:tr>
    </w:tbl>
    <w:p w:rsidR="00204412" w:rsidRPr="00E2529A" w:rsidRDefault="00204412" w:rsidP="00444C03">
      <w:pPr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  <w:r w:rsidRPr="00E2529A">
        <w:rPr>
          <w:rFonts w:ascii="Times New Roman" w:hAnsi="Times New Roman" w:cs="Times New Roman"/>
          <w:noProof/>
          <w:sz w:val="20"/>
          <w:szCs w:val="20"/>
          <w:vertAlign w:val="superscript"/>
        </w:rPr>
        <w:t>a</w:t>
      </w:r>
      <w:r w:rsidRPr="00E2529A">
        <w:rPr>
          <w:rFonts w:ascii="Times New Roman" w:hAnsi="Times New Roman" w:cs="Times New Roman"/>
          <w:noProof/>
          <w:sz w:val="20"/>
          <w:szCs w:val="20"/>
        </w:rPr>
        <w:t>Average</w:t>
      </w:r>
      <w:r w:rsidR="00957934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957934" w:rsidRPr="00E2529A">
        <w:rPr>
          <w:rFonts w:ascii="Times New Roman" w:hAnsi="Times New Roman" w:cs="Times New Roman"/>
          <w:sz w:val="20"/>
          <w:szCs w:val="20"/>
        </w:rPr>
        <w:t>precipitation</w:t>
      </w:r>
    </w:p>
    <w:p w:rsidR="00204412" w:rsidRDefault="002044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8232B7" w:rsidRPr="00F85A40" w:rsidRDefault="008232B7" w:rsidP="008232B7">
      <w:pPr>
        <w:tabs>
          <w:tab w:val="left" w:pos="6663"/>
        </w:tabs>
        <w:spacing w:after="0"/>
        <w:ind w:left="2610" w:right="2505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b/>
          <w:sz w:val="20"/>
          <w:szCs w:val="20"/>
        </w:rPr>
        <w:lastRenderedPageBreak/>
        <w:t>Online Resource 1.8</w:t>
      </w:r>
      <w:r w:rsidRPr="00F85A40">
        <w:rPr>
          <w:rFonts w:asciiTheme="majorBidi" w:hAnsiTheme="majorBidi" w:cstheme="majorBidi"/>
          <w:sz w:val="20"/>
          <w:szCs w:val="20"/>
        </w:rPr>
        <w:t xml:space="preserve"> Precipitation (P)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F85A40">
        <w:rPr>
          <w:rFonts w:asciiTheme="majorBidi" w:hAnsiTheme="majorBidi" w:cstheme="majorBidi"/>
          <w:sz w:val="20"/>
          <w:szCs w:val="20"/>
        </w:rPr>
        <w:t>for normal hydrological years</w:t>
      </w:r>
    </w:p>
    <w:tbl>
      <w:tblPr>
        <w:tblStyle w:val="TableGrid"/>
        <w:tblpPr w:leftFromText="180" w:rightFromText="180" w:vertAnchor="text" w:horzAnchor="margin" w:tblpXSpec="center" w:tblpY="88"/>
        <w:tblW w:w="4219" w:type="dxa"/>
        <w:tblLayout w:type="fixed"/>
        <w:tblLook w:val="04A0" w:firstRow="1" w:lastRow="0" w:firstColumn="1" w:lastColumn="0" w:noHBand="0" w:noVBand="1"/>
      </w:tblPr>
      <w:tblGrid>
        <w:gridCol w:w="709"/>
        <w:gridCol w:w="1384"/>
        <w:gridCol w:w="774"/>
        <w:gridCol w:w="1352"/>
      </w:tblGrid>
      <w:tr w:rsidR="008232B7" w:rsidRPr="00F85A40" w:rsidTr="00444C03">
        <w:trPr>
          <w:trHeight w:val="470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sz w:val="20"/>
                <w:szCs w:val="20"/>
              </w:rPr>
              <w:t>Water year</w:t>
            </w:r>
          </w:p>
        </w:tc>
        <w:tc>
          <w:tcPr>
            <w:tcW w:w="13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 w:rsidRPr="00F85A40"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F85A40">
              <w:rPr>
                <w:rFonts w:ascii="Times New Roman" w:hAnsi="Times New Roman" w:cs="Times New Roman"/>
                <w:sz w:val="20"/>
                <w:szCs w:val="20"/>
              </w:rPr>
              <w:t>(mm)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sz w:val="20"/>
                <w:szCs w:val="20"/>
              </w:rPr>
              <w:t>Water year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 w:rsidRPr="00F85A40"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F85A40">
              <w:rPr>
                <w:rFonts w:ascii="Times New Roman" w:hAnsi="Times New Roman" w:cs="Times New Roman"/>
                <w:sz w:val="20"/>
                <w:szCs w:val="20"/>
              </w:rPr>
              <w:t>(mm)</w:t>
            </w:r>
          </w:p>
        </w:tc>
      </w:tr>
      <w:tr w:rsidR="008232B7" w:rsidRPr="00F85A40" w:rsidTr="00444C0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sz w:val="20"/>
                <w:szCs w:val="20"/>
              </w:rPr>
              <w:t>768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</w:tr>
      <w:tr w:rsidR="008232B7" w:rsidRPr="00F85A40" w:rsidTr="00444C0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</w:tr>
      <w:tr w:rsidR="008232B7" w:rsidRPr="00F85A40" w:rsidTr="00444C0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</w:tr>
      <w:tr w:rsidR="008232B7" w:rsidRPr="00F85A40" w:rsidTr="00444C0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</w:t>
            </w:r>
          </w:p>
        </w:tc>
      </w:tr>
      <w:tr w:rsidR="008232B7" w:rsidRPr="00F85A40" w:rsidTr="00444C0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</w:t>
            </w:r>
          </w:p>
        </w:tc>
      </w:tr>
      <w:tr w:rsidR="008232B7" w:rsidRPr="00F85A40" w:rsidTr="00444C0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</w:t>
            </w:r>
          </w:p>
        </w:tc>
      </w:tr>
      <w:tr w:rsidR="008232B7" w:rsidRPr="00F85A40" w:rsidTr="00444C0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</w:t>
            </w:r>
          </w:p>
        </w:tc>
      </w:tr>
      <w:tr w:rsidR="008232B7" w:rsidRPr="00F85A40" w:rsidTr="00444C0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</w:t>
            </w:r>
          </w:p>
        </w:tc>
      </w:tr>
      <w:tr w:rsidR="008232B7" w:rsidRPr="00F85A40" w:rsidTr="00444C0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</w:tr>
      <w:tr w:rsidR="008232B7" w:rsidRPr="00F85A40" w:rsidTr="00444C03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A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2B7" w:rsidRPr="00F85A40" w:rsidRDefault="008232B7" w:rsidP="00444C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232B7" w:rsidRPr="000E1B41" w:rsidRDefault="008232B7" w:rsidP="008232B7"/>
    <w:p w:rsidR="00B10686" w:rsidRDefault="00B10686" w:rsidP="00B10686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32B7" w:rsidRDefault="008232B7" w:rsidP="00B10686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32B7" w:rsidRDefault="008232B7" w:rsidP="00B10686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32B7" w:rsidRDefault="008232B7" w:rsidP="00B10686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32B7" w:rsidRDefault="008232B7" w:rsidP="00B10686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32B7" w:rsidRDefault="008232B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8232B7" w:rsidRPr="003E754A" w:rsidRDefault="008232B7" w:rsidP="008232B7">
      <w:pPr>
        <w:autoSpaceDE w:val="0"/>
        <w:autoSpaceDN w:val="0"/>
        <w:adjustRightInd w:val="0"/>
        <w:spacing w:after="0" w:line="240" w:lineRule="auto"/>
        <w:ind w:left="851" w:right="827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lastRenderedPageBreak/>
        <w:t>Online Resource 1.9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3E754A">
        <w:rPr>
          <w:rFonts w:asciiTheme="majorBidi" w:hAnsiTheme="majorBidi" w:cstheme="majorBidi"/>
          <w:sz w:val="20"/>
          <w:szCs w:val="20"/>
        </w:rPr>
        <w:t xml:space="preserve">Relationships between the land-based meteorological station datasets and the climate forecasting system </w:t>
      </w:r>
      <w:r w:rsidRPr="003E754A">
        <w:rPr>
          <w:rFonts w:asciiTheme="majorBidi" w:eastAsiaTheme="majorEastAsia" w:hAnsiTheme="majorBidi" w:cstheme="majorBidi"/>
          <w:bCs/>
          <w:sz w:val="20"/>
          <w:szCs w:val="20"/>
        </w:rPr>
        <w:t>reanalysis</w:t>
      </w:r>
      <w:r w:rsidRPr="003E754A">
        <w:rPr>
          <w:rFonts w:asciiTheme="majorBidi" w:hAnsiTheme="majorBidi" w:cstheme="majorBidi"/>
          <w:sz w:val="20"/>
          <w:szCs w:val="20"/>
        </w:rPr>
        <w:t xml:space="preserve"> datasets</w:t>
      </w:r>
    </w:p>
    <w:tbl>
      <w:tblPr>
        <w:tblStyle w:val="TableGrid"/>
        <w:tblW w:w="76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708"/>
        <w:gridCol w:w="1134"/>
        <w:gridCol w:w="709"/>
        <w:gridCol w:w="709"/>
        <w:gridCol w:w="709"/>
        <w:gridCol w:w="708"/>
        <w:gridCol w:w="851"/>
        <w:gridCol w:w="720"/>
      </w:tblGrid>
      <w:tr w:rsidR="008232B7" w:rsidRPr="003E754A" w:rsidTr="00444C03">
        <w:trPr>
          <w:jc w:val="center"/>
        </w:trPr>
        <w:tc>
          <w:tcPr>
            <w:tcW w:w="20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Meteorological variable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Station ID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r w:rsidRPr="003E75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Pr="003E75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r w:rsidRPr="003E75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RMSE</w:t>
            </w:r>
            <w:r w:rsidRPr="003E75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Corr</w:t>
            </w:r>
            <w:proofErr w:type="spellEnd"/>
            <w:r w:rsidRPr="003E75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coeff</w:t>
            </w:r>
            <w:r w:rsidRPr="003E75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</w:p>
        </w:tc>
      </w:tr>
      <w:tr w:rsidR="008232B7" w:rsidRPr="003E754A" w:rsidTr="00444C03">
        <w:trPr>
          <w:jc w:val="center"/>
        </w:trPr>
        <w:tc>
          <w:tcPr>
            <w:tcW w:w="208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Precipitation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Makhmoo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12.39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8232B7" w:rsidRPr="003E754A" w:rsidTr="00444C03">
        <w:trPr>
          <w:jc w:val="center"/>
        </w:trPr>
        <w:tc>
          <w:tcPr>
            <w:tcW w:w="208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358438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10.73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2B7" w:rsidRPr="003E754A" w:rsidTr="00444C03">
        <w:trPr>
          <w:jc w:val="center"/>
        </w:trPr>
        <w:tc>
          <w:tcPr>
            <w:tcW w:w="208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Kirkuk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8.29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14.47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8232B7" w:rsidRPr="003E754A" w:rsidTr="00444C03">
        <w:trPr>
          <w:jc w:val="center"/>
        </w:trPr>
        <w:tc>
          <w:tcPr>
            <w:tcW w:w="208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354444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2.77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10.84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2B7" w:rsidRPr="003E754A" w:rsidTr="00444C03">
        <w:trPr>
          <w:jc w:val="center"/>
        </w:trPr>
        <w:tc>
          <w:tcPr>
            <w:tcW w:w="13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Pr="003E75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Makhmoo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29.32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28.40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8232B7" w:rsidRPr="003E754A" w:rsidTr="00444C03">
        <w:trPr>
          <w:jc w:val="center"/>
        </w:trPr>
        <w:tc>
          <w:tcPr>
            <w:tcW w:w="13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358438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30.13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28.33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2B7" w:rsidRPr="003E754A" w:rsidTr="00444C03">
        <w:trPr>
          <w:jc w:val="center"/>
        </w:trPr>
        <w:tc>
          <w:tcPr>
            <w:tcW w:w="13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Kirkuk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29.27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30.39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28.59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8232B7" w:rsidRPr="003E754A" w:rsidTr="00444C03">
        <w:trPr>
          <w:jc w:val="center"/>
        </w:trPr>
        <w:tc>
          <w:tcPr>
            <w:tcW w:w="13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354444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30.13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28.33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2B7" w:rsidRPr="003E754A" w:rsidTr="00444C03">
        <w:trPr>
          <w:jc w:val="center"/>
        </w:trPr>
        <w:tc>
          <w:tcPr>
            <w:tcW w:w="13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r w:rsidRPr="003E75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Makhmoo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16.52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17.85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8232B7" w:rsidRPr="003E754A" w:rsidTr="00444C03">
        <w:trPr>
          <w:jc w:val="center"/>
        </w:trPr>
        <w:tc>
          <w:tcPr>
            <w:tcW w:w="13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358438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14.15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15.64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13.72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2B7" w:rsidRPr="003E754A" w:rsidTr="00444C03">
        <w:trPr>
          <w:jc w:val="center"/>
        </w:trPr>
        <w:tc>
          <w:tcPr>
            <w:tcW w:w="13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Kirkuk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17.22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18.32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16.40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8232B7" w:rsidRPr="003E754A" w:rsidTr="00444C03">
        <w:trPr>
          <w:jc w:val="center"/>
        </w:trPr>
        <w:tc>
          <w:tcPr>
            <w:tcW w:w="13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354444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17.06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18.27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32B7" w:rsidRPr="003E754A" w:rsidRDefault="008232B7" w:rsidP="00444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54A">
              <w:rPr>
                <w:rFonts w:ascii="Times New Roman" w:hAnsi="Times New Roman" w:cs="Times New Roman"/>
                <w:sz w:val="20"/>
                <w:szCs w:val="20"/>
              </w:rPr>
              <w:t>16.38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32B7" w:rsidRPr="003E754A" w:rsidRDefault="008232B7" w:rsidP="0044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32B7" w:rsidRPr="003E754A" w:rsidRDefault="008232B7" w:rsidP="008232B7">
      <w:pPr>
        <w:pStyle w:val="ListParagraph"/>
        <w:spacing w:line="240" w:lineRule="auto"/>
        <w:ind w:left="851"/>
        <w:rPr>
          <w:rFonts w:asciiTheme="majorBidi" w:hAnsiTheme="majorBidi" w:cstheme="majorBidi"/>
          <w:sz w:val="20"/>
          <w:szCs w:val="20"/>
        </w:rPr>
      </w:pPr>
      <w:proofErr w:type="spellStart"/>
      <w:r w:rsidRPr="003E754A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3E754A">
        <w:rPr>
          <w:rFonts w:asciiTheme="majorBidi" w:hAnsiTheme="majorBidi" w:cstheme="majorBidi"/>
          <w:sz w:val="20"/>
          <w:szCs w:val="20"/>
        </w:rPr>
        <w:t>Standard</w:t>
      </w:r>
      <w:proofErr w:type="spellEnd"/>
      <w:r w:rsidRPr="003E754A">
        <w:rPr>
          <w:rFonts w:asciiTheme="majorBidi" w:hAnsiTheme="majorBidi" w:cstheme="majorBidi"/>
          <w:sz w:val="20"/>
          <w:szCs w:val="20"/>
        </w:rPr>
        <w:t xml:space="preserve"> deviation;</w:t>
      </w:r>
    </w:p>
    <w:p w:rsidR="008232B7" w:rsidRPr="003E754A" w:rsidRDefault="008232B7" w:rsidP="008232B7">
      <w:pPr>
        <w:pStyle w:val="ListParagraph"/>
        <w:spacing w:line="240" w:lineRule="auto"/>
        <w:ind w:left="851"/>
        <w:rPr>
          <w:rFonts w:asciiTheme="majorBidi" w:hAnsiTheme="majorBidi" w:cstheme="majorBidi"/>
          <w:sz w:val="20"/>
          <w:szCs w:val="20"/>
        </w:rPr>
      </w:pPr>
      <w:proofErr w:type="spellStart"/>
      <w:r w:rsidRPr="003E754A">
        <w:rPr>
          <w:rFonts w:asciiTheme="majorBidi" w:hAnsiTheme="majorBidi" w:cstheme="majorBidi"/>
          <w:sz w:val="20"/>
          <w:szCs w:val="20"/>
          <w:vertAlign w:val="superscript"/>
        </w:rPr>
        <w:t>b</w:t>
      </w:r>
      <w:r w:rsidRPr="003E754A">
        <w:rPr>
          <w:rFonts w:asciiTheme="majorBidi" w:hAnsiTheme="majorBidi" w:cstheme="majorBidi"/>
          <w:sz w:val="20"/>
          <w:szCs w:val="20"/>
        </w:rPr>
        <w:t>Maximum</w:t>
      </w:r>
      <w:proofErr w:type="spellEnd"/>
      <w:r w:rsidRPr="003E754A">
        <w:rPr>
          <w:rFonts w:asciiTheme="majorBidi" w:hAnsiTheme="majorBidi" w:cstheme="majorBidi"/>
          <w:sz w:val="20"/>
          <w:szCs w:val="20"/>
        </w:rPr>
        <w:t>;</w:t>
      </w:r>
    </w:p>
    <w:p w:rsidR="008232B7" w:rsidRPr="003E754A" w:rsidRDefault="008232B7" w:rsidP="008232B7">
      <w:pPr>
        <w:pStyle w:val="ListParagraph"/>
        <w:spacing w:line="240" w:lineRule="auto"/>
        <w:ind w:left="851"/>
        <w:rPr>
          <w:rFonts w:asciiTheme="majorBidi" w:hAnsiTheme="majorBidi" w:cstheme="majorBidi"/>
          <w:sz w:val="20"/>
          <w:szCs w:val="20"/>
        </w:rPr>
      </w:pPr>
      <w:proofErr w:type="spellStart"/>
      <w:r w:rsidRPr="003E754A">
        <w:rPr>
          <w:rFonts w:asciiTheme="majorBidi" w:hAnsiTheme="majorBidi" w:cstheme="majorBidi"/>
          <w:sz w:val="20"/>
          <w:szCs w:val="20"/>
          <w:vertAlign w:val="superscript"/>
        </w:rPr>
        <w:t>c</w:t>
      </w:r>
      <w:r w:rsidRPr="003E754A">
        <w:rPr>
          <w:rFonts w:asciiTheme="majorBidi" w:hAnsiTheme="majorBidi" w:cstheme="majorBidi"/>
          <w:sz w:val="20"/>
          <w:szCs w:val="20"/>
        </w:rPr>
        <w:t>Minimum</w:t>
      </w:r>
      <w:proofErr w:type="spellEnd"/>
      <w:r w:rsidRPr="003E754A">
        <w:rPr>
          <w:rFonts w:asciiTheme="majorBidi" w:hAnsiTheme="majorBidi" w:cstheme="majorBidi"/>
          <w:sz w:val="20"/>
          <w:szCs w:val="20"/>
        </w:rPr>
        <w:t>;</w:t>
      </w:r>
    </w:p>
    <w:p w:rsidR="008232B7" w:rsidRPr="003E754A" w:rsidRDefault="008232B7" w:rsidP="008232B7">
      <w:pPr>
        <w:pStyle w:val="ListParagraph"/>
        <w:spacing w:line="240" w:lineRule="auto"/>
        <w:ind w:left="851"/>
        <w:rPr>
          <w:rFonts w:asciiTheme="majorBidi" w:hAnsiTheme="majorBidi" w:cstheme="majorBidi"/>
          <w:sz w:val="20"/>
          <w:szCs w:val="20"/>
        </w:rPr>
      </w:pPr>
      <w:proofErr w:type="spellStart"/>
      <w:r w:rsidRPr="003E754A">
        <w:rPr>
          <w:rFonts w:asciiTheme="majorBidi" w:hAnsiTheme="majorBidi" w:cstheme="majorBidi"/>
          <w:sz w:val="20"/>
          <w:szCs w:val="20"/>
          <w:vertAlign w:val="superscript"/>
        </w:rPr>
        <w:t>d</w:t>
      </w:r>
      <w:r w:rsidRPr="003E754A">
        <w:rPr>
          <w:rFonts w:asciiTheme="majorBidi" w:hAnsiTheme="majorBidi" w:cstheme="majorBidi"/>
          <w:sz w:val="20"/>
          <w:szCs w:val="20"/>
        </w:rPr>
        <w:t>Root</w:t>
      </w:r>
      <w:proofErr w:type="spellEnd"/>
      <w:r w:rsidRPr="003E754A">
        <w:rPr>
          <w:rFonts w:asciiTheme="majorBidi" w:hAnsiTheme="majorBidi" w:cstheme="majorBidi"/>
          <w:sz w:val="20"/>
          <w:szCs w:val="20"/>
        </w:rPr>
        <w:t xml:space="preserve"> mean square error; and</w:t>
      </w:r>
    </w:p>
    <w:p w:rsidR="008232B7" w:rsidRPr="003E754A" w:rsidRDefault="008232B7" w:rsidP="008232B7">
      <w:pPr>
        <w:pStyle w:val="ListParagraph"/>
        <w:spacing w:line="240" w:lineRule="auto"/>
        <w:ind w:left="851"/>
        <w:rPr>
          <w:rFonts w:asciiTheme="majorBidi" w:hAnsiTheme="majorBidi" w:cstheme="majorBidi"/>
          <w:sz w:val="20"/>
          <w:szCs w:val="20"/>
        </w:rPr>
      </w:pPr>
      <w:proofErr w:type="spellStart"/>
      <w:r w:rsidRPr="003E754A">
        <w:rPr>
          <w:rFonts w:asciiTheme="majorBidi" w:hAnsiTheme="majorBidi" w:cstheme="majorBidi"/>
          <w:sz w:val="20"/>
          <w:szCs w:val="20"/>
          <w:vertAlign w:val="superscript"/>
        </w:rPr>
        <w:t>c</w:t>
      </w:r>
      <w:r w:rsidRPr="00E13672">
        <w:rPr>
          <w:rFonts w:asciiTheme="majorBidi" w:hAnsiTheme="majorBidi" w:cstheme="majorBidi"/>
          <w:sz w:val="20"/>
          <w:szCs w:val="20"/>
        </w:rPr>
        <w:t>C</w:t>
      </w:r>
      <w:r w:rsidRPr="003E754A">
        <w:rPr>
          <w:rFonts w:asciiTheme="majorBidi" w:hAnsiTheme="majorBidi" w:cstheme="majorBidi"/>
          <w:sz w:val="20"/>
          <w:szCs w:val="20"/>
        </w:rPr>
        <w:t>orrelation</w:t>
      </w:r>
      <w:proofErr w:type="spellEnd"/>
      <w:r w:rsidRPr="003E754A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coefficient</w:t>
      </w:r>
    </w:p>
    <w:p w:rsidR="008232B7" w:rsidRDefault="008232B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01278C" w:rsidRDefault="0001278C" w:rsidP="00012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8C1ABF" wp14:editId="3CEB169C">
                <wp:simplePos x="0" y="0"/>
                <wp:positionH relativeFrom="column">
                  <wp:posOffset>85725</wp:posOffset>
                </wp:positionH>
                <wp:positionV relativeFrom="paragraph">
                  <wp:posOffset>100965</wp:posOffset>
                </wp:positionV>
                <wp:extent cx="5762625" cy="6410325"/>
                <wp:effectExtent l="0" t="0" r="0" b="0"/>
                <wp:wrapNone/>
                <wp:docPr id="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6410325"/>
                          <a:chOff x="0" y="0"/>
                          <a:chExt cx="4048125" cy="4629149"/>
                        </a:xfrm>
                      </wpg:grpSpPr>
                      <wpg:graphicFrame>
                        <wpg:cNvPr id="3" name="Chart 3"/>
                        <wpg:cNvFrPr>
                          <a:graphicFrameLocks/>
                        </wpg:cNvFrPr>
                        <wpg:xfrm>
                          <a:off x="95251" y="0"/>
                          <a:ext cx="3952874" cy="24003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g:graphicFrame>
                        <wpg:cNvPr id="6" name="Chart 6"/>
                        <wpg:cNvFrPr>
                          <a:graphicFrameLocks/>
                        </wpg:cNvFrPr>
                        <wpg:xfrm>
                          <a:off x="0" y="2419349"/>
                          <a:ext cx="3667125" cy="22098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8E3A15" id="Group 23" o:spid="_x0000_s1026" style="position:absolute;margin-left:6.75pt;margin-top:7.95pt;width:453.75pt;height:504.75pt;z-index:251659264;mso-width-relative:margin;mso-height-relative:margin" coordsize="40481,46291" o:gfxdata="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3" o:spid="_x0000_s1027" type="#_x0000_t75" style="position:absolute;left:942;width:39525;height:239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">
                  <v:imagedata r:id="rId9" o:title=""/>
                  <o:lock v:ext="edit" aspectratio="f"/>
                </v:shape>
                <v:shape id="Chart 6" o:spid="_x0000_s1028" type="#_x0000_t75" style="position:absolute;top:24211;width:36656;height:220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">
                  <v:imagedata r:id="rId10" o:title=""/>
                  <o:lock v:ext="edit" aspectratio="f"/>
                </v:shape>
              </v:group>
            </w:pict>
          </mc:Fallback>
        </mc:AlternateContent>
      </w:r>
    </w:p>
    <w:p w:rsidR="0001278C" w:rsidRDefault="0001278C" w:rsidP="00012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278C" w:rsidRDefault="0001278C" w:rsidP="00012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278C" w:rsidRDefault="0001278C" w:rsidP="00012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278C" w:rsidRDefault="0001278C" w:rsidP="00012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278C" w:rsidRDefault="0001278C" w:rsidP="00012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278C" w:rsidRDefault="0001278C" w:rsidP="00012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278C" w:rsidRPr="00A610CB" w:rsidRDefault="0001278C" w:rsidP="00012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278C" w:rsidRDefault="0001278C" w:rsidP="0001278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278C" w:rsidRDefault="0001278C" w:rsidP="0001278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278C" w:rsidRDefault="0001278C" w:rsidP="0001278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278C" w:rsidRDefault="0001278C" w:rsidP="0001278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278C" w:rsidRDefault="0001278C" w:rsidP="0001278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278C" w:rsidRDefault="0001278C" w:rsidP="0001278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278C" w:rsidRDefault="0001278C" w:rsidP="0001278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278C" w:rsidRDefault="0001278C" w:rsidP="0001278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278C" w:rsidRPr="00204412" w:rsidRDefault="0001278C" w:rsidP="0001278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278C" w:rsidRDefault="0001278C" w:rsidP="0001278C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1278C" w:rsidRDefault="0001278C" w:rsidP="0001278C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1278C" w:rsidRDefault="0001278C" w:rsidP="0001278C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1278C" w:rsidRDefault="0001278C" w:rsidP="0001278C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1278C" w:rsidRDefault="0001278C" w:rsidP="0001278C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1278C" w:rsidRDefault="0001278C" w:rsidP="0001278C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1278C" w:rsidRPr="004A01E9" w:rsidRDefault="0001278C" w:rsidP="0001278C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1278C" w:rsidRPr="0090409D" w:rsidRDefault="0001278C" w:rsidP="0001278C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1278C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Online Resource 1.10</w:t>
      </w:r>
      <w:r w:rsidRPr="000127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Long-term trends for the key meteorological variables (a) mean air temperature (T</w:t>
      </w:r>
      <w:r w:rsidRPr="0001278C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m</w:t>
      </w:r>
      <w:r w:rsidRPr="0001278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) and (b) </w:t>
      </w:r>
      <w:r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precipitation (P) over the Lower </w:t>
      </w:r>
      <w:proofErr w:type="spellStart"/>
      <w:r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>Zab</w:t>
      </w:r>
      <w:proofErr w:type="spellEnd"/>
      <w:r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river basin for the time span from 1979 to 2014</w:t>
      </w:r>
    </w:p>
    <w:p w:rsidR="0001278C" w:rsidRDefault="0001278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B10686" w:rsidRDefault="008232B7" w:rsidP="00B10686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en-US"/>
        </w:rPr>
        <w:lastRenderedPageBreak/>
        <w:drawing>
          <wp:inline distT="0" distB="0" distL="0" distR="0">
            <wp:extent cx="5943600" cy="302323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RM_paper_fig5_scholz_010116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2B7" w:rsidRPr="006B5A51" w:rsidRDefault="008232B7" w:rsidP="00B10686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10686" w:rsidRPr="0090409D" w:rsidRDefault="008232B7" w:rsidP="00B10686">
      <w:pPr>
        <w:spacing w:after="0" w:line="48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Online Resource 1.11</w:t>
      </w:r>
      <w:r w:rsidR="00B10686"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The reconnaissance drought index (RDI) coupled with the </w:t>
      </w:r>
      <w:r w:rsidR="00B10686" w:rsidRPr="0090409D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t>long-term</w:t>
      </w:r>
      <w:r w:rsidR="00B10686"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average precipitation over the Lower </w:t>
      </w:r>
      <w:proofErr w:type="spellStart"/>
      <w:r w:rsidR="00B10686"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>Zab</w:t>
      </w:r>
      <w:proofErr w:type="spellEnd"/>
      <w:r w:rsidR="00B10686" w:rsidRPr="009040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river basin for the time span from 1979 to 2014</w:t>
      </w:r>
    </w:p>
    <w:p w:rsidR="008232B7" w:rsidRDefault="008232B7">
      <w:r>
        <w:br w:type="page"/>
      </w:r>
    </w:p>
    <w:p w:rsidR="008232B7" w:rsidRDefault="008232B7" w:rsidP="004A01E9">
      <w:pPr>
        <w:spacing w:after="0"/>
        <w:ind w:left="180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lastRenderedPageBreak/>
        <w:t>Online Resource 1.12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F1104A">
        <w:rPr>
          <w:rFonts w:asciiTheme="majorBidi" w:hAnsiTheme="majorBidi" w:cstheme="majorBidi"/>
          <w:sz w:val="20"/>
          <w:szCs w:val="20"/>
        </w:rPr>
        <w:t>Annual river flow</w:t>
      </w:r>
      <w:r>
        <w:rPr>
          <w:rFonts w:asciiTheme="majorBidi" w:hAnsiTheme="majorBidi" w:cstheme="majorBidi"/>
          <w:sz w:val="20"/>
          <w:szCs w:val="20"/>
        </w:rPr>
        <w:t>s</w:t>
      </w:r>
      <w:r w:rsidRPr="00F1104A">
        <w:rPr>
          <w:rFonts w:asciiTheme="majorBidi" w:hAnsiTheme="majorBidi" w:cstheme="majorBidi"/>
          <w:sz w:val="20"/>
          <w:szCs w:val="20"/>
        </w:rPr>
        <w:t>, storage</w:t>
      </w:r>
      <w:r>
        <w:rPr>
          <w:rFonts w:asciiTheme="majorBidi" w:hAnsiTheme="majorBidi" w:cstheme="majorBidi"/>
          <w:sz w:val="20"/>
          <w:szCs w:val="20"/>
        </w:rPr>
        <w:t>s</w:t>
      </w:r>
      <w:r w:rsidRPr="00F1104A">
        <w:rPr>
          <w:rFonts w:asciiTheme="majorBidi" w:hAnsiTheme="majorBidi" w:cstheme="majorBidi"/>
          <w:sz w:val="20"/>
          <w:szCs w:val="20"/>
        </w:rPr>
        <w:t>, mean</w:t>
      </w:r>
      <w:r>
        <w:rPr>
          <w:rFonts w:asciiTheme="majorBidi" w:hAnsiTheme="majorBidi" w:cstheme="majorBidi"/>
          <w:sz w:val="20"/>
          <w:szCs w:val="20"/>
        </w:rPr>
        <w:t>s</w:t>
      </w:r>
      <w:r w:rsidRPr="00F1104A">
        <w:rPr>
          <w:rFonts w:asciiTheme="majorBidi" w:hAnsiTheme="majorBidi" w:cstheme="majorBidi"/>
          <w:sz w:val="20"/>
          <w:szCs w:val="20"/>
        </w:rPr>
        <w:t xml:space="preserve"> of changed </w:t>
      </w:r>
    </w:p>
    <w:tbl>
      <w:tblPr>
        <w:tblpPr w:leftFromText="180" w:rightFromText="180" w:vertAnchor="page" w:horzAnchor="margin" w:tblpXSpec="center" w:tblpY="2311"/>
        <w:tblW w:w="5778" w:type="dxa"/>
        <w:tblLayout w:type="fixed"/>
        <w:tblLook w:val="04A0" w:firstRow="1" w:lastRow="0" w:firstColumn="1" w:lastColumn="0" w:noHBand="0" w:noVBand="1"/>
      </w:tblPr>
      <w:tblGrid>
        <w:gridCol w:w="1129"/>
        <w:gridCol w:w="822"/>
        <w:gridCol w:w="1134"/>
        <w:gridCol w:w="1418"/>
        <w:gridCol w:w="1275"/>
      </w:tblGrid>
      <w:tr w:rsidR="008232B7" w:rsidRPr="00AA3AD3" w:rsidTr="00444C03">
        <w:trPr>
          <w:trHeight w:val="274"/>
        </w:trPr>
        <w:tc>
          <w:tcPr>
            <w:tcW w:w="112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2B7" w:rsidRPr="00AA3AD3" w:rsidRDefault="008232B7" w:rsidP="00444C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A3AD3">
              <w:rPr>
                <w:rFonts w:asciiTheme="majorBidi" w:eastAsia="Times New Roman" w:hAnsiTheme="majorBidi" w:cstheme="majorBidi"/>
                <w:sz w:val="20"/>
                <w:szCs w:val="20"/>
              </w:rPr>
              <w:t>Water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y</w:t>
            </w:r>
            <w:r w:rsidRPr="00AA3AD3">
              <w:rPr>
                <w:rFonts w:asciiTheme="majorBidi" w:eastAsia="Times New Roman" w:hAnsiTheme="majorBidi" w:cstheme="majorBidi"/>
                <w:sz w:val="20"/>
                <w:szCs w:val="20"/>
              </w:rPr>
              <w:t>ear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2B7" w:rsidRPr="00AA3AD3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A3AD3">
              <w:rPr>
                <w:rFonts w:asciiTheme="majorBidi" w:eastAsia="Times New Roman" w:hAnsiTheme="majorBidi" w:cstheme="majorBidi"/>
                <w:sz w:val="20"/>
                <w:szCs w:val="20"/>
              </w:rPr>
              <w:t>Flow (m</w:t>
            </w:r>
            <w:r w:rsidRPr="00AA3AD3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3</w:t>
            </w:r>
            <w:r w:rsidRPr="00AA3AD3">
              <w:rPr>
                <w:rFonts w:asciiTheme="majorBidi" w:eastAsia="Times New Roman" w:hAnsiTheme="majorBidi" w:cstheme="majorBidi"/>
                <w:sz w:val="20"/>
                <w:szCs w:val="20"/>
              </w:rPr>
              <w:t>/s)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2B7" w:rsidRPr="00AA3AD3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A3AD3">
              <w:rPr>
                <w:rFonts w:asciiTheme="majorBidi" w:eastAsia="Times New Roman" w:hAnsiTheme="majorBidi" w:cstheme="majorBidi"/>
                <w:sz w:val="20"/>
                <w:szCs w:val="20"/>
              </w:rPr>
              <w:t>Storage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AA3AD3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×</w:t>
            </w:r>
            <w:r w:rsidRPr="00AA3AD3">
              <w:rPr>
                <w:rFonts w:asciiTheme="majorBidi" w:eastAsia="Times New Roman" w:hAnsiTheme="majorBidi" w:cstheme="majorBidi"/>
                <w:sz w:val="20"/>
                <w:szCs w:val="20"/>
              </w:rPr>
              <w:t>10</w:t>
            </w:r>
            <w:r w:rsidRPr="00AA3AD3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m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3</w:t>
            </w:r>
            <w:r w:rsidRPr="00AA3AD3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232B7" w:rsidRPr="00AA3AD3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Percentage change</w:t>
            </w:r>
          </w:p>
        </w:tc>
      </w:tr>
      <w:tr w:rsidR="008232B7" w:rsidRPr="00AA3AD3" w:rsidTr="00444C03">
        <w:trPr>
          <w:trHeight w:val="466"/>
        </w:trPr>
        <w:tc>
          <w:tcPr>
            <w:tcW w:w="112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232B7" w:rsidRPr="00AA3AD3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232B7" w:rsidRPr="00AA3AD3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232B7" w:rsidRPr="00AA3AD3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232B7" w:rsidRPr="00AA3AD3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Long-term mean yearly </w:t>
            </w:r>
            <w:r w:rsidRPr="00AA3AD3">
              <w:rPr>
                <w:rFonts w:asciiTheme="majorBidi" w:eastAsia="Times New Roman" w:hAnsiTheme="majorBidi" w:cstheme="majorBidi"/>
                <w:sz w:val="20"/>
                <w:szCs w:val="20"/>
              </w:rPr>
              <w:t>storage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32B7" w:rsidRPr="00AA3AD3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AA3AD3">
              <w:rPr>
                <w:rFonts w:asciiTheme="majorBidi" w:eastAsia="Times New Roman" w:hAnsiTheme="majorBidi" w:cstheme="majorBidi"/>
                <w:sz w:val="20"/>
                <w:szCs w:val="20"/>
              </w:rPr>
              <w:t>Anomaly</w:t>
            </w:r>
          </w:p>
        </w:tc>
      </w:tr>
      <w:tr w:rsidR="008232B7" w:rsidRPr="00AA3AD3" w:rsidTr="00444C03">
        <w:trPr>
          <w:trHeight w:val="316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19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79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-19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0.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</w:tr>
      <w:tr w:rsidR="008232B7" w:rsidRPr="00AA3AD3" w:rsidTr="00444C03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19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80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9</w:t>
            </w:r>
          </w:p>
        </w:tc>
      </w:tr>
      <w:tr w:rsidR="008232B7" w:rsidRPr="00AA3AD3" w:rsidTr="00444C03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1981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1882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</w:p>
        </w:tc>
      </w:tr>
      <w:tr w:rsidR="008232B7" w:rsidRPr="00AA3AD3" w:rsidTr="00444C03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1982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</w:p>
        </w:tc>
      </w:tr>
      <w:tr w:rsidR="008232B7" w:rsidRPr="00AA3AD3" w:rsidTr="00444C03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1983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-62</w:t>
            </w:r>
          </w:p>
        </w:tc>
      </w:tr>
      <w:tr w:rsidR="008232B7" w:rsidRPr="00AA3AD3" w:rsidTr="00444C03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1984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8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1.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</w:tr>
      <w:tr w:rsidR="008232B7" w:rsidRPr="00AA3AD3" w:rsidTr="00444C03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1985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0.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26</w:t>
            </w:r>
          </w:p>
        </w:tc>
      </w:tr>
      <w:tr w:rsidR="008232B7" w:rsidRPr="00AA3AD3" w:rsidTr="00444C03">
        <w:trPr>
          <w:trHeight w:val="255"/>
        </w:trPr>
        <w:tc>
          <w:tcPr>
            <w:tcW w:w="1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1986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1987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5.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9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23</w:t>
            </w:r>
          </w:p>
        </w:tc>
      </w:tr>
      <w:tr w:rsidR="008232B7" w:rsidRPr="00AA3AD3" w:rsidTr="00444C03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1987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1988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13.75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  <w:r w:rsidRPr="00157D6B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32B7" w:rsidRPr="00157D6B" w:rsidRDefault="008232B7" w:rsidP="00444C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+118</w:t>
            </w:r>
          </w:p>
        </w:tc>
      </w:tr>
    </w:tbl>
    <w:p w:rsidR="008232B7" w:rsidRDefault="004A01E9" w:rsidP="004A01E9">
      <w:pPr>
        <w:spacing w:after="0"/>
        <w:ind w:left="1800"/>
        <w:rPr>
          <w:rFonts w:asciiTheme="majorBidi" w:hAnsiTheme="majorBidi" w:cstheme="majorBidi"/>
          <w:sz w:val="20"/>
          <w:szCs w:val="20"/>
        </w:rPr>
      </w:pPr>
      <w:r w:rsidRPr="00F1104A">
        <w:rPr>
          <w:rFonts w:asciiTheme="majorBidi" w:hAnsiTheme="majorBidi" w:cstheme="majorBidi"/>
          <w:sz w:val="20"/>
          <w:szCs w:val="20"/>
        </w:rPr>
        <w:t>to unchanged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="008232B7">
        <w:rPr>
          <w:rFonts w:asciiTheme="majorBidi" w:hAnsiTheme="majorBidi" w:cstheme="majorBidi"/>
          <w:sz w:val="20"/>
          <w:szCs w:val="20"/>
        </w:rPr>
        <w:t xml:space="preserve">storage ratios, </w:t>
      </w:r>
      <w:r w:rsidR="008232B7" w:rsidRPr="00F1104A">
        <w:rPr>
          <w:rFonts w:asciiTheme="majorBidi" w:hAnsiTheme="majorBidi" w:cstheme="majorBidi"/>
          <w:sz w:val="20"/>
          <w:szCs w:val="20"/>
        </w:rPr>
        <w:t>and median anomal</w:t>
      </w:r>
      <w:r w:rsidR="008232B7">
        <w:rPr>
          <w:rFonts w:asciiTheme="majorBidi" w:hAnsiTheme="majorBidi" w:cstheme="majorBidi"/>
          <w:sz w:val="20"/>
          <w:szCs w:val="20"/>
        </w:rPr>
        <w:t>ies</w:t>
      </w:r>
      <w:r w:rsidR="008232B7" w:rsidRPr="00F1104A">
        <w:rPr>
          <w:rFonts w:asciiTheme="majorBidi" w:hAnsiTheme="majorBidi" w:cstheme="majorBidi"/>
          <w:sz w:val="20"/>
          <w:szCs w:val="20"/>
        </w:rPr>
        <w:t xml:space="preserve"> between </w:t>
      </w:r>
      <w:r w:rsidR="008232B7">
        <w:rPr>
          <w:rFonts w:asciiTheme="majorBidi" w:hAnsiTheme="majorBidi" w:cstheme="majorBidi"/>
          <w:sz w:val="20"/>
          <w:szCs w:val="20"/>
        </w:rPr>
        <w:t xml:space="preserve">the periods </w:t>
      </w:r>
    </w:p>
    <w:p w:rsidR="008232B7" w:rsidRDefault="004A01E9" w:rsidP="004A01E9">
      <w:pPr>
        <w:spacing w:after="0"/>
        <w:ind w:left="1800"/>
        <w:rPr>
          <w:rFonts w:asciiTheme="majorBidi" w:hAnsiTheme="majorBidi" w:cstheme="majorBidi"/>
          <w:sz w:val="20"/>
          <w:szCs w:val="20"/>
        </w:rPr>
      </w:pPr>
      <w:r w:rsidRPr="00F1104A">
        <w:rPr>
          <w:rFonts w:asciiTheme="majorBidi" w:hAnsiTheme="majorBidi" w:cstheme="majorBidi"/>
          <w:sz w:val="20"/>
          <w:szCs w:val="20"/>
        </w:rPr>
        <w:t>19</w:t>
      </w:r>
      <w:r>
        <w:rPr>
          <w:rFonts w:asciiTheme="majorBidi" w:hAnsiTheme="majorBidi" w:cstheme="majorBidi"/>
          <w:sz w:val="20"/>
          <w:szCs w:val="20"/>
        </w:rPr>
        <w:t>79</w:t>
      </w:r>
      <w:r w:rsidRPr="00A6221B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F1104A">
        <w:rPr>
          <w:rFonts w:asciiTheme="majorBidi" w:hAnsiTheme="majorBidi" w:cstheme="majorBidi"/>
          <w:sz w:val="20"/>
          <w:szCs w:val="20"/>
        </w:rPr>
        <w:t>19</w:t>
      </w:r>
      <w:r>
        <w:rPr>
          <w:rFonts w:asciiTheme="majorBidi" w:hAnsiTheme="majorBidi" w:cstheme="majorBidi"/>
          <w:sz w:val="20"/>
          <w:szCs w:val="20"/>
        </w:rPr>
        <w:t>80</w:t>
      </w:r>
      <w:r w:rsidRPr="00F1104A">
        <w:rPr>
          <w:rFonts w:asciiTheme="majorBidi" w:hAnsiTheme="majorBidi" w:cstheme="majorBidi"/>
          <w:sz w:val="20"/>
          <w:szCs w:val="20"/>
        </w:rPr>
        <w:t xml:space="preserve"> </w:t>
      </w:r>
      <w:r w:rsidR="008232B7" w:rsidRPr="00F1104A">
        <w:rPr>
          <w:rFonts w:asciiTheme="majorBidi" w:hAnsiTheme="majorBidi" w:cstheme="majorBidi"/>
          <w:sz w:val="20"/>
          <w:szCs w:val="20"/>
        </w:rPr>
        <w:t xml:space="preserve">and </w:t>
      </w:r>
      <w:r w:rsidR="008232B7">
        <w:rPr>
          <w:rFonts w:asciiTheme="majorBidi" w:hAnsiTheme="majorBidi" w:cstheme="majorBidi"/>
          <w:sz w:val="20"/>
          <w:szCs w:val="20"/>
        </w:rPr>
        <w:t>1987</w:t>
      </w:r>
      <w:r w:rsidR="008232B7" w:rsidRPr="00A6221B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8232B7">
        <w:rPr>
          <w:rFonts w:asciiTheme="majorBidi" w:hAnsiTheme="majorBidi" w:cstheme="majorBidi"/>
          <w:sz w:val="20"/>
          <w:szCs w:val="20"/>
        </w:rPr>
        <w:t>1988</w:t>
      </w: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 w:rsidP="008232B7">
      <w:pPr>
        <w:spacing w:after="0"/>
        <w:ind w:left="1418"/>
        <w:rPr>
          <w:rFonts w:asciiTheme="majorBidi" w:hAnsiTheme="majorBidi" w:cstheme="majorBidi"/>
          <w:sz w:val="20"/>
          <w:szCs w:val="20"/>
        </w:rPr>
      </w:pPr>
    </w:p>
    <w:p w:rsidR="008232B7" w:rsidRDefault="008232B7">
      <w:r>
        <w:br w:type="page"/>
      </w:r>
    </w:p>
    <w:p w:rsidR="008232B7" w:rsidRDefault="008232B7" w:rsidP="00447300">
      <w:pPr>
        <w:spacing w:after="0" w:line="240" w:lineRule="auto"/>
        <w:ind w:left="1800" w:right="1705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lastRenderedPageBreak/>
        <w:t>Online Resource 1.13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F1104A">
        <w:rPr>
          <w:rFonts w:asciiTheme="majorBidi" w:hAnsiTheme="majorBidi" w:cstheme="majorBidi"/>
          <w:sz w:val="20"/>
          <w:szCs w:val="20"/>
        </w:rPr>
        <w:t>Annual river flow</w:t>
      </w:r>
      <w:r>
        <w:rPr>
          <w:rFonts w:asciiTheme="majorBidi" w:hAnsiTheme="majorBidi" w:cstheme="majorBidi"/>
          <w:sz w:val="20"/>
          <w:szCs w:val="20"/>
        </w:rPr>
        <w:t>s</w:t>
      </w:r>
      <w:r w:rsidRPr="00F1104A">
        <w:rPr>
          <w:rFonts w:asciiTheme="majorBidi" w:hAnsiTheme="majorBidi" w:cstheme="majorBidi"/>
          <w:sz w:val="20"/>
          <w:szCs w:val="20"/>
        </w:rPr>
        <w:t>, storage</w:t>
      </w:r>
      <w:r>
        <w:rPr>
          <w:rFonts w:asciiTheme="majorBidi" w:hAnsiTheme="majorBidi" w:cstheme="majorBidi"/>
          <w:sz w:val="20"/>
          <w:szCs w:val="20"/>
        </w:rPr>
        <w:t>s</w:t>
      </w:r>
      <w:r w:rsidRPr="00F1104A">
        <w:rPr>
          <w:rFonts w:asciiTheme="majorBidi" w:hAnsiTheme="majorBidi" w:cstheme="majorBidi"/>
          <w:sz w:val="20"/>
          <w:szCs w:val="20"/>
        </w:rPr>
        <w:t>, mean</w:t>
      </w:r>
      <w:r>
        <w:rPr>
          <w:rFonts w:asciiTheme="majorBidi" w:hAnsiTheme="majorBidi" w:cstheme="majorBidi"/>
          <w:sz w:val="20"/>
          <w:szCs w:val="20"/>
        </w:rPr>
        <w:t>s</w:t>
      </w:r>
      <w:r w:rsidRPr="00F1104A">
        <w:rPr>
          <w:rFonts w:asciiTheme="majorBidi" w:hAnsiTheme="majorBidi" w:cstheme="majorBidi"/>
          <w:sz w:val="20"/>
          <w:szCs w:val="20"/>
        </w:rPr>
        <w:t xml:space="preserve"> of changed </w:t>
      </w:r>
    </w:p>
    <w:p w:rsidR="008232B7" w:rsidRDefault="004B3C46" w:rsidP="004B3C46">
      <w:pPr>
        <w:spacing w:after="0" w:line="240" w:lineRule="auto"/>
        <w:ind w:left="1800"/>
        <w:rPr>
          <w:rFonts w:asciiTheme="majorBidi" w:hAnsiTheme="majorBidi" w:cstheme="majorBidi"/>
          <w:sz w:val="20"/>
          <w:szCs w:val="20"/>
        </w:rPr>
      </w:pPr>
      <w:r w:rsidRPr="00F1104A">
        <w:rPr>
          <w:rFonts w:asciiTheme="majorBidi" w:hAnsiTheme="majorBidi" w:cstheme="majorBidi"/>
          <w:sz w:val="20"/>
          <w:szCs w:val="20"/>
        </w:rPr>
        <w:t>to unchanged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="008232B7">
        <w:rPr>
          <w:rFonts w:asciiTheme="majorBidi" w:hAnsiTheme="majorBidi" w:cstheme="majorBidi"/>
          <w:sz w:val="20"/>
          <w:szCs w:val="20"/>
        </w:rPr>
        <w:t xml:space="preserve">storage ratios, </w:t>
      </w:r>
      <w:r w:rsidR="008232B7" w:rsidRPr="00F1104A">
        <w:rPr>
          <w:rFonts w:asciiTheme="majorBidi" w:hAnsiTheme="majorBidi" w:cstheme="majorBidi"/>
          <w:sz w:val="20"/>
          <w:szCs w:val="20"/>
        </w:rPr>
        <w:t>and median anomal</w:t>
      </w:r>
      <w:r w:rsidR="008232B7">
        <w:rPr>
          <w:rFonts w:asciiTheme="majorBidi" w:hAnsiTheme="majorBidi" w:cstheme="majorBidi"/>
          <w:sz w:val="20"/>
          <w:szCs w:val="20"/>
        </w:rPr>
        <w:t>ies</w:t>
      </w:r>
      <w:r w:rsidR="008232B7" w:rsidRPr="00F1104A">
        <w:rPr>
          <w:rFonts w:asciiTheme="majorBidi" w:hAnsiTheme="majorBidi" w:cstheme="majorBidi"/>
          <w:sz w:val="20"/>
          <w:szCs w:val="20"/>
        </w:rPr>
        <w:t xml:space="preserve"> between </w:t>
      </w:r>
      <w:r w:rsidR="008232B7">
        <w:rPr>
          <w:rFonts w:asciiTheme="majorBidi" w:hAnsiTheme="majorBidi" w:cstheme="majorBidi"/>
          <w:sz w:val="20"/>
          <w:szCs w:val="20"/>
        </w:rPr>
        <w:t xml:space="preserve">the periods </w:t>
      </w:r>
    </w:p>
    <w:p w:rsidR="008232B7" w:rsidRPr="00F1104A" w:rsidRDefault="004B3C46" w:rsidP="004B3C46">
      <w:pPr>
        <w:spacing w:after="0" w:line="240" w:lineRule="auto"/>
        <w:ind w:left="1800"/>
        <w:rPr>
          <w:rFonts w:asciiTheme="majorBidi" w:hAnsiTheme="majorBidi" w:cstheme="majorBidi"/>
          <w:sz w:val="20"/>
          <w:szCs w:val="20"/>
        </w:rPr>
      </w:pPr>
      <w:r w:rsidRPr="00F1104A">
        <w:rPr>
          <w:rFonts w:asciiTheme="majorBidi" w:hAnsiTheme="majorBidi" w:cstheme="majorBidi"/>
          <w:sz w:val="20"/>
          <w:szCs w:val="20"/>
        </w:rPr>
        <w:t>1998</w:t>
      </w:r>
      <w:r w:rsidRPr="00A6221B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F1104A">
        <w:rPr>
          <w:rFonts w:asciiTheme="majorBidi" w:hAnsiTheme="majorBidi" w:cstheme="majorBidi"/>
          <w:sz w:val="20"/>
          <w:szCs w:val="20"/>
        </w:rPr>
        <w:t xml:space="preserve">1999 </w:t>
      </w:r>
      <w:r w:rsidR="008232B7" w:rsidRPr="00F1104A">
        <w:rPr>
          <w:rFonts w:asciiTheme="majorBidi" w:hAnsiTheme="majorBidi" w:cstheme="majorBidi"/>
          <w:sz w:val="20"/>
          <w:szCs w:val="20"/>
        </w:rPr>
        <w:t>and 2008</w:t>
      </w:r>
      <w:r w:rsidR="008232B7" w:rsidRPr="00A6221B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8232B7" w:rsidRPr="00F1104A">
        <w:rPr>
          <w:rFonts w:asciiTheme="majorBidi" w:hAnsiTheme="majorBidi" w:cstheme="majorBidi"/>
          <w:sz w:val="20"/>
          <w:szCs w:val="20"/>
        </w:rPr>
        <w:t>2009</w:t>
      </w:r>
    </w:p>
    <w:tbl>
      <w:tblPr>
        <w:tblpPr w:leftFromText="180" w:rightFromText="180" w:vertAnchor="page" w:horzAnchor="margin" w:tblpXSpec="center" w:tblpY="2167"/>
        <w:tblW w:w="5387" w:type="dxa"/>
        <w:tblLayout w:type="fixed"/>
        <w:tblLook w:val="04A0" w:firstRow="1" w:lastRow="0" w:firstColumn="1" w:lastColumn="0" w:noHBand="0" w:noVBand="1"/>
      </w:tblPr>
      <w:tblGrid>
        <w:gridCol w:w="1129"/>
        <w:gridCol w:w="714"/>
        <w:gridCol w:w="1134"/>
        <w:gridCol w:w="1276"/>
        <w:gridCol w:w="1134"/>
      </w:tblGrid>
      <w:tr w:rsidR="00447300" w:rsidRPr="003331BD" w:rsidTr="00447300">
        <w:trPr>
          <w:trHeight w:val="274"/>
        </w:trPr>
        <w:tc>
          <w:tcPr>
            <w:tcW w:w="112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300" w:rsidRPr="003331BD" w:rsidRDefault="00447300" w:rsidP="004473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Water year 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Flow (m</w:t>
            </w:r>
            <w:r w:rsidRPr="003331BD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3</w:t>
            </w: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/s)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Storage (×10</w:t>
            </w:r>
            <w:r w:rsidRPr="003331BD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9</w:t>
            </w: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m</w:t>
            </w:r>
            <w:r w:rsidRPr="003331BD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3</w:t>
            </w: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Percentage change</w:t>
            </w:r>
          </w:p>
        </w:tc>
      </w:tr>
      <w:tr w:rsidR="00447300" w:rsidRPr="003331BD" w:rsidTr="00447300">
        <w:trPr>
          <w:trHeight w:val="466"/>
        </w:trPr>
        <w:tc>
          <w:tcPr>
            <w:tcW w:w="112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Long-term mean yearly storage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Anomaly</w:t>
            </w:r>
          </w:p>
        </w:tc>
      </w:tr>
      <w:tr w:rsidR="00447300" w:rsidRPr="003331BD" w:rsidTr="00447300">
        <w:trPr>
          <w:trHeight w:val="316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1998-1999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-66</w:t>
            </w:r>
          </w:p>
        </w:tc>
      </w:tr>
      <w:tr w:rsidR="00447300" w:rsidRPr="003331BD" w:rsidTr="00447300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1999-2000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-79</w:t>
            </w:r>
          </w:p>
        </w:tc>
      </w:tr>
      <w:tr w:rsidR="00447300" w:rsidRPr="003331BD" w:rsidTr="00447300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2000-2001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1.87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-77</w:t>
            </w:r>
          </w:p>
        </w:tc>
      </w:tr>
      <w:tr w:rsidR="00447300" w:rsidRPr="003331BD" w:rsidTr="00447300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2001-2002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5.40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0.91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-34</w:t>
            </w:r>
          </w:p>
        </w:tc>
      </w:tr>
      <w:tr w:rsidR="00447300" w:rsidRPr="003331BD" w:rsidTr="00447300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2002-2003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7.36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+24</w:t>
            </w:r>
          </w:p>
        </w:tc>
      </w:tr>
      <w:tr w:rsidR="00447300" w:rsidRPr="003331BD" w:rsidTr="00447300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2003-2004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6.46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-15</w:t>
            </w:r>
          </w:p>
        </w:tc>
      </w:tr>
      <w:tr w:rsidR="00447300" w:rsidRPr="003331BD" w:rsidTr="00447300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2004-2005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5.37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-37</w:t>
            </w:r>
          </w:p>
        </w:tc>
      </w:tr>
      <w:tr w:rsidR="00447300" w:rsidRPr="003331BD" w:rsidTr="00447300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2005-2006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5.38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-10</w:t>
            </w:r>
          </w:p>
        </w:tc>
      </w:tr>
      <w:tr w:rsidR="00447300" w:rsidRPr="003331BD" w:rsidTr="00447300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2006-2007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-52</w:t>
            </w:r>
          </w:p>
        </w:tc>
      </w:tr>
      <w:tr w:rsidR="00447300" w:rsidRPr="003331BD" w:rsidTr="00447300">
        <w:trPr>
          <w:trHeight w:val="255"/>
        </w:trPr>
        <w:tc>
          <w:tcPr>
            <w:tcW w:w="1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2007-2008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1.70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-80</w:t>
            </w:r>
          </w:p>
        </w:tc>
      </w:tr>
      <w:tr w:rsidR="00447300" w:rsidRPr="003331BD" w:rsidTr="00447300">
        <w:trPr>
          <w:trHeight w:val="255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2008-2009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1.85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7300" w:rsidRPr="003331BD" w:rsidRDefault="00447300" w:rsidP="004473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331BD">
              <w:rPr>
                <w:rFonts w:asciiTheme="majorBidi" w:eastAsia="Times New Roman" w:hAnsiTheme="majorBidi" w:cstheme="majorBidi"/>
                <w:sz w:val="20"/>
                <w:szCs w:val="20"/>
              </w:rPr>
              <w:t>-83</w:t>
            </w:r>
          </w:p>
        </w:tc>
      </w:tr>
    </w:tbl>
    <w:p w:rsidR="004A39E2" w:rsidRDefault="004A39E2"/>
    <w:p w:rsidR="008232B7" w:rsidRDefault="008232B7"/>
    <w:p w:rsidR="008232B7" w:rsidRDefault="008232B7"/>
    <w:p w:rsidR="008232B7" w:rsidRDefault="008232B7"/>
    <w:sectPr w:rsidR="00823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A1NLE0MDWysDQyNjVX0lEKTi0uzszPAykwqgUAB5TedywAAAA="/>
  </w:docVars>
  <w:rsids>
    <w:rsidRoot w:val="00B10686"/>
    <w:rsid w:val="0001278C"/>
    <w:rsid w:val="00043FCF"/>
    <w:rsid w:val="000C7089"/>
    <w:rsid w:val="000E692A"/>
    <w:rsid w:val="00204412"/>
    <w:rsid w:val="00276110"/>
    <w:rsid w:val="003263C9"/>
    <w:rsid w:val="00444C03"/>
    <w:rsid w:val="00447300"/>
    <w:rsid w:val="004A01E9"/>
    <w:rsid w:val="004A39E2"/>
    <w:rsid w:val="004B3C46"/>
    <w:rsid w:val="004E6F56"/>
    <w:rsid w:val="00516FB1"/>
    <w:rsid w:val="00525CC9"/>
    <w:rsid w:val="008232B7"/>
    <w:rsid w:val="008C7127"/>
    <w:rsid w:val="00957934"/>
    <w:rsid w:val="00A45E10"/>
    <w:rsid w:val="00A610CB"/>
    <w:rsid w:val="00A8612A"/>
    <w:rsid w:val="00A862FB"/>
    <w:rsid w:val="00B1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A94EF"/>
  <w15:chartTrackingRefBased/>
  <w15:docId w15:val="{BFE5B483-337D-4D16-A418-6C950E75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68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204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04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204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2B7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A610C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2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4.tiff"/><Relationship Id="rId5" Type="http://schemas.openxmlformats.org/officeDocument/2006/relationships/image" Target="media/image2.tif"/><Relationship Id="rId10" Type="http://schemas.openxmlformats.org/officeDocument/2006/relationships/image" Target="media/image5.png"/><Relationship Id="rId4" Type="http://schemas.openxmlformats.org/officeDocument/2006/relationships/image" Target="media/image1.tif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sjp611\Desktop\A_R\Little%20Zab1\Met_Data\29863_2015-08-03-08-26-28\Work\Work_1\Work2\All_stat\Considered_Sts\P_and_PET_Trend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sjp611\Desktop\A_R\Little%20Zab1\Met_Data\29863_2015-08-03-08-26-28\Work\Work_1\Work2\All_stat\Considered_Sts\P_and_PET_Tren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(a)</a:t>
            </a:r>
          </a:p>
        </c:rich>
      </c:tx>
      <c:layout>
        <c:manualLayout>
          <c:xMode val="edge"/>
          <c:yMode val="edge"/>
          <c:x val="0.12118191360675171"/>
          <c:y val="0.101153519014807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939540698742232"/>
          <c:y val="0.10026205057701122"/>
          <c:w val="0.74025557100985262"/>
          <c:h val="0.72788609757113698"/>
        </c:manualLayout>
      </c:layout>
      <c:lineChart>
        <c:grouping val="standard"/>
        <c:varyColors val="0"/>
        <c:ser>
          <c:idx val="0"/>
          <c:order val="0"/>
          <c:tx>
            <c:v>Mean air temperature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plus"/>
            <c:size val="5"/>
            <c:spPr>
              <a:noFill/>
              <a:ln w="12700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lgDash"/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-0.11109289913101941"/>
                  <c:y val="-6.4845644294463198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T</a:t>
                    </a:r>
                    <a:r>
                      <a:rPr lang="en-US" baseline="-250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m </a:t>
                    </a:r>
                    <a:r>
                      <a:rPr lang="en-US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= 0.11 × Time + 21.35</a:t>
                    </a:r>
                    <a:endParaRPr lang="en-US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</c:trendlineLbl>
          </c:trendline>
          <c:cat>
            <c:numRef>
              <c:f>[P_and_PET_Trend.xlsx]Max!$B$21:$B$56</c:f>
              <c:numCache>
                <c:formatCode>0</c:formatCode>
                <c:ptCount val="36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</c:v>
                </c:pt>
              </c:numCache>
            </c:numRef>
          </c:cat>
          <c:val>
            <c:numRef>
              <c:f>[P_and_PET_Trend.xlsx]Max!$AF$21:$AF$55</c:f>
              <c:numCache>
                <c:formatCode>General</c:formatCode>
                <c:ptCount val="35"/>
                <c:pt idx="0">
                  <c:v>22.263674589049568</c:v>
                </c:pt>
                <c:pt idx="1">
                  <c:v>22.301535055043527</c:v>
                </c:pt>
                <c:pt idx="2">
                  <c:v>22.05361651945725</c:v>
                </c:pt>
                <c:pt idx="3">
                  <c:v>19.846782098054273</c:v>
                </c:pt>
                <c:pt idx="4">
                  <c:v>22.83702550673588</c:v>
                </c:pt>
                <c:pt idx="5">
                  <c:v>22.16130892857143</c:v>
                </c:pt>
                <c:pt idx="6">
                  <c:v>23.383901075268813</c:v>
                </c:pt>
                <c:pt idx="7">
                  <c:v>22.494452786960974</c:v>
                </c:pt>
                <c:pt idx="8">
                  <c:v>22.299553571869978</c:v>
                </c:pt>
                <c:pt idx="9">
                  <c:v>23.115803110599085</c:v>
                </c:pt>
                <c:pt idx="10">
                  <c:v>22.354351984126982</c:v>
                </c:pt>
                <c:pt idx="11">
                  <c:v>22.588467325908855</c:v>
                </c:pt>
                <c:pt idx="12">
                  <c:v>19.901293239401806</c:v>
                </c:pt>
                <c:pt idx="13">
                  <c:v>21.882919623655919</c:v>
                </c:pt>
                <c:pt idx="14">
                  <c:v>23.366448873527904</c:v>
                </c:pt>
                <c:pt idx="15">
                  <c:v>22.72921541858679</c:v>
                </c:pt>
                <c:pt idx="16">
                  <c:v>23.137355262019529</c:v>
                </c:pt>
                <c:pt idx="17">
                  <c:v>22.461266353046597</c:v>
                </c:pt>
                <c:pt idx="18">
                  <c:v>23.092658230926784</c:v>
                </c:pt>
                <c:pt idx="19">
                  <c:v>25.202655952380951</c:v>
                </c:pt>
                <c:pt idx="20">
                  <c:v>24.570525624150292</c:v>
                </c:pt>
                <c:pt idx="21">
                  <c:v>24.645641340245774</c:v>
                </c:pt>
                <c:pt idx="22">
                  <c:v>23.416748438300051</c:v>
                </c:pt>
                <c:pt idx="23">
                  <c:v>23.27844112263185</c:v>
                </c:pt>
                <c:pt idx="24">
                  <c:v>23.543899459275739</c:v>
                </c:pt>
                <c:pt idx="25">
                  <c:v>23.075204121863802</c:v>
                </c:pt>
                <c:pt idx="26">
                  <c:v>24.578706381208395</c:v>
                </c:pt>
                <c:pt idx="27">
                  <c:v>23.568840124167949</c:v>
                </c:pt>
                <c:pt idx="28">
                  <c:v>24.46585319181807</c:v>
                </c:pt>
                <c:pt idx="29">
                  <c:v>23.279436635944702</c:v>
                </c:pt>
                <c:pt idx="30">
                  <c:v>24.747265328981058</c:v>
                </c:pt>
                <c:pt idx="31">
                  <c:v>25.847847286226322</c:v>
                </c:pt>
                <c:pt idx="32">
                  <c:v>24.992630666790262</c:v>
                </c:pt>
                <c:pt idx="33">
                  <c:v>26.037791237839219</c:v>
                </c:pt>
                <c:pt idx="34">
                  <c:v>26.455523284690226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20A-46AE-9D49-E840A2005F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8792640"/>
        <c:axId val="928793032"/>
      </c:lineChart>
      <c:lineChart>
        <c:grouping val="standard"/>
        <c:varyColors val="0"/>
        <c:ser>
          <c:idx val="1"/>
          <c:order val="1"/>
          <c:tx>
            <c:v>Precipitation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ash"/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-0.13411934391459329"/>
                  <c:y val="0.10011599328102527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P = -16.224 × Time +  952</a:t>
                    </a:r>
                    <a:endParaRPr lang="en-US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</c:trendlineLbl>
          </c:trendline>
          <c:val>
            <c:numRef>
              <c:f>[P_and_PET_Trend.xlsx]Max!$AH$21:$AH$55</c:f>
              <c:numCache>
                <c:formatCode>General</c:formatCode>
                <c:ptCount val="35"/>
                <c:pt idx="0">
                  <c:v>912.81915768091028</c:v>
                </c:pt>
                <c:pt idx="1">
                  <c:v>882.32012225614278</c:v>
                </c:pt>
                <c:pt idx="2">
                  <c:v>926.47805531759991</c:v>
                </c:pt>
                <c:pt idx="3">
                  <c:v>857.12368471920013</c:v>
                </c:pt>
                <c:pt idx="4">
                  <c:v>719.87300661053803</c:v>
                </c:pt>
                <c:pt idx="5">
                  <c:v>1054.6533579039431</c:v>
                </c:pt>
                <c:pt idx="6">
                  <c:v>736.12073389680006</c:v>
                </c:pt>
                <c:pt idx="7">
                  <c:v>809.06049055377412</c:v>
                </c:pt>
                <c:pt idx="8">
                  <c:v>1240.5794820892136</c:v>
                </c:pt>
                <c:pt idx="9">
                  <c:v>515.49920834579996</c:v>
                </c:pt>
                <c:pt idx="10">
                  <c:v>735.99649934399997</c:v>
                </c:pt>
                <c:pt idx="11">
                  <c:v>707.18051805120001</c:v>
                </c:pt>
                <c:pt idx="12">
                  <c:v>954.22467104788961</c:v>
                </c:pt>
                <c:pt idx="13">
                  <c:v>778.50900577568575</c:v>
                </c:pt>
                <c:pt idx="14">
                  <c:v>841.72444026480014</c:v>
                </c:pt>
                <c:pt idx="15">
                  <c:v>891.70009826400019</c:v>
                </c:pt>
                <c:pt idx="16">
                  <c:v>548.88500043285524</c:v>
                </c:pt>
                <c:pt idx="17">
                  <c:v>568.68764286599992</c:v>
                </c:pt>
                <c:pt idx="18">
                  <c:v>839.87904083759997</c:v>
                </c:pt>
                <c:pt idx="19">
                  <c:v>366.43178464559998</c:v>
                </c:pt>
                <c:pt idx="20">
                  <c:v>339.87865071699315</c:v>
                </c:pt>
                <c:pt idx="21">
                  <c:v>367.59158256651426</c:v>
                </c:pt>
                <c:pt idx="22">
                  <c:v>637.84043964</c:v>
                </c:pt>
                <c:pt idx="23">
                  <c:v>671.94358114319994</c:v>
                </c:pt>
                <c:pt idx="24">
                  <c:v>573.58704403936565</c:v>
                </c:pt>
                <c:pt idx="25">
                  <c:v>601.85965933234286</c:v>
                </c:pt>
                <c:pt idx="26">
                  <c:v>468.59181950160001</c:v>
                </c:pt>
                <c:pt idx="27">
                  <c:v>497.15061811199996</c:v>
                </c:pt>
                <c:pt idx="28">
                  <c:v>198.27933068308968</c:v>
                </c:pt>
                <c:pt idx="29">
                  <c:v>294.43836001345716</c:v>
                </c:pt>
                <c:pt idx="30">
                  <c:v>590.97519389519994</c:v>
                </c:pt>
                <c:pt idx="31">
                  <c:v>464.02219461600004</c:v>
                </c:pt>
                <c:pt idx="32">
                  <c:v>502.59115112188965</c:v>
                </c:pt>
                <c:pt idx="33">
                  <c:v>566.10373807105714</c:v>
                </c:pt>
                <c:pt idx="34">
                  <c:v>438.28063085218071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20A-46AE-9D49-E840A2005F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8793816"/>
        <c:axId val="928793424"/>
      </c:lineChart>
      <c:catAx>
        <c:axId val="9287926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lang="en-GB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Time (year)</a:t>
                </a:r>
              </a:p>
            </c:rich>
          </c:tx>
          <c:layout>
            <c:manualLayout>
              <c:xMode val="edge"/>
              <c:yMode val="edge"/>
              <c:x val="0.39830271217418406"/>
              <c:y val="0.9078995742162069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ctr" rtl="0">
                <a:defRPr lang="en-GB"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928793032"/>
        <c:crosses val="autoZero"/>
        <c:auto val="1"/>
        <c:lblAlgn val="ctr"/>
        <c:lblOffset val="100"/>
        <c:tickLblSkip val="8"/>
        <c:tickMarkSkip val="1"/>
        <c:noMultiLvlLbl val="0"/>
      </c:catAx>
      <c:valAx>
        <c:axId val="928793032"/>
        <c:scaling>
          <c:orientation val="minMax"/>
          <c:max val="27"/>
          <c:min val="19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Mean air tempurature (°C)</a:t>
                </a:r>
                <a:endParaRPr lang="en-GB" sz="1000" b="0">
                  <a:solidFill>
                    <a:schemeClr val="tx1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8.0158087535237531E-3"/>
              <c:y val="0.1359988731841727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928792640"/>
        <c:crossesAt val="1"/>
        <c:crossBetween val="between"/>
        <c:majorUnit val="2"/>
      </c:valAx>
      <c:valAx>
        <c:axId val="928793424"/>
        <c:scaling>
          <c:orientation val="minMax"/>
          <c:min val="15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 algn="ctr" rtl="0">
                  <a:defRPr lang="en-GB"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Precipitation (mm)</a:t>
                </a:r>
              </a:p>
            </c:rich>
          </c:tx>
          <c:layout>
            <c:manualLayout>
              <c:xMode val="edge"/>
              <c:yMode val="edge"/>
              <c:x val="0.93809289140002938"/>
              <c:y val="0.2478781818939299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algn="ctr" rtl="0">
                <a:defRPr lang="en-GB"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928793816"/>
        <c:crosses val="max"/>
        <c:crossBetween val="between"/>
        <c:majorUnit val="400"/>
      </c:valAx>
      <c:catAx>
        <c:axId val="928793816"/>
        <c:scaling>
          <c:orientation val="minMax"/>
        </c:scaling>
        <c:delete val="1"/>
        <c:axPos val="b"/>
        <c:majorTickMark val="out"/>
        <c:minorTickMark val="none"/>
        <c:tickLblPos val="nextTo"/>
        <c:crossAx val="928793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t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1438764832017114"/>
          <c:y val="1.6677936646380703E-2"/>
          <c:w val="0.74071291075962042"/>
          <c:h val="6.43249186852306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lang="en-GB"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(b)</a:t>
            </a:r>
          </a:p>
        </c:rich>
      </c:tx>
      <c:layout>
        <c:manualLayout>
          <c:xMode val="edge"/>
          <c:yMode val="edge"/>
          <c:x val="0.16445881967922527"/>
          <c:y val="4.0479764898625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501353239935917"/>
          <c:y val="4.2031157508142271E-2"/>
          <c:w val="0.80047803115519656"/>
          <c:h val="0.7848171780251606"/>
        </c:manualLayout>
      </c:layout>
      <c:lineChart>
        <c:grouping val="standard"/>
        <c:varyColors val="0"/>
        <c:ser>
          <c:idx val="0"/>
          <c:order val="0"/>
          <c:tx>
            <c:v>PET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5"/>
            <c:spPr>
              <a:noFill/>
              <a:ln w="12700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ash"/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1.9445611099165892E-2"/>
                  <c:y val="0.56706367799417068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PET = 1.78 × Time + 899</a:t>
                    </a:r>
                    <a:endParaRPr lang="en-US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</c:trendlineLbl>
          </c:trendline>
          <c:cat>
            <c:numRef>
              <c:f>[P_and_PET_Trend.xlsx]Max!$B$21:$B$56</c:f>
              <c:numCache>
                <c:formatCode>0</c:formatCode>
                <c:ptCount val="36"/>
                <c:pt idx="0">
                  <c:v>1979</c:v>
                </c:pt>
                <c:pt idx="1">
                  <c:v>1980</c:v>
                </c:pt>
                <c:pt idx="2">
                  <c:v>1981</c:v>
                </c:pt>
                <c:pt idx="3">
                  <c:v>1982</c:v>
                </c:pt>
                <c:pt idx="4">
                  <c:v>1983</c:v>
                </c:pt>
                <c:pt idx="5">
                  <c:v>1984</c:v>
                </c:pt>
                <c:pt idx="6">
                  <c:v>1985</c:v>
                </c:pt>
                <c:pt idx="7">
                  <c:v>1986</c:v>
                </c:pt>
                <c:pt idx="8">
                  <c:v>1987</c:v>
                </c:pt>
                <c:pt idx="9">
                  <c:v>1988</c:v>
                </c:pt>
                <c:pt idx="10">
                  <c:v>1989</c:v>
                </c:pt>
                <c:pt idx="11">
                  <c:v>1990</c:v>
                </c:pt>
                <c:pt idx="12">
                  <c:v>1991</c:v>
                </c:pt>
                <c:pt idx="13">
                  <c:v>1992</c:v>
                </c:pt>
                <c:pt idx="14">
                  <c:v>1993</c:v>
                </c:pt>
                <c:pt idx="15">
                  <c:v>1994</c:v>
                </c:pt>
                <c:pt idx="16">
                  <c:v>1995</c:v>
                </c:pt>
                <c:pt idx="17">
                  <c:v>1996</c:v>
                </c:pt>
                <c:pt idx="18">
                  <c:v>1997</c:v>
                </c:pt>
                <c:pt idx="19">
                  <c:v>1998</c:v>
                </c:pt>
                <c:pt idx="20">
                  <c:v>1999</c:v>
                </c:pt>
                <c:pt idx="21">
                  <c:v>2000</c:v>
                </c:pt>
                <c:pt idx="22">
                  <c:v>2001</c:v>
                </c:pt>
                <c:pt idx="23">
                  <c:v>2002</c:v>
                </c:pt>
                <c:pt idx="24">
                  <c:v>2003</c:v>
                </c:pt>
                <c:pt idx="25">
                  <c:v>2004</c:v>
                </c:pt>
                <c:pt idx="26">
                  <c:v>2005</c:v>
                </c:pt>
                <c:pt idx="27">
                  <c:v>2006</c:v>
                </c:pt>
                <c:pt idx="28">
                  <c:v>2007</c:v>
                </c:pt>
                <c:pt idx="29">
                  <c:v>2008</c:v>
                </c:pt>
                <c:pt idx="30">
                  <c:v>2009</c:v>
                </c:pt>
                <c:pt idx="31">
                  <c:v>2010</c:v>
                </c:pt>
                <c:pt idx="32">
                  <c:v>2011</c:v>
                </c:pt>
                <c:pt idx="33">
                  <c:v>2012</c:v>
                </c:pt>
                <c:pt idx="34">
                  <c:v>2013</c:v>
                </c:pt>
                <c:pt idx="35">
                  <c:v>2014</c:v>
                </c:pt>
              </c:numCache>
            </c:numRef>
          </c:cat>
          <c:val>
            <c:numRef>
              <c:f>'C:\Users\sjp611\Desktop\Ruqayah\A\ETo\Little_Zab\361450\[361450_Monthly.xlsx]Sheet2'!$AF$2:$AF$36</c:f>
              <c:numCache>
                <c:formatCode>General</c:formatCode>
                <c:ptCount val="35"/>
                <c:pt idx="0">
                  <c:v>921.6</c:v>
                </c:pt>
                <c:pt idx="1">
                  <c:v>916.5</c:v>
                </c:pt>
                <c:pt idx="2">
                  <c:v>922.50000000000011</c:v>
                </c:pt>
                <c:pt idx="3">
                  <c:v>832.6</c:v>
                </c:pt>
                <c:pt idx="4">
                  <c:v>914.7</c:v>
                </c:pt>
                <c:pt idx="5">
                  <c:v>926</c:v>
                </c:pt>
                <c:pt idx="6">
                  <c:v>907.2</c:v>
                </c:pt>
                <c:pt idx="7">
                  <c:v>916.30000000000007</c:v>
                </c:pt>
                <c:pt idx="8">
                  <c:v>927.5</c:v>
                </c:pt>
                <c:pt idx="9">
                  <c:v>949.70000000000016</c:v>
                </c:pt>
                <c:pt idx="10">
                  <c:v>925.80000000000007</c:v>
                </c:pt>
                <c:pt idx="11">
                  <c:v>934.7</c:v>
                </c:pt>
                <c:pt idx="12">
                  <c:v>888.69999999999982</c:v>
                </c:pt>
                <c:pt idx="13">
                  <c:v>904.00000000000011</c:v>
                </c:pt>
                <c:pt idx="14">
                  <c:v>950.2</c:v>
                </c:pt>
                <c:pt idx="15">
                  <c:v>931.8</c:v>
                </c:pt>
                <c:pt idx="16">
                  <c:v>924</c:v>
                </c:pt>
                <c:pt idx="17">
                  <c:v>919.6</c:v>
                </c:pt>
                <c:pt idx="18">
                  <c:v>940.9</c:v>
                </c:pt>
                <c:pt idx="19">
                  <c:v>934.5</c:v>
                </c:pt>
                <c:pt idx="20">
                  <c:v>930.40000000000009</c:v>
                </c:pt>
                <c:pt idx="21">
                  <c:v>937.7</c:v>
                </c:pt>
                <c:pt idx="22">
                  <c:v>916.2</c:v>
                </c:pt>
                <c:pt idx="23">
                  <c:v>928.80000000000007</c:v>
                </c:pt>
                <c:pt idx="24">
                  <c:v>930.69999999999993</c:v>
                </c:pt>
                <c:pt idx="25">
                  <c:v>931.7</c:v>
                </c:pt>
                <c:pt idx="26">
                  <c:v>934.8</c:v>
                </c:pt>
                <c:pt idx="27">
                  <c:v>928.6</c:v>
                </c:pt>
                <c:pt idx="28">
                  <c:v>951.80000000000007</c:v>
                </c:pt>
                <c:pt idx="29">
                  <c:v>916.6</c:v>
                </c:pt>
                <c:pt idx="30">
                  <c:v>943.8</c:v>
                </c:pt>
                <c:pt idx="31">
                  <c:v>974.6</c:v>
                </c:pt>
                <c:pt idx="32">
                  <c:v>979.19999999999993</c:v>
                </c:pt>
                <c:pt idx="33">
                  <c:v>992.7</c:v>
                </c:pt>
                <c:pt idx="34">
                  <c:v>995.80000000000007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0A-42DB-A41D-F6F60F9C12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5670752"/>
        <c:axId val="928999024"/>
      </c:lineChart>
      <c:lineChart>
        <c:grouping val="standar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8999808"/>
        <c:axId val="928999416"/>
        <c:extLst>
          <c:ext xmlns:c15="http://schemas.microsoft.com/office/drawing/2012/chart" uri="{02D57815-91ED-43cb-92C2-25804820EDAC}">
            <c15:filteredLineSeries>
              <c15:ser>
                <c:idx val="1"/>
                <c:order val="1"/>
                <c:tx>
                  <c:v>PET</c:v>
                </c:tx>
                <c:spPr>
                  <a:ln w="19050" cap="rnd">
                    <a:solidFill>
                      <a:schemeClr val="tx1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tx1"/>
                    </a:solidFill>
                    <a:ln w="9525">
                      <a:solidFill>
                        <a:schemeClr val="tx1"/>
                      </a:solidFill>
                    </a:ln>
                    <a:effectLst/>
                  </c:spPr>
                </c:marker>
                <c:trendline>
                  <c:spPr>
                    <a:ln w="19050" cap="rnd">
                      <a:solidFill>
                        <a:schemeClr val="tx1"/>
                      </a:solidFill>
                      <a:prstDash val="sysDash"/>
                    </a:ln>
                    <a:effectLst/>
                  </c:spPr>
                  <c:trendlineType val="linear"/>
                  <c:dispRSqr val="0"/>
                  <c:dispEq val="1"/>
                  <c:trendlineLbl>
                    <c:layout>
                      <c:manualLayout>
                        <c:x val="-3.775095395397475E-2"/>
                        <c:y val="0.11834400092090719"/>
                      </c:manualLayout>
                    </c:layout>
                    <c:tx>
                      <c:rich>
                        <a:bodyPr rot="0" spcFirstLastPara="1" vertOverflow="ellipsis" vert="horz" wrap="square" anchor="ctr" anchorCtr="1"/>
                        <a:lstStyle/>
                        <a:p>
                          <a:pPr>
                            <a:defRPr sz="900" b="0" i="0" u="none" strike="noStrike" kern="1200" baseline="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ea typeface="+mn-ea"/>
                              <a:cs typeface="Arial" panose="020B0604020202020204" pitchFamily="34" charset="0"/>
                            </a:defRPr>
                          </a:pPr>
                          <a:r>
                            <a:rPr lang="en-US" baseline="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Prec = -16.22</a:t>
                          </a:r>
                          <a:r>
                            <a:rPr lang="en-US" baseline="0">
                              <a:solidFill>
                                <a:schemeClr val="tx1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×</a:t>
                          </a:r>
                          <a:r>
                            <a:rPr lang="en-US" baseline="0">
                              <a:solidFill>
                                <a:schemeClr val="tx1"/>
                              </a:solidFill>
                              <a:latin typeface="Arial" panose="020B0604020202020204" pitchFamily="34" charset="0"/>
                              <a:cs typeface="Arial" panose="020B0604020202020204" pitchFamily="34" charset="0"/>
                            </a:rPr>
                            <a:t>t + 952</a:t>
                          </a:r>
                          <a:endParaRPr lang="en-US">
                            <a:solidFill>
                              <a:schemeClr val="tx1"/>
                            </a:solidFill>
                            <a:latin typeface="Arial" panose="020B0604020202020204" pitchFamily="34" charset="0"/>
                            <a:cs typeface="Arial" panose="020B0604020202020204" pitchFamily="34" charset="0"/>
                          </a:endParaRPr>
                        </a:p>
                      </c:rich>
                    </c:tx>
                    <c:numFmt formatCode="General" sourceLinked="0"/>
                    <c:spPr>
                      <a:noFill/>
                      <a:ln>
                        <a:noFill/>
                      </a:ln>
                      <a:effectLst/>
                    </c:spPr>
                    <c:txPr>
                      <a:bodyPr rot="0" spcFirstLastPara="1" vertOverflow="ellipsis" vert="horz" wrap="square" anchor="ctr" anchorCtr="1"/>
                      <a:lstStyle/>
                      <a:p>
                        <a:pPr>
                          <a:defRPr sz="900" b="0" i="0" u="none" strike="noStrike" kern="1200" baseline="0">
                            <a:solidFill>
                              <a:schemeClr val="tx1"/>
                            </a:solidFill>
                            <a:latin typeface="Arial" panose="020B0604020202020204" pitchFamily="34" charset="0"/>
                            <a:ea typeface="+mn-ea"/>
                            <a:cs typeface="Arial" panose="020B0604020202020204" pitchFamily="34" charset="0"/>
                          </a:defRPr>
                        </a:pPr>
                        <a:endParaRPr lang="en-US"/>
                      </a:p>
                    </c:txPr>
                  </c:trendlineLbl>
                </c:trendline>
                <c:val>
                  <c:numRef>
                    <c:extLst>
                      <c:ext uri="{02D57815-91ED-43cb-92C2-25804820EDAC}">
                        <c15:formulaRef>
                          <c15:sqref>'C:\Users\sjp611\Desktop\Ruqayah\A\ETo\Little_Zab\361450\[361450_Monthly.xlsx]Sheet2'!$AF$2:$AF$36</c15:sqref>
                        </c15:formulaRef>
                      </c:ext>
                    </c:extLst>
                    <c:numCache>
                      <c:formatCode>General</c:formatCode>
                      <c:ptCount val="35"/>
                      <c:pt idx="0">
                        <c:v>921.6</c:v>
                      </c:pt>
                      <c:pt idx="1">
                        <c:v>916.5</c:v>
                      </c:pt>
                      <c:pt idx="2">
                        <c:v>922.50000000000011</c:v>
                      </c:pt>
                      <c:pt idx="3">
                        <c:v>832.6</c:v>
                      </c:pt>
                      <c:pt idx="4">
                        <c:v>914.7</c:v>
                      </c:pt>
                      <c:pt idx="5">
                        <c:v>926</c:v>
                      </c:pt>
                      <c:pt idx="6">
                        <c:v>907.2</c:v>
                      </c:pt>
                      <c:pt idx="7">
                        <c:v>916.30000000000007</c:v>
                      </c:pt>
                      <c:pt idx="8">
                        <c:v>927.5</c:v>
                      </c:pt>
                      <c:pt idx="9">
                        <c:v>949.70000000000016</c:v>
                      </c:pt>
                      <c:pt idx="10">
                        <c:v>925.80000000000007</c:v>
                      </c:pt>
                      <c:pt idx="11">
                        <c:v>934.7</c:v>
                      </c:pt>
                      <c:pt idx="12">
                        <c:v>888.69999999999982</c:v>
                      </c:pt>
                      <c:pt idx="13">
                        <c:v>904.00000000000011</c:v>
                      </c:pt>
                      <c:pt idx="14">
                        <c:v>950.2</c:v>
                      </c:pt>
                      <c:pt idx="15">
                        <c:v>931.8</c:v>
                      </c:pt>
                      <c:pt idx="16">
                        <c:v>924</c:v>
                      </c:pt>
                      <c:pt idx="17">
                        <c:v>919.6</c:v>
                      </c:pt>
                      <c:pt idx="18">
                        <c:v>940.9</c:v>
                      </c:pt>
                      <c:pt idx="19">
                        <c:v>934.5</c:v>
                      </c:pt>
                      <c:pt idx="20">
                        <c:v>930.40000000000009</c:v>
                      </c:pt>
                      <c:pt idx="21">
                        <c:v>937.7</c:v>
                      </c:pt>
                      <c:pt idx="22">
                        <c:v>916.2</c:v>
                      </c:pt>
                      <c:pt idx="23">
                        <c:v>928.80000000000007</c:v>
                      </c:pt>
                      <c:pt idx="24">
                        <c:v>930.69999999999993</c:v>
                      </c:pt>
                      <c:pt idx="25">
                        <c:v>931.7</c:v>
                      </c:pt>
                      <c:pt idx="26">
                        <c:v>934.8</c:v>
                      </c:pt>
                      <c:pt idx="27">
                        <c:v>928.6</c:v>
                      </c:pt>
                      <c:pt idx="28">
                        <c:v>951.80000000000007</c:v>
                      </c:pt>
                      <c:pt idx="29">
                        <c:v>916.6</c:v>
                      </c:pt>
                      <c:pt idx="30">
                        <c:v>943.8</c:v>
                      </c:pt>
                      <c:pt idx="31">
                        <c:v>974.6</c:v>
                      </c:pt>
                      <c:pt idx="32">
                        <c:v>979.19999999999993</c:v>
                      </c:pt>
                      <c:pt idx="33">
                        <c:v>992.7</c:v>
                      </c:pt>
                      <c:pt idx="34">
                        <c:v>995.80000000000007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1-FF0A-42DB-A41D-F6F60F9C129C}"/>
                  </c:ext>
                </c:extLst>
              </c15:ser>
            </c15:filteredLineSeries>
          </c:ext>
        </c:extLst>
      </c:lineChart>
      <c:catAx>
        <c:axId val="9256707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lang="en-GB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rPr>
                  <a:t>Time (year)</a:t>
                </a:r>
              </a:p>
            </c:rich>
          </c:tx>
          <c:layout>
            <c:manualLayout>
              <c:xMode val="edge"/>
              <c:yMode val="edge"/>
              <c:x val="0.45636077308518253"/>
              <c:y val="0.906255074774495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ctr" rtl="0">
                <a:defRPr lang="en-GB"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928999024"/>
        <c:crosses val="autoZero"/>
        <c:auto val="1"/>
        <c:lblAlgn val="ctr"/>
        <c:lblOffset val="100"/>
        <c:tickLblSkip val="8"/>
        <c:noMultiLvlLbl val="0"/>
      </c:catAx>
      <c:valAx>
        <c:axId val="928999024"/>
        <c:scaling>
          <c:orientation val="minMax"/>
          <c:max val="1000"/>
          <c:min val="8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sz="1000" b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PET (mm)</a:t>
                </a:r>
              </a:p>
            </c:rich>
          </c:tx>
          <c:layout>
            <c:manualLayout>
              <c:xMode val="edge"/>
              <c:yMode val="edge"/>
              <c:x val="1.1298496778811739E-2"/>
              <c:y val="0.282351047481078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925670752"/>
        <c:crosses val="autoZero"/>
        <c:crossBetween val="between"/>
        <c:majorUnit val="50"/>
      </c:valAx>
      <c:valAx>
        <c:axId val="928999416"/>
        <c:scaling>
          <c:orientation val="minMax"/>
          <c:max val="1800"/>
          <c:min val="200"/>
        </c:scaling>
        <c:delete val="1"/>
        <c:axPos val="r"/>
        <c:numFmt formatCode="General" sourceLinked="1"/>
        <c:majorTickMark val="out"/>
        <c:minorTickMark val="none"/>
        <c:tickLblPos val="nextTo"/>
        <c:crossAx val="928999808"/>
        <c:crosses val="max"/>
        <c:crossBetween val="between"/>
        <c:majorUnit val="400"/>
      </c:valAx>
      <c:catAx>
        <c:axId val="928999808"/>
        <c:scaling>
          <c:orientation val="minMax"/>
        </c:scaling>
        <c:delete val="1"/>
        <c:axPos val="b"/>
        <c:majorTickMark val="out"/>
        <c:minorTickMark val="none"/>
        <c:tickLblPos val="nextTo"/>
        <c:crossAx val="9289994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ayout>
        <c:manualLayout>
          <c:xMode val="edge"/>
          <c:yMode val="edge"/>
          <c:x val="0.43112465487268636"/>
          <c:y val="5.5339269956334897E-2"/>
          <c:w val="0.1985367283635"/>
          <c:h val="7.49727375637622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lang="en-GB"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miklas</dc:creator>
  <cp:keywords/>
  <dc:description/>
  <cp:lastModifiedBy>miklas</cp:lastModifiedBy>
  <cp:revision>4</cp:revision>
  <dcterms:created xsi:type="dcterms:W3CDTF">2017-02-27T12:10:00Z</dcterms:created>
  <dcterms:modified xsi:type="dcterms:W3CDTF">2017-02-27T12:12:00Z</dcterms:modified>
</cp:coreProperties>
</file>