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2DE" w:rsidRPr="003B31D7" w:rsidRDefault="00C762DE" w:rsidP="00C762DE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Relationship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between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rainfall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duration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sewer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system performance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measures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within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context</w:t>
      </w:r>
      <w:proofErr w:type="spellEnd"/>
      <w:r w:rsidRPr="003B31D7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3B31D7">
        <w:rPr>
          <w:rFonts w:ascii="Times New Roman" w:hAnsi="Times New Roman" w:cs="Times New Roman"/>
          <w:b/>
          <w:sz w:val="24"/>
          <w:szCs w:val="24"/>
        </w:rPr>
        <w:t>uncertainty</w:t>
      </w:r>
      <w:proofErr w:type="spellEnd"/>
    </w:p>
    <w:p w:rsidR="00C762DE" w:rsidRPr="003B31D7" w:rsidRDefault="00C762DE" w:rsidP="00C762DE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2DE" w:rsidRPr="007B75E0" w:rsidRDefault="00C762DE" w:rsidP="00C762DE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5E0">
        <w:rPr>
          <w:rFonts w:ascii="Times New Roman" w:hAnsi="Times New Roman" w:cs="Times New Roman"/>
          <w:b/>
          <w:bCs/>
          <w:sz w:val="24"/>
          <w:szCs w:val="24"/>
        </w:rPr>
        <w:t>Bartosz Szeląg</w:t>
      </w:r>
      <w:r w:rsidRPr="007B75E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B75E0">
        <w:rPr>
          <w:rFonts w:ascii="Times New Roman" w:hAnsi="Times New Roman" w:cs="Times New Roman"/>
          <w:b/>
          <w:bCs/>
          <w:sz w:val="24"/>
          <w:szCs w:val="24"/>
        </w:rPr>
        <w:t>, Adam Kiczko</w:t>
      </w:r>
      <w:r w:rsidRPr="007B75E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7B75E0">
        <w:rPr>
          <w:rFonts w:ascii="Times New Roman" w:hAnsi="Times New Roman" w:cs="Times New Roman"/>
          <w:b/>
          <w:bCs/>
          <w:sz w:val="24"/>
          <w:szCs w:val="24"/>
        </w:rPr>
        <w:t>, Grzegorz Łagód</w:t>
      </w:r>
      <w:r w:rsidRPr="007B75E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7B75E0">
        <w:rPr>
          <w:rFonts w:ascii="Times New Roman" w:hAnsi="Times New Roman" w:cs="Times New Roman"/>
          <w:b/>
          <w:bCs/>
          <w:sz w:val="24"/>
          <w:szCs w:val="24"/>
        </w:rPr>
        <w:t>, Francesco De Paola</w:t>
      </w:r>
      <w:r w:rsidRPr="007B75E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:rsidR="00C762DE" w:rsidRPr="009B1D72" w:rsidRDefault="00C762DE" w:rsidP="00C762DE">
      <w:pPr>
        <w:spacing w:after="120" w:line="480" w:lineRule="auto"/>
        <w:ind w:left="170" w:hanging="170"/>
        <w:jc w:val="both"/>
        <w:rPr>
          <w:rFonts w:ascii="Times New Roman" w:hAnsi="Times New Roman" w:cs="Times New Roman"/>
          <w:sz w:val="24"/>
          <w:szCs w:val="24"/>
        </w:rPr>
      </w:pPr>
      <w:r w:rsidRPr="003A2E8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B1D72">
        <w:rPr>
          <w:rFonts w:ascii="Times New Roman" w:hAnsi="Times New Roman" w:cs="Times New Roman"/>
          <w:iCs/>
          <w:sz w:val="24"/>
          <w:szCs w:val="24"/>
        </w:rPr>
        <w:t xml:space="preserve">Kielce University of Technology, </w:t>
      </w:r>
      <w:proofErr w:type="spellStart"/>
      <w:r w:rsidRPr="009B1D72">
        <w:rPr>
          <w:rFonts w:ascii="Times New Roman" w:hAnsi="Times New Roman" w:cs="Times New Roman"/>
          <w:iCs/>
          <w:sz w:val="24"/>
          <w:szCs w:val="24"/>
        </w:rPr>
        <w:t>Faculty</w:t>
      </w:r>
      <w:proofErr w:type="spellEnd"/>
      <w:r w:rsidRPr="009B1D72">
        <w:rPr>
          <w:rFonts w:ascii="Times New Roman" w:hAnsi="Times New Roman" w:cs="Times New Roman"/>
          <w:iCs/>
          <w:sz w:val="24"/>
          <w:szCs w:val="24"/>
        </w:rPr>
        <w:t xml:space="preserve"> of </w:t>
      </w:r>
      <w:proofErr w:type="spellStart"/>
      <w:r w:rsidRPr="009B1D72">
        <w:rPr>
          <w:rFonts w:ascii="Times New Roman" w:hAnsi="Times New Roman" w:cs="Times New Roman"/>
          <w:iCs/>
          <w:sz w:val="24"/>
          <w:szCs w:val="24"/>
        </w:rPr>
        <w:t>Environmental</w:t>
      </w:r>
      <w:proofErr w:type="spellEnd"/>
      <w:r w:rsidRPr="009B1D7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9B1D72">
        <w:rPr>
          <w:rFonts w:ascii="Times New Roman" w:hAnsi="Times New Roman" w:cs="Times New Roman"/>
          <w:iCs/>
          <w:sz w:val="24"/>
          <w:szCs w:val="24"/>
        </w:rPr>
        <w:t>Geomatic</w:t>
      </w:r>
      <w:proofErr w:type="spellEnd"/>
      <w:r w:rsidRPr="009B1D72">
        <w:rPr>
          <w:rFonts w:ascii="Times New Roman" w:hAnsi="Times New Roman" w:cs="Times New Roman"/>
          <w:iCs/>
          <w:sz w:val="24"/>
          <w:szCs w:val="24"/>
        </w:rPr>
        <w:t xml:space="preserve"> and Energy Engineering, Kielce, Poland.</w:t>
      </w:r>
      <w:r w:rsidRPr="009B1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D72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9B1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D7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9B1D72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bszelag@tu.kielce</w:t>
        </w:r>
      </w:hyperlink>
      <w:r w:rsidRPr="009B1D72">
        <w:rPr>
          <w:rFonts w:ascii="Times New Roman" w:hAnsi="Times New Roman" w:cs="Times New Roman"/>
          <w:sz w:val="24"/>
          <w:szCs w:val="24"/>
        </w:rPr>
        <w:t xml:space="preserve">.pl ORCID: </w:t>
      </w:r>
      <w:hyperlink r:id="rId5" w:tgtFrame="_blank" w:history="1"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0000-0002-0559-5475</w:t>
        </w:r>
      </w:hyperlink>
      <w:r w:rsidRPr="009B1D7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762DE" w:rsidRPr="009B1D72" w:rsidRDefault="00C762DE" w:rsidP="00C762DE">
      <w:pPr>
        <w:pStyle w:val="NormalnyWeb"/>
        <w:spacing w:before="0" w:beforeAutospacing="0" w:after="120" w:afterAutospacing="0" w:line="480" w:lineRule="auto"/>
        <w:ind w:left="170" w:hanging="170"/>
        <w:jc w:val="both"/>
        <w:textAlignment w:val="baseline"/>
        <w:rPr>
          <w:shd w:val="clear" w:color="auto" w:fill="FFFFFF"/>
        </w:rPr>
      </w:pPr>
      <w:r w:rsidRPr="009B1D72">
        <w:rPr>
          <w:vertAlign w:val="superscript"/>
        </w:rPr>
        <w:t xml:space="preserve">2 </w:t>
      </w:r>
      <w:r w:rsidRPr="009B1D72">
        <w:t xml:space="preserve"> </w:t>
      </w:r>
      <w:proofErr w:type="spellStart"/>
      <w:r w:rsidRPr="009B1D72">
        <w:t>Warsaw</w:t>
      </w:r>
      <w:proofErr w:type="spellEnd"/>
      <w:r w:rsidRPr="009B1D72">
        <w:t xml:space="preserve"> University of Life Science (WULS-SGGW), </w:t>
      </w:r>
      <w:proofErr w:type="spellStart"/>
      <w:r w:rsidRPr="009B1D72">
        <w:t>Institute</w:t>
      </w:r>
      <w:proofErr w:type="spellEnd"/>
      <w:r w:rsidRPr="009B1D72">
        <w:t xml:space="preserve"> of </w:t>
      </w:r>
      <w:proofErr w:type="spellStart"/>
      <w:r w:rsidRPr="009B1D72">
        <w:t>Environmental</w:t>
      </w:r>
      <w:proofErr w:type="spellEnd"/>
      <w:r w:rsidRPr="009B1D72">
        <w:t xml:space="preserve"> Engineering, </w:t>
      </w:r>
      <w:proofErr w:type="spellStart"/>
      <w:r w:rsidRPr="009B1D72">
        <w:t>Warsaw</w:t>
      </w:r>
      <w:proofErr w:type="spellEnd"/>
      <w:r w:rsidRPr="009B1D72">
        <w:t xml:space="preserve">, Poland. ORCID: </w:t>
      </w:r>
      <w:r w:rsidRPr="009B1D72">
        <w:rPr>
          <w:shd w:val="clear" w:color="auto" w:fill="FFFFFF"/>
        </w:rPr>
        <w:t>0000-0003-0213-2413.</w:t>
      </w:r>
    </w:p>
    <w:p w:rsidR="00C762DE" w:rsidRPr="009B1D72" w:rsidRDefault="00C762DE" w:rsidP="00C762DE">
      <w:pPr>
        <w:pStyle w:val="NormalnyWeb"/>
        <w:spacing w:before="0" w:beforeAutospacing="0" w:after="120" w:afterAutospacing="0" w:line="480" w:lineRule="auto"/>
        <w:ind w:left="170" w:hanging="170"/>
        <w:jc w:val="both"/>
        <w:textAlignment w:val="baseline"/>
      </w:pPr>
      <w:r w:rsidRPr="009B1D72">
        <w:rPr>
          <w:vertAlign w:val="superscript"/>
        </w:rPr>
        <w:t>3</w:t>
      </w:r>
      <w:r w:rsidRPr="009B1D72">
        <w:t xml:space="preserve"> Lublin University of Technology, </w:t>
      </w:r>
      <w:proofErr w:type="spellStart"/>
      <w:r w:rsidRPr="009B1D72">
        <w:t>Faculty</w:t>
      </w:r>
      <w:proofErr w:type="spellEnd"/>
      <w:r w:rsidRPr="009B1D72">
        <w:t xml:space="preserve"> of </w:t>
      </w:r>
      <w:proofErr w:type="spellStart"/>
      <w:r w:rsidRPr="009B1D72">
        <w:t>Environmental</w:t>
      </w:r>
      <w:proofErr w:type="spellEnd"/>
      <w:r w:rsidRPr="009B1D72">
        <w:t xml:space="preserve"> Engineering, Lublin, Poland. ORCID: 0000-0002-0621-7222.</w:t>
      </w:r>
    </w:p>
    <w:p w:rsidR="00C762DE" w:rsidRPr="009B1D72" w:rsidRDefault="00C762DE" w:rsidP="00C762DE">
      <w:pPr>
        <w:spacing w:after="120" w:line="480" w:lineRule="auto"/>
        <w:ind w:left="170" w:hanging="170"/>
        <w:jc w:val="both"/>
        <w:rPr>
          <w:rFonts w:ascii="Times New Roman" w:hAnsi="Times New Roman" w:cs="Times New Roman"/>
          <w:sz w:val="24"/>
          <w:szCs w:val="24"/>
        </w:rPr>
      </w:pPr>
      <w:r w:rsidRPr="009B1D7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1D7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University of </w:t>
        </w:r>
        <w:proofErr w:type="spellStart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Naples</w:t>
        </w:r>
        <w:proofErr w:type="spellEnd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Federico II</w:t>
        </w:r>
      </w:hyperlink>
      <w:r w:rsidRPr="009B1D7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Department</w:t>
        </w:r>
        <w:proofErr w:type="spellEnd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of </w:t>
        </w:r>
        <w:proofErr w:type="spellStart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Civil</w:t>
        </w:r>
        <w:proofErr w:type="spellEnd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, </w:t>
        </w:r>
        <w:proofErr w:type="spellStart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Architectural</w:t>
        </w:r>
        <w:proofErr w:type="spellEnd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and </w:t>
        </w:r>
        <w:proofErr w:type="spellStart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Environmental</w:t>
        </w:r>
        <w:proofErr w:type="spellEnd"/>
        <w:r w:rsidRPr="009B1D7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Engineering</w:t>
        </w:r>
      </w:hyperlink>
      <w:r w:rsidRPr="009B1D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D72">
        <w:rPr>
          <w:rFonts w:ascii="Times New Roman" w:hAnsi="Times New Roman" w:cs="Times New Roman"/>
          <w:sz w:val="24"/>
          <w:szCs w:val="24"/>
        </w:rPr>
        <w:t>Naples</w:t>
      </w:r>
      <w:proofErr w:type="spellEnd"/>
      <w:r w:rsidRPr="009B1D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D72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9B1D72">
        <w:rPr>
          <w:rFonts w:ascii="Times New Roman" w:hAnsi="Times New Roman" w:cs="Times New Roman"/>
          <w:sz w:val="24"/>
          <w:szCs w:val="24"/>
        </w:rPr>
        <w:t xml:space="preserve">. ORCID: </w:t>
      </w:r>
      <w:r w:rsidRPr="009B1D72">
        <w:rPr>
          <w:rFonts w:ascii="Times New Roman" w:hAnsi="Times New Roman" w:cs="Times New Roman"/>
          <w:sz w:val="24"/>
          <w:szCs w:val="24"/>
          <w:shd w:val="clear" w:color="auto" w:fill="FFFFFF"/>
        </w:rPr>
        <w:t>0000-0003-0036-1191.</w:t>
      </w: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0934" w:rsidRPr="00790934" w:rsidRDefault="00790934" w:rsidP="0079093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376F" w:rsidRDefault="00C1376F" w:rsidP="0079093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C30E6" w:rsidRDefault="004C30E6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0E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454000" cy="3960000"/>
            <wp:effectExtent l="0" t="0" r="0" b="2540"/>
            <wp:docPr id="1" name="Obraz 1" descr="C:\Users\Bartek\Desktop\Recenzja_WRM\SI\Euler_type_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ek\Desktop\Recenzja_WRM\SI\Euler_type_II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0F3" w:rsidRDefault="00C762DE" w:rsidP="000879A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>Fig. 1</w:t>
      </w:r>
      <w:r w:rsidR="004C3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0E6">
        <w:rPr>
          <w:rFonts w:ascii="Times New Roman" w:hAnsi="Times New Roman" w:cs="Times New Roman"/>
          <w:sz w:val="24"/>
          <w:szCs w:val="24"/>
        </w:rPr>
        <w:t>Temporal</w:t>
      </w:r>
      <w:proofErr w:type="spellEnd"/>
      <w:r w:rsidR="004C3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0E6">
        <w:rPr>
          <w:rFonts w:ascii="Times New Roman" w:hAnsi="Times New Roman" w:cs="Times New Roman"/>
          <w:sz w:val="24"/>
          <w:szCs w:val="24"/>
        </w:rPr>
        <w:t>distr</w:t>
      </w:r>
      <w:r>
        <w:rPr>
          <w:rFonts w:ascii="Times New Roman" w:hAnsi="Times New Roman" w:cs="Times New Roman"/>
          <w:sz w:val="24"/>
          <w:szCs w:val="24"/>
        </w:rPr>
        <w:t>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rainfall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</w:p>
    <w:p w:rsidR="008C03F8" w:rsidRDefault="000879AE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9A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90800" cy="3600000"/>
            <wp:effectExtent l="0" t="0" r="635" b="635"/>
            <wp:docPr id="23" name="Obraz 23" descr="C:\Users\Bartek\Desktop\Recenzja_WRM\SI\Fig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rtek\Desktop\Recenzja_WRM\SI\Fig.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DE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=30 min</w:t>
      </w:r>
    </w:p>
    <w:p w:rsidR="008C03F8" w:rsidRDefault="000879AE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9AE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76400" cy="3600000"/>
            <wp:effectExtent l="0" t="0" r="0" b="635"/>
            <wp:docPr id="24" name="Obraz 24" descr="C:\Users\Bartek\Desktop\Recenzja_WRM\SI\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rtek\Desktop\Recenzja_WRM\SI\Fig.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DE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0879AE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9A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862800" cy="3600000"/>
            <wp:effectExtent l="0" t="0" r="4445" b="635"/>
            <wp:docPr id="25" name="Obraz 25" descr="C:\Users\Bartek\Desktop\Recenzja_WRM\SI\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rtek\Desktop\Recenzja_WRM\SI\Fig.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DE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816000" cy="3600000"/>
            <wp:effectExtent l="0" t="0" r="0" b="635"/>
            <wp:docPr id="26" name="Obraz 26" descr="C:\Users\Bartek\Desktop\Recenzja_WRM\SI\Fig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rtek\Desktop\Recenzja_WRM\SI\Fig.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848400" cy="3600000"/>
            <wp:effectExtent l="0" t="0" r="0" b="635"/>
            <wp:docPr id="27" name="Obraz 27" descr="C:\Users\Bartek\Desktop\Recenzja_WRM\SI\Fig.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rtek\Desktop\Recenzja_WRM\SI\Fig.6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DE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105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87200" cy="3600000"/>
            <wp:effectExtent l="0" t="0" r="3810" b="635"/>
            <wp:docPr id="28" name="Obraz 28" descr="C:\Users\Bartek\Desktop\Recenzja_WRM\SI\Fig.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rtek\Desktop\Recenzja_WRM\SI\Fig.7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 xml:space="preserve">=2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18800" cy="3600000"/>
            <wp:effectExtent l="0" t="0" r="0" b="635"/>
            <wp:docPr id="29" name="Obraz 29" descr="C:\Users\Bartek\Desktop\Recenzja_WRM\SI\Fig.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rtek\Desktop\Recenzja_WRM\SI\Fig.8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DE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47600" cy="3600000"/>
            <wp:effectExtent l="0" t="0" r="5715" b="635"/>
            <wp:docPr id="30" name="Obraz 30" descr="C:\Users\Bartek\Desktop\Recenzja_WRM\SI\Fig.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artek\Desktop\Recenzja_WRM\SI\Fig.9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C762DE" w:rsidP="00C762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87200" cy="3600000"/>
            <wp:effectExtent l="0" t="0" r="3810" b="635"/>
            <wp:docPr id="31" name="Obraz 31" descr="C:\Users\Bartek\Desktop\Recenzja_WRM\SI\Fig.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artek\Desktop\Recenzja_WRM\SI\Fig.10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0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4F79FF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9FF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826800" cy="3600000"/>
            <wp:effectExtent l="0" t="0" r="2540" b="635"/>
            <wp:docPr id="32" name="Obraz 32" descr="C:\Users\Bartek\Desktop\Recenzja_WRM\SI\Fig.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artek\Desktop\Recenzja_WRM\SI\Fig.11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E420D9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0D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80000" cy="3600000"/>
            <wp:effectExtent l="0" t="0" r="0" b="635"/>
            <wp:docPr id="33" name="Obraz 33" descr="C:\Users\Bartek\Desktop\Recenzja_WRM\SI\Fig.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artek\Desktop\Recenzja_WRM\SI\Fig.12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0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105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E420D9" w:rsidP="008C03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0D9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848400" cy="3600000"/>
            <wp:effectExtent l="0" t="0" r="0" b="635"/>
            <wp:docPr id="34" name="Obraz 34" descr="C:\Users\Bartek\Desktop\Recenzja_WRM\SI\Fig.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artek\Desktop\Recenzja_WRM\SI\Fig.13.t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E420D9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0D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754800" cy="3600000"/>
            <wp:effectExtent l="0" t="0" r="0" b="635"/>
            <wp:docPr id="35" name="Obraz 35" descr="C:\Users\Bartek\Desktop\Recenzja_WRM\SI\Fig.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artek\Desktop\Recenzja_WRM\SI\Fig.1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0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326767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767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76400" cy="3600000"/>
            <wp:effectExtent l="0" t="0" r="0" b="635"/>
            <wp:docPr id="36" name="Obraz 36" descr="C:\Users\Bartek\Desktop\Recenzja_WRM\SI\Fig.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artek\Desktop\Recenzja_WRM\SI\Fig.15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0F3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326767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76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826800" cy="3600000"/>
            <wp:effectExtent l="0" t="0" r="2540" b="635"/>
            <wp:docPr id="37" name="Obraz 37" descr="C:\Users\Bartek\Desktop\Recenzja_WRM\SI\Fig.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artek\Desktop\Recenzja_WRM\SI\Fig.16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0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65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326767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767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826800" cy="3600000"/>
            <wp:effectExtent l="0" t="0" r="2540" b="635"/>
            <wp:docPr id="38" name="Obraz 38" descr="C:\Users\Bartek\Desktop\Recenzja_WRM\SI\Fig.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artek\Desktop\Recenzja_WRM\SI\Fig.17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0F3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326767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76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913200" cy="3600000"/>
            <wp:effectExtent l="0" t="0" r="0" b="635"/>
            <wp:docPr id="39" name="Obraz 39" descr="C:\Users\Bartek\Desktop\Recenzja_WRM\SI\Fig.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artek\Desktop\Recenzja_WRM\SI\Fig.18.t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40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105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8C03F8" w:rsidRDefault="00326767" w:rsidP="004C30E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767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69200" cy="3600000"/>
            <wp:effectExtent l="0" t="0" r="3175" b="635"/>
            <wp:docPr id="40" name="Obraz 40" descr="C:\Users\Bartek\Desktop\Recenzja_WRM\SI\Fig.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artek\Desktop\Recenzja_WRM\SI\Fig.19.t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F8" w:rsidRDefault="00BF1840" w:rsidP="00BF184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2DE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CDFs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model</w:t>
      </w:r>
      <w:r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sewer</w:t>
      </w:r>
      <w:proofErr w:type="spellEnd"/>
      <w:r w:rsidRPr="002A6B71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2A6B71">
        <w:rPr>
          <w:rFonts w:ascii="Times New Roman" w:hAnsi="Times New Roman" w:cs="Times New Roman"/>
          <w:sz w:val="24"/>
          <w:szCs w:val="24"/>
        </w:rPr>
        <w:t>indexes</w:t>
      </w:r>
      <w:proofErr w:type="spellEnd"/>
      <w:r w:rsidRPr="002A6B71">
        <w:rPr>
          <w:rFonts w:ascii="Times New Roman" w:hAnsi="Times New Roman" w:cs="Times New Roman"/>
          <w:i/>
          <w:sz w:val="24"/>
          <w:szCs w:val="24"/>
        </w:rPr>
        <w:t xml:space="preserve"> 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2A6B71">
        <w:rPr>
          <w:rFonts w:ascii="Times New Roman" w:hAnsi="Times New Roman" w:cs="Times New Roman"/>
          <w:sz w:val="24"/>
          <w:szCs w:val="24"/>
        </w:rPr>
        <w:t xml:space="preserve"> and </w:t>
      </w:r>
      <w:r w:rsidRPr="002A6B71">
        <w:rPr>
          <w:rFonts w:ascii="Times New Roman" w:hAnsi="Times New Roman" w:cs="Times New Roman"/>
          <w:i/>
          <w:sz w:val="24"/>
          <w:szCs w:val="24"/>
        </w:rPr>
        <w:t>λ</w:t>
      </w:r>
      <w:r w:rsidRPr="002A6B71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2A6B71">
        <w:rPr>
          <w:rFonts w:ascii="Times New Roman" w:hAnsi="Times New Roman" w:cs="Times New Roman"/>
          <w:i/>
          <w:sz w:val="24"/>
          <w:szCs w:val="24"/>
        </w:rPr>
        <w:t>=f</w:t>
      </w:r>
      <w:r w:rsidRPr="00114823">
        <w:rPr>
          <w:rFonts w:ascii="Times New Roman" w:hAnsi="Times New Roman" w:cs="Times New Roman"/>
          <w:sz w:val="24"/>
          <w:szCs w:val="24"/>
        </w:rPr>
        <w:t>(</w:t>
      </w:r>
      <w:r w:rsidRPr="002A6B71">
        <w:rPr>
          <w:rFonts w:ascii="Times New Roman" w:hAnsi="Times New Roman" w:cs="Times New Roman"/>
          <w:i/>
          <w:sz w:val="24"/>
          <w:szCs w:val="24"/>
        </w:rPr>
        <w:t>K</w:t>
      </w:r>
      <w:r w:rsidRPr="00114823">
        <w:rPr>
          <w:rFonts w:ascii="Times New Roman" w:hAnsi="Times New Roman" w:cs="Times New Roman"/>
          <w:sz w:val="24"/>
          <w:szCs w:val="24"/>
        </w:rPr>
        <w:t>)</w:t>
      </w:r>
      <w:r w:rsidRPr="002A6B71">
        <w:rPr>
          <w:rFonts w:ascii="Times New Roman" w:hAnsi="Times New Roman" w:cs="Times New Roman"/>
          <w:sz w:val="24"/>
          <w:szCs w:val="24"/>
        </w:rPr>
        <w:t xml:space="preserve"> fo</w:t>
      </w:r>
      <w:r w:rsidRPr="00702268">
        <w:rPr>
          <w:rFonts w:ascii="Times New Roman" w:hAnsi="Times New Roman" w:cs="Times New Roman"/>
          <w:sz w:val="24"/>
          <w:szCs w:val="24"/>
        </w:rPr>
        <w:t xml:space="preserve">r </w:t>
      </w:r>
      <w:r w:rsidRPr="00702268">
        <w:rPr>
          <w:rFonts w:ascii="Times New Roman" w:hAnsi="Times New Roman" w:cs="Times New Roman"/>
          <w:i/>
          <w:sz w:val="24"/>
          <w:szCs w:val="24"/>
        </w:rPr>
        <w:t>C</w:t>
      </w:r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226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02268">
        <w:rPr>
          <w:rFonts w:ascii="Times New Roman" w:hAnsi="Times New Roman" w:cs="Times New Roman"/>
          <w:i/>
          <w:sz w:val="24"/>
          <w:szCs w:val="24"/>
        </w:rPr>
        <w:t>t</w:t>
      </w:r>
      <w:r w:rsidRPr="00702268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702268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702268">
        <w:rPr>
          <w:rFonts w:ascii="Times New Roman" w:hAnsi="Times New Roman" w:cs="Times New Roman"/>
          <w:sz w:val="24"/>
          <w:szCs w:val="24"/>
        </w:rPr>
        <w:t xml:space="preserve"> min</w:t>
      </w:r>
    </w:p>
    <w:p w:rsidR="00DC6BAC" w:rsidRPr="000879AE" w:rsidRDefault="000879AE" w:rsidP="0095466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Symbols</w:t>
      </w:r>
      <w:proofErr w:type="spellEnd"/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A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imp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area of impervious surface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(ha)</w:t>
      </w:r>
      <w:r w:rsid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D33A85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P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E6653A" w:rsidRPr="0095466C">
        <w:rPr>
          <w:rFonts w:ascii="Times New Roman" w:hAnsi="Times New Roman" w:cs="Times New Roman"/>
          <w:sz w:val="24"/>
          <w:szCs w:val="24"/>
          <w:lang w:val="en-US"/>
        </w:rPr>
        <w:t>maximum depth of rainfall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(mm)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33A85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t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r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E6653A" w:rsidRPr="0095466C">
        <w:rPr>
          <w:rFonts w:ascii="Times New Roman" w:hAnsi="Times New Roman" w:cs="Times New Roman"/>
          <w:sz w:val="24"/>
          <w:szCs w:val="24"/>
          <w:lang w:val="en-US"/>
        </w:rPr>
        <w:t>duration of rainfall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(min)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33A85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C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326767">
        <w:rPr>
          <w:rFonts w:ascii="Times New Roman" w:hAnsi="Times New Roman" w:cs="Times New Roman"/>
          <w:sz w:val="24"/>
          <w:szCs w:val="24"/>
          <w:lang w:val="en-US"/>
        </w:rPr>
        <w:t>rainfall</w:t>
      </w:r>
      <w:r w:rsidR="00E6653A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 frequency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CDF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219EE">
        <w:rPr>
          <w:rFonts w:ascii="Times New Roman" w:hAnsi="Times New Roman" w:cs="Times New Roman"/>
          <w:sz w:val="24"/>
          <w:szCs w:val="24"/>
        </w:rPr>
        <w:t>C</w:t>
      </w:r>
      <w:r w:rsidRPr="0095466C">
        <w:rPr>
          <w:rFonts w:ascii="Times New Roman" w:hAnsi="Times New Roman" w:cs="Times New Roman"/>
          <w:sz w:val="24"/>
          <w:szCs w:val="24"/>
        </w:rPr>
        <w:t>umulative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</w:t>
      </w:r>
      <w:r w:rsidR="006219EE">
        <w:rPr>
          <w:rFonts w:ascii="Times New Roman" w:hAnsi="Times New Roman" w:cs="Times New Roman"/>
          <w:sz w:val="24"/>
          <w:szCs w:val="24"/>
        </w:rPr>
        <w:t>D</w:t>
      </w:r>
      <w:r w:rsidRPr="0095466C">
        <w:rPr>
          <w:rFonts w:ascii="Times New Roman" w:hAnsi="Times New Roman" w:cs="Times New Roman"/>
          <w:sz w:val="24"/>
          <w:szCs w:val="24"/>
        </w:rPr>
        <w:t xml:space="preserve">istribution </w:t>
      </w:r>
      <w:proofErr w:type="spellStart"/>
      <w:r w:rsidR="006219EE">
        <w:rPr>
          <w:rFonts w:ascii="Times New Roman" w:hAnsi="Times New Roman" w:cs="Times New Roman"/>
          <w:sz w:val="24"/>
          <w:szCs w:val="24"/>
        </w:rPr>
        <w:t>F</w:t>
      </w:r>
      <w:r w:rsidRPr="0095466C">
        <w:rPr>
          <w:rFonts w:ascii="Times New Roman" w:hAnsi="Times New Roman" w:cs="Times New Roman"/>
          <w:sz w:val="24"/>
          <w:szCs w:val="24"/>
        </w:rPr>
        <w:t>unction</w:t>
      </w:r>
      <w:proofErr w:type="spellEnd"/>
      <w:r w:rsidR="00837462">
        <w:rPr>
          <w:rFonts w:ascii="Times New Roman" w:hAnsi="Times New Roman" w:cs="Times New Roman"/>
          <w:sz w:val="24"/>
          <w:szCs w:val="24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hAnsi="Times New Roman" w:cs="Times New Roman"/>
          <w:sz w:val="24"/>
          <w:szCs w:val="24"/>
        </w:rPr>
        <w:t>)</w:t>
      </w:r>
      <w:r w:rsidRPr="009546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1840" w:rsidRPr="00BF1840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D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imp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</w:t>
      </w:r>
      <w:r w:rsidR="003871F1" w:rsidRPr="00954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r w:rsidR="00BF184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r w:rsidR="00BF184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impervious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837462">
        <w:rPr>
          <w:rFonts w:ascii="Times New Roman" w:hAnsi="Times New Roman" w:cs="Times New Roman"/>
          <w:sz w:val="24"/>
          <w:szCs w:val="24"/>
        </w:rPr>
        <w:t xml:space="preserve"> (mm)</w:t>
      </w:r>
      <w:r w:rsidR="00BF1840">
        <w:rPr>
          <w:rFonts w:ascii="Times New Roman" w:hAnsi="Times New Roman" w:cs="Times New Roman"/>
          <w:sz w:val="24"/>
          <w:szCs w:val="24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D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per</w:t>
      </w:r>
      <w:r w:rsidR="00AE0E87"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v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r w:rsidR="00BF184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depression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of </w:t>
      </w:r>
      <w:r w:rsidR="00BF184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pervious</w:t>
      </w:r>
      <w:proofErr w:type="spellEnd"/>
      <w:r w:rsidR="00BF1840" w:rsidRPr="002A6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840" w:rsidRPr="002A6B71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837462">
        <w:rPr>
          <w:rFonts w:ascii="Times New Roman" w:hAnsi="Times New Roman" w:cs="Times New Roman"/>
          <w:sz w:val="24"/>
          <w:szCs w:val="24"/>
        </w:rPr>
        <w:t xml:space="preserve"> (mm)</w:t>
      </w:r>
      <w:r w:rsidR="00BF1840">
        <w:rPr>
          <w:rFonts w:ascii="Times New Roman" w:hAnsi="Times New Roman" w:cs="Times New Roman"/>
          <w:sz w:val="24"/>
          <w:szCs w:val="24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GLUE</w:t>
      </w:r>
      <w:r w:rsidRPr="0095466C">
        <w:rPr>
          <w:rFonts w:ascii="Times New Roman" w:hAnsi="Times New Roman" w:cs="Times New Roman"/>
          <w:sz w:val="24"/>
          <w:szCs w:val="24"/>
        </w:rPr>
        <w:t xml:space="preserve"> - 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>Generalized Likelihood Uncertainty Estimation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IDF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curve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intensity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duration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J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>average rainfall intensity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(l·(</w:t>
      </w:r>
      <w:proofErr w:type="spellStart"/>
      <w:r w:rsidR="00837462">
        <w:rPr>
          <w:rFonts w:ascii="Times New Roman" w:hAnsi="Times New Roman" w:cs="Times New Roman"/>
          <w:sz w:val="24"/>
          <w:szCs w:val="24"/>
          <w:lang w:val="en-US"/>
        </w:rPr>
        <w:t>ha·s</w:t>
      </w:r>
      <w:proofErr w:type="spellEnd"/>
      <w:r w:rsidR="00837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37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K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total number of sewer manholes</w:t>
      </w:r>
      <w:r w:rsidR="000879A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0879AE" w:rsidRPr="00702268">
        <w:rPr>
          <w:rFonts w:ascii="Times New Roman" w:hAnsi="Times New Roman" w:cs="Times New Roman"/>
          <w:sz w:val="24"/>
          <w:szCs w:val="24"/>
        </w:rPr>
        <w:t>–</w:t>
      </w:r>
      <w:r w:rsidR="000879AE">
        <w:rPr>
          <w:rFonts w:ascii="Times New Roman" w:hAnsi="Times New Roman" w:cs="Times New Roman"/>
          <w:sz w:val="24"/>
          <w:szCs w:val="24"/>
        </w:rPr>
        <w:t>)</w:t>
      </w:r>
      <w:r w:rsid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L(Q/θ)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 </w:t>
      </w:r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>likelihood function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33A85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lastRenderedPageBreak/>
        <w:t>m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3871F1" w:rsidRPr="00954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</w:rPr>
        <w:t>samplings</w:t>
      </w:r>
      <w:proofErr w:type="spellEnd"/>
      <w:r w:rsidR="003871F1" w:rsidRPr="0095466C">
        <w:rPr>
          <w:rFonts w:ascii="Times New Roman" w:hAnsi="Times New Roman" w:cs="Times New Roman"/>
          <w:sz w:val="24"/>
          <w:szCs w:val="24"/>
        </w:rPr>
        <w:t xml:space="preserve"> for Monte Carlo 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</w:rPr>
        <w:t>simulation</w:t>
      </w:r>
      <w:proofErr w:type="spellEnd"/>
      <w:r w:rsidR="003871F1" w:rsidRPr="009546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71F1" w:rsidRPr="0095466C" w:rsidRDefault="00E6653A" w:rsidP="0095466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n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imp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</w:t>
      </w:r>
      <w:r w:rsidR="003871F1" w:rsidRPr="0095466C">
        <w:rPr>
          <w:rFonts w:ascii="Times New Roman" w:hAnsi="Times New Roman" w:cs="Times New Roman"/>
          <w:sz w:val="24"/>
          <w:szCs w:val="24"/>
        </w:rPr>
        <w:t xml:space="preserve"> </w:t>
      </w:r>
      <w:r w:rsidR="003871F1"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Manning roughness coef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ficient for of impervious areas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(m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-1/3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·s)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n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per</w:t>
      </w:r>
      <w:r w:rsidR="00AE0E87"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v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Manning roughness coefficient </w:t>
      </w:r>
      <w:r w:rsidRPr="0095466C">
        <w:rPr>
          <w:rFonts w:ascii="Times New Roman" w:eastAsia="Times New Roman" w:hAnsi="Times New Roman" w:cs="Times New Roman"/>
          <w:sz w:val="24"/>
          <w:szCs w:val="24"/>
          <w:lang w:val="en-US"/>
        </w:rPr>
        <w:t>for of pervious areas</w:t>
      </w:r>
      <w:r w:rsidR="008374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(m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-1/3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·s)</w:t>
      </w:r>
      <w:r w:rsidR="0095466C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n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>Manning roughness coefficient values of the sewer channels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(m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t>-1/3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·s)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D33A85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Q</w:t>
      </w:r>
      <w:r w:rsidR="00837462">
        <w:rPr>
          <w:rFonts w:ascii="Times New Roman" w:hAnsi="Times New Roman" w:cs="Times New Roman"/>
          <w:i/>
          <w:sz w:val="24"/>
          <w:szCs w:val="24"/>
          <w:vertAlign w:val="subscript"/>
        </w:rPr>
        <w:t>s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>dentoe</w:t>
      </w:r>
      <w:proofErr w:type="spellEnd"/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66C" w:rsidRPr="000879A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 value from the times series of observed and computed discharges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(m</w:t>
      </w:r>
      <w:r w:rsidR="00837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·s</w:t>
      </w:r>
      <w:r w:rsidR="00837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770F3" w:rsidRPr="00E770F3" w:rsidRDefault="00E770F3" w:rsidP="00E770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F184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cumulative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(CDF)</w:t>
      </w:r>
      <w:r w:rsidRPr="0095466C">
        <w:rPr>
          <w:rFonts w:ascii="Times New Roman" w:hAnsi="Times New Roman" w:cs="Times New Roman"/>
          <w:sz w:val="24"/>
          <w:szCs w:val="24"/>
        </w:rPr>
        <w:t>,</w:t>
      </w:r>
    </w:p>
    <w:p w:rsidR="00D33A85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P(θ)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stands for </w:t>
      </w:r>
      <w:r w:rsidR="003871F1" w:rsidRPr="0095466C">
        <w:rPr>
          <w:rFonts w:ascii="Times New Roman" w:hAnsi="Times New Roman" w:cs="Times New Roman"/>
          <w:i/>
          <w:sz w:val="24"/>
          <w:szCs w:val="24"/>
          <w:lang w:val="en-US"/>
        </w:rPr>
        <w:t>a priori</w:t>
      </w:r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 parameter distribution,</w:t>
      </w:r>
    </w:p>
    <w:p w:rsidR="003871F1" w:rsidRPr="0095466C" w:rsidRDefault="003871F1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SWMM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Storm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66C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95466C">
        <w:rPr>
          <w:rFonts w:ascii="Times New Roman" w:hAnsi="Times New Roman" w:cs="Times New Roman"/>
          <w:sz w:val="24"/>
          <w:szCs w:val="24"/>
        </w:rPr>
        <w:t xml:space="preserve"> Management Model, </w:t>
      </w:r>
    </w:p>
    <w:p w:rsidR="00D33A85" w:rsidRDefault="0095466C" w:rsidP="0095466C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BF184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 w:rsidRPr="00BF1840">
        <w:rPr>
          <w:rFonts w:ascii="Times New Roman" w:eastAsiaTheme="minorEastAsia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 w:rsidRPr="00BF1840">
        <w:rPr>
          <w:rFonts w:ascii="Times New Roman" w:eastAsiaTheme="minorEastAsia" w:hAnsi="Times New Roman" w:cs="Times New Roman"/>
          <w:i/>
          <w:sz w:val="24"/>
          <w:szCs w:val="24"/>
          <w:vertAlign w:val="subscript"/>
          <w:lang w:val="en-US"/>
        </w:rPr>
        <w:t>(</w:t>
      </w:r>
      <w:proofErr w:type="spellStart"/>
      <w:r w:rsidRPr="00BF1840">
        <w:rPr>
          <w:rFonts w:ascii="Times New Roman" w:eastAsiaTheme="minorEastAsia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BF1840">
        <w:rPr>
          <w:rFonts w:ascii="Times New Roman" w:eastAsiaTheme="minorEastAsia" w:hAnsi="Times New Roman" w:cs="Times New Roman"/>
          <w:i/>
          <w:sz w:val="24"/>
          <w:szCs w:val="24"/>
          <w:vertAlign w:val="subscript"/>
          <w:lang w:val="en-US"/>
        </w:rPr>
        <w:t>)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floodings</w:t>
      </w:r>
      <w:proofErr w:type="spellEnd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volume from </w:t>
      </w:r>
      <w:proofErr w:type="spellStart"/>
      <w:r w:rsidRPr="0083746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th</w:t>
      </w:r>
      <w:proofErr w:type="spellEnd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sewer manhole (where: </w:t>
      </w:r>
      <w:proofErr w:type="spellStart"/>
      <w:r w:rsidRPr="0083746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1, 2, 3, …, k)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(m</w:t>
      </w:r>
      <w:r w:rsidR="0083746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3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E6653A" w:rsidRPr="0095466C" w:rsidRDefault="00D33A85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W</w:t>
      </w:r>
      <w:r w:rsidR="00E6653A"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width of the runoff path in </w:t>
      </w:r>
      <w:proofErr w:type="spellStart"/>
      <w:r w:rsidR="003871F1" w:rsidRPr="0095466C">
        <w:rPr>
          <w:rFonts w:ascii="Times New Roman" w:hAnsi="Times New Roman" w:cs="Times New Roman"/>
          <w:sz w:val="24"/>
          <w:szCs w:val="24"/>
          <w:lang w:val="en-US"/>
        </w:rPr>
        <w:t>subcatchment</w:t>
      </w:r>
      <w:proofErr w:type="spellEnd"/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(m)</w:t>
      </w:r>
      <w:r w:rsid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α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3871F1"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Coefficient for flow path width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β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3871F1"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Correction coefficient for percentage of impervious areas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γ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Correction coef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ficient for </w:t>
      </w:r>
      <w:proofErr w:type="spellStart"/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subcatchments</w:t>
      </w:r>
      <w:proofErr w:type="spellEnd"/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slope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3871F1" w:rsidRPr="0095466C" w:rsidRDefault="003871F1" w:rsidP="0095466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1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κ</w:t>
      </w:r>
      <w:r w:rsidRPr="009546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a scaling factor for the variance </w:t>
      </w:r>
      <m:oMath>
        <m:sSup>
          <m:sSupPr>
            <m:ctrlPr>
              <w:rPr>
                <w:rFonts w:ascii="Cambria Math" w:eastAsia="Cambria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σ</m:t>
            </m:r>
          </m:e>
          <m:sup>
            <m:r>
              <w:rPr>
                <w:rFonts w:ascii="Cambria Math" w:eastAsia="Cambria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 of model residua, used to adjust the width of the confidence intervals,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466C">
        <w:rPr>
          <w:rFonts w:ascii="Times New Roman" w:hAnsi="Times New Roman" w:cs="Times New Roman"/>
          <w:sz w:val="24"/>
          <w:szCs w:val="24"/>
        </w:rPr>
        <w:t>λ</w:t>
      </w:r>
      <w:r w:rsidRPr="009546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F1840">
        <w:rPr>
          <w:rFonts w:ascii="Times New Roman" w:hAnsi="Times New Roman" w:cs="Times New Roman"/>
          <w:sz w:val="24"/>
          <w:szCs w:val="24"/>
        </w:rPr>
        <w:t xml:space="preserve"> </w:t>
      </w:r>
      <w:r w:rsidR="00EF505B">
        <w:rPr>
          <w:rFonts w:ascii="Times New Roman" w:hAnsi="Times New Roman" w:cs="Times New Roman"/>
          <w:sz w:val="24"/>
          <w:szCs w:val="24"/>
        </w:rPr>
        <w:t>–</w:t>
      </w:r>
      <w:r w:rsidRPr="0095466C">
        <w:rPr>
          <w:rFonts w:ascii="Times New Roman" w:hAnsi="Times New Roman" w:cs="Times New Roman"/>
          <w:sz w:val="24"/>
          <w:szCs w:val="24"/>
        </w:rPr>
        <w:t xml:space="preserve"> </w:t>
      </w:r>
      <w:r w:rsidR="00BF1840">
        <w:rPr>
          <w:rFonts w:ascii="Times New Roman" w:hAnsi="Times New Roman" w:cs="Times New Roman"/>
          <w:sz w:val="24"/>
          <w:szCs w:val="24"/>
          <w:lang w:val="en-US"/>
        </w:rPr>
        <w:t>specific flood volume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 xml:space="preserve"> (m</w:t>
      </w:r>
      <w:r w:rsidR="00837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·ha</w:t>
      </w:r>
      <w:r w:rsidR="00837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837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5466C">
        <w:rPr>
          <w:rFonts w:ascii="Times New Roman" w:hAnsi="Times New Roman" w:cs="Times New Roman"/>
          <w:sz w:val="24"/>
          <w:szCs w:val="24"/>
        </w:rPr>
        <w:t>λ</w:t>
      </w:r>
      <w:r w:rsidRPr="009546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="00BF1840">
        <w:rPr>
          <w:rFonts w:ascii="Times New Roman" w:eastAsiaTheme="minorEastAsia" w:hAnsi="Times New Roman" w:cs="Times New Roman"/>
          <w:sz w:val="24"/>
          <w:szCs w:val="24"/>
          <w:lang w:val="en-US"/>
        </w:rPr>
        <w:t>degree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BF1840">
        <w:rPr>
          <w:rFonts w:ascii="Times New Roman" w:eastAsiaTheme="minorEastAsia" w:hAnsi="Times New Roman" w:cs="Times New Roman"/>
          <w:sz w:val="24"/>
          <w:szCs w:val="24"/>
          <w:lang w:val="en-US"/>
        </w:rPr>
        <w:t>of flooding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837462" w:rsidRPr="00702268">
        <w:rPr>
          <w:rFonts w:ascii="Times New Roman" w:hAnsi="Times New Roman" w:cs="Times New Roman"/>
          <w:sz w:val="24"/>
          <w:szCs w:val="24"/>
        </w:rPr>
        <w:t>–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λ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performance indexes calculated as λ</w:t>
      </w:r>
      <w:r w:rsidRPr="0095466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·θ</w:t>
      </w:r>
      <w:r w:rsidRPr="0095466C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t</w:t>
      </w:r>
      <w:r w:rsidRPr="0095466C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-1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0879AE" w:rsidRPr="002A6B71">
        <w:rPr>
          <w:rFonts w:ascii="Times New Roman" w:hAnsi="Times New Roman" w:cs="Times New Roman"/>
          <w:sz w:val="24"/>
          <w:szCs w:val="24"/>
        </w:rPr>
        <w:t>m</w:t>
      </w:r>
      <w:r w:rsidR="000879AE" w:rsidRPr="002A6B7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879AE" w:rsidRPr="002A6B71">
        <w:rPr>
          <w:rFonts w:ascii="Times New Roman" w:hAnsi="Times New Roman" w:cs="Times New Roman"/>
          <w:sz w:val="24"/>
          <w:szCs w:val="24"/>
        </w:rPr>
        <w:t>·ha</w:t>
      </w:r>
      <w:r w:rsidR="000879AE" w:rsidRPr="002A6B71">
        <w:rPr>
          <w:rFonts w:ascii="Times New Roman" w:hAnsi="Times New Roman" w:cs="Times New Roman"/>
          <w:sz w:val="24"/>
          <w:szCs w:val="24"/>
          <w:vertAlign w:val="superscript"/>
        </w:rPr>
        <w:t>- 1</w:t>
      </w:r>
      <w:r w:rsidR="000879AE" w:rsidRPr="002A6B71">
        <w:rPr>
          <w:rFonts w:ascii="Times New Roman" w:hAnsi="Times New Roman" w:cs="Times New Roman"/>
          <w:sz w:val="24"/>
          <w:szCs w:val="24"/>
        </w:rPr>
        <w:t>·Nd</w:t>
      </w:r>
      <w:r w:rsidR="000879AE" w:rsidRPr="002A6B7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3746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F1840">
        <w:rPr>
          <w:rFonts w:ascii="Times New Roman" w:hAnsi="Times New Roman" w:cs="Times New Roman"/>
          <w:i/>
          <w:sz w:val="24"/>
          <w:szCs w:val="24"/>
        </w:rPr>
        <w:t>ω</w:t>
      </w:r>
      <w:r w:rsidRPr="0095466C">
        <w:rPr>
          <w:rFonts w:ascii="Times New Roman" w:hAnsi="Times New Roman" w:cs="Times New Roman"/>
          <w:sz w:val="24"/>
          <w:szCs w:val="24"/>
        </w:rPr>
        <w:t xml:space="preserve"> – </w:t>
      </w:r>
      <w:r w:rsidRPr="0095466C">
        <w:rPr>
          <w:rFonts w:ascii="Times New Roman" w:hAnsi="Times New Roman" w:cs="Times New Roman"/>
          <w:sz w:val="24"/>
          <w:szCs w:val="24"/>
          <w:lang w:val="en-US"/>
        </w:rPr>
        <w:t xml:space="preserve">regional parameter for IDF curve, 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1840">
        <w:rPr>
          <w:rFonts w:ascii="Times New Roman" w:hAnsi="Times New Roman" w:cs="Times New Roman"/>
          <w:i/>
          <w:sz w:val="24"/>
          <w:szCs w:val="24"/>
        </w:rPr>
        <w:t>θ</w:t>
      </w:r>
      <w:r w:rsidRPr="00BF1840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proofErr w:type="spellEnd"/>
      <w:r w:rsidRPr="00BF18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466C">
        <w:rPr>
          <w:rFonts w:ascii="Times New Roman" w:hAnsi="Times New Roman" w:cs="Times New Roman"/>
          <w:sz w:val="24"/>
          <w:szCs w:val="24"/>
        </w:rPr>
        <w:t xml:space="preserve">– 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>number of overf</w:t>
      </w:r>
      <w:r w:rsidR="00C762DE">
        <w:rPr>
          <w:rFonts w:ascii="Times New Roman" w:eastAsiaTheme="minorEastAsia" w:hAnsi="Times New Roman" w:cs="Times New Roman"/>
          <w:sz w:val="24"/>
          <w:szCs w:val="24"/>
          <w:lang w:val="en-US"/>
        </w:rPr>
        <w:t>lowed</w:t>
      </w:r>
      <w:r w:rsidRPr="0095466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sewer manholes</w:t>
      </w: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6653A" w:rsidRPr="0095466C" w:rsidRDefault="00E6653A" w:rsidP="0095466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6653A" w:rsidRPr="00E6653A" w:rsidRDefault="00E6653A" w:rsidP="00D33A85"/>
    <w:p w:rsidR="00D33A85" w:rsidRPr="00D33A85" w:rsidRDefault="00D33A85" w:rsidP="00D33A85"/>
    <w:sectPr w:rsidR="00D33A85" w:rsidRPr="00D3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51"/>
    <w:rsid w:val="000879AE"/>
    <w:rsid w:val="0018698E"/>
    <w:rsid w:val="002330B0"/>
    <w:rsid w:val="00326767"/>
    <w:rsid w:val="003871F1"/>
    <w:rsid w:val="004C30E6"/>
    <w:rsid w:val="004F79FF"/>
    <w:rsid w:val="006219EE"/>
    <w:rsid w:val="00686A51"/>
    <w:rsid w:val="00790934"/>
    <w:rsid w:val="00837462"/>
    <w:rsid w:val="008C03F8"/>
    <w:rsid w:val="0095466C"/>
    <w:rsid w:val="009B1D72"/>
    <w:rsid w:val="00AE0E87"/>
    <w:rsid w:val="00BF1840"/>
    <w:rsid w:val="00C1376F"/>
    <w:rsid w:val="00C762DE"/>
    <w:rsid w:val="00D33A85"/>
    <w:rsid w:val="00DC6BAC"/>
    <w:rsid w:val="00E420D9"/>
    <w:rsid w:val="00E6653A"/>
    <w:rsid w:val="00E770F3"/>
    <w:rsid w:val="00EF505B"/>
    <w:rsid w:val="00FB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917177-6A70-40D9-ACCA-8A4CE252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093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9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webSettings" Target="webSettings.xml"/><Relationship Id="rId21" Type="http://schemas.openxmlformats.org/officeDocument/2006/relationships/image" Target="media/image14.tiff"/><Relationship Id="rId7" Type="http://schemas.openxmlformats.org/officeDocument/2006/relationships/hyperlink" Target="https://www.researchgate.net/institution/University_of_Naples_Federico_II/department/Department_of_Civil_Architectural_and_Environmental_Engineering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settings" Target="setting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hyperlink" Target="https://www.researchgate.net/institution/University_of_Naples_Federico_II" TargetMode="Externa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hyperlink" Target="https://orcid.org/0000-0002-0559-5475" TargetMode="Externa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hyperlink" Target="mailto:bszelag@tu.kielce" TargetMode="Externa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Bartek</cp:lastModifiedBy>
  <cp:revision>3</cp:revision>
  <dcterms:created xsi:type="dcterms:W3CDTF">2021-01-16T18:38:00Z</dcterms:created>
  <dcterms:modified xsi:type="dcterms:W3CDTF">2021-01-19T12:10:00Z</dcterms:modified>
</cp:coreProperties>
</file>