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600D6" w14:textId="77777777" w:rsidR="0081377D" w:rsidRDefault="0081377D" w:rsidP="0081377D">
      <w:pPr>
        <w:pStyle w:val="Ana0"/>
      </w:pPr>
      <w:r>
        <w:t>Effectiveness of Adaptive Operating Rules for Reservoirs</w:t>
      </w:r>
    </w:p>
    <w:p w14:paraId="03CCEB0B" w14:textId="2E11716A" w:rsidR="0081377D" w:rsidRDefault="0081377D" w:rsidP="0081377D">
      <w:pPr>
        <w:rPr>
          <w:lang w:val="es-ES"/>
        </w:rPr>
      </w:pPr>
      <w:r w:rsidRPr="0081377D">
        <w:rPr>
          <w:lang w:val="es-ES"/>
        </w:rPr>
        <w:t>Garrote</w:t>
      </w:r>
      <w:r>
        <w:rPr>
          <w:lang w:val="es-ES"/>
        </w:rPr>
        <w:t xml:space="preserve"> L</w:t>
      </w:r>
      <w:r w:rsidRPr="0081377D">
        <w:rPr>
          <w:lang w:val="es-ES"/>
        </w:rPr>
        <w:t xml:space="preserve">, Granados </w:t>
      </w:r>
      <w:r>
        <w:rPr>
          <w:lang w:val="es-ES"/>
        </w:rPr>
        <w:t>A</w:t>
      </w:r>
      <w:r w:rsidRPr="0081377D">
        <w:rPr>
          <w:lang w:val="es-ES"/>
        </w:rPr>
        <w:t xml:space="preserve">, </w:t>
      </w:r>
      <w:proofErr w:type="spellStart"/>
      <w:r w:rsidRPr="0081377D">
        <w:rPr>
          <w:lang w:val="es-ES"/>
        </w:rPr>
        <w:t>Spiliotis</w:t>
      </w:r>
      <w:proofErr w:type="spellEnd"/>
      <w:r w:rsidRPr="0081377D">
        <w:rPr>
          <w:lang w:val="es-ES"/>
        </w:rPr>
        <w:t xml:space="preserve"> </w:t>
      </w:r>
      <w:r>
        <w:rPr>
          <w:lang w:val="es-ES"/>
        </w:rPr>
        <w:t>M</w:t>
      </w:r>
      <w:r w:rsidRPr="0081377D">
        <w:rPr>
          <w:lang w:val="es-ES"/>
        </w:rPr>
        <w:t xml:space="preserve">, </w:t>
      </w:r>
      <w:r>
        <w:rPr>
          <w:lang w:val="es-ES"/>
        </w:rPr>
        <w:t>M</w:t>
      </w:r>
      <w:r w:rsidRPr="0081377D">
        <w:rPr>
          <w:lang w:val="es-ES"/>
        </w:rPr>
        <w:t xml:space="preserve">artin-Carrasco </w:t>
      </w:r>
      <w:r>
        <w:rPr>
          <w:lang w:val="es-ES"/>
        </w:rPr>
        <w:t>F</w:t>
      </w:r>
      <w:r w:rsidR="00A04599">
        <w:rPr>
          <w:lang w:val="es-ES"/>
        </w:rPr>
        <w:t>.</w:t>
      </w:r>
    </w:p>
    <w:p w14:paraId="031A09E8" w14:textId="42C02267" w:rsidR="00684397" w:rsidRPr="00684397" w:rsidRDefault="00684397" w:rsidP="00684397">
      <w:pPr>
        <w:rPr>
          <w:lang w:val="en-US"/>
        </w:rPr>
      </w:pPr>
      <w:r w:rsidRPr="00684397">
        <w:rPr>
          <w:lang w:val="en-US"/>
        </w:rPr>
        <w:t xml:space="preserve">Corresponding author: Luis Garrote l.garrote@upm.com. Department </w:t>
      </w:r>
      <w:r>
        <w:rPr>
          <w:lang w:val="en-US"/>
        </w:rPr>
        <w:t xml:space="preserve">of </w:t>
      </w:r>
      <w:r w:rsidRPr="00684397">
        <w:rPr>
          <w:lang w:val="en-US"/>
        </w:rPr>
        <w:t xml:space="preserve">Civil Engineering: Hydraulics, Energy and Environment, Universidad </w:t>
      </w:r>
      <w:proofErr w:type="spellStart"/>
      <w:r w:rsidRPr="00684397">
        <w:rPr>
          <w:lang w:val="en-US"/>
        </w:rPr>
        <w:t>Politécnica</w:t>
      </w:r>
      <w:proofErr w:type="spellEnd"/>
      <w:r w:rsidRPr="00684397">
        <w:rPr>
          <w:lang w:val="en-US"/>
        </w:rPr>
        <w:t xml:space="preserve"> de Madrid</w:t>
      </w:r>
    </w:p>
    <w:p w14:paraId="6E38B112" w14:textId="0F8EA426" w:rsidR="00A04599" w:rsidRPr="00684397" w:rsidRDefault="00A04599" w:rsidP="00684397">
      <w:pPr>
        <w:rPr>
          <w:lang w:val="en-US"/>
        </w:rPr>
      </w:pPr>
    </w:p>
    <w:p w14:paraId="3EAF41D3" w14:textId="7F761E2D" w:rsidR="00A237D3" w:rsidRPr="0027412A" w:rsidRDefault="00A237D3" w:rsidP="0081377D">
      <w:pPr>
        <w:pStyle w:val="Ana0"/>
        <w:rPr>
          <w:lang w:val="en-US"/>
        </w:rPr>
      </w:pPr>
      <w:r w:rsidRPr="0027412A">
        <w:rPr>
          <w:lang w:val="en-US"/>
        </w:rPr>
        <w:t>Supplementary material</w:t>
      </w:r>
    </w:p>
    <w:p w14:paraId="37C53105" w14:textId="77777777" w:rsidR="00E14BCA" w:rsidRPr="0027412A" w:rsidRDefault="00E14BCA" w:rsidP="00A12322">
      <w:pPr>
        <w:pStyle w:val="Ttulo2"/>
        <w:spacing w:line="480" w:lineRule="auto"/>
        <w:rPr>
          <w:lang w:val="en-US"/>
        </w:rPr>
      </w:pPr>
    </w:p>
    <w:p w14:paraId="59AFF469" w14:textId="3A3253CA" w:rsidR="00A12322" w:rsidRPr="00A608DF" w:rsidRDefault="00A12322" w:rsidP="00A12322">
      <w:pPr>
        <w:pStyle w:val="Ttulo2"/>
        <w:spacing w:line="480" w:lineRule="auto"/>
      </w:pPr>
      <w:r>
        <w:t>System simulation model</w:t>
      </w:r>
    </w:p>
    <w:p w14:paraId="363BC826" w14:textId="77777777" w:rsidR="00A12322" w:rsidRPr="009054FE" w:rsidRDefault="00A12322" w:rsidP="00A12322">
      <w:pPr>
        <w:spacing w:line="480" w:lineRule="auto"/>
      </w:pPr>
      <w:r w:rsidRPr="009054FE">
        <w:t xml:space="preserve">The optimization algorithm uses a simulation model of the exploitation of the reservoir system. </w:t>
      </w:r>
      <w:r>
        <w:t>At each</w:t>
      </w:r>
      <w:r w:rsidRPr="009054FE">
        <w:t xml:space="preserve"> step of </w:t>
      </w:r>
      <w:r>
        <w:t>time,</w:t>
      </w:r>
      <w:r w:rsidRPr="009054FE">
        <w:t xml:space="preserve"> the model performs the following operations:</w:t>
      </w:r>
    </w:p>
    <w:p w14:paraId="2E7A2542" w14:textId="77777777" w:rsidR="00A12322" w:rsidRPr="009054FE" w:rsidRDefault="00A12322" w:rsidP="00A12322">
      <w:pPr>
        <w:spacing w:line="480" w:lineRule="auto"/>
      </w:pPr>
      <w:r w:rsidRPr="009054FE">
        <w:t xml:space="preserve">1. Release </w:t>
      </w:r>
      <w:r>
        <w:t>of</w:t>
      </w:r>
      <w:r w:rsidRPr="009054FE">
        <w:t xml:space="preserve"> environmental flow from each reservoir. </w:t>
      </w:r>
    </w:p>
    <w:p w14:paraId="1EF42B72" w14:textId="77777777" w:rsidR="00A12322" w:rsidRPr="009054FE" w:rsidRDefault="00A12322" w:rsidP="00A12322">
      <w:pPr>
        <w:spacing w:line="480" w:lineRule="auto"/>
      </w:pPr>
      <w:r w:rsidRPr="009054FE">
        <w:t>2. Subtraction of evaporation losses from each reservoir.</w:t>
      </w:r>
    </w:p>
    <w:p w14:paraId="18337F6C" w14:textId="77777777" w:rsidR="00A12322" w:rsidRPr="009054FE" w:rsidRDefault="00A12322" w:rsidP="00A12322">
      <w:pPr>
        <w:spacing w:line="480" w:lineRule="auto"/>
      </w:pPr>
      <w:r w:rsidRPr="009054FE">
        <w:t xml:space="preserve">3. Increase </w:t>
      </w:r>
      <w:r>
        <w:t>the storage of the</w:t>
      </w:r>
      <w:r w:rsidRPr="009054FE">
        <w:t xml:space="preserve"> </w:t>
      </w:r>
      <w:r>
        <w:t>reservoir</w:t>
      </w:r>
      <w:r w:rsidRPr="009054FE">
        <w:t xml:space="preserve"> with </w:t>
      </w:r>
      <w:r>
        <w:t>the volume of the inflow,</w:t>
      </w:r>
      <w:r w:rsidRPr="009054FE">
        <w:t xml:space="preserve"> if any.</w:t>
      </w:r>
    </w:p>
    <w:p w14:paraId="0AABFEE5" w14:textId="77777777" w:rsidR="00A12322" w:rsidRPr="009054FE" w:rsidRDefault="00A12322" w:rsidP="00A12322">
      <w:pPr>
        <w:spacing w:line="480" w:lineRule="auto"/>
      </w:pPr>
      <w:r w:rsidRPr="009054FE">
        <w:t xml:space="preserve">4. Allocation of available resources (reservoir volumes plus unregulated circulating flows) to demands in </w:t>
      </w:r>
      <w:r>
        <w:t>priority order.</w:t>
      </w:r>
      <w:r w:rsidRPr="009054FE">
        <w:t xml:space="preserve"> Calculation of supply deficits if all demands cannot be met.</w:t>
      </w:r>
    </w:p>
    <w:p w14:paraId="035E5490" w14:textId="77777777" w:rsidR="00A12322" w:rsidRPr="009054FE" w:rsidRDefault="00A12322" w:rsidP="00A12322">
      <w:pPr>
        <w:spacing w:line="480" w:lineRule="auto"/>
      </w:pPr>
      <w:r w:rsidRPr="009054FE">
        <w:t xml:space="preserve">5. If there is </w:t>
      </w:r>
      <w:r>
        <w:t>excess</w:t>
      </w:r>
      <w:r w:rsidRPr="009054FE">
        <w:t xml:space="preserve"> storage over the reservoir capacity, </w:t>
      </w:r>
      <w:r>
        <w:t>calculate</w:t>
      </w:r>
      <w:r w:rsidRPr="009054FE">
        <w:t xml:space="preserve"> spills.</w:t>
      </w:r>
    </w:p>
    <w:p w14:paraId="54DEC2B9" w14:textId="77777777" w:rsidR="00A12322" w:rsidRDefault="00A12322" w:rsidP="00A12322">
      <w:pPr>
        <w:spacing w:line="480" w:lineRule="auto"/>
      </w:pPr>
      <w:r w:rsidRPr="009054FE">
        <w:t xml:space="preserve">At the end of the simulation, the model provides the temporal evolution of the storage in each reservoir in the system, the supplies to the demands, the ecological flows </w:t>
      </w:r>
      <w:r>
        <w:t>attended,</w:t>
      </w:r>
      <w:r w:rsidRPr="009054FE">
        <w:t xml:space="preserve"> and the losses due to spills and evaporation.</w:t>
      </w:r>
    </w:p>
    <w:p w14:paraId="26B43918" w14:textId="77777777" w:rsidR="0008073B" w:rsidRPr="00A608DF" w:rsidRDefault="0008073B" w:rsidP="00107719">
      <w:pPr>
        <w:pStyle w:val="Ttulo2"/>
        <w:spacing w:line="480" w:lineRule="auto"/>
      </w:pPr>
      <w:r w:rsidRPr="00A608DF">
        <w:t>Problem formulation</w:t>
      </w:r>
    </w:p>
    <w:p w14:paraId="6AFF0577" w14:textId="7B4BECFB" w:rsidR="0008073B" w:rsidRPr="00A608DF" w:rsidRDefault="0008073B" w:rsidP="00107719">
      <w:pPr>
        <w:spacing w:line="480" w:lineRule="auto"/>
      </w:pPr>
      <w:r w:rsidRPr="00A608DF">
        <w:t xml:space="preserve">Let </w:t>
      </w:r>
      <w:proofErr w:type="spellStart"/>
      <w:r w:rsidRPr="00A608DF">
        <w:t>S</w:t>
      </w:r>
      <w:proofErr w:type="spellEnd"/>
      <w:r w:rsidRPr="00A608DF">
        <w:t xml:space="preserve"> be a system of </w:t>
      </w:r>
      <m:oMath>
        <m:r>
          <w:rPr>
            <w:rFonts w:ascii="Cambria Math" w:hAnsi="Cambria Math"/>
          </w:rPr>
          <m:t>I</m:t>
        </m:r>
      </m:oMath>
      <w:r>
        <w:t xml:space="preserve"> </w:t>
      </w:r>
      <w:r w:rsidRPr="00A608DF">
        <w:t xml:space="preserve">reservoirs that together meet </w:t>
      </w:r>
      <m:oMath>
        <m:r>
          <w:rPr>
            <w:rFonts w:ascii="Cambria Math" w:hAnsi="Cambria Math"/>
          </w:rPr>
          <m:t>K</m:t>
        </m:r>
      </m:oMath>
      <w:r w:rsidRPr="00A608DF">
        <w:t xml:space="preserve"> demands, sorted by priority. </w:t>
      </w:r>
      <w:r w:rsidR="007A2D8D">
        <w:t>Operating</w:t>
      </w:r>
      <w:r w:rsidRPr="00A608DF">
        <w:t xml:space="preserve"> rules are formulated from an initial instant, </w:t>
      </w:r>
      <m:oMath>
        <m:sSub>
          <m:sSubPr>
            <m:ctrlPr>
              <w:rPr>
                <w:rFonts w:ascii="Cambria Math" w:hAnsi="Cambria Math"/>
                <w:i/>
              </w:rPr>
            </m:ctrlPr>
          </m:sSubPr>
          <m:e>
            <m:r>
              <w:rPr>
                <w:rFonts w:ascii="Cambria Math" w:hAnsi="Cambria Math"/>
              </w:rPr>
              <m:t>t</m:t>
            </m:r>
          </m:e>
          <m:sub>
            <m:r>
              <w:rPr>
                <w:rFonts w:ascii="Cambria Math" w:hAnsi="Cambria Math"/>
              </w:rPr>
              <m:t>0</m:t>
            </m:r>
          </m:sub>
        </m:sSub>
      </m:oMath>
      <w:r w:rsidRPr="00A608DF">
        <w:t xml:space="preserve">, to a certain decision horizon, </w:t>
      </w:r>
      <m:oMath>
        <m:sSub>
          <m:sSubPr>
            <m:ctrlPr>
              <w:rPr>
                <w:rFonts w:ascii="Cambria Math" w:hAnsi="Cambria Math"/>
                <w:i/>
              </w:rPr>
            </m:ctrlPr>
          </m:sSubPr>
          <m:e>
            <m:r>
              <w:rPr>
                <w:rFonts w:ascii="Cambria Math" w:hAnsi="Cambria Math"/>
              </w:rPr>
              <m:t>H</m:t>
            </m:r>
          </m:e>
          <m:sub>
            <m:r>
              <w:rPr>
                <w:rFonts w:ascii="Cambria Math" w:hAnsi="Cambria Math"/>
              </w:rPr>
              <m:t>d</m:t>
            </m:r>
          </m:sub>
        </m:sSub>
      </m:oMath>
      <w:r w:rsidRPr="00A608DF">
        <w:t xml:space="preserve">. The starting point are the volumes initially stored in each reservoir of the system, </w:t>
      </w:r>
      <m:oMath>
        <m:sSubSup>
          <m:sSubSupPr>
            <m:ctrlPr>
              <w:rPr>
                <w:rFonts w:ascii="Cambria Math" w:hAnsi="Cambria Math"/>
                <w:i/>
              </w:rPr>
            </m:ctrlPr>
          </m:sSubSupPr>
          <m:e>
            <m:r>
              <w:rPr>
                <w:rFonts w:ascii="Cambria Math" w:hAnsi="Cambria Math"/>
              </w:rPr>
              <m:t>V</m:t>
            </m:r>
          </m:e>
          <m:sub>
            <m:r>
              <w:rPr>
                <w:rFonts w:ascii="Cambria Math" w:hAnsi="Cambria Math"/>
              </w:rPr>
              <m:t>i</m:t>
            </m:r>
          </m:sub>
          <m:sup>
            <m:r>
              <w:rPr>
                <w:rFonts w:ascii="Cambria Math" w:hAnsi="Cambria Math"/>
              </w:rPr>
              <m:t>0</m:t>
            </m:r>
          </m:sup>
        </m:sSubSup>
      </m:oMath>
      <w:r w:rsidRPr="00A608DF">
        <w:t xml:space="preserve">. There is a forecast of inflows to the reservoirs from the initial instant to a certain horizon of analysis, </w:t>
      </w:r>
      <m:oMath>
        <m:sSub>
          <m:sSubPr>
            <m:ctrlPr>
              <w:rPr>
                <w:rFonts w:ascii="Cambria Math" w:hAnsi="Cambria Math"/>
                <w:i/>
              </w:rPr>
            </m:ctrlPr>
          </m:sSubPr>
          <m:e>
            <m:r>
              <w:rPr>
                <w:rFonts w:ascii="Cambria Math" w:hAnsi="Cambria Math"/>
              </w:rPr>
              <m:t>H</m:t>
            </m:r>
          </m:e>
          <m:sub>
            <m:r>
              <w:rPr>
                <w:rFonts w:ascii="Cambria Math" w:hAnsi="Cambria Math"/>
              </w:rPr>
              <m:t>a</m:t>
            </m:r>
          </m:sub>
        </m:sSub>
      </m:oMath>
      <w:r w:rsidRPr="00A608DF">
        <w:t xml:space="preserve">. The forecast is assumed to be </w:t>
      </w:r>
      <w:r>
        <w:t xml:space="preserve">a </w:t>
      </w:r>
      <w:r w:rsidRPr="00A608DF">
        <w:t xml:space="preserve">probabilistic </w:t>
      </w:r>
      <w:r>
        <w:t xml:space="preserve">ensemble </w:t>
      </w:r>
      <w:r w:rsidRPr="00A608DF">
        <w:t xml:space="preserve">and is represented as a set of </w:t>
      </w:r>
      <m:oMath>
        <m:r>
          <w:rPr>
            <w:rFonts w:ascii="Cambria Math" w:hAnsi="Cambria Math"/>
          </w:rPr>
          <m:t>P</m:t>
        </m:r>
      </m:oMath>
      <w:r w:rsidRPr="00A608DF">
        <w:t xml:space="preserve"> possible flow forecast series, each of length equal to </w:t>
      </w:r>
      <m:oMath>
        <m:sSub>
          <m:sSubPr>
            <m:ctrlPr>
              <w:rPr>
                <w:rFonts w:ascii="Cambria Math" w:hAnsi="Cambria Math"/>
                <w:i/>
              </w:rPr>
            </m:ctrlPr>
          </m:sSubPr>
          <m:e>
            <m:r>
              <w:rPr>
                <w:rFonts w:ascii="Cambria Math" w:hAnsi="Cambria Math"/>
              </w:rPr>
              <m:t>H</m:t>
            </m:r>
          </m:e>
          <m:sub>
            <m:r>
              <w:rPr>
                <w:rFonts w:ascii="Cambria Math" w:hAnsi="Cambria Math"/>
              </w:rPr>
              <m:t>a</m:t>
            </m:r>
          </m:sub>
        </m:sSub>
      </m:oMath>
      <w:r w:rsidRPr="00A608DF">
        <w:t xml:space="preserve">. If a forecast is not available, the climatologically expected values can be used as the hydrological forcing scenario. In this case, the forcing is the set of series of historical inflows of length </w:t>
      </w:r>
      <m:oMath>
        <m:sSub>
          <m:sSubPr>
            <m:ctrlPr>
              <w:rPr>
                <w:rFonts w:ascii="Cambria Math" w:hAnsi="Cambria Math"/>
                <w:i/>
              </w:rPr>
            </m:ctrlPr>
          </m:sSubPr>
          <m:e>
            <m:r>
              <w:rPr>
                <w:rFonts w:ascii="Cambria Math" w:hAnsi="Cambria Math"/>
              </w:rPr>
              <m:t>H</m:t>
            </m:r>
          </m:e>
          <m:sub>
            <m:r>
              <w:rPr>
                <w:rFonts w:ascii="Cambria Math" w:hAnsi="Cambria Math"/>
              </w:rPr>
              <m:t>a</m:t>
            </m:r>
          </m:sub>
        </m:sSub>
      </m:oMath>
      <w:r w:rsidRPr="00A608DF">
        <w:t xml:space="preserve"> recorded in each site.</w:t>
      </w:r>
    </w:p>
    <w:p w14:paraId="54818577" w14:textId="038C3623" w:rsidR="0008073B" w:rsidRDefault="0008073B" w:rsidP="00107719">
      <w:pPr>
        <w:spacing w:line="480" w:lineRule="auto"/>
      </w:pPr>
      <w:r w:rsidRPr="00A608DF">
        <w:t xml:space="preserve">The operating rules of </w:t>
      </w:r>
      <w:r w:rsidR="00325069">
        <w:t>the system</w:t>
      </w:r>
      <w:r w:rsidRPr="00A608DF">
        <w:t xml:space="preserve"> </w:t>
      </w:r>
      <w:r w:rsidR="00325069">
        <w:t>reservoirs</w:t>
      </w:r>
      <w:r w:rsidRPr="00A608DF">
        <w:t xml:space="preserve"> consist of the reduction of supplies to demands in a certain proportion when a certain level of risk of not being able to satisfy 100% of the demand is identified. The risk situation is defined according to the reserves stored in the reservoirs of the system, defining several zones in the joint reservoir storage through the corresponding storage thresholds. The system is said to be in the risk situation </w:t>
      </w:r>
      <m:oMath>
        <m:r>
          <w:rPr>
            <w:rFonts w:ascii="Cambria Math" w:hAnsi="Cambria Math"/>
          </w:rPr>
          <m:t>j</m:t>
        </m:r>
      </m:oMath>
      <w:r w:rsidRPr="00A608DF">
        <w:t xml:space="preserve"> in time </w:t>
      </w:r>
      <m:oMath>
        <m:r>
          <w:rPr>
            <w:rFonts w:ascii="Cambria Math" w:hAnsi="Cambria Math"/>
          </w:rPr>
          <m:t>t</m:t>
        </m:r>
      </m:oMath>
      <w:r w:rsidRPr="00A608DF">
        <w:t xml:space="preserve"> when the sum of volumes stored at that instant, </w:t>
      </w:r>
      <m:oMath>
        <m:nary>
          <m:naryPr>
            <m:chr m:val="∑"/>
            <m:limLoc m:val="undOvr"/>
            <m:subHide m:val="1"/>
            <m:supHide m:val="1"/>
            <m:ctrlPr>
              <w:rPr>
                <w:rFonts w:ascii="Cambria Math" w:hAnsi="Cambria Math"/>
                <w:i/>
              </w:rPr>
            </m:ctrlPr>
          </m:naryPr>
          <m:sub/>
          <m:sup/>
          <m:e>
            <m:sSubSup>
              <m:sSubSupPr>
                <m:ctrlPr>
                  <w:rPr>
                    <w:rFonts w:ascii="Cambria Math" w:hAnsi="Cambria Math"/>
                    <w:i/>
                  </w:rPr>
                </m:ctrlPr>
              </m:sSubSupPr>
              <m:e>
                <m:r>
                  <w:rPr>
                    <w:rFonts w:ascii="Cambria Math" w:hAnsi="Cambria Math"/>
                  </w:rPr>
                  <m:t>V</m:t>
                </m:r>
              </m:e>
              <m:sub>
                <m:r>
                  <w:rPr>
                    <w:rFonts w:ascii="Cambria Math" w:hAnsi="Cambria Math"/>
                  </w:rPr>
                  <m:t>i</m:t>
                </m:r>
              </m:sub>
              <m:sup>
                <m:r>
                  <w:rPr>
                    <w:rFonts w:ascii="Cambria Math" w:hAnsi="Cambria Math"/>
                  </w:rPr>
                  <m:t>t</m:t>
                </m:r>
              </m:sup>
            </m:sSubSup>
          </m:e>
        </m:nary>
      </m:oMath>
      <w:r>
        <w:t xml:space="preserve">, </w:t>
      </w:r>
      <w:r w:rsidRPr="00A608DF">
        <w:t xml:space="preserve">is lower than the threshold </w:t>
      </w:r>
      <w:r>
        <w:t xml:space="preserve">volume </w:t>
      </w:r>
      <w:r w:rsidRPr="00A608DF">
        <w:t xml:space="preserve">established for zone </w:t>
      </w:r>
      <m:oMath>
        <m:r>
          <w:rPr>
            <w:rFonts w:ascii="Cambria Math" w:hAnsi="Cambria Math"/>
          </w:rPr>
          <m:t>j</m:t>
        </m:r>
      </m:oMath>
      <w:r>
        <w:t>,</w:t>
      </w:r>
      <w:r w:rsidRPr="00A608DF">
        <w:t xml:space="preserve"> </w:t>
      </w:r>
      <m:oMath>
        <m:sSubSup>
          <m:sSubSupPr>
            <m:ctrlPr>
              <w:rPr>
                <w:rFonts w:ascii="Cambria Math" w:hAnsi="Cambria Math"/>
                <w:i/>
              </w:rPr>
            </m:ctrlPr>
          </m:sSubSupPr>
          <m:e>
            <m:r>
              <w:rPr>
                <w:rFonts w:ascii="Cambria Math" w:hAnsi="Cambria Math"/>
              </w:rPr>
              <m:t>TV</m:t>
            </m:r>
          </m:e>
          <m:sub>
            <m:r>
              <w:rPr>
                <w:rFonts w:ascii="Cambria Math" w:hAnsi="Cambria Math"/>
              </w:rPr>
              <m:t>j</m:t>
            </m:r>
          </m:sub>
          <m:sup>
            <m:r>
              <w:rPr>
                <w:rFonts w:ascii="Cambria Math" w:hAnsi="Cambria Math"/>
              </w:rPr>
              <m:t>m</m:t>
            </m:r>
            <m:d>
              <m:dPr>
                <m:ctrlPr>
                  <w:rPr>
                    <w:rFonts w:ascii="Cambria Math" w:hAnsi="Cambria Math"/>
                    <w:i/>
                  </w:rPr>
                </m:ctrlPr>
              </m:dPr>
              <m:e>
                <m:r>
                  <w:rPr>
                    <w:rFonts w:ascii="Cambria Math" w:hAnsi="Cambria Math"/>
                  </w:rPr>
                  <m:t>t</m:t>
                </m:r>
              </m:e>
            </m:d>
          </m:sup>
        </m:sSubSup>
      </m:oMath>
      <w:r w:rsidRPr="00A608DF">
        <w:t xml:space="preserve">, and higher than the threshold </w:t>
      </w:r>
      <w:r>
        <w:t xml:space="preserve">volume </w:t>
      </w:r>
      <w:r w:rsidRPr="00A608DF">
        <w:t xml:space="preserve">established for zone </w:t>
      </w:r>
      <m:oMath>
        <m:r>
          <w:rPr>
            <w:rFonts w:ascii="Cambria Math" w:hAnsi="Cambria Math"/>
          </w:rPr>
          <m:t>j+1</m:t>
        </m:r>
      </m:oMath>
      <w:r w:rsidRPr="00A608DF">
        <w:t xml:space="preserve">, </w:t>
      </w:r>
      <m:oMath>
        <m:sSubSup>
          <m:sSubSupPr>
            <m:ctrlPr>
              <w:rPr>
                <w:rFonts w:ascii="Cambria Math" w:hAnsi="Cambria Math"/>
                <w:i/>
              </w:rPr>
            </m:ctrlPr>
          </m:sSubSupPr>
          <m:e>
            <m:r>
              <w:rPr>
                <w:rFonts w:ascii="Cambria Math" w:hAnsi="Cambria Math"/>
              </w:rPr>
              <m:t>TV</m:t>
            </m:r>
          </m:e>
          <m:sub>
            <m:r>
              <w:rPr>
                <w:rFonts w:ascii="Cambria Math" w:hAnsi="Cambria Math"/>
              </w:rPr>
              <m:t>j+1</m:t>
            </m:r>
          </m:sub>
          <m:sup>
            <m:r>
              <w:rPr>
                <w:rFonts w:ascii="Cambria Math" w:hAnsi="Cambria Math"/>
              </w:rPr>
              <m:t>m</m:t>
            </m:r>
            <m:d>
              <m:dPr>
                <m:ctrlPr>
                  <w:rPr>
                    <w:rFonts w:ascii="Cambria Math" w:hAnsi="Cambria Math"/>
                    <w:i/>
                  </w:rPr>
                </m:ctrlPr>
              </m:dPr>
              <m:e>
                <m:r>
                  <w:rPr>
                    <w:rFonts w:ascii="Cambria Math" w:hAnsi="Cambria Math"/>
                  </w:rPr>
                  <m:t>t</m:t>
                </m:r>
              </m:e>
            </m:d>
          </m:sup>
        </m:sSubSup>
      </m:oMath>
      <w:r>
        <w:t xml:space="preserve">, </w:t>
      </w:r>
      <w:r w:rsidRPr="00A608DF">
        <w:t xml:space="preserve">in the month </w:t>
      </w:r>
      <m:oMath>
        <m:r>
          <w:rPr>
            <w:rFonts w:ascii="Cambria Math" w:hAnsi="Cambria Math"/>
          </w:rPr>
          <m:t>m</m:t>
        </m:r>
      </m:oMath>
      <w:r w:rsidRPr="00A608DF">
        <w:t xml:space="preserve"> corresponding to the time step </w:t>
      </w:r>
      <m:oMath>
        <m:r>
          <w:rPr>
            <w:rFonts w:ascii="Cambria Math" w:hAnsi="Cambria Math"/>
          </w:rPr>
          <m:t>t</m:t>
        </m:r>
      </m:oMath>
      <w:r w:rsidRPr="00A608DF">
        <w:t xml:space="preserve"> of the simulation:</w:t>
      </w:r>
    </w:p>
    <w:p w14:paraId="07E9FAFA" w14:textId="6187F84D" w:rsidR="0008073B" w:rsidRPr="00A608DF" w:rsidRDefault="008F56DC" w:rsidP="00107719">
      <w:pPr>
        <w:spacing w:line="480" w:lineRule="auto"/>
      </w:pPr>
      <w:r>
        <w:t xml:space="preserve"> </w:t>
      </w:r>
      <m:oMath>
        <m:sSubSup>
          <m:sSubSupPr>
            <m:ctrlPr>
              <w:rPr>
                <w:rFonts w:ascii="Cambria Math" w:hAnsi="Cambria Math"/>
                <w:i/>
              </w:rPr>
            </m:ctrlPr>
          </m:sSubSupPr>
          <m:e>
            <m:r>
              <w:rPr>
                <w:rFonts w:ascii="Cambria Math" w:hAnsi="Cambria Math"/>
              </w:rPr>
              <m:t>TV</m:t>
            </m:r>
          </m:e>
          <m:sub>
            <m:r>
              <w:rPr>
                <w:rFonts w:ascii="Cambria Math" w:hAnsi="Cambria Math"/>
              </w:rPr>
              <m:t>j</m:t>
            </m:r>
          </m:sub>
          <m:sup>
            <m:r>
              <w:rPr>
                <w:rFonts w:ascii="Cambria Math" w:hAnsi="Cambria Math"/>
              </w:rPr>
              <m:t>m</m:t>
            </m:r>
            <m:d>
              <m:dPr>
                <m:ctrlPr>
                  <w:rPr>
                    <w:rFonts w:ascii="Cambria Math" w:hAnsi="Cambria Math"/>
                    <w:i/>
                  </w:rPr>
                </m:ctrlPr>
              </m:dPr>
              <m:e>
                <m:r>
                  <w:rPr>
                    <w:rFonts w:ascii="Cambria Math" w:hAnsi="Cambria Math"/>
                  </w:rPr>
                  <m:t>i</m:t>
                </m:r>
              </m:e>
            </m:d>
          </m:sup>
        </m:sSubSup>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I</m:t>
            </m:r>
          </m:sup>
          <m:e>
            <m:sSubSup>
              <m:sSubSupPr>
                <m:ctrlPr>
                  <w:rPr>
                    <w:rFonts w:ascii="Cambria Math" w:hAnsi="Cambria Math"/>
                    <w:i/>
                  </w:rPr>
                </m:ctrlPr>
              </m:sSubSupPr>
              <m:e>
                <m:r>
                  <w:rPr>
                    <w:rFonts w:ascii="Cambria Math" w:hAnsi="Cambria Math"/>
                  </w:rPr>
                  <m:t>V</m:t>
                </m:r>
              </m:e>
              <m:sub>
                <m:r>
                  <w:rPr>
                    <w:rFonts w:ascii="Cambria Math" w:hAnsi="Cambria Math"/>
                  </w:rPr>
                  <m:t>i</m:t>
                </m:r>
              </m:sub>
              <m:sup>
                <m:r>
                  <w:rPr>
                    <w:rFonts w:ascii="Cambria Math" w:hAnsi="Cambria Math"/>
                  </w:rPr>
                  <m:t>t</m:t>
                </m:r>
              </m:sup>
            </m:sSubSup>
            <m:r>
              <w:rPr>
                <w:rFonts w:ascii="Cambria Math" w:hAnsi="Cambria Math"/>
              </w:rPr>
              <m:t>&lt;</m:t>
            </m:r>
            <m:sSubSup>
              <m:sSubSupPr>
                <m:ctrlPr>
                  <w:rPr>
                    <w:rFonts w:ascii="Cambria Math" w:hAnsi="Cambria Math"/>
                    <w:i/>
                  </w:rPr>
                </m:ctrlPr>
              </m:sSubSupPr>
              <m:e>
                <m:r>
                  <w:rPr>
                    <w:rFonts w:ascii="Cambria Math" w:hAnsi="Cambria Math"/>
                  </w:rPr>
                  <m:t>TV</m:t>
                </m:r>
              </m:e>
              <m:sub>
                <m:r>
                  <w:rPr>
                    <w:rFonts w:ascii="Cambria Math" w:hAnsi="Cambria Math"/>
                  </w:rPr>
                  <m:t>j+1</m:t>
                </m:r>
              </m:sub>
              <m:sup>
                <m:r>
                  <w:rPr>
                    <w:rFonts w:ascii="Cambria Math" w:hAnsi="Cambria Math"/>
                  </w:rPr>
                  <m:t>m</m:t>
                </m:r>
                <m:d>
                  <m:dPr>
                    <m:ctrlPr>
                      <w:rPr>
                        <w:rFonts w:ascii="Cambria Math" w:hAnsi="Cambria Math"/>
                        <w:i/>
                      </w:rPr>
                    </m:ctrlPr>
                  </m:dPr>
                  <m:e>
                    <m:r>
                      <w:rPr>
                        <w:rFonts w:ascii="Cambria Math" w:hAnsi="Cambria Math"/>
                      </w:rPr>
                      <m:t>i</m:t>
                    </m:r>
                  </m:e>
                </m:d>
              </m:sup>
            </m:sSubSup>
          </m:e>
        </m:nary>
      </m:oMath>
      <w:r>
        <w:t xml:space="preserve"> </w:t>
      </w:r>
      <w:r>
        <w:tab/>
      </w:r>
      <w:r>
        <w:tab/>
      </w:r>
      <w:r>
        <w:tab/>
      </w:r>
      <w:r>
        <w:tab/>
      </w:r>
      <w:r>
        <w:tab/>
      </w:r>
      <w:r>
        <w:tab/>
        <w:t>(1)</w:t>
      </w:r>
    </w:p>
    <w:p w14:paraId="364E0D02" w14:textId="77777777" w:rsidR="0008073B" w:rsidRPr="00A608DF" w:rsidRDefault="0008073B" w:rsidP="00107719">
      <w:pPr>
        <w:spacing w:line="480" w:lineRule="auto"/>
      </w:pPr>
      <w:r w:rsidRPr="00A608DF">
        <w:t xml:space="preserve">At each risk level </w:t>
      </w:r>
      <m:oMath>
        <m:r>
          <w:rPr>
            <w:rFonts w:ascii="Cambria Math" w:hAnsi="Cambria Math"/>
          </w:rPr>
          <m:t>j</m:t>
        </m:r>
      </m:oMath>
      <w:r w:rsidRPr="00A608DF">
        <w:t xml:space="preserve">, a set of rules is applied, which is materialized in </w:t>
      </w:r>
      <w:r>
        <w:t xml:space="preserve">a set of </w:t>
      </w:r>
      <w:r w:rsidRPr="00A608DF">
        <w:t xml:space="preserve">reduction coefficients </w:t>
      </w:r>
      <m:oMath>
        <m:sSubSup>
          <m:sSubSupPr>
            <m:ctrlPr>
              <w:rPr>
                <w:rFonts w:ascii="Cambria Math" w:hAnsi="Cambria Math"/>
                <w:i/>
              </w:rPr>
            </m:ctrlPr>
          </m:sSubSupPr>
          <m:e>
            <m:r>
              <w:rPr>
                <w:rFonts w:ascii="Cambria Math" w:hAnsi="Cambria Math"/>
              </w:rPr>
              <m:t>∝</m:t>
            </m:r>
          </m:e>
          <m:sub>
            <m:r>
              <w:rPr>
                <w:rFonts w:ascii="Cambria Math" w:hAnsi="Cambria Math"/>
              </w:rPr>
              <m:t>jk</m:t>
            </m:r>
          </m:sub>
          <m:sup>
            <m:r>
              <w:rPr>
                <w:rFonts w:ascii="Cambria Math" w:hAnsi="Cambria Math"/>
              </w:rPr>
              <m:t>m</m:t>
            </m:r>
          </m:sup>
        </m:sSubSup>
      </m:oMath>
      <w:r w:rsidRPr="00A608DF">
        <w:t xml:space="preserve"> of supply to the demands that are less than one, so that the supply to the demand </w:t>
      </w:r>
      <m:oMath>
        <m:r>
          <w:rPr>
            <w:rFonts w:ascii="Cambria Math" w:hAnsi="Cambria Math"/>
          </w:rPr>
          <m:t>k</m:t>
        </m:r>
      </m:oMath>
      <w:r w:rsidRPr="00A608DF">
        <w:t xml:space="preserve"> in the month </w:t>
      </w:r>
      <m:oMath>
        <m:r>
          <w:rPr>
            <w:rFonts w:ascii="Cambria Math" w:hAnsi="Cambria Math"/>
          </w:rPr>
          <m:t>t</m:t>
        </m:r>
      </m:oMath>
      <w:r w:rsidRPr="00A608DF">
        <w:t xml:space="preserve"> of the simulation is:</w:t>
      </w:r>
    </w:p>
    <w:p w14:paraId="6B55C470" w14:textId="21A8EB96" w:rsidR="0008073B" w:rsidRPr="00A608DF" w:rsidRDefault="008F56DC" w:rsidP="00107719">
      <w:pPr>
        <w:spacing w:line="480" w:lineRule="auto"/>
      </w:pPr>
      <w:r>
        <w:t xml:space="preserve"> </w:t>
      </w:r>
      <m:oMath>
        <m:sSubSup>
          <m:sSubSupPr>
            <m:ctrlPr>
              <w:rPr>
                <w:rFonts w:ascii="Cambria Math" w:hAnsi="Cambria Math"/>
                <w:i/>
              </w:rPr>
            </m:ctrlPr>
          </m:sSubSupPr>
          <m:e>
            <m:r>
              <w:rPr>
                <w:rFonts w:ascii="Cambria Math" w:hAnsi="Cambria Math"/>
              </w:rPr>
              <m:t>S</m:t>
            </m:r>
          </m:e>
          <m:sub>
            <m:r>
              <w:rPr>
                <w:rFonts w:ascii="Cambria Math" w:hAnsi="Cambria Math"/>
              </w:rPr>
              <m:t>k</m:t>
            </m:r>
          </m:sub>
          <m:sup>
            <m:r>
              <w:rPr>
                <w:rFonts w:ascii="Cambria Math" w:hAnsi="Cambria Math"/>
              </w:rPr>
              <m:t>t</m:t>
            </m:r>
          </m:sup>
        </m:sSubSup>
        <m:r>
          <w:rPr>
            <w:rFonts w:ascii="Cambria Math" w:hAnsi="Cambria Math"/>
          </w:rPr>
          <m:t>=</m:t>
        </m:r>
        <m:sSubSup>
          <m:sSubSupPr>
            <m:ctrlPr>
              <w:rPr>
                <w:rFonts w:ascii="Cambria Math" w:hAnsi="Cambria Math"/>
                <w:i/>
              </w:rPr>
            </m:ctrlPr>
          </m:sSubSupPr>
          <m:e>
            <m:r>
              <w:rPr>
                <w:rFonts w:ascii="Cambria Math" w:hAnsi="Cambria Math"/>
              </w:rPr>
              <m:t>∝</m:t>
            </m:r>
          </m:e>
          <m:sub>
            <m:r>
              <w:rPr>
                <w:rFonts w:ascii="Cambria Math" w:hAnsi="Cambria Math"/>
              </w:rPr>
              <m:t>jk</m:t>
            </m:r>
          </m:sub>
          <m:sup>
            <m:r>
              <w:rPr>
                <w:rFonts w:ascii="Cambria Math" w:hAnsi="Cambria Math"/>
              </w:rPr>
              <m:t>m</m:t>
            </m:r>
          </m:sup>
        </m:sSubSup>
        <m:sSubSup>
          <m:sSubSupPr>
            <m:ctrlPr>
              <w:rPr>
                <w:rFonts w:ascii="Cambria Math" w:hAnsi="Cambria Math"/>
                <w:i/>
              </w:rPr>
            </m:ctrlPr>
          </m:sSubSupPr>
          <m:e>
            <m:r>
              <w:rPr>
                <w:rFonts w:ascii="Cambria Math" w:hAnsi="Cambria Math"/>
              </w:rPr>
              <m:t>D</m:t>
            </m:r>
          </m:e>
          <m:sub>
            <m:r>
              <w:rPr>
                <w:rFonts w:ascii="Cambria Math" w:hAnsi="Cambria Math"/>
              </w:rPr>
              <m:t>k</m:t>
            </m:r>
          </m:sub>
          <m:sup>
            <m:r>
              <w:rPr>
                <w:rFonts w:ascii="Cambria Math" w:hAnsi="Cambria Math"/>
              </w:rPr>
              <m:t>m</m:t>
            </m:r>
            <m:d>
              <m:dPr>
                <m:ctrlPr>
                  <w:rPr>
                    <w:rFonts w:ascii="Cambria Math" w:hAnsi="Cambria Math"/>
                    <w:i/>
                  </w:rPr>
                </m:ctrlPr>
              </m:dPr>
              <m:e>
                <m:r>
                  <w:rPr>
                    <w:rFonts w:ascii="Cambria Math" w:hAnsi="Cambria Math"/>
                  </w:rPr>
                  <m:t>t</m:t>
                </m:r>
              </m:e>
            </m:d>
          </m:sup>
        </m:sSubSup>
      </m:oMath>
      <w:r w:rsidR="0008073B" w:rsidRPr="00A608DF">
        <w:t xml:space="preserve"> </w:t>
      </w:r>
      <w:r>
        <w:tab/>
      </w:r>
      <w:r>
        <w:tab/>
      </w:r>
      <w:r>
        <w:tab/>
      </w:r>
      <w:r>
        <w:tab/>
      </w:r>
      <w:r>
        <w:tab/>
      </w:r>
      <w:r>
        <w:tab/>
        <w:t>(2)</w:t>
      </w:r>
    </w:p>
    <w:p w14:paraId="545DFE2A" w14:textId="77777777" w:rsidR="0008073B" w:rsidRPr="00A608DF" w:rsidRDefault="0008073B" w:rsidP="00107719">
      <w:pPr>
        <w:spacing w:line="480" w:lineRule="auto"/>
      </w:pPr>
      <w:r w:rsidRPr="00A608DF">
        <w:t xml:space="preserve">where </w:t>
      </w:r>
      <m:oMath>
        <m:sSubSup>
          <m:sSubSupPr>
            <m:ctrlPr>
              <w:rPr>
                <w:rFonts w:ascii="Cambria Math" w:hAnsi="Cambria Math"/>
                <w:i/>
              </w:rPr>
            </m:ctrlPr>
          </m:sSubSupPr>
          <m:e>
            <m:r>
              <w:rPr>
                <w:rFonts w:ascii="Cambria Math" w:hAnsi="Cambria Math"/>
              </w:rPr>
              <m:t>D</m:t>
            </m:r>
          </m:e>
          <m:sub>
            <m:r>
              <w:rPr>
                <w:rFonts w:ascii="Cambria Math" w:hAnsi="Cambria Math"/>
              </w:rPr>
              <m:t>k</m:t>
            </m:r>
          </m:sub>
          <m:sup>
            <m:r>
              <w:rPr>
                <w:rFonts w:ascii="Cambria Math" w:hAnsi="Cambria Math"/>
              </w:rPr>
              <m:t>m(t)</m:t>
            </m:r>
          </m:sup>
        </m:sSubSup>
      </m:oMath>
      <w:r w:rsidRPr="00A608DF">
        <w:t xml:space="preserve"> is the </w:t>
      </w:r>
      <w:r>
        <w:t>supply</w:t>
      </w:r>
      <w:r w:rsidRPr="00A608DF">
        <w:t xml:space="preserve"> requested by demand </w:t>
      </w:r>
      <m:oMath>
        <m:r>
          <w:rPr>
            <w:rFonts w:ascii="Cambria Math" w:hAnsi="Cambria Math"/>
          </w:rPr>
          <m:t>k</m:t>
        </m:r>
      </m:oMath>
      <w:r w:rsidRPr="00A608DF">
        <w:t xml:space="preserve"> in month </w:t>
      </w:r>
      <m:oMath>
        <m:r>
          <w:rPr>
            <w:rFonts w:ascii="Cambria Math" w:hAnsi="Cambria Math"/>
          </w:rPr>
          <m:t>m</m:t>
        </m:r>
      </m:oMath>
      <w:r w:rsidRPr="00A608DF">
        <w:t xml:space="preserve"> corresponding to time </w:t>
      </w:r>
      <m:oMath>
        <m:r>
          <w:rPr>
            <w:rFonts w:ascii="Cambria Math" w:hAnsi="Cambria Math"/>
          </w:rPr>
          <m:t>t</m:t>
        </m:r>
      </m:oMath>
      <w:r w:rsidRPr="00A608DF">
        <w:t xml:space="preserve"> of the simulation</w:t>
      </w:r>
      <w:r>
        <w:t>.</w:t>
      </w:r>
    </w:p>
    <w:p w14:paraId="34EC664D" w14:textId="77777777" w:rsidR="0008073B" w:rsidRPr="00A608DF" w:rsidRDefault="0008073B" w:rsidP="00107719">
      <w:pPr>
        <w:spacing w:line="480" w:lineRule="auto"/>
      </w:pPr>
      <w:r w:rsidRPr="00A608DF">
        <w:lastRenderedPageBreak/>
        <w:t xml:space="preserve">An objective function is defined </w:t>
      </w:r>
      <w:r>
        <w:t>to</w:t>
      </w:r>
      <w:r w:rsidRPr="00A608DF">
        <w:t xml:space="preserve"> evaluate the overall behaviour of the system. The focus of supply risk management is avoiding catastrophic deficits, where nothing more than a small fraction of demand can be met. To avoid catastrophic deficits, the following objective function is applied:</w:t>
      </w:r>
    </w:p>
    <w:p w14:paraId="6C1D7807" w14:textId="085177AE" w:rsidR="0008073B" w:rsidRPr="00A608DF" w:rsidRDefault="00AE6842" w:rsidP="00107719">
      <w:pPr>
        <w:spacing w:line="480" w:lineRule="auto"/>
      </w:pPr>
      <w:r>
        <w:t xml:space="preserve"> </w:t>
      </w:r>
      <m:oMath>
        <m:r>
          <w:rPr>
            <w:rFonts w:ascii="Cambria Math" w:hAnsi="Cambria Math"/>
          </w:rPr>
          <m:t>Z=</m:t>
        </m:r>
        <m:nary>
          <m:naryPr>
            <m:chr m:val="∑"/>
            <m:limLoc m:val="undOvr"/>
            <m:ctrlPr>
              <w:rPr>
                <w:rFonts w:ascii="Cambria Math" w:hAnsi="Cambria Math"/>
                <w:i/>
              </w:rPr>
            </m:ctrlPr>
          </m:naryPr>
          <m:sub>
            <m:r>
              <w:rPr>
                <w:rFonts w:ascii="Cambria Math" w:hAnsi="Cambria Math"/>
              </w:rPr>
              <m:t>q=1</m:t>
            </m:r>
          </m:sub>
          <m:sup>
            <m:r>
              <w:rPr>
                <w:rFonts w:ascii="Cambria Math" w:hAnsi="Cambria Math"/>
              </w:rPr>
              <m:t>P</m:t>
            </m:r>
          </m:sup>
          <m:e>
            <m:nary>
              <m:naryPr>
                <m:chr m:val="∑"/>
                <m:limLoc m:val="undOvr"/>
                <m:ctrlPr>
                  <w:rPr>
                    <w:rFonts w:ascii="Cambria Math" w:hAnsi="Cambria Math"/>
                    <w:i/>
                  </w:rPr>
                </m:ctrlPr>
              </m:naryPr>
              <m:sub>
                <m:r>
                  <w:rPr>
                    <w:rFonts w:ascii="Cambria Math" w:hAnsi="Cambria Math"/>
                  </w:rPr>
                  <m:t>t=1</m:t>
                </m:r>
              </m:sub>
              <m:sup>
                <m:sSub>
                  <m:sSubPr>
                    <m:ctrlPr>
                      <w:rPr>
                        <w:rFonts w:ascii="Cambria Math" w:hAnsi="Cambria Math"/>
                        <w:i/>
                      </w:rPr>
                    </m:ctrlPr>
                  </m:sSubPr>
                  <m:e>
                    <m:r>
                      <w:rPr>
                        <w:rFonts w:ascii="Cambria Math" w:hAnsi="Cambria Math"/>
                      </w:rPr>
                      <m:t>H</m:t>
                    </m:r>
                  </m:e>
                  <m:sub>
                    <m:r>
                      <w:rPr>
                        <w:rFonts w:ascii="Cambria Math" w:hAnsi="Cambria Math"/>
                      </w:rPr>
                      <m:t>a</m:t>
                    </m:r>
                  </m:sub>
                </m:sSub>
              </m:sup>
              <m:e>
                <m:nary>
                  <m:naryPr>
                    <m:chr m:val="∑"/>
                    <m:limLoc m:val="undOvr"/>
                    <m:ctrlPr>
                      <w:rPr>
                        <w:rFonts w:ascii="Cambria Math" w:hAnsi="Cambria Math"/>
                        <w:i/>
                      </w:rPr>
                    </m:ctrlPr>
                  </m:naryPr>
                  <m:sub>
                    <m:r>
                      <w:rPr>
                        <w:rFonts w:ascii="Cambria Math" w:hAnsi="Cambria Math"/>
                      </w:rPr>
                      <m:t>k=1</m:t>
                    </m:r>
                  </m:sub>
                  <m:sup>
                    <m:r>
                      <w:rPr>
                        <w:rFonts w:ascii="Cambria Math" w:hAnsi="Cambria Math"/>
                      </w:rPr>
                      <m:t>K</m:t>
                    </m:r>
                  </m:sup>
                  <m:e>
                    <m:sSub>
                      <m:sSubPr>
                        <m:ctrlPr>
                          <w:rPr>
                            <w:rFonts w:ascii="Cambria Math" w:hAnsi="Cambria Math"/>
                            <w:i/>
                          </w:rPr>
                        </m:ctrlPr>
                      </m:sSubPr>
                      <m:e>
                        <m:r>
                          <w:rPr>
                            <w:rFonts w:ascii="Cambria Math" w:hAnsi="Cambria Math"/>
                          </w:rPr>
                          <m:t>β</m:t>
                        </m:r>
                      </m:e>
                      <m:sub>
                        <m:r>
                          <w:rPr>
                            <w:rFonts w:ascii="Cambria Math" w:hAnsi="Cambria Math"/>
                          </w:rPr>
                          <m:t>k</m:t>
                        </m:r>
                      </m:sub>
                    </m:sSub>
                    <m:sSubSup>
                      <m:sSubSupPr>
                        <m:ctrlPr>
                          <w:rPr>
                            <w:rFonts w:ascii="Cambria Math" w:hAnsi="Cambria Math"/>
                            <w:i/>
                          </w:rPr>
                        </m:ctrlPr>
                      </m:sSubSupPr>
                      <m:e>
                        <m:r>
                          <w:rPr>
                            <w:rFonts w:ascii="Cambria Math" w:hAnsi="Cambria Math"/>
                          </w:rPr>
                          <m:t>D</m:t>
                        </m:r>
                      </m:e>
                      <m:sub>
                        <m:r>
                          <w:rPr>
                            <w:rFonts w:ascii="Cambria Math" w:hAnsi="Cambria Math"/>
                          </w:rPr>
                          <m:t>k</m:t>
                        </m:r>
                      </m:sub>
                      <m:sup>
                        <m:r>
                          <w:rPr>
                            <w:rFonts w:ascii="Cambria Math" w:hAnsi="Cambria Math"/>
                          </w:rPr>
                          <m:t>m</m:t>
                        </m:r>
                        <m:d>
                          <m:dPr>
                            <m:ctrlPr>
                              <w:rPr>
                                <w:rFonts w:ascii="Cambria Math" w:hAnsi="Cambria Math"/>
                                <w:i/>
                              </w:rPr>
                            </m:ctrlPr>
                          </m:dPr>
                          <m:e>
                            <m:r>
                              <w:rPr>
                                <w:rFonts w:ascii="Cambria Math" w:hAnsi="Cambria Math"/>
                              </w:rPr>
                              <m:t>t</m:t>
                            </m:r>
                          </m:e>
                        </m:d>
                      </m:sup>
                    </m:sSubSup>
                  </m:e>
                </m:nary>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Sup>
                              <m:sSubSupPr>
                                <m:ctrlPr>
                                  <w:rPr>
                                    <w:rFonts w:ascii="Cambria Math" w:hAnsi="Cambria Math"/>
                                    <w:i/>
                                  </w:rPr>
                                </m:ctrlPr>
                              </m:sSubSupPr>
                              <m:e>
                                <m:r>
                                  <w:rPr>
                                    <w:rFonts w:ascii="Cambria Math" w:hAnsi="Cambria Math"/>
                                  </w:rPr>
                                  <m:t>S</m:t>
                                </m:r>
                              </m:e>
                              <m:sub>
                                <m:r>
                                  <w:rPr>
                                    <w:rFonts w:ascii="Cambria Math" w:hAnsi="Cambria Math"/>
                                  </w:rPr>
                                  <m:t>k</m:t>
                                </m:r>
                              </m:sub>
                              <m:sup>
                                <m:r>
                                  <w:rPr>
                                    <w:rFonts w:ascii="Cambria Math" w:hAnsi="Cambria Math"/>
                                  </w:rPr>
                                  <m:t>t</m:t>
                                </m:r>
                              </m:sup>
                            </m:sSubSup>
                            <m:r>
                              <w:rPr>
                                <w:rFonts w:ascii="Cambria Math" w:hAnsi="Cambria Math"/>
                              </w:rPr>
                              <m:t>-</m:t>
                            </m:r>
                            <m:sSubSup>
                              <m:sSubSupPr>
                                <m:ctrlPr>
                                  <w:rPr>
                                    <w:rFonts w:ascii="Cambria Math" w:hAnsi="Cambria Math"/>
                                    <w:i/>
                                  </w:rPr>
                                </m:ctrlPr>
                              </m:sSubSupPr>
                              <m:e>
                                <m:r>
                                  <w:rPr>
                                    <w:rFonts w:ascii="Cambria Math" w:hAnsi="Cambria Math"/>
                                  </w:rPr>
                                  <m:t>D</m:t>
                                </m:r>
                              </m:e>
                              <m:sub>
                                <m:r>
                                  <w:rPr>
                                    <w:rFonts w:ascii="Cambria Math" w:hAnsi="Cambria Math"/>
                                  </w:rPr>
                                  <m:t>k</m:t>
                                </m:r>
                              </m:sub>
                              <m:sup>
                                <m:r>
                                  <w:rPr>
                                    <w:rFonts w:ascii="Cambria Math" w:hAnsi="Cambria Math"/>
                                  </w:rPr>
                                  <m:t>m(t)</m:t>
                                </m:r>
                              </m:sup>
                            </m:sSubSup>
                          </m:num>
                          <m:den>
                            <m:sSubSup>
                              <m:sSubSupPr>
                                <m:ctrlPr>
                                  <w:rPr>
                                    <w:rFonts w:ascii="Cambria Math" w:hAnsi="Cambria Math"/>
                                    <w:i/>
                                  </w:rPr>
                                </m:ctrlPr>
                              </m:sSubSupPr>
                              <m:e>
                                <m:r>
                                  <w:rPr>
                                    <w:rFonts w:ascii="Cambria Math" w:hAnsi="Cambria Math"/>
                                  </w:rPr>
                                  <m:t>D</m:t>
                                </m:r>
                              </m:e>
                              <m:sub>
                                <m:r>
                                  <w:rPr>
                                    <w:rFonts w:ascii="Cambria Math" w:hAnsi="Cambria Math"/>
                                  </w:rPr>
                                  <m:t>k</m:t>
                                </m:r>
                              </m:sub>
                              <m:sup>
                                <m:r>
                                  <w:rPr>
                                    <w:rFonts w:ascii="Cambria Math" w:hAnsi="Cambria Math"/>
                                  </w:rPr>
                                  <m:t>m(t)</m:t>
                                </m:r>
                              </m:sup>
                            </m:sSubSup>
                          </m:den>
                        </m:f>
                      </m:e>
                    </m:d>
                  </m:e>
                  <m:sup>
                    <m:r>
                      <w:rPr>
                        <w:rFonts w:ascii="Cambria Math" w:hAnsi="Cambria Math"/>
                      </w:rPr>
                      <m:t>2</m:t>
                    </m:r>
                  </m:sup>
                </m:sSup>
              </m:e>
            </m:nary>
          </m:e>
        </m:nary>
      </m:oMath>
      <w:r w:rsidR="008F56DC">
        <w:tab/>
      </w:r>
      <w:r w:rsidR="008F56DC">
        <w:tab/>
      </w:r>
      <w:r w:rsidR="008F56DC">
        <w:tab/>
        <w:t>(3)</w:t>
      </w:r>
    </w:p>
    <w:p w14:paraId="41929F80" w14:textId="77777777" w:rsidR="0008073B" w:rsidRDefault="0008073B" w:rsidP="00107719">
      <w:pPr>
        <w:spacing w:line="480" w:lineRule="auto"/>
      </w:pPr>
      <w:r w:rsidRPr="00A608DF">
        <w:t xml:space="preserve">where </w:t>
      </w:r>
      <m:oMath>
        <m:sSub>
          <m:sSubPr>
            <m:ctrlPr>
              <w:rPr>
                <w:rFonts w:ascii="Cambria Math" w:hAnsi="Cambria Math"/>
                <w:i/>
              </w:rPr>
            </m:ctrlPr>
          </m:sSubPr>
          <m:e>
            <m:r>
              <w:rPr>
                <w:rFonts w:ascii="Cambria Math" w:hAnsi="Cambria Math"/>
              </w:rPr>
              <m:t>β</m:t>
            </m:r>
          </m:e>
          <m:sub>
            <m:r>
              <w:rPr>
                <w:rFonts w:ascii="Cambria Math" w:hAnsi="Cambria Math"/>
              </w:rPr>
              <m:t>k</m:t>
            </m:r>
          </m:sub>
        </m:sSub>
      </m:oMath>
      <w:r w:rsidRPr="00A608DF">
        <w:t xml:space="preserve"> is a relative weighting coefficient of the deficits occurring in the different types of demand</w:t>
      </w:r>
      <w:r>
        <w:t>s</w:t>
      </w:r>
      <w:r w:rsidRPr="00A608DF">
        <w:t>.</w:t>
      </w:r>
    </w:p>
    <w:p w14:paraId="30FDCE30" w14:textId="77777777" w:rsidR="0008073B" w:rsidRDefault="0008073B" w:rsidP="00107719">
      <w:pPr>
        <w:spacing w:line="480" w:lineRule="auto"/>
      </w:pPr>
      <w:r w:rsidRPr="00A608DF">
        <w:t xml:space="preserve">The term </w:t>
      </w:r>
      <m:oMath>
        <m:d>
          <m:dPr>
            <m:ctrlPr>
              <w:rPr>
                <w:rFonts w:ascii="Cambria Math" w:hAnsi="Cambria Math"/>
                <w:i/>
              </w:rPr>
            </m:ctrlPr>
          </m:dPr>
          <m:e>
            <m:f>
              <m:fPr>
                <m:ctrlPr>
                  <w:rPr>
                    <w:rFonts w:ascii="Cambria Math" w:hAnsi="Cambria Math"/>
                    <w:i/>
                  </w:rPr>
                </m:ctrlPr>
              </m:fPr>
              <m:num>
                <m:sSubSup>
                  <m:sSubSupPr>
                    <m:ctrlPr>
                      <w:rPr>
                        <w:rFonts w:ascii="Cambria Math" w:hAnsi="Cambria Math"/>
                        <w:i/>
                      </w:rPr>
                    </m:ctrlPr>
                  </m:sSubSupPr>
                  <m:e>
                    <m:r>
                      <w:rPr>
                        <w:rFonts w:ascii="Cambria Math" w:hAnsi="Cambria Math"/>
                      </w:rPr>
                      <m:t>S</m:t>
                    </m:r>
                  </m:e>
                  <m:sub>
                    <m:r>
                      <w:rPr>
                        <w:rFonts w:ascii="Cambria Math" w:hAnsi="Cambria Math"/>
                      </w:rPr>
                      <m:t>k</m:t>
                    </m:r>
                  </m:sub>
                  <m:sup>
                    <m:r>
                      <w:rPr>
                        <w:rFonts w:ascii="Cambria Math" w:hAnsi="Cambria Math"/>
                      </w:rPr>
                      <m:t>t</m:t>
                    </m:r>
                  </m:sup>
                </m:sSubSup>
                <m:r>
                  <w:rPr>
                    <w:rFonts w:ascii="Cambria Math" w:hAnsi="Cambria Math"/>
                  </w:rPr>
                  <m:t>-</m:t>
                </m:r>
                <m:sSubSup>
                  <m:sSubSupPr>
                    <m:ctrlPr>
                      <w:rPr>
                        <w:rFonts w:ascii="Cambria Math" w:hAnsi="Cambria Math"/>
                        <w:i/>
                      </w:rPr>
                    </m:ctrlPr>
                  </m:sSubSupPr>
                  <m:e>
                    <m:r>
                      <w:rPr>
                        <w:rFonts w:ascii="Cambria Math" w:hAnsi="Cambria Math"/>
                      </w:rPr>
                      <m:t>D</m:t>
                    </m:r>
                  </m:e>
                  <m:sub>
                    <m:r>
                      <w:rPr>
                        <w:rFonts w:ascii="Cambria Math" w:hAnsi="Cambria Math"/>
                      </w:rPr>
                      <m:t>k</m:t>
                    </m:r>
                  </m:sub>
                  <m:sup>
                    <m:r>
                      <w:rPr>
                        <w:rFonts w:ascii="Cambria Math" w:hAnsi="Cambria Math"/>
                      </w:rPr>
                      <m:t>m(t)</m:t>
                    </m:r>
                  </m:sup>
                </m:sSubSup>
              </m:num>
              <m:den>
                <m:sSubSup>
                  <m:sSubSupPr>
                    <m:ctrlPr>
                      <w:rPr>
                        <w:rFonts w:ascii="Cambria Math" w:hAnsi="Cambria Math"/>
                        <w:i/>
                      </w:rPr>
                    </m:ctrlPr>
                  </m:sSubSupPr>
                  <m:e>
                    <m:r>
                      <w:rPr>
                        <w:rFonts w:ascii="Cambria Math" w:hAnsi="Cambria Math"/>
                      </w:rPr>
                      <m:t>D</m:t>
                    </m:r>
                  </m:e>
                  <m:sub>
                    <m:r>
                      <w:rPr>
                        <w:rFonts w:ascii="Cambria Math" w:hAnsi="Cambria Math"/>
                      </w:rPr>
                      <m:t>k</m:t>
                    </m:r>
                  </m:sub>
                  <m:sup>
                    <m:r>
                      <w:rPr>
                        <w:rFonts w:ascii="Cambria Math" w:hAnsi="Cambria Math"/>
                      </w:rPr>
                      <m:t>m(t)</m:t>
                    </m:r>
                  </m:sup>
                </m:sSubSup>
              </m:den>
            </m:f>
          </m:e>
        </m:d>
      </m:oMath>
      <w:r>
        <w:t xml:space="preserve"> </w:t>
      </w:r>
      <w:r w:rsidRPr="00A608DF">
        <w:t xml:space="preserve">is the </w:t>
      </w:r>
      <w:r>
        <w:t xml:space="preserve">relative </w:t>
      </w:r>
      <w:r w:rsidRPr="00A608DF">
        <w:t xml:space="preserve">monthly deficit, which is squared to further weight the most pronounced deficits. This figure is multiplied by </w:t>
      </w:r>
      <w:r>
        <w:t xml:space="preserve">the </w:t>
      </w:r>
      <w:r w:rsidRPr="00A608DF">
        <w:t>monthly demand, to further weigh deficits in months when demand</w:t>
      </w:r>
      <w:r>
        <w:t>s</w:t>
      </w:r>
      <w:r w:rsidRPr="00A608DF">
        <w:t xml:space="preserve"> </w:t>
      </w:r>
      <w:r>
        <w:t>are</w:t>
      </w:r>
      <w:r w:rsidRPr="00A608DF">
        <w:t xml:space="preserve"> highe</w:t>
      </w:r>
      <w:r>
        <w:t>r</w:t>
      </w:r>
      <w:r w:rsidRPr="00A608DF">
        <w:t xml:space="preserve">. Finally, the coefficient </w:t>
      </w:r>
      <m:oMath>
        <m:sSub>
          <m:sSubPr>
            <m:ctrlPr>
              <w:rPr>
                <w:rFonts w:ascii="Cambria Math" w:hAnsi="Cambria Math"/>
                <w:i/>
              </w:rPr>
            </m:ctrlPr>
          </m:sSubPr>
          <m:e>
            <m:r>
              <w:rPr>
                <w:rFonts w:ascii="Cambria Math" w:hAnsi="Cambria Math"/>
              </w:rPr>
              <m:t>β</m:t>
            </m:r>
          </m:e>
          <m:sub>
            <m:r>
              <w:rPr>
                <w:rFonts w:ascii="Cambria Math" w:hAnsi="Cambria Math"/>
              </w:rPr>
              <m:t>k</m:t>
            </m:r>
          </m:sub>
        </m:sSub>
      </m:oMath>
      <w:r w:rsidRPr="00A608DF">
        <w:t xml:space="preserve"> is introduced in order to assign a different relative weight to </w:t>
      </w:r>
      <w:r>
        <w:t>each</w:t>
      </w:r>
      <w:r w:rsidRPr="00A608DF">
        <w:t xml:space="preserve"> type of demand (</w:t>
      </w:r>
      <w:proofErr w:type="gramStart"/>
      <w:r w:rsidRPr="00A608DF">
        <w:t>e.g.</w:t>
      </w:r>
      <w:proofErr w:type="gramEnd"/>
      <w:r w:rsidRPr="00A608DF">
        <w:t xml:space="preserve"> </w:t>
      </w:r>
      <w:r>
        <w:t xml:space="preserve">urban </w:t>
      </w:r>
      <w:r w:rsidRPr="00A608DF">
        <w:t xml:space="preserve">supply and irrigation). The objective function is evaluated from the instant after </w:t>
      </w:r>
      <m:oMath>
        <m:sSub>
          <m:sSubPr>
            <m:ctrlPr>
              <w:rPr>
                <w:rFonts w:ascii="Cambria Math" w:hAnsi="Cambria Math"/>
                <w:i/>
              </w:rPr>
            </m:ctrlPr>
          </m:sSubPr>
          <m:e>
            <m:r>
              <w:rPr>
                <w:rFonts w:ascii="Cambria Math" w:hAnsi="Cambria Math"/>
              </w:rPr>
              <m:t>t</m:t>
            </m:r>
          </m:e>
          <m:sub>
            <m:r>
              <w:rPr>
                <w:rFonts w:ascii="Cambria Math" w:hAnsi="Cambria Math"/>
              </w:rPr>
              <m:t>0</m:t>
            </m:r>
          </m:sub>
        </m:sSub>
      </m:oMath>
      <w:r w:rsidRPr="00A608DF">
        <w:t xml:space="preserve">, </w:t>
      </w:r>
      <m:oMath>
        <m:r>
          <w:rPr>
            <w:rFonts w:ascii="Cambria Math" w:hAnsi="Cambria Math"/>
          </w:rPr>
          <m:t>t=1</m:t>
        </m:r>
      </m:oMath>
      <w:r w:rsidRPr="00A608DF">
        <w:t xml:space="preserve">, to the analysis horizon, </w:t>
      </w:r>
      <m:oMath>
        <m:r>
          <w:rPr>
            <w:rFonts w:ascii="Cambria Math" w:hAnsi="Cambria Math"/>
          </w:rPr>
          <m:t>t=</m:t>
        </m:r>
        <m:sSub>
          <m:sSubPr>
            <m:ctrlPr>
              <w:rPr>
                <w:rFonts w:ascii="Cambria Math" w:hAnsi="Cambria Math"/>
                <w:i/>
              </w:rPr>
            </m:ctrlPr>
          </m:sSubPr>
          <m:e>
            <m:r>
              <w:rPr>
                <w:rFonts w:ascii="Cambria Math" w:hAnsi="Cambria Math"/>
              </w:rPr>
              <m:t>H</m:t>
            </m:r>
          </m:e>
          <m:sub>
            <m:r>
              <w:rPr>
                <w:rFonts w:ascii="Cambria Math" w:hAnsi="Cambria Math"/>
              </w:rPr>
              <m:t>a</m:t>
            </m:r>
          </m:sub>
        </m:sSub>
      </m:oMath>
      <w:r w:rsidRPr="00A608DF">
        <w:t>. Note that the summation</w:t>
      </w:r>
      <w:r>
        <w:t>s</w:t>
      </w:r>
      <w:r w:rsidRPr="00A608DF">
        <w:t xml:space="preserve"> </w:t>
      </w:r>
      <w:r>
        <w:t>are</w:t>
      </w:r>
      <w:r w:rsidRPr="00A608DF">
        <w:t xml:space="preserve"> evaluated for the </w:t>
      </w:r>
      <m:oMath>
        <m:r>
          <w:rPr>
            <w:rFonts w:ascii="Cambria Math" w:hAnsi="Cambria Math"/>
          </w:rPr>
          <m:t>N</m:t>
        </m:r>
      </m:oMath>
      <w:r w:rsidRPr="00A608DF">
        <w:t xml:space="preserve"> demands, the </w:t>
      </w:r>
      <m:oMath>
        <m:sSub>
          <m:sSubPr>
            <m:ctrlPr>
              <w:rPr>
                <w:rFonts w:ascii="Cambria Math" w:hAnsi="Cambria Math"/>
                <w:i/>
              </w:rPr>
            </m:ctrlPr>
          </m:sSubPr>
          <m:e>
            <m:r>
              <w:rPr>
                <w:rFonts w:ascii="Cambria Math" w:hAnsi="Cambria Math"/>
              </w:rPr>
              <m:t>H</m:t>
            </m:r>
          </m:e>
          <m:sub>
            <m:r>
              <w:rPr>
                <w:rFonts w:ascii="Cambria Math" w:hAnsi="Cambria Math"/>
              </w:rPr>
              <m:t>a</m:t>
            </m:r>
          </m:sub>
        </m:sSub>
      </m:oMath>
      <w:r w:rsidRPr="00A608DF">
        <w:t xml:space="preserve"> time steps of the analysis horizon and the </w:t>
      </w:r>
      <m:oMath>
        <m:r>
          <w:rPr>
            <w:rFonts w:ascii="Cambria Math" w:hAnsi="Cambria Math"/>
          </w:rPr>
          <m:t>P</m:t>
        </m:r>
      </m:oMath>
      <w:r w:rsidRPr="00A608DF">
        <w:t xml:space="preserve"> forecast series.</w:t>
      </w:r>
    </w:p>
    <w:p w14:paraId="13DBD55E" w14:textId="77777777" w:rsidR="0008073B" w:rsidRPr="00FD56AA" w:rsidRDefault="0008073B" w:rsidP="00107719">
      <w:pPr>
        <w:spacing w:line="480" w:lineRule="auto"/>
      </w:pPr>
      <w:r w:rsidRPr="00FD56AA">
        <w:t xml:space="preserve">The optimization problem </w:t>
      </w:r>
      <w:r>
        <w:t>is formulated as follows</w:t>
      </w:r>
      <w:r w:rsidRPr="00FD56AA">
        <w:t>:</w:t>
      </w:r>
    </w:p>
    <w:p w14:paraId="73952706" w14:textId="77777777" w:rsidR="0008073B" w:rsidRPr="00FD56AA" w:rsidRDefault="0008073B" w:rsidP="00107719">
      <w:pPr>
        <w:spacing w:line="480" w:lineRule="auto"/>
      </w:pPr>
      <w:r w:rsidRPr="00FD56AA">
        <w:t xml:space="preserve">In a system of I reservoirs of maximum monthly capacities </w:t>
      </w:r>
      <m:oMath>
        <m:sSubSup>
          <m:sSubSupPr>
            <m:ctrlPr>
              <w:rPr>
                <w:rFonts w:ascii="Cambria Math" w:hAnsi="Cambria Math"/>
                <w:i/>
              </w:rPr>
            </m:ctrlPr>
          </m:sSubSupPr>
          <m:e>
            <m:r>
              <w:rPr>
                <w:rFonts w:ascii="Cambria Math" w:hAnsi="Cambria Math"/>
              </w:rPr>
              <m:t>V</m:t>
            </m:r>
          </m:e>
          <m:sub>
            <m:r>
              <w:rPr>
                <w:rFonts w:ascii="Cambria Math" w:hAnsi="Cambria Math"/>
              </w:rPr>
              <m:t>max</m:t>
            </m:r>
          </m:sub>
          <m:sup>
            <m:r>
              <w:rPr>
                <w:rFonts w:ascii="Cambria Math" w:hAnsi="Cambria Math"/>
              </w:rPr>
              <m:t>m</m:t>
            </m:r>
          </m:sup>
        </m:sSubSup>
      </m:oMath>
      <w:r w:rsidRPr="00FD56AA">
        <w:t xml:space="preserve"> and minimum </w:t>
      </w:r>
      <m:oMath>
        <m:sSubSup>
          <m:sSubSupPr>
            <m:ctrlPr>
              <w:rPr>
                <w:rFonts w:ascii="Cambria Math" w:hAnsi="Cambria Math"/>
                <w:i/>
              </w:rPr>
            </m:ctrlPr>
          </m:sSubSupPr>
          <m:e>
            <m:r>
              <w:rPr>
                <w:rFonts w:ascii="Cambria Math" w:hAnsi="Cambria Math"/>
              </w:rPr>
              <m:t>V</m:t>
            </m:r>
          </m:e>
          <m:sub>
            <m:r>
              <w:rPr>
                <w:rFonts w:ascii="Cambria Math" w:hAnsi="Cambria Math"/>
              </w:rPr>
              <m:t>min</m:t>
            </m:r>
          </m:sub>
          <m:sup>
            <m:r>
              <w:rPr>
                <w:rFonts w:ascii="Cambria Math" w:hAnsi="Cambria Math"/>
              </w:rPr>
              <m:t>m</m:t>
            </m:r>
          </m:sup>
        </m:sSubSup>
      </m:oMath>
      <w:r w:rsidRPr="00FD56AA">
        <w:t xml:space="preserve"> that must meet </w:t>
      </w:r>
      <m:oMath>
        <m:r>
          <w:rPr>
            <w:rFonts w:ascii="Cambria Math" w:hAnsi="Cambria Math"/>
          </w:rPr>
          <m:t>K</m:t>
        </m:r>
      </m:oMath>
      <w:r w:rsidRPr="00FD56AA">
        <w:t xml:space="preserve"> demands with monthly distribution </w:t>
      </w:r>
      <m:oMath>
        <m:sSubSup>
          <m:sSubSupPr>
            <m:ctrlPr>
              <w:rPr>
                <w:rFonts w:ascii="Cambria Math" w:hAnsi="Cambria Math"/>
                <w:i/>
              </w:rPr>
            </m:ctrlPr>
          </m:sSubSupPr>
          <m:e>
            <m:r>
              <w:rPr>
                <w:rFonts w:ascii="Cambria Math" w:hAnsi="Cambria Math"/>
              </w:rPr>
              <m:t>D</m:t>
            </m:r>
          </m:e>
          <m:sub>
            <m:r>
              <w:rPr>
                <w:rFonts w:ascii="Cambria Math" w:hAnsi="Cambria Math"/>
              </w:rPr>
              <m:t>k</m:t>
            </m:r>
          </m:sub>
          <m:sup>
            <m:r>
              <w:rPr>
                <w:rFonts w:ascii="Cambria Math" w:hAnsi="Cambria Math"/>
              </w:rPr>
              <m:t>m</m:t>
            </m:r>
          </m:sup>
        </m:sSubSup>
      </m:oMath>
      <w:r w:rsidRPr="00FD56AA">
        <w:t xml:space="preserve">, in which </w:t>
      </w:r>
      <m:oMath>
        <m:r>
          <w:rPr>
            <w:rFonts w:ascii="Cambria Math" w:hAnsi="Cambria Math"/>
          </w:rPr>
          <m:t>J</m:t>
        </m:r>
      </m:oMath>
      <w:r>
        <w:t xml:space="preserve"> </w:t>
      </w:r>
      <w:r w:rsidRPr="00FD56AA">
        <w:t xml:space="preserve">drought </w:t>
      </w:r>
      <w:r>
        <w:t>conditions</w:t>
      </w:r>
      <w:r w:rsidRPr="00FD56AA">
        <w:t xml:space="preserve"> are defined,</w:t>
      </w:r>
    </w:p>
    <w:p w14:paraId="3C071401" w14:textId="77777777" w:rsidR="0008073B" w:rsidRPr="00FD56AA" w:rsidRDefault="0008073B" w:rsidP="00107719">
      <w:pPr>
        <w:spacing w:line="480" w:lineRule="auto"/>
      </w:pPr>
      <w:r>
        <w:t>d</w:t>
      </w:r>
      <w:r w:rsidRPr="00FD56AA">
        <w:t>etermine:</w:t>
      </w:r>
    </w:p>
    <w:p w14:paraId="769749E5" w14:textId="77777777" w:rsidR="0008073B" w:rsidRPr="00FD56AA" w:rsidRDefault="0008073B" w:rsidP="00107719">
      <w:pPr>
        <w:spacing w:line="480" w:lineRule="auto"/>
      </w:pPr>
      <w:r w:rsidRPr="00FD56AA">
        <w:t>•</w:t>
      </w:r>
      <w:r w:rsidRPr="00FD56AA">
        <w:tab/>
      </w:r>
      <w:r>
        <w:t>The r</w:t>
      </w:r>
      <w:r w:rsidRPr="00FD56AA">
        <w:t xml:space="preserve">ule activation thresholds in each month, </w:t>
      </w:r>
      <m:oMath>
        <m:r>
          <w:rPr>
            <w:rFonts w:ascii="Cambria Math" w:hAnsi="Cambria Math"/>
          </w:rPr>
          <m:t>T</m:t>
        </m:r>
        <m:sSubSup>
          <m:sSubSupPr>
            <m:ctrlPr>
              <w:rPr>
                <w:rFonts w:ascii="Cambria Math" w:hAnsi="Cambria Math"/>
                <w:i/>
              </w:rPr>
            </m:ctrlPr>
          </m:sSubSupPr>
          <m:e>
            <m:r>
              <w:rPr>
                <w:rFonts w:ascii="Cambria Math" w:hAnsi="Cambria Math"/>
              </w:rPr>
              <m:t>V</m:t>
            </m:r>
          </m:e>
          <m:sub>
            <m:r>
              <w:rPr>
                <w:rFonts w:ascii="Cambria Math" w:hAnsi="Cambria Math"/>
              </w:rPr>
              <m:t>j</m:t>
            </m:r>
          </m:sub>
          <m:sup>
            <m:r>
              <w:rPr>
                <w:rFonts w:ascii="Cambria Math" w:hAnsi="Cambria Math"/>
              </w:rPr>
              <m:t>m</m:t>
            </m:r>
          </m:sup>
        </m:sSubSup>
      </m:oMath>
      <w:r w:rsidRPr="00FD56AA">
        <w:t xml:space="preserve"> (</w:t>
      </w:r>
      <m:oMath>
        <m:r>
          <w:rPr>
            <w:rFonts w:ascii="Cambria Math" w:hAnsi="Cambria Math"/>
          </w:rPr>
          <m:t>m=1...12</m:t>
        </m:r>
      </m:oMath>
      <w:r w:rsidRPr="00FD56AA">
        <w:t xml:space="preserve">, </w:t>
      </w:r>
      <m:oMath>
        <m:r>
          <w:rPr>
            <w:rFonts w:ascii="Cambria Math" w:hAnsi="Cambria Math"/>
          </w:rPr>
          <m:t>j=1...J</m:t>
        </m:r>
      </m:oMath>
      <w:r w:rsidRPr="00FD56AA">
        <w:t>)</w:t>
      </w:r>
    </w:p>
    <w:p w14:paraId="24FAC6BC" w14:textId="77777777" w:rsidR="0008073B" w:rsidRPr="00FD56AA" w:rsidRDefault="0008073B" w:rsidP="00107719">
      <w:pPr>
        <w:spacing w:line="480" w:lineRule="auto"/>
      </w:pPr>
      <w:r w:rsidRPr="00FD56AA">
        <w:t>•</w:t>
      </w:r>
      <w:r w:rsidRPr="00FD56AA">
        <w:tab/>
        <w:t xml:space="preserve">The </w:t>
      </w:r>
      <w:r>
        <w:t xml:space="preserve">demand </w:t>
      </w:r>
      <w:r w:rsidRPr="00FD56AA">
        <w:t xml:space="preserve">supply </w:t>
      </w:r>
      <w:r>
        <w:t>restriction coefficients</w:t>
      </w:r>
      <w:r w:rsidRPr="00FD56AA">
        <w:t xml:space="preserve"> for each threshold, </w:t>
      </w:r>
      <m:oMath>
        <m:sSubSup>
          <m:sSubSupPr>
            <m:ctrlPr>
              <w:rPr>
                <w:rFonts w:ascii="Cambria Math" w:hAnsi="Cambria Math"/>
                <w:i/>
              </w:rPr>
            </m:ctrlPr>
          </m:sSubSupPr>
          <m:e>
            <m:r>
              <w:rPr>
                <w:rFonts w:ascii="Cambria Math" w:hAnsi="Cambria Math"/>
              </w:rPr>
              <m:t>∝</m:t>
            </m:r>
          </m:e>
          <m:sub>
            <m:r>
              <w:rPr>
                <w:rFonts w:ascii="Cambria Math" w:hAnsi="Cambria Math"/>
              </w:rPr>
              <m:t>jk</m:t>
            </m:r>
          </m:sub>
          <m:sup>
            <m:r>
              <w:rPr>
                <w:rFonts w:ascii="Cambria Math" w:hAnsi="Cambria Math"/>
              </w:rPr>
              <m:t>m</m:t>
            </m:r>
          </m:sup>
        </m:sSubSup>
      </m:oMath>
      <w:r w:rsidRPr="00FD56AA">
        <w:t xml:space="preserve"> (</w:t>
      </w:r>
      <m:oMath>
        <m:r>
          <w:rPr>
            <w:rFonts w:ascii="Cambria Math" w:hAnsi="Cambria Math"/>
          </w:rPr>
          <m:t>m=1.. 12</m:t>
        </m:r>
      </m:oMath>
      <w:r w:rsidRPr="00FD56AA">
        <w:t>,</w:t>
      </w:r>
      <w:r>
        <w:t xml:space="preserve"> </w:t>
      </w:r>
      <m:oMath>
        <m:r>
          <w:rPr>
            <w:rFonts w:ascii="Cambria Math" w:hAnsi="Cambria Math"/>
          </w:rPr>
          <m:t>j=1...J</m:t>
        </m:r>
      </m:oMath>
      <w:r w:rsidRPr="00FD56AA">
        <w:t xml:space="preserve">, </w:t>
      </w:r>
      <m:oMath>
        <m:r>
          <w:rPr>
            <w:rFonts w:ascii="Cambria Math" w:hAnsi="Cambria Math"/>
          </w:rPr>
          <m:t>k=1...K</m:t>
        </m:r>
      </m:oMath>
      <w:r w:rsidRPr="00FD56AA">
        <w:t>)</w:t>
      </w:r>
    </w:p>
    <w:p w14:paraId="43A6ED8B" w14:textId="77777777" w:rsidR="0008073B" w:rsidRPr="00FD56AA" w:rsidRDefault="0008073B" w:rsidP="00107719">
      <w:pPr>
        <w:spacing w:line="480" w:lineRule="auto"/>
      </w:pPr>
      <w:r>
        <w:lastRenderedPageBreak/>
        <w:t>t</w:t>
      </w:r>
      <w:r w:rsidRPr="00FD56AA">
        <w:t>hat minimize the objective function:</w:t>
      </w:r>
    </w:p>
    <w:p w14:paraId="75F3BFC4" w14:textId="77777777" w:rsidR="0008073B" w:rsidRPr="00FD56AA" w:rsidRDefault="0008073B" w:rsidP="00107719">
      <w:pPr>
        <w:spacing w:line="480" w:lineRule="auto"/>
      </w:pPr>
      <w:r w:rsidRPr="00FD56AA">
        <w:t>•</w:t>
      </w:r>
      <w:r w:rsidRPr="00FD56AA">
        <w:tab/>
      </w:r>
      <m:oMath>
        <m:r>
          <w:rPr>
            <w:rFonts w:ascii="Cambria Math" w:hAnsi="Cambria Math"/>
          </w:rPr>
          <m:t>Z=</m:t>
        </m:r>
        <m:nary>
          <m:naryPr>
            <m:chr m:val="∑"/>
            <m:limLoc m:val="undOvr"/>
            <m:ctrlPr>
              <w:rPr>
                <w:rFonts w:ascii="Cambria Math" w:hAnsi="Cambria Math"/>
                <w:i/>
              </w:rPr>
            </m:ctrlPr>
          </m:naryPr>
          <m:sub>
            <m:r>
              <w:rPr>
                <w:rFonts w:ascii="Cambria Math" w:hAnsi="Cambria Math"/>
              </w:rPr>
              <m:t>q=1</m:t>
            </m:r>
          </m:sub>
          <m:sup>
            <m:r>
              <w:rPr>
                <w:rFonts w:ascii="Cambria Math" w:hAnsi="Cambria Math"/>
              </w:rPr>
              <m:t>P</m:t>
            </m:r>
          </m:sup>
          <m:e>
            <m:nary>
              <m:naryPr>
                <m:chr m:val="∑"/>
                <m:limLoc m:val="undOvr"/>
                <m:ctrlPr>
                  <w:rPr>
                    <w:rFonts w:ascii="Cambria Math" w:hAnsi="Cambria Math"/>
                    <w:i/>
                  </w:rPr>
                </m:ctrlPr>
              </m:naryPr>
              <m:sub>
                <m:r>
                  <w:rPr>
                    <w:rFonts w:ascii="Cambria Math" w:hAnsi="Cambria Math"/>
                  </w:rPr>
                  <m:t>t=1</m:t>
                </m:r>
              </m:sub>
              <m:sup>
                <m:sSub>
                  <m:sSubPr>
                    <m:ctrlPr>
                      <w:rPr>
                        <w:rFonts w:ascii="Cambria Math" w:hAnsi="Cambria Math"/>
                        <w:i/>
                      </w:rPr>
                    </m:ctrlPr>
                  </m:sSubPr>
                  <m:e>
                    <m:r>
                      <w:rPr>
                        <w:rFonts w:ascii="Cambria Math" w:hAnsi="Cambria Math"/>
                      </w:rPr>
                      <m:t>H</m:t>
                    </m:r>
                  </m:e>
                  <m:sub>
                    <m:r>
                      <w:rPr>
                        <w:rFonts w:ascii="Cambria Math" w:hAnsi="Cambria Math"/>
                      </w:rPr>
                      <m:t>a</m:t>
                    </m:r>
                  </m:sub>
                </m:sSub>
              </m:sup>
              <m:e>
                <m:nary>
                  <m:naryPr>
                    <m:chr m:val="∑"/>
                    <m:limLoc m:val="undOvr"/>
                    <m:ctrlPr>
                      <w:rPr>
                        <w:rFonts w:ascii="Cambria Math" w:hAnsi="Cambria Math"/>
                        <w:i/>
                      </w:rPr>
                    </m:ctrlPr>
                  </m:naryPr>
                  <m:sub>
                    <m:r>
                      <w:rPr>
                        <w:rFonts w:ascii="Cambria Math" w:hAnsi="Cambria Math"/>
                      </w:rPr>
                      <m:t>k=1</m:t>
                    </m:r>
                  </m:sub>
                  <m:sup>
                    <m:r>
                      <w:rPr>
                        <w:rFonts w:ascii="Cambria Math" w:hAnsi="Cambria Math"/>
                      </w:rPr>
                      <m:t>K</m:t>
                    </m:r>
                  </m:sup>
                  <m:e>
                    <m:sSub>
                      <m:sSubPr>
                        <m:ctrlPr>
                          <w:rPr>
                            <w:rFonts w:ascii="Cambria Math" w:hAnsi="Cambria Math"/>
                            <w:i/>
                          </w:rPr>
                        </m:ctrlPr>
                      </m:sSubPr>
                      <m:e>
                        <m:r>
                          <w:rPr>
                            <w:rFonts w:ascii="Cambria Math" w:hAnsi="Cambria Math"/>
                          </w:rPr>
                          <m:t>β</m:t>
                        </m:r>
                      </m:e>
                      <m:sub>
                        <m:r>
                          <w:rPr>
                            <w:rFonts w:ascii="Cambria Math" w:hAnsi="Cambria Math"/>
                          </w:rPr>
                          <m:t>k</m:t>
                        </m:r>
                      </m:sub>
                    </m:sSub>
                    <m:sSubSup>
                      <m:sSubSupPr>
                        <m:ctrlPr>
                          <w:rPr>
                            <w:rFonts w:ascii="Cambria Math" w:hAnsi="Cambria Math"/>
                            <w:i/>
                          </w:rPr>
                        </m:ctrlPr>
                      </m:sSubSupPr>
                      <m:e>
                        <m:r>
                          <w:rPr>
                            <w:rFonts w:ascii="Cambria Math" w:hAnsi="Cambria Math"/>
                          </w:rPr>
                          <m:t>D</m:t>
                        </m:r>
                      </m:e>
                      <m:sub>
                        <m:r>
                          <w:rPr>
                            <w:rFonts w:ascii="Cambria Math" w:hAnsi="Cambria Math"/>
                          </w:rPr>
                          <m:t>k</m:t>
                        </m:r>
                      </m:sub>
                      <m:sup>
                        <m:r>
                          <w:rPr>
                            <w:rFonts w:ascii="Cambria Math" w:hAnsi="Cambria Math"/>
                          </w:rPr>
                          <m:t>m</m:t>
                        </m:r>
                        <m:d>
                          <m:dPr>
                            <m:ctrlPr>
                              <w:rPr>
                                <w:rFonts w:ascii="Cambria Math" w:hAnsi="Cambria Math"/>
                                <w:i/>
                              </w:rPr>
                            </m:ctrlPr>
                          </m:dPr>
                          <m:e>
                            <m:r>
                              <w:rPr>
                                <w:rFonts w:ascii="Cambria Math" w:hAnsi="Cambria Math"/>
                              </w:rPr>
                              <m:t>t</m:t>
                            </m:r>
                          </m:e>
                        </m:d>
                      </m:sup>
                    </m:sSubSup>
                  </m:e>
                </m:nary>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Sup>
                              <m:sSubSupPr>
                                <m:ctrlPr>
                                  <w:rPr>
                                    <w:rFonts w:ascii="Cambria Math" w:hAnsi="Cambria Math"/>
                                    <w:i/>
                                  </w:rPr>
                                </m:ctrlPr>
                              </m:sSubSupPr>
                              <m:e>
                                <m:r>
                                  <w:rPr>
                                    <w:rFonts w:ascii="Cambria Math" w:hAnsi="Cambria Math"/>
                                  </w:rPr>
                                  <m:t>S</m:t>
                                </m:r>
                              </m:e>
                              <m:sub>
                                <m:r>
                                  <w:rPr>
                                    <w:rFonts w:ascii="Cambria Math" w:hAnsi="Cambria Math"/>
                                  </w:rPr>
                                  <m:t>k</m:t>
                                </m:r>
                              </m:sub>
                              <m:sup>
                                <m:r>
                                  <w:rPr>
                                    <w:rFonts w:ascii="Cambria Math" w:hAnsi="Cambria Math"/>
                                  </w:rPr>
                                  <m:t>t</m:t>
                                </m:r>
                              </m:sup>
                            </m:sSubSup>
                            <m:r>
                              <w:rPr>
                                <w:rFonts w:ascii="Cambria Math" w:hAnsi="Cambria Math"/>
                              </w:rPr>
                              <m:t>-</m:t>
                            </m:r>
                            <m:sSubSup>
                              <m:sSubSupPr>
                                <m:ctrlPr>
                                  <w:rPr>
                                    <w:rFonts w:ascii="Cambria Math" w:hAnsi="Cambria Math"/>
                                    <w:i/>
                                  </w:rPr>
                                </m:ctrlPr>
                              </m:sSubSupPr>
                              <m:e>
                                <m:r>
                                  <w:rPr>
                                    <w:rFonts w:ascii="Cambria Math" w:hAnsi="Cambria Math"/>
                                  </w:rPr>
                                  <m:t>D</m:t>
                                </m:r>
                              </m:e>
                              <m:sub>
                                <m:r>
                                  <w:rPr>
                                    <w:rFonts w:ascii="Cambria Math" w:hAnsi="Cambria Math"/>
                                  </w:rPr>
                                  <m:t>k</m:t>
                                </m:r>
                              </m:sub>
                              <m:sup>
                                <m:r>
                                  <w:rPr>
                                    <w:rFonts w:ascii="Cambria Math" w:hAnsi="Cambria Math"/>
                                  </w:rPr>
                                  <m:t>m(t)</m:t>
                                </m:r>
                              </m:sup>
                            </m:sSubSup>
                          </m:num>
                          <m:den>
                            <m:sSubSup>
                              <m:sSubSupPr>
                                <m:ctrlPr>
                                  <w:rPr>
                                    <w:rFonts w:ascii="Cambria Math" w:hAnsi="Cambria Math"/>
                                    <w:i/>
                                  </w:rPr>
                                </m:ctrlPr>
                              </m:sSubSupPr>
                              <m:e>
                                <m:r>
                                  <w:rPr>
                                    <w:rFonts w:ascii="Cambria Math" w:hAnsi="Cambria Math"/>
                                  </w:rPr>
                                  <m:t>D</m:t>
                                </m:r>
                              </m:e>
                              <m:sub>
                                <m:r>
                                  <w:rPr>
                                    <w:rFonts w:ascii="Cambria Math" w:hAnsi="Cambria Math"/>
                                  </w:rPr>
                                  <m:t>k</m:t>
                                </m:r>
                              </m:sub>
                              <m:sup>
                                <m:r>
                                  <w:rPr>
                                    <w:rFonts w:ascii="Cambria Math" w:hAnsi="Cambria Math"/>
                                  </w:rPr>
                                  <m:t>m(t)</m:t>
                                </m:r>
                              </m:sup>
                            </m:sSubSup>
                          </m:den>
                        </m:f>
                      </m:e>
                    </m:d>
                  </m:e>
                  <m:sup>
                    <m:r>
                      <w:rPr>
                        <w:rFonts w:ascii="Cambria Math" w:hAnsi="Cambria Math"/>
                      </w:rPr>
                      <m:t>2</m:t>
                    </m:r>
                  </m:sup>
                </m:sSup>
              </m:e>
            </m:nary>
          </m:e>
        </m:nary>
      </m:oMath>
      <w:r w:rsidRPr="00FD56AA">
        <w:t xml:space="preserve">  (</w:t>
      </w:r>
      <m:oMath>
        <m:sSub>
          <m:sSubPr>
            <m:ctrlPr>
              <w:rPr>
                <w:rFonts w:ascii="Cambria Math" w:hAnsi="Cambria Math"/>
                <w:i/>
              </w:rPr>
            </m:ctrlPr>
          </m:sSubPr>
          <m:e>
            <m:r>
              <w:rPr>
                <w:rFonts w:ascii="Cambria Math" w:hAnsi="Cambria Math"/>
              </w:rPr>
              <m:t>β</m:t>
            </m:r>
          </m:e>
          <m:sub>
            <m:r>
              <w:rPr>
                <w:rFonts w:ascii="Cambria Math" w:hAnsi="Cambria Math"/>
              </w:rPr>
              <m:t>k</m:t>
            </m:r>
          </m:sub>
        </m:sSub>
      </m:oMath>
      <w:r w:rsidRPr="00FD56AA">
        <w:t xml:space="preserve"> are weighting coefficients of each type of demand and </w:t>
      </w:r>
      <m:oMath>
        <m:sSubSup>
          <m:sSubSupPr>
            <m:ctrlPr>
              <w:rPr>
                <w:rFonts w:ascii="Cambria Math" w:hAnsi="Cambria Math"/>
                <w:i/>
              </w:rPr>
            </m:ctrlPr>
          </m:sSubSupPr>
          <m:e>
            <m:r>
              <w:rPr>
                <w:rFonts w:ascii="Cambria Math" w:hAnsi="Cambria Math"/>
              </w:rPr>
              <m:t>S</m:t>
            </m:r>
          </m:e>
          <m:sub>
            <m:r>
              <w:rPr>
                <w:rFonts w:ascii="Cambria Math" w:hAnsi="Cambria Math"/>
              </w:rPr>
              <m:t>k</m:t>
            </m:r>
          </m:sub>
          <m:sup>
            <m:r>
              <w:rPr>
                <w:rFonts w:ascii="Cambria Math" w:hAnsi="Cambria Math"/>
              </w:rPr>
              <m:t>t</m:t>
            </m:r>
          </m:sup>
        </m:sSubSup>
      </m:oMath>
      <w:r w:rsidRPr="00FD56AA">
        <w:t xml:space="preserve"> are the actual supplies in month </w:t>
      </w:r>
      <m:oMath>
        <m:r>
          <w:rPr>
            <w:rFonts w:ascii="Cambria Math" w:hAnsi="Cambria Math"/>
          </w:rPr>
          <m:t>t</m:t>
        </m:r>
      </m:oMath>
      <w:r w:rsidRPr="00FD56AA">
        <w:t xml:space="preserve"> to demand </w:t>
      </w:r>
      <m:oMath>
        <m:r>
          <w:rPr>
            <w:rFonts w:ascii="Cambria Math" w:hAnsi="Cambria Math"/>
          </w:rPr>
          <m:t>k</m:t>
        </m:r>
      </m:oMath>
      <w:r w:rsidRPr="00FD56AA">
        <w:t>)</w:t>
      </w:r>
    </w:p>
    <w:p w14:paraId="2310ACFA" w14:textId="77777777" w:rsidR="0008073B" w:rsidRPr="00FD56AA" w:rsidRDefault="0008073B" w:rsidP="00107719">
      <w:pPr>
        <w:spacing w:line="480" w:lineRule="auto"/>
      </w:pPr>
      <w:r>
        <w:t>satisfying</w:t>
      </w:r>
      <w:r w:rsidRPr="00FD56AA">
        <w:t xml:space="preserve"> the operating restrictions of the system:</w:t>
      </w:r>
    </w:p>
    <w:p w14:paraId="51C8C684" w14:textId="77777777" w:rsidR="0008073B" w:rsidRPr="00FD56AA" w:rsidRDefault="0008073B" w:rsidP="00107719">
      <w:pPr>
        <w:spacing w:line="480" w:lineRule="auto"/>
      </w:pPr>
      <w:r w:rsidRPr="00FD56AA">
        <w:t>•</w:t>
      </w:r>
      <w:r w:rsidRPr="00FD56AA">
        <w:tab/>
        <w:t xml:space="preserve">Maximum and minimum capacities of reservoirs: </w:t>
      </w:r>
      <m:oMath>
        <m:sSubSup>
          <m:sSubSupPr>
            <m:ctrlPr>
              <w:rPr>
                <w:rFonts w:ascii="Cambria Math" w:hAnsi="Cambria Math"/>
                <w:i/>
              </w:rPr>
            </m:ctrlPr>
          </m:sSubSupPr>
          <m:e>
            <m:sSub>
              <m:sSubPr>
                <m:ctrlPr>
                  <w:rPr>
                    <w:rFonts w:ascii="Cambria Math" w:hAnsi="Cambria Math"/>
                    <w:i/>
                  </w:rPr>
                </m:ctrlPr>
              </m:sSubPr>
              <m:e>
                <m:r>
                  <w:rPr>
                    <w:rFonts w:ascii="Cambria Math" w:hAnsi="Cambria Math"/>
                  </w:rPr>
                  <m:t>V</m:t>
                </m:r>
              </m:e>
              <m:sub>
                <m:r>
                  <w:rPr>
                    <w:rFonts w:ascii="Cambria Math" w:hAnsi="Cambria Math"/>
                  </w:rPr>
                  <m:t>i</m:t>
                </m:r>
              </m:sub>
            </m:sSub>
          </m:e>
          <m:sub>
            <m:r>
              <w:rPr>
                <w:rFonts w:ascii="Cambria Math" w:hAnsi="Cambria Math"/>
              </w:rPr>
              <m:t>min</m:t>
            </m:r>
          </m:sub>
          <m:sup>
            <m:r>
              <w:rPr>
                <w:rFonts w:ascii="Cambria Math" w:hAnsi="Cambria Math"/>
              </w:rPr>
              <m:t>m</m:t>
            </m:r>
            <m:d>
              <m:dPr>
                <m:ctrlPr>
                  <w:rPr>
                    <w:rFonts w:ascii="Cambria Math" w:hAnsi="Cambria Math"/>
                    <w:i/>
                  </w:rPr>
                </m:ctrlPr>
              </m:dPr>
              <m:e>
                <m:r>
                  <w:rPr>
                    <w:rFonts w:ascii="Cambria Math" w:hAnsi="Cambria Math"/>
                  </w:rPr>
                  <m:t>t</m:t>
                </m:r>
              </m:e>
            </m:d>
          </m:sup>
        </m:sSubSup>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rPr>
              <m:t>i</m:t>
            </m:r>
          </m:sub>
          <m:sup>
            <m:r>
              <w:rPr>
                <w:rFonts w:ascii="Cambria Math" w:hAnsi="Cambria Math"/>
              </w:rPr>
              <m:t>t</m:t>
            </m:r>
          </m:sup>
        </m:sSubSup>
        <m:r>
          <w:rPr>
            <w:rFonts w:ascii="Cambria Math" w:hAnsi="Cambria Math"/>
          </w:rPr>
          <m:t>&lt;</m:t>
        </m:r>
        <m:sSubSup>
          <m:sSubSupPr>
            <m:ctrlPr>
              <w:rPr>
                <w:rFonts w:ascii="Cambria Math" w:hAnsi="Cambria Math"/>
                <w:i/>
              </w:rPr>
            </m:ctrlPr>
          </m:sSubSupPr>
          <m:e>
            <m:sSub>
              <m:sSubPr>
                <m:ctrlPr>
                  <w:rPr>
                    <w:rFonts w:ascii="Cambria Math" w:hAnsi="Cambria Math"/>
                    <w:i/>
                  </w:rPr>
                </m:ctrlPr>
              </m:sSubPr>
              <m:e>
                <m:r>
                  <w:rPr>
                    <w:rFonts w:ascii="Cambria Math" w:hAnsi="Cambria Math"/>
                  </w:rPr>
                  <m:t>V</m:t>
                </m:r>
              </m:e>
              <m:sub>
                <m:r>
                  <w:rPr>
                    <w:rFonts w:ascii="Cambria Math" w:hAnsi="Cambria Math"/>
                  </w:rPr>
                  <m:t>i</m:t>
                </m:r>
              </m:sub>
            </m:sSub>
          </m:e>
          <m:sub>
            <m:r>
              <w:rPr>
                <w:rFonts w:ascii="Cambria Math" w:hAnsi="Cambria Math"/>
              </w:rPr>
              <m:t>max</m:t>
            </m:r>
          </m:sub>
          <m:sup>
            <m:r>
              <w:rPr>
                <w:rFonts w:ascii="Cambria Math" w:hAnsi="Cambria Math"/>
              </w:rPr>
              <m:t>m</m:t>
            </m:r>
            <m:d>
              <m:dPr>
                <m:ctrlPr>
                  <w:rPr>
                    <w:rFonts w:ascii="Cambria Math" w:hAnsi="Cambria Math"/>
                    <w:i/>
                  </w:rPr>
                </m:ctrlPr>
              </m:dPr>
              <m:e>
                <m:r>
                  <w:rPr>
                    <w:rFonts w:ascii="Cambria Math" w:hAnsi="Cambria Math"/>
                  </w:rPr>
                  <m:t>t</m:t>
                </m:r>
              </m:e>
            </m:d>
          </m:sup>
        </m:sSubSup>
      </m:oMath>
    </w:p>
    <w:p w14:paraId="1E748BAC" w14:textId="77777777" w:rsidR="0008073B" w:rsidRPr="00FD56AA" w:rsidRDefault="0008073B" w:rsidP="00107719">
      <w:pPr>
        <w:spacing w:line="480" w:lineRule="auto"/>
      </w:pPr>
      <w:r w:rsidRPr="00FD56AA">
        <w:t>•</w:t>
      </w:r>
      <w:r w:rsidRPr="00FD56AA">
        <w:tab/>
        <w:t xml:space="preserve">Ecological flow </w:t>
      </w:r>
      <w:r>
        <w:t>release</w:t>
      </w:r>
    </w:p>
    <w:p w14:paraId="781F1787" w14:textId="77777777" w:rsidR="0008073B" w:rsidRPr="00FD56AA" w:rsidRDefault="0008073B" w:rsidP="00107719">
      <w:pPr>
        <w:spacing w:line="480" w:lineRule="auto"/>
      </w:pPr>
      <w:r w:rsidRPr="00FD56AA">
        <w:t>•</w:t>
      </w:r>
      <w:r w:rsidRPr="00FD56AA">
        <w:tab/>
        <w:t>Evaporation in reservoirs</w:t>
      </w:r>
    </w:p>
    <w:p w14:paraId="5BD69246" w14:textId="77777777" w:rsidR="0008073B" w:rsidRPr="00FD56AA" w:rsidRDefault="0008073B" w:rsidP="00107719">
      <w:pPr>
        <w:spacing w:line="480" w:lineRule="auto"/>
      </w:pPr>
      <w:r w:rsidRPr="00FD56AA">
        <w:t>•</w:t>
      </w:r>
      <w:r w:rsidRPr="00FD56AA">
        <w:tab/>
        <w:t xml:space="preserve">Operating rules: </w:t>
      </w:r>
      <m:oMath>
        <m:sSubSup>
          <m:sSubSupPr>
            <m:ctrlPr>
              <w:rPr>
                <w:rFonts w:ascii="Cambria Math" w:hAnsi="Cambria Math"/>
                <w:i/>
              </w:rPr>
            </m:ctrlPr>
          </m:sSubSupPr>
          <m:e>
            <m:r>
              <w:rPr>
                <w:rFonts w:ascii="Cambria Math" w:hAnsi="Cambria Math"/>
              </w:rPr>
              <m:t>S</m:t>
            </m:r>
          </m:e>
          <m:sub>
            <m:r>
              <w:rPr>
                <w:rFonts w:ascii="Cambria Math" w:hAnsi="Cambria Math"/>
              </w:rPr>
              <m:t>k</m:t>
            </m:r>
          </m:sub>
          <m:sup>
            <m:r>
              <w:rPr>
                <w:rFonts w:ascii="Cambria Math" w:hAnsi="Cambria Math"/>
              </w:rPr>
              <m:t>t</m:t>
            </m:r>
          </m:sup>
        </m:sSubSup>
        <m:r>
          <w:rPr>
            <w:rFonts w:ascii="Cambria Math" w:hAnsi="Cambria Math"/>
          </w:rPr>
          <m:t>=</m:t>
        </m:r>
        <m:sSubSup>
          <m:sSubSupPr>
            <m:ctrlPr>
              <w:rPr>
                <w:rFonts w:ascii="Cambria Math" w:hAnsi="Cambria Math"/>
                <w:i/>
              </w:rPr>
            </m:ctrlPr>
          </m:sSubSupPr>
          <m:e>
            <m:r>
              <w:rPr>
                <w:rFonts w:ascii="Cambria Math" w:hAnsi="Cambria Math"/>
              </w:rPr>
              <m:t>∝</m:t>
            </m:r>
          </m:e>
          <m:sub>
            <m:r>
              <w:rPr>
                <w:rFonts w:ascii="Cambria Math" w:hAnsi="Cambria Math"/>
              </w:rPr>
              <m:t>jk</m:t>
            </m:r>
          </m:sub>
          <m:sup>
            <m:r>
              <w:rPr>
                <w:rFonts w:ascii="Cambria Math" w:hAnsi="Cambria Math"/>
              </w:rPr>
              <m:t>m(t)</m:t>
            </m:r>
          </m:sup>
        </m:sSubSup>
        <m:sSubSup>
          <m:sSubSupPr>
            <m:ctrlPr>
              <w:rPr>
                <w:rFonts w:ascii="Cambria Math" w:hAnsi="Cambria Math"/>
                <w:i/>
              </w:rPr>
            </m:ctrlPr>
          </m:sSubSupPr>
          <m:e>
            <m:r>
              <w:rPr>
                <w:rFonts w:ascii="Cambria Math" w:hAnsi="Cambria Math"/>
              </w:rPr>
              <m:t>D</m:t>
            </m:r>
          </m:e>
          <m:sub>
            <m:r>
              <w:rPr>
                <w:rFonts w:ascii="Cambria Math" w:hAnsi="Cambria Math"/>
              </w:rPr>
              <m:t>k</m:t>
            </m:r>
          </m:sub>
          <m:sup>
            <m:r>
              <w:rPr>
                <w:rFonts w:ascii="Cambria Math" w:hAnsi="Cambria Math"/>
              </w:rPr>
              <m:t>m</m:t>
            </m:r>
            <m:d>
              <m:dPr>
                <m:ctrlPr>
                  <w:rPr>
                    <w:rFonts w:ascii="Cambria Math" w:hAnsi="Cambria Math"/>
                    <w:i/>
                  </w:rPr>
                </m:ctrlPr>
              </m:dPr>
              <m:e>
                <m:r>
                  <w:rPr>
                    <w:rFonts w:ascii="Cambria Math" w:hAnsi="Cambria Math"/>
                  </w:rPr>
                  <m:t>t</m:t>
                </m:r>
              </m:e>
            </m:d>
          </m:sup>
        </m:sSubSup>
      </m:oMath>
      <w:r w:rsidRPr="00FD56AA">
        <w:t xml:space="preserve"> , where </w:t>
      </w:r>
      <m:oMath>
        <m:r>
          <w:rPr>
            <w:rFonts w:ascii="Cambria Math" w:hAnsi="Cambria Math"/>
          </w:rPr>
          <m:t>j</m:t>
        </m:r>
      </m:oMath>
      <w:r w:rsidRPr="00FD56AA">
        <w:t xml:space="preserve"> is determined by the condition: </w:t>
      </w:r>
      <m:oMath>
        <m:sSubSup>
          <m:sSubSupPr>
            <m:ctrlPr>
              <w:rPr>
                <w:rFonts w:ascii="Cambria Math" w:hAnsi="Cambria Math"/>
                <w:i/>
              </w:rPr>
            </m:ctrlPr>
          </m:sSubSupPr>
          <m:e>
            <m:r>
              <w:rPr>
                <w:rFonts w:ascii="Cambria Math" w:hAnsi="Cambria Math"/>
              </w:rPr>
              <m:t>TV</m:t>
            </m:r>
          </m:e>
          <m:sub>
            <m:r>
              <w:rPr>
                <w:rFonts w:ascii="Cambria Math" w:hAnsi="Cambria Math"/>
              </w:rPr>
              <m:t>j</m:t>
            </m:r>
          </m:sub>
          <m:sup>
            <m:r>
              <w:rPr>
                <w:rFonts w:ascii="Cambria Math" w:hAnsi="Cambria Math"/>
              </w:rPr>
              <m:t>m</m:t>
            </m:r>
            <m:d>
              <m:dPr>
                <m:ctrlPr>
                  <w:rPr>
                    <w:rFonts w:ascii="Cambria Math" w:hAnsi="Cambria Math"/>
                    <w:i/>
                  </w:rPr>
                </m:ctrlPr>
              </m:dPr>
              <m:e>
                <m:r>
                  <w:rPr>
                    <w:rFonts w:ascii="Cambria Math" w:hAnsi="Cambria Math"/>
                  </w:rPr>
                  <m:t>i</m:t>
                </m:r>
              </m:e>
            </m:d>
          </m:sup>
        </m:sSubSup>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I</m:t>
            </m:r>
          </m:sup>
          <m:e>
            <m:sSubSup>
              <m:sSubSupPr>
                <m:ctrlPr>
                  <w:rPr>
                    <w:rFonts w:ascii="Cambria Math" w:hAnsi="Cambria Math"/>
                    <w:i/>
                  </w:rPr>
                </m:ctrlPr>
              </m:sSubSupPr>
              <m:e>
                <m:r>
                  <w:rPr>
                    <w:rFonts w:ascii="Cambria Math" w:hAnsi="Cambria Math"/>
                  </w:rPr>
                  <m:t>V</m:t>
                </m:r>
              </m:e>
              <m:sub>
                <m:r>
                  <w:rPr>
                    <w:rFonts w:ascii="Cambria Math" w:hAnsi="Cambria Math"/>
                  </w:rPr>
                  <m:t>i</m:t>
                </m:r>
              </m:sub>
              <m:sup>
                <m:r>
                  <w:rPr>
                    <w:rFonts w:ascii="Cambria Math" w:hAnsi="Cambria Math"/>
                  </w:rPr>
                  <m:t>t</m:t>
                </m:r>
              </m:sup>
            </m:sSubSup>
            <m:r>
              <w:rPr>
                <w:rFonts w:ascii="Cambria Math" w:hAnsi="Cambria Math"/>
              </w:rPr>
              <m:t>&lt;</m:t>
            </m:r>
            <m:sSubSup>
              <m:sSubSupPr>
                <m:ctrlPr>
                  <w:rPr>
                    <w:rFonts w:ascii="Cambria Math" w:hAnsi="Cambria Math"/>
                    <w:i/>
                  </w:rPr>
                </m:ctrlPr>
              </m:sSubSupPr>
              <m:e>
                <m:r>
                  <w:rPr>
                    <w:rFonts w:ascii="Cambria Math" w:hAnsi="Cambria Math"/>
                  </w:rPr>
                  <m:t>TV</m:t>
                </m:r>
              </m:e>
              <m:sub>
                <m:r>
                  <w:rPr>
                    <w:rFonts w:ascii="Cambria Math" w:hAnsi="Cambria Math"/>
                  </w:rPr>
                  <m:t>j+1</m:t>
                </m:r>
              </m:sub>
              <m:sup>
                <m:r>
                  <w:rPr>
                    <w:rFonts w:ascii="Cambria Math" w:hAnsi="Cambria Math"/>
                  </w:rPr>
                  <m:t>m</m:t>
                </m:r>
                <m:d>
                  <m:dPr>
                    <m:ctrlPr>
                      <w:rPr>
                        <w:rFonts w:ascii="Cambria Math" w:hAnsi="Cambria Math"/>
                        <w:i/>
                      </w:rPr>
                    </m:ctrlPr>
                  </m:dPr>
                  <m:e>
                    <m:r>
                      <w:rPr>
                        <w:rFonts w:ascii="Cambria Math" w:hAnsi="Cambria Math"/>
                      </w:rPr>
                      <m:t>i</m:t>
                    </m:r>
                  </m:e>
                </m:d>
              </m:sup>
            </m:sSubSup>
          </m:e>
        </m:nary>
      </m:oMath>
    </w:p>
    <w:p w14:paraId="51B66790" w14:textId="041F1DE3" w:rsidR="0008073B" w:rsidRDefault="0008073B" w:rsidP="00107719">
      <w:pPr>
        <w:spacing w:line="480" w:lineRule="auto"/>
      </w:pPr>
      <w:r>
        <w:t>Under the static approach, the optimization problem is solved by running the simulation model over the full time series of historical flows. The identified rules are assumed to be valid for any system condition, and therefore they are fixed over the entire operation period. Under the ad</w:t>
      </w:r>
      <w:r w:rsidR="00CD5168">
        <w:t>a</w:t>
      </w:r>
      <w:r>
        <w:t xml:space="preserve">ptive approach, the </w:t>
      </w:r>
      <w:r w:rsidRPr="00FD56AA">
        <w:t xml:space="preserve">problem </w:t>
      </w:r>
      <w:r>
        <w:t>is solved</w:t>
      </w:r>
      <w:r w:rsidRPr="00FD56AA">
        <w:t xml:space="preserve"> cyclically: </w:t>
      </w:r>
      <w:r>
        <w:t>a new set of operating rules is</w:t>
      </w:r>
      <w:r w:rsidRPr="00FD56AA">
        <w:t xml:space="preserve"> defined periodically</w:t>
      </w:r>
      <w:r>
        <w:t>.</w:t>
      </w:r>
      <w:r w:rsidRPr="00FD56AA">
        <w:t xml:space="preserve"> </w:t>
      </w:r>
      <w:r>
        <w:t xml:space="preserve">In each </w:t>
      </w:r>
      <w:r w:rsidRPr="00FD56AA">
        <w:t xml:space="preserve">decision horizon </w:t>
      </w:r>
      <m:oMath>
        <m:sSub>
          <m:sSubPr>
            <m:ctrlPr>
              <w:rPr>
                <w:rFonts w:ascii="Cambria Math" w:hAnsi="Cambria Math"/>
                <w:i/>
              </w:rPr>
            </m:ctrlPr>
          </m:sSubPr>
          <m:e>
            <m:r>
              <w:rPr>
                <w:rFonts w:ascii="Cambria Math" w:hAnsi="Cambria Math"/>
              </w:rPr>
              <m:t>H</m:t>
            </m:r>
          </m:e>
          <m:sub>
            <m:r>
              <w:rPr>
                <w:rFonts w:ascii="Cambria Math" w:hAnsi="Cambria Math"/>
              </w:rPr>
              <m:t>d</m:t>
            </m:r>
          </m:sub>
        </m:sSub>
      </m:oMath>
      <w:r>
        <w:t xml:space="preserve">, </w:t>
      </w:r>
      <w:r w:rsidRPr="00FD56AA">
        <w:t>the current situation is analy</w:t>
      </w:r>
      <w:r>
        <w:t>s</w:t>
      </w:r>
      <w:r w:rsidRPr="00FD56AA">
        <w:t>ed</w:t>
      </w:r>
      <w:r>
        <w:t>,</w:t>
      </w:r>
      <w:r w:rsidRPr="00FD56AA">
        <w:t xml:space="preserve"> and the optimal rules are defined</w:t>
      </w:r>
      <w:r w:rsidRPr="00A633CA">
        <w:t xml:space="preserve"> </w:t>
      </w:r>
      <w:r w:rsidRPr="00FD56AA">
        <w:t xml:space="preserve">contemplating the horizon of analysis </w:t>
      </w:r>
      <m:oMath>
        <m:sSub>
          <m:sSubPr>
            <m:ctrlPr>
              <w:rPr>
                <w:rFonts w:ascii="Cambria Math" w:hAnsi="Cambria Math"/>
                <w:i/>
              </w:rPr>
            </m:ctrlPr>
          </m:sSubPr>
          <m:e>
            <m:r>
              <w:rPr>
                <w:rFonts w:ascii="Cambria Math" w:hAnsi="Cambria Math"/>
              </w:rPr>
              <m:t>H</m:t>
            </m:r>
          </m:e>
          <m:sub>
            <m:r>
              <w:rPr>
                <w:rFonts w:ascii="Cambria Math" w:hAnsi="Cambria Math"/>
              </w:rPr>
              <m:t>a</m:t>
            </m:r>
          </m:sub>
        </m:sSub>
      </m:oMath>
      <w:r>
        <w:t xml:space="preserve">. The new rules </w:t>
      </w:r>
      <w:r w:rsidRPr="00FD56AA">
        <w:t xml:space="preserve">are applied during the next decision horizon. Once the end of the decision horizon is reached, the </w:t>
      </w:r>
      <w:r w:rsidR="006442B4">
        <w:t xml:space="preserve">optimization </w:t>
      </w:r>
      <w:r w:rsidRPr="00FD56AA">
        <w:t xml:space="preserve">problem is </w:t>
      </w:r>
      <w:r w:rsidR="00743D80">
        <w:t>solved</w:t>
      </w:r>
      <w:r w:rsidRPr="00FD56AA">
        <w:t xml:space="preserve"> again.</w:t>
      </w:r>
    </w:p>
    <w:p w14:paraId="268F309C" w14:textId="77777777" w:rsidR="0008073B" w:rsidRDefault="0008073B" w:rsidP="00107719">
      <w:pPr>
        <w:pStyle w:val="Ttulo2"/>
        <w:spacing w:line="480" w:lineRule="auto"/>
      </w:pPr>
      <w:r>
        <w:t>2.3 Simplification of the problem</w:t>
      </w:r>
    </w:p>
    <w:p w14:paraId="5E488FD6" w14:textId="7B00D0AA" w:rsidR="0008073B" w:rsidRPr="00A17E43" w:rsidRDefault="0008073B" w:rsidP="00107719">
      <w:pPr>
        <w:spacing w:line="480" w:lineRule="auto"/>
      </w:pPr>
      <w:r>
        <w:t>The number of parameters to determine in e</w:t>
      </w:r>
      <w:r w:rsidRPr="00A17E43">
        <w:t>ach optimization cycle</w:t>
      </w:r>
      <w:r>
        <w:t xml:space="preserve"> is</w:t>
      </w:r>
      <w:r w:rsidRPr="00A17E43">
        <w:t xml:space="preserve"> equal to </w:t>
      </w:r>
      <m:oMath>
        <m:r>
          <w:rPr>
            <w:rFonts w:ascii="Cambria Math" w:hAnsi="Cambria Math"/>
          </w:rPr>
          <m:t>12.J. (1+K)</m:t>
        </m:r>
      </m:oMath>
      <w:r w:rsidRPr="00A17E43">
        <w:t xml:space="preserve">, where </w:t>
      </w:r>
      <m:oMath>
        <m:r>
          <w:rPr>
            <w:rFonts w:ascii="Cambria Math" w:hAnsi="Cambria Math"/>
          </w:rPr>
          <m:t>J</m:t>
        </m:r>
      </m:oMath>
      <w:r w:rsidRPr="00A17E43">
        <w:t xml:space="preserve"> is the number of drought </w:t>
      </w:r>
      <w:r>
        <w:t>conditions</w:t>
      </w:r>
      <w:r w:rsidRPr="00A17E43">
        <w:t xml:space="preserve"> considered and </w:t>
      </w:r>
      <m:oMath>
        <m:r>
          <w:rPr>
            <w:rFonts w:ascii="Cambria Math" w:hAnsi="Cambria Math"/>
          </w:rPr>
          <m:t>K</m:t>
        </m:r>
      </m:oMath>
      <w:r w:rsidRPr="00A17E43">
        <w:t xml:space="preserve"> </w:t>
      </w:r>
      <w:r>
        <w:t xml:space="preserve">is </w:t>
      </w:r>
      <w:r w:rsidRPr="00A17E43">
        <w:t xml:space="preserve">the number </w:t>
      </w:r>
      <w:r w:rsidR="00B311DC">
        <w:t>of types of</w:t>
      </w:r>
      <w:r w:rsidRPr="00A17E43">
        <w:t xml:space="preserve"> </w:t>
      </w:r>
      <w:r w:rsidR="00B311DC">
        <w:t>demand</w:t>
      </w:r>
      <w:r w:rsidRPr="00A17E43">
        <w:t xml:space="preserve"> present in the system. </w:t>
      </w:r>
      <w:r>
        <w:t>F</w:t>
      </w:r>
      <w:r w:rsidRPr="00A17E43">
        <w:t xml:space="preserve">or each drought </w:t>
      </w:r>
      <w:r>
        <w:t xml:space="preserve">condition, </w:t>
      </w:r>
      <w:r w:rsidRPr="00A17E43">
        <w:t xml:space="preserve">it is necessary to determine the 12 monthly values </w:t>
      </w:r>
      <w:r>
        <w:t xml:space="preserve">of joint storage </w:t>
      </w:r>
      <w:r w:rsidRPr="00A17E43">
        <w:t xml:space="preserve">that correspond to each drought </w:t>
      </w:r>
      <w:r w:rsidRPr="00A17E43">
        <w:lastRenderedPageBreak/>
        <w:t xml:space="preserve">threshold and the 12 </w:t>
      </w:r>
      <w:r>
        <w:t>restriction</w:t>
      </w:r>
      <w:r w:rsidRPr="00A17E43">
        <w:t xml:space="preserve"> coefficients that will be applied to each type of demand</w:t>
      </w:r>
      <w:r>
        <w:t xml:space="preserve">. </w:t>
      </w:r>
      <w:r w:rsidRPr="00A17E43">
        <w:t xml:space="preserve">For example, with </w:t>
      </w:r>
      <w:r>
        <w:t>two</w:t>
      </w:r>
      <w:r w:rsidRPr="00A17E43">
        <w:t xml:space="preserve"> levels of drought </w:t>
      </w:r>
      <w:r w:rsidR="00C005E0">
        <w:t>conditions</w:t>
      </w:r>
      <w:r>
        <w:t xml:space="preserve"> (alert and emergency) </w:t>
      </w:r>
      <w:r w:rsidRPr="00A17E43">
        <w:t xml:space="preserve">and two types of demand </w:t>
      </w:r>
      <w:r>
        <w:t>(urban supply and irrigation)</w:t>
      </w:r>
      <w:r w:rsidRPr="00A17E43">
        <w:t xml:space="preserve">, </w:t>
      </w:r>
      <w:r>
        <w:t xml:space="preserve">the total number of parameters is </w:t>
      </w:r>
      <w:r w:rsidRPr="00A17E43">
        <w:t>12x</w:t>
      </w:r>
      <w:r>
        <w:t>2</w:t>
      </w:r>
      <w:proofErr w:type="gramStart"/>
      <w:r w:rsidRPr="00A17E43">
        <w:t>x(</w:t>
      </w:r>
      <w:proofErr w:type="gramEnd"/>
      <w:r w:rsidRPr="00A17E43">
        <w:t>1+2)=</w:t>
      </w:r>
      <w:r>
        <w:t>72</w:t>
      </w:r>
      <w:r w:rsidRPr="00A17E43">
        <w:t>.</w:t>
      </w:r>
    </w:p>
    <w:p w14:paraId="20C2E34E" w14:textId="5100F031" w:rsidR="0008073B" w:rsidRPr="00A17E43" w:rsidRDefault="0008073B" w:rsidP="00107719">
      <w:pPr>
        <w:spacing w:line="480" w:lineRule="auto"/>
      </w:pPr>
      <w:r w:rsidRPr="00A17E43">
        <w:t xml:space="preserve">The problem is </w:t>
      </w:r>
      <w:r>
        <w:t>not easily tractable</w:t>
      </w:r>
      <w:r w:rsidRPr="00A17E43">
        <w:t xml:space="preserve"> in its more general formulation. </w:t>
      </w:r>
      <w:r>
        <w:t>However</w:t>
      </w:r>
      <w:r w:rsidRPr="00A17E43">
        <w:t xml:space="preserve">, the practical application of management rules requires that the declaration of </w:t>
      </w:r>
      <w:r>
        <w:t xml:space="preserve">drought </w:t>
      </w:r>
      <w:r w:rsidRPr="00A17E43">
        <w:t xml:space="preserve">risk status and the application of restrictions have </w:t>
      </w:r>
      <w:r w:rsidR="00C005E0">
        <w:t>some</w:t>
      </w:r>
      <w:r w:rsidRPr="00A17E43">
        <w:t xml:space="preserve"> consistency. For this reason, operational simplifications have been sought that bring us closer to the optimum without losing generality. The simplifications applied are as follows:</w:t>
      </w:r>
    </w:p>
    <w:p w14:paraId="6F96E3A7" w14:textId="65A9C702" w:rsidR="0008073B" w:rsidRDefault="0008073B" w:rsidP="00107719">
      <w:pPr>
        <w:spacing w:line="480" w:lineRule="auto"/>
      </w:pPr>
      <w:r w:rsidRPr="00A17E43">
        <w:t xml:space="preserve">Activation thresholds: </w:t>
      </w:r>
      <w:r w:rsidR="008707E4">
        <w:t>The activation</w:t>
      </w:r>
      <w:r w:rsidRPr="00A17E43">
        <w:t xml:space="preserve"> thresholds </w:t>
      </w:r>
      <w:r w:rsidR="008707E4">
        <w:t>for</w:t>
      </w:r>
      <w:r w:rsidRPr="00A17E43">
        <w:t xml:space="preserve"> drought management rules that correspond to the same level of risk </w:t>
      </w:r>
      <w:r>
        <w:t>were</w:t>
      </w:r>
      <w:r w:rsidRPr="00A17E43">
        <w:t xml:space="preserve"> defined throughout the decision horizon. The level of risk is characterized by a value of the probability of meeting a certain fraction of the demand </w:t>
      </w:r>
      <w:proofErr w:type="gramStart"/>
      <w:r w:rsidRPr="00A17E43">
        <w:t>in a given</w:t>
      </w:r>
      <w:proofErr w:type="gramEnd"/>
      <w:r w:rsidRPr="00A17E43">
        <w:t xml:space="preserve"> </w:t>
      </w:r>
      <w:r>
        <w:t xml:space="preserve">time </w:t>
      </w:r>
      <w:r w:rsidRPr="00A17E43">
        <w:t xml:space="preserve">horizon. </w:t>
      </w:r>
      <w:r>
        <w:t xml:space="preserve">The level of risk is related to the </w:t>
      </w:r>
      <w:r w:rsidRPr="00A17E43">
        <w:t xml:space="preserve">required probability, the fraction of the demand to be </w:t>
      </w:r>
      <w:r w:rsidR="008707E4">
        <w:t>met,</w:t>
      </w:r>
      <w:r w:rsidRPr="00A17E43">
        <w:t xml:space="preserve"> or the </w:t>
      </w:r>
      <w:r>
        <w:t xml:space="preserve">length of the </w:t>
      </w:r>
      <w:r w:rsidRPr="00A17E43">
        <w:t xml:space="preserve">analysis horizon. </w:t>
      </w:r>
      <w:r>
        <w:t xml:space="preserve">A procedure to </w:t>
      </w:r>
      <w:r w:rsidRPr="00A17E43">
        <w:t>identify these thresholds systematically</w:t>
      </w:r>
      <w:r>
        <w:t xml:space="preserve"> can be foun</w:t>
      </w:r>
      <w:r w:rsidRPr="00FE1262">
        <w:t xml:space="preserve">d in </w:t>
      </w:r>
      <w:proofErr w:type="spellStart"/>
      <w:r w:rsidRPr="00FE1262">
        <w:t>Spiliotis</w:t>
      </w:r>
      <w:proofErr w:type="spellEnd"/>
      <w:r w:rsidR="00FE1262" w:rsidRPr="00FE1262">
        <w:t xml:space="preserve"> et al.</w:t>
      </w:r>
      <w:r w:rsidRPr="00FE1262">
        <w:t xml:space="preserve"> (</w:t>
      </w:r>
      <w:r w:rsidR="00FE1262" w:rsidRPr="00FE1262">
        <w:t>2016</w:t>
      </w:r>
      <w:r w:rsidRPr="00FE1262">
        <w:t xml:space="preserve">). </w:t>
      </w:r>
      <w:r w:rsidR="00FE1262" w:rsidRPr="00FE1262">
        <w:t>To d</w:t>
      </w:r>
      <w:r w:rsidR="00FE1262">
        <w:t>etermine</w:t>
      </w:r>
      <w:r w:rsidRPr="00A17E43">
        <w:t xml:space="preserve"> </w:t>
      </w:r>
      <w:r>
        <w:t xml:space="preserve">the </w:t>
      </w:r>
      <w:r w:rsidRPr="00A17E43">
        <w:t xml:space="preserve">rules, </w:t>
      </w:r>
      <w:r>
        <w:t xml:space="preserve">threshold volumes were chosen from the set of monthly volumes that correspond to the same level of risk. </w:t>
      </w:r>
    </w:p>
    <w:p w14:paraId="0AA85FFA" w14:textId="2D02509E" w:rsidR="0008073B" w:rsidRPr="00A17E43" w:rsidRDefault="0008073B" w:rsidP="00107719">
      <w:pPr>
        <w:spacing w:line="480" w:lineRule="auto"/>
      </w:pPr>
      <w:r>
        <w:t>Restriction</w:t>
      </w:r>
      <w:r w:rsidRPr="00A17E43">
        <w:t xml:space="preserve"> coefficients. For each level of drought and type of demand, the same demand </w:t>
      </w:r>
      <w:r>
        <w:t>restriction</w:t>
      </w:r>
      <w:r w:rsidRPr="00A17E43">
        <w:t xml:space="preserve"> coefficient</w:t>
      </w:r>
      <w:r>
        <w:t>s</w:t>
      </w:r>
      <w:r w:rsidRPr="00A17E43">
        <w:t xml:space="preserve"> </w:t>
      </w:r>
      <w:r>
        <w:t>were</w:t>
      </w:r>
      <w:r w:rsidRPr="00A17E43">
        <w:t xml:space="preserve"> applied in all months of the year. </w:t>
      </w:r>
      <w:r>
        <w:t xml:space="preserve">This option </w:t>
      </w:r>
      <w:r w:rsidR="00FE1262">
        <w:t>facilitates the</w:t>
      </w:r>
      <w:r>
        <w:t xml:space="preserve"> </w:t>
      </w:r>
      <w:r w:rsidRPr="00A17E43">
        <w:t>practical application of the rules</w:t>
      </w:r>
      <w:r>
        <w:t xml:space="preserve">: </w:t>
      </w:r>
      <w:r w:rsidR="00FE1262">
        <w:t>Measures</w:t>
      </w:r>
      <w:r w:rsidRPr="00A17E43">
        <w:t xml:space="preserve"> of the same intensity </w:t>
      </w:r>
      <w:r>
        <w:t xml:space="preserve">are applied for </w:t>
      </w:r>
      <w:r w:rsidRPr="00A17E43">
        <w:t>the same level of risk. Although</w:t>
      </w:r>
      <w:r>
        <w:t>,</w:t>
      </w:r>
      <w:r w:rsidRPr="00A17E43">
        <w:t xml:space="preserve"> in theory</w:t>
      </w:r>
      <w:r>
        <w:t>,</w:t>
      </w:r>
      <w:r w:rsidRPr="00A17E43">
        <w:t xml:space="preserve"> there could be an overall optimum of the objective function outside this restriction, </w:t>
      </w:r>
      <w:r>
        <w:t xml:space="preserve">it </w:t>
      </w:r>
      <w:r w:rsidRPr="00A17E43">
        <w:t xml:space="preserve">would be very </w:t>
      </w:r>
      <w:r>
        <w:t>complex</w:t>
      </w:r>
      <w:r w:rsidRPr="00A17E43">
        <w:t xml:space="preserve"> to </w:t>
      </w:r>
      <w:r>
        <w:t xml:space="preserve">apply it in </w:t>
      </w:r>
      <w:r w:rsidR="00FE1262">
        <w:t>practice,</w:t>
      </w:r>
      <w:r>
        <w:t xml:space="preserve"> and it would be much harder to </w:t>
      </w:r>
      <w:r w:rsidRPr="00A17E43">
        <w:t>achieve a consensus in its acceptance by users.</w:t>
      </w:r>
    </w:p>
    <w:p w14:paraId="7876B948" w14:textId="10864924" w:rsidR="0008073B" w:rsidRDefault="0008073B" w:rsidP="00107719">
      <w:pPr>
        <w:spacing w:line="480" w:lineRule="auto"/>
      </w:pPr>
      <w:r w:rsidRPr="00A17E43">
        <w:lastRenderedPageBreak/>
        <w:t xml:space="preserve">With these </w:t>
      </w:r>
      <w:r>
        <w:t>simplifications</w:t>
      </w:r>
      <w:r w:rsidRPr="00A17E43">
        <w:t xml:space="preserve">, the number of parameters to be set through optimization is reduced to J.(1+K), with J being the number of drought levels to be implemented in the system and K being the number of </w:t>
      </w:r>
      <w:r w:rsidR="00FE1262">
        <w:t>types of demand.</w:t>
      </w:r>
      <w:r w:rsidRPr="00A17E43">
        <w:t xml:space="preserve"> </w:t>
      </w:r>
      <w:r>
        <w:t xml:space="preserve">The parameters to be defined are </w:t>
      </w:r>
      <w:r w:rsidRPr="00A17E43">
        <w:t xml:space="preserve">the level of risk that corresponds to the activation threshold </w:t>
      </w:r>
      <w:r>
        <w:t>f</w:t>
      </w:r>
      <w:r w:rsidRPr="00A17E43">
        <w:t>or each level of drought, and the re</w:t>
      </w:r>
      <w:r>
        <w:t xml:space="preserve">striction </w:t>
      </w:r>
      <w:r w:rsidRPr="00A17E43">
        <w:t xml:space="preserve">coefficients </w:t>
      </w:r>
      <w:r>
        <w:t>for</w:t>
      </w:r>
      <w:r w:rsidRPr="00A17E43">
        <w:t xml:space="preserve"> each type of demand.</w:t>
      </w:r>
    </w:p>
    <w:sectPr w:rsidR="0008073B" w:rsidSect="00E13E58">
      <w:footerReference w:type="default" r:id="rId8"/>
      <w:pgSz w:w="11906" w:h="16838"/>
      <w:pgMar w:top="1417" w:right="1701" w:bottom="1417" w:left="1701"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FC23B" w14:textId="77777777" w:rsidR="00E66649" w:rsidRPr="00A37423" w:rsidRDefault="00E66649" w:rsidP="00267B74">
      <w:pPr>
        <w:pStyle w:val="anatable"/>
        <w:rPr>
          <w:rFonts w:eastAsia="Times New Roman" w:cs="Times New Roman"/>
          <w:sz w:val="24"/>
          <w:szCs w:val="24"/>
        </w:rPr>
      </w:pPr>
      <w:r>
        <w:separator/>
      </w:r>
    </w:p>
  </w:endnote>
  <w:endnote w:type="continuationSeparator" w:id="0">
    <w:p w14:paraId="23B82858" w14:textId="77777777" w:rsidR="00E66649" w:rsidRPr="00A37423" w:rsidRDefault="00E66649" w:rsidP="00267B74">
      <w:pPr>
        <w:pStyle w:val="anatable"/>
        <w:rPr>
          <w:rFonts w:eastAsia="Times New Roman" w:cs="Times New Roman"/>
          <w:sz w:val="24"/>
          <w:szCs w:val="24"/>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21E9e1bArialUnicodeMS">
    <w:altName w:val="Cambria"/>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inion Pro">
    <w:altName w:val="Cambria Math"/>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002407"/>
      <w:docPartObj>
        <w:docPartGallery w:val="Page Numbers (Bottom of Page)"/>
        <w:docPartUnique/>
      </w:docPartObj>
    </w:sdtPr>
    <w:sdtEndPr/>
    <w:sdtContent>
      <w:p w14:paraId="5661A864" w14:textId="77777777" w:rsidR="007A548E" w:rsidRDefault="001B49B3">
        <w:pPr>
          <w:pStyle w:val="Piedepgina"/>
          <w:jc w:val="right"/>
        </w:pPr>
        <w:r>
          <w:fldChar w:fldCharType="begin"/>
        </w:r>
        <w:r>
          <w:instrText xml:space="preserve"> PAGE   \* MERGEFORMAT </w:instrText>
        </w:r>
        <w:r>
          <w:fldChar w:fldCharType="separate"/>
        </w:r>
        <w:r w:rsidR="00305742">
          <w:rPr>
            <w:noProof/>
          </w:rPr>
          <w:t>10</w:t>
        </w:r>
        <w:r>
          <w:rPr>
            <w:noProof/>
          </w:rPr>
          <w:fldChar w:fldCharType="end"/>
        </w:r>
      </w:p>
    </w:sdtContent>
  </w:sdt>
  <w:p w14:paraId="7B85F7A4" w14:textId="77777777" w:rsidR="007A548E" w:rsidRDefault="007A548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5542E" w14:textId="77777777" w:rsidR="00E66649" w:rsidRPr="00A37423" w:rsidRDefault="00E66649" w:rsidP="00267B74">
      <w:pPr>
        <w:pStyle w:val="anatable"/>
        <w:rPr>
          <w:rFonts w:eastAsia="Times New Roman" w:cs="Times New Roman"/>
          <w:sz w:val="24"/>
          <w:szCs w:val="24"/>
        </w:rPr>
      </w:pPr>
      <w:r>
        <w:separator/>
      </w:r>
    </w:p>
  </w:footnote>
  <w:footnote w:type="continuationSeparator" w:id="0">
    <w:p w14:paraId="56B80D14" w14:textId="77777777" w:rsidR="00E66649" w:rsidRPr="00A37423" w:rsidRDefault="00E66649" w:rsidP="00267B74">
      <w:pPr>
        <w:pStyle w:val="anatable"/>
        <w:rPr>
          <w:rFonts w:eastAsia="Times New Roman" w:cs="Times New Roman"/>
          <w:sz w:val="24"/>
          <w:szCs w:val="24"/>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5927E06"/>
    <w:lvl w:ilvl="0">
      <w:start w:val="1"/>
      <w:numFmt w:val="bullet"/>
      <w:lvlText w:val=""/>
      <w:lvlJc w:val="left"/>
      <w:pPr>
        <w:tabs>
          <w:tab w:val="num" w:pos="360"/>
        </w:tabs>
        <w:ind w:left="360" w:hangingChars="200" w:hanging="360"/>
      </w:pPr>
      <w:rPr>
        <w:rFonts w:ascii="Wingdings" w:hAnsi="Wingdings" w:hint="default"/>
      </w:rPr>
    </w:lvl>
  </w:abstractNum>
  <w:abstractNum w:abstractNumId="1" w15:restartNumberingAfterBreak="0">
    <w:nsid w:val="14F82A47"/>
    <w:multiLevelType w:val="hybridMultilevel"/>
    <w:tmpl w:val="7B92122A"/>
    <w:lvl w:ilvl="0" w:tplc="47EA3F62">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9CF5E91"/>
    <w:multiLevelType w:val="hybridMultilevel"/>
    <w:tmpl w:val="6CE4E924"/>
    <w:lvl w:ilvl="0" w:tplc="CF5CA7CC">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1B122CC5"/>
    <w:multiLevelType w:val="hybridMultilevel"/>
    <w:tmpl w:val="2C007F6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FF0DEB"/>
    <w:multiLevelType w:val="hybridMultilevel"/>
    <w:tmpl w:val="5F12AE96"/>
    <w:lvl w:ilvl="0" w:tplc="040A0001">
      <w:start w:val="1"/>
      <w:numFmt w:val="bullet"/>
      <w:lvlText w:val=""/>
      <w:lvlJc w:val="left"/>
      <w:pPr>
        <w:ind w:left="1233" w:hanging="360"/>
      </w:pPr>
      <w:rPr>
        <w:rFonts w:ascii="Symbol" w:hAnsi="Symbol" w:hint="default"/>
      </w:rPr>
    </w:lvl>
    <w:lvl w:ilvl="1" w:tplc="040A0003" w:tentative="1">
      <w:start w:val="1"/>
      <w:numFmt w:val="bullet"/>
      <w:lvlText w:val="o"/>
      <w:lvlJc w:val="left"/>
      <w:pPr>
        <w:ind w:left="1953" w:hanging="360"/>
      </w:pPr>
      <w:rPr>
        <w:rFonts w:ascii="Courier New" w:hAnsi="Courier New" w:cs="Courier New" w:hint="default"/>
      </w:rPr>
    </w:lvl>
    <w:lvl w:ilvl="2" w:tplc="040A0005" w:tentative="1">
      <w:start w:val="1"/>
      <w:numFmt w:val="bullet"/>
      <w:lvlText w:val=""/>
      <w:lvlJc w:val="left"/>
      <w:pPr>
        <w:ind w:left="2673" w:hanging="360"/>
      </w:pPr>
      <w:rPr>
        <w:rFonts w:ascii="Wingdings" w:hAnsi="Wingdings" w:hint="default"/>
      </w:rPr>
    </w:lvl>
    <w:lvl w:ilvl="3" w:tplc="040A0001" w:tentative="1">
      <w:start w:val="1"/>
      <w:numFmt w:val="bullet"/>
      <w:lvlText w:val=""/>
      <w:lvlJc w:val="left"/>
      <w:pPr>
        <w:ind w:left="3393" w:hanging="360"/>
      </w:pPr>
      <w:rPr>
        <w:rFonts w:ascii="Symbol" w:hAnsi="Symbol" w:hint="default"/>
      </w:rPr>
    </w:lvl>
    <w:lvl w:ilvl="4" w:tplc="040A0003" w:tentative="1">
      <w:start w:val="1"/>
      <w:numFmt w:val="bullet"/>
      <w:lvlText w:val="o"/>
      <w:lvlJc w:val="left"/>
      <w:pPr>
        <w:ind w:left="4113" w:hanging="360"/>
      </w:pPr>
      <w:rPr>
        <w:rFonts w:ascii="Courier New" w:hAnsi="Courier New" w:cs="Courier New" w:hint="default"/>
      </w:rPr>
    </w:lvl>
    <w:lvl w:ilvl="5" w:tplc="040A0005" w:tentative="1">
      <w:start w:val="1"/>
      <w:numFmt w:val="bullet"/>
      <w:lvlText w:val=""/>
      <w:lvlJc w:val="left"/>
      <w:pPr>
        <w:ind w:left="4833" w:hanging="360"/>
      </w:pPr>
      <w:rPr>
        <w:rFonts w:ascii="Wingdings" w:hAnsi="Wingdings" w:hint="default"/>
      </w:rPr>
    </w:lvl>
    <w:lvl w:ilvl="6" w:tplc="040A0001" w:tentative="1">
      <w:start w:val="1"/>
      <w:numFmt w:val="bullet"/>
      <w:lvlText w:val=""/>
      <w:lvlJc w:val="left"/>
      <w:pPr>
        <w:ind w:left="5553" w:hanging="360"/>
      </w:pPr>
      <w:rPr>
        <w:rFonts w:ascii="Symbol" w:hAnsi="Symbol" w:hint="default"/>
      </w:rPr>
    </w:lvl>
    <w:lvl w:ilvl="7" w:tplc="040A0003" w:tentative="1">
      <w:start w:val="1"/>
      <w:numFmt w:val="bullet"/>
      <w:lvlText w:val="o"/>
      <w:lvlJc w:val="left"/>
      <w:pPr>
        <w:ind w:left="6273" w:hanging="360"/>
      </w:pPr>
      <w:rPr>
        <w:rFonts w:ascii="Courier New" w:hAnsi="Courier New" w:cs="Courier New" w:hint="default"/>
      </w:rPr>
    </w:lvl>
    <w:lvl w:ilvl="8" w:tplc="040A0005" w:tentative="1">
      <w:start w:val="1"/>
      <w:numFmt w:val="bullet"/>
      <w:lvlText w:val=""/>
      <w:lvlJc w:val="left"/>
      <w:pPr>
        <w:ind w:left="6993" w:hanging="360"/>
      </w:pPr>
      <w:rPr>
        <w:rFonts w:ascii="Wingdings" w:hAnsi="Wingdings" w:hint="default"/>
      </w:rPr>
    </w:lvl>
  </w:abstractNum>
  <w:abstractNum w:abstractNumId="6"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7" w15:restartNumberingAfterBreak="0">
    <w:nsid w:val="327441F7"/>
    <w:multiLevelType w:val="hybridMultilevel"/>
    <w:tmpl w:val="D9D8E514"/>
    <w:lvl w:ilvl="0" w:tplc="B6DA7924">
      <w:start w:val="1"/>
      <w:numFmt w:val="bullet"/>
      <w:lvlText w:val=""/>
      <w:lvlJc w:val="left"/>
      <w:pPr>
        <w:ind w:left="845" w:hanging="420"/>
      </w:pPr>
      <w:rPr>
        <w:rFonts w:ascii="Wingdings" w:hAnsi="Wingdings" w:hint="default"/>
      </w:rPr>
    </w:lvl>
    <w:lvl w:ilvl="1" w:tplc="04090003" w:tentative="1">
      <w:start w:val="1"/>
      <w:numFmt w:val="bullet"/>
      <w:pStyle w:val="pregunta"/>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8"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9" w15:restartNumberingAfterBreak="0">
    <w:nsid w:val="396C24B9"/>
    <w:multiLevelType w:val="hybridMultilevel"/>
    <w:tmpl w:val="344A584C"/>
    <w:lvl w:ilvl="0" w:tplc="CECC1D30">
      <w:start w:val="1"/>
      <w:numFmt w:val="bullet"/>
      <w:lvlText w:val=""/>
      <w:lvlJc w:val="left"/>
      <w:pPr>
        <w:ind w:left="708" w:hanging="420"/>
      </w:pPr>
      <w:rPr>
        <w:rFonts w:ascii="Wingdings" w:hAnsi="Wingdings" w:hint="default"/>
      </w:rPr>
    </w:lvl>
    <w:lvl w:ilvl="1" w:tplc="04090003" w:tentative="1">
      <w:start w:val="1"/>
      <w:numFmt w:val="bullet"/>
      <w:lvlText w:val=""/>
      <w:lvlJc w:val="left"/>
      <w:pPr>
        <w:ind w:left="1128" w:hanging="420"/>
      </w:pPr>
      <w:rPr>
        <w:rFonts w:ascii="Wingdings" w:hAnsi="Wingdings" w:hint="default"/>
      </w:rPr>
    </w:lvl>
    <w:lvl w:ilvl="2" w:tplc="04090005" w:tentative="1">
      <w:start w:val="1"/>
      <w:numFmt w:val="bullet"/>
      <w:lvlText w:val=""/>
      <w:lvlJc w:val="left"/>
      <w:pPr>
        <w:ind w:left="1548" w:hanging="420"/>
      </w:pPr>
      <w:rPr>
        <w:rFonts w:ascii="Wingdings" w:hAnsi="Wingdings" w:hint="default"/>
      </w:rPr>
    </w:lvl>
    <w:lvl w:ilvl="3" w:tplc="04090001" w:tentative="1">
      <w:start w:val="1"/>
      <w:numFmt w:val="bullet"/>
      <w:lvlText w:val=""/>
      <w:lvlJc w:val="left"/>
      <w:pPr>
        <w:ind w:left="1968" w:hanging="420"/>
      </w:pPr>
      <w:rPr>
        <w:rFonts w:ascii="Wingdings" w:hAnsi="Wingdings" w:hint="default"/>
      </w:rPr>
    </w:lvl>
    <w:lvl w:ilvl="4" w:tplc="04090003" w:tentative="1">
      <w:start w:val="1"/>
      <w:numFmt w:val="bullet"/>
      <w:lvlText w:val=""/>
      <w:lvlJc w:val="left"/>
      <w:pPr>
        <w:ind w:left="2388" w:hanging="420"/>
      </w:pPr>
      <w:rPr>
        <w:rFonts w:ascii="Wingdings" w:hAnsi="Wingdings" w:hint="default"/>
      </w:rPr>
    </w:lvl>
    <w:lvl w:ilvl="5" w:tplc="04090005" w:tentative="1">
      <w:start w:val="1"/>
      <w:numFmt w:val="bullet"/>
      <w:lvlText w:val=""/>
      <w:lvlJc w:val="left"/>
      <w:pPr>
        <w:ind w:left="2808" w:hanging="420"/>
      </w:pPr>
      <w:rPr>
        <w:rFonts w:ascii="Wingdings" w:hAnsi="Wingdings" w:hint="default"/>
      </w:rPr>
    </w:lvl>
    <w:lvl w:ilvl="6" w:tplc="04090001" w:tentative="1">
      <w:start w:val="1"/>
      <w:numFmt w:val="bullet"/>
      <w:lvlText w:val=""/>
      <w:lvlJc w:val="left"/>
      <w:pPr>
        <w:ind w:left="3228" w:hanging="420"/>
      </w:pPr>
      <w:rPr>
        <w:rFonts w:ascii="Wingdings" w:hAnsi="Wingdings" w:hint="default"/>
      </w:rPr>
    </w:lvl>
    <w:lvl w:ilvl="7" w:tplc="04090003" w:tentative="1">
      <w:start w:val="1"/>
      <w:numFmt w:val="bullet"/>
      <w:lvlText w:val=""/>
      <w:lvlJc w:val="left"/>
      <w:pPr>
        <w:ind w:left="3648" w:hanging="420"/>
      </w:pPr>
      <w:rPr>
        <w:rFonts w:ascii="Wingdings" w:hAnsi="Wingdings" w:hint="default"/>
      </w:rPr>
    </w:lvl>
    <w:lvl w:ilvl="8" w:tplc="04090005" w:tentative="1">
      <w:start w:val="1"/>
      <w:numFmt w:val="bullet"/>
      <w:lvlText w:val=""/>
      <w:lvlJc w:val="left"/>
      <w:pPr>
        <w:ind w:left="4068" w:hanging="420"/>
      </w:pPr>
      <w:rPr>
        <w:rFonts w:ascii="Wingdings" w:hAnsi="Wingdings" w:hint="default"/>
      </w:rPr>
    </w:lvl>
  </w:abstractNum>
  <w:abstractNum w:abstractNumId="10" w15:restartNumberingAfterBreak="0">
    <w:nsid w:val="430B505B"/>
    <w:multiLevelType w:val="hybridMultilevel"/>
    <w:tmpl w:val="78AA790A"/>
    <w:lvl w:ilvl="0" w:tplc="3BA0C004">
      <w:start w:val="1"/>
      <w:numFmt w:val="decimal"/>
      <w:pStyle w:val="Mdeck8references"/>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4D5443C4"/>
    <w:multiLevelType w:val="multilevel"/>
    <w:tmpl w:val="4C90A12C"/>
    <w:lvl w:ilvl="0">
      <w:start w:val="1"/>
      <w:numFmt w:val="decimal"/>
      <w:lvlText w:val="%1"/>
      <w:lvlJc w:val="left"/>
      <w:pPr>
        <w:ind w:left="1429" w:hanging="357"/>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15:restartNumberingAfterBreak="0">
    <w:nsid w:val="605F5E61"/>
    <w:multiLevelType w:val="hybridMultilevel"/>
    <w:tmpl w:val="E3140CC2"/>
    <w:lvl w:ilvl="0" w:tplc="8E38962A">
      <w:start w:val="1"/>
      <w:numFmt w:val="decimal"/>
      <w:lvlText w:val="  %1"/>
      <w:lvlJc w:val="left"/>
      <w:pPr>
        <w:ind w:left="420" w:hanging="420"/>
      </w:pPr>
      <w:rPr>
        <w:rFonts w:hint="eastAsia"/>
        <w:spacing w:val="0"/>
        <w:position w:val="10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73C370A"/>
    <w:multiLevelType w:val="hybridMultilevel"/>
    <w:tmpl w:val="DED8C25E"/>
    <w:lvl w:ilvl="0" w:tplc="9668B0B2">
      <w:start w:val="1"/>
      <w:numFmt w:val="bullet"/>
      <w:pStyle w:val="Mdeck4textbulletlis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14"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6" w15:restartNumberingAfterBreak="0">
    <w:nsid w:val="6DB20A64"/>
    <w:multiLevelType w:val="hybridMultilevel"/>
    <w:tmpl w:val="3BB4DF5C"/>
    <w:lvl w:ilvl="0" w:tplc="10ACE5BA">
      <w:start w:val="1"/>
      <w:numFmt w:val="decimal"/>
      <w:pStyle w:val="Mdeck4textnumberedlist"/>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16cid:durableId="259264943">
    <w:abstractNumId w:val="7"/>
  </w:num>
  <w:num w:numId="2" w16cid:durableId="256720320">
    <w:abstractNumId w:val="16"/>
  </w:num>
  <w:num w:numId="3" w16cid:durableId="980621008">
    <w:abstractNumId w:val="10"/>
  </w:num>
  <w:num w:numId="4" w16cid:durableId="1351251781">
    <w:abstractNumId w:val="0"/>
  </w:num>
  <w:num w:numId="5" w16cid:durableId="1429735769">
    <w:abstractNumId w:val="9"/>
  </w:num>
  <w:num w:numId="6" w16cid:durableId="1364525306">
    <w:abstractNumId w:val="1"/>
  </w:num>
  <w:num w:numId="7" w16cid:durableId="553741248">
    <w:abstractNumId w:val="2"/>
  </w:num>
  <w:num w:numId="8" w16cid:durableId="1676761842">
    <w:abstractNumId w:val="11"/>
  </w:num>
  <w:num w:numId="9" w16cid:durableId="1373267222">
    <w:abstractNumId w:val="12"/>
  </w:num>
  <w:num w:numId="10" w16cid:durableId="1521318100">
    <w:abstractNumId w:val="13"/>
  </w:num>
  <w:num w:numId="11" w16cid:durableId="753941568">
    <w:abstractNumId w:val="6"/>
  </w:num>
  <w:num w:numId="12" w16cid:durableId="339044456">
    <w:abstractNumId w:val="8"/>
  </w:num>
  <w:num w:numId="13" w16cid:durableId="698094006">
    <w:abstractNumId w:val="4"/>
  </w:num>
  <w:num w:numId="14" w16cid:durableId="739863442">
    <w:abstractNumId w:val="15"/>
  </w:num>
  <w:num w:numId="15" w16cid:durableId="1586498704">
    <w:abstractNumId w:val="6"/>
    <w:lvlOverride w:ilvl="0">
      <w:startOverride w:val="1"/>
    </w:lvlOverride>
  </w:num>
  <w:num w:numId="16" w16cid:durableId="941306757">
    <w:abstractNumId w:val="3"/>
  </w:num>
  <w:num w:numId="17" w16cid:durableId="862941232">
    <w:abstractNumId w:val="14"/>
  </w:num>
  <w:num w:numId="18" w16cid:durableId="7498115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TA2NTKxMDI3N7MwMLFU0lEKTi0uzszPAykwrwUAc3hG6ywAAAA="/>
  </w:docVars>
  <w:rsids>
    <w:rsidRoot w:val="00C61AFC"/>
    <w:rsid w:val="000008E9"/>
    <w:rsid w:val="00001241"/>
    <w:rsid w:val="000017CF"/>
    <w:rsid w:val="00001D5D"/>
    <w:rsid w:val="00001E50"/>
    <w:rsid w:val="0000362A"/>
    <w:rsid w:val="00003919"/>
    <w:rsid w:val="00003E5B"/>
    <w:rsid w:val="00004296"/>
    <w:rsid w:val="00004B9F"/>
    <w:rsid w:val="0000544E"/>
    <w:rsid w:val="000059BE"/>
    <w:rsid w:val="00007817"/>
    <w:rsid w:val="0000793D"/>
    <w:rsid w:val="00010DC3"/>
    <w:rsid w:val="00011173"/>
    <w:rsid w:val="000115F3"/>
    <w:rsid w:val="00011B67"/>
    <w:rsid w:val="000125F7"/>
    <w:rsid w:val="000126B4"/>
    <w:rsid w:val="000127E9"/>
    <w:rsid w:val="00012BB3"/>
    <w:rsid w:val="000138E5"/>
    <w:rsid w:val="00013CE1"/>
    <w:rsid w:val="00014474"/>
    <w:rsid w:val="0001469F"/>
    <w:rsid w:val="00014F0F"/>
    <w:rsid w:val="000154B3"/>
    <w:rsid w:val="00015690"/>
    <w:rsid w:val="000156E5"/>
    <w:rsid w:val="00016227"/>
    <w:rsid w:val="0001642D"/>
    <w:rsid w:val="0001645F"/>
    <w:rsid w:val="000171E7"/>
    <w:rsid w:val="00017978"/>
    <w:rsid w:val="000179ED"/>
    <w:rsid w:val="000202CD"/>
    <w:rsid w:val="00020785"/>
    <w:rsid w:val="000208AB"/>
    <w:rsid w:val="0002157C"/>
    <w:rsid w:val="000216F8"/>
    <w:rsid w:val="00021B3D"/>
    <w:rsid w:val="00021FD4"/>
    <w:rsid w:val="0002328D"/>
    <w:rsid w:val="000232C9"/>
    <w:rsid w:val="00023C05"/>
    <w:rsid w:val="000255E0"/>
    <w:rsid w:val="000263B1"/>
    <w:rsid w:val="000270AA"/>
    <w:rsid w:val="00027111"/>
    <w:rsid w:val="0002716C"/>
    <w:rsid w:val="00027320"/>
    <w:rsid w:val="00027326"/>
    <w:rsid w:val="00027650"/>
    <w:rsid w:val="000278C9"/>
    <w:rsid w:val="00027F70"/>
    <w:rsid w:val="000303DD"/>
    <w:rsid w:val="00030634"/>
    <w:rsid w:val="00030E40"/>
    <w:rsid w:val="0003191A"/>
    <w:rsid w:val="00031DF5"/>
    <w:rsid w:val="00031E5D"/>
    <w:rsid w:val="00032156"/>
    <w:rsid w:val="00032F4D"/>
    <w:rsid w:val="00033152"/>
    <w:rsid w:val="00033420"/>
    <w:rsid w:val="000337FC"/>
    <w:rsid w:val="00033AFE"/>
    <w:rsid w:val="0003441E"/>
    <w:rsid w:val="0003443B"/>
    <w:rsid w:val="00035BD2"/>
    <w:rsid w:val="00035CDB"/>
    <w:rsid w:val="00036204"/>
    <w:rsid w:val="0003728B"/>
    <w:rsid w:val="00037C74"/>
    <w:rsid w:val="00040A4C"/>
    <w:rsid w:val="00040BFB"/>
    <w:rsid w:val="000412DB"/>
    <w:rsid w:val="00041958"/>
    <w:rsid w:val="0004247C"/>
    <w:rsid w:val="000428D4"/>
    <w:rsid w:val="000434C1"/>
    <w:rsid w:val="00044D20"/>
    <w:rsid w:val="00045158"/>
    <w:rsid w:val="000453D9"/>
    <w:rsid w:val="00047010"/>
    <w:rsid w:val="00047DF9"/>
    <w:rsid w:val="00050931"/>
    <w:rsid w:val="00052572"/>
    <w:rsid w:val="0005350A"/>
    <w:rsid w:val="000541B6"/>
    <w:rsid w:val="0005435D"/>
    <w:rsid w:val="00055566"/>
    <w:rsid w:val="00055895"/>
    <w:rsid w:val="00055EBB"/>
    <w:rsid w:val="0005766B"/>
    <w:rsid w:val="00060550"/>
    <w:rsid w:val="0006097A"/>
    <w:rsid w:val="0006111D"/>
    <w:rsid w:val="0006236D"/>
    <w:rsid w:val="00062CB7"/>
    <w:rsid w:val="00062F30"/>
    <w:rsid w:val="0006305F"/>
    <w:rsid w:val="000638FE"/>
    <w:rsid w:val="00063906"/>
    <w:rsid w:val="00063D80"/>
    <w:rsid w:val="000651C5"/>
    <w:rsid w:val="0006693E"/>
    <w:rsid w:val="000672AD"/>
    <w:rsid w:val="000679F7"/>
    <w:rsid w:val="00067AFC"/>
    <w:rsid w:val="000704CE"/>
    <w:rsid w:val="000705EB"/>
    <w:rsid w:val="00070A6D"/>
    <w:rsid w:val="0007167B"/>
    <w:rsid w:val="00072076"/>
    <w:rsid w:val="000720EC"/>
    <w:rsid w:val="00073DD7"/>
    <w:rsid w:val="000748C1"/>
    <w:rsid w:val="000749F8"/>
    <w:rsid w:val="00074AF4"/>
    <w:rsid w:val="00075898"/>
    <w:rsid w:val="00075A19"/>
    <w:rsid w:val="00075D27"/>
    <w:rsid w:val="000761E3"/>
    <w:rsid w:val="00076F8D"/>
    <w:rsid w:val="000770B1"/>
    <w:rsid w:val="00077C5C"/>
    <w:rsid w:val="00077D60"/>
    <w:rsid w:val="000805D6"/>
    <w:rsid w:val="0008073B"/>
    <w:rsid w:val="00080AAD"/>
    <w:rsid w:val="00083D56"/>
    <w:rsid w:val="00084063"/>
    <w:rsid w:val="00084163"/>
    <w:rsid w:val="00084565"/>
    <w:rsid w:val="000846E5"/>
    <w:rsid w:val="000847C0"/>
    <w:rsid w:val="00085174"/>
    <w:rsid w:val="00085316"/>
    <w:rsid w:val="00085FD6"/>
    <w:rsid w:val="00087220"/>
    <w:rsid w:val="000879EA"/>
    <w:rsid w:val="00087BB5"/>
    <w:rsid w:val="00087C71"/>
    <w:rsid w:val="000906ED"/>
    <w:rsid w:val="00091574"/>
    <w:rsid w:val="00092691"/>
    <w:rsid w:val="0009350D"/>
    <w:rsid w:val="00093652"/>
    <w:rsid w:val="00093AC6"/>
    <w:rsid w:val="00093E53"/>
    <w:rsid w:val="00095B4C"/>
    <w:rsid w:val="00096814"/>
    <w:rsid w:val="0009751E"/>
    <w:rsid w:val="00097A1F"/>
    <w:rsid w:val="000A1B18"/>
    <w:rsid w:val="000A2255"/>
    <w:rsid w:val="000A22A2"/>
    <w:rsid w:val="000A27E9"/>
    <w:rsid w:val="000A2A9B"/>
    <w:rsid w:val="000A30E8"/>
    <w:rsid w:val="000A3531"/>
    <w:rsid w:val="000A3D00"/>
    <w:rsid w:val="000A57F4"/>
    <w:rsid w:val="000A62B4"/>
    <w:rsid w:val="000A63D9"/>
    <w:rsid w:val="000A64E6"/>
    <w:rsid w:val="000A68B2"/>
    <w:rsid w:val="000A71B9"/>
    <w:rsid w:val="000A7B49"/>
    <w:rsid w:val="000B0134"/>
    <w:rsid w:val="000B08A5"/>
    <w:rsid w:val="000B0FED"/>
    <w:rsid w:val="000B17D8"/>
    <w:rsid w:val="000B2E4A"/>
    <w:rsid w:val="000B369B"/>
    <w:rsid w:val="000B3BE3"/>
    <w:rsid w:val="000B5588"/>
    <w:rsid w:val="000B58C3"/>
    <w:rsid w:val="000B5EA7"/>
    <w:rsid w:val="000B6A38"/>
    <w:rsid w:val="000B6AFC"/>
    <w:rsid w:val="000B6ED0"/>
    <w:rsid w:val="000B70EA"/>
    <w:rsid w:val="000C092D"/>
    <w:rsid w:val="000C0ED7"/>
    <w:rsid w:val="000C0EFF"/>
    <w:rsid w:val="000C25D6"/>
    <w:rsid w:val="000C2650"/>
    <w:rsid w:val="000C28C6"/>
    <w:rsid w:val="000C3C96"/>
    <w:rsid w:val="000C3ED2"/>
    <w:rsid w:val="000C3FC6"/>
    <w:rsid w:val="000C40B5"/>
    <w:rsid w:val="000C56AD"/>
    <w:rsid w:val="000C58B4"/>
    <w:rsid w:val="000C69AA"/>
    <w:rsid w:val="000C6EB1"/>
    <w:rsid w:val="000C751D"/>
    <w:rsid w:val="000C7D35"/>
    <w:rsid w:val="000D0281"/>
    <w:rsid w:val="000D0DB7"/>
    <w:rsid w:val="000D1B7B"/>
    <w:rsid w:val="000D2C74"/>
    <w:rsid w:val="000D2F05"/>
    <w:rsid w:val="000D30E5"/>
    <w:rsid w:val="000D318B"/>
    <w:rsid w:val="000D3C71"/>
    <w:rsid w:val="000D4FC1"/>
    <w:rsid w:val="000D50DC"/>
    <w:rsid w:val="000D5382"/>
    <w:rsid w:val="000D5853"/>
    <w:rsid w:val="000D5F2B"/>
    <w:rsid w:val="000D6578"/>
    <w:rsid w:val="000D686D"/>
    <w:rsid w:val="000E04DC"/>
    <w:rsid w:val="000E084A"/>
    <w:rsid w:val="000E0A6D"/>
    <w:rsid w:val="000E1049"/>
    <w:rsid w:val="000E1177"/>
    <w:rsid w:val="000E1A7D"/>
    <w:rsid w:val="000E2809"/>
    <w:rsid w:val="000E37A4"/>
    <w:rsid w:val="000E3AD5"/>
    <w:rsid w:val="000E4377"/>
    <w:rsid w:val="000E444A"/>
    <w:rsid w:val="000E4802"/>
    <w:rsid w:val="000E5FB0"/>
    <w:rsid w:val="000E7CB5"/>
    <w:rsid w:val="000E7FE2"/>
    <w:rsid w:val="000F0C2E"/>
    <w:rsid w:val="000F0E01"/>
    <w:rsid w:val="000F1813"/>
    <w:rsid w:val="000F19BD"/>
    <w:rsid w:val="000F2686"/>
    <w:rsid w:val="000F31F3"/>
    <w:rsid w:val="000F3734"/>
    <w:rsid w:val="000F3BD2"/>
    <w:rsid w:val="000F450B"/>
    <w:rsid w:val="000F59FF"/>
    <w:rsid w:val="000F6EFA"/>
    <w:rsid w:val="000F6F44"/>
    <w:rsid w:val="000F77DD"/>
    <w:rsid w:val="00100332"/>
    <w:rsid w:val="00101C6C"/>
    <w:rsid w:val="00102224"/>
    <w:rsid w:val="0010238B"/>
    <w:rsid w:val="001027DB"/>
    <w:rsid w:val="001027E4"/>
    <w:rsid w:val="00102A5B"/>
    <w:rsid w:val="001039DF"/>
    <w:rsid w:val="00103F9F"/>
    <w:rsid w:val="0010428E"/>
    <w:rsid w:val="001043B2"/>
    <w:rsid w:val="00104486"/>
    <w:rsid w:val="001061F4"/>
    <w:rsid w:val="001068C7"/>
    <w:rsid w:val="00106C95"/>
    <w:rsid w:val="001073EB"/>
    <w:rsid w:val="001076F9"/>
    <w:rsid w:val="00107719"/>
    <w:rsid w:val="00110D6D"/>
    <w:rsid w:val="001112C2"/>
    <w:rsid w:val="00111775"/>
    <w:rsid w:val="00112726"/>
    <w:rsid w:val="00112A33"/>
    <w:rsid w:val="00112EB8"/>
    <w:rsid w:val="0011316C"/>
    <w:rsid w:val="00113A8F"/>
    <w:rsid w:val="00113C86"/>
    <w:rsid w:val="00114863"/>
    <w:rsid w:val="00115217"/>
    <w:rsid w:val="001154CD"/>
    <w:rsid w:val="0011577A"/>
    <w:rsid w:val="00115C36"/>
    <w:rsid w:val="00116A98"/>
    <w:rsid w:val="0011767F"/>
    <w:rsid w:val="001202ED"/>
    <w:rsid w:val="001214E2"/>
    <w:rsid w:val="00122179"/>
    <w:rsid w:val="00122597"/>
    <w:rsid w:val="00123590"/>
    <w:rsid w:val="0012394F"/>
    <w:rsid w:val="001251D2"/>
    <w:rsid w:val="001251FB"/>
    <w:rsid w:val="001257ED"/>
    <w:rsid w:val="00125B1A"/>
    <w:rsid w:val="00125C06"/>
    <w:rsid w:val="00125C0B"/>
    <w:rsid w:val="00127D77"/>
    <w:rsid w:val="001303B9"/>
    <w:rsid w:val="00130B7F"/>
    <w:rsid w:val="001311E1"/>
    <w:rsid w:val="001319EF"/>
    <w:rsid w:val="00131BE4"/>
    <w:rsid w:val="00132A7E"/>
    <w:rsid w:val="00133126"/>
    <w:rsid w:val="0013332E"/>
    <w:rsid w:val="00134251"/>
    <w:rsid w:val="001348FC"/>
    <w:rsid w:val="0013499D"/>
    <w:rsid w:val="00135412"/>
    <w:rsid w:val="001355CA"/>
    <w:rsid w:val="00135623"/>
    <w:rsid w:val="0013583B"/>
    <w:rsid w:val="00135DB3"/>
    <w:rsid w:val="001363E9"/>
    <w:rsid w:val="00137163"/>
    <w:rsid w:val="001378E9"/>
    <w:rsid w:val="001405A5"/>
    <w:rsid w:val="001405A7"/>
    <w:rsid w:val="00140C5E"/>
    <w:rsid w:val="00141102"/>
    <w:rsid w:val="00142188"/>
    <w:rsid w:val="0014242D"/>
    <w:rsid w:val="001427A7"/>
    <w:rsid w:val="00143011"/>
    <w:rsid w:val="00143248"/>
    <w:rsid w:val="00143BD9"/>
    <w:rsid w:val="00143E45"/>
    <w:rsid w:val="001441D0"/>
    <w:rsid w:val="00146148"/>
    <w:rsid w:val="00146678"/>
    <w:rsid w:val="00147359"/>
    <w:rsid w:val="0014762B"/>
    <w:rsid w:val="00147A6B"/>
    <w:rsid w:val="00147DFB"/>
    <w:rsid w:val="001506E8"/>
    <w:rsid w:val="00150D1E"/>
    <w:rsid w:val="00151722"/>
    <w:rsid w:val="00151A00"/>
    <w:rsid w:val="00151A0F"/>
    <w:rsid w:val="00151D9B"/>
    <w:rsid w:val="0015249B"/>
    <w:rsid w:val="001530E1"/>
    <w:rsid w:val="00153131"/>
    <w:rsid w:val="00153609"/>
    <w:rsid w:val="00154436"/>
    <w:rsid w:val="0015509F"/>
    <w:rsid w:val="001552D9"/>
    <w:rsid w:val="0015578D"/>
    <w:rsid w:val="001557B0"/>
    <w:rsid w:val="00155922"/>
    <w:rsid w:val="00160EF1"/>
    <w:rsid w:val="00161CC2"/>
    <w:rsid w:val="00161F93"/>
    <w:rsid w:val="001625C9"/>
    <w:rsid w:val="0016291E"/>
    <w:rsid w:val="00162C7A"/>
    <w:rsid w:val="00162CF8"/>
    <w:rsid w:val="00163876"/>
    <w:rsid w:val="00165027"/>
    <w:rsid w:val="0016509B"/>
    <w:rsid w:val="00165A22"/>
    <w:rsid w:val="00166293"/>
    <w:rsid w:val="001663AD"/>
    <w:rsid w:val="001663DD"/>
    <w:rsid w:val="00166463"/>
    <w:rsid w:val="00166807"/>
    <w:rsid w:val="00166E01"/>
    <w:rsid w:val="001700D4"/>
    <w:rsid w:val="00170300"/>
    <w:rsid w:val="001703DC"/>
    <w:rsid w:val="00170DA0"/>
    <w:rsid w:val="001712F3"/>
    <w:rsid w:val="001713F2"/>
    <w:rsid w:val="00172FBD"/>
    <w:rsid w:val="0017331A"/>
    <w:rsid w:val="001733D6"/>
    <w:rsid w:val="00174C35"/>
    <w:rsid w:val="001762F4"/>
    <w:rsid w:val="00176C6B"/>
    <w:rsid w:val="00176CE1"/>
    <w:rsid w:val="0018008C"/>
    <w:rsid w:val="001810EC"/>
    <w:rsid w:val="0018141C"/>
    <w:rsid w:val="00181F2A"/>
    <w:rsid w:val="001821B8"/>
    <w:rsid w:val="00183316"/>
    <w:rsid w:val="001847BB"/>
    <w:rsid w:val="00184C3E"/>
    <w:rsid w:val="0018506B"/>
    <w:rsid w:val="00185695"/>
    <w:rsid w:val="00185BE5"/>
    <w:rsid w:val="00185EAB"/>
    <w:rsid w:val="001864F3"/>
    <w:rsid w:val="00186C8D"/>
    <w:rsid w:val="00186F39"/>
    <w:rsid w:val="00187205"/>
    <w:rsid w:val="00187CEA"/>
    <w:rsid w:val="00187D0F"/>
    <w:rsid w:val="00190567"/>
    <w:rsid w:val="00190B39"/>
    <w:rsid w:val="00190C8C"/>
    <w:rsid w:val="001916FC"/>
    <w:rsid w:val="00191F5A"/>
    <w:rsid w:val="00192C8F"/>
    <w:rsid w:val="00192CEB"/>
    <w:rsid w:val="00192D95"/>
    <w:rsid w:val="00192F63"/>
    <w:rsid w:val="00192FEE"/>
    <w:rsid w:val="00193830"/>
    <w:rsid w:val="00193E92"/>
    <w:rsid w:val="00193FEE"/>
    <w:rsid w:val="00194942"/>
    <w:rsid w:val="00194C34"/>
    <w:rsid w:val="00195662"/>
    <w:rsid w:val="001960BC"/>
    <w:rsid w:val="001966B3"/>
    <w:rsid w:val="001A01AF"/>
    <w:rsid w:val="001A0E68"/>
    <w:rsid w:val="001A0E8C"/>
    <w:rsid w:val="001A1B04"/>
    <w:rsid w:val="001A1D35"/>
    <w:rsid w:val="001A254B"/>
    <w:rsid w:val="001A2957"/>
    <w:rsid w:val="001A2C44"/>
    <w:rsid w:val="001A3015"/>
    <w:rsid w:val="001A324A"/>
    <w:rsid w:val="001A3753"/>
    <w:rsid w:val="001A3A46"/>
    <w:rsid w:val="001A4460"/>
    <w:rsid w:val="001A5713"/>
    <w:rsid w:val="001A6F50"/>
    <w:rsid w:val="001A734A"/>
    <w:rsid w:val="001A793D"/>
    <w:rsid w:val="001A7A93"/>
    <w:rsid w:val="001A7DDE"/>
    <w:rsid w:val="001B0B37"/>
    <w:rsid w:val="001B0CF8"/>
    <w:rsid w:val="001B2B0A"/>
    <w:rsid w:val="001B330F"/>
    <w:rsid w:val="001B39D4"/>
    <w:rsid w:val="001B3A2E"/>
    <w:rsid w:val="001B49B3"/>
    <w:rsid w:val="001B5B9E"/>
    <w:rsid w:val="001B650C"/>
    <w:rsid w:val="001B6AA1"/>
    <w:rsid w:val="001B72FF"/>
    <w:rsid w:val="001B73C6"/>
    <w:rsid w:val="001B7DF2"/>
    <w:rsid w:val="001C03CF"/>
    <w:rsid w:val="001C0698"/>
    <w:rsid w:val="001C07C5"/>
    <w:rsid w:val="001C0807"/>
    <w:rsid w:val="001C3796"/>
    <w:rsid w:val="001C3E35"/>
    <w:rsid w:val="001C4650"/>
    <w:rsid w:val="001C489C"/>
    <w:rsid w:val="001C548F"/>
    <w:rsid w:val="001C5904"/>
    <w:rsid w:val="001C5948"/>
    <w:rsid w:val="001C66A4"/>
    <w:rsid w:val="001C6F04"/>
    <w:rsid w:val="001C7346"/>
    <w:rsid w:val="001C778B"/>
    <w:rsid w:val="001C7A32"/>
    <w:rsid w:val="001D0168"/>
    <w:rsid w:val="001D1FD6"/>
    <w:rsid w:val="001D472C"/>
    <w:rsid w:val="001D4784"/>
    <w:rsid w:val="001D58C9"/>
    <w:rsid w:val="001D66C7"/>
    <w:rsid w:val="001D6E19"/>
    <w:rsid w:val="001D7CF2"/>
    <w:rsid w:val="001D7D7B"/>
    <w:rsid w:val="001E0160"/>
    <w:rsid w:val="001E06F1"/>
    <w:rsid w:val="001E0DFD"/>
    <w:rsid w:val="001E0EF7"/>
    <w:rsid w:val="001E11B0"/>
    <w:rsid w:val="001E1277"/>
    <w:rsid w:val="001E2432"/>
    <w:rsid w:val="001E306C"/>
    <w:rsid w:val="001E3D3A"/>
    <w:rsid w:val="001E405D"/>
    <w:rsid w:val="001E4EE1"/>
    <w:rsid w:val="001E535C"/>
    <w:rsid w:val="001E667A"/>
    <w:rsid w:val="001E682D"/>
    <w:rsid w:val="001E6B27"/>
    <w:rsid w:val="001E6F89"/>
    <w:rsid w:val="001E7B2E"/>
    <w:rsid w:val="001F0F96"/>
    <w:rsid w:val="001F11B9"/>
    <w:rsid w:val="001F1C22"/>
    <w:rsid w:val="001F1DC2"/>
    <w:rsid w:val="001F2E91"/>
    <w:rsid w:val="001F3224"/>
    <w:rsid w:val="001F33CF"/>
    <w:rsid w:val="001F3416"/>
    <w:rsid w:val="001F3B2A"/>
    <w:rsid w:val="001F3CD1"/>
    <w:rsid w:val="001F6CB5"/>
    <w:rsid w:val="001F6DED"/>
    <w:rsid w:val="001F6E6F"/>
    <w:rsid w:val="001F7967"/>
    <w:rsid w:val="001F7F26"/>
    <w:rsid w:val="002000FF"/>
    <w:rsid w:val="002003ED"/>
    <w:rsid w:val="002004CA"/>
    <w:rsid w:val="002005D2"/>
    <w:rsid w:val="002015F9"/>
    <w:rsid w:val="00201EE9"/>
    <w:rsid w:val="002022C1"/>
    <w:rsid w:val="00202A5A"/>
    <w:rsid w:val="00203BF7"/>
    <w:rsid w:val="00204256"/>
    <w:rsid w:val="0020429C"/>
    <w:rsid w:val="0020474C"/>
    <w:rsid w:val="0020551D"/>
    <w:rsid w:val="00205D38"/>
    <w:rsid w:val="00205DA2"/>
    <w:rsid w:val="002061E5"/>
    <w:rsid w:val="00207FC5"/>
    <w:rsid w:val="002103E2"/>
    <w:rsid w:val="0021042D"/>
    <w:rsid w:val="00210999"/>
    <w:rsid w:val="00210AD6"/>
    <w:rsid w:val="00211BF6"/>
    <w:rsid w:val="00211E51"/>
    <w:rsid w:val="0021252D"/>
    <w:rsid w:val="00212AF2"/>
    <w:rsid w:val="00213308"/>
    <w:rsid w:val="0021380A"/>
    <w:rsid w:val="002159DE"/>
    <w:rsid w:val="00215AA6"/>
    <w:rsid w:val="002163A8"/>
    <w:rsid w:val="00216C4A"/>
    <w:rsid w:val="00216F39"/>
    <w:rsid w:val="002173FC"/>
    <w:rsid w:val="00217538"/>
    <w:rsid w:val="00217A52"/>
    <w:rsid w:val="002206A2"/>
    <w:rsid w:val="00221CFB"/>
    <w:rsid w:val="0022219B"/>
    <w:rsid w:val="002229C9"/>
    <w:rsid w:val="002232B4"/>
    <w:rsid w:val="0022341F"/>
    <w:rsid w:val="00224C14"/>
    <w:rsid w:val="00225212"/>
    <w:rsid w:val="0022624A"/>
    <w:rsid w:val="00226293"/>
    <w:rsid w:val="00226429"/>
    <w:rsid w:val="00226EE3"/>
    <w:rsid w:val="002275B1"/>
    <w:rsid w:val="002275C4"/>
    <w:rsid w:val="0023043D"/>
    <w:rsid w:val="00230F47"/>
    <w:rsid w:val="00231249"/>
    <w:rsid w:val="00232753"/>
    <w:rsid w:val="00232A04"/>
    <w:rsid w:val="00232A6A"/>
    <w:rsid w:val="00233529"/>
    <w:rsid w:val="00233F64"/>
    <w:rsid w:val="002347A1"/>
    <w:rsid w:val="002347A5"/>
    <w:rsid w:val="00235319"/>
    <w:rsid w:val="002353FE"/>
    <w:rsid w:val="00235C12"/>
    <w:rsid w:val="00236BBD"/>
    <w:rsid w:val="00236CDC"/>
    <w:rsid w:val="00236E1F"/>
    <w:rsid w:val="002375BD"/>
    <w:rsid w:val="002378A9"/>
    <w:rsid w:val="00237E56"/>
    <w:rsid w:val="002401E2"/>
    <w:rsid w:val="0024088A"/>
    <w:rsid w:val="00241D18"/>
    <w:rsid w:val="002423A6"/>
    <w:rsid w:val="0024433E"/>
    <w:rsid w:val="002450BF"/>
    <w:rsid w:val="0024589E"/>
    <w:rsid w:val="00245940"/>
    <w:rsid w:val="00245C3E"/>
    <w:rsid w:val="00246076"/>
    <w:rsid w:val="00246726"/>
    <w:rsid w:val="002469C6"/>
    <w:rsid w:val="00247304"/>
    <w:rsid w:val="00250B60"/>
    <w:rsid w:val="00250BE7"/>
    <w:rsid w:val="0025142D"/>
    <w:rsid w:val="00251AF1"/>
    <w:rsid w:val="00251C3B"/>
    <w:rsid w:val="00252206"/>
    <w:rsid w:val="002524FA"/>
    <w:rsid w:val="0025309E"/>
    <w:rsid w:val="002530C6"/>
    <w:rsid w:val="00253453"/>
    <w:rsid w:val="002539F2"/>
    <w:rsid w:val="00253AD7"/>
    <w:rsid w:val="00254070"/>
    <w:rsid w:val="002543C9"/>
    <w:rsid w:val="002553F3"/>
    <w:rsid w:val="002557AB"/>
    <w:rsid w:val="002565FF"/>
    <w:rsid w:val="00256978"/>
    <w:rsid w:val="00256CD6"/>
    <w:rsid w:val="00256CF9"/>
    <w:rsid w:val="00260045"/>
    <w:rsid w:val="00260403"/>
    <w:rsid w:val="002605C7"/>
    <w:rsid w:val="002609F2"/>
    <w:rsid w:val="00260B44"/>
    <w:rsid w:val="00260C26"/>
    <w:rsid w:val="002611F3"/>
    <w:rsid w:val="00262456"/>
    <w:rsid w:val="0026295B"/>
    <w:rsid w:val="00262B94"/>
    <w:rsid w:val="002648E0"/>
    <w:rsid w:val="00264E7B"/>
    <w:rsid w:val="00265798"/>
    <w:rsid w:val="00266E60"/>
    <w:rsid w:val="00267456"/>
    <w:rsid w:val="002677F4"/>
    <w:rsid w:val="00267B74"/>
    <w:rsid w:val="00267F72"/>
    <w:rsid w:val="00270002"/>
    <w:rsid w:val="002702C4"/>
    <w:rsid w:val="002703BC"/>
    <w:rsid w:val="0027085B"/>
    <w:rsid w:val="00270FDD"/>
    <w:rsid w:val="00271054"/>
    <w:rsid w:val="00271EB3"/>
    <w:rsid w:val="00272116"/>
    <w:rsid w:val="0027250F"/>
    <w:rsid w:val="00272D56"/>
    <w:rsid w:val="002731A9"/>
    <w:rsid w:val="00273A18"/>
    <w:rsid w:val="0027412A"/>
    <w:rsid w:val="0027445F"/>
    <w:rsid w:val="002750D6"/>
    <w:rsid w:val="002751D2"/>
    <w:rsid w:val="00276C79"/>
    <w:rsid w:val="0027733D"/>
    <w:rsid w:val="002773E2"/>
    <w:rsid w:val="00277530"/>
    <w:rsid w:val="0027787D"/>
    <w:rsid w:val="0028042E"/>
    <w:rsid w:val="002804BD"/>
    <w:rsid w:val="00280574"/>
    <w:rsid w:val="00280BE5"/>
    <w:rsid w:val="0028149A"/>
    <w:rsid w:val="002818B4"/>
    <w:rsid w:val="00281EFB"/>
    <w:rsid w:val="00281FB2"/>
    <w:rsid w:val="0028286B"/>
    <w:rsid w:val="00282C69"/>
    <w:rsid w:val="002844EC"/>
    <w:rsid w:val="00285805"/>
    <w:rsid w:val="00285A93"/>
    <w:rsid w:val="0028622D"/>
    <w:rsid w:val="0028689C"/>
    <w:rsid w:val="002873C6"/>
    <w:rsid w:val="0028763D"/>
    <w:rsid w:val="00287A1C"/>
    <w:rsid w:val="00287D1C"/>
    <w:rsid w:val="00290878"/>
    <w:rsid w:val="00291317"/>
    <w:rsid w:val="00291D55"/>
    <w:rsid w:val="0029226C"/>
    <w:rsid w:val="00293F42"/>
    <w:rsid w:val="00294311"/>
    <w:rsid w:val="00294F34"/>
    <w:rsid w:val="002951CC"/>
    <w:rsid w:val="0029724A"/>
    <w:rsid w:val="00297CE8"/>
    <w:rsid w:val="002A0598"/>
    <w:rsid w:val="002A0B29"/>
    <w:rsid w:val="002A0E74"/>
    <w:rsid w:val="002A0F20"/>
    <w:rsid w:val="002A131A"/>
    <w:rsid w:val="002A1D5C"/>
    <w:rsid w:val="002A230C"/>
    <w:rsid w:val="002A2712"/>
    <w:rsid w:val="002A287D"/>
    <w:rsid w:val="002A29B4"/>
    <w:rsid w:val="002A2E74"/>
    <w:rsid w:val="002A347D"/>
    <w:rsid w:val="002A42EA"/>
    <w:rsid w:val="002A5382"/>
    <w:rsid w:val="002A5853"/>
    <w:rsid w:val="002A5B2D"/>
    <w:rsid w:val="002A5C36"/>
    <w:rsid w:val="002A6891"/>
    <w:rsid w:val="002A775B"/>
    <w:rsid w:val="002B0504"/>
    <w:rsid w:val="002B0DE0"/>
    <w:rsid w:val="002B0E6F"/>
    <w:rsid w:val="002B134B"/>
    <w:rsid w:val="002B1BF5"/>
    <w:rsid w:val="002B21CF"/>
    <w:rsid w:val="002B24CE"/>
    <w:rsid w:val="002B2B4F"/>
    <w:rsid w:val="002B3316"/>
    <w:rsid w:val="002B3E4A"/>
    <w:rsid w:val="002B4036"/>
    <w:rsid w:val="002B4307"/>
    <w:rsid w:val="002B49CF"/>
    <w:rsid w:val="002B52A8"/>
    <w:rsid w:val="002B581C"/>
    <w:rsid w:val="002B5838"/>
    <w:rsid w:val="002B583E"/>
    <w:rsid w:val="002B6CE4"/>
    <w:rsid w:val="002B6FD3"/>
    <w:rsid w:val="002B778A"/>
    <w:rsid w:val="002B7B23"/>
    <w:rsid w:val="002C03AD"/>
    <w:rsid w:val="002C03CC"/>
    <w:rsid w:val="002C1AAC"/>
    <w:rsid w:val="002C1AC3"/>
    <w:rsid w:val="002C23DC"/>
    <w:rsid w:val="002C2592"/>
    <w:rsid w:val="002C3B1A"/>
    <w:rsid w:val="002C3BEB"/>
    <w:rsid w:val="002C3D62"/>
    <w:rsid w:val="002C46C6"/>
    <w:rsid w:val="002C5247"/>
    <w:rsid w:val="002C5AEC"/>
    <w:rsid w:val="002C6208"/>
    <w:rsid w:val="002C66B7"/>
    <w:rsid w:val="002C6C52"/>
    <w:rsid w:val="002C6D98"/>
    <w:rsid w:val="002C76B9"/>
    <w:rsid w:val="002D008E"/>
    <w:rsid w:val="002D0785"/>
    <w:rsid w:val="002D0D55"/>
    <w:rsid w:val="002D0FAE"/>
    <w:rsid w:val="002D2D40"/>
    <w:rsid w:val="002D2F51"/>
    <w:rsid w:val="002D374F"/>
    <w:rsid w:val="002D4111"/>
    <w:rsid w:val="002D489D"/>
    <w:rsid w:val="002D4946"/>
    <w:rsid w:val="002D71F6"/>
    <w:rsid w:val="002D78AB"/>
    <w:rsid w:val="002E09A2"/>
    <w:rsid w:val="002E0B56"/>
    <w:rsid w:val="002E12F7"/>
    <w:rsid w:val="002E199E"/>
    <w:rsid w:val="002E222E"/>
    <w:rsid w:val="002E2465"/>
    <w:rsid w:val="002E57D1"/>
    <w:rsid w:val="002E62E1"/>
    <w:rsid w:val="002E6CAF"/>
    <w:rsid w:val="002E714A"/>
    <w:rsid w:val="002E7DA6"/>
    <w:rsid w:val="002F0AE2"/>
    <w:rsid w:val="002F0D54"/>
    <w:rsid w:val="002F0FEF"/>
    <w:rsid w:val="002F1ED2"/>
    <w:rsid w:val="002F2E06"/>
    <w:rsid w:val="002F3D67"/>
    <w:rsid w:val="002F3E8E"/>
    <w:rsid w:val="002F45A2"/>
    <w:rsid w:val="002F46B3"/>
    <w:rsid w:val="002F4BE5"/>
    <w:rsid w:val="002F532A"/>
    <w:rsid w:val="002F5440"/>
    <w:rsid w:val="002F5DF4"/>
    <w:rsid w:val="002F5F5F"/>
    <w:rsid w:val="002F757E"/>
    <w:rsid w:val="002F79ED"/>
    <w:rsid w:val="0030022E"/>
    <w:rsid w:val="00300ED3"/>
    <w:rsid w:val="00300F9F"/>
    <w:rsid w:val="00302492"/>
    <w:rsid w:val="00302562"/>
    <w:rsid w:val="003030DC"/>
    <w:rsid w:val="0030313A"/>
    <w:rsid w:val="003034EC"/>
    <w:rsid w:val="00303DA7"/>
    <w:rsid w:val="00303F82"/>
    <w:rsid w:val="0030462C"/>
    <w:rsid w:val="003048E5"/>
    <w:rsid w:val="00304A66"/>
    <w:rsid w:val="00304EE7"/>
    <w:rsid w:val="0030548F"/>
    <w:rsid w:val="00305742"/>
    <w:rsid w:val="0030642E"/>
    <w:rsid w:val="00307AF1"/>
    <w:rsid w:val="00307E9D"/>
    <w:rsid w:val="00310031"/>
    <w:rsid w:val="00311555"/>
    <w:rsid w:val="0031416E"/>
    <w:rsid w:val="003148FB"/>
    <w:rsid w:val="0031491C"/>
    <w:rsid w:val="00314F9B"/>
    <w:rsid w:val="0031501B"/>
    <w:rsid w:val="003161F1"/>
    <w:rsid w:val="00316310"/>
    <w:rsid w:val="00317CAD"/>
    <w:rsid w:val="0032094B"/>
    <w:rsid w:val="00320A01"/>
    <w:rsid w:val="00321C29"/>
    <w:rsid w:val="00322183"/>
    <w:rsid w:val="00322D3B"/>
    <w:rsid w:val="00322FCB"/>
    <w:rsid w:val="00322FD9"/>
    <w:rsid w:val="003231A1"/>
    <w:rsid w:val="00323F52"/>
    <w:rsid w:val="003241AC"/>
    <w:rsid w:val="0032493C"/>
    <w:rsid w:val="00325069"/>
    <w:rsid w:val="00325187"/>
    <w:rsid w:val="003252D1"/>
    <w:rsid w:val="00325DCD"/>
    <w:rsid w:val="003268A4"/>
    <w:rsid w:val="00326A45"/>
    <w:rsid w:val="00327DBE"/>
    <w:rsid w:val="00327FB3"/>
    <w:rsid w:val="00330025"/>
    <w:rsid w:val="00330378"/>
    <w:rsid w:val="00330A78"/>
    <w:rsid w:val="00330F84"/>
    <w:rsid w:val="00331653"/>
    <w:rsid w:val="0033187F"/>
    <w:rsid w:val="0033191A"/>
    <w:rsid w:val="00331BA5"/>
    <w:rsid w:val="00332E64"/>
    <w:rsid w:val="003330F2"/>
    <w:rsid w:val="0033379B"/>
    <w:rsid w:val="00333FD0"/>
    <w:rsid w:val="00334E40"/>
    <w:rsid w:val="003352F5"/>
    <w:rsid w:val="00335DD0"/>
    <w:rsid w:val="00336BFE"/>
    <w:rsid w:val="00336C1F"/>
    <w:rsid w:val="00336E73"/>
    <w:rsid w:val="00337F3D"/>
    <w:rsid w:val="00337F7D"/>
    <w:rsid w:val="00340A78"/>
    <w:rsid w:val="00340A90"/>
    <w:rsid w:val="00340B50"/>
    <w:rsid w:val="00340DEA"/>
    <w:rsid w:val="00341E70"/>
    <w:rsid w:val="00341FB9"/>
    <w:rsid w:val="0034289D"/>
    <w:rsid w:val="00342D8C"/>
    <w:rsid w:val="003437EE"/>
    <w:rsid w:val="00344231"/>
    <w:rsid w:val="003445ED"/>
    <w:rsid w:val="003448AD"/>
    <w:rsid w:val="00345B90"/>
    <w:rsid w:val="00345EE7"/>
    <w:rsid w:val="00346151"/>
    <w:rsid w:val="003473AD"/>
    <w:rsid w:val="003474E0"/>
    <w:rsid w:val="00347637"/>
    <w:rsid w:val="0035075A"/>
    <w:rsid w:val="00350B92"/>
    <w:rsid w:val="00350BDC"/>
    <w:rsid w:val="00350CE9"/>
    <w:rsid w:val="00351082"/>
    <w:rsid w:val="003536DB"/>
    <w:rsid w:val="0035439A"/>
    <w:rsid w:val="00354D07"/>
    <w:rsid w:val="00355091"/>
    <w:rsid w:val="00355DC1"/>
    <w:rsid w:val="003568E5"/>
    <w:rsid w:val="00356F01"/>
    <w:rsid w:val="003570F0"/>
    <w:rsid w:val="00357210"/>
    <w:rsid w:val="003577BA"/>
    <w:rsid w:val="0036098B"/>
    <w:rsid w:val="003613F9"/>
    <w:rsid w:val="0036186F"/>
    <w:rsid w:val="00362A1F"/>
    <w:rsid w:val="003635F5"/>
    <w:rsid w:val="00363918"/>
    <w:rsid w:val="00363BEE"/>
    <w:rsid w:val="00364DB7"/>
    <w:rsid w:val="00365927"/>
    <w:rsid w:val="00365F1B"/>
    <w:rsid w:val="00366843"/>
    <w:rsid w:val="00366958"/>
    <w:rsid w:val="00367B84"/>
    <w:rsid w:val="003706AC"/>
    <w:rsid w:val="00370902"/>
    <w:rsid w:val="00370B16"/>
    <w:rsid w:val="003715BD"/>
    <w:rsid w:val="0037187E"/>
    <w:rsid w:val="0037197C"/>
    <w:rsid w:val="00371BB5"/>
    <w:rsid w:val="00371BBD"/>
    <w:rsid w:val="00372957"/>
    <w:rsid w:val="00375C06"/>
    <w:rsid w:val="00375F5B"/>
    <w:rsid w:val="003772E2"/>
    <w:rsid w:val="0037771F"/>
    <w:rsid w:val="00382357"/>
    <w:rsid w:val="0038236D"/>
    <w:rsid w:val="0038290A"/>
    <w:rsid w:val="00382EBF"/>
    <w:rsid w:val="003835B8"/>
    <w:rsid w:val="003844C0"/>
    <w:rsid w:val="0038480D"/>
    <w:rsid w:val="003872B4"/>
    <w:rsid w:val="003873BF"/>
    <w:rsid w:val="00387802"/>
    <w:rsid w:val="00387EDE"/>
    <w:rsid w:val="003908ED"/>
    <w:rsid w:val="00390E0B"/>
    <w:rsid w:val="003919D2"/>
    <w:rsid w:val="00391ABF"/>
    <w:rsid w:val="003923D6"/>
    <w:rsid w:val="0039255C"/>
    <w:rsid w:val="003926BF"/>
    <w:rsid w:val="00392DD6"/>
    <w:rsid w:val="00392FE4"/>
    <w:rsid w:val="00394403"/>
    <w:rsid w:val="00394462"/>
    <w:rsid w:val="00395436"/>
    <w:rsid w:val="00395D19"/>
    <w:rsid w:val="00396C1D"/>
    <w:rsid w:val="00397C8B"/>
    <w:rsid w:val="003A032A"/>
    <w:rsid w:val="003A0B2A"/>
    <w:rsid w:val="003A10B3"/>
    <w:rsid w:val="003A16FA"/>
    <w:rsid w:val="003A179A"/>
    <w:rsid w:val="003A1D7A"/>
    <w:rsid w:val="003A1FE9"/>
    <w:rsid w:val="003A2042"/>
    <w:rsid w:val="003A2414"/>
    <w:rsid w:val="003A2688"/>
    <w:rsid w:val="003A2787"/>
    <w:rsid w:val="003A2D92"/>
    <w:rsid w:val="003A2E64"/>
    <w:rsid w:val="003A33CE"/>
    <w:rsid w:val="003A422E"/>
    <w:rsid w:val="003A4E2A"/>
    <w:rsid w:val="003A5061"/>
    <w:rsid w:val="003A59BE"/>
    <w:rsid w:val="003A5F33"/>
    <w:rsid w:val="003A6B22"/>
    <w:rsid w:val="003A75A6"/>
    <w:rsid w:val="003B0112"/>
    <w:rsid w:val="003B0559"/>
    <w:rsid w:val="003B0BE6"/>
    <w:rsid w:val="003B0D8B"/>
    <w:rsid w:val="003B1E07"/>
    <w:rsid w:val="003B1F88"/>
    <w:rsid w:val="003B212F"/>
    <w:rsid w:val="003B2901"/>
    <w:rsid w:val="003B2D27"/>
    <w:rsid w:val="003B2F80"/>
    <w:rsid w:val="003B30CF"/>
    <w:rsid w:val="003B3CD6"/>
    <w:rsid w:val="003B4029"/>
    <w:rsid w:val="003B4416"/>
    <w:rsid w:val="003B49A5"/>
    <w:rsid w:val="003B4CC2"/>
    <w:rsid w:val="003B4E42"/>
    <w:rsid w:val="003B568E"/>
    <w:rsid w:val="003B5BBB"/>
    <w:rsid w:val="003B7274"/>
    <w:rsid w:val="003B76B4"/>
    <w:rsid w:val="003B78D7"/>
    <w:rsid w:val="003B7B2F"/>
    <w:rsid w:val="003C0316"/>
    <w:rsid w:val="003C13CB"/>
    <w:rsid w:val="003C1955"/>
    <w:rsid w:val="003C1E64"/>
    <w:rsid w:val="003C220A"/>
    <w:rsid w:val="003C228D"/>
    <w:rsid w:val="003C29DA"/>
    <w:rsid w:val="003C3119"/>
    <w:rsid w:val="003C476D"/>
    <w:rsid w:val="003C48A6"/>
    <w:rsid w:val="003C5008"/>
    <w:rsid w:val="003C6676"/>
    <w:rsid w:val="003C6726"/>
    <w:rsid w:val="003C6B70"/>
    <w:rsid w:val="003C6FF2"/>
    <w:rsid w:val="003C71EB"/>
    <w:rsid w:val="003C75F8"/>
    <w:rsid w:val="003C77C2"/>
    <w:rsid w:val="003C7AA8"/>
    <w:rsid w:val="003D1C03"/>
    <w:rsid w:val="003D1D90"/>
    <w:rsid w:val="003D1F5C"/>
    <w:rsid w:val="003D25BB"/>
    <w:rsid w:val="003D2BEA"/>
    <w:rsid w:val="003D30D5"/>
    <w:rsid w:val="003D3E37"/>
    <w:rsid w:val="003D4228"/>
    <w:rsid w:val="003D4A0F"/>
    <w:rsid w:val="003D4EDF"/>
    <w:rsid w:val="003D52D7"/>
    <w:rsid w:val="003D6B60"/>
    <w:rsid w:val="003D7930"/>
    <w:rsid w:val="003D7B17"/>
    <w:rsid w:val="003D7E39"/>
    <w:rsid w:val="003E05D6"/>
    <w:rsid w:val="003E0938"/>
    <w:rsid w:val="003E0B75"/>
    <w:rsid w:val="003E10C6"/>
    <w:rsid w:val="003E3932"/>
    <w:rsid w:val="003E3BB9"/>
    <w:rsid w:val="003E3CD7"/>
    <w:rsid w:val="003E431F"/>
    <w:rsid w:val="003E43AA"/>
    <w:rsid w:val="003E5302"/>
    <w:rsid w:val="003E7D9E"/>
    <w:rsid w:val="003F06DA"/>
    <w:rsid w:val="003F0925"/>
    <w:rsid w:val="003F0F50"/>
    <w:rsid w:val="003F1B32"/>
    <w:rsid w:val="003F1DC1"/>
    <w:rsid w:val="003F27D1"/>
    <w:rsid w:val="003F4F39"/>
    <w:rsid w:val="003F513E"/>
    <w:rsid w:val="003F5165"/>
    <w:rsid w:val="003F5639"/>
    <w:rsid w:val="003F5FA9"/>
    <w:rsid w:val="003F6FE0"/>
    <w:rsid w:val="004006F7"/>
    <w:rsid w:val="00400713"/>
    <w:rsid w:val="004007D4"/>
    <w:rsid w:val="00400E82"/>
    <w:rsid w:val="0040109F"/>
    <w:rsid w:val="00401A4B"/>
    <w:rsid w:val="00403168"/>
    <w:rsid w:val="00403BC6"/>
    <w:rsid w:val="00403D0D"/>
    <w:rsid w:val="00403E08"/>
    <w:rsid w:val="00404233"/>
    <w:rsid w:val="00404CA5"/>
    <w:rsid w:val="004062B6"/>
    <w:rsid w:val="00406AA7"/>
    <w:rsid w:val="0040732E"/>
    <w:rsid w:val="004074F5"/>
    <w:rsid w:val="0040759F"/>
    <w:rsid w:val="004107AB"/>
    <w:rsid w:val="00410BC4"/>
    <w:rsid w:val="00410D02"/>
    <w:rsid w:val="0041117A"/>
    <w:rsid w:val="00411217"/>
    <w:rsid w:val="00411578"/>
    <w:rsid w:val="00411A24"/>
    <w:rsid w:val="00412122"/>
    <w:rsid w:val="00412131"/>
    <w:rsid w:val="004123EE"/>
    <w:rsid w:val="00412C44"/>
    <w:rsid w:val="00412FCE"/>
    <w:rsid w:val="00413BAC"/>
    <w:rsid w:val="0041430A"/>
    <w:rsid w:val="00414ED0"/>
    <w:rsid w:val="00415269"/>
    <w:rsid w:val="00415293"/>
    <w:rsid w:val="00415413"/>
    <w:rsid w:val="00417442"/>
    <w:rsid w:val="0041796A"/>
    <w:rsid w:val="00417DCD"/>
    <w:rsid w:val="00417FF7"/>
    <w:rsid w:val="00420B53"/>
    <w:rsid w:val="00421592"/>
    <w:rsid w:val="0042161D"/>
    <w:rsid w:val="0042250B"/>
    <w:rsid w:val="00422622"/>
    <w:rsid w:val="0042284A"/>
    <w:rsid w:val="00422CE2"/>
    <w:rsid w:val="00423350"/>
    <w:rsid w:val="004236F5"/>
    <w:rsid w:val="0042380F"/>
    <w:rsid w:val="00424D07"/>
    <w:rsid w:val="004250E7"/>
    <w:rsid w:val="00425379"/>
    <w:rsid w:val="004259A7"/>
    <w:rsid w:val="00425AD1"/>
    <w:rsid w:val="00425F21"/>
    <w:rsid w:val="00426324"/>
    <w:rsid w:val="004264E3"/>
    <w:rsid w:val="00426927"/>
    <w:rsid w:val="00426B82"/>
    <w:rsid w:val="004275B2"/>
    <w:rsid w:val="0043083B"/>
    <w:rsid w:val="00430CCD"/>
    <w:rsid w:val="004313DA"/>
    <w:rsid w:val="00431DAE"/>
    <w:rsid w:val="004336CE"/>
    <w:rsid w:val="004350B8"/>
    <w:rsid w:val="004364F4"/>
    <w:rsid w:val="004368E9"/>
    <w:rsid w:val="0043756D"/>
    <w:rsid w:val="004421D2"/>
    <w:rsid w:val="004428D5"/>
    <w:rsid w:val="004429C3"/>
    <w:rsid w:val="0044353B"/>
    <w:rsid w:val="004444CD"/>
    <w:rsid w:val="0044479E"/>
    <w:rsid w:val="00444C0C"/>
    <w:rsid w:val="00445BB9"/>
    <w:rsid w:val="00445F8C"/>
    <w:rsid w:val="00445F97"/>
    <w:rsid w:val="0044651F"/>
    <w:rsid w:val="00446A9E"/>
    <w:rsid w:val="00446BE4"/>
    <w:rsid w:val="00447449"/>
    <w:rsid w:val="004477FE"/>
    <w:rsid w:val="00447A23"/>
    <w:rsid w:val="0045025F"/>
    <w:rsid w:val="0045101D"/>
    <w:rsid w:val="00451260"/>
    <w:rsid w:val="00452B11"/>
    <w:rsid w:val="00453004"/>
    <w:rsid w:val="00453146"/>
    <w:rsid w:val="0045398E"/>
    <w:rsid w:val="004548AF"/>
    <w:rsid w:val="004560F2"/>
    <w:rsid w:val="0045669D"/>
    <w:rsid w:val="004578EA"/>
    <w:rsid w:val="00460191"/>
    <w:rsid w:val="00460417"/>
    <w:rsid w:val="00460786"/>
    <w:rsid w:val="004612E7"/>
    <w:rsid w:val="00462367"/>
    <w:rsid w:val="00463CCA"/>
    <w:rsid w:val="00464DF9"/>
    <w:rsid w:val="00465045"/>
    <w:rsid w:val="004650F7"/>
    <w:rsid w:val="00465294"/>
    <w:rsid w:val="004658EC"/>
    <w:rsid w:val="00465D43"/>
    <w:rsid w:val="00466724"/>
    <w:rsid w:val="00466A50"/>
    <w:rsid w:val="00467D44"/>
    <w:rsid w:val="00470BDB"/>
    <w:rsid w:val="00471064"/>
    <w:rsid w:val="004720C7"/>
    <w:rsid w:val="00474042"/>
    <w:rsid w:val="0047451C"/>
    <w:rsid w:val="004750EC"/>
    <w:rsid w:val="004755B8"/>
    <w:rsid w:val="00475A10"/>
    <w:rsid w:val="00475C54"/>
    <w:rsid w:val="004760D1"/>
    <w:rsid w:val="0047649A"/>
    <w:rsid w:val="004768B2"/>
    <w:rsid w:val="0047698E"/>
    <w:rsid w:val="004769B1"/>
    <w:rsid w:val="00476B01"/>
    <w:rsid w:val="00477F21"/>
    <w:rsid w:val="0048015F"/>
    <w:rsid w:val="00480345"/>
    <w:rsid w:val="004803C9"/>
    <w:rsid w:val="004807E1"/>
    <w:rsid w:val="00480C22"/>
    <w:rsid w:val="00481158"/>
    <w:rsid w:val="00481290"/>
    <w:rsid w:val="004819A8"/>
    <w:rsid w:val="00481BD0"/>
    <w:rsid w:val="00482158"/>
    <w:rsid w:val="004824AE"/>
    <w:rsid w:val="0048292F"/>
    <w:rsid w:val="00482BB6"/>
    <w:rsid w:val="004836B3"/>
    <w:rsid w:val="004843DA"/>
    <w:rsid w:val="00484A59"/>
    <w:rsid w:val="004851D8"/>
    <w:rsid w:val="00485E10"/>
    <w:rsid w:val="00485F4E"/>
    <w:rsid w:val="00485F81"/>
    <w:rsid w:val="004861F5"/>
    <w:rsid w:val="00486332"/>
    <w:rsid w:val="00487263"/>
    <w:rsid w:val="00487885"/>
    <w:rsid w:val="004902E5"/>
    <w:rsid w:val="00490DC4"/>
    <w:rsid w:val="0049171E"/>
    <w:rsid w:val="00491B0C"/>
    <w:rsid w:val="00492A16"/>
    <w:rsid w:val="00492BEA"/>
    <w:rsid w:val="00494E91"/>
    <w:rsid w:val="00494FF1"/>
    <w:rsid w:val="00496A80"/>
    <w:rsid w:val="00496EA4"/>
    <w:rsid w:val="00497A9F"/>
    <w:rsid w:val="004A119B"/>
    <w:rsid w:val="004A17C8"/>
    <w:rsid w:val="004A1A22"/>
    <w:rsid w:val="004A1F01"/>
    <w:rsid w:val="004A2A8E"/>
    <w:rsid w:val="004A2CC7"/>
    <w:rsid w:val="004A2D2B"/>
    <w:rsid w:val="004A3635"/>
    <w:rsid w:val="004A387B"/>
    <w:rsid w:val="004A3E76"/>
    <w:rsid w:val="004A4201"/>
    <w:rsid w:val="004A441D"/>
    <w:rsid w:val="004A4833"/>
    <w:rsid w:val="004A48B3"/>
    <w:rsid w:val="004A4AF7"/>
    <w:rsid w:val="004A5020"/>
    <w:rsid w:val="004A5675"/>
    <w:rsid w:val="004A58A6"/>
    <w:rsid w:val="004A5E75"/>
    <w:rsid w:val="004A60C4"/>
    <w:rsid w:val="004A6B04"/>
    <w:rsid w:val="004A768A"/>
    <w:rsid w:val="004A7C8E"/>
    <w:rsid w:val="004B113B"/>
    <w:rsid w:val="004B1724"/>
    <w:rsid w:val="004B205D"/>
    <w:rsid w:val="004B219B"/>
    <w:rsid w:val="004B28EA"/>
    <w:rsid w:val="004B3185"/>
    <w:rsid w:val="004B3556"/>
    <w:rsid w:val="004B35A9"/>
    <w:rsid w:val="004B41E1"/>
    <w:rsid w:val="004B47B7"/>
    <w:rsid w:val="004B6A82"/>
    <w:rsid w:val="004B6B92"/>
    <w:rsid w:val="004B7C25"/>
    <w:rsid w:val="004C17EC"/>
    <w:rsid w:val="004C1CC3"/>
    <w:rsid w:val="004C2E4F"/>
    <w:rsid w:val="004C3587"/>
    <w:rsid w:val="004C36FA"/>
    <w:rsid w:val="004C38E4"/>
    <w:rsid w:val="004C3B46"/>
    <w:rsid w:val="004C44CB"/>
    <w:rsid w:val="004C4642"/>
    <w:rsid w:val="004C4AB8"/>
    <w:rsid w:val="004C4B80"/>
    <w:rsid w:val="004C510B"/>
    <w:rsid w:val="004C5D5B"/>
    <w:rsid w:val="004C5F03"/>
    <w:rsid w:val="004C6082"/>
    <w:rsid w:val="004C6352"/>
    <w:rsid w:val="004C6C27"/>
    <w:rsid w:val="004C70D1"/>
    <w:rsid w:val="004C7688"/>
    <w:rsid w:val="004D011E"/>
    <w:rsid w:val="004D0BD7"/>
    <w:rsid w:val="004D17CD"/>
    <w:rsid w:val="004D1D4A"/>
    <w:rsid w:val="004D1E5C"/>
    <w:rsid w:val="004D20D8"/>
    <w:rsid w:val="004D2D4D"/>
    <w:rsid w:val="004D3CDE"/>
    <w:rsid w:val="004D4D5E"/>
    <w:rsid w:val="004D5485"/>
    <w:rsid w:val="004D5576"/>
    <w:rsid w:val="004D557C"/>
    <w:rsid w:val="004D5BDB"/>
    <w:rsid w:val="004D6266"/>
    <w:rsid w:val="004D6750"/>
    <w:rsid w:val="004D750D"/>
    <w:rsid w:val="004D75F3"/>
    <w:rsid w:val="004E0712"/>
    <w:rsid w:val="004E0BEF"/>
    <w:rsid w:val="004E1FBE"/>
    <w:rsid w:val="004E226A"/>
    <w:rsid w:val="004E3A59"/>
    <w:rsid w:val="004E50CD"/>
    <w:rsid w:val="004E5E8D"/>
    <w:rsid w:val="004E66BA"/>
    <w:rsid w:val="004E679D"/>
    <w:rsid w:val="004E7452"/>
    <w:rsid w:val="004F0473"/>
    <w:rsid w:val="004F0D2C"/>
    <w:rsid w:val="004F1EB4"/>
    <w:rsid w:val="004F1EF2"/>
    <w:rsid w:val="004F2165"/>
    <w:rsid w:val="004F26A1"/>
    <w:rsid w:val="004F29E8"/>
    <w:rsid w:val="004F3664"/>
    <w:rsid w:val="004F378D"/>
    <w:rsid w:val="004F3856"/>
    <w:rsid w:val="004F38D6"/>
    <w:rsid w:val="004F3E56"/>
    <w:rsid w:val="004F44BA"/>
    <w:rsid w:val="004F4D80"/>
    <w:rsid w:val="004F4DC3"/>
    <w:rsid w:val="004F5015"/>
    <w:rsid w:val="004F5FC6"/>
    <w:rsid w:val="004F60D0"/>
    <w:rsid w:val="004F6423"/>
    <w:rsid w:val="004F6764"/>
    <w:rsid w:val="004F7C01"/>
    <w:rsid w:val="0050003D"/>
    <w:rsid w:val="0050014A"/>
    <w:rsid w:val="0050201F"/>
    <w:rsid w:val="005027DE"/>
    <w:rsid w:val="00504605"/>
    <w:rsid w:val="005067FA"/>
    <w:rsid w:val="00506F83"/>
    <w:rsid w:val="005075F4"/>
    <w:rsid w:val="00507D6C"/>
    <w:rsid w:val="005100FB"/>
    <w:rsid w:val="00510314"/>
    <w:rsid w:val="0051041B"/>
    <w:rsid w:val="0051138F"/>
    <w:rsid w:val="00511904"/>
    <w:rsid w:val="00512050"/>
    <w:rsid w:val="0051236C"/>
    <w:rsid w:val="00512C5B"/>
    <w:rsid w:val="00513325"/>
    <w:rsid w:val="0051394E"/>
    <w:rsid w:val="00514413"/>
    <w:rsid w:val="00514805"/>
    <w:rsid w:val="00514DA7"/>
    <w:rsid w:val="00515314"/>
    <w:rsid w:val="0051534F"/>
    <w:rsid w:val="005158C4"/>
    <w:rsid w:val="00516495"/>
    <w:rsid w:val="00516AE5"/>
    <w:rsid w:val="00517387"/>
    <w:rsid w:val="005179B3"/>
    <w:rsid w:val="00517BEC"/>
    <w:rsid w:val="0052153F"/>
    <w:rsid w:val="005217C7"/>
    <w:rsid w:val="00522602"/>
    <w:rsid w:val="00522661"/>
    <w:rsid w:val="0052304F"/>
    <w:rsid w:val="00523961"/>
    <w:rsid w:val="00523C19"/>
    <w:rsid w:val="00523F36"/>
    <w:rsid w:val="00524454"/>
    <w:rsid w:val="00524625"/>
    <w:rsid w:val="00524B56"/>
    <w:rsid w:val="00525801"/>
    <w:rsid w:val="005258DD"/>
    <w:rsid w:val="0052683D"/>
    <w:rsid w:val="00527F44"/>
    <w:rsid w:val="00530E0E"/>
    <w:rsid w:val="005312F9"/>
    <w:rsid w:val="00531EC7"/>
    <w:rsid w:val="00532F0A"/>
    <w:rsid w:val="005333AB"/>
    <w:rsid w:val="005333F2"/>
    <w:rsid w:val="00533D6F"/>
    <w:rsid w:val="00533F95"/>
    <w:rsid w:val="0053454F"/>
    <w:rsid w:val="005351A0"/>
    <w:rsid w:val="005354B4"/>
    <w:rsid w:val="005355FC"/>
    <w:rsid w:val="00535761"/>
    <w:rsid w:val="00536898"/>
    <w:rsid w:val="0053689C"/>
    <w:rsid w:val="00536A0A"/>
    <w:rsid w:val="00536D33"/>
    <w:rsid w:val="00536F55"/>
    <w:rsid w:val="005370D5"/>
    <w:rsid w:val="00540634"/>
    <w:rsid w:val="005406F6"/>
    <w:rsid w:val="00540731"/>
    <w:rsid w:val="00541074"/>
    <w:rsid w:val="00541605"/>
    <w:rsid w:val="0054185A"/>
    <w:rsid w:val="00541896"/>
    <w:rsid w:val="00541952"/>
    <w:rsid w:val="00542262"/>
    <w:rsid w:val="005426EA"/>
    <w:rsid w:val="005428E1"/>
    <w:rsid w:val="00542946"/>
    <w:rsid w:val="00542B46"/>
    <w:rsid w:val="00542FEB"/>
    <w:rsid w:val="005448BA"/>
    <w:rsid w:val="00544ABA"/>
    <w:rsid w:val="00544B57"/>
    <w:rsid w:val="00544DC1"/>
    <w:rsid w:val="005451DD"/>
    <w:rsid w:val="00545233"/>
    <w:rsid w:val="00545628"/>
    <w:rsid w:val="00545E52"/>
    <w:rsid w:val="00546968"/>
    <w:rsid w:val="00547148"/>
    <w:rsid w:val="00547D4D"/>
    <w:rsid w:val="005514DF"/>
    <w:rsid w:val="0055170B"/>
    <w:rsid w:val="00551857"/>
    <w:rsid w:val="00551A61"/>
    <w:rsid w:val="00552B6D"/>
    <w:rsid w:val="00552EB8"/>
    <w:rsid w:val="005531ED"/>
    <w:rsid w:val="0055425A"/>
    <w:rsid w:val="00554F41"/>
    <w:rsid w:val="00555A9E"/>
    <w:rsid w:val="00555F0F"/>
    <w:rsid w:val="00555FEC"/>
    <w:rsid w:val="005562CA"/>
    <w:rsid w:val="0055685D"/>
    <w:rsid w:val="00556AB8"/>
    <w:rsid w:val="00557364"/>
    <w:rsid w:val="0056064A"/>
    <w:rsid w:val="00561094"/>
    <w:rsid w:val="00561E06"/>
    <w:rsid w:val="00562DEC"/>
    <w:rsid w:val="00563DD4"/>
    <w:rsid w:val="00564358"/>
    <w:rsid w:val="0056443C"/>
    <w:rsid w:val="0056482C"/>
    <w:rsid w:val="00565668"/>
    <w:rsid w:val="00565B27"/>
    <w:rsid w:val="00565E3C"/>
    <w:rsid w:val="00566689"/>
    <w:rsid w:val="00567312"/>
    <w:rsid w:val="005701BB"/>
    <w:rsid w:val="00570924"/>
    <w:rsid w:val="00570D15"/>
    <w:rsid w:val="00571F97"/>
    <w:rsid w:val="00572FFE"/>
    <w:rsid w:val="00573010"/>
    <w:rsid w:val="00573072"/>
    <w:rsid w:val="005744A9"/>
    <w:rsid w:val="0057524B"/>
    <w:rsid w:val="0057590B"/>
    <w:rsid w:val="00576C97"/>
    <w:rsid w:val="00580352"/>
    <w:rsid w:val="005804F9"/>
    <w:rsid w:val="005805F9"/>
    <w:rsid w:val="0058103E"/>
    <w:rsid w:val="005822CF"/>
    <w:rsid w:val="005824CF"/>
    <w:rsid w:val="005826DE"/>
    <w:rsid w:val="005827EE"/>
    <w:rsid w:val="00582809"/>
    <w:rsid w:val="0058426E"/>
    <w:rsid w:val="00584920"/>
    <w:rsid w:val="00585C32"/>
    <w:rsid w:val="00586696"/>
    <w:rsid w:val="00586F50"/>
    <w:rsid w:val="00590172"/>
    <w:rsid w:val="005905E7"/>
    <w:rsid w:val="005906F7"/>
    <w:rsid w:val="00591742"/>
    <w:rsid w:val="00591A1B"/>
    <w:rsid w:val="00592299"/>
    <w:rsid w:val="005935A5"/>
    <w:rsid w:val="00593624"/>
    <w:rsid w:val="0059451F"/>
    <w:rsid w:val="00594528"/>
    <w:rsid w:val="005952C8"/>
    <w:rsid w:val="005955EC"/>
    <w:rsid w:val="0059618E"/>
    <w:rsid w:val="0059634C"/>
    <w:rsid w:val="005964D6"/>
    <w:rsid w:val="00596A90"/>
    <w:rsid w:val="0059796A"/>
    <w:rsid w:val="005A023E"/>
    <w:rsid w:val="005A0544"/>
    <w:rsid w:val="005A0A4A"/>
    <w:rsid w:val="005A143F"/>
    <w:rsid w:val="005A1AE4"/>
    <w:rsid w:val="005A2382"/>
    <w:rsid w:val="005A2973"/>
    <w:rsid w:val="005A2F2A"/>
    <w:rsid w:val="005A48A4"/>
    <w:rsid w:val="005A4957"/>
    <w:rsid w:val="005A4BD2"/>
    <w:rsid w:val="005A4F97"/>
    <w:rsid w:val="005A59AE"/>
    <w:rsid w:val="005A5BDD"/>
    <w:rsid w:val="005A6476"/>
    <w:rsid w:val="005A6D81"/>
    <w:rsid w:val="005A6DEA"/>
    <w:rsid w:val="005A6ECC"/>
    <w:rsid w:val="005A75D7"/>
    <w:rsid w:val="005A77DB"/>
    <w:rsid w:val="005A7BAA"/>
    <w:rsid w:val="005A7C13"/>
    <w:rsid w:val="005A7E1F"/>
    <w:rsid w:val="005B0A6D"/>
    <w:rsid w:val="005B2C07"/>
    <w:rsid w:val="005B2CAE"/>
    <w:rsid w:val="005B3458"/>
    <w:rsid w:val="005B3BBF"/>
    <w:rsid w:val="005B4322"/>
    <w:rsid w:val="005B5C15"/>
    <w:rsid w:val="005B7176"/>
    <w:rsid w:val="005C1568"/>
    <w:rsid w:val="005C1619"/>
    <w:rsid w:val="005C1918"/>
    <w:rsid w:val="005C19A0"/>
    <w:rsid w:val="005C22FA"/>
    <w:rsid w:val="005C257B"/>
    <w:rsid w:val="005C3338"/>
    <w:rsid w:val="005C333A"/>
    <w:rsid w:val="005C47FD"/>
    <w:rsid w:val="005C4CEE"/>
    <w:rsid w:val="005C51E8"/>
    <w:rsid w:val="005C5642"/>
    <w:rsid w:val="005C66E8"/>
    <w:rsid w:val="005C6F0D"/>
    <w:rsid w:val="005C7523"/>
    <w:rsid w:val="005D018C"/>
    <w:rsid w:val="005D068A"/>
    <w:rsid w:val="005D0904"/>
    <w:rsid w:val="005D099B"/>
    <w:rsid w:val="005D14FB"/>
    <w:rsid w:val="005D1BE1"/>
    <w:rsid w:val="005D253E"/>
    <w:rsid w:val="005D26C4"/>
    <w:rsid w:val="005D27EC"/>
    <w:rsid w:val="005D2B12"/>
    <w:rsid w:val="005D2B52"/>
    <w:rsid w:val="005D3DE4"/>
    <w:rsid w:val="005D4038"/>
    <w:rsid w:val="005D407E"/>
    <w:rsid w:val="005D42B9"/>
    <w:rsid w:val="005D4391"/>
    <w:rsid w:val="005D465C"/>
    <w:rsid w:val="005D56D7"/>
    <w:rsid w:val="005D67F6"/>
    <w:rsid w:val="005D6856"/>
    <w:rsid w:val="005D6A48"/>
    <w:rsid w:val="005D6A88"/>
    <w:rsid w:val="005D6F85"/>
    <w:rsid w:val="005D70C7"/>
    <w:rsid w:val="005E0125"/>
    <w:rsid w:val="005E0A10"/>
    <w:rsid w:val="005E0C15"/>
    <w:rsid w:val="005E2090"/>
    <w:rsid w:val="005E2AC1"/>
    <w:rsid w:val="005E2BA7"/>
    <w:rsid w:val="005E2CC7"/>
    <w:rsid w:val="005E38B2"/>
    <w:rsid w:val="005E43DC"/>
    <w:rsid w:val="005E4F42"/>
    <w:rsid w:val="005E554D"/>
    <w:rsid w:val="005E590A"/>
    <w:rsid w:val="005E6EB5"/>
    <w:rsid w:val="005E6FB6"/>
    <w:rsid w:val="005E72BA"/>
    <w:rsid w:val="005E79B9"/>
    <w:rsid w:val="005E7B90"/>
    <w:rsid w:val="005F0607"/>
    <w:rsid w:val="005F081A"/>
    <w:rsid w:val="005F0B8D"/>
    <w:rsid w:val="005F24D4"/>
    <w:rsid w:val="005F25D7"/>
    <w:rsid w:val="005F3FC1"/>
    <w:rsid w:val="005F4872"/>
    <w:rsid w:val="005F5B78"/>
    <w:rsid w:val="005F6547"/>
    <w:rsid w:val="005F72B6"/>
    <w:rsid w:val="005F7995"/>
    <w:rsid w:val="005F7EF0"/>
    <w:rsid w:val="0060005B"/>
    <w:rsid w:val="00600817"/>
    <w:rsid w:val="00601D6B"/>
    <w:rsid w:val="006024AC"/>
    <w:rsid w:val="00603A9C"/>
    <w:rsid w:val="00603E01"/>
    <w:rsid w:val="00603F2B"/>
    <w:rsid w:val="006048B6"/>
    <w:rsid w:val="00604D79"/>
    <w:rsid w:val="00605197"/>
    <w:rsid w:val="00605CAB"/>
    <w:rsid w:val="00606E89"/>
    <w:rsid w:val="00607568"/>
    <w:rsid w:val="00607575"/>
    <w:rsid w:val="00607D0A"/>
    <w:rsid w:val="006102E8"/>
    <w:rsid w:val="00610396"/>
    <w:rsid w:val="00610478"/>
    <w:rsid w:val="006104E7"/>
    <w:rsid w:val="00610CF3"/>
    <w:rsid w:val="006110A9"/>
    <w:rsid w:val="006111DE"/>
    <w:rsid w:val="00611822"/>
    <w:rsid w:val="00611E0D"/>
    <w:rsid w:val="00612F3B"/>
    <w:rsid w:val="00613852"/>
    <w:rsid w:val="00613927"/>
    <w:rsid w:val="0061397A"/>
    <w:rsid w:val="00614194"/>
    <w:rsid w:val="00614465"/>
    <w:rsid w:val="006148A0"/>
    <w:rsid w:val="00614932"/>
    <w:rsid w:val="00614BF2"/>
    <w:rsid w:val="00614C32"/>
    <w:rsid w:val="00614CA4"/>
    <w:rsid w:val="0061544F"/>
    <w:rsid w:val="00615692"/>
    <w:rsid w:val="0061586E"/>
    <w:rsid w:val="00620393"/>
    <w:rsid w:val="00620F2E"/>
    <w:rsid w:val="0062169E"/>
    <w:rsid w:val="006220B9"/>
    <w:rsid w:val="00622330"/>
    <w:rsid w:val="006229F0"/>
    <w:rsid w:val="00622F1A"/>
    <w:rsid w:val="006236BB"/>
    <w:rsid w:val="00623836"/>
    <w:rsid w:val="00624A07"/>
    <w:rsid w:val="00624DC7"/>
    <w:rsid w:val="006253E0"/>
    <w:rsid w:val="00626505"/>
    <w:rsid w:val="006279AD"/>
    <w:rsid w:val="006304D8"/>
    <w:rsid w:val="006304F8"/>
    <w:rsid w:val="006308C8"/>
    <w:rsid w:val="00631ACF"/>
    <w:rsid w:val="006321D5"/>
    <w:rsid w:val="00632CEB"/>
    <w:rsid w:val="00633426"/>
    <w:rsid w:val="00633AFB"/>
    <w:rsid w:val="00633C26"/>
    <w:rsid w:val="006344ED"/>
    <w:rsid w:val="0063495F"/>
    <w:rsid w:val="00634BDD"/>
    <w:rsid w:val="00635F6E"/>
    <w:rsid w:val="0063635F"/>
    <w:rsid w:val="00636AA0"/>
    <w:rsid w:val="00636BD7"/>
    <w:rsid w:val="00637CE4"/>
    <w:rsid w:val="006401AB"/>
    <w:rsid w:val="0064081F"/>
    <w:rsid w:val="00640D2A"/>
    <w:rsid w:val="00641AAF"/>
    <w:rsid w:val="00641EC7"/>
    <w:rsid w:val="00642616"/>
    <w:rsid w:val="0064268C"/>
    <w:rsid w:val="006426E7"/>
    <w:rsid w:val="00642782"/>
    <w:rsid w:val="006428B7"/>
    <w:rsid w:val="00643E06"/>
    <w:rsid w:val="0064429E"/>
    <w:rsid w:val="006442B4"/>
    <w:rsid w:val="0064494A"/>
    <w:rsid w:val="00644BAD"/>
    <w:rsid w:val="00644C5A"/>
    <w:rsid w:val="006455C5"/>
    <w:rsid w:val="00645670"/>
    <w:rsid w:val="00645D9D"/>
    <w:rsid w:val="0064665F"/>
    <w:rsid w:val="00646F7D"/>
    <w:rsid w:val="006471BC"/>
    <w:rsid w:val="00647B79"/>
    <w:rsid w:val="0065037D"/>
    <w:rsid w:val="00651457"/>
    <w:rsid w:val="00652F5C"/>
    <w:rsid w:val="00653916"/>
    <w:rsid w:val="00653D8E"/>
    <w:rsid w:val="00654D96"/>
    <w:rsid w:val="0065580A"/>
    <w:rsid w:val="00655E44"/>
    <w:rsid w:val="00656034"/>
    <w:rsid w:val="00656E80"/>
    <w:rsid w:val="00657169"/>
    <w:rsid w:val="0065762F"/>
    <w:rsid w:val="0066012F"/>
    <w:rsid w:val="006601C8"/>
    <w:rsid w:val="00661309"/>
    <w:rsid w:val="00661C1C"/>
    <w:rsid w:val="00661DD8"/>
    <w:rsid w:val="00662490"/>
    <w:rsid w:val="006625F0"/>
    <w:rsid w:val="00663EFC"/>
    <w:rsid w:val="00664116"/>
    <w:rsid w:val="006641B3"/>
    <w:rsid w:val="006644C5"/>
    <w:rsid w:val="00664565"/>
    <w:rsid w:val="00664AAF"/>
    <w:rsid w:val="006650BC"/>
    <w:rsid w:val="00665318"/>
    <w:rsid w:val="00665B4A"/>
    <w:rsid w:val="00666779"/>
    <w:rsid w:val="006668FD"/>
    <w:rsid w:val="0066745C"/>
    <w:rsid w:val="00667865"/>
    <w:rsid w:val="00667A05"/>
    <w:rsid w:val="00667ACB"/>
    <w:rsid w:val="00670F38"/>
    <w:rsid w:val="00671DA7"/>
    <w:rsid w:val="00672334"/>
    <w:rsid w:val="006725EE"/>
    <w:rsid w:val="006726BC"/>
    <w:rsid w:val="00674144"/>
    <w:rsid w:val="006743FD"/>
    <w:rsid w:val="006751BB"/>
    <w:rsid w:val="00675B83"/>
    <w:rsid w:val="0067677E"/>
    <w:rsid w:val="0067699C"/>
    <w:rsid w:val="00676F59"/>
    <w:rsid w:val="006772C7"/>
    <w:rsid w:val="00677BA4"/>
    <w:rsid w:val="00677FB7"/>
    <w:rsid w:val="00683141"/>
    <w:rsid w:val="00684397"/>
    <w:rsid w:val="006846F1"/>
    <w:rsid w:val="006850C5"/>
    <w:rsid w:val="006852D6"/>
    <w:rsid w:val="00686D26"/>
    <w:rsid w:val="00686EE3"/>
    <w:rsid w:val="0068708C"/>
    <w:rsid w:val="00687CEC"/>
    <w:rsid w:val="00687E2A"/>
    <w:rsid w:val="00690709"/>
    <w:rsid w:val="00690CB3"/>
    <w:rsid w:val="00690E6B"/>
    <w:rsid w:val="00691B53"/>
    <w:rsid w:val="006920C8"/>
    <w:rsid w:val="00692EAA"/>
    <w:rsid w:val="00693662"/>
    <w:rsid w:val="00693A09"/>
    <w:rsid w:val="0069408F"/>
    <w:rsid w:val="00694F3D"/>
    <w:rsid w:val="006950D2"/>
    <w:rsid w:val="00695F25"/>
    <w:rsid w:val="006966DC"/>
    <w:rsid w:val="00696707"/>
    <w:rsid w:val="00696FA5"/>
    <w:rsid w:val="0069702B"/>
    <w:rsid w:val="006A005F"/>
    <w:rsid w:val="006A0D46"/>
    <w:rsid w:val="006A111F"/>
    <w:rsid w:val="006A1227"/>
    <w:rsid w:val="006A14F2"/>
    <w:rsid w:val="006A1A3F"/>
    <w:rsid w:val="006A2C0A"/>
    <w:rsid w:val="006A2EB0"/>
    <w:rsid w:val="006A2ED1"/>
    <w:rsid w:val="006A378E"/>
    <w:rsid w:val="006A39CD"/>
    <w:rsid w:val="006A3C90"/>
    <w:rsid w:val="006A435D"/>
    <w:rsid w:val="006A446C"/>
    <w:rsid w:val="006A6133"/>
    <w:rsid w:val="006A63E5"/>
    <w:rsid w:val="006A6FAD"/>
    <w:rsid w:val="006A75F8"/>
    <w:rsid w:val="006A76DA"/>
    <w:rsid w:val="006A7E9A"/>
    <w:rsid w:val="006B02BD"/>
    <w:rsid w:val="006B046E"/>
    <w:rsid w:val="006B128C"/>
    <w:rsid w:val="006B15FC"/>
    <w:rsid w:val="006B2622"/>
    <w:rsid w:val="006B271A"/>
    <w:rsid w:val="006B2F5B"/>
    <w:rsid w:val="006B33A5"/>
    <w:rsid w:val="006B3F21"/>
    <w:rsid w:val="006B3FFF"/>
    <w:rsid w:val="006B583C"/>
    <w:rsid w:val="006B597B"/>
    <w:rsid w:val="006B7222"/>
    <w:rsid w:val="006B73E2"/>
    <w:rsid w:val="006B7566"/>
    <w:rsid w:val="006B77A1"/>
    <w:rsid w:val="006B79CF"/>
    <w:rsid w:val="006C00E8"/>
    <w:rsid w:val="006C1EDC"/>
    <w:rsid w:val="006C2627"/>
    <w:rsid w:val="006C29B8"/>
    <w:rsid w:val="006C2C20"/>
    <w:rsid w:val="006C38D0"/>
    <w:rsid w:val="006C392B"/>
    <w:rsid w:val="006C4738"/>
    <w:rsid w:val="006C481D"/>
    <w:rsid w:val="006C4D3E"/>
    <w:rsid w:val="006C56D6"/>
    <w:rsid w:val="006C69FC"/>
    <w:rsid w:val="006C6C0D"/>
    <w:rsid w:val="006C709C"/>
    <w:rsid w:val="006C7FCC"/>
    <w:rsid w:val="006D0091"/>
    <w:rsid w:val="006D1F86"/>
    <w:rsid w:val="006D2635"/>
    <w:rsid w:val="006D4097"/>
    <w:rsid w:val="006D49EF"/>
    <w:rsid w:val="006D4D9A"/>
    <w:rsid w:val="006D57EA"/>
    <w:rsid w:val="006D5AB3"/>
    <w:rsid w:val="006D5D40"/>
    <w:rsid w:val="006D6111"/>
    <w:rsid w:val="006D6596"/>
    <w:rsid w:val="006E0885"/>
    <w:rsid w:val="006E0932"/>
    <w:rsid w:val="006E0B64"/>
    <w:rsid w:val="006E0E95"/>
    <w:rsid w:val="006E0F75"/>
    <w:rsid w:val="006E0FBE"/>
    <w:rsid w:val="006E229A"/>
    <w:rsid w:val="006E2AD8"/>
    <w:rsid w:val="006E3CF4"/>
    <w:rsid w:val="006E3FBC"/>
    <w:rsid w:val="006E4497"/>
    <w:rsid w:val="006E460D"/>
    <w:rsid w:val="006E4EE7"/>
    <w:rsid w:val="006E5500"/>
    <w:rsid w:val="006E5F8D"/>
    <w:rsid w:val="006E6D89"/>
    <w:rsid w:val="006F18D2"/>
    <w:rsid w:val="006F1BD9"/>
    <w:rsid w:val="006F21E9"/>
    <w:rsid w:val="006F2796"/>
    <w:rsid w:val="006F2850"/>
    <w:rsid w:val="006F2AED"/>
    <w:rsid w:val="006F308A"/>
    <w:rsid w:val="006F4096"/>
    <w:rsid w:val="006F4723"/>
    <w:rsid w:val="006F4E72"/>
    <w:rsid w:val="006F50EE"/>
    <w:rsid w:val="006F526F"/>
    <w:rsid w:val="006F5791"/>
    <w:rsid w:val="006F6598"/>
    <w:rsid w:val="006F6FCB"/>
    <w:rsid w:val="006F79B7"/>
    <w:rsid w:val="00701C9D"/>
    <w:rsid w:val="0070200F"/>
    <w:rsid w:val="00703967"/>
    <w:rsid w:val="00703A91"/>
    <w:rsid w:val="007046E5"/>
    <w:rsid w:val="00704BA8"/>
    <w:rsid w:val="007065B7"/>
    <w:rsid w:val="00706FA3"/>
    <w:rsid w:val="0070744D"/>
    <w:rsid w:val="007077BE"/>
    <w:rsid w:val="00707956"/>
    <w:rsid w:val="00710957"/>
    <w:rsid w:val="0071182D"/>
    <w:rsid w:val="0071226D"/>
    <w:rsid w:val="00712483"/>
    <w:rsid w:val="007133A7"/>
    <w:rsid w:val="00713957"/>
    <w:rsid w:val="007149F0"/>
    <w:rsid w:val="00715E40"/>
    <w:rsid w:val="00716841"/>
    <w:rsid w:val="00716F3C"/>
    <w:rsid w:val="007172A9"/>
    <w:rsid w:val="00717CC3"/>
    <w:rsid w:val="007201B7"/>
    <w:rsid w:val="00720AC1"/>
    <w:rsid w:val="0072120E"/>
    <w:rsid w:val="0072162F"/>
    <w:rsid w:val="0072276C"/>
    <w:rsid w:val="00722903"/>
    <w:rsid w:val="007230AB"/>
    <w:rsid w:val="007236FD"/>
    <w:rsid w:val="00723D16"/>
    <w:rsid w:val="007247A4"/>
    <w:rsid w:val="00724B4C"/>
    <w:rsid w:val="00724C0C"/>
    <w:rsid w:val="00724CE2"/>
    <w:rsid w:val="0072559D"/>
    <w:rsid w:val="007255D5"/>
    <w:rsid w:val="007258FF"/>
    <w:rsid w:val="00725F75"/>
    <w:rsid w:val="00726AA8"/>
    <w:rsid w:val="00727571"/>
    <w:rsid w:val="007279CC"/>
    <w:rsid w:val="007302C8"/>
    <w:rsid w:val="00730A4A"/>
    <w:rsid w:val="00731023"/>
    <w:rsid w:val="0073114D"/>
    <w:rsid w:val="007317C5"/>
    <w:rsid w:val="007325B7"/>
    <w:rsid w:val="00732B05"/>
    <w:rsid w:val="00732CE4"/>
    <w:rsid w:val="00732F87"/>
    <w:rsid w:val="0073300B"/>
    <w:rsid w:val="00733A5D"/>
    <w:rsid w:val="00733FA3"/>
    <w:rsid w:val="00734891"/>
    <w:rsid w:val="00734EA0"/>
    <w:rsid w:val="00735E97"/>
    <w:rsid w:val="00735ECC"/>
    <w:rsid w:val="0073611D"/>
    <w:rsid w:val="00736D6F"/>
    <w:rsid w:val="00737017"/>
    <w:rsid w:val="007373AB"/>
    <w:rsid w:val="00737D23"/>
    <w:rsid w:val="00740D04"/>
    <w:rsid w:val="00740E84"/>
    <w:rsid w:val="00741437"/>
    <w:rsid w:val="00741C2A"/>
    <w:rsid w:val="00741F0F"/>
    <w:rsid w:val="0074279A"/>
    <w:rsid w:val="00742CD5"/>
    <w:rsid w:val="00742CE8"/>
    <w:rsid w:val="00742E86"/>
    <w:rsid w:val="007436C0"/>
    <w:rsid w:val="00743D80"/>
    <w:rsid w:val="0074489F"/>
    <w:rsid w:val="00744B96"/>
    <w:rsid w:val="00744BA2"/>
    <w:rsid w:val="00744D90"/>
    <w:rsid w:val="007450A7"/>
    <w:rsid w:val="00745BE6"/>
    <w:rsid w:val="007463EA"/>
    <w:rsid w:val="0074649F"/>
    <w:rsid w:val="007475E0"/>
    <w:rsid w:val="00747D8F"/>
    <w:rsid w:val="00750015"/>
    <w:rsid w:val="00750276"/>
    <w:rsid w:val="007508BC"/>
    <w:rsid w:val="0075109F"/>
    <w:rsid w:val="00751828"/>
    <w:rsid w:val="00754CA9"/>
    <w:rsid w:val="007556D4"/>
    <w:rsid w:val="0075589A"/>
    <w:rsid w:val="00755C9D"/>
    <w:rsid w:val="00755DD9"/>
    <w:rsid w:val="00755E26"/>
    <w:rsid w:val="00756369"/>
    <w:rsid w:val="00760BDC"/>
    <w:rsid w:val="00760EDA"/>
    <w:rsid w:val="007618CC"/>
    <w:rsid w:val="00761F1F"/>
    <w:rsid w:val="00762ABA"/>
    <w:rsid w:val="00762D53"/>
    <w:rsid w:val="00762FB6"/>
    <w:rsid w:val="00764569"/>
    <w:rsid w:val="00764C63"/>
    <w:rsid w:val="007654CA"/>
    <w:rsid w:val="00765879"/>
    <w:rsid w:val="00767DCB"/>
    <w:rsid w:val="00770398"/>
    <w:rsid w:val="007706DC"/>
    <w:rsid w:val="00770B60"/>
    <w:rsid w:val="0077266E"/>
    <w:rsid w:val="0077272C"/>
    <w:rsid w:val="007732F6"/>
    <w:rsid w:val="00773EA3"/>
    <w:rsid w:val="007744F4"/>
    <w:rsid w:val="007748DC"/>
    <w:rsid w:val="007758EF"/>
    <w:rsid w:val="00776EB7"/>
    <w:rsid w:val="00776EFF"/>
    <w:rsid w:val="00777901"/>
    <w:rsid w:val="00777E90"/>
    <w:rsid w:val="00777F8D"/>
    <w:rsid w:val="007801B3"/>
    <w:rsid w:val="00780569"/>
    <w:rsid w:val="00782395"/>
    <w:rsid w:val="00783152"/>
    <w:rsid w:val="00783406"/>
    <w:rsid w:val="00783817"/>
    <w:rsid w:val="00783ED0"/>
    <w:rsid w:val="007847ED"/>
    <w:rsid w:val="00785674"/>
    <w:rsid w:val="00786654"/>
    <w:rsid w:val="00790598"/>
    <w:rsid w:val="0079059A"/>
    <w:rsid w:val="007906D8"/>
    <w:rsid w:val="0079077C"/>
    <w:rsid w:val="0079186D"/>
    <w:rsid w:val="00791958"/>
    <w:rsid w:val="007928B5"/>
    <w:rsid w:val="00792DD2"/>
    <w:rsid w:val="00794670"/>
    <w:rsid w:val="00794B60"/>
    <w:rsid w:val="007957E1"/>
    <w:rsid w:val="00796472"/>
    <w:rsid w:val="0079657D"/>
    <w:rsid w:val="00797205"/>
    <w:rsid w:val="00797E2B"/>
    <w:rsid w:val="007A1272"/>
    <w:rsid w:val="007A1E7E"/>
    <w:rsid w:val="007A2B5C"/>
    <w:rsid w:val="007A2D8D"/>
    <w:rsid w:val="007A3033"/>
    <w:rsid w:val="007A30B4"/>
    <w:rsid w:val="007A3C4D"/>
    <w:rsid w:val="007A4DF1"/>
    <w:rsid w:val="007A548E"/>
    <w:rsid w:val="007A55BD"/>
    <w:rsid w:val="007A6802"/>
    <w:rsid w:val="007A698F"/>
    <w:rsid w:val="007A7399"/>
    <w:rsid w:val="007B0381"/>
    <w:rsid w:val="007B084C"/>
    <w:rsid w:val="007B0B5D"/>
    <w:rsid w:val="007B1286"/>
    <w:rsid w:val="007B164F"/>
    <w:rsid w:val="007B18F4"/>
    <w:rsid w:val="007B2488"/>
    <w:rsid w:val="007B2E7E"/>
    <w:rsid w:val="007B395A"/>
    <w:rsid w:val="007B3F2B"/>
    <w:rsid w:val="007B4614"/>
    <w:rsid w:val="007B51B8"/>
    <w:rsid w:val="007B56A6"/>
    <w:rsid w:val="007B5EB0"/>
    <w:rsid w:val="007B6418"/>
    <w:rsid w:val="007B668D"/>
    <w:rsid w:val="007B66DC"/>
    <w:rsid w:val="007B6B63"/>
    <w:rsid w:val="007C05A7"/>
    <w:rsid w:val="007C0D9B"/>
    <w:rsid w:val="007C12C3"/>
    <w:rsid w:val="007C14FB"/>
    <w:rsid w:val="007C2001"/>
    <w:rsid w:val="007C2A5A"/>
    <w:rsid w:val="007C2D3A"/>
    <w:rsid w:val="007C3EF3"/>
    <w:rsid w:val="007C46D6"/>
    <w:rsid w:val="007C4AB8"/>
    <w:rsid w:val="007C4D16"/>
    <w:rsid w:val="007C4F42"/>
    <w:rsid w:val="007C5104"/>
    <w:rsid w:val="007C543D"/>
    <w:rsid w:val="007C68A8"/>
    <w:rsid w:val="007C694A"/>
    <w:rsid w:val="007D074E"/>
    <w:rsid w:val="007D077E"/>
    <w:rsid w:val="007D0864"/>
    <w:rsid w:val="007D08B5"/>
    <w:rsid w:val="007D1C15"/>
    <w:rsid w:val="007D213D"/>
    <w:rsid w:val="007D2873"/>
    <w:rsid w:val="007D3163"/>
    <w:rsid w:val="007D36EA"/>
    <w:rsid w:val="007D41A1"/>
    <w:rsid w:val="007D430A"/>
    <w:rsid w:val="007D4AF1"/>
    <w:rsid w:val="007D5405"/>
    <w:rsid w:val="007D55C1"/>
    <w:rsid w:val="007D60FA"/>
    <w:rsid w:val="007D639C"/>
    <w:rsid w:val="007D69C9"/>
    <w:rsid w:val="007D6DF7"/>
    <w:rsid w:val="007D7505"/>
    <w:rsid w:val="007D7ABC"/>
    <w:rsid w:val="007E0A97"/>
    <w:rsid w:val="007E0B04"/>
    <w:rsid w:val="007E1AC0"/>
    <w:rsid w:val="007E23AE"/>
    <w:rsid w:val="007E35B8"/>
    <w:rsid w:val="007E42AE"/>
    <w:rsid w:val="007E52D8"/>
    <w:rsid w:val="007E5D7F"/>
    <w:rsid w:val="007E62AF"/>
    <w:rsid w:val="007E64F0"/>
    <w:rsid w:val="007E7FD6"/>
    <w:rsid w:val="007F0374"/>
    <w:rsid w:val="007F0A53"/>
    <w:rsid w:val="007F1E77"/>
    <w:rsid w:val="007F25C3"/>
    <w:rsid w:val="007F3142"/>
    <w:rsid w:val="007F4705"/>
    <w:rsid w:val="007F5127"/>
    <w:rsid w:val="007F5C75"/>
    <w:rsid w:val="007F622E"/>
    <w:rsid w:val="007F6E65"/>
    <w:rsid w:val="007F713E"/>
    <w:rsid w:val="007F733A"/>
    <w:rsid w:val="007F7776"/>
    <w:rsid w:val="00801A00"/>
    <w:rsid w:val="0080286A"/>
    <w:rsid w:val="00802E00"/>
    <w:rsid w:val="0080397D"/>
    <w:rsid w:val="00803A15"/>
    <w:rsid w:val="00803BD0"/>
    <w:rsid w:val="00803E7D"/>
    <w:rsid w:val="00804354"/>
    <w:rsid w:val="00804B2D"/>
    <w:rsid w:val="00804D81"/>
    <w:rsid w:val="00805109"/>
    <w:rsid w:val="00805739"/>
    <w:rsid w:val="00805E03"/>
    <w:rsid w:val="008061B3"/>
    <w:rsid w:val="00806417"/>
    <w:rsid w:val="008065D3"/>
    <w:rsid w:val="00806EAE"/>
    <w:rsid w:val="00807227"/>
    <w:rsid w:val="00807279"/>
    <w:rsid w:val="00810015"/>
    <w:rsid w:val="00810653"/>
    <w:rsid w:val="00811D7D"/>
    <w:rsid w:val="0081287A"/>
    <w:rsid w:val="00813015"/>
    <w:rsid w:val="00813464"/>
    <w:rsid w:val="0081377D"/>
    <w:rsid w:val="00813AB3"/>
    <w:rsid w:val="00814475"/>
    <w:rsid w:val="008148DD"/>
    <w:rsid w:val="00814FCF"/>
    <w:rsid w:val="00816F7A"/>
    <w:rsid w:val="0081776E"/>
    <w:rsid w:val="008179C7"/>
    <w:rsid w:val="008204B5"/>
    <w:rsid w:val="00820F38"/>
    <w:rsid w:val="00821383"/>
    <w:rsid w:val="008226B5"/>
    <w:rsid w:val="0082278E"/>
    <w:rsid w:val="0082326E"/>
    <w:rsid w:val="008236E4"/>
    <w:rsid w:val="008245DE"/>
    <w:rsid w:val="00824AB3"/>
    <w:rsid w:val="00824C17"/>
    <w:rsid w:val="008255EF"/>
    <w:rsid w:val="00825FC2"/>
    <w:rsid w:val="008260AA"/>
    <w:rsid w:val="00826431"/>
    <w:rsid w:val="00830DD6"/>
    <w:rsid w:val="008312E0"/>
    <w:rsid w:val="00831591"/>
    <w:rsid w:val="008317A5"/>
    <w:rsid w:val="0083234F"/>
    <w:rsid w:val="00833D6C"/>
    <w:rsid w:val="00833D9E"/>
    <w:rsid w:val="00833F22"/>
    <w:rsid w:val="00834A23"/>
    <w:rsid w:val="00834D8D"/>
    <w:rsid w:val="008354C0"/>
    <w:rsid w:val="008358BA"/>
    <w:rsid w:val="00835A86"/>
    <w:rsid w:val="00835B18"/>
    <w:rsid w:val="00835E0F"/>
    <w:rsid w:val="00836E19"/>
    <w:rsid w:val="00836FCD"/>
    <w:rsid w:val="00837743"/>
    <w:rsid w:val="008378FE"/>
    <w:rsid w:val="00840D87"/>
    <w:rsid w:val="00840EE4"/>
    <w:rsid w:val="00840F8C"/>
    <w:rsid w:val="00841BDA"/>
    <w:rsid w:val="00842E53"/>
    <w:rsid w:val="00844F20"/>
    <w:rsid w:val="00845AB3"/>
    <w:rsid w:val="00846149"/>
    <w:rsid w:val="008462FB"/>
    <w:rsid w:val="00846DEF"/>
    <w:rsid w:val="00846F8D"/>
    <w:rsid w:val="008474CF"/>
    <w:rsid w:val="00847C13"/>
    <w:rsid w:val="00847E29"/>
    <w:rsid w:val="00847F7D"/>
    <w:rsid w:val="008505D4"/>
    <w:rsid w:val="00850AB4"/>
    <w:rsid w:val="008512FD"/>
    <w:rsid w:val="00851B7F"/>
    <w:rsid w:val="00852174"/>
    <w:rsid w:val="00852B93"/>
    <w:rsid w:val="008534A4"/>
    <w:rsid w:val="008539B8"/>
    <w:rsid w:val="00853C31"/>
    <w:rsid w:val="00854116"/>
    <w:rsid w:val="00854EEA"/>
    <w:rsid w:val="00856A12"/>
    <w:rsid w:val="008574A3"/>
    <w:rsid w:val="00857BCB"/>
    <w:rsid w:val="00857F12"/>
    <w:rsid w:val="008601CD"/>
    <w:rsid w:val="008607EC"/>
    <w:rsid w:val="008609DE"/>
    <w:rsid w:val="008620B1"/>
    <w:rsid w:val="008620B2"/>
    <w:rsid w:val="008622E2"/>
    <w:rsid w:val="0086245D"/>
    <w:rsid w:val="00862521"/>
    <w:rsid w:val="008626AB"/>
    <w:rsid w:val="008626F3"/>
    <w:rsid w:val="0086288A"/>
    <w:rsid w:val="00862A9B"/>
    <w:rsid w:val="00862D74"/>
    <w:rsid w:val="00862DC2"/>
    <w:rsid w:val="008635E4"/>
    <w:rsid w:val="0086386F"/>
    <w:rsid w:val="00864F71"/>
    <w:rsid w:val="00865393"/>
    <w:rsid w:val="00866278"/>
    <w:rsid w:val="0086779C"/>
    <w:rsid w:val="008707E4"/>
    <w:rsid w:val="00871938"/>
    <w:rsid w:val="00871E98"/>
    <w:rsid w:val="008726FA"/>
    <w:rsid w:val="00873A2D"/>
    <w:rsid w:val="00873C8E"/>
    <w:rsid w:val="008744C6"/>
    <w:rsid w:val="00876A83"/>
    <w:rsid w:val="0087720A"/>
    <w:rsid w:val="00877748"/>
    <w:rsid w:val="00880363"/>
    <w:rsid w:val="008807C6"/>
    <w:rsid w:val="008810BF"/>
    <w:rsid w:val="0088145C"/>
    <w:rsid w:val="00882663"/>
    <w:rsid w:val="00882A30"/>
    <w:rsid w:val="00882D8B"/>
    <w:rsid w:val="00883A25"/>
    <w:rsid w:val="00883AAC"/>
    <w:rsid w:val="00884176"/>
    <w:rsid w:val="0088465F"/>
    <w:rsid w:val="008849B0"/>
    <w:rsid w:val="00884F27"/>
    <w:rsid w:val="00885277"/>
    <w:rsid w:val="0088551B"/>
    <w:rsid w:val="008860C6"/>
    <w:rsid w:val="00886478"/>
    <w:rsid w:val="00886FA0"/>
    <w:rsid w:val="008873D0"/>
    <w:rsid w:val="0089063E"/>
    <w:rsid w:val="008907C7"/>
    <w:rsid w:val="0089093C"/>
    <w:rsid w:val="00891C9B"/>
    <w:rsid w:val="008924D3"/>
    <w:rsid w:val="00893598"/>
    <w:rsid w:val="00893D82"/>
    <w:rsid w:val="00894A29"/>
    <w:rsid w:val="008955D9"/>
    <w:rsid w:val="00895890"/>
    <w:rsid w:val="00895A0E"/>
    <w:rsid w:val="00895B9E"/>
    <w:rsid w:val="00895CC5"/>
    <w:rsid w:val="00896CBF"/>
    <w:rsid w:val="008A09B4"/>
    <w:rsid w:val="008A18B7"/>
    <w:rsid w:val="008A2795"/>
    <w:rsid w:val="008A298D"/>
    <w:rsid w:val="008A36BF"/>
    <w:rsid w:val="008A4A15"/>
    <w:rsid w:val="008A4ABB"/>
    <w:rsid w:val="008A4C5A"/>
    <w:rsid w:val="008A5093"/>
    <w:rsid w:val="008A5B47"/>
    <w:rsid w:val="008A62E7"/>
    <w:rsid w:val="008A641E"/>
    <w:rsid w:val="008A6736"/>
    <w:rsid w:val="008A6B21"/>
    <w:rsid w:val="008A78B1"/>
    <w:rsid w:val="008B0587"/>
    <w:rsid w:val="008B19A5"/>
    <w:rsid w:val="008B1AFC"/>
    <w:rsid w:val="008B1E65"/>
    <w:rsid w:val="008B1F85"/>
    <w:rsid w:val="008B223E"/>
    <w:rsid w:val="008B22C6"/>
    <w:rsid w:val="008B251B"/>
    <w:rsid w:val="008B253F"/>
    <w:rsid w:val="008B38AA"/>
    <w:rsid w:val="008B3F57"/>
    <w:rsid w:val="008B4360"/>
    <w:rsid w:val="008B48D1"/>
    <w:rsid w:val="008B4C69"/>
    <w:rsid w:val="008B4F2D"/>
    <w:rsid w:val="008B541B"/>
    <w:rsid w:val="008B59D3"/>
    <w:rsid w:val="008B5D70"/>
    <w:rsid w:val="008B793E"/>
    <w:rsid w:val="008B7C45"/>
    <w:rsid w:val="008B7FF7"/>
    <w:rsid w:val="008C038D"/>
    <w:rsid w:val="008C06BF"/>
    <w:rsid w:val="008C0B9B"/>
    <w:rsid w:val="008C1442"/>
    <w:rsid w:val="008C14E9"/>
    <w:rsid w:val="008C1B02"/>
    <w:rsid w:val="008C26FF"/>
    <w:rsid w:val="008C35B7"/>
    <w:rsid w:val="008C412B"/>
    <w:rsid w:val="008C4605"/>
    <w:rsid w:val="008C4713"/>
    <w:rsid w:val="008C4851"/>
    <w:rsid w:val="008C4DF0"/>
    <w:rsid w:val="008C5495"/>
    <w:rsid w:val="008D0AE7"/>
    <w:rsid w:val="008D0C61"/>
    <w:rsid w:val="008D1AD3"/>
    <w:rsid w:val="008D2B59"/>
    <w:rsid w:val="008D311B"/>
    <w:rsid w:val="008D3563"/>
    <w:rsid w:val="008D423E"/>
    <w:rsid w:val="008D435C"/>
    <w:rsid w:val="008D4E12"/>
    <w:rsid w:val="008D4F35"/>
    <w:rsid w:val="008D5505"/>
    <w:rsid w:val="008D55CF"/>
    <w:rsid w:val="008D5A2F"/>
    <w:rsid w:val="008D5F46"/>
    <w:rsid w:val="008D63B7"/>
    <w:rsid w:val="008D6C54"/>
    <w:rsid w:val="008D728F"/>
    <w:rsid w:val="008D7565"/>
    <w:rsid w:val="008D7869"/>
    <w:rsid w:val="008D7923"/>
    <w:rsid w:val="008D79EF"/>
    <w:rsid w:val="008D7E83"/>
    <w:rsid w:val="008E07BB"/>
    <w:rsid w:val="008E14CF"/>
    <w:rsid w:val="008E3185"/>
    <w:rsid w:val="008E3AA9"/>
    <w:rsid w:val="008E3C9E"/>
    <w:rsid w:val="008E4091"/>
    <w:rsid w:val="008E55D5"/>
    <w:rsid w:val="008E573D"/>
    <w:rsid w:val="008F04F1"/>
    <w:rsid w:val="008F0727"/>
    <w:rsid w:val="008F076A"/>
    <w:rsid w:val="008F12B3"/>
    <w:rsid w:val="008F12DC"/>
    <w:rsid w:val="008F1475"/>
    <w:rsid w:val="008F1B70"/>
    <w:rsid w:val="008F25AC"/>
    <w:rsid w:val="008F56DC"/>
    <w:rsid w:val="008F6147"/>
    <w:rsid w:val="008F6256"/>
    <w:rsid w:val="008F6920"/>
    <w:rsid w:val="008F6A20"/>
    <w:rsid w:val="008F7B77"/>
    <w:rsid w:val="009007B7"/>
    <w:rsid w:val="00900899"/>
    <w:rsid w:val="00900C8C"/>
    <w:rsid w:val="00901478"/>
    <w:rsid w:val="00903A12"/>
    <w:rsid w:val="00903F12"/>
    <w:rsid w:val="0090421A"/>
    <w:rsid w:val="009050F7"/>
    <w:rsid w:val="00905997"/>
    <w:rsid w:val="00906C1F"/>
    <w:rsid w:val="00907174"/>
    <w:rsid w:val="009072F2"/>
    <w:rsid w:val="00907656"/>
    <w:rsid w:val="00907EEA"/>
    <w:rsid w:val="00910C37"/>
    <w:rsid w:val="00911563"/>
    <w:rsid w:val="009115D1"/>
    <w:rsid w:val="0091192C"/>
    <w:rsid w:val="00912F7D"/>
    <w:rsid w:val="00913645"/>
    <w:rsid w:val="00913AB8"/>
    <w:rsid w:val="00913DFE"/>
    <w:rsid w:val="0091596A"/>
    <w:rsid w:val="00915FA1"/>
    <w:rsid w:val="00916C6A"/>
    <w:rsid w:val="00916C84"/>
    <w:rsid w:val="00916F64"/>
    <w:rsid w:val="00917DAF"/>
    <w:rsid w:val="00917F13"/>
    <w:rsid w:val="0092008A"/>
    <w:rsid w:val="009200C7"/>
    <w:rsid w:val="009203CB"/>
    <w:rsid w:val="00920A23"/>
    <w:rsid w:val="00920EE0"/>
    <w:rsid w:val="00921282"/>
    <w:rsid w:val="009214DA"/>
    <w:rsid w:val="00921C31"/>
    <w:rsid w:val="00922930"/>
    <w:rsid w:val="00922B19"/>
    <w:rsid w:val="00922BF1"/>
    <w:rsid w:val="00922FDD"/>
    <w:rsid w:val="009236B5"/>
    <w:rsid w:val="0092442D"/>
    <w:rsid w:val="00924E29"/>
    <w:rsid w:val="00924F55"/>
    <w:rsid w:val="0092503D"/>
    <w:rsid w:val="00925910"/>
    <w:rsid w:val="00926121"/>
    <w:rsid w:val="0092616F"/>
    <w:rsid w:val="009262E2"/>
    <w:rsid w:val="00926A70"/>
    <w:rsid w:val="00926AF9"/>
    <w:rsid w:val="0092724C"/>
    <w:rsid w:val="00927631"/>
    <w:rsid w:val="00927B7A"/>
    <w:rsid w:val="00930151"/>
    <w:rsid w:val="009303DD"/>
    <w:rsid w:val="0093090C"/>
    <w:rsid w:val="00930D23"/>
    <w:rsid w:val="00930F3B"/>
    <w:rsid w:val="00931C82"/>
    <w:rsid w:val="00931D8A"/>
    <w:rsid w:val="00931DAF"/>
    <w:rsid w:val="00932581"/>
    <w:rsid w:val="00932853"/>
    <w:rsid w:val="009328FD"/>
    <w:rsid w:val="00932A81"/>
    <w:rsid w:val="00932EE3"/>
    <w:rsid w:val="009330B3"/>
    <w:rsid w:val="00934B6D"/>
    <w:rsid w:val="009353EC"/>
    <w:rsid w:val="00935761"/>
    <w:rsid w:val="009359EA"/>
    <w:rsid w:val="00935E12"/>
    <w:rsid w:val="009362C3"/>
    <w:rsid w:val="00936A3B"/>
    <w:rsid w:val="00936BE3"/>
    <w:rsid w:val="00937A72"/>
    <w:rsid w:val="00937CEF"/>
    <w:rsid w:val="00940132"/>
    <w:rsid w:val="00940476"/>
    <w:rsid w:val="00941A17"/>
    <w:rsid w:val="00941A45"/>
    <w:rsid w:val="00943D96"/>
    <w:rsid w:val="0094480C"/>
    <w:rsid w:val="0094591F"/>
    <w:rsid w:val="00945999"/>
    <w:rsid w:val="0094636F"/>
    <w:rsid w:val="00947376"/>
    <w:rsid w:val="00947DE5"/>
    <w:rsid w:val="00950DCE"/>
    <w:rsid w:val="0095121A"/>
    <w:rsid w:val="00951FCE"/>
    <w:rsid w:val="00952446"/>
    <w:rsid w:val="009528CB"/>
    <w:rsid w:val="00952E0D"/>
    <w:rsid w:val="00953783"/>
    <w:rsid w:val="0095508B"/>
    <w:rsid w:val="009550FE"/>
    <w:rsid w:val="00955EA4"/>
    <w:rsid w:val="009577A4"/>
    <w:rsid w:val="00962118"/>
    <w:rsid w:val="009629CA"/>
    <w:rsid w:val="00962D84"/>
    <w:rsid w:val="00962FBF"/>
    <w:rsid w:val="009631AB"/>
    <w:rsid w:val="009633C8"/>
    <w:rsid w:val="009634F3"/>
    <w:rsid w:val="00963642"/>
    <w:rsid w:val="00963CB6"/>
    <w:rsid w:val="00964277"/>
    <w:rsid w:val="009643C9"/>
    <w:rsid w:val="00964BDF"/>
    <w:rsid w:val="00964F95"/>
    <w:rsid w:val="00965213"/>
    <w:rsid w:val="009658F3"/>
    <w:rsid w:val="009660E4"/>
    <w:rsid w:val="00966471"/>
    <w:rsid w:val="0096686A"/>
    <w:rsid w:val="00966913"/>
    <w:rsid w:val="00966D66"/>
    <w:rsid w:val="00966D78"/>
    <w:rsid w:val="00966E26"/>
    <w:rsid w:val="009674D2"/>
    <w:rsid w:val="00967F82"/>
    <w:rsid w:val="00970314"/>
    <w:rsid w:val="0097250B"/>
    <w:rsid w:val="00972DA0"/>
    <w:rsid w:val="00973ACA"/>
    <w:rsid w:val="00973EC4"/>
    <w:rsid w:val="0097409F"/>
    <w:rsid w:val="00974513"/>
    <w:rsid w:val="00974C64"/>
    <w:rsid w:val="009752C5"/>
    <w:rsid w:val="00975434"/>
    <w:rsid w:val="00976435"/>
    <w:rsid w:val="00976877"/>
    <w:rsid w:val="00976A33"/>
    <w:rsid w:val="009773C6"/>
    <w:rsid w:val="00980309"/>
    <w:rsid w:val="00981561"/>
    <w:rsid w:val="0098183F"/>
    <w:rsid w:val="00982F10"/>
    <w:rsid w:val="00983D41"/>
    <w:rsid w:val="00984219"/>
    <w:rsid w:val="0098444A"/>
    <w:rsid w:val="00984914"/>
    <w:rsid w:val="00984CD8"/>
    <w:rsid w:val="009857B9"/>
    <w:rsid w:val="009859C3"/>
    <w:rsid w:val="0098609E"/>
    <w:rsid w:val="00986A1C"/>
    <w:rsid w:val="009873E2"/>
    <w:rsid w:val="00987F92"/>
    <w:rsid w:val="00990550"/>
    <w:rsid w:val="0099098E"/>
    <w:rsid w:val="009916C3"/>
    <w:rsid w:val="00991C65"/>
    <w:rsid w:val="00991EDD"/>
    <w:rsid w:val="00993745"/>
    <w:rsid w:val="00993756"/>
    <w:rsid w:val="0099409E"/>
    <w:rsid w:val="00994FA7"/>
    <w:rsid w:val="00995D39"/>
    <w:rsid w:val="009961A8"/>
    <w:rsid w:val="00996EBD"/>
    <w:rsid w:val="00997419"/>
    <w:rsid w:val="00997564"/>
    <w:rsid w:val="009975E3"/>
    <w:rsid w:val="009979F4"/>
    <w:rsid w:val="00997E5B"/>
    <w:rsid w:val="009A08A8"/>
    <w:rsid w:val="009A0B89"/>
    <w:rsid w:val="009A0DA2"/>
    <w:rsid w:val="009A150A"/>
    <w:rsid w:val="009A18A7"/>
    <w:rsid w:val="009A1BBB"/>
    <w:rsid w:val="009A299E"/>
    <w:rsid w:val="009A33F2"/>
    <w:rsid w:val="009A4198"/>
    <w:rsid w:val="009A47A9"/>
    <w:rsid w:val="009A48C2"/>
    <w:rsid w:val="009A4A09"/>
    <w:rsid w:val="009A52C2"/>
    <w:rsid w:val="009A52E6"/>
    <w:rsid w:val="009A5F7B"/>
    <w:rsid w:val="009A620C"/>
    <w:rsid w:val="009A6784"/>
    <w:rsid w:val="009A67B9"/>
    <w:rsid w:val="009A6E15"/>
    <w:rsid w:val="009A6EDF"/>
    <w:rsid w:val="009A6FEA"/>
    <w:rsid w:val="009B0604"/>
    <w:rsid w:val="009B10F2"/>
    <w:rsid w:val="009B1614"/>
    <w:rsid w:val="009B17C5"/>
    <w:rsid w:val="009B2324"/>
    <w:rsid w:val="009B35E9"/>
    <w:rsid w:val="009B3608"/>
    <w:rsid w:val="009B5686"/>
    <w:rsid w:val="009B57AF"/>
    <w:rsid w:val="009B6059"/>
    <w:rsid w:val="009B61D7"/>
    <w:rsid w:val="009B6222"/>
    <w:rsid w:val="009B62A8"/>
    <w:rsid w:val="009B681E"/>
    <w:rsid w:val="009B694C"/>
    <w:rsid w:val="009B787E"/>
    <w:rsid w:val="009B7EBB"/>
    <w:rsid w:val="009C012E"/>
    <w:rsid w:val="009C015D"/>
    <w:rsid w:val="009C0409"/>
    <w:rsid w:val="009C0DC9"/>
    <w:rsid w:val="009C15BC"/>
    <w:rsid w:val="009C1815"/>
    <w:rsid w:val="009C1C47"/>
    <w:rsid w:val="009C297D"/>
    <w:rsid w:val="009C2A4B"/>
    <w:rsid w:val="009C2CBD"/>
    <w:rsid w:val="009C2E02"/>
    <w:rsid w:val="009C30AF"/>
    <w:rsid w:val="009C3366"/>
    <w:rsid w:val="009C3E48"/>
    <w:rsid w:val="009C3EFF"/>
    <w:rsid w:val="009C45EC"/>
    <w:rsid w:val="009C4880"/>
    <w:rsid w:val="009C4FFE"/>
    <w:rsid w:val="009C5769"/>
    <w:rsid w:val="009C6CEA"/>
    <w:rsid w:val="009C6CEB"/>
    <w:rsid w:val="009C6F52"/>
    <w:rsid w:val="009C7465"/>
    <w:rsid w:val="009C765B"/>
    <w:rsid w:val="009C7AFB"/>
    <w:rsid w:val="009D09A5"/>
    <w:rsid w:val="009D0B52"/>
    <w:rsid w:val="009D0C25"/>
    <w:rsid w:val="009D0C2B"/>
    <w:rsid w:val="009D1113"/>
    <w:rsid w:val="009D1126"/>
    <w:rsid w:val="009D1AA7"/>
    <w:rsid w:val="009D1C95"/>
    <w:rsid w:val="009D2C6E"/>
    <w:rsid w:val="009D36F3"/>
    <w:rsid w:val="009D4380"/>
    <w:rsid w:val="009D53E2"/>
    <w:rsid w:val="009D572E"/>
    <w:rsid w:val="009D5905"/>
    <w:rsid w:val="009D5A49"/>
    <w:rsid w:val="009D6284"/>
    <w:rsid w:val="009D6A4C"/>
    <w:rsid w:val="009E16C3"/>
    <w:rsid w:val="009E1B06"/>
    <w:rsid w:val="009E215B"/>
    <w:rsid w:val="009E2526"/>
    <w:rsid w:val="009E2737"/>
    <w:rsid w:val="009E2A95"/>
    <w:rsid w:val="009E3345"/>
    <w:rsid w:val="009E3F8B"/>
    <w:rsid w:val="009E4EE1"/>
    <w:rsid w:val="009E50A8"/>
    <w:rsid w:val="009E74A0"/>
    <w:rsid w:val="009E758B"/>
    <w:rsid w:val="009E7AB5"/>
    <w:rsid w:val="009E7B8A"/>
    <w:rsid w:val="009F040D"/>
    <w:rsid w:val="009F21AE"/>
    <w:rsid w:val="009F2ABF"/>
    <w:rsid w:val="009F2E56"/>
    <w:rsid w:val="009F3459"/>
    <w:rsid w:val="009F3906"/>
    <w:rsid w:val="009F3B6D"/>
    <w:rsid w:val="009F423A"/>
    <w:rsid w:val="009F4BA0"/>
    <w:rsid w:val="009F4CE9"/>
    <w:rsid w:val="009F63EE"/>
    <w:rsid w:val="009F7562"/>
    <w:rsid w:val="00A00333"/>
    <w:rsid w:val="00A00422"/>
    <w:rsid w:val="00A00CD0"/>
    <w:rsid w:val="00A00F16"/>
    <w:rsid w:val="00A01DA9"/>
    <w:rsid w:val="00A02E83"/>
    <w:rsid w:val="00A0325A"/>
    <w:rsid w:val="00A03BB5"/>
    <w:rsid w:val="00A042B3"/>
    <w:rsid w:val="00A044CD"/>
    <w:rsid w:val="00A04599"/>
    <w:rsid w:val="00A046C1"/>
    <w:rsid w:val="00A0585F"/>
    <w:rsid w:val="00A05A40"/>
    <w:rsid w:val="00A0733A"/>
    <w:rsid w:val="00A10B12"/>
    <w:rsid w:val="00A11086"/>
    <w:rsid w:val="00A11262"/>
    <w:rsid w:val="00A112A0"/>
    <w:rsid w:val="00A12322"/>
    <w:rsid w:val="00A12583"/>
    <w:rsid w:val="00A12AE8"/>
    <w:rsid w:val="00A131DE"/>
    <w:rsid w:val="00A134FA"/>
    <w:rsid w:val="00A1406A"/>
    <w:rsid w:val="00A14A1E"/>
    <w:rsid w:val="00A1508A"/>
    <w:rsid w:val="00A151FA"/>
    <w:rsid w:val="00A15B48"/>
    <w:rsid w:val="00A16079"/>
    <w:rsid w:val="00A17248"/>
    <w:rsid w:val="00A17BAE"/>
    <w:rsid w:val="00A20B99"/>
    <w:rsid w:val="00A20E1F"/>
    <w:rsid w:val="00A2131B"/>
    <w:rsid w:val="00A2145B"/>
    <w:rsid w:val="00A21731"/>
    <w:rsid w:val="00A21768"/>
    <w:rsid w:val="00A21800"/>
    <w:rsid w:val="00A2180D"/>
    <w:rsid w:val="00A21DD4"/>
    <w:rsid w:val="00A22A1A"/>
    <w:rsid w:val="00A22EC9"/>
    <w:rsid w:val="00A237D3"/>
    <w:rsid w:val="00A23CB1"/>
    <w:rsid w:val="00A23E51"/>
    <w:rsid w:val="00A24273"/>
    <w:rsid w:val="00A244F6"/>
    <w:rsid w:val="00A24C74"/>
    <w:rsid w:val="00A24E30"/>
    <w:rsid w:val="00A24EC0"/>
    <w:rsid w:val="00A24ED7"/>
    <w:rsid w:val="00A25B00"/>
    <w:rsid w:val="00A266F2"/>
    <w:rsid w:val="00A26B84"/>
    <w:rsid w:val="00A27669"/>
    <w:rsid w:val="00A313C4"/>
    <w:rsid w:val="00A316EA"/>
    <w:rsid w:val="00A3211A"/>
    <w:rsid w:val="00A325C6"/>
    <w:rsid w:val="00A32639"/>
    <w:rsid w:val="00A326CA"/>
    <w:rsid w:val="00A3277C"/>
    <w:rsid w:val="00A32A11"/>
    <w:rsid w:val="00A32DF2"/>
    <w:rsid w:val="00A348AC"/>
    <w:rsid w:val="00A34CF5"/>
    <w:rsid w:val="00A34D4E"/>
    <w:rsid w:val="00A350EE"/>
    <w:rsid w:val="00A350F3"/>
    <w:rsid w:val="00A35583"/>
    <w:rsid w:val="00A3559E"/>
    <w:rsid w:val="00A356D5"/>
    <w:rsid w:val="00A36707"/>
    <w:rsid w:val="00A3698D"/>
    <w:rsid w:val="00A3725D"/>
    <w:rsid w:val="00A37324"/>
    <w:rsid w:val="00A37423"/>
    <w:rsid w:val="00A37C98"/>
    <w:rsid w:val="00A40425"/>
    <w:rsid w:val="00A404B1"/>
    <w:rsid w:val="00A40A65"/>
    <w:rsid w:val="00A413AE"/>
    <w:rsid w:val="00A4259D"/>
    <w:rsid w:val="00A42E2D"/>
    <w:rsid w:val="00A4322E"/>
    <w:rsid w:val="00A43ABE"/>
    <w:rsid w:val="00A44EB6"/>
    <w:rsid w:val="00A44FA7"/>
    <w:rsid w:val="00A46267"/>
    <w:rsid w:val="00A474DD"/>
    <w:rsid w:val="00A47570"/>
    <w:rsid w:val="00A47591"/>
    <w:rsid w:val="00A47C97"/>
    <w:rsid w:val="00A50062"/>
    <w:rsid w:val="00A50A4D"/>
    <w:rsid w:val="00A50C2B"/>
    <w:rsid w:val="00A51156"/>
    <w:rsid w:val="00A5189A"/>
    <w:rsid w:val="00A51BA8"/>
    <w:rsid w:val="00A520FD"/>
    <w:rsid w:val="00A527F5"/>
    <w:rsid w:val="00A53414"/>
    <w:rsid w:val="00A536A6"/>
    <w:rsid w:val="00A53D11"/>
    <w:rsid w:val="00A5401A"/>
    <w:rsid w:val="00A544CF"/>
    <w:rsid w:val="00A54FE3"/>
    <w:rsid w:val="00A555B1"/>
    <w:rsid w:val="00A55F52"/>
    <w:rsid w:val="00A56510"/>
    <w:rsid w:val="00A56594"/>
    <w:rsid w:val="00A57406"/>
    <w:rsid w:val="00A5781B"/>
    <w:rsid w:val="00A600A3"/>
    <w:rsid w:val="00A60971"/>
    <w:rsid w:val="00A60983"/>
    <w:rsid w:val="00A60DA6"/>
    <w:rsid w:val="00A6140B"/>
    <w:rsid w:val="00A615DF"/>
    <w:rsid w:val="00A61AA2"/>
    <w:rsid w:val="00A61DB5"/>
    <w:rsid w:val="00A61E48"/>
    <w:rsid w:val="00A62DC9"/>
    <w:rsid w:val="00A63353"/>
    <w:rsid w:val="00A63811"/>
    <w:rsid w:val="00A63B23"/>
    <w:rsid w:val="00A63BE6"/>
    <w:rsid w:val="00A6467F"/>
    <w:rsid w:val="00A64F70"/>
    <w:rsid w:val="00A65004"/>
    <w:rsid w:val="00A652E5"/>
    <w:rsid w:val="00A65843"/>
    <w:rsid w:val="00A659F7"/>
    <w:rsid w:val="00A65B0E"/>
    <w:rsid w:val="00A65F5B"/>
    <w:rsid w:val="00A6605A"/>
    <w:rsid w:val="00A6654F"/>
    <w:rsid w:val="00A6663B"/>
    <w:rsid w:val="00A67D4B"/>
    <w:rsid w:val="00A67F83"/>
    <w:rsid w:val="00A70841"/>
    <w:rsid w:val="00A72C9A"/>
    <w:rsid w:val="00A73C17"/>
    <w:rsid w:val="00A74149"/>
    <w:rsid w:val="00A742AA"/>
    <w:rsid w:val="00A743D2"/>
    <w:rsid w:val="00A746CD"/>
    <w:rsid w:val="00A75B88"/>
    <w:rsid w:val="00A76806"/>
    <w:rsid w:val="00A776E5"/>
    <w:rsid w:val="00A77A00"/>
    <w:rsid w:val="00A803A5"/>
    <w:rsid w:val="00A80B7C"/>
    <w:rsid w:val="00A819B3"/>
    <w:rsid w:val="00A82000"/>
    <w:rsid w:val="00A827E0"/>
    <w:rsid w:val="00A82CC5"/>
    <w:rsid w:val="00A83138"/>
    <w:rsid w:val="00A8322A"/>
    <w:rsid w:val="00A837BF"/>
    <w:rsid w:val="00A83C80"/>
    <w:rsid w:val="00A8412B"/>
    <w:rsid w:val="00A842DF"/>
    <w:rsid w:val="00A84760"/>
    <w:rsid w:val="00A848CB"/>
    <w:rsid w:val="00A84988"/>
    <w:rsid w:val="00A84B4F"/>
    <w:rsid w:val="00A84BFE"/>
    <w:rsid w:val="00A8505D"/>
    <w:rsid w:val="00A85A93"/>
    <w:rsid w:val="00A86F74"/>
    <w:rsid w:val="00A870A5"/>
    <w:rsid w:val="00A87373"/>
    <w:rsid w:val="00A90C73"/>
    <w:rsid w:val="00A9126A"/>
    <w:rsid w:val="00A92719"/>
    <w:rsid w:val="00A9281C"/>
    <w:rsid w:val="00A95076"/>
    <w:rsid w:val="00A9510C"/>
    <w:rsid w:val="00A97408"/>
    <w:rsid w:val="00A976D3"/>
    <w:rsid w:val="00AA0288"/>
    <w:rsid w:val="00AA1B69"/>
    <w:rsid w:val="00AA21A9"/>
    <w:rsid w:val="00AA2BDE"/>
    <w:rsid w:val="00AA3374"/>
    <w:rsid w:val="00AA37D0"/>
    <w:rsid w:val="00AA4024"/>
    <w:rsid w:val="00AA45E8"/>
    <w:rsid w:val="00AA4EF4"/>
    <w:rsid w:val="00AA50B1"/>
    <w:rsid w:val="00AA56CE"/>
    <w:rsid w:val="00AA5F0E"/>
    <w:rsid w:val="00AA61EF"/>
    <w:rsid w:val="00AA620D"/>
    <w:rsid w:val="00AA65A9"/>
    <w:rsid w:val="00AA6651"/>
    <w:rsid w:val="00AA6781"/>
    <w:rsid w:val="00AA6C02"/>
    <w:rsid w:val="00AA6F8C"/>
    <w:rsid w:val="00AA7712"/>
    <w:rsid w:val="00AA7827"/>
    <w:rsid w:val="00AA7B97"/>
    <w:rsid w:val="00AA7BF1"/>
    <w:rsid w:val="00AB073C"/>
    <w:rsid w:val="00AB09BE"/>
    <w:rsid w:val="00AB0A48"/>
    <w:rsid w:val="00AB0B2E"/>
    <w:rsid w:val="00AB0C71"/>
    <w:rsid w:val="00AB1148"/>
    <w:rsid w:val="00AB11B4"/>
    <w:rsid w:val="00AB17B2"/>
    <w:rsid w:val="00AB1BC3"/>
    <w:rsid w:val="00AB1C57"/>
    <w:rsid w:val="00AB2061"/>
    <w:rsid w:val="00AB2704"/>
    <w:rsid w:val="00AB3447"/>
    <w:rsid w:val="00AB359E"/>
    <w:rsid w:val="00AB37D4"/>
    <w:rsid w:val="00AB3AC7"/>
    <w:rsid w:val="00AB4325"/>
    <w:rsid w:val="00AB453C"/>
    <w:rsid w:val="00AB472D"/>
    <w:rsid w:val="00AB4C23"/>
    <w:rsid w:val="00AB5648"/>
    <w:rsid w:val="00AB623A"/>
    <w:rsid w:val="00AB68ED"/>
    <w:rsid w:val="00AC038F"/>
    <w:rsid w:val="00AC03B6"/>
    <w:rsid w:val="00AC06D6"/>
    <w:rsid w:val="00AC0C97"/>
    <w:rsid w:val="00AC1025"/>
    <w:rsid w:val="00AC1480"/>
    <w:rsid w:val="00AC1832"/>
    <w:rsid w:val="00AC1C0D"/>
    <w:rsid w:val="00AC2038"/>
    <w:rsid w:val="00AC233C"/>
    <w:rsid w:val="00AC2EBB"/>
    <w:rsid w:val="00AC3F87"/>
    <w:rsid w:val="00AC5961"/>
    <w:rsid w:val="00AC665C"/>
    <w:rsid w:val="00AD01AC"/>
    <w:rsid w:val="00AD0A17"/>
    <w:rsid w:val="00AD0D31"/>
    <w:rsid w:val="00AD16A5"/>
    <w:rsid w:val="00AD1876"/>
    <w:rsid w:val="00AD1E89"/>
    <w:rsid w:val="00AD2A33"/>
    <w:rsid w:val="00AD4254"/>
    <w:rsid w:val="00AD473B"/>
    <w:rsid w:val="00AD4FB4"/>
    <w:rsid w:val="00AD5021"/>
    <w:rsid w:val="00AD52AD"/>
    <w:rsid w:val="00AD65A4"/>
    <w:rsid w:val="00AD6CC7"/>
    <w:rsid w:val="00AD6DFC"/>
    <w:rsid w:val="00AD7257"/>
    <w:rsid w:val="00AE0222"/>
    <w:rsid w:val="00AE02E1"/>
    <w:rsid w:val="00AE11CF"/>
    <w:rsid w:val="00AE1218"/>
    <w:rsid w:val="00AE1A24"/>
    <w:rsid w:val="00AE1B0C"/>
    <w:rsid w:val="00AE1BF9"/>
    <w:rsid w:val="00AE1E3B"/>
    <w:rsid w:val="00AE38E1"/>
    <w:rsid w:val="00AE3A44"/>
    <w:rsid w:val="00AE416E"/>
    <w:rsid w:val="00AE41A2"/>
    <w:rsid w:val="00AE4289"/>
    <w:rsid w:val="00AE4553"/>
    <w:rsid w:val="00AE4861"/>
    <w:rsid w:val="00AE49BA"/>
    <w:rsid w:val="00AE4CD3"/>
    <w:rsid w:val="00AE4DB7"/>
    <w:rsid w:val="00AE5659"/>
    <w:rsid w:val="00AE6842"/>
    <w:rsid w:val="00AE6951"/>
    <w:rsid w:val="00AE6C40"/>
    <w:rsid w:val="00AE6CD7"/>
    <w:rsid w:val="00AE6D55"/>
    <w:rsid w:val="00AE6F5C"/>
    <w:rsid w:val="00AE74F5"/>
    <w:rsid w:val="00AF1317"/>
    <w:rsid w:val="00AF1409"/>
    <w:rsid w:val="00AF1B1A"/>
    <w:rsid w:val="00AF1FE0"/>
    <w:rsid w:val="00AF2F4F"/>
    <w:rsid w:val="00AF3004"/>
    <w:rsid w:val="00AF50A8"/>
    <w:rsid w:val="00AF5A67"/>
    <w:rsid w:val="00AF63A4"/>
    <w:rsid w:val="00B00335"/>
    <w:rsid w:val="00B005CF"/>
    <w:rsid w:val="00B009A2"/>
    <w:rsid w:val="00B00AC7"/>
    <w:rsid w:val="00B0168C"/>
    <w:rsid w:val="00B02CB7"/>
    <w:rsid w:val="00B03B32"/>
    <w:rsid w:val="00B0402C"/>
    <w:rsid w:val="00B04139"/>
    <w:rsid w:val="00B064B9"/>
    <w:rsid w:val="00B065CA"/>
    <w:rsid w:val="00B065FC"/>
    <w:rsid w:val="00B07214"/>
    <w:rsid w:val="00B07BF0"/>
    <w:rsid w:val="00B07DB5"/>
    <w:rsid w:val="00B11A27"/>
    <w:rsid w:val="00B11ECE"/>
    <w:rsid w:val="00B1260E"/>
    <w:rsid w:val="00B12D58"/>
    <w:rsid w:val="00B1414B"/>
    <w:rsid w:val="00B150A3"/>
    <w:rsid w:val="00B15351"/>
    <w:rsid w:val="00B15C94"/>
    <w:rsid w:val="00B16586"/>
    <w:rsid w:val="00B1771E"/>
    <w:rsid w:val="00B21F03"/>
    <w:rsid w:val="00B22110"/>
    <w:rsid w:val="00B236B3"/>
    <w:rsid w:val="00B23820"/>
    <w:rsid w:val="00B24E30"/>
    <w:rsid w:val="00B2563E"/>
    <w:rsid w:val="00B257D2"/>
    <w:rsid w:val="00B265A8"/>
    <w:rsid w:val="00B26F0E"/>
    <w:rsid w:val="00B270F9"/>
    <w:rsid w:val="00B30385"/>
    <w:rsid w:val="00B309DE"/>
    <w:rsid w:val="00B311DC"/>
    <w:rsid w:val="00B3142B"/>
    <w:rsid w:val="00B31751"/>
    <w:rsid w:val="00B317DF"/>
    <w:rsid w:val="00B31CD5"/>
    <w:rsid w:val="00B31D9D"/>
    <w:rsid w:val="00B32651"/>
    <w:rsid w:val="00B32701"/>
    <w:rsid w:val="00B32C06"/>
    <w:rsid w:val="00B332CF"/>
    <w:rsid w:val="00B34861"/>
    <w:rsid w:val="00B3491E"/>
    <w:rsid w:val="00B34BC0"/>
    <w:rsid w:val="00B34D49"/>
    <w:rsid w:val="00B35540"/>
    <w:rsid w:val="00B3637C"/>
    <w:rsid w:val="00B368F5"/>
    <w:rsid w:val="00B404C1"/>
    <w:rsid w:val="00B40D76"/>
    <w:rsid w:val="00B41240"/>
    <w:rsid w:val="00B41772"/>
    <w:rsid w:val="00B41D26"/>
    <w:rsid w:val="00B439BA"/>
    <w:rsid w:val="00B43CCB"/>
    <w:rsid w:val="00B4406E"/>
    <w:rsid w:val="00B444F6"/>
    <w:rsid w:val="00B453E3"/>
    <w:rsid w:val="00B4549A"/>
    <w:rsid w:val="00B45A24"/>
    <w:rsid w:val="00B46508"/>
    <w:rsid w:val="00B466F7"/>
    <w:rsid w:val="00B4706F"/>
    <w:rsid w:val="00B470D8"/>
    <w:rsid w:val="00B47263"/>
    <w:rsid w:val="00B5020C"/>
    <w:rsid w:val="00B5078D"/>
    <w:rsid w:val="00B50C82"/>
    <w:rsid w:val="00B5212D"/>
    <w:rsid w:val="00B522FB"/>
    <w:rsid w:val="00B52665"/>
    <w:rsid w:val="00B52D6C"/>
    <w:rsid w:val="00B52E6D"/>
    <w:rsid w:val="00B535A0"/>
    <w:rsid w:val="00B53DA8"/>
    <w:rsid w:val="00B54AFC"/>
    <w:rsid w:val="00B54F9A"/>
    <w:rsid w:val="00B5503E"/>
    <w:rsid w:val="00B5552A"/>
    <w:rsid w:val="00B55962"/>
    <w:rsid w:val="00B55ED8"/>
    <w:rsid w:val="00B56207"/>
    <w:rsid w:val="00B56541"/>
    <w:rsid w:val="00B56576"/>
    <w:rsid w:val="00B56D71"/>
    <w:rsid w:val="00B57711"/>
    <w:rsid w:val="00B57903"/>
    <w:rsid w:val="00B57912"/>
    <w:rsid w:val="00B57A98"/>
    <w:rsid w:val="00B57EB9"/>
    <w:rsid w:val="00B6056E"/>
    <w:rsid w:val="00B611CE"/>
    <w:rsid w:val="00B62428"/>
    <w:rsid w:val="00B62CFD"/>
    <w:rsid w:val="00B63541"/>
    <w:rsid w:val="00B63C0C"/>
    <w:rsid w:val="00B64973"/>
    <w:rsid w:val="00B650D7"/>
    <w:rsid w:val="00B65215"/>
    <w:rsid w:val="00B65510"/>
    <w:rsid w:val="00B65704"/>
    <w:rsid w:val="00B65A35"/>
    <w:rsid w:val="00B65D02"/>
    <w:rsid w:val="00B65FCC"/>
    <w:rsid w:val="00B66434"/>
    <w:rsid w:val="00B66C59"/>
    <w:rsid w:val="00B66D2A"/>
    <w:rsid w:val="00B67298"/>
    <w:rsid w:val="00B6730E"/>
    <w:rsid w:val="00B67431"/>
    <w:rsid w:val="00B6774A"/>
    <w:rsid w:val="00B72F1A"/>
    <w:rsid w:val="00B74225"/>
    <w:rsid w:val="00B74604"/>
    <w:rsid w:val="00B750D0"/>
    <w:rsid w:val="00B75422"/>
    <w:rsid w:val="00B75D8B"/>
    <w:rsid w:val="00B76093"/>
    <w:rsid w:val="00B762C9"/>
    <w:rsid w:val="00B766DF"/>
    <w:rsid w:val="00B76A06"/>
    <w:rsid w:val="00B76C78"/>
    <w:rsid w:val="00B77C29"/>
    <w:rsid w:val="00B8147E"/>
    <w:rsid w:val="00B81664"/>
    <w:rsid w:val="00B8197F"/>
    <w:rsid w:val="00B81FFD"/>
    <w:rsid w:val="00B820BA"/>
    <w:rsid w:val="00B82427"/>
    <w:rsid w:val="00B841C2"/>
    <w:rsid w:val="00B842A8"/>
    <w:rsid w:val="00B84490"/>
    <w:rsid w:val="00B86598"/>
    <w:rsid w:val="00B86933"/>
    <w:rsid w:val="00B86E9E"/>
    <w:rsid w:val="00B87222"/>
    <w:rsid w:val="00B8730D"/>
    <w:rsid w:val="00B9023D"/>
    <w:rsid w:val="00B913AA"/>
    <w:rsid w:val="00B924FC"/>
    <w:rsid w:val="00B926CD"/>
    <w:rsid w:val="00B92CD0"/>
    <w:rsid w:val="00B942AE"/>
    <w:rsid w:val="00B94395"/>
    <w:rsid w:val="00B94605"/>
    <w:rsid w:val="00B94AC4"/>
    <w:rsid w:val="00B95B25"/>
    <w:rsid w:val="00B95B52"/>
    <w:rsid w:val="00B96C67"/>
    <w:rsid w:val="00B97193"/>
    <w:rsid w:val="00B97195"/>
    <w:rsid w:val="00B978A9"/>
    <w:rsid w:val="00B97902"/>
    <w:rsid w:val="00BA0B53"/>
    <w:rsid w:val="00BA147F"/>
    <w:rsid w:val="00BA1B90"/>
    <w:rsid w:val="00BA1DEF"/>
    <w:rsid w:val="00BA1E10"/>
    <w:rsid w:val="00BA2223"/>
    <w:rsid w:val="00BA27D6"/>
    <w:rsid w:val="00BA29C2"/>
    <w:rsid w:val="00BA3ACB"/>
    <w:rsid w:val="00BA3BAF"/>
    <w:rsid w:val="00BA43A9"/>
    <w:rsid w:val="00BA4737"/>
    <w:rsid w:val="00BA4D2C"/>
    <w:rsid w:val="00BA5D0E"/>
    <w:rsid w:val="00BA60FE"/>
    <w:rsid w:val="00BA6448"/>
    <w:rsid w:val="00BA649D"/>
    <w:rsid w:val="00BA64C5"/>
    <w:rsid w:val="00BA6670"/>
    <w:rsid w:val="00BA6B42"/>
    <w:rsid w:val="00BA6BFC"/>
    <w:rsid w:val="00BA716E"/>
    <w:rsid w:val="00BB12ED"/>
    <w:rsid w:val="00BB28E7"/>
    <w:rsid w:val="00BB3216"/>
    <w:rsid w:val="00BB322D"/>
    <w:rsid w:val="00BB3DBE"/>
    <w:rsid w:val="00BB4647"/>
    <w:rsid w:val="00BB6302"/>
    <w:rsid w:val="00BB6725"/>
    <w:rsid w:val="00BB692D"/>
    <w:rsid w:val="00BB69C7"/>
    <w:rsid w:val="00BB6CA8"/>
    <w:rsid w:val="00BB724C"/>
    <w:rsid w:val="00BB7342"/>
    <w:rsid w:val="00BB75BA"/>
    <w:rsid w:val="00BB767E"/>
    <w:rsid w:val="00BB7D3D"/>
    <w:rsid w:val="00BB7FA9"/>
    <w:rsid w:val="00BC014B"/>
    <w:rsid w:val="00BC12FF"/>
    <w:rsid w:val="00BC25E1"/>
    <w:rsid w:val="00BC4700"/>
    <w:rsid w:val="00BC4733"/>
    <w:rsid w:val="00BC4826"/>
    <w:rsid w:val="00BC49B4"/>
    <w:rsid w:val="00BC4BAE"/>
    <w:rsid w:val="00BC4CC0"/>
    <w:rsid w:val="00BC4CE3"/>
    <w:rsid w:val="00BC5F0F"/>
    <w:rsid w:val="00BC6944"/>
    <w:rsid w:val="00BC6B7C"/>
    <w:rsid w:val="00BC6F6B"/>
    <w:rsid w:val="00BC6FA4"/>
    <w:rsid w:val="00BC79D5"/>
    <w:rsid w:val="00BD09BF"/>
    <w:rsid w:val="00BD11D1"/>
    <w:rsid w:val="00BD183B"/>
    <w:rsid w:val="00BD1A79"/>
    <w:rsid w:val="00BD3BF7"/>
    <w:rsid w:val="00BD3D82"/>
    <w:rsid w:val="00BD40E8"/>
    <w:rsid w:val="00BD65D4"/>
    <w:rsid w:val="00BD676D"/>
    <w:rsid w:val="00BD6A05"/>
    <w:rsid w:val="00BD6F7A"/>
    <w:rsid w:val="00BD7667"/>
    <w:rsid w:val="00BD796F"/>
    <w:rsid w:val="00BE0301"/>
    <w:rsid w:val="00BE0AB0"/>
    <w:rsid w:val="00BE1A55"/>
    <w:rsid w:val="00BE2006"/>
    <w:rsid w:val="00BE2367"/>
    <w:rsid w:val="00BE2E53"/>
    <w:rsid w:val="00BE2FC3"/>
    <w:rsid w:val="00BE2FC9"/>
    <w:rsid w:val="00BE3754"/>
    <w:rsid w:val="00BE40DD"/>
    <w:rsid w:val="00BE464F"/>
    <w:rsid w:val="00BE4790"/>
    <w:rsid w:val="00BE4A7C"/>
    <w:rsid w:val="00BE59B2"/>
    <w:rsid w:val="00BE5DE3"/>
    <w:rsid w:val="00BE66C8"/>
    <w:rsid w:val="00BE66CC"/>
    <w:rsid w:val="00BE6830"/>
    <w:rsid w:val="00BE7984"/>
    <w:rsid w:val="00BF0861"/>
    <w:rsid w:val="00BF0957"/>
    <w:rsid w:val="00BF0BA2"/>
    <w:rsid w:val="00BF255E"/>
    <w:rsid w:val="00BF26FB"/>
    <w:rsid w:val="00BF340B"/>
    <w:rsid w:val="00BF4266"/>
    <w:rsid w:val="00BF42F1"/>
    <w:rsid w:val="00BF4400"/>
    <w:rsid w:val="00BF4409"/>
    <w:rsid w:val="00BF4416"/>
    <w:rsid w:val="00BF5169"/>
    <w:rsid w:val="00BF717B"/>
    <w:rsid w:val="00BF71AE"/>
    <w:rsid w:val="00BF79D2"/>
    <w:rsid w:val="00C005E0"/>
    <w:rsid w:val="00C005E7"/>
    <w:rsid w:val="00C00A8D"/>
    <w:rsid w:val="00C00DFC"/>
    <w:rsid w:val="00C01B5F"/>
    <w:rsid w:val="00C02241"/>
    <w:rsid w:val="00C02AE1"/>
    <w:rsid w:val="00C02D8E"/>
    <w:rsid w:val="00C03094"/>
    <w:rsid w:val="00C036F3"/>
    <w:rsid w:val="00C0423D"/>
    <w:rsid w:val="00C04A84"/>
    <w:rsid w:val="00C05A51"/>
    <w:rsid w:val="00C05BF2"/>
    <w:rsid w:val="00C0638B"/>
    <w:rsid w:val="00C067AB"/>
    <w:rsid w:val="00C06C08"/>
    <w:rsid w:val="00C10315"/>
    <w:rsid w:val="00C11DA0"/>
    <w:rsid w:val="00C1213C"/>
    <w:rsid w:val="00C12FA2"/>
    <w:rsid w:val="00C13C53"/>
    <w:rsid w:val="00C15101"/>
    <w:rsid w:val="00C15334"/>
    <w:rsid w:val="00C1542A"/>
    <w:rsid w:val="00C1582D"/>
    <w:rsid w:val="00C15856"/>
    <w:rsid w:val="00C15C1F"/>
    <w:rsid w:val="00C15D85"/>
    <w:rsid w:val="00C15DA6"/>
    <w:rsid w:val="00C16F43"/>
    <w:rsid w:val="00C17584"/>
    <w:rsid w:val="00C17744"/>
    <w:rsid w:val="00C17D51"/>
    <w:rsid w:val="00C17E43"/>
    <w:rsid w:val="00C17F41"/>
    <w:rsid w:val="00C20F34"/>
    <w:rsid w:val="00C217D6"/>
    <w:rsid w:val="00C22550"/>
    <w:rsid w:val="00C22686"/>
    <w:rsid w:val="00C23E20"/>
    <w:rsid w:val="00C241B5"/>
    <w:rsid w:val="00C24521"/>
    <w:rsid w:val="00C24C38"/>
    <w:rsid w:val="00C2506B"/>
    <w:rsid w:val="00C263F7"/>
    <w:rsid w:val="00C27322"/>
    <w:rsid w:val="00C27C75"/>
    <w:rsid w:val="00C3074E"/>
    <w:rsid w:val="00C30E1E"/>
    <w:rsid w:val="00C30E47"/>
    <w:rsid w:val="00C311EF"/>
    <w:rsid w:val="00C31460"/>
    <w:rsid w:val="00C31721"/>
    <w:rsid w:val="00C31F06"/>
    <w:rsid w:val="00C32808"/>
    <w:rsid w:val="00C329BA"/>
    <w:rsid w:val="00C3401C"/>
    <w:rsid w:val="00C35EE3"/>
    <w:rsid w:val="00C36DCF"/>
    <w:rsid w:val="00C37BBB"/>
    <w:rsid w:val="00C40480"/>
    <w:rsid w:val="00C40E54"/>
    <w:rsid w:val="00C41B78"/>
    <w:rsid w:val="00C41D81"/>
    <w:rsid w:val="00C4212A"/>
    <w:rsid w:val="00C4326F"/>
    <w:rsid w:val="00C43686"/>
    <w:rsid w:val="00C446C7"/>
    <w:rsid w:val="00C4482D"/>
    <w:rsid w:val="00C44E21"/>
    <w:rsid w:val="00C4533F"/>
    <w:rsid w:val="00C456CA"/>
    <w:rsid w:val="00C45C6B"/>
    <w:rsid w:val="00C46074"/>
    <w:rsid w:val="00C478D3"/>
    <w:rsid w:val="00C47A37"/>
    <w:rsid w:val="00C47FDF"/>
    <w:rsid w:val="00C50D59"/>
    <w:rsid w:val="00C5148C"/>
    <w:rsid w:val="00C5167B"/>
    <w:rsid w:val="00C517CC"/>
    <w:rsid w:val="00C51C25"/>
    <w:rsid w:val="00C51CD6"/>
    <w:rsid w:val="00C51F70"/>
    <w:rsid w:val="00C52BBD"/>
    <w:rsid w:val="00C52E58"/>
    <w:rsid w:val="00C52EEE"/>
    <w:rsid w:val="00C53083"/>
    <w:rsid w:val="00C536FC"/>
    <w:rsid w:val="00C5380A"/>
    <w:rsid w:val="00C53832"/>
    <w:rsid w:val="00C53CAE"/>
    <w:rsid w:val="00C54C87"/>
    <w:rsid w:val="00C55652"/>
    <w:rsid w:val="00C55F51"/>
    <w:rsid w:val="00C55FED"/>
    <w:rsid w:val="00C56436"/>
    <w:rsid w:val="00C5681F"/>
    <w:rsid w:val="00C56A4D"/>
    <w:rsid w:val="00C56B67"/>
    <w:rsid w:val="00C5729F"/>
    <w:rsid w:val="00C57337"/>
    <w:rsid w:val="00C57805"/>
    <w:rsid w:val="00C609E2"/>
    <w:rsid w:val="00C60EC6"/>
    <w:rsid w:val="00C6139C"/>
    <w:rsid w:val="00C61AFC"/>
    <w:rsid w:val="00C62035"/>
    <w:rsid w:val="00C6274D"/>
    <w:rsid w:val="00C62F0A"/>
    <w:rsid w:val="00C630CA"/>
    <w:rsid w:val="00C636F4"/>
    <w:rsid w:val="00C63F3C"/>
    <w:rsid w:val="00C649D3"/>
    <w:rsid w:val="00C65587"/>
    <w:rsid w:val="00C65D06"/>
    <w:rsid w:val="00C660D6"/>
    <w:rsid w:val="00C661B2"/>
    <w:rsid w:val="00C6659D"/>
    <w:rsid w:val="00C7022A"/>
    <w:rsid w:val="00C70446"/>
    <w:rsid w:val="00C7059A"/>
    <w:rsid w:val="00C70C1B"/>
    <w:rsid w:val="00C71375"/>
    <w:rsid w:val="00C71B61"/>
    <w:rsid w:val="00C71CE0"/>
    <w:rsid w:val="00C71DEE"/>
    <w:rsid w:val="00C72301"/>
    <w:rsid w:val="00C724CE"/>
    <w:rsid w:val="00C73136"/>
    <w:rsid w:val="00C7365C"/>
    <w:rsid w:val="00C73BB8"/>
    <w:rsid w:val="00C742D5"/>
    <w:rsid w:val="00C7488F"/>
    <w:rsid w:val="00C74F96"/>
    <w:rsid w:val="00C75A69"/>
    <w:rsid w:val="00C75AFF"/>
    <w:rsid w:val="00C75DE0"/>
    <w:rsid w:val="00C762AF"/>
    <w:rsid w:val="00C7729F"/>
    <w:rsid w:val="00C81211"/>
    <w:rsid w:val="00C825F2"/>
    <w:rsid w:val="00C827F3"/>
    <w:rsid w:val="00C833B6"/>
    <w:rsid w:val="00C83EA6"/>
    <w:rsid w:val="00C8523E"/>
    <w:rsid w:val="00C85DBC"/>
    <w:rsid w:val="00C86CB5"/>
    <w:rsid w:val="00C87E62"/>
    <w:rsid w:val="00C87EF2"/>
    <w:rsid w:val="00C90EEB"/>
    <w:rsid w:val="00C91321"/>
    <w:rsid w:val="00C918FF"/>
    <w:rsid w:val="00C920DA"/>
    <w:rsid w:val="00C9224E"/>
    <w:rsid w:val="00C92892"/>
    <w:rsid w:val="00C93406"/>
    <w:rsid w:val="00C93762"/>
    <w:rsid w:val="00C93F97"/>
    <w:rsid w:val="00C9474A"/>
    <w:rsid w:val="00C94D5A"/>
    <w:rsid w:val="00C95823"/>
    <w:rsid w:val="00C959B3"/>
    <w:rsid w:val="00C970ED"/>
    <w:rsid w:val="00C973A6"/>
    <w:rsid w:val="00C97421"/>
    <w:rsid w:val="00CA013D"/>
    <w:rsid w:val="00CA0B16"/>
    <w:rsid w:val="00CA1076"/>
    <w:rsid w:val="00CA1240"/>
    <w:rsid w:val="00CA25E6"/>
    <w:rsid w:val="00CA3335"/>
    <w:rsid w:val="00CA3D9A"/>
    <w:rsid w:val="00CA4170"/>
    <w:rsid w:val="00CA449C"/>
    <w:rsid w:val="00CA4FFC"/>
    <w:rsid w:val="00CA60EE"/>
    <w:rsid w:val="00CA6562"/>
    <w:rsid w:val="00CA6B2C"/>
    <w:rsid w:val="00CB0A13"/>
    <w:rsid w:val="00CB1233"/>
    <w:rsid w:val="00CB1AA7"/>
    <w:rsid w:val="00CB1D3B"/>
    <w:rsid w:val="00CB200C"/>
    <w:rsid w:val="00CB28DA"/>
    <w:rsid w:val="00CB2AB5"/>
    <w:rsid w:val="00CB2B23"/>
    <w:rsid w:val="00CB340C"/>
    <w:rsid w:val="00CB3414"/>
    <w:rsid w:val="00CB4718"/>
    <w:rsid w:val="00CB4959"/>
    <w:rsid w:val="00CB5465"/>
    <w:rsid w:val="00CB5AFB"/>
    <w:rsid w:val="00CB5D4A"/>
    <w:rsid w:val="00CB6B64"/>
    <w:rsid w:val="00CB74D2"/>
    <w:rsid w:val="00CC0A4F"/>
    <w:rsid w:val="00CC1F77"/>
    <w:rsid w:val="00CC1FD0"/>
    <w:rsid w:val="00CC213E"/>
    <w:rsid w:val="00CC293F"/>
    <w:rsid w:val="00CC3358"/>
    <w:rsid w:val="00CC4073"/>
    <w:rsid w:val="00CC4260"/>
    <w:rsid w:val="00CC4BCA"/>
    <w:rsid w:val="00CC4BDA"/>
    <w:rsid w:val="00CC53CE"/>
    <w:rsid w:val="00CC59E5"/>
    <w:rsid w:val="00CC5E23"/>
    <w:rsid w:val="00CC6442"/>
    <w:rsid w:val="00CC6555"/>
    <w:rsid w:val="00CD081E"/>
    <w:rsid w:val="00CD132C"/>
    <w:rsid w:val="00CD161E"/>
    <w:rsid w:val="00CD181C"/>
    <w:rsid w:val="00CD1CAD"/>
    <w:rsid w:val="00CD1D27"/>
    <w:rsid w:val="00CD1F28"/>
    <w:rsid w:val="00CD242E"/>
    <w:rsid w:val="00CD2B41"/>
    <w:rsid w:val="00CD3BE6"/>
    <w:rsid w:val="00CD3E02"/>
    <w:rsid w:val="00CD3FE9"/>
    <w:rsid w:val="00CD49F4"/>
    <w:rsid w:val="00CD4B1A"/>
    <w:rsid w:val="00CD5168"/>
    <w:rsid w:val="00CD5C0C"/>
    <w:rsid w:val="00CD617A"/>
    <w:rsid w:val="00CD706B"/>
    <w:rsid w:val="00CD75A3"/>
    <w:rsid w:val="00CE06A5"/>
    <w:rsid w:val="00CE2107"/>
    <w:rsid w:val="00CE22FD"/>
    <w:rsid w:val="00CE233B"/>
    <w:rsid w:val="00CE384D"/>
    <w:rsid w:val="00CE3B2D"/>
    <w:rsid w:val="00CE3CFA"/>
    <w:rsid w:val="00CE3E5F"/>
    <w:rsid w:val="00CE5244"/>
    <w:rsid w:val="00CE578F"/>
    <w:rsid w:val="00CE5A6C"/>
    <w:rsid w:val="00CE5A6F"/>
    <w:rsid w:val="00CE66DF"/>
    <w:rsid w:val="00CE6EB2"/>
    <w:rsid w:val="00CE7F72"/>
    <w:rsid w:val="00CF0912"/>
    <w:rsid w:val="00CF1775"/>
    <w:rsid w:val="00CF1A23"/>
    <w:rsid w:val="00CF1B5F"/>
    <w:rsid w:val="00CF1EFA"/>
    <w:rsid w:val="00CF2369"/>
    <w:rsid w:val="00CF23D6"/>
    <w:rsid w:val="00CF2B6F"/>
    <w:rsid w:val="00CF326A"/>
    <w:rsid w:val="00CF3799"/>
    <w:rsid w:val="00CF3E85"/>
    <w:rsid w:val="00CF4080"/>
    <w:rsid w:val="00CF55A7"/>
    <w:rsid w:val="00CF5D5B"/>
    <w:rsid w:val="00CF69E2"/>
    <w:rsid w:val="00CF791F"/>
    <w:rsid w:val="00CF7BFB"/>
    <w:rsid w:val="00CF7C9D"/>
    <w:rsid w:val="00D0019A"/>
    <w:rsid w:val="00D0089A"/>
    <w:rsid w:val="00D00DE2"/>
    <w:rsid w:val="00D011D1"/>
    <w:rsid w:val="00D01788"/>
    <w:rsid w:val="00D025E6"/>
    <w:rsid w:val="00D0395B"/>
    <w:rsid w:val="00D03F8C"/>
    <w:rsid w:val="00D044FC"/>
    <w:rsid w:val="00D046A6"/>
    <w:rsid w:val="00D04EE0"/>
    <w:rsid w:val="00D04EEE"/>
    <w:rsid w:val="00D0623F"/>
    <w:rsid w:val="00D076CA"/>
    <w:rsid w:val="00D07A47"/>
    <w:rsid w:val="00D07B43"/>
    <w:rsid w:val="00D07D85"/>
    <w:rsid w:val="00D12504"/>
    <w:rsid w:val="00D12706"/>
    <w:rsid w:val="00D128BD"/>
    <w:rsid w:val="00D13041"/>
    <w:rsid w:val="00D13DA8"/>
    <w:rsid w:val="00D1422A"/>
    <w:rsid w:val="00D149DA"/>
    <w:rsid w:val="00D14BBE"/>
    <w:rsid w:val="00D14BF3"/>
    <w:rsid w:val="00D1567F"/>
    <w:rsid w:val="00D15A30"/>
    <w:rsid w:val="00D16468"/>
    <w:rsid w:val="00D16F96"/>
    <w:rsid w:val="00D17822"/>
    <w:rsid w:val="00D17D7E"/>
    <w:rsid w:val="00D17E15"/>
    <w:rsid w:val="00D204B9"/>
    <w:rsid w:val="00D207A1"/>
    <w:rsid w:val="00D20C22"/>
    <w:rsid w:val="00D211BD"/>
    <w:rsid w:val="00D216BE"/>
    <w:rsid w:val="00D21CD6"/>
    <w:rsid w:val="00D2229E"/>
    <w:rsid w:val="00D222F2"/>
    <w:rsid w:val="00D23361"/>
    <w:rsid w:val="00D23689"/>
    <w:rsid w:val="00D23F6E"/>
    <w:rsid w:val="00D2430A"/>
    <w:rsid w:val="00D25874"/>
    <w:rsid w:val="00D30894"/>
    <w:rsid w:val="00D308DD"/>
    <w:rsid w:val="00D30922"/>
    <w:rsid w:val="00D30F92"/>
    <w:rsid w:val="00D316C0"/>
    <w:rsid w:val="00D31777"/>
    <w:rsid w:val="00D322DB"/>
    <w:rsid w:val="00D32C98"/>
    <w:rsid w:val="00D32FBA"/>
    <w:rsid w:val="00D333C0"/>
    <w:rsid w:val="00D3368F"/>
    <w:rsid w:val="00D33C51"/>
    <w:rsid w:val="00D3484C"/>
    <w:rsid w:val="00D34E42"/>
    <w:rsid w:val="00D35156"/>
    <w:rsid w:val="00D36059"/>
    <w:rsid w:val="00D3668A"/>
    <w:rsid w:val="00D367BA"/>
    <w:rsid w:val="00D36D56"/>
    <w:rsid w:val="00D36DAB"/>
    <w:rsid w:val="00D36DC0"/>
    <w:rsid w:val="00D37AE8"/>
    <w:rsid w:val="00D4003A"/>
    <w:rsid w:val="00D40C1B"/>
    <w:rsid w:val="00D41A48"/>
    <w:rsid w:val="00D428B3"/>
    <w:rsid w:val="00D42AAB"/>
    <w:rsid w:val="00D4311D"/>
    <w:rsid w:val="00D4318E"/>
    <w:rsid w:val="00D43811"/>
    <w:rsid w:val="00D43E7E"/>
    <w:rsid w:val="00D44769"/>
    <w:rsid w:val="00D447F5"/>
    <w:rsid w:val="00D451A2"/>
    <w:rsid w:val="00D455F2"/>
    <w:rsid w:val="00D459E6"/>
    <w:rsid w:val="00D4621C"/>
    <w:rsid w:val="00D47476"/>
    <w:rsid w:val="00D47983"/>
    <w:rsid w:val="00D47A78"/>
    <w:rsid w:val="00D47E35"/>
    <w:rsid w:val="00D506A9"/>
    <w:rsid w:val="00D51358"/>
    <w:rsid w:val="00D5143B"/>
    <w:rsid w:val="00D52183"/>
    <w:rsid w:val="00D527E8"/>
    <w:rsid w:val="00D539D3"/>
    <w:rsid w:val="00D55B08"/>
    <w:rsid w:val="00D55B99"/>
    <w:rsid w:val="00D56763"/>
    <w:rsid w:val="00D56EE5"/>
    <w:rsid w:val="00D57524"/>
    <w:rsid w:val="00D57DBE"/>
    <w:rsid w:val="00D57E19"/>
    <w:rsid w:val="00D609C7"/>
    <w:rsid w:val="00D60C6E"/>
    <w:rsid w:val="00D614F7"/>
    <w:rsid w:val="00D61C52"/>
    <w:rsid w:val="00D61FDC"/>
    <w:rsid w:val="00D63325"/>
    <w:rsid w:val="00D63557"/>
    <w:rsid w:val="00D63EFD"/>
    <w:rsid w:val="00D642AA"/>
    <w:rsid w:val="00D6456C"/>
    <w:rsid w:val="00D65E5A"/>
    <w:rsid w:val="00D661BB"/>
    <w:rsid w:val="00D662AD"/>
    <w:rsid w:val="00D66B7C"/>
    <w:rsid w:val="00D66D14"/>
    <w:rsid w:val="00D70096"/>
    <w:rsid w:val="00D7029D"/>
    <w:rsid w:val="00D70349"/>
    <w:rsid w:val="00D71168"/>
    <w:rsid w:val="00D71F13"/>
    <w:rsid w:val="00D71FEC"/>
    <w:rsid w:val="00D72472"/>
    <w:rsid w:val="00D73CB7"/>
    <w:rsid w:val="00D7415D"/>
    <w:rsid w:val="00D74AEB"/>
    <w:rsid w:val="00D75608"/>
    <w:rsid w:val="00D76A09"/>
    <w:rsid w:val="00D76C1A"/>
    <w:rsid w:val="00D7761D"/>
    <w:rsid w:val="00D77679"/>
    <w:rsid w:val="00D776F6"/>
    <w:rsid w:val="00D777B8"/>
    <w:rsid w:val="00D8083C"/>
    <w:rsid w:val="00D8174A"/>
    <w:rsid w:val="00D81C02"/>
    <w:rsid w:val="00D832D6"/>
    <w:rsid w:val="00D84591"/>
    <w:rsid w:val="00D8533E"/>
    <w:rsid w:val="00D85A7D"/>
    <w:rsid w:val="00D85C69"/>
    <w:rsid w:val="00D85D5F"/>
    <w:rsid w:val="00D869AB"/>
    <w:rsid w:val="00D86B2C"/>
    <w:rsid w:val="00D86C0F"/>
    <w:rsid w:val="00D86C8A"/>
    <w:rsid w:val="00D86D58"/>
    <w:rsid w:val="00D86FEC"/>
    <w:rsid w:val="00D87491"/>
    <w:rsid w:val="00D87577"/>
    <w:rsid w:val="00D904F9"/>
    <w:rsid w:val="00D90768"/>
    <w:rsid w:val="00D90AAF"/>
    <w:rsid w:val="00D90BE8"/>
    <w:rsid w:val="00D90C31"/>
    <w:rsid w:val="00D91153"/>
    <w:rsid w:val="00D91686"/>
    <w:rsid w:val="00D919DC"/>
    <w:rsid w:val="00D92799"/>
    <w:rsid w:val="00D929D9"/>
    <w:rsid w:val="00D92FBB"/>
    <w:rsid w:val="00D93956"/>
    <w:rsid w:val="00D93CB7"/>
    <w:rsid w:val="00D94269"/>
    <w:rsid w:val="00D94580"/>
    <w:rsid w:val="00D954C4"/>
    <w:rsid w:val="00D95822"/>
    <w:rsid w:val="00D95B67"/>
    <w:rsid w:val="00D96DD0"/>
    <w:rsid w:val="00D96E53"/>
    <w:rsid w:val="00D97C1A"/>
    <w:rsid w:val="00D97F58"/>
    <w:rsid w:val="00DA0920"/>
    <w:rsid w:val="00DA12C8"/>
    <w:rsid w:val="00DA15BB"/>
    <w:rsid w:val="00DA1650"/>
    <w:rsid w:val="00DA1819"/>
    <w:rsid w:val="00DA19A7"/>
    <w:rsid w:val="00DA1BA2"/>
    <w:rsid w:val="00DA1DCB"/>
    <w:rsid w:val="00DA1E99"/>
    <w:rsid w:val="00DA3145"/>
    <w:rsid w:val="00DA407C"/>
    <w:rsid w:val="00DA460E"/>
    <w:rsid w:val="00DA5458"/>
    <w:rsid w:val="00DA611E"/>
    <w:rsid w:val="00DA6EAF"/>
    <w:rsid w:val="00DA7BF1"/>
    <w:rsid w:val="00DA7E67"/>
    <w:rsid w:val="00DB03BC"/>
    <w:rsid w:val="00DB049B"/>
    <w:rsid w:val="00DB0797"/>
    <w:rsid w:val="00DB536F"/>
    <w:rsid w:val="00DB61CB"/>
    <w:rsid w:val="00DB6B28"/>
    <w:rsid w:val="00DB6B2E"/>
    <w:rsid w:val="00DB6F79"/>
    <w:rsid w:val="00DB7122"/>
    <w:rsid w:val="00DB785A"/>
    <w:rsid w:val="00DC05B4"/>
    <w:rsid w:val="00DC0AB3"/>
    <w:rsid w:val="00DC337B"/>
    <w:rsid w:val="00DC3448"/>
    <w:rsid w:val="00DC3807"/>
    <w:rsid w:val="00DC38B4"/>
    <w:rsid w:val="00DC3AB4"/>
    <w:rsid w:val="00DC4A52"/>
    <w:rsid w:val="00DC4B21"/>
    <w:rsid w:val="00DC5B02"/>
    <w:rsid w:val="00DC6CF8"/>
    <w:rsid w:val="00DC7335"/>
    <w:rsid w:val="00DC7BC3"/>
    <w:rsid w:val="00DC7DD2"/>
    <w:rsid w:val="00DD0AD1"/>
    <w:rsid w:val="00DD1376"/>
    <w:rsid w:val="00DD1A30"/>
    <w:rsid w:val="00DD1BB9"/>
    <w:rsid w:val="00DD1FB1"/>
    <w:rsid w:val="00DD2C50"/>
    <w:rsid w:val="00DD30E1"/>
    <w:rsid w:val="00DD51FA"/>
    <w:rsid w:val="00DD593E"/>
    <w:rsid w:val="00DD59EE"/>
    <w:rsid w:val="00DD62EA"/>
    <w:rsid w:val="00DD63CB"/>
    <w:rsid w:val="00DD6553"/>
    <w:rsid w:val="00DD68EA"/>
    <w:rsid w:val="00DD770F"/>
    <w:rsid w:val="00DE0699"/>
    <w:rsid w:val="00DE0F47"/>
    <w:rsid w:val="00DE106D"/>
    <w:rsid w:val="00DE1214"/>
    <w:rsid w:val="00DE2177"/>
    <w:rsid w:val="00DE2487"/>
    <w:rsid w:val="00DE36DC"/>
    <w:rsid w:val="00DE375D"/>
    <w:rsid w:val="00DE3E1D"/>
    <w:rsid w:val="00DE46C1"/>
    <w:rsid w:val="00DE4931"/>
    <w:rsid w:val="00DE4CF0"/>
    <w:rsid w:val="00DE4E8D"/>
    <w:rsid w:val="00DE53D6"/>
    <w:rsid w:val="00DE60FA"/>
    <w:rsid w:val="00DE622B"/>
    <w:rsid w:val="00DE6BED"/>
    <w:rsid w:val="00DE6F7C"/>
    <w:rsid w:val="00DE7383"/>
    <w:rsid w:val="00DF012C"/>
    <w:rsid w:val="00DF143E"/>
    <w:rsid w:val="00DF1B21"/>
    <w:rsid w:val="00DF22A0"/>
    <w:rsid w:val="00DF35CA"/>
    <w:rsid w:val="00DF3E09"/>
    <w:rsid w:val="00DF48DD"/>
    <w:rsid w:val="00DF4A43"/>
    <w:rsid w:val="00DF5484"/>
    <w:rsid w:val="00DF6E94"/>
    <w:rsid w:val="00DF7794"/>
    <w:rsid w:val="00DF79FB"/>
    <w:rsid w:val="00E01721"/>
    <w:rsid w:val="00E01C2F"/>
    <w:rsid w:val="00E0287E"/>
    <w:rsid w:val="00E02937"/>
    <w:rsid w:val="00E0313F"/>
    <w:rsid w:val="00E03594"/>
    <w:rsid w:val="00E04085"/>
    <w:rsid w:val="00E04429"/>
    <w:rsid w:val="00E0546A"/>
    <w:rsid w:val="00E05A44"/>
    <w:rsid w:val="00E05AF0"/>
    <w:rsid w:val="00E06073"/>
    <w:rsid w:val="00E06504"/>
    <w:rsid w:val="00E0653E"/>
    <w:rsid w:val="00E07067"/>
    <w:rsid w:val="00E0771B"/>
    <w:rsid w:val="00E079B4"/>
    <w:rsid w:val="00E10A55"/>
    <w:rsid w:val="00E11A5D"/>
    <w:rsid w:val="00E123CA"/>
    <w:rsid w:val="00E132F8"/>
    <w:rsid w:val="00E13E58"/>
    <w:rsid w:val="00E13F1E"/>
    <w:rsid w:val="00E14BCA"/>
    <w:rsid w:val="00E15304"/>
    <w:rsid w:val="00E15C6E"/>
    <w:rsid w:val="00E15E98"/>
    <w:rsid w:val="00E1659C"/>
    <w:rsid w:val="00E1683B"/>
    <w:rsid w:val="00E17E12"/>
    <w:rsid w:val="00E20071"/>
    <w:rsid w:val="00E205B3"/>
    <w:rsid w:val="00E206E9"/>
    <w:rsid w:val="00E2130A"/>
    <w:rsid w:val="00E21C23"/>
    <w:rsid w:val="00E220BA"/>
    <w:rsid w:val="00E22238"/>
    <w:rsid w:val="00E227E9"/>
    <w:rsid w:val="00E22AC5"/>
    <w:rsid w:val="00E22FDB"/>
    <w:rsid w:val="00E248F5"/>
    <w:rsid w:val="00E24F00"/>
    <w:rsid w:val="00E252BC"/>
    <w:rsid w:val="00E25FAA"/>
    <w:rsid w:val="00E2682C"/>
    <w:rsid w:val="00E276FA"/>
    <w:rsid w:val="00E27C07"/>
    <w:rsid w:val="00E3167E"/>
    <w:rsid w:val="00E31C48"/>
    <w:rsid w:val="00E31F56"/>
    <w:rsid w:val="00E329E4"/>
    <w:rsid w:val="00E331F9"/>
    <w:rsid w:val="00E335A4"/>
    <w:rsid w:val="00E33802"/>
    <w:rsid w:val="00E33BA2"/>
    <w:rsid w:val="00E37129"/>
    <w:rsid w:val="00E37E51"/>
    <w:rsid w:val="00E40336"/>
    <w:rsid w:val="00E40A3A"/>
    <w:rsid w:val="00E41A7C"/>
    <w:rsid w:val="00E42B83"/>
    <w:rsid w:val="00E42CE6"/>
    <w:rsid w:val="00E434CF"/>
    <w:rsid w:val="00E43720"/>
    <w:rsid w:val="00E43C52"/>
    <w:rsid w:val="00E43C88"/>
    <w:rsid w:val="00E445DD"/>
    <w:rsid w:val="00E44ADA"/>
    <w:rsid w:val="00E44BD7"/>
    <w:rsid w:val="00E459FD"/>
    <w:rsid w:val="00E45C82"/>
    <w:rsid w:val="00E46A99"/>
    <w:rsid w:val="00E46AA9"/>
    <w:rsid w:val="00E470B1"/>
    <w:rsid w:val="00E474DA"/>
    <w:rsid w:val="00E5040C"/>
    <w:rsid w:val="00E50E85"/>
    <w:rsid w:val="00E51141"/>
    <w:rsid w:val="00E51C64"/>
    <w:rsid w:val="00E521C1"/>
    <w:rsid w:val="00E5273A"/>
    <w:rsid w:val="00E5338C"/>
    <w:rsid w:val="00E53867"/>
    <w:rsid w:val="00E53D3F"/>
    <w:rsid w:val="00E549C0"/>
    <w:rsid w:val="00E54D3A"/>
    <w:rsid w:val="00E54F5E"/>
    <w:rsid w:val="00E5505B"/>
    <w:rsid w:val="00E5514B"/>
    <w:rsid w:val="00E55881"/>
    <w:rsid w:val="00E564AC"/>
    <w:rsid w:val="00E567A6"/>
    <w:rsid w:val="00E56AF2"/>
    <w:rsid w:val="00E576A0"/>
    <w:rsid w:val="00E5785F"/>
    <w:rsid w:val="00E57B0E"/>
    <w:rsid w:val="00E57DA8"/>
    <w:rsid w:val="00E57E3A"/>
    <w:rsid w:val="00E601D3"/>
    <w:rsid w:val="00E60B54"/>
    <w:rsid w:val="00E6144B"/>
    <w:rsid w:val="00E62E05"/>
    <w:rsid w:val="00E6329A"/>
    <w:rsid w:val="00E63ED9"/>
    <w:rsid w:val="00E6456B"/>
    <w:rsid w:val="00E662DF"/>
    <w:rsid w:val="00E66448"/>
    <w:rsid w:val="00E66649"/>
    <w:rsid w:val="00E6782F"/>
    <w:rsid w:val="00E70A5D"/>
    <w:rsid w:val="00E71DA3"/>
    <w:rsid w:val="00E72B83"/>
    <w:rsid w:val="00E72CF1"/>
    <w:rsid w:val="00E72EAE"/>
    <w:rsid w:val="00E741AD"/>
    <w:rsid w:val="00E7437D"/>
    <w:rsid w:val="00E74C69"/>
    <w:rsid w:val="00E7505F"/>
    <w:rsid w:val="00E751CE"/>
    <w:rsid w:val="00E753F6"/>
    <w:rsid w:val="00E77497"/>
    <w:rsid w:val="00E77E2B"/>
    <w:rsid w:val="00E80E05"/>
    <w:rsid w:val="00E81475"/>
    <w:rsid w:val="00E836AF"/>
    <w:rsid w:val="00E85184"/>
    <w:rsid w:val="00E85E12"/>
    <w:rsid w:val="00E863CA"/>
    <w:rsid w:val="00E86E43"/>
    <w:rsid w:val="00E91C09"/>
    <w:rsid w:val="00E920DF"/>
    <w:rsid w:val="00E929E8"/>
    <w:rsid w:val="00E9395F"/>
    <w:rsid w:val="00E93E04"/>
    <w:rsid w:val="00E94168"/>
    <w:rsid w:val="00E94981"/>
    <w:rsid w:val="00E94C58"/>
    <w:rsid w:val="00E9501F"/>
    <w:rsid w:val="00E950A0"/>
    <w:rsid w:val="00E9656C"/>
    <w:rsid w:val="00E96C99"/>
    <w:rsid w:val="00E96E2D"/>
    <w:rsid w:val="00E970D7"/>
    <w:rsid w:val="00E974E3"/>
    <w:rsid w:val="00E97655"/>
    <w:rsid w:val="00E97A25"/>
    <w:rsid w:val="00EA0B75"/>
    <w:rsid w:val="00EA0CBE"/>
    <w:rsid w:val="00EA119F"/>
    <w:rsid w:val="00EA1D5A"/>
    <w:rsid w:val="00EA26DA"/>
    <w:rsid w:val="00EA35CD"/>
    <w:rsid w:val="00EA391E"/>
    <w:rsid w:val="00EA46FA"/>
    <w:rsid w:val="00EA5571"/>
    <w:rsid w:val="00EA5AFF"/>
    <w:rsid w:val="00EA63D1"/>
    <w:rsid w:val="00EA7470"/>
    <w:rsid w:val="00EB01E2"/>
    <w:rsid w:val="00EB08BE"/>
    <w:rsid w:val="00EB0C96"/>
    <w:rsid w:val="00EB0F11"/>
    <w:rsid w:val="00EB18DF"/>
    <w:rsid w:val="00EB1AED"/>
    <w:rsid w:val="00EB2A64"/>
    <w:rsid w:val="00EB3018"/>
    <w:rsid w:val="00EB3028"/>
    <w:rsid w:val="00EB3CC0"/>
    <w:rsid w:val="00EB4204"/>
    <w:rsid w:val="00EB4603"/>
    <w:rsid w:val="00EB5102"/>
    <w:rsid w:val="00EB6D7D"/>
    <w:rsid w:val="00EB71C1"/>
    <w:rsid w:val="00EB73D2"/>
    <w:rsid w:val="00EB7C93"/>
    <w:rsid w:val="00EC05E2"/>
    <w:rsid w:val="00EC10BA"/>
    <w:rsid w:val="00EC1BF0"/>
    <w:rsid w:val="00EC2882"/>
    <w:rsid w:val="00EC29AE"/>
    <w:rsid w:val="00EC3639"/>
    <w:rsid w:val="00EC5482"/>
    <w:rsid w:val="00EC5A58"/>
    <w:rsid w:val="00EC609B"/>
    <w:rsid w:val="00EC6294"/>
    <w:rsid w:val="00EC6932"/>
    <w:rsid w:val="00EC6FD4"/>
    <w:rsid w:val="00EC75D4"/>
    <w:rsid w:val="00EC7EBE"/>
    <w:rsid w:val="00ED0045"/>
    <w:rsid w:val="00ED0554"/>
    <w:rsid w:val="00ED1F1F"/>
    <w:rsid w:val="00ED1F20"/>
    <w:rsid w:val="00ED25E0"/>
    <w:rsid w:val="00ED2EFA"/>
    <w:rsid w:val="00ED3227"/>
    <w:rsid w:val="00ED3E34"/>
    <w:rsid w:val="00ED49F2"/>
    <w:rsid w:val="00ED52DF"/>
    <w:rsid w:val="00ED5747"/>
    <w:rsid w:val="00ED6106"/>
    <w:rsid w:val="00ED65C2"/>
    <w:rsid w:val="00ED6A75"/>
    <w:rsid w:val="00ED7430"/>
    <w:rsid w:val="00ED7AB9"/>
    <w:rsid w:val="00ED7B3F"/>
    <w:rsid w:val="00EE0C65"/>
    <w:rsid w:val="00EE1C92"/>
    <w:rsid w:val="00EE2E5D"/>
    <w:rsid w:val="00EE3063"/>
    <w:rsid w:val="00EE3AB2"/>
    <w:rsid w:val="00EE426A"/>
    <w:rsid w:val="00EE4B26"/>
    <w:rsid w:val="00EE53A1"/>
    <w:rsid w:val="00EE55BB"/>
    <w:rsid w:val="00EE66D3"/>
    <w:rsid w:val="00EE746F"/>
    <w:rsid w:val="00EE7ED3"/>
    <w:rsid w:val="00EF085F"/>
    <w:rsid w:val="00EF10CD"/>
    <w:rsid w:val="00EF1B35"/>
    <w:rsid w:val="00EF2314"/>
    <w:rsid w:val="00EF40CD"/>
    <w:rsid w:val="00EF41BC"/>
    <w:rsid w:val="00EF4C71"/>
    <w:rsid w:val="00EF4ED8"/>
    <w:rsid w:val="00EF6A7A"/>
    <w:rsid w:val="00EF6B40"/>
    <w:rsid w:val="00EF6DF9"/>
    <w:rsid w:val="00EF7F74"/>
    <w:rsid w:val="00F0039C"/>
    <w:rsid w:val="00F00632"/>
    <w:rsid w:val="00F007D7"/>
    <w:rsid w:val="00F007FA"/>
    <w:rsid w:val="00F017B6"/>
    <w:rsid w:val="00F017D0"/>
    <w:rsid w:val="00F02734"/>
    <w:rsid w:val="00F034CC"/>
    <w:rsid w:val="00F036A8"/>
    <w:rsid w:val="00F03C2A"/>
    <w:rsid w:val="00F03CD6"/>
    <w:rsid w:val="00F045FC"/>
    <w:rsid w:val="00F0462B"/>
    <w:rsid w:val="00F0463E"/>
    <w:rsid w:val="00F04666"/>
    <w:rsid w:val="00F056FC"/>
    <w:rsid w:val="00F05E64"/>
    <w:rsid w:val="00F07659"/>
    <w:rsid w:val="00F1011B"/>
    <w:rsid w:val="00F10862"/>
    <w:rsid w:val="00F10F61"/>
    <w:rsid w:val="00F124C8"/>
    <w:rsid w:val="00F12847"/>
    <w:rsid w:val="00F129A5"/>
    <w:rsid w:val="00F12B06"/>
    <w:rsid w:val="00F142CA"/>
    <w:rsid w:val="00F149A7"/>
    <w:rsid w:val="00F15188"/>
    <w:rsid w:val="00F15A25"/>
    <w:rsid w:val="00F16A4A"/>
    <w:rsid w:val="00F201F2"/>
    <w:rsid w:val="00F20703"/>
    <w:rsid w:val="00F20998"/>
    <w:rsid w:val="00F21313"/>
    <w:rsid w:val="00F21CCA"/>
    <w:rsid w:val="00F21F60"/>
    <w:rsid w:val="00F22428"/>
    <w:rsid w:val="00F224E5"/>
    <w:rsid w:val="00F238F3"/>
    <w:rsid w:val="00F23B5B"/>
    <w:rsid w:val="00F2416B"/>
    <w:rsid w:val="00F24350"/>
    <w:rsid w:val="00F25047"/>
    <w:rsid w:val="00F27729"/>
    <w:rsid w:val="00F3117A"/>
    <w:rsid w:val="00F31DDC"/>
    <w:rsid w:val="00F32A15"/>
    <w:rsid w:val="00F32A5B"/>
    <w:rsid w:val="00F338F2"/>
    <w:rsid w:val="00F34510"/>
    <w:rsid w:val="00F34AD1"/>
    <w:rsid w:val="00F34EC6"/>
    <w:rsid w:val="00F36256"/>
    <w:rsid w:val="00F36D2E"/>
    <w:rsid w:val="00F37101"/>
    <w:rsid w:val="00F40745"/>
    <w:rsid w:val="00F40B19"/>
    <w:rsid w:val="00F411A3"/>
    <w:rsid w:val="00F4169F"/>
    <w:rsid w:val="00F41F95"/>
    <w:rsid w:val="00F4224F"/>
    <w:rsid w:val="00F43044"/>
    <w:rsid w:val="00F4424C"/>
    <w:rsid w:val="00F443D2"/>
    <w:rsid w:val="00F44891"/>
    <w:rsid w:val="00F4490F"/>
    <w:rsid w:val="00F4510E"/>
    <w:rsid w:val="00F45731"/>
    <w:rsid w:val="00F45A8B"/>
    <w:rsid w:val="00F463F8"/>
    <w:rsid w:val="00F475EA"/>
    <w:rsid w:val="00F5017C"/>
    <w:rsid w:val="00F50A2C"/>
    <w:rsid w:val="00F50DBE"/>
    <w:rsid w:val="00F5134E"/>
    <w:rsid w:val="00F515B2"/>
    <w:rsid w:val="00F51629"/>
    <w:rsid w:val="00F519EB"/>
    <w:rsid w:val="00F5260D"/>
    <w:rsid w:val="00F53405"/>
    <w:rsid w:val="00F53E3B"/>
    <w:rsid w:val="00F54668"/>
    <w:rsid w:val="00F547A8"/>
    <w:rsid w:val="00F54B0B"/>
    <w:rsid w:val="00F55197"/>
    <w:rsid w:val="00F55843"/>
    <w:rsid w:val="00F55DA5"/>
    <w:rsid w:val="00F566CA"/>
    <w:rsid w:val="00F57039"/>
    <w:rsid w:val="00F575E6"/>
    <w:rsid w:val="00F61275"/>
    <w:rsid w:val="00F618BF"/>
    <w:rsid w:val="00F62234"/>
    <w:rsid w:val="00F6271E"/>
    <w:rsid w:val="00F62BD2"/>
    <w:rsid w:val="00F635B5"/>
    <w:rsid w:val="00F6434D"/>
    <w:rsid w:val="00F647C8"/>
    <w:rsid w:val="00F656C0"/>
    <w:rsid w:val="00F6586B"/>
    <w:rsid w:val="00F65D3B"/>
    <w:rsid w:val="00F65DCA"/>
    <w:rsid w:val="00F661F9"/>
    <w:rsid w:val="00F70021"/>
    <w:rsid w:val="00F7042F"/>
    <w:rsid w:val="00F704AA"/>
    <w:rsid w:val="00F70BC8"/>
    <w:rsid w:val="00F71078"/>
    <w:rsid w:val="00F71362"/>
    <w:rsid w:val="00F7214A"/>
    <w:rsid w:val="00F7221A"/>
    <w:rsid w:val="00F722CF"/>
    <w:rsid w:val="00F724C5"/>
    <w:rsid w:val="00F72C81"/>
    <w:rsid w:val="00F73470"/>
    <w:rsid w:val="00F7415B"/>
    <w:rsid w:val="00F744A5"/>
    <w:rsid w:val="00F74750"/>
    <w:rsid w:val="00F751CD"/>
    <w:rsid w:val="00F7530C"/>
    <w:rsid w:val="00F75D80"/>
    <w:rsid w:val="00F76584"/>
    <w:rsid w:val="00F76809"/>
    <w:rsid w:val="00F769B2"/>
    <w:rsid w:val="00F76EA6"/>
    <w:rsid w:val="00F772F5"/>
    <w:rsid w:val="00F77480"/>
    <w:rsid w:val="00F77C0D"/>
    <w:rsid w:val="00F80246"/>
    <w:rsid w:val="00F80720"/>
    <w:rsid w:val="00F807D9"/>
    <w:rsid w:val="00F809B6"/>
    <w:rsid w:val="00F80D90"/>
    <w:rsid w:val="00F8250E"/>
    <w:rsid w:val="00F8270B"/>
    <w:rsid w:val="00F82FA3"/>
    <w:rsid w:val="00F8321E"/>
    <w:rsid w:val="00F83621"/>
    <w:rsid w:val="00F83E27"/>
    <w:rsid w:val="00F8476D"/>
    <w:rsid w:val="00F84A04"/>
    <w:rsid w:val="00F84A80"/>
    <w:rsid w:val="00F8522A"/>
    <w:rsid w:val="00F85826"/>
    <w:rsid w:val="00F8584A"/>
    <w:rsid w:val="00F85C42"/>
    <w:rsid w:val="00F85C4F"/>
    <w:rsid w:val="00F862F1"/>
    <w:rsid w:val="00F8640E"/>
    <w:rsid w:val="00F8667A"/>
    <w:rsid w:val="00F86C5B"/>
    <w:rsid w:val="00F86D73"/>
    <w:rsid w:val="00F87067"/>
    <w:rsid w:val="00F874D2"/>
    <w:rsid w:val="00F87A98"/>
    <w:rsid w:val="00F90184"/>
    <w:rsid w:val="00F90F97"/>
    <w:rsid w:val="00F91328"/>
    <w:rsid w:val="00F9183B"/>
    <w:rsid w:val="00F91BF7"/>
    <w:rsid w:val="00F931FA"/>
    <w:rsid w:val="00F933B1"/>
    <w:rsid w:val="00F936CF"/>
    <w:rsid w:val="00F9405E"/>
    <w:rsid w:val="00F9410C"/>
    <w:rsid w:val="00F949AC"/>
    <w:rsid w:val="00F9573C"/>
    <w:rsid w:val="00F9595D"/>
    <w:rsid w:val="00F971AC"/>
    <w:rsid w:val="00F972DC"/>
    <w:rsid w:val="00F978B5"/>
    <w:rsid w:val="00F97B2C"/>
    <w:rsid w:val="00FA07E6"/>
    <w:rsid w:val="00FA092C"/>
    <w:rsid w:val="00FA1724"/>
    <w:rsid w:val="00FA17CD"/>
    <w:rsid w:val="00FA1C1A"/>
    <w:rsid w:val="00FA202A"/>
    <w:rsid w:val="00FA2B52"/>
    <w:rsid w:val="00FA3A9F"/>
    <w:rsid w:val="00FA3E5C"/>
    <w:rsid w:val="00FA412B"/>
    <w:rsid w:val="00FA457D"/>
    <w:rsid w:val="00FA4809"/>
    <w:rsid w:val="00FA4A3F"/>
    <w:rsid w:val="00FA5230"/>
    <w:rsid w:val="00FA571B"/>
    <w:rsid w:val="00FA6866"/>
    <w:rsid w:val="00FA6FF6"/>
    <w:rsid w:val="00FA702B"/>
    <w:rsid w:val="00FB0351"/>
    <w:rsid w:val="00FB08BA"/>
    <w:rsid w:val="00FB10F3"/>
    <w:rsid w:val="00FB1616"/>
    <w:rsid w:val="00FB23A9"/>
    <w:rsid w:val="00FB3D20"/>
    <w:rsid w:val="00FB3E99"/>
    <w:rsid w:val="00FB469D"/>
    <w:rsid w:val="00FB4DAC"/>
    <w:rsid w:val="00FB4E5D"/>
    <w:rsid w:val="00FB5781"/>
    <w:rsid w:val="00FB63C2"/>
    <w:rsid w:val="00FB6F4C"/>
    <w:rsid w:val="00FC0365"/>
    <w:rsid w:val="00FC225F"/>
    <w:rsid w:val="00FC2586"/>
    <w:rsid w:val="00FC27F5"/>
    <w:rsid w:val="00FC2B8D"/>
    <w:rsid w:val="00FC2DDD"/>
    <w:rsid w:val="00FC2FBA"/>
    <w:rsid w:val="00FC3495"/>
    <w:rsid w:val="00FC3759"/>
    <w:rsid w:val="00FC37D3"/>
    <w:rsid w:val="00FC3DB0"/>
    <w:rsid w:val="00FC4319"/>
    <w:rsid w:val="00FC4B42"/>
    <w:rsid w:val="00FC54DC"/>
    <w:rsid w:val="00FC6FD1"/>
    <w:rsid w:val="00FC7A72"/>
    <w:rsid w:val="00FD0161"/>
    <w:rsid w:val="00FD0312"/>
    <w:rsid w:val="00FD038D"/>
    <w:rsid w:val="00FD04FA"/>
    <w:rsid w:val="00FD129A"/>
    <w:rsid w:val="00FD1587"/>
    <w:rsid w:val="00FD2BC6"/>
    <w:rsid w:val="00FD2DB3"/>
    <w:rsid w:val="00FD3CC9"/>
    <w:rsid w:val="00FD3E4A"/>
    <w:rsid w:val="00FD4709"/>
    <w:rsid w:val="00FD4F0A"/>
    <w:rsid w:val="00FD56A9"/>
    <w:rsid w:val="00FD5985"/>
    <w:rsid w:val="00FD62CF"/>
    <w:rsid w:val="00FD7DAC"/>
    <w:rsid w:val="00FE0CA0"/>
    <w:rsid w:val="00FE1262"/>
    <w:rsid w:val="00FE1E08"/>
    <w:rsid w:val="00FE233F"/>
    <w:rsid w:val="00FE2B29"/>
    <w:rsid w:val="00FE2DCB"/>
    <w:rsid w:val="00FE2E1B"/>
    <w:rsid w:val="00FE35BE"/>
    <w:rsid w:val="00FE3CD1"/>
    <w:rsid w:val="00FE72F4"/>
    <w:rsid w:val="00FF0056"/>
    <w:rsid w:val="00FF0B9A"/>
    <w:rsid w:val="00FF0BF0"/>
    <w:rsid w:val="00FF1AC7"/>
    <w:rsid w:val="00FF1DD0"/>
    <w:rsid w:val="00FF240F"/>
    <w:rsid w:val="00FF3A54"/>
    <w:rsid w:val="00FF46BF"/>
    <w:rsid w:val="00FF4A92"/>
    <w:rsid w:val="00FF5E86"/>
    <w:rsid w:val="00FF5F9C"/>
    <w:rsid w:val="00FF64BC"/>
    <w:rsid w:val="00FF64EA"/>
    <w:rsid w:val="00FF6519"/>
    <w:rsid w:val="00FF710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CDA0B"/>
  <w15:docId w15:val="{09296170-DBED-4A84-A69C-1342316C7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DA7"/>
    <w:pPr>
      <w:autoSpaceDE w:val="0"/>
      <w:autoSpaceDN w:val="0"/>
      <w:adjustRightInd w:val="0"/>
      <w:spacing w:after="120" w:line="360" w:lineRule="auto"/>
    </w:pPr>
    <w:rPr>
      <w:rFonts w:ascii="Times New Roman" w:hAnsi="Times New Roman" w:cs="Times New Roman"/>
      <w:sz w:val="24"/>
      <w:szCs w:val="24"/>
      <w:lang w:eastAsia="es-ES"/>
    </w:rPr>
  </w:style>
  <w:style w:type="paragraph" w:styleId="Ttulo1">
    <w:name w:val="heading 1"/>
    <w:aliases w:val="x"/>
    <w:basedOn w:val="Normal"/>
    <w:next w:val="Normal"/>
    <w:link w:val="Ttulo1Car"/>
    <w:autoRedefine/>
    <w:qFormat/>
    <w:rsid w:val="00922930"/>
    <w:pPr>
      <w:keepNext/>
      <w:keepLines/>
      <w:outlineLvl w:val="0"/>
    </w:pPr>
    <w:rPr>
      <w:rFonts w:ascii="Arial" w:eastAsiaTheme="majorEastAsia" w:hAnsi="Arial" w:cstheme="majorBidi"/>
      <w:b/>
      <w:bCs/>
    </w:rPr>
  </w:style>
  <w:style w:type="paragraph" w:styleId="Ttulo2">
    <w:name w:val="heading 2"/>
    <w:aliases w:val="Titulo 2"/>
    <w:basedOn w:val="Normal"/>
    <w:next w:val="Normal"/>
    <w:link w:val="Ttulo2Car"/>
    <w:autoRedefine/>
    <w:qFormat/>
    <w:rsid w:val="00AD52AD"/>
    <w:pPr>
      <w:tabs>
        <w:tab w:val="left" w:pos="3402"/>
      </w:tabs>
      <w:spacing w:after="200"/>
      <w:outlineLvl w:val="1"/>
    </w:pPr>
    <w:rPr>
      <w:b/>
      <w:i/>
    </w:rPr>
  </w:style>
  <w:style w:type="paragraph" w:styleId="Ttulo3">
    <w:name w:val="heading 3"/>
    <w:basedOn w:val="Normal"/>
    <w:next w:val="Normal"/>
    <w:link w:val="Ttulo3Car"/>
    <w:autoRedefine/>
    <w:unhideWhenUsed/>
    <w:qFormat/>
    <w:rsid w:val="0091596A"/>
    <w:pPr>
      <w:keepNext/>
      <w:keepLines/>
      <w:outlineLvl w:val="2"/>
    </w:pPr>
    <w:rPr>
      <w:rFonts w:eastAsiaTheme="majorEastAsia" w:cstheme="majorBidi"/>
      <w:bCs/>
      <w:i/>
      <w:color w:val="4F81BD" w:themeColor="accent1"/>
    </w:rPr>
  </w:style>
  <w:style w:type="paragraph" w:styleId="Ttulo4">
    <w:name w:val="heading 4"/>
    <w:basedOn w:val="Normal"/>
    <w:next w:val="Normal"/>
    <w:link w:val="Ttulo4Car"/>
    <w:qFormat/>
    <w:rsid w:val="0008073B"/>
    <w:pPr>
      <w:keepNext/>
      <w:keepLines/>
      <w:autoSpaceDE/>
      <w:autoSpaceDN/>
      <w:adjustRightInd/>
      <w:spacing w:before="240" w:after="0" w:line="480" w:lineRule="atLeast"/>
      <w:ind w:left="907" w:hanging="907"/>
      <w:jc w:val="both"/>
      <w:outlineLvl w:val="3"/>
    </w:pPr>
    <w:rPr>
      <w:rFonts w:ascii="Arial" w:hAnsi="Arial" w:cstheme="majorBidi"/>
      <w:b/>
      <w:color w:val="000000"/>
      <w:szCs w:val="20"/>
      <w:lang w:val="en-US" w:eastAsia="de-DE"/>
    </w:rPr>
  </w:style>
  <w:style w:type="paragraph" w:styleId="Ttulo5">
    <w:name w:val="heading 5"/>
    <w:basedOn w:val="Normal"/>
    <w:next w:val="Normal"/>
    <w:link w:val="Ttulo5Car"/>
    <w:qFormat/>
    <w:rsid w:val="0008073B"/>
    <w:pPr>
      <w:autoSpaceDE/>
      <w:autoSpaceDN/>
      <w:adjustRightInd/>
      <w:spacing w:after="0" w:line="340" w:lineRule="atLeast"/>
      <w:ind w:left="706"/>
      <w:jc w:val="both"/>
      <w:outlineLvl w:val="4"/>
    </w:pPr>
    <w:rPr>
      <w:b/>
      <w:color w:val="000000"/>
      <w:szCs w:val="20"/>
      <w:lang w:val="en-US" w:eastAsia="de-DE"/>
    </w:rPr>
  </w:style>
  <w:style w:type="paragraph" w:styleId="Ttulo6">
    <w:name w:val="heading 6"/>
    <w:basedOn w:val="Normal"/>
    <w:next w:val="Normal"/>
    <w:link w:val="Ttulo6Car"/>
    <w:qFormat/>
    <w:rsid w:val="0008073B"/>
    <w:pPr>
      <w:autoSpaceDE/>
      <w:autoSpaceDN/>
      <w:adjustRightInd/>
      <w:spacing w:after="0" w:line="340" w:lineRule="atLeast"/>
      <w:ind w:left="706"/>
      <w:jc w:val="both"/>
      <w:outlineLvl w:val="5"/>
    </w:pPr>
    <w:rPr>
      <w:rFonts w:cstheme="majorBidi"/>
      <w:color w:val="000000"/>
      <w:szCs w:val="20"/>
      <w:u w:val="single"/>
      <w:lang w:val="en-US" w:eastAsia="de-DE"/>
    </w:rPr>
  </w:style>
  <w:style w:type="paragraph" w:styleId="Ttulo7">
    <w:name w:val="heading 7"/>
    <w:basedOn w:val="Normal"/>
    <w:next w:val="Normal"/>
    <w:link w:val="Ttulo7Car"/>
    <w:qFormat/>
    <w:rsid w:val="0008073B"/>
    <w:pPr>
      <w:autoSpaceDE/>
      <w:autoSpaceDN/>
      <w:adjustRightInd/>
      <w:spacing w:after="0" w:line="340" w:lineRule="atLeast"/>
      <w:ind w:left="706"/>
      <w:jc w:val="both"/>
      <w:outlineLvl w:val="6"/>
    </w:pPr>
    <w:rPr>
      <w:i/>
      <w:color w:val="000000"/>
      <w:szCs w:val="20"/>
      <w:lang w:val="en-US" w:eastAsia="de-DE"/>
    </w:rPr>
  </w:style>
  <w:style w:type="paragraph" w:styleId="Ttulo8">
    <w:name w:val="heading 8"/>
    <w:basedOn w:val="Normal"/>
    <w:next w:val="Normal"/>
    <w:link w:val="Ttulo8Car"/>
    <w:qFormat/>
    <w:rsid w:val="0008073B"/>
    <w:pPr>
      <w:autoSpaceDE/>
      <w:autoSpaceDN/>
      <w:adjustRightInd/>
      <w:spacing w:after="0" w:line="340" w:lineRule="atLeast"/>
      <w:ind w:left="706"/>
      <w:jc w:val="both"/>
      <w:outlineLvl w:val="7"/>
    </w:pPr>
    <w:rPr>
      <w:rFonts w:cstheme="majorBidi"/>
      <w:i/>
      <w:color w:val="000000"/>
      <w:szCs w:val="20"/>
      <w:lang w:val="en-US" w:eastAsia="de-DE"/>
    </w:rPr>
  </w:style>
  <w:style w:type="paragraph" w:styleId="Ttulo9">
    <w:name w:val="heading 9"/>
    <w:basedOn w:val="Normal"/>
    <w:next w:val="Normal"/>
    <w:link w:val="Ttulo9Car"/>
    <w:qFormat/>
    <w:rsid w:val="0008073B"/>
    <w:pPr>
      <w:autoSpaceDE/>
      <w:autoSpaceDN/>
      <w:adjustRightInd/>
      <w:spacing w:after="0" w:line="340" w:lineRule="atLeast"/>
      <w:ind w:left="706"/>
      <w:jc w:val="both"/>
      <w:outlineLvl w:val="8"/>
    </w:pPr>
    <w:rPr>
      <w:rFonts w:cstheme="majorBidi"/>
      <w:i/>
      <w:color w:val="000000"/>
      <w:szCs w:val="20"/>
      <w:lang w:val="en-US" w:eastAsia="de-D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Titulo 2 Car"/>
    <w:basedOn w:val="Fuentedeprrafopredeter"/>
    <w:link w:val="Ttulo2"/>
    <w:rsid w:val="00AD52AD"/>
    <w:rPr>
      <w:rFonts w:ascii="Times New Roman" w:hAnsi="Times New Roman" w:cs="Times New Roman"/>
      <w:b/>
      <w:i/>
      <w:sz w:val="24"/>
      <w:szCs w:val="24"/>
      <w:lang w:eastAsia="es-ES"/>
    </w:rPr>
  </w:style>
  <w:style w:type="character" w:customStyle="1" w:styleId="Ttulo3Car">
    <w:name w:val="Título 3 Car"/>
    <w:basedOn w:val="Fuentedeprrafopredeter"/>
    <w:link w:val="Ttulo3"/>
    <w:rsid w:val="0091596A"/>
    <w:rPr>
      <w:rFonts w:ascii="Arial" w:eastAsiaTheme="majorEastAsia" w:hAnsi="Arial" w:cstheme="majorBidi"/>
      <w:bCs/>
      <w:i/>
      <w:color w:val="4F81BD" w:themeColor="accent1"/>
    </w:rPr>
  </w:style>
  <w:style w:type="character" w:customStyle="1" w:styleId="Ttulo1Car">
    <w:name w:val="Título 1 Car"/>
    <w:aliases w:val="x Car"/>
    <w:basedOn w:val="Fuentedeprrafopredeter"/>
    <w:link w:val="Ttulo1"/>
    <w:rsid w:val="00922930"/>
    <w:rPr>
      <w:rFonts w:ascii="Arial" w:eastAsiaTheme="majorEastAsia" w:hAnsi="Arial" w:cstheme="majorBidi"/>
      <w:b/>
      <w:bCs/>
      <w:sz w:val="24"/>
      <w:szCs w:val="24"/>
      <w:lang w:eastAsia="es-ES"/>
    </w:rPr>
  </w:style>
  <w:style w:type="paragraph" w:customStyle="1" w:styleId="anatable">
    <w:name w:val="ana table"/>
    <w:basedOn w:val="Normal"/>
    <w:autoRedefine/>
    <w:qFormat/>
    <w:rsid w:val="00267B74"/>
    <w:pPr>
      <w:spacing w:after="0" w:line="240" w:lineRule="auto"/>
    </w:pPr>
    <w:rPr>
      <w:rFonts w:eastAsia="MS Mincho" w:cs="Arial"/>
      <w:sz w:val="18"/>
      <w:szCs w:val="18"/>
    </w:rPr>
  </w:style>
  <w:style w:type="paragraph" w:customStyle="1" w:styleId="Ana0">
    <w:name w:val="Ana 0"/>
    <w:basedOn w:val="Normal"/>
    <w:next w:val="Normal"/>
    <w:link w:val="Ana0Car"/>
    <w:autoRedefine/>
    <w:rsid w:val="0066745C"/>
    <w:pPr>
      <w:keepNext/>
      <w:outlineLvl w:val="1"/>
    </w:pPr>
    <w:rPr>
      <w:rFonts w:ascii="Arial" w:hAnsi="Arial" w:cs="Arial"/>
      <w:b/>
      <w:bCs/>
      <w:sz w:val="28"/>
      <w:lang w:eastAsia="en-GB"/>
    </w:rPr>
  </w:style>
  <w:style w:type="character" w:customStyle="1" w:styleId="Ana0Car">
    <w:name w:val="Ana 0 Car"/>
    <w:basedOn w:val="Fuentedeprrafopredeter"/>
    <w:link w:val="Ana0"/>
    <w:rsid w:val="0066745C"/>
    <w:rPr>
      <w:rFonts w:ascii="Arial" w:hAnsi="Arial" w:cs="Arial"/>
      <w:b/>
      <w:bCs/>
      <w:sz w:val="28"/>
      <w:szCs w:val="24"/>
      <w:lang w:eastAsia="en-GB"/>
    </w:rPr>
  </w:style>
  <w:style w:type="paragraph" w:customStyle="1" w:styleId="pregunta">
    <w:name w:val="pregunta"/>
    <w:basedOn w:val="Normal"/>
    <w:autoRedefine/>
    <w:qFormat/>
    <w:rsid w:val="00F61275"/>
    <w:pPr>
      <w:numPr>
        <w:ilvl w:val="1"/>
        <w:numId w:val="1"/>
      </w:numPr>
    </w:pPr>
    <w:rPr>
      <w:lang w:val="es-ES"/>
    </w:rPr>
  </w:style>
  <w:style w:type="paragraph" w:customStyle="1" w:styleId="response">
    <w:name w:val="response"/>
    <w:basedOn w:val="Normal"/>
    <w:qFormat/>
    <w:rsid w:val="006C29B8"/>
    <w:rPr>
      <w:b/>
      <w:color w:val="0070C0"/>
      <w:szCs w:val="20"/>
    </w:rPr>
  </w:style>
  <w:style w:type="paragraph" w:customStyle="1" w:styleId="Revisin1">
    <w:name w:val="Revisión1"/>
    <w:basedOn w:val="Normal"/>
    <w:qFormat/>
    <w:rsid w:val="005354B4"/>
    <w:rPr>
      <w:rFonts w:eastAsia="Calibri"/>
      <w:color w:val="0070C0"/>
    </w:rPr>
  </w:style>
  <w:style w:type="paragraph" w:customStyle="1" w:styleId="table">
    <w:name w:val="table"/>
    <w:basedOn w:val="Normal"/>
    <w:autoRedefine/>
    <w:qFormat/>
    <w:rsid w:val="0088551B"/>
    <w:pPr>
      <w:spacing w:after="0" w:line="240" w:lineRule="auto"/>
    </w:pPr>
    <w:rPr>
      <w:rFonts w:eastAsia="Calibri"/>
      <w:color w:val="000000" w:themeColor="text1"/>
      <w:sz w:val="20"/>
      <w:szCs w:val="20"/>
    </w:rPr>
  </w:style>
  <w:style w:type="paragraph" w:customStyle="1" w:styleId="tabla">
    <w:name w:val="tabla"/>
    <w:basedOn w:val="Normal"/>
    <w:autoRedefine/>
    <w:qFormat/>
    <w:rsid w:val="00D8533E"/>
    <w:pPr>
      <w:spacing w:after="0" w:line="240" w:lineRule="auto"/>
    </w:pPr>
    <w:rPr>
      <w:rFonts w:eastAsia="SimSun" w:cs="21E9e1bArialUnicodeMS"/>
      <w:color w:val="000000"/>
      <w:sz w:val="20"/>
      <w:lang w:eastAsia="zh-CN"/>
    </w:rPr>
  </w:style>
  <w:style w:type="paragraph" w:styleId="Mapadeldocumento">
    <w:name w:val="Document Map"/>
    <w:basedOn w:val="Normal"/>
    <w:link w:val="MapadeldocumentoCar"/>
    <w:uiPriority w:val="99"/>
    <w:semiHidden/>
    <w:unhideWhenUsed/>
    <w:rsid w:val="00A348AC"/>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A348AC"/>
    <w:rPr>
      <w:rFonts w:ascii="Tahoma" w:hAnsi="Tahoma" w:cs="Tahoma"/>
      <w:sz w:val="16"/>
      <w:szCs w:val="16"/>
      <w:lang w:val="en-US" w:eastAsia="es-ES"/>
    </w:rPr>
  </w:style>
  <w:style w:type="paragraph" w:styleId="Prrafodelista">
    <w:name w:val="List Paragraph"/>
    <w:basedOn w:val="Normal"/>
    <w:uiPriority w:val="34"/>
    <w:qFormat/>
    <w:rsid w:val="00F7221A"/>
    <w:pPr>
      <w:autoSpaceDE/>
      <w:autoSpaceDN/>
      <w:adjustRightInd/>
      <w:spacing w:after="200" w:line="240" w:lineRule="auto"/>
      <w:ind w:left="720"/>
      <w:contextualSpacing/>
      <w:jc w:val="both"/>
    </w:pPr>
    <w:rPr>
      <w:rFonts w:eastAsiaTheme="minorHAnsi"/>
      <w:lang w:val="es-ES" w:eastAsia="en-US"/>
    </w:rPr>
  </w:style>
  <w:style w:type="paragraph" w:customStyle="1" w:styleId="Bulletedtext">
    <w:name w:val="Bulleted text"/>
    <w:basedOn w:val="Normal"/>
    <w:link w:val="BulletedtextCar"/>
    <w:rsid w:val="00401A4B"/>
    <w:pPr>
      <w:autoSpaceDE/>
      <w:autoSpaceDN/>
      <w:adjustRightInd/>
      <w:spacing w:after="0"/>
      <w:ind w:left="782" w:hanging="425"/>
    </w:pPr>
    <w:rPr>
      <w:lang w:eastAsia="en-US"/>
    </w:rPr>
  </w:style>
  <w:style w:type="table" w:styleId="Tablaconcuadrcula">
    <w:name w:val="Table Grid"/>
    <w:basedOn w:val="Tablanormal"/>
    <w:uiPriority w:val="59"/>
    <w:rsid w:val="00401A4B"/>
    <w:pPr>
      <w:spacing w:after="0" w:line="240" w:lineRule="auto"/>
    </w:pPr>
    <w:rPr>
      <w:rFonts w:ascii="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10pointleft">
    <w:name w:val="table 10 point left"/>
    <w:basedOn w:val="Normal"/>
    <w:qFormat/>
    <w:rsid w:val="00401A4B"/>
    <w:pPr>
      <w:autoSpaceDE/>
      <w:autoSpaceDN/>
      <w:adjustRightInd/>
      <w:spacing w:after="0" w:line="240" w:lineRule="auto"/>
    </w:pPr>
    <w:rPr>
      <w:sz w:val="20"/>
      <w:szCs w:val="20"/>
      <w:lang w:val="en-US" w:eastAsia="en-US"/>
    </w:rPr>
  </w:style>
  <w:style w:type="character" w:customStyle="1" w:styleId="BulletedtextCar">
    <w:name w:val="Bulleted text Car"/>
    <w:basedOn w:val="Fuentedeprrafopredeter"/>
    <w:link w:val="Bulletedtext"/>
    <w:rsid w:val="00401A4B"/>
    <w:rPr>
      <w:rFonts w:ascii="Times New Roman" w:hAnsi="Times New Roman" w:cs="Times New Roman"/>
      <w:sz w:val="24"/>
      <w:szCs w:val="24"/>
    </w:rPr>
  </w:style>
  <w:style w:type="paragraph" w:styleId="Encabezado">
    <w:name w:val="header"/>
    <w:basedOn w:val="Normal"/>
    <w:link w:val="EncabezadoCar"/>
    <w:uiPriority w:val="99"/>
    <w:unhideWhenUsed/>
    <w:rsid w:val="00A3742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37423"/>
    <w:rPr>
      <w:rFonts w:ascii="Times New Roman" w:hAnsi="Times New Roman" w:cs="Times New Roman"/>
      <w:sz w:val="24"/>
      <w:szCs w:val="24"/>
      <w:lang w:eastAsia="es-ES"/>
    </w:rPr>
  </w:style>
  <w:style w:type="paragraph" w:styleId="Piedepgina">
    <w:name w:val="footer"/>
    <w:basedOn w:val="Normal"/>
    <w:link w:val="PiedepginaCar"/>
    <w:uiPriority w:val="99"/>
    <w:unhideWhenUsed/>
    <w:rsid w:val="00A3742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37423"/>
    <w:rPr>
      <w:rFonts w:ascii="Times New Roman" w:hAnsi="Times New Roman" w:cs="Times New Roman"/>
      <w:sz w:val="24"/>
      <w:szCs w:val="24"/>
      <w:lang w:eastAsia="es-ES"/>
    </w:rPr>
  </w:style>
  <w:style w:type="character" w:styleId="Refdecomentario">
    <w:name w:val="annotation reference"/>
    <w:basedOn w:val="Fuentedeprrafopredeter"/>
    <w:unhideWhenUsed/>
    <w:rsid w:val="003835B8"/>
    <w:rPr>
      <w:sz w:val="16"/>
      <w:szCs w:val="16"/>
    </w:rPr>
  </w:style>
  <w:style w:type="paragraph" w:styleId="Textocomentario">
    <w:name w:val="annotation text"/>
    <w:basedOn w:val="Normal"/>
    <w:link w:val="TextocomentarioCar"/>
    <w:unhideWhenUsed/>
    <w:rsid w:val="003835B8"/>
    <w:pPr>
      <w:spacing w:line="240" w:lineRule="auto"/>
    </w:pPr>
    <w:rPr>
      <w:sz w:val="20"/>
      <w:szCs w:val="20"/>
    </w:rPr>
  </w:style>
  <w:style w:type="character" w:customStyle="1" w:styleId="TextocomentarioCar">
    <w:name w:val="Texto comentario Car"/>
    <w:basedOn w:val="Fuentedeprrafopredeter"/>
    <w:link w:val="Textocomentario"/>
    <w:rsid w:val="003835B8"/>
    <w:rPr>
      <w:rFonts w:ascii="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nhideWhenUsed/>
    <w:rsid w:val="003835B8"/>
    <w:rPr>
      <w:b/>
      <w:bCs/>
    </w:rPr>
  </w:style>
  <w:style w:type="character" w:customStyle="1" w:styleId="AsuntodelcomentarioCar">
    <w:name w:val="Asunto del comentario Car"/>
    <w:basedOn w:val="TextocomentarioCar"/>
    <w:link w:val="Asuntodelcomentario"/>
    <w:rsid w:val="003835B8"/>
    <w:rPr>
      <w:rFonts w:ascii="Times New Roman" w:hAnsi="Times New Roman" w:cs="Times New Roman"/>
      <w:b/>
      <w:bCs/>
      <w:sz w:val="20"/>
      <w:szCs w:val="20"/>
      <w:lang w:eastAsia="es-ES"/>
    </w:rPr>
  </w:style>
  <w:style w:type="paragraph" w:styleId="Textodeglobo">
    <w:name w:val="Balloon Text"/>
    <w:basedOn w:val="Normal"/>
    <w:link w:val="TextodegloboCar"/>
    <w:uiPriority w:val="99"/>
    <w:unhideWhenUsed/>
    <w:rsid w:val="003835B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3835B8"/>
    <w:rPr>
      <w:rFonts w:ascii="Tahoma" w:hAnsi="Tahoma" w:cs="Tahoma"/>
      <w:sz w:val="16"/>
      <w:szCs w:val="16"/>
      <w:lang w:eastAsia="es-ES"/>
    </w:rPr>
  </w:style>
  <w:style w:type="character" w:styleId="Nmerodelnea">
    <w:name w:val="line number"/>
    <w:basedOn w:val="Fuentedeprrafopredeter"/>
    <w:uiPriority w:val="99"/>
    <w:unhideWhenUsed/>
    <w:rsid w:val="00E13E58"/>
  </w:style>
  <w:style w:type="character" w:styleId="Hipervnculo">
    <w:name w:val="Hyperlink"/>
    <w:basedOn w:val="Fuentedeprrafopredeter"/>
    <w:uiPriority w:val="99"/>
    <w:unhideWhenUsed/>
    <w:rsid w:val="00D316C0"/>
    <w:rPr>
      <w:color w:val="0000FF"/>
      <w:u w:val="single"/>
    </w:rPr>
  </w:style>
  <w:style w:type="character" w:customStyle="1" w:styleId="doi">
    <w:name w:val="doi"/>
    <w:basedOn w:val="Fuentedeprrafopredeter"/>
    <w:rsid w:val="006F6FCB"/>
  </w:style>
  <w:style w:type="character" w:customStyle="1" w:styleId="bibliographic-informationvalue">
    <w:name w:val="bibliographic-information__value"/>
    <w:basedOn w:val="Fuentedeprrafopredeter"/>
    <w:rsid w:val="00DC3AB4"/>
  </w:style>
  <w:style w:type="character" w:customStyle="1" w:styleId="article-headermeta-info-data">
    <w:name w:val="article-header__meta-info-data"/>
    <w:basedOn w:val="Fuentedeprrafopredeter"/>
    <w:rsid w:val="00150D1E"/>
  </w:style>
  <w:style w:type="character" w:customStyle="1" w:styleId="title-text">
    <w:name w:val="title-text"/>
    <w:basedOn w:val="Fuentedeprrafopredeter"/>
    <w:rsid w:val="00565668"/>
  </w:style>
  <w:style w:type="character" w:styleId="Textoennegrita">
    <w:name w:val="Strong"/>
    <w:basedOn w:val="Fuentedeprrafopredeter"/>
    <w:uiPriority w:val="22"/>
    <w:qFormat/>
    <w:rsid w:val="005A6D81"/>
    <w:rPr>
      <w:b/>
      <w:bCs/>
    </w:rPr>
  </w:style>
  <w:style w:type="character" w:customStyle="1" w:styleId="Ttulo4Car">
    <w:name w:val="Título 4 Car"/>
    <w:basedOn w:val="Fuentedeprrafopredeter"/>
    <w:link w:val="Ttulo4"/>
    <w:rsid w:val="0008073B"/>
    <w:rPr>
      <w:rFonts w:ascii="Arial" w:hAnsi="Arial" w:cstheme="majorBidi"/>
      <w:b/>
      <w:color w:val="000000"/>
      <w:sz w:val="24"/>
      <w:szCs w:val="20"/>
      <w:lang w:val="en-US" w:eastAsia="de-DE"/>
    </w:rPr>
  </w:style>
  <w:style w:type="character" w:customStyle="1" w:styleId="Ttulo5Car">
    <w:name w:val="Título 5 Car"/>
    <w:basedOn w:val="Fuentedeprrafopredeter"/>
    <w:link w:val="Ttulo5"/>
    <w:rsid w:val="0008073B"/>
    <w:rPr>
      <w:rFonts w:ascii="Times New Roman" w:hAnsi="Times New Roman" w:cs="Times New Roman"/>
      <w:b/>
      <w:color w:val="000000"/>
      <w:sz w:val="24"/>
      <w:szCs w:val="20"/>
      <w:lang w:val="en-US" w:eastAsia="de-DE"/>
    </w:rPr>
  </w:style>
  <w:style w:type="character" w:customStyle="1" w:styleId="Ttulo6Car">
    <w:name w:val="Título 6 Car"/>
    <w:basedOn w:val="Fuentedeprrafopredeter"/>
    <w:link w:val="Ttulo6"/>
    <w:rsid w:val="0008073B"/>
    <w:rPr>
      <w:rFonts w:ascii="Times New Roman" w:hAnsi="Times New Roman" w:cstheme="majorBidi"/>
      <w:color w:val="000000"/>
      <w:sz w:val="24"/>
      <w:szCs w:val="20"/>
      <w:u w:val="single"/>
      <w:lang w:val="en-US" w:eastAsia="de-DE"/>
    </w:rPr>
  </w:style>
  <w:style w:type="character" w:customStyle="1" w:styleId="Ttulo7Car">
    <w:name w:val="Título 7 Car"/>
    <w:basedOn w:val="Fuentedeprrafopredeter"/>
    <w:link w:val="Ttulo7"/>
    <w:rsid w:val="0008073B"/>
    <w:rPr>
      <w:rFonts w:ascii="Times New Roman" w:hAnsi="Times New Roman" w:cs="Times New Roman"/>
      <w:i/>
      <w:color w:val="000000"/>
      <w:sz w:val="24"/>
      <w:szCs w:val="20"/>
      <w:lang w:val="en-US" w:eastAsia="de-DE"/>
    </w:rPr>
  </w:style>
  <w:style w:type="character" w:customStyle="1" w:styleId="Ttulo8Car">
    <w:name w:val="Título 8 Car"/>
    <w:basedOn w:val="Fuentedeprrafopredeter"/>
    <w:link w:val="Ttulo8"/>
    <w:rsid w:val="0008073B"/>
    <w:rPr>
      <w:rFonts w:ascii="Times New Roman" w:hAnsi="Times New Roman" w:cstheme="majorBidi"/>
      <w:i/>
      <w:color w:val="000000"/>
      <w:sz w:val="24"/>
      <w:szCs w:val="20"/>
      <w:lang w:val="en-US" w:eastAsia="de-DE"/>
    </w:rPr>
  </w:style>
  <w:style w:type="character" w:customStyle="1" w:styleId="Ttulo9Car">
    <w:name w:val="Título 9 Car"/>
    <w:basedOn w:val="Fuentedeprrafopredeter"/>
    <w:link w:val="Ttulo9"/>
    <w:rsid w:val="0008073B"/>
    <w:rPr>
      <w:rFonts w:ascii="Times New Roman" w:hAnsi="Times New Roman" w:cstheme="majorBidi"/>
      <w:i/>
      <w:color w:val="000000"/>
      <w:sz w:val="24"/>
      <w:szCs w:val="20"/>
      <w:lang w:val="en-US" w:eastAsia="de-DE"/>
    </w:rPr>
  </w:style>
  <w:style w:type="character" w:customStyle="1" w:styleId="apple-converted-space">
    <w:name w:val="apple-converted-space"/>
    <w:basedOn w:val="Fuentedeprrafopredeter"/>
    <w:rsid w:val="0008073B"/>
  </w:style>
  <w:style w:type="paragraph" w:customStyle="1" w:styleId="MDPI11articletype">
    <w:name w:val="MDPI_1.1_article_type"/>
    <w:basedOn w:val="MDPI31text"/>
    <w:next w:val="MDPI12title"/>
    <w:qFormat/>
    <w:rsid w:val="0008073B"/>
    <w:pPr>
      <w:spacing w:before="240" w:line="240" w:lineRule="auto"/>
      <w:ind w:firstLine="0"/>
      <w:jc w:val="left"/>
    </w:pPr>
    <w:rPr>
      <w:i/>
    </w:rPr>
  </w:style>
  <w:style w:type="paragraph" w:customStyle="1" w:styleId="MDPI12title">
    <w:name w:val="MDPI_1.2_title"/>
    <w:next w:val="MDPI13authornames"/>
    <w:qFormat/>
    <w:rsid w:val="0008073B"/>
    <w:pPr>
      <w:adjustRightInd w:val="0"/>
      <w:snapToGrid w:val="0"/>
      <w:spacing w:after="240" w:line="400" w:lineRule="exact"/>
    </w:pPr>
    <w:rPr>
      <w:rFonts w:ascii="Palatino Linotype" w:hAnsi="Palatino Linotype" w:cs="Times New Roman"/>
      <w:b/>
      <w:snapToGrid w:val="0"/>
      <w:color w:val="000000"/>
      <w:sz w:val="36"/>
      <w:szCs w:val="20"/>
      <w:lang w:val="en-US" w:eastAsia="de-DE" w:bidi="en-US"/>
    </w:rPr>
  </w:style>
  <w:style w:type="paragraph" w:customStyle="1" w:styleId="MDPI13authornames">
    <w:name w:val="MDPI_1.3_authornames"/>
    <w:basedOn w:val="MDPI31text"/>
    <w:next w:val="MDPI14history"/>
    <w:qFormat/>
    <w:rsid w:val="0008073B"/>
    <w:pPr>
      <w:spacing w:after="120"/>
      <w:ind w:firstLine="0"/>
      <w:jc w:val="left"/>
    </w:pPr>
    <w:rPr>
      <w:b/>
      <w:snapToGrid/>
    </w:rPr>
  </w:style>
  <w:style w:type="paragraph" w:customStyle="1" w:styleId="MDPI14history">
    <w:name w:val="MDPI_1.4_history"/>
    <w:basedOn w:val="MDPI62Acknowledgments"/>
    <w:next w:val="MDPI15academiceditor"/>
    <w:qFormat/>
    <w:rsid w:val="0008073B"/>
    <w:pPr>
      <w:ind w:left="113"/>
      <w:jc w:val="left"/>
    </w:pPr>
    <w:rPr>
      <w:snapToGrid/>
    </w:rPr>
  </w:style>
  <w:style w:type="paragraph" w:customStyle="1" w:styleId="MDPI15academiceditor">
    <w:name w:val="MDPI_1.5_academic_editor"/>
    <w:basedOn w:val="MDPI62Acknowledgments"/>
    <w:qFormat/>
    <w:rsid w:val="0008073B"/>
    <w:pPr>
      <w:spacing w:before="0" w:after="120"/>
      <w:ind w:left="113"/>
      <w:jc w:val="left"/>
    </w:pPr>
    <w:rPr>
      <w:snapToGrid/>
      <w:szCs w:val="22"/>
    </w:rPr>
  </w:style>
  <w:style w:type="paragraph" w:customStyle="1" w:styleId="MDPI16affiliation">
    <w:name w:val="MDPI_1.6_affiliation"/>
    <w:basedOn w:val="MDPI62Acknowledgments"/>
    <w:qFormat/>
    <w:rsid w:val="0008073B"/>
    <w:pPr>
      <w:spacing w:before="0"/>
      <w:ind w:left="311" w:hanging="198"/>
      <w:jc w:val="left"/>
    </w:pPr>
    <w:rPr>
      <w:snapToGrid/>
      <w:szCs w:val="18"/>
    </w:rPr>
  </w:style>
  <w:style w:type="paragraph" w:customStyle="1" w:styleId="MDPI17abstract">
    <w:name w:val="MDPI_1.7_abstract"/>
    <w:basedOn w:val="MDPI31text"/>
    <w:next w:val="MDPI18keywords"/>
    <w:qFormat/>
    <w:rsid w:val="0008073B"/>
    <w:pPr>
      <w:spacing w:before="240"/>
      <w:ind w:left="113" w:firstLine="0"/>
    </w:pPr>
    <w:rPr>
      <w:snapToGrid/>
    </w:rPr>
  </w:style>
  <w:style w:type="paragraph" w:customStyle="1" w:styleId="MDPI18keywords">
    <w:name w:val="MDPI_1.8_keywords"/>
    <w:basedOn w:val="MDPI31text"/>
    <w:next w:val="MDPI19classification"/>
    <w:qFormat/>
    <w:rsid w:val="0008073B"/>
    <w:pPr>
      <w:spacing w:before="240"/>
      <w:ind w:left="113" w:firstLine="0"/>
    </w:pPr>
  </w:style>
  <w:style w:type="paragraph" w:customStyle="1" w:styleId="MDPI19classification">
    <w:name w:val="MDPI_1.9_classification"/>
    <w:basedOn w:val="MDPI31text"/>
    <w:qFormat/>
    <w:rsid w:val="0008073B"/>
    <w:pPr>
      <w:spacing w:before="240"/>
      <w:ind w:left="113" w:firstLine="0"/>
    </w:pPr>
    <w:rPr>
      <w:b/>
      <w:snapToGrid/>
    </w:rPr>
  </w:style>
  <w:style w:type="paragraph" w:customStyle="1" w:styleId="MDPI19line">
    <w:name w:val="MDPI_1.9_line"/>
    <w:basedOn w:val="MDPI31text"/>
    <w:qFormat/>
    <w:rsid w:val="0008073B"/>
    <w:pPr>
      <w:pBdr>
        <w:bottom w:val="single" w:sz="6" w:space="1" w:color="auto"/>
      </w:pBdr>
      <w:ind w:firstLine="0"/>
    </w:pPr>
    <w:rPr>
      <w:rFonts w:cstheme="minorBidi"/>
      <w:snapToGrid/>
      <w:szCs w:val="24"/>
    </w:rPr>
  </w:style>
  <w:style w:type="paragraph" w:customStyle="1" w:styleId="M1stheader">
    <w:name w:val="M_1stheader"/>
    <w:basedOn w:val="Normal"/>
    <w:rsid w:val="0008073B"/>
    <w:pPr>
      <w:tabs>
        <w:tab w:val="center" w:pos="4320"/>
        <w:tab w:val="right" w:pos="8640"/>
      </w:tabs>
      <w:autoSpaceDE/>
      <w:autoSpaceDN/>
      <w:adjustRightInd/>
      <w:spacing w:after="0" w:line="340" w:lineRule="atLeast"/>
      <w:ind w:right="360"/>
      <w:jc w:val="both"/>
      <w:outlineLvl w:val="0"/>
    </w:pPr>
    <w:rPr>
      <w:i/>
      <w:color w:val="000000"/>
      <w:szCs w:val="20"/>
      <w:lang w:val="en-US" w:eastAsia="de-DE"/>
    </w:rPr>
  </w:style>
  <w:style w:type="paragraph" w:customStyle="1" w:styleId="Mabstract">
    <w:name w:val="M_abstract"/>
    <w:basedOn w:val="Mdeck4text"/>
    <w:next w:val="Mdeck3keywords"/>
    <w:rsid w:val="0008073B"/>
    <w:pPr>
      <w:spacing w:before="240"/>
      <w:ind w:left="113" w:right="505" w:firstLine="0"/>
    </w:pPr>
  </w:style>
  <w:style w:type="paragraph" w:customStyle="1" w:styleId="MAcknow">
    <w:name w:val="M_Acknow"/>
    <w:basedOn w:val="Normal"/>
    <w:rsid w:val="0008073B"/>
    <w:pPr>
      <w:autoSpaceDE/>
      <w:autoSpaceDN/>
      <w:adjustRightInd/>
      <w:spacing w:before="120" w:after="0" w:line="240" w:lineRule="atLeast"/>
      <w:jc w:val="both"/>
    </w:pPr>
    <w:rPr>
      <w:rFonts w:ascii="Minion Pro" w:hAnsi="Minion Pro"/>
      <w:color w:val="000000" w:themeColor="text1"/>
      <w:szCs w:val="20"/>
      <w:lang w:val="en-US" w:eastAsia="de-DE"/>
    </w:rPr>
  </w:style>
  <w:style w:type="paragraph" w:customStyle="1" w:styleId="Maddress">
    <w:name w:val="M_address"/>
    <w:basedOn w:val="Normal"/>
    <w:rsid w:val="0008073B"/>
    <w:pPr>
      <w:autoSpaceDE/>
      <w:autoSpaceDN/>
      <w:adjustRightInd/>
      <w:spacing w:before="240" w:after="0" w:line="340" w:lineRule="atLeast"/>
      <w:jc w:val="both"/>
    </w:pPr>
    <w:rPr>
      <w:color w:val="000000"/>
      <w:szCs w:val="20"/>
      <w:lang w:val="en-US" w:eastAsia="de-DE"/>
    </w:rPr>
  </w:style>
  <w:style w:type="paragraph" w:customStyle="1" w:styleId="Mauthor">
    <w:name w:val="M_author"/>
    <w:basedOn w:val="Normal"/>
    <w:rsid w:val="0008073B"/>
    <w:pPr>
      <w:autoSpaceDE/>
      <w:autoSpaceDN/>
      <w:adjustRightInd/>
      <w:spacing w:before="240" w:after="240" w:line="340" w:lineRule="exact"/>
      <w:jc w:val="both"/>
    </w:pPr>
    <w:rPr>
      <w:b/>
      <w:color w:val="000000"/>
      <w:szCs w:val="20"/>
      <w:lang w:val="it-IT" w:eastAsia="de-DE"/>
    </w:rPr>
  </w:style>
  <w:style w:type="paragraph" w:customStyle="1" w:styleId="MCaption">
    <w:name w:val="M_Caption"/>
    <w:basedOn w:val="Normal"/>
    <w:rsid w:val="0008073B"/>
    <w:pPr>
      <w:autoSpaceDE/>
      <w:autoSpaceDN/>
      <w:adjustRightInd/>
      <w:spacing w:before="240" w:after="240" w:line="340" w:lineRule="atLeast"/>
      <w:jc w:val="center"/>
    </w:pPr>
    <w:rPr>
      <w:color w:val="000000"/>
      <w:szCs w:val="20"/>
      <w:lang w:val="en-US" w:eastAsia="de-DE"/>
    </w:rPr>
  </w:style>
  <w:style w:type="paragraph" w:customStyle="1" w:styleId="MCopyright">
    <w:name w:val="M_Copyright"/>
    <w:basedOn w:val="Mdeck8references"/>
    <w:qFormat/>
    <w:rsid w:val="0008073B"/>
    <w:pPr>
      <w:tabs>
        <w:tab w:val="center" w:pos="4536"/>
        <w:tab w:val="right" w:pos="9072"/>
      </w:tabs>
      <w:spacing w:before="400"/>
      <w:ind w:left="0" w:firstLine="0"/>
    </w:pPr>
  </w:style>
  <w:style w:type="paragraph" w:customStyle="1" w:styleId="Mdeck1articletitle">
    <w:name w:val="M_deck_1_article_title"/>
    <w:next w:val="Mdeck2authorname"/>
    <w:qFormat/>
    <w:rsid w:val="0008073B"/>
    <w:pPr>
      <w:kinsoku w:val="0"/>
      <w:overflowPunct w:val="0"/>
      <w:autoSpaceDE w:val="0"/>
      <w:autoSpaceDN w:val="0"/>
      <w:adjustRightInd w:val="0"/>
      <w:snapToGrid w:val="0"/>
      <w:spacing w:after="240" w:line="400" w:lineRule="exact"/>
    </w:pPr>
    <w:rPr>
      <w:rFonts w:ascii="Minion Pro" w:hAnsi="Minion Pro"/>
      <w:b/>
      <w:snapToGrid w:val="0"/>
      <w:color w:val="000000"/>
      <w:sz w:val="36"/>
      <w:szCs w:val="20"/>
      <w:lang w:val="en-US" w:eastAsia="de-DE" w:bidi="en-US"/>
    </w:rPr>
  </w:style>
  <w:style w:type="paragraph" w:customStyle="1" w:styleId="Mdeck1articletype">
    <w:name w:val="M_deck_1_article_type"/>
    <w:basedOn w:val="Mdeck4text"/>
    <w:next w:val="Mdeck1articletitle"/>
    <w:qFormat/>
    <w:rsid w:val="0008073B"/>
    <w:pPr>
      <w:widowControl w:val="0"/>
      <w:spacing w:before="120" w:after="120" w:line="240" w:lineRule="auto"/>
      <w:ind w:firstLine="0"/>
      <w:jc w:val="left"/>
    </w:pPr>
    <w:rPr>
      <w:rFonts w:cs="Times New Roman"/>
      <w:i/>
      <w:sz w:val="20"/>
      <w:szCs w:val="24"/>
    </w:rPr>
  </w:style>
  <w:style w:type="paragraph" w:customStyle="1" w:styleId="Mdeck2authoraffiliation">
    <w:name w:val="M_deck_2_author_affiliation"/>
    <w:qFormat/>
    <w:rsid w:val="0008073B"/>
    <w:pPr>
      <w:widowControl w:val="0"/>
      <w:kinsoku w:val="0"/>
      <w:overflowPunct w:val="0"/>
      <w:autoSpaceDE w:val="0"/>
      <w:autoSpaceDN w:val="0"/>
      <w:adjustRightInd w:val="0"/>
      <w:snapToGrid w:val="0"/>
      <w:spacing w:after="0" w:line="340" w:lineRule="atLeast"/>
      <w:ind w:left="311" w:hanging="198"/>
    </w:pPr>
    <w:rPr>
      <w:rFonts w:ascii="Times New Roman" w:hAnsi="Times New Roman"/>
      <w:snapToGrid w:val="0"/>
      <w:color w:val="000000"/>
      <w:sz w:val="24"/>
      <w:szCs w:val="20"/>
      <w:lang w:val="en-US" w:eastAsia="de-DE" w:bidi="en-US"/>
    </w:rPr>
  </w:style>
  <w:style w:type="paragraph" w:customStyle="1" w:styleId="Mdeck2authorcorrespondence">
    <w:name w:val="M_deck_2_author_correspondence"/>
    <w:qFormat/>
    <w:rsid w:val="0008073B"/>
    <w:pPr>
      <w:kinsoku w:val="0"/>
      <w:overflowPunct w:val="0"/>
      <w:autoSpaceDE w:val="0"/>
      <w:autoSpaceDN w:val="0"/>
      <w:adjustRightInd w:val="0"/>
      <w:snapToGrid w:val="0"/>
      <w:spacing w:after="0" w:line="200" w:lineRule="atLeast"/>
      <w:ind w:left="311" w:hanging="198"/>
    </w:pPr>
    <w:rPr>
      <w:rFonts w:ascii="Palatino Linotype" w:hAnsi="Palatino Linotype"/>
      <w:snapToGrid w:val="0"/>
      <w:color w:val="000000"/>
      <w:sz w:val="18"/>
      <w:szCs w:val="20"/>
      <w:lang w:val="en-US" w:eastAsia="de-DE" w:bidi="en-US"/>
    </w:rPr>
  </w:style>
  <w:style w:type="paragraph" w:customStyle="1" w:styleId="Mdeck2authorname">
    <w:name w:val="M_deck_2_author_name"/>
    <w:next w:val="Mdeck3publcationhistory"/>
    <w:qFormat/>
    <w:rsid w:val="0008073B"/>
    <w:pPr>
      <w:kinsoku w:val="0"/>
      <w:overflowPunct w:val="0"/>
      <w:autoSpaceDE w:val="0"/>
      <w:autoSpaceDN w:val="0"/>
      <w:adjustRightInd w:val="0"/>
      <w:snapToGrid w:val="0"/>
      <w:spacing w:before="240" w:after="120" w:line="320" w:lineRule="atLeast"/>
    </w:pPr>
    <w:rPr>
      <w:rFonts w:ascii="Times New Roman" w:hAnsi="Times New Roman"/>
      <w:b/>
      <w:snapToGrid w:val="0"/>
      <w:color w:val="000000"/>
      <w:szCs w:val="20"/>
      <w:lang w:val="en-US" w:eastAsia="de-DE" w:bidi="en-US"/>
    </w:rPr>
  </w:style>
  <w:style w:type="paragraph" w:customStyle="1" w:styleId="Mdeck3abstract">
    <w:name w:val="M_deck_3_abstract"/>
    <w:basedOn w:val="Mdeck4text"/>
    <w:next w:val="Mdeck3keywords"/>
    <w:qFormat/>
    <w:rsid w:val="0008073B"/>
    <w:pPr>
      <w:widowControl w:val="0"/>
      <w:spacing w:before="240" w:after="240"/>
      <w:ind w:left="113" w:right="567"/>
    </w:pPr>
    <w:rPr>
      <w:snapToGrid/>
    </w:rPr>
  </w:style>
  <w:style w:type="paragraph" w:customStyle="1" w:styleId="Mdeck3keywords">
    <w:name w:val="M_deck_3_keywords"/>
    <w:basedOn w:val="Mdeck4text"/>
    <w:next w:val="Normal"/>
    <w:qFormat/>
    <w:rsid w:val="0008073B"/>
    <w:pPr>
      <w:spacing w:before="240"/>
      <w:ind w:left="113" w:firstLine="0"/>
    </w:pPr>
  </w:style>
  <w:style w:type="paragraph" w:customStyle="1" w:styleId="Mdeck3publcationhistory">
    <w:name w:val="M_deck_3_publcation_history"/>
    <w:next w:val="Normal"/>
    <w:qFormat/>
    <w:rsid w:val="0008073B"/>
    <w:pPr>
      <w:widowControl w:val="0"/>
      <w:kinsoku w:val="0"/>
      <w:overflowPunct w:val="0"/>
      <w:autoSpaceDE w:val="0"/>
      <w:autoSpaceDN w:val="0"/>
      <w:adjustRightInd w:val="0"/>
      <w:snapToGrid w:val="0"/>
      <w:spacing w:before="240" w:after="0" w:line="340" w:lineRule="atLeast"/>
      <w:ind w:left="113"/>
    </w:pPr>
    <w:rPr>
      <w:rFonts w:ascii="Times New Roman" w:hAnsi="Times New Roman"/>
      <w:i/>
      <w:snapToGrid w:val="0"/>
      <w:color w:val="000000"/>
      <w:sz w:val="24"/>
      <w:szCs w:val="20"/>
      <w:lang w:val="en-US" w:eastAsia="de-DE" w:bidi="en-US"/>
    </w:rPr>
  </w:style>
  <w:style w:type="paragraph" w:customStyle="1" w:styleId="Mdeck4heading1">
    <w:name w:val="M_deck_4_heading_1"/>
    <w:basedOn w:val="MHeading3"/>
    <w:next w:val="Normal"/>
    <w:qFormat/>
    <w:rsid w:val="0008073B"/>
    <w:pPr>
      <w:outlineLvl w:val="0"/>
    </w:pPr>
    <w:rPr>
      <w:b/>
      <w:snapToGrid/>
    </w:rPr>
  </w:style>
  <w:style w:type="paragraph" w:customStyle="1" w:styleId="Mdeck4heading2">
    <w:name w:val="M_deck_4_heading_2"/>
    <w:basedOn w:val="MHeading3"/>
    <w:next w:val="Normal"/>
    <w:qFormat/>
    <w:rsid w:val="0008073B"/>
    <w:pPr>
      <w:outlineLvl w:val="1"/>
    </w:pPr>
    <w:rPr>
      <w:i/>
      <w:snapToGrid/>
    </w:rPr>
  </w:style>
  <w:style w:type="paragraph" w:customStyle="1" w:styleId="Mdeck4heading3">
    <w:name w:val="M_deck_4_heading_3"/>
    <w:basedOn w:val="Mdeck4text"/>
    <w:next w:val="Normal"/>
    <w:qFormat/>
    <w:rsid w:val="0008073B"/>
    <w:pPr>
      <w:spacing w:before="240" w:after="120"/>
      <w:ind w:firstLineChars="50" w:firstLine="50"/>
      <w:outlineLvl w:val="2"/>
    </w:pPr>
    <w:rPr>
      <w:snapToGrid/>
    </w:rPr>
  </w:style>
  <w:style w:type="paragraph" w:customStyle="1" w:styleId="Mdeck4text">
    <w:name w:val="M_deck_4_text"/>
    <w:qFormat/>
    <w:rsid w:val="0008073B"/>
    <w:pPr>
      <w:kinsoku w:val="0"/>
      <w:overflowPunct w:val="0"/>
      <w:autoSpaceDE w:val="0"/>
      <w:autoSpaceDN w:val="0"/>
      <w:adjustRightInd w:val="0"/>
      <w:snapToGrid w:val="0"/>
      <w:spacing w:after="0" w:line="320" w:lineRule="atLeast"/>
      <w:ind w:firstLine="425"/>
      <w:jc w:val="both"/>
    </w:pPr>
    <w:rPr>
      <w:rFonts w:ascii="Minion Pro" w:hAnsi="Minion Pro"/>
      <w:snapToGrid w:val="0"/>
      <w:color w:val="000000"/>
      <w:sz w:val="24"/>
      <w:szCs w:val="20"/>
      <w:lang w:val="en-US" w:eastAsia="de-DE" w:bidi="en-US"/>
    </w:rPr>
  </w:style>
  <w:style w:type="paragraph" w:customStyle="1" w:styleId="Mdeck4textbulletlist">
    <w:name w:val="M_deck_4_text_bullet_list"/>
    <w:basedOn w:val="Mdeck4text"/>
    <w:qFormat/>
    <w:rsid w:val="0008073B"/>
    <w:pPr>
      <w:numPr>
        <w:numId w:val="10"/>
      </w:numPr>
      <w:spacing w:before="120" w:after="120" w:line="340" w:lineRule="atLeast"/>
    </w:pPr>
    <w:rPr>
      <w:snapToGrid/>
    </w:rPr>
  </w:style>
  <w:style w:type="paragraph" w:customStyle="1" w:styleId="Mdeck4textfirstlinezero">
    <w:name w:val="M_deck_4_text_firstline_zero"/>
    <w:basedOn w:val="Mdeck4text"/>
    <w:next w:val="Mdeck4text"/>
    <w:qFormat/>
    <w:rsid w:val="0008073B"/>
    <w:pPr>
      <w:ind w:firstLine="0"/>
    </w:pPr>
    <w:rPr>
      <w:szCs w:val="24"/>
    </w:rPr>
  </w:style>
  <w:style w:type="paragraph" w:customStyle="1" w:styleId="MFigure">
    <w:name w:val="M_Figure"/>
    <w:qFormat/>
    <w:rsid w:val="0008073B"/>
    <w:pPr>
      <w:spacing w:after="0" w:line="240" w:lineRule="auto"/>
      <w:jc w:val="center"/>
    </w:pPr>
    <w:rPr>
      <w:rFonts w:ascii="Minion Pro" w:hAnsi="Minion Pro"/>
      <w:color w:val="000000" w:themeColor="text1"/>
      <w:kern w:val="2"/>
      <w:sz w:val="24"/>
      <w:szCs w:val="20"/>
      <w:lang w:val="en-US" w:eastAsia="zh-CN"/>
    </w:rPr>
  </w:style>
  <w:style w:type="paragraph" w:customStyle="1" w:styleId="Mdeck4textlist">
    <w:name w:val="M_deck_4_text_list"/>
    <w:basedOn w:val="MFigure"/>
    <w:qFormat/>
    <w:rsid w:val="0008073B"/>
    <w:rPr>
      <w:i/>
    </w:rPr>
  </w:style>
  <w:style w:type="paragraph" w:customStyle="1" w:styleId="Mdeck4textlrindent">
    <w:name w:val="M_deck_4_text_lr_indent"/>
    <w:basedOn w:val="Mdeck4text"/>
    <w:qFormat/>
    <w:rsid w:val="0008073B"/>
    <w:pPr>
      <w:spacing w:line="260" w:lineRule="atLeast"/>
      <w:ind w:left="567" w:right="567" w:firstLine="0"/>
    </w:pPr>
  </w:style>
  <w:style w:type="paragraph" w:customStyle="1" w:styleId="Mdeck4textnumberedlist">
    <w:name w:val="M_deck_4_text_numbered_list"/>
    <w:basedOn w:val="Mdeck4text"/>
    <w:qFormat/>
    <w:rsid w:val="0008073B"/>
    <w:pPr>
      <w:numPr>
        <w:numId w:val="2"/>
      </w:numPr>
      <w:spacing w:before="120" w:after="120" w:line="340" w:lineRule="atLeast"/>
    </w:pPr>
    <w:rPr>
      <w:snapToGrid/>
    </w:rPr>
  </w:style>
  <w:style w:type="paragraph" w:customStyle="1" w:styleId="Mdeck5tablebody">
    <w:name w:val="M_deck_5_table_body"/>
    <w:qFormat/>
    <w:rsid w:val="0008073B"/>
    <w:pPr>
      <w:kinsoku w:val="0"/>
      <w:overflowPunct w:val="0"/>
      <w:autoSpaceDE w:val="0"/>
      <w:autoSpaceDN w:val="0"/>
      <w:adjustRightInd w:val="0"/>
      <w:snapToGrid w:val="0"/>
      <w:spacing w:after="0" w:line="240" w:lineRule="auto"/>
      <w:jc w:val="center"/>
    </w:pPr>
    <w:rPr>
      <w:rFonts w:ascii="Minion Pro" w:hAnsi="Minion Pro"/>
      <w:snapToGrid w:val="0"/>
      <w:color w:val="000000"/>
      <w:sz w:val="20"/>
      <w:szCs w:val="20"/>
      <w:lang w:val="en-US" w:eastAsia="de-DE" w:bidi="en-US"/>
    </w:rPr>
  </w:style>
  <w:style w:type="table" w:customStyle="1" w:styleId="Mdeck5tablebodythreelines">
    <w:name w:val="M_deck_5_table_body_three_lines"/>
    <w:basedOn w:val="Tablanormal"/>
    <w:uiPriority w:val="99"/>
    <w:rsid w:val="0008073B"/>
    <w:pPr>
      <w:adjustRightInd w:val="0"/>
      <w:snapToGrid w:val="0"/>
      <w:spacing w:after="0" w:line="300" w:lineRule="exact"/>
      <w:jc w:val="center"/>
    </w:pPr>
    <w:rPr>
      <w:rFonts w:ascii="Times New Roman" w:eastAsia="SimSun"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eck5tablecaption">
    <w:name w:val="M_deck_5_table_caption"/>
    <w:qFormat/>
    <w:rsid w:val="0008073B"/>
    <w:pPr>
      <w:kinsoku w:val="0"/>
      <w:overflowPunct w:val="0"/>
      <w:autoSpaceDE w:val="0"/>
      <w:autoSpaceDN w:val="0"/>
      <w:adjustRightInd w:val="0"/>
      <w:snapToGrid w:val="0"/>
      <w:spacing w:after="120" w:line="260" w:lineRule="atLeast"/>
      <w:jc w:val="both"/>
    </w:pPr>
    <w:rPr>
      <w:rFonts w:ascii="Palatino Linotype" w:hAnsi="Palatino Linotype"/>
      <w:snapToGrid w:val="0"/>
      <w:color w:val="000000"/>
      <w:sz w:val="18"/>
      <w:szCs w:val="20"/>
      <w:lang w:val="en-US" w:eastAsia="de-DE" w:bidi="en-US"/>
    </w:rPr>
  </w:style>
  <w:style w:type="paragraph" w:customStyle="1" w:styleId="Mdeck5tablefooter">
    <w:name w:val="M_deck_5_table_footer"/>
    <w:basedOn w:val="Mdeck5tablecaption"/>
    <w:next w:val="Mdeck4text"/>
    <w:qFormat/>
    <w:rsid w:val="0008073B"/>
    <w:pPr>
      <w:spacing w:line="300" w:lineRule="exact"/>
    </w:pPr>
  </w:style>
  <w:style w:type="paragraph" w:customStyle="1" w:styleId="Mdeck5tableheader">
    <w:name w:val="M_deck_5_table_header"/>
    <w:basedOn w:val="Mdeck5tablefooter"/>
    <w:rsid w:val="0008073B"/>
  </w:style>
  <w:style w:type="paragraph" w:customStyle="1" w:styleId="Mdeck6figurebody">
    <w:name w:val="M_deck_6_figure_body"/>
    <w:qFormat/>
    <w:rsid w:val="0008073B"/>
    <w:pPr>
      <w:widowControl w:val="0"/>
      <w:kinsoku w:val="0"/>
      <w:overflowPunct w:val="0"/>
      <w:autoSpaceDE w:val="0"/>
      <w:autoSpaceDN w:val="0"/>
      <w:adjustRightInd w:val="0"/>
      <w:snapToGrid w:val="0"/>
      <w:spacing w:after="0" w:line="340" w:lineRule="atLeast"/>
      <w:jc w:val="center"/>
    </w:pPr>
    <w:rPr>
      <w:rFonts w:ascii="Times New Roman" w:hAnsi="Times New Roman"/>
      <w:snapToGrid w:val="0"/>
      <w:color w:val="000000"/>
      <w:sz w:val="24"/>
      <w:szCs w:val="20"/>
      <w:lang w:val="en-US" w:eastAsia="de-DE" w:bidi="en-US"/>
    </w:rPr>
  </w:style>
  <w:style w:type="paragraph" w:customStyle="1" w:styleId="Mdeck6figurecaption">
    <w:name w:val="M_deck_6_figure_caption"/>
    <w:next w:val="Mdeck4text"/>
    <w:qFormat/>
    <w:rsid w:val="0008073B"/>
    <w:pPr>
      <w:adjustRightInd w:val="0"/>
      <w:snapToGrid w:val="0"/>
      <w:spacing w:before="120" w:after="0" w:line="260" w:lineRule="atLeast"/>
    </w:pPr>
    <w:rPr>
      <w:rFonts w:ascii="Palatino Linotype" w:hAnsi="Palatino Linotype"/>
      <w:snapToGrid w:val="0"/>
      <w:color w:val="000000"/>
      <w:sz w:val="18"/>
      <w:szCs w:val="20"/>
      <w:lang w:val="en-US" w:eastAsia="de-DE" w:bidi="en-US"/>
    </w:rPr>
  </w:style>
  <w:style w:type="paragraph" w:customStyle="1" w:styleId="Mdeck7equation">
    <w:name w:val="M_deck_7_equation"/>
    <w:basedOn w:val="Mdeck4text"/>
    <w:qFormat/>
    <w:rsid w:val="0008073B"/>
    <w:pPr>
      <w:spacing w:before="120" w:after="120"/>
      <w:ind w:left="709" w:firstLine="0"/>
      <w:jc w:val="center"/>
    </w:pPr>
    <w:rPr>
      <w:i/>
      <w:snapToGrid/>
      <w:szCs w:val="24"/>
      <w:lang w:eastAsia="en-US"/>
    </w:rPr>
  </w:style>
  <w:style w:type="paragraph" w:customStyle="1" w:styleId="Mdeck8references">
    <w:name w:val="M_deck_8_references"/>
    <w:qFormat/>
    <w:rsid w:val="0008073B"/>
    <w:pPr>
      <w:numPr>
        <w:numId w:val="3"/>
      </w:numPr>
      <w:kinsoku w:val="0"/>
      <w:overflowPunct w:val="0"/>
      <w:autoSpaceDE w:val="0"/>
      <w:autoSpaceDN w:val="0"/>
      <w:adjustRightInd w:val="0"/>
      <w:snapToGrid w:val="0"/>
      <w:spacing w:after="0" w:line="260" w:lineRule="atLeast"/>
      <w:jc w:val="both"/>
    </w:pPr>
    <w:rPr>
      <w:rFonts w:ascii="Times New Roman" w:hAnsi="Times New Roman"/>
      <w:snapToGrid w:val="0"/>
      <w:color w:val="000000"/>
      <w:sz w:val="24"/>
      <w:szCs w:val="20"/>
      <w:lang w:val="en-US" w:eastAsia="de-DE" w:bidi="en-US"/>
    </w:rPr>
  </w:style>
  <w:style w:type="paragraph" w:customStyle="1" w:styleId="MHeader">
    <w:name w:val="M_Header"/>
    <w:basedOn w:val="Normal"/>
    <w:rsid w:val="0008073B"/>
    <w:pPr>
      <w:autoSpaceDE/>
      <w:autoSpaceDN/>
      <w:adjustRightInd/>
      <w:spacing w:after="240" w:line="340" w:lineRule="atLeast"/>
      <w:ind w:left="425"/>
      <w:jc w:val="both"/>
    </w:pPr>
    <w:rPr>
      <w:rFonts w:ascii="Minion Pro" w:hAnsi="Minion Pro"/>
      <w:color w:val="000000"/>
      <w:szCs w:val="20"/>
      <w:lang w:val="en-US" w:eastAsia="de-DE"/>
    </w:rPr>
  </w:style>
  <w:style w:type="paragraph" w:customStyle="1" w:styleId="MHeading1">
    <w:name w:val="M_Heading1"/>
    <w:basedOn w:val="MHeading3"/>
    <w:qFormat/>
    <w:rsid w:val="0008073B"/>
    <w:rPr>
      <w:b/>
    </w:rPr>
  </w:style>
  <w:style w:type="paragraph" w:customStyle="1" w:styleId="MHeading2">
    <w:name w:val="M_Heading2"/>
    <w:basedOn w:val="MHeading3"/>
    <w:qFormat/>
    <w:rsid w:val="0008073B"/>
    <w:rPr>
      <w:i/>
    </w:rPr>
  </w:style>
  <w:style w:type="paragraph" w:customStyle="1" w:styleId="MHeading3">
    <w:name w:val="M_Heading3"/>
    <w:basedOn w:val="Mdeck4text"/>
    <w:qFormat/>
    <w:rsid w:val="0008073B"/>
    <w:pPr>
      <w:spacing w:before="240" w:after="120"/>
    </w:pPr>
  </w:style>
  <w:style w:type="paragraph" w:customStyle="1" w:styleId="MISSN">
    <w:name w:val="M_ISSN"/>
    <w:basedOn w:val="Normal"/>
    <w:rsid w:val="0008073B"/>
    <w:pPr>
      <w:autoSpaceDE/>
      <w:autoSpaceDN/>
      <w:adjustRightInd/>
      <w:spacing w:after="520" w:line="340" w:lineRule="atLeast"/>
      <w:jc w:val="right"/>
    </w:pPr>
    <w:rPr>
      <w:color w:val="000000"/>
      <w:szCs w:val="20"/>
      <w:lang w:val="en-US" w:eastAsia="de-DE"/>
    </w:rPr>
  </w:style>
  <w:style w:type="paragraph" w:customStyle="1" w:styleId="Mline2">
    <w:name w:val="M_line2"/>
    <w:basedOn w:val="Mdeck4text"/>
    <w:qFormat/>
    <w:rsid w:val="0008073B"/>
    <w:pPr>
      <w:pBdr>
        <w:bottom w:val="single" w:sz="6" w:space="1" w:color="auto"/>
      </w:pBdr>
      <w:spacing w:after="480"/>
    </w:pPr>
  </w:style>
  <w:style w:type="paragraph" w:customStyle="1" w:styleId="Mline1">
    <w:name w:val="M_line1"/>
    <w:basedOn w:val="Mdeck4text"/>
    <w:next w:val="Mline2"/>
    <w:qFormat/>
    <w:rsid w:val="0008073B"/>
    <w:pPr>
      <w:ind w:firstLine="0"/>
    </w:pPr>
  </w:style>
  <w:style w:type="paragraph" w:customStyle="1" w:styleId="MLogo">
    <w:name w:val="M_Logo"/>
    <w:basedOn w:val="Normal"/>
    <w:rsid w:val="0008073B"/>
    <w:pPr>
      <w:autoSpaceDE/>
      <w:autoSpaceDN/>
      <w:adjustRightInd/>
      <w:spacing w:before="140" w:after="0" w:line="340" w:lineRule="atLeast"/>
      <w:jc w:val="right"/>
    </w:pPr>
    <w:rPr>
      <w:b/>
      <w:i/>
      <w:color w:val="000000"/>
      <w:sz w:val="64"/>
      <w:szCs w:val="20"/>
      <w:lang w:val="en-US" w:eastAsia="de-DE"/>
    </w:rPr>
  </w:style>
  <w:style w:type="paragraph" w:customStyle="1" w:styleId="Mreceived">
    <w:name w:val="M_received"/>
    <w:basedOn w:val="Maddress"/>
    <w:rsid w:val="0008073B"/>
    <w:rPr>
      <w:i/>
    </w:rPr>
  </w:style>
  <w:style w:type="paragraph" w:customStyle="1" w:styleId="MRefer">
    <w:name w:val="M_Refer"/>
    <w:basedOn w:val="Normal"/>
    <w:rsid w:val="0008073B"/>
    <w:pPr>
      <w:autoSpaceDE/>
      <w:autoSpaceDN/>
      <w:adjustRightInd/>
      <w:spacing w:after="0" w:line="340" w:lineRule="atLeast"/>
      <w:ind w:left="461" w:hanging="461"/>
      <w:jc w:val="both"/>
    </w:pPr>
    <w:rPr>
      <w:color w:val="000000"/>
      <w:szCs w:val="20"/>
      <w:lang w:val="en-US" w:eastAsia="de-DE"/>
    </w:rPr>
  </w:style>
  <w:style w:type="paragraph" w:customStyle="1" w:styleId="Mtable">
    <w:name w:val="M_table"/>
    <w:basedOn w:val="Normal"/>
    <w:rsid w:val="0008073B"/>
    <w:pPr>
      <w:keepNext/>
      <w:tabs>
        <w:tab w:val="left" w:pos="284"/>
      </w:tabs>
      <w:autoSpaceDE/>
      <w:autoSpaceDN/>
      <w:adjustRightInd/>
      <w:spacing w:after="0" w:line="340" w:lineRule="atLeast"/>
      <w:jc w:val="both"/>
    </w:pPr>
    <w:rPr>
      <w:color w:val="000000"/>
      <w:szCs w:val="20"/>
      <w:lang w:val="en-US" w:eastAsia="de-DE"/>
    </w:rPr>
  </w:style>
  <w:style w:type="paragraph" w:customStyle="1" w:styleId="MTablecaption">
    <w:name w:val="M_Tablecaption"/>
    <w:basedOn w:val="MCaption"/>
    <w:rsid w:val="0008073B"/>
    <w:pPr>
      <w:spacing w:after="0"/>
    </w:pPr>
  </w:style>
  <w:style w:type="paragraph" w:customStyle="1" w:styleId="MText">
    <w:name w:val="M_Text"/>
    <w:basedOn w:val="Normal"/>
    <w:rsid w:val="0008073B"/>
    <w:pPr>
      <w:autoSpaceDE/>
      <w:autoSpaceDN/>
      <w:adjustRightInd/>
      <w:spacing w:after="0" w:line="340" w:lineRule="atLeast"/>
      <w:ind w:firstLine="288"/>
      <w:jc w:val="both"/>
    </w:pPr>
    <w:rPr>
      <w:color w:val="000000"/>
      <w:szCs w:val="20"/>
      <w:lang w:val="en-US" w:eastAsia="de-DE"/>
    </w:rPr>
  </w:style>
  <w:style w:type="paragraph" w:customStyle="1" w:styleId="MTitel">
    <w:name w:val="M_Titel"/>
    <w:basedOn w:val="Normal"/>
    <w:rsid w:val="0008073B"/>
    <w:pPr>
      <w:autoSpaceDE/>
      <w:autoSpaceDN/>
      <w:adjustRightInd/>
      <w:spacing w:before="240" w:after="0" w:line="340" w:lineRule="atLeast"/>
      <w:jc w:val="both"/>
    </w:pPr>
    <w:rPr>
      <w:b/>
      <w:color w:val="000000"/>
      <w:sz w:val="36"/>
      <w:szCs w:val="20"/>
      <w:lang w:eastAsia="de-DE"/>
    </w:rPr>
  </w:style>
  <w:style w:type="paragraph" w:customStyle="1" w:styleId="MDPIheader">
    <w:name w:val="MDPI_header"/>
    <w:qFormat/>
    <w:rsid w:val="0008073B"/>
    <w:pPr>
      <w:adjustRightInd w:val="0"/>
      <w:snapToGrid w:val="0"/>
      <w:spacing w:after="240" w:line="240" w:lineRule="auto"/>
    </w:pPr>
    <w:rPr>
      <w:rFonts w:ascii="Palatino Linotype" w:hAnsi="Palatino Linotype" w:cs="Times New Roman"/>
      <w:iCs/>
      <w:sz w:val="16"/>
      <w:szCs w:val="20"/>
      <w:lang w:val="en-US" w:eastAsia="de-DE"/>
    </w:rPr>
  </w:style>
  <w:style w:type="paragraph" w:customStyle="1" w:styleId="Mheaderjournallogo">
    <w:name w:val="M_header_journal_logo"/>
    <w:qFormat/>
    <w:rsid w:val="0008073B"/>
    <w:pPr>
      <w:spacing w:after="0" w:line="240" w:lineRule="auto"/>
    </w:pPr>
    <w:rPr>
      <w:rFonts w:ascii="Minion Pro" w:eastAsiaTheme="minorEastAsia" w:hAnsi="Minion Pro" w:cs="Times New Roman"/>
      <w:color w:val="000000"/>
      <w:sz w:val="24"/>
      <w:szCs w:val="20"/>
      <w:lang w:val="de-DE" w:eastAsia="zh-CN"/>
    </w:rPr>
  </w:style>
  <w:style w:type="paragraph" w:customStyle="1" w:styleId="TextBericht">
    <w:name w:val="Text_Bericht"/>
    <w:basedOn w:val="Normal"/>
    <w:uiPriority w:val="99"/>
    <w:rsid w:val="0008073B"/>
    <w:pPr>
      <w:autoSpaceDE/>
      <w:autoSpaceDN/>
      <w:adjustRightInd/>
      <w:spacing w:line="276" w:lineRule="auto"/>
      <w:jc w:val="both"/>
    </w:pPr>
    <w:rPr>
      <w:rFonts w:ascii="Arial" w:hAnsi="Arial"/>
      <w:color w:val="000000"/>
      <w:szCs w:val="20"/>
      <w:lang w:val="de-DE" w:eastAsia="de-DE"/>
    </w:rPr>
  </w:style>
  <w:style w:type="paragraph" w:customStyle="1" w:styleId="berschrift3">
    <w:name w:val="Überschrift3"/>
    <w:basedOn w:val="Ttulo2"/>
    <w:uiPriority w:val="99"/>
    <w:rsid w:val="0008073B"/>
    <w:pPr>
      <w:keepNext/>
      <w:tabs>
        <w:tab w:val="clear" w:pos="3402"/>
        <w:tab w:val="num" w:pos="360"/>
      </w:tabs>
      <w:autoSpaceDE/>
      <w:autoSpaceDN/>
      <w:adjustRightInd/>
      <w:spacing w:after="0" w:line="340" w:lineRule="atLeast"/>
      <w:ind w:left="576" w:hanging="576"/>
      <w:jc w:val="both"/>
    </w:pPr>
    <w:rPr>
      <w:rFonts w:ascii="Arial" w:hAnsi="Arial" w:cs="Arial"/>
      <w:bCs/>
      <w:i w:val="0"/>
      <w:iCs/>
      <w:color w:val="000000"/>
      <w:sz w:val="18"/>
      <w:szCs w:val="28"/>
      <w:lang w:val="de-DE" w:eastAsia="de-DE"/>
    </w:rPr>
  </w:style>
  <w:style w:type="character" w:styleId="Hipervnculovisitado">
    <w:name w:val="FollowedHyperlink"/>
    <w:basedOn w:val="Fuentedeprrafopredeter"/>
    <w:rsid w:val="0008073B"/>
    <w:rPr>
      <w:color w:val="800080" w:themeColor="followedHyperlink"/>
      <w:u w:val="single"/>
    </w:rPr>
  </w:style>
  <w:style w:type="paragraph" w:styleId="Textonotapie">
    <w:name w:val="footnote text"/>
    <w:basedOn w:val="Normal"/>
    <w:link w:val="TextonotapieCar"/>
    <w:rsid w:val="0008073B"/>
    <w:pPr>
      <w:autoSpaceDE/>
      <w:autoSpaceDN/>
      <w:adjustRightInd/>
      <w:spacing w:after="0" w:line="340" w:lineRule="atLeast"/>
      <w:jc w:val="both"/>
    </w:pPr>
    <w:rPr>
      <w:color w:val="000000"/>
      <w:szCs w:val="20"/>
      <w:lang w:val="en-US" w:eastAsia="de-DE"/>
    </w:rPr>
  </w:style>
  <w:style w:type="character" w:customStyle="1" w:styleId="TextonotapieCar">
    <w:name w:val="Texto nota pie Car"/>
    <w:basedOn w:val="Fuentedeprrafopredeter"/>
    <w:link w:val="Textonotapie"/>
    <w:rsid w:val="0008073B"/>
    <w:rPr>
      <w:rFonts w:ascii="Times New Roman" w:hAnsi="Times New Roman" w:cs="Times New Roman"/>
      <w:color w:val="000000"/>
      <w:sz w:val="24"/>
      <w:szCs w:val="20"/>
      <w:lang w:val="en-US" w:eastAsia="de-DE"/>
    </w:rPr>
  </w:style>
  <w:style w:type="paragraph" w:styleId="Lista">
    <w:name w:val="List"/>
    <w:basedOn w:val="Normal"/>
    <w:rsid w:val="0008073B"/>
    <w:pPr>
      <w:autoSpaceDE/>
      <w:autoSpaceDN/>
      <w:adjustRightInd/>
      <w:spacing w:after="0" w:line="340" w:lineRule="atLeast"/>
      <w:ind w:left="200" w:hangingChars="200" w:hanging="200"/>
      <w:contextualSpacing/>
      <w:jc w:val="both"/>
    </w:pPr>
    <w:rPr>
      <w:color w:val="000000"/>
      <w:szCs w:val="20"/>
      <w:lang w:val="en-US" w:eastAsia="de-DE"/>
    </w:rPr>
  </w:style>
  <w:style w:type="paragraph" w:styleId="Listaconvietas">
    <w:name w:val="List Bullet"/>
    <w:basedOn w:val="Normal"/>
    <w:rsid w:val="0008073B"/>
    <w:pPr>
      <w:tabs>
        <w:tab w:val="num" w:pos="360"/>
      </w:tabs>
      <w:autoSpaceDE/>
      <w:autoSpaceDN/>
      <w:adjustRightInd/>
      <w:spacing w:after="0" w:line="340" w:lineRule="atLeast"/>
      <w:ind w:left="200" w:hangingChars="200" w:hanging="200"/>
      <w:contextualSpacing/>
      <w:jc w:val="both"/>
    </w:pPr>
    <w:rPr>
      <w:color w:val="000000"/>
      <w:szCs w:val="20"/>
      <w:lang w:val="en-US" w:eastAsia="de-DE"/>
    </w:rPr>
  </w:style>
  <w:style w:type="paragraph" w:styleId="NormalWeb">
    <w:name w:val="Normal (Web)"/>
    <w:basedOn w:val="Normal"/>
    <w:uiPriority w:val="99"/>
    <w:rsid w:val="0008073B"/>
    <w:pPr>
      <w:autoSpaceDE/>
      <w:autoSpaceDN/>
      <w:adjustRightInd/>
      <w:spacing w:after="0" w:line="340" w:lineRule="atLeast"/>
      <w:jc w:val="both"/>
    </w:pPr>
    <w:rPr>
      <w:color w:val="000000"/>
      <w:lang w:val="en-US" w:eastAsia="de-DE"/>
    </w:rPr>
  </w:style>
  <w:style w:type="paragraph" w:styleId="Bibliografa">
    <w:name w:val="Bibliography"/>
    <w:basedOn w:val="Normal"/>
    <w:next w:val="Normal"/>
    <w:uiPriority w:val="37"/>
    <w:semiHidden/>
    <w:unhideWhenUsed/>
    <w:rsid w:val="0008073B"/>
    <w:pPr>
      <w:autoSpaceDE/>
      <w:autoSpaceDN/>
      <w:adjustRightInd/>
      <w:spacing w:after="0" w:line="340" w:lineRule="atLeast"/>
      <w:jc w:val="both"/>
    </w:pPr>
    <w:rPr>
      <w:color w:val="000000"/>
      <w:szCs w:val="20"/>
      <w:lang w:val="en-US" w:eastAsia="de-DE"/>
    </w:rPr>
  </w:style>
  <w:style w:type="paragraph" w:styleId="Descripcin">
    <w:name w:val="caption"/>
    <w:basedOn w:val="Normal"/>
    <w:next w:val="Normal"/>
    <w:qFormat/>
    <w:rsid w:val="0008073B"/>
    <w:pPr>
      <w:autoSpaceDE/>
      <w:autoSpaceDN/>
      <w:adjustRightInd/>
      <w:spacing w:after="0" w:line="340" w:lineRule="atLeast"/>
      <w:ind w:left="850" w:hanging="850"/>
      <w:jc w:val="center"/>
    </w:pPr>
    <w:rPr>
      <w:b/>
      <w:bCs/>
      <w:color w:val="000000"/>
      <w:lang w:val="en-US" w:eastAsia="en-US"/>
    </w:rPr>
  </w:style>
  <w:style w:type="paragraph" w:styleId="Tabladeilustraciones">
    <w:name w:val="table of figures"/>
    <w:basedOn w:val="Normal"/>
    <w:next w:val="Normal"/>
    <w:rsid w:val="0008073B"/>
    <w:pPr>
      <w:tabs>
        <w:tab w:val="left" w:pos="374"/>
      </w:tabs>
      <w:autoSpaceDE/>
      <w:autoSpaceDN/>
      <w:adjustRightInd/>
      <w:snapToGrid w:val="0"/>
      <w:spacing w:after="0" w:line="220" w:lineRule="exact"/>
      <w:jc w:val="both"/>
    </w:pPr>
    <w:rPr>
      <w:color w:val="000000"/>
      <w:sz w:val="16"/>
      <w:szCs w:val="16"/>
      <w:lang w:val="en-US" w:eastAsia="de-DE"/>
    </w:rPr>
  </w:style>
  <w:style w:type="paragraph" w:styleId="Textonotaalfinal">
    <w:name w:val="endnote text"/>
    <w:basedOn w:val="Normal"/>
    <w:link w:val="TextonotaalfinalCar"/>
    <w:rsid w:val="0008073B"/>
    <w:pPr>
      <w:autoSpaceDE/>
      <w:autoSpaceDN/>
      <w:adjustRightInd/>
      <w:spacing w:after="0"/>
      <w:jc w:val="both"/>
    </w:pPr>
    <w:rPr>
      <w:color w:val="000000"/>
      <w:lang w:eastAsia="ar-SA"/>
    </w:rPr>
  </w:style>
  <w:style w:type="character" w:customStyle="1" w:styleId="TextonotaalfinalCar">
    <w:name w:val="Texto nota al final Car"/>
    <w:basedOn w:val="Fuentedeprrafopredeter"/>
    <w:link w:val="Textonotaalfinal"/>
    <w:rsid w:val="0008073B"/>
    <w:rPr>
      <w:rFonts w:ascii="Times New Roman" w:hAnsi="Times New Roman" w:cs="Times New Roman"/>
      <w:color w:val="000000"/>
      <w:sz w:val="24"/>
      <w:szCs w:val="24"/>
      <w:lang w:eastAsia="ar-SA"/>
    </w:rPr>
  </w:style>
  <w:style w:type="character" w:styleId="Refdenotaalfinal">
    <w:name w:val="endnote reference"/>
    <w:basedOn w:val="Fuentedeprrafopredeter"/>
    <w:rsid w:val="0008073B"/>
    <w:rPr>
      <w:vertAlign w:val="superscript"/>
    </w:rPr>
  </w:style>
  <w:style w:type="character" w:styleId="Nmerodepgina">
    <w:name w:val="page number"/>
    <w:basedOn w:val="Fuentedeprrafopredeter"/>
    <w:rsid w:val="0008073B"/>
  </w:style>
  <w:style w:type="paragraph" w:styleId="Textoindependiente">
    <w:name w:val="Body Text"/>
    <w:link w:val="TextoindependienteCar"/>
    <w:rsid w:val="0008073B"/>
    <w:pPr>
      <w:spacing w:after="120" w:line="340" w:lineRule="atLeast"/>
      <w:jc w:val="both"/>
    </w:pPr>
    <w:rPr>
      <w:rFonts w:ascii="Times New Roman" w:eastAsia="SimSun" w:hAnsi="Times New Roman" w:cs="Times New Roman"/>
      <w:color w:val="000000"/>
      <w:sz w:val="24"/>
      <w:szCs w:val="20"/>
      <w:lang w:val="en-US" w:eastAsia="de-DE"/>
    </w:rPr>
  </w:style>
  <w:style w:type="character" w:customStyle="1" w:styleId="TextoindependienteCar">
    <w:name w:val="Texto independiente Car"/>
    <w:basedOn w:val="Fuentedeprrafopredeter"/>
    <w:link w:val="Textoindependiente"/>
    <w:rsid w:val="0008073B"/>
    <w:rPr>
      <w:rFonts w:ascii="Times New Roman" w:eastAsia="SimSun" w:hAnsi="Times New Roman" w:cs="Times New Roman"/>
      <w:color w:val="000000"/>
      <w:sz w:val="24"/>
      <w:szCs w:val="20"/>
      <w:lang w:val="en-US" w:eastAsia="de-DE"/>
    </w:rPr>
  </w:style>
  <w:style w:type="paragraph" w:customStyle="1" w:styleId="Mdeck4text2nd">
    <w:name w:val="M_deck_4_text_2nd"/>
    <w:qFormat/>
    <w:rsid w:val="0008073B"/>
    <w:pPr>
      <w:adjustRightInd w:val="0"/>
      <w:snapToGrid w:val="0"/>
      <w:spacing w:after="0" w:line="260" w:lineRule="atLeast"/>
      <w:ind w:left="850" w:hanging="425"/>
      <w:jc w:val="both"/>
    </w:pPr>
    <w:rPr>
      <w:rFonts w:ascii="Palatino Linotype" w:hAnsi="Palatino Linotype"/>
      <w:snapToGrid w:val="0"/>
      <w:color w:val="000000"/>
      <w:sz w:val="20"/>
      <w:szCs w:val="20"/>
      <w:lang w:val="en-US" w:eastAsia="de-DE" w:bidi="en-US"/>
    </w:rPr>
  </w:style>
  <w:style w:type="character" w:styleId="Textodelmarcadordeposicin">
    <w:name w:val="Placeholder Text"/>
    <w:basedOn w:val="Fuentedeprrafopredeter"/>
    <w:uiPriority w:val="99"/>
    <w:semiHidden/>
    <w:rsid w:val="0008073B"/>
    <w:rPr>
      <w:color w:val="808080"/>
    </w:rPr>
  </w:style>
  <w:style w:type="paragraph" w:customStyle="1" w:styleId="MDPIheadercitation">
    <w:name w:val="MDPI_header_citation"/>
    <w:basedOn w:val="MDPI62Acknowledgments"/>
    <w:rsid w:val="0008073B"/>
    <w:pPr>
      <w:spacing w:before="0" w:after="240" w:line="240" w:lineRule="auto"/>
      <w:jc w:val="left"/>
    </w:pPr>
  </w:style>
  <w:style w:type="paragraph" w:customStyle="1" w:styleId="MDPIheaderjournallogo">
    <w:name w:val="MDPI_header_journal_logo"/>
    <w:qFormat/>
    <w:rsid w:val="0008073B"/>
    <w:pPr>
      <w:adjustRightInd w:val="0"/>
      <w:snapToGrid w:val="0"/>
      <w:spacing w:after="0" w:line="240" w:lineRule="auto"/>
    </w:pPr>
    <w:rPr>
      <w:rFonts w:ascii="Palatino Linotype" w:hAnsi="Palatino Linotype" w:cs="Times New Roman"/>
      <w:i/>
      <w:color w:val="000000"/>
      <w:sz w:val="24"/>
      <w:lang w:val="en-US" w:eastAsia="de-CH"/>
    </w:rPr>
  </w:style>
  <w:style w:type="paragraph" w:customStyle="1" w:styleId="Mfooter">
    <w:name w:val="M_footer"/>
    <w:qFormat/>
    <w:rsid w:val="0008073B"/>
    <w:pPr>
      <w:spacing w:before="120" w:after="0" w:line="240" w:lineRule="auto"/>
      <w:jc w:val="center"/>
    </w:pPr>
    <w:rPr>
      <w:rFonts w:ascii="Minion Pro" w:eastAsiaTheme="minorEastAsia" w:hAnsi="Minion Pro" w:cs="Times New Roman"/>
      <w:color w:val="000000"/>
      <w:sz w:val="24"/>
      <w:szCs w:val="20"/>
      <w:lang w:val="de-DE" w:eastAsia="zh-CN"/>
    </w:rPr>
  </w:style>
  <w:style w:type="paragraph" w:customStyle="1" w:styleId="Mfooterfirstpage">
    <w:name w:val="M_footer_firstpage"/>
    <w:basedOn w:val="Mfooter"/>
    <w:qFormat/>
    <w:rsid w:val="0008073B"/>
    <w:pPr>
      <w:tabs>
        <w:tab w:val="right" w:pos="8845"/>
      </w:tabs>
      <w:spacing w:line="160" w:lineRule="exact"/>
    </w:pPr>
  </w:style>
  <w:style w:type="paragraph" w:customStyle="1" w:styleId="Mheadermdpilogo">
    <w:name w:val="M_header_mdpi_logo"/>
    <w:qFormat/>
    <w:rsid w:val="0008073B"/>
    <w:pPr>
      <w:spacing w:after="0" w:line="240" w:lineRule="auto"/>
      <w:jc w:val="right"/>
    </w:pPr>
    <w:rPr>
      <w:rFonts w:ascii="Minion Pro" w:eastAsiaTheme="minorEastAsia" w:hAnsi="Minion Pro" w:cs="Times New Roman"/>
      <w:color w:val="000000"/>
      <w:sz w:val="24"/>
      <w:szCs w:val="20"/>
      <w:lang w:val="de-DE" w:eastAsia="zh-CN"/>
    </w:rPr>
  </w:style>
  <w:style w:type="paragraph" w:customStyle="1" w:styleId="MAcknowledgments">
    <w:name w:val="M_Acknowledgments"/>
    <w:qFormat/>
    <w:rsid w:val="0008073B"/>
    <w:pPr>
      <w:spacing w:after="120" w:line="240" w:lineRule="atLeast"/>
      <w:jc w:val="both"/>
    </w:pPr>
    <w:rPr>
      <w:rFonts w:ascii="Minion Pro" w:eastAsiaTheme="minorEastAsia" w:hAnsi="Minion Pro" w:cs="Times New Roman"/>
      <w:color w:val="000000"/>
      <w:sz w:val="24"/>
      <w:szCs w:val="20"/>
      <w:lang w:val="de-DE" w:eastAsia="zh-CN"/>
    </w:rPr>
  </w:style>
  <w:style w:type="paragraph" w:customStyle="1" w:styleId="MDPI32textnoindent">
    <w:name w:val="MDPI_3.2_text_no_indent"/>
    <w:basedOn w:val="MDPI31text"/>
    <w:qFormat/>
    <w:rsid w:val="0008073B"/>
    <w:pPr>
      <w:ind w:firstLine="0"/>
    </w:pPr>
  </w:style>
  <w:style w:type="paragraph" w:customStyle="1" w:styleId="MDPI33textspaceafter">
    <w:name w:val="MDPI_3.3_text_space_after"/>
    <w:basedOn w:val="MDPI31text"/>
    <w:qFormat/>
    <w:rsid w:val="0008073B"/>
    <w:pPr>
      <w:spacing w:after="240"/>
    </w:pPr>
  </w:style>
  <w:style w:type="paragraph" w:customStyle="1" w:styleId="MDPI34textspacebefore">
    <w:name w:val="MDPI_3.4_text_space_before"/>
    <w:basedOn w:val="MDPI31text"/>
    <w:qFormat/>
    <w:rsid w:val="0008073B"/>
    <w:pPr>
      <w:spacing w:before="240"/>
    </w:pPr>
  </w:style>
  <w:style w:type="paragraph" w:customStyle="1" w:styleId="MDPI35textbeforelist">
    <w:name w:val="MDPI_3.5_text_before_list"/>
    <w:basedOn w:val="MDPI31text"/>
    <w:qFormat/>
    <w:rsid w:val="0008073B"/>
    <w:pPr>
      <w:spacing w:after="120"/>
    </w:pPr>
  </w:style>
  <w:style w:type="paragraph" w:customStyle="1" w:styleId="MDPI36textafterlist">
    <w:name w:val="MDPI_3.6_text_after_list"/>
    <w:basedOn w:val="MDPI31text"/>
    <w:qFormat/>
    <w:rsid w:val="0008073B"/>
    <w:pPr>
      <w:spacing w:before="120"/>
    </w:pPr>
  </w:style>
  <w:style w:type="paragraph" w:customStyle="1" w:styleId="MDPI37itemize">
    <w:name w:val="MDPI_3.7_itemize"/>
    <w:basedOn w:val="MDPI31text"/>
    <w:qFormat/>
    <w:rsid w:val="0008073B"/>
    <w:pPr>
      <w:numPr>
        <w:numId w:val="11"/>
      </w:numPr>
      <w:ind w:left="425" w:hanging="425"/>
    </w:pPr>
  </w:style>
  <w:style w:type="paragraph" w:customStyle="1" w:styleId="MDPI38bullet">
    <w:name w:val="MDPI_3.8_bullet"/>
    <w:basedOn w:val="MDPI31text"/>
    <w:qFormat/>
    <w:rsid w:val="0008073B"/>
    <w:pPr>
      <w:numPr>
        <w:numId w:val="12"/>
      </w:numPr>
      <w:ind w:left="425" w:hanging="425"/>
    </w:pPr>
  </w:style>
  <w:style w:type="paragraph" w:customStyle="1" w:styleId="MDPI39equation">
    <w:name w:val="MDPI_3.9_equation"/>
    <w:basedOn w:val="MDPI31text"/>
    <w:qFormat/>
    <w:rsid w:val="0008073B"/>
    <w:pPr>
      <w:spacing w:before="120" w:after="120"/>
      <w:ind w:left="709" w:firstLine="0"/>
      <w:jc w:val="center"/>
    </w:pPr>
  </w:style>
  <w:style w:type="paragraph" w:customStyle="1" w:styleId="MDPI3aequationnumber">
    <w:name w:val="MDPI_3.a_equation_number"/>
    <w:basedOn w:val="MDPI31text"/>
    <w:qFormat/>
    <w:rsid w:val="0008073B"/>
    <w:pPr>
      <w:spacing w:before="120" w:after="120" w:line="240" w:lineRule="auto"/>
      <w:ind w:firstLine="0"/>
      <w:jc w:val="right"/>
    </w:pPr>
  </w:style>
  <w:style w:type="paragraph" w:customStyle="1" w:styleId="MDPI62Acknowledgments">
    <w:name w:val="MDPI_6.2_Acknowledgments"/>
    <w:qFormat/>
    <w:rsid w:val="0008073B"/>
    <w:pPr>
      <w:adjustRightInd w:val="0"/>
      <w:snapToGrid w:val="0"/>
      <w:spacing w:before="120" w:after="0" w:line="200" w:lineRule="atLeast"/>
      <w:jc w:val="both"/>
    </w:pPr>
    <w:rPr>
      <w:rFonts w:ascii="Palatino Linotype" w:hAnsi="Palatino Linotype" w:cs="Times New Roman"/>
      <w:snapToGrid w:val="0"/>
      <w:color w:val="000000"/>
      <w:sz w:val="18"/>
      <w:szCs w:val="20"/>
      <w:lang w:val="en-US" w:eastAsia="de-DE" w:bidi="en-US"/>
    </w:rPr>
  </w:style>
  <w:style w:type="paragraph" w:customStyle="1" w:styleId="MDPI41tablecaption">
    <w:name w:val="MDPI_4.1_table_caption"/>
    <w:basedOn w:val="MDPI62Acknowledgments"/>
    <w:qFormat/>
    <w:rsid w:val="0008073B"/>
    <w:pPr>
      <w:spacing w:before="240" w:after="120" w:line="260" w:lineRule="atLeast"/>
      <w:ind w:left="425" w:right="425"/>
    </w:pPr>
    <w:rPr>
      <w:rFonts w:cstheme="minorBidi"/>
      <w:snapToGrid/>
      <w:szCs w:val="22"/>
    </w:rPr>
  </w:style>
  <w:style w:type="paragraph" w:customStyle="1" w:styleId="MDPI42tablebody">
    <w:name w:val="MDPI_4.2_table_body"/>
    <w:qFormat/>
    <w:rsid w:val="0008073B"/>
    <w:pPr>
      <w:adjustRightInd w:val="0"/>
      <w:snapToGrid w:val="0"/>
      <w:spacing w:after="0" w:line="240" w:lineRule="auto"/>
    </w:pPr>
    <w:rPr>
      <w:rFonts w:ascii="Palatino Linotype" w:hAnsi="Palatino Linotype"/>
      <w:snapToGrid w:val="0"/>
      <w:color w:val="000000"/>
      <w:sz w:val="20"/>
      <w:szCs w:val="20"/>
      <w:lang w:val="en-US" w:eastAsia="de-DE" w:bidi="en-US"/>
    </w:rPr>
  </w:style>
  <w:style w:type="paragraph" w:customStyle="1" w:styleId="MDPI43tablefooter">
    <w:name w:val="MDPI_4.3_table_footer"/>
    <w:basedOn w:val="MDPI41tablecaption"/>
    <w:next w:val="MDPI31text"/>
    <w:qFormat/>
    <w:rsid w:val="0008073B"/>
    <w:pPr>
      <w:spacing w:before="0"/>
      <w:ind w:left="0" w:right="0"/>
    </w:pPr>
  </w:style>
  <w:style w:type="paragraph" w:customStyle="1" w:styleId="MDPI51figurecaption">
    <w:name w:val="MDPI_5.1_figure_caption"/>
    <w:basedOn w:val="MDPI62Acknowledgments"/>
    <w:qFormat/>
    <w:rsid w:val="0008073B"/>
    <w:pPr>
      <w:spacing w:after="240" w:line="260" w:lineRule="atLeast"/>
      <w:ind w:left="425" w:right="425"/>
    </w:pPr>
    <w:rPr>
      <w:snapToGrid/>
    </w:rPr>
  </w:style>
  <w:style w:type="paragraph" w:customStyle="1" w:styleId="MDPI52figure">
    <w:name w:val="MDPI_5.2_figure"/>
    <w:qFormat/>
    <w:rsid w:val="0008073B"/>
    <w:pPr>
      <w:spacing w:after="0" w:line="240" w:lineRule="auto"/>
      <w:jc w:val="center"/>
    </w:pPr>
    <w:rPr>
      <w:rFonts w:ascii="Palatino Linotype" w:hAnsi="Palatino Linotype"/>
      <w:snapToGrid w:val="0"/>
      <w:color w:val="000000"/>
      <w:sz w:val="24"/>
      <w:szCs w:val="20"/>
      <w:lang w:val="en-US" w:eastAsia="de-DE" w:bidi="en-US"/>
    </w:rPr>
  </w:style>
  <w:style w:type="paragraph" w:customStyle="1" w:styleId="MDPI61Supplementary">
    <w:name w:val="MDPI_6.1_Supplementary"/>
    <w:basedOn w:val="MDPI62Acknowledgments"/>
    <w:qFormat/>
    <w:rsid w:val="0008073B"/>
    <w:pPr>
      <w:spacing w:before="240"/>
    </w:pPr>
    <w:rPr>
      <w:lang w:eastAsia="en-US"/>
    </w:rPr>
  </w:style>
  <w:style w:type="paragraph" w:customStyle="1" w:styleId="MDPI63AuthorContributions">
    <w:name w:val="MDPI_6.3_AuthorContributions"/>
    <w:basedOn w:val="MDPI62Acknowledgments"/>
    <w:qFormat/>
    <w:rsid w:val="0008073B"/>
    <w:rPr>
      <w:rFonts w:eastAsia="SimSun"/>
      <w:color w:val="auto"/>
      <w:lang w:eastAsia="en-US"/>
    </w:rPr>
  </w:style>
  <w:style w:type="paragraph" w:customStyle="1" w:styleId="MDPI64CoI">
    <w:name w:val="MDPI_6.4_CoI"/>
    <w:basedOn w:val="MDPI62Acknowledgments"/>
    <w:qFormat/>
    <w:rsid w:val="0008073B"/>
  </w:style>
  <w:style w:type="paragraph" w:customStyle="1" w:styleId="MDPI72Copyright">
    <w:name w:val="MDPI_7.2_Copyright"/>
    <w:basedOn w:val="MDPI71References"/>
    <w:qFormat/>
    <w:rsid w:val="0008073B"/>
    <w:pPr>
      <w:numPr>
        <w:numId w:val="0"/>
      </w:numPr>
      <w:spacing w:before="400"/>
    </w:pPr>
    <w:rPr>
      <w:noProof/>
      <w:spacing w:val="-2"/>
      <w:lang w:val="en-GB" w:eastAsia="en-GB" w:bidi="ar-SA"/>
    </w:rPr>
  </w:style>
  <w:style w:type="paragraph" w:customStyle="1" w:styleId="MDPI73CopyrightImage">
    <w:name w:val="MDPI_7.3_CopyrightImage"/>
    <w:rsid w:val="0008073B"/>
    <w:pPr>
      <w:adjustRightInd w:val="0"/>
      <w:snapToGrid w:val="0"/>
      <w:spacing w:after="100" w:line="240" w:lineRule="auto"/>
      <w:jc w:val="right"/>
    </w:pPr>
    <w:rPr>
      <w:rFonts w:ascii="Times New Roman" w:hAnsi="Times New Roman" w:cs="Times New Roman"/>
      <w:color w:val="000000"/>
      <w:sz w:val="20"/>
      <w:szCs w:val="20"/>
      <w:lang w:val="en-US" w:eastAsia="de-CH"/>
    </w:rPr>
  </w:style>
  <w:style w:type="paragraph" w:customStyle="1" w:styleId="MDPI81theorem">
    <w:name w:val="MDPI_8.1_theorem"/>
    <w:basedOn w:val="MDPI32textnoindent"/>
    <w:qFormat/>
    <w:rsid w:val="0008073B"/>
    <w:rPr>
      <w:i/>
    </w:rPr>
  </w:style>
  <w:style w:type="paragraph" w:customStyle="1" w:styleId="MDPI82proof">
    <w:name w:val="MDPI_8.2_proof"/>
    <w:basedOn w:val="MDPI32textnoindent"/>
    <w:qFormat/>
    <w:rsid w:val="0008073B"/>
  </w:style>
  <w:style w:type="paragraph" w:customStyle="1" w:styleId="MDPIfooter">
    <w:name w:val="MDPI_footer"/>
    <w:qFormat/>
    <w:rsid w:val="0008073B"/>
    <w:pPr>
      <w:adjustRightInd w:val="0"/>
      <w:snapToGrid w:val="0"/>
      <w:spacing w:before="120" w:after="0" w:line="240" w:lineRule="auto"/>
      <w:jc w:val="center"/>
    </w:pPr>
    <w:rPr>
      <w:rFonts w:ascii="Palatino Linotype" w:hAnsi="Palatino Linotype" w:cs="Times New Roman"/>
      <w:sz w:val="20"/>
      <w:szCs w:val="20"/>
      <w:lang w:val="en-US" w:eastAsia="de-DE"/>
    </w:rPr>
  </w:style>
  <w:style w:type="paragraph" w:customStyle="1" w:styleId="MDPIfooterfirstpage">
    <w:name w:val="MDPI_footer_firstpage"/>
    <w:basedOn w:val="MDPIfooter"/>
    <w:qFormat/>
    <w:rsid w:val="0008073B"/>
    <w:pPr>
      <w:tabs>
        <w:tab w:val="right" w:pos="8845"/>
      </w:tabs>
      <w:spacing w:line="160" w:lineRule="exact"/>
      <w:jc w:val="left"/>
    </w:pPr>
    <w:rPr>
      <w:sz w:val="16"/>
    </w:rPr>
  </w:style>
  <w:style w:type="paragraph" w:customStyle="1" w:styleId="MDPI31text">
    <w:name w:val="MDPI_3.1_text"/>
    <w:qFormat/>
    <w:rsid w:val="0008073B"/>
    <w:pPr>
      <w:adjustRightInd w:val="0"/>
      <w:snapToGrid w:val="0"/>
      <w:spacing w:after="0" w:line="260" w:lineRule="atLeast"/>
      <w:ind w:firstLine="425"/>
      <w:jc w:val="both"/>
    </w:pPr>
    <w:rPr>
      <w:rFonts w:ascii="Palatino Linotype" w:hAnsi="Palatino Linotype" w:cs="Times New Roman"/>
      <w:snapToGrid w:val="0"/>
      <w:color w:val="000000"/>
      <w:sz w:val="20"/>
      <w:lang w:val="en-US" w:eastAsia="de-DE" w:bidi="en-US"/>
    </w:rPr>
  </w:style>
  <w:style w:type="paragraph" w:customStyle="1" w:styleId="MDPI23heading3">
    <w:name w:val="MDPI_2.3_heading3"/>
    <w:basedOn w:val="MDPI31text"/>
    <w:qFormat/>
    <w:rsid w:val="0008073B"/>
    <w:pPr>
      <w:spacing w:before="240" w:after="120"/>
      <w:ind w:firstLine="0"/>
      <w:jc w:val="left"/>
      <w:outlineLvl w:val="2"/>
    </w:pPr>
  </w:style>
  <w:style w:type="paragraph" w:customStyle="1" w:styleId="MDPI21heading1">
    <w:name w:val="MDPI_2.1_heading1"/>
    <w:basedOn w:val="MDPI23heading3"/>
    <w:qFormat/>
    <w:rsid w:val="0008073B"/>
    <w:pPr>
      <w:outlineLvl w:val="0"/>
    </w:pPr>
    <w:rPr>
      <w:b/>
    </w:rPr>
  </w:style>
  <w:style w:type="paragraph" w:customStyle="1" w:styleId="MDPI22heading2">
    <w:name w:val="MDPI_2.2_heading2"/>
    <w:basedOn w:val="MDPItext"/>
    <w:qFormat/>
    <w:rsid w:val="0008073B"/>
    <w:pPr>
      <w:spacing w:before="240" w:after="120" w:line="260" w:lineRule="atLeast"/>
      <w:ind w:left="0" w:right="0" w:firstLine="0"/>
      <w:jc w:val="left"/>
      <w:outlineLvl w:val="1"/>
    </w:pPr>
    <w:rPr>
      <w:rFonts w:ascii="Palatino Linotype" w:hAnsi="Palatino Linotype"/>
      <w:i/>
      <w:sz w:val="20"/>
    </w:rPr>
  </w:style>
  <w:style w:type="paragraph" w:customStyle="1" w:styleId="MDPI71References">
    <w:name w:val="MDPI_7.1_References"/>
    <w:basedOn w:val="MDPI62Acknowledgments"/>
    <w:qFormat/>
    <w:rsid w:val="0008073B"/>
    <w:pPr>
      <w:numPr>
        <w:numId w:val="13"/>
      </w:numPr>
      <w:spacing w:before="0" w:line="260" w:lineRule="atLeast"/>
      <w:ind w:left="425" w:hanging="425"/>
    </w:pPr>
  </w:style>
  <w:style w:type="paragraph" w:customStyle="1" w:styleId="MDPIheadermdpilogo">
    <w:name w:val="MDPI_header_mdpi_logo"/>
    <w:qFormat/>
    <w:rsid w:val="0008073B"/>
    <w:pPr>
      <w:adjustRightInd w:val="0"/>
      <w:snapToGrid w:val="0"/>
      <w:spacing w:after="0" w:line="240" w:lineRule="auto"/>
      <w:jc w:val="right"/>
    </w:pPr>
    <w:rPr>
      <w:rFonts w:ascii="Palatino Linotype" w:hAnsi="Palatino Linotype" w:cs="Times New Roman"/>
      <w:color w:val="000000"/>
      <w:sz w:val="24"/>
      <w:lang w:val="en-US" w:eastAsia="de-CH"/>
    </w:rPr>
  </w:style>
  <w:style w:type="paragraph" w:customStyle="1" w:styleId="MDPI411onetablecaption">
    <w:name w:val="MDPI_4.1.1_one_table_caption"/>
    <w:basedOn w:val="Normal"/>
    <w:qFormat/>
    <w:rsid w:val="0008073B"/>
    <w:pPr>
      <w:autoSpaceDE/>
      <w:autoSpaceDN/>
      <w:snapToGrid w:val="0"/>
      <w:spacing w:before="120" w:after="240" w:line="260" w:lineRule="atLeast"/>
      <w:jc w:val="center"/>
    </w:pPr>
    <w:rPr>
      <w:rFonts w:ascii="Palatino Linotype" w:hAnsi="Palatino Linotype" w:cstheme="minorBidi"/>
      <w:color w:val="000000"/>
      <w:sz w:val="18"/>
      <w:szCs w:val="22"/>
      <w:lang w:val="en-US" w:eastAsia="de-DE" w:bidi="en-US"/>
    </w:rPr>
  </w:style>
  <w:style w:type="paragraph" w:customStyle="1" w:styleId="MDPI511onefigurecaption">
    <w:name w:val="MDPI_5.1.1_one_figure_caption"/>
    <w:basedOn w:val="Normal"/>
    <w:qFormat/>
    <w:rsid w:val="0008073B"/>
    <w:pPr>
      <w:autoSpaceDE/>
      <w:autoSpaceDN/>
      <w:snapToGrid w:val="0"/>
      <w:spacing w:before="120" w:after="240" w:line="260" w:lineRule="atLeast"/>
      <w:jc w:val="center"/>
    </w:pPr>
    <w:rPr>
      <w:rFonts w:ascii="Palatino Linotype" w:hAnsi="Palatino Linotype"/>
      <w:color w:val="000000"/>
      <w:sz w:val="18"/>
      <w:szCs w:val="20"/>
      <w:lang w:val="en-US" w:eastAsia="de-DE" w:bidi="en-US"/>
    </w:rPr>
  </w:style>
  <w:style w:type="paragraph" w:customStyle="1" w:styleId="MDPItext">
    <w:name w:val="MDPI_text"/>
    <w:basedOn w:val="Mdeck4text"/>
    <w:qFormat/>
    <w:rsid w:val="0008073B"/>
    <w:pPr>
      <w:ind w:left="425" w:right="425"/>
    </w:pPr>
    <w:rPr>
      <w:rFonts w:cs="Times New Roman"/>
      <w:noProof/>
      <w:sz w:val="22"/>
      <w:szCs w:val="22"/>
    </w:rPr>
  </w:style>
  <w:style w:type="paragraph" w:customStyle="1" w:styleId="MDPItitle">
    <w:name w:val="MDPI_title"/>
    <w:qFormat/>
    <w:rsid w:val="0008073B"/>
    <w:pPr>
      <w:adjustRightInd w:val="0"/>
      <w:snapToGrid w:val="0"/>
      <w:spacing w:after="240" w:line="240" w:lineRule="auto"/>
    </w:pPr>
    <w:rPr>
      <w:rFonts w:ascii="Times New Roman" w:hAnsi="Times New Roman" w:cs="Times New Roman"/>
      <w:b/>
      <w:snapToGrid w:val="0"/>
      <w:color w:val="000000"/>
      <w:sz w:val="36"/>
      <w:szCs w:val="20"/>
      <w:lang w:val="en-US" w:eastAsia="de-DE" w:bidi="en-US"/>
    </w:rPr>
  </w:style>
  <w:style w:type="paragraph" w:customStyle="1" w:styleId="tablecolsubhead">
    <w:name w:val="table col subhead"/>
    <w:basedOn w:val="Normal"/>
    <w:rsid w:val="0008073B"/>
    <w:pPr>
      <w:autoSpaceDE/>
      <w:autoSpaceDN/>
      <w:adjustRightInd/>
      <w:spacing w:after="0" w:line="240" w:lineRule="auto"/>
      <w:jc w:val="center"/>
    </w:pPr>
    <w:rPr>
      <w:rFonts w:eastAsia="SimSun"/>
      <w:b/>
      <w:bCs/>
      <w:i/>
      <w:iCs/>
      <w:sz w:val="15"/>
      <w:szCs w:val="15"/>
      <w:lang w:val="en-US" w:eastAsia="en-US"/>
    </w:rPr>
  </w:style>
  <w:style w:type="paragraph" w:customStyle="1" w:styleId="tablecopy">
    <w:name w:val="table copy"/>
    <w:rsid w:val="0008073B"/>
    <w:pPr>
      <w:spacing w:after="0" w:line="240" w:lineRule="auto"/>
      <w:jc w:val="both"/>
    </w:pPr>
    <w:rPr>
      <w:rFonts w:ascii="Times New Roman" w:eastAsia="SimSun" w:hAnsi="Times New Roman" w:cs="Times New Roman"/>
      <w:noProof/>
      <w:sz w:val="16"/>
      <w:szCs w:val="16"/>
      <w:lang w:val="en-US"/>
    </w:rPr>
  </w:style>
  <w:style w:type="paragraph" w:customStyle="1" w:styleId="tablehead">
    <w:name w:val="table head"/>
    <w:rsid w:val="0008073B"/>
    <w:pPr>
      <w:numPr>
        <w:numId w:val="14"/>
      </w:numPr>
      <w:spacing w:before="240" w:after="120" w:line="216" w:lineRule="auto"/>
      <w:jc w:val="center"/>
    </w:pPr>
    <w:rPr>
      <w:rFonts w:ascii="Times New Roman" w:eastAsia="SimSun" w:hAnsi="Times New Roman" w:cs="Times New Roman"/>
      <w:smallCaps/>
      <w:noProof/>
      <w:sz w:val="16"/>
      <w:szCs w:val="16"/>
      <w:lang w:val="en-US"/>
    </w:rPr>
  </w:style>
  <w:style w:type="paragraph" w:customStyle="1" w:styleId="figurecaption">
    <w:name w:val="figure caption"/>
    <w:rsid w:val="0008073B"/>
    <w:pPr>
      <w:numPr>
        <w:numId w:val="17"/>
      </w:numPr>
      <w:tabs>
        <w:tab w:val="left" w:pos="533"/>
      </w:tabs>
      <w:spacing w:before="80" w:line="240" w:lineRule="auto"/>
      <w:ind w:left="0" w:firstLine="0"/>
      <w:jc w:val="both"/>
    </w:pPr>
    <w:rPr>
      <w:rFonts w:ascii="Times New Roman" w:eastAsia="SimSun" w:hAnsi="Times New Roman" w:cs="Times New Roman"/>
      <w:noProof/>
      <w:sz w:val="16"/>
      <w:szCs w:val="16"/>
      <w:lang w:val="en-US"/>
    </w:rPr>
  </w:style>
  <w:style w:type="paragraph" w:customStyle="1" w:styleId="tablecolhead">
    <w:name w:val="table col head"/>
    <w:basedOn w:val="Normal"/>
    <w:rsid w:val="0008073B"/>
    <w:pPr>
      <w:autoSpaceDE/>
      <w:autoSpaceDN/>
      <w:adjustRightInd/>
      <w:spacing w:after="0" w:line="240" w:lineRule="auto"/>
      <w:jc w:val="center"/>
    </w:pPr>
    <w:rPr>
      <w:rFonts w:eastAsia="SimSun"/>
      <w:b/>
      <w:bCs/>
      <w:sz w:val="16"/>
      <w:szCs w:val="16"/>
      <w:lang w:val="en-US" w:eastAsia="en-US"/>
    </w:rPr>
  </w:style>
  <w:style w:type="paragraph" w:styleId="Revisin">
    <w:name w:val="Revision"/>
    <w:hidden/>
    <w:uiPriority w:val="99"/>
    <w:semiHidden/>
    <w:rsid w:val="0008073B"/>
    <w:pPr>
      <w:spacing w:after="0" w:line="240" w:lineRule="auto"/>
    </w:pPr>
    <w:rPr>
      <w:rFonts w:ascii="Times New Roman" w:hAnsi="Times New Roman" w:cs="Times New Roman"/>
      <w:color w:val="000000"/>
      <w:sz w:val="24"/>
      <w:szCs w:val="20"/>
      <w:lang w:val="en-US" w:eastAsia="de-DE"/>
    </w:rPr>
  </w:style>
  <w:style w:type="character" w:styleId="Mencinsinresolver">
    <w:name w:val="Unresolved Mention"/>
    <w:basedOn w:val="Fuentedeprrafopredeter"/>
    <w:uiPriority w:val="99"/>
    <w:semiHidden/>
    <w:unhideWhenUsed/>
    <w:rsid w:val="004D6750"/>
    <w:rPr>
      <w:color w:val="605E5C"/>
      <w:shd w:val="clear" w:color="auto" w:fill="E1DFDD"/>
    </w:rPr>
  </w:style>
  <w:style w:type="paragraph" w:styleId="Ttulo">
    <w:name w:val="Title"/>
    <w:basedOn w:val="Normal"/>
    <w:next w:val="Normal"/>
    <w:link w:val="TtuloCar"/>
    <w:uiPriority w:val="10"/>
    <w:qFormat/>
    <w:rsid w:val="00E329E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329E4"/>
    <w:rPr>
      <w:rFonts w:asciiTheme="majorHAnsi" w:eastAsiaTheme="majorEastAsia" w:hAnsiTheme="majorHAnsi" w:cstheme="majorBidi"/>
      <w:spacing w:val="-10"/>
      <w:kern w:val="28"/>
      <w:sz w:val="56"/>
      <w:szCs w:val="5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494791">
      <w:bodyDiv w:val="1"/>
      <w:marLeft w:val="0"/>
      <w:marRight w:val="0"/>
      <w:marTop w:val="0"/>
      <w:marBottom w:val="0"/>
      <w:divBdr>
        <w:top w:val="none" w:sz="0" w:space="0" w:color="auto"/>
        <w:left w:val="none" w:sz="0" w:space="0" w:color="auto"/>
        <w:bottom w:val="none" w:sz="0" w:space="0" w:color="auto"/>
        <w:right w:val="none" w:sz="0" w:space="0" w:color="auto"/>
      </w:divBdr>
      <w:divsChild>
        <w:div w:id="1403260935">
          <w:marLeft w:val="0"/>
          <w:marRight w:val="0"/>
          <w:marTop w:val="0"/>
          <w:marBottom w:val="0"/>
          <w:divBdr>
            <w:top w:val="none" w:sz="0" w:space="0" w:color="auto"/>
            <w:left w:val="none" w:sz="0" w:space="0" w:color="auto"/>
            <w:bottom w:val="none" w:sz="0" w:space="0" w:color="auto"/>
            <w:right w:val="none" w:sz="0" w:space="0" w:color="auto"/>
          </w:divBdr>
          <w:divsChild>
            <w:div w:id="2126919062">
              <w:marLeft w:val="0"/>
              <w:marRight w:val="0"/>
              <w:marTop w:val="0"/>
              <w:marBottom w:val="0"/>
              <w:divBdr>
                <w:top w:val="none" w:sz="0" w:space="0" w:color="auto"/>
                <w:left w:val="none" w:sz="0" w:space="0" w:color="auto"/>
                <w:bottom w:val="none" w:sz="0" w:space="0" w:color="auto"/>
                <w:right w:val="none" w:sz="0" w:space="0" w:color="auto"/>
              </w:divBdr>
            </w:div>
          </w:divsChild>
        </w:div>
        <w:div w:id="1305424716">
          <w:marLeft w:val="0"/>
          <w:marRight w:val="0"/>
          <w:marTop w:val="0"/>
          <w:marBottom w:val="0"/>
          <w:divBdr>
            <w:top w:val="none" w:sz="0" w:space="0" w:color="auto"/>
            <w:left w:val="none" w:sz="0" w:space="0" w:color="auto"/>
            <w:bottom w:val="none" w:sz="0" w:space="0" w:color="auto"/>
            <w:right w:val="none" w:sz="0" w:space="0" w:color="auto"/>
          </w:divBdr>
          <w:divsChild>
            <w:div w:id="1620263295">
              <w:marLeft w:val="0"/>
              <w:marRight w:val="0"/>
              <w:marTop w:val="0"/>
              <w:marBottom w:val="0"/>
              <w:divBdr>
                <w:top w:val="none" w:sz="0" w:space="0" w:color="auto"/>
                <w:left w:val="none" w:sz="0" w:space="0" w:color="auto"/>
                <w:bottom w:val="none" w:sz="0" w:space="0" w:color="auto"/>
                <w:right w:val="none" w:sz="0" w:space="0" w:color="auto"/>
              </w:divBdr>
            </w:div>
            <w:div w:id="959065386">
              <w:marLeft w:val="0"/>
              <w:marRight w:val="0"/>
              <w:marTop w:val="0"/>
              <w:marBottom w:val="0"/>
              <w:divBdr>
                <w:top w:val="none" w:sz="0" w:space="0" w:color="auto"/>
                <w:left w:val="none" w:sz="0" w:space="0" w:color="auto"/>
                <w:bottom w:val="none" w:sz="0" w:space="0" w:color="auto"/>
                <w:right w:val="none" w:sz="0" w:space="0" w:color="auto"/>
              </w:divBdr>
            </w:div>
            <w:div w:id="836308044">
              <w:marLeft w:val="0"/>
              <w:marRight w:val="0"/>
              <w:marTop w:val="0"/>
              <w:marBottom w:val="0"/>
              <w:divBdr>
                <w:top w:val="none" w:sz="0" w:space="0" w:color="auto"/>
                <w:left w:val="none" w:sz="0" w:space="0" w:color="auto"/>
                <w:bottom w:val="none" w:sz="0" w:space="0" w:color="auto"/>
                <w:right w:val="none" w:sz="0" w:space="0" w:color="auto"/>
              </w:divBdr>
            </w:div>
            <w:div w:id="1025062768">
              <w:marLeft w:val="0"/>
              <w:marRight w:val="0"/>
              <w:marTop w:val="0"/>
              <w:marBottom w:val="0"/>
              <w:divBdr>
                <w:top w:val="none" w:sz="0" w:space="0" w:color="auto"/>
                <w:left w:val="none" w:sz="0" w:space="0" w:color="auto"/>
                <w:bottom w:val="none" w:sz="0" w:space="0" w:color="auto"/>
                <w:right w:val="none" w:sz="0" w:space="0" w:color="auto"/>
              </w:divBdr>
            </w:div>
            <w:div w:id="1326974958">
              <w:marLeft w:val="0"/>
              <w:marRight w:val="0"/>
              <w:marTop w:val="0"/>
              <w:marBottom w:val="0"/>
              <w:divBdr>
                <w:top w:val="none" w:sz="0" w:space="0" w:color="auto"/>
                <w:left w:val="none" w:sz="0" w:space="0" w:color="auto"/>
                <w:bottom w:val="none" w:sz="0" w:space="0" w:color="auto"/>
                <w:right w:val="none" w:sz="0" w:space="0" w:color="auto"/>
              </w:divBdr>
            </w:div>
            <w:div w:id="1017539112">
              <w:marLeft w:val="0"/>
              <w:marRight w:val="0"/>
              <w:marTop w:val="0"/>
              <w:marBottom w:val="0"/>
              <w:divBdr>
                <w:top w:val="none" w:sz="0" w:space="0" w:color="auto"/>
                <w:left w:val="none" w:sz="0" w:space="0" w:color="auto"/>
                <w:bottom w:val="none" w:sz="0" w:space="0" w:color="auto"/>
                <w:right w:val="none" w:sz="0" w:space="0" w:color="auto"/>
              </w:divBdr>
            </w:div>
            <w:div w:id="61290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580303">
      <w:bodyDiv w:val="1"/>
      <w:marLeft w:val="0"/>
      <w:marRight w:val="0"/>
      <w:marTop w:val="0"/>
      <w:marBottom w:val="0"/>
      <w:divBdr>
        <w:top w:val="none" w:sz="0" w:space="0" w:color="auto"/>
        <w:left w:val="none" w:sz="0" w:space="0" w:color="auto"/>
        <w:bottom w:val="none" w:sz="0" w:space="0" w:color="auto"/>
        <w:right w:val="none" w:sz="0" w:space="0" w:color="auto"/>
      </w:divBdr>
      <w:divsChild>
        <w:div w:id="708261602">
          <w:marLeft w:val="0"/>
          <w:marRight w:val="0"/>
          <w:marTop w:val="0"/>
          <w:marBottom w:val="0"/>
          <w:divBdr>
            <w:top w:val="none" w:sz="0" w:space="0" w:color="auto"/>
            <w:left w:val="none" w:sz="0" w:space="0" w:color="auto"/>
            <w:bottom w:val="none" w:sz="0" w:space="0" w:color="auto"/>
            <w:right w:val="none" w:sz="0" w:space="0" w:color="auto"/>
          </w:divBdr>
        </w:div>
        <w:div w:id="103424990">
          <w:marLeft w:val="0"/>
          <w:marRight w:val="0"/>
          <w:marTop w:val="0"/>
          <w:marBottom w:val="0"/>
          <w:divBdr>
            <w:top w:val="none" w:sz="0" w:space="0" w:color="auto"/>
            <w:left w:val="none" w:sz="0" w:space="0" w:color="auto"/>
            <w:bottom w:val="none" w:sz="0" w:space="0" w:color="auto"/>
            <w:right w:val="none" w:sz="0" w:space="0" w:color="auto"/>
          </w:divBdr>
        </w:div>
      </w:divsChild>
    </w:div>
    <w:div w:id="362823014">
      <w:bodyDiv w:val="1"/>
      <w:marLeft w:val="0"/>
      <w:marRight w:val="0"/>
      <w:marTop w:val="0"/>
      <w:marBottom w:val="0"/>
      <w:divBdr>
        <w:top w:val="none" w:sz="0" w:space="0" w:color="auto"/>
        <w:left w:val="none" w:sz="0" w:space="0" w:color="auto"/>
        <w:bottom w:val="none" w:sz="0" w:space="0" w:color="auto"/>
        <w:right w:val="none" w:sz="0" w:space="0" w:color="auto"/>
      </w:divBdr>
      <w:divsChild>
        <w:div w:id="199977351">
          <w:marLeft w:val="0"/>
          <w:marRight w:val="0"/>
          <w:marTop w:val="0"/>
          <w:marBottom w:val="0"/>
          <w:divBdr>
            <w:top w:val="none" w:sz="0" w:space="0" w:color="auto"/>
            <w:left w:val="none" w:sz="0" w:space="0" w:color="auto"/>
            <w:bottom w:val="none" w:sz="0" w:space="0" w:color="auto"/>
            <w:right w:val="none" w:sz="0" w:space="0" w:color="auto"/>
          </w:divBdr>
        </w:div>
        <w:div w:id="2136831952">
          <w:marLeft w:val="0"/>
          <w:marRight w:val="0"/>
          <w:marTop w:val="0"/>
          <w:marBottom w:val="0"/>
          <w:divBdr>
            <w:top w:val="none" w:sz="0" w:space="0" w:color="auto"/>
            <w:left w:val="none" w:sz="0" w:space="0" w:color="auto"/>
            <w:bottom w:val="none" w:sz="0" w:space="0" w:color="auto"/>
            <w:right w:val="none" w:sz="0" w:space="0" w:color="auto"/>
          </w:divBdr>
        </w:div>
      </w:divsChild>
    </w:div>
    <w:div w:id="597253608">
      <w:bodyDiv w:val="1"/>
      <w:marLeft w:val="0"/>
      <w:marRight w:val="0"/>
      <w:marTop w:val="0"/>
      <w:marBottom w:val="0"/>
      <w:divBdr>
        <w:top w:val="none" w:sz="0" w:space="0" w:color="auto"/>
        <w:left w:val="none" w:sz="0" w:space="0" w:color="auto"/>
        <w:bottom w:val="none" w:sz="0" w:space="0" w:color="auto"/>
        <w:right w:val="none" w:sz="0" w:space="0" w:color="auto"/>
      </w:divBdr>
    </w:div>
    <w:div w:id="1277716095">
      <w:bodyDiv w:val="1"/>
      <w:marLeft w:val="0"/>
      <w:marRight w:val="0"/>
      <w:marTop w:val="0"/>
      <w:marBottom w:val="0"/>
      <w:divBdr>
        <w:top w:val="none" w:sz="0" w:space="0" w:color="auto"/>
        <w:left w:val="none" w:sz="0" w:space="0" w:color="auto"/>
        <w:bottom w:val="none" w:sz="0" w:space="0" w:color="auto"/>
        <w:right w:val="none" w:sz="0" w:space="0" w:color="auto"/>
      </w:divBdr>
    </w:div>
    <w:div w:id="1342318645">
      <w:bodyDiv w:val="1"/>
      <w:marLeft w:val="0"/>
      <w:marRight w:val="0"/>
      <w:marTop w:val="0"/>
      <w:marBottom w:val="0"/>
      <w:divBdr>
        <w:top w:val="none" w:sz="0" w:space="0" w:color="auto"/>
        <w:left w:val="none" w:sz="0" w:space="0" w:color="auto"/>
        <w:bottom w:val="none" w:sz="0" w:space="0" w:color="auto"/>
        <w:right w:val="none" w:sz="0" w:space="0" w:color="auto"/>
      </w:divBdr>
      <w:divsChild>
        <w:div w:id="1724016851">
          <w:marLeft w:val="0"/>
          <w:marRight w:val="0"/>
          <w:marTop w:val="0"/>
          <w:marBottom w:val="0"/>
          <w:divBdr>
            <w:top w:val="none" w:sz="0" w:space="0" w:color="auto"/>
            <w:left w:val="none" w:sz="0" w:space="0" w:color="auto"/>
            <w:bottom w:val="none" w:sz="0" w:space="0" w:color="auto"/>
            <w:right w:val="none" w:sz="0" w:space="0" w:color="auto"/>
          </w:divBdr>
        </w:div>
        <w:div w:id="103891751">
          <w:marLeft w:val="0"/>
          <w:marRight w:val="0"/>
          <w:marTop w:val="0"/>
          <w:marBottom w:val="0"/>
          <w:divBdr>
            <w:top w:val="none" w:sz="0" w:space="0" w:color="auto"/>
            <w:left w:val="none" w:sz="0" w:space="0" w:color="auto"/>
            <w:bottom w:val="none" w:sz="0" w:space="0" w:color="auto"/>
            <w:right w:val="none" w:sz="0" w:space="0" w:color="auto"/>
          </w:divBdr>
        </w:div>
      </w:divsChild>
    </w:div>
    <w:div w:id="1358235386">
      <w:bodyDiv w:val="1"/>
      <w:marLeft w:val="0"/>
      <w:marRight w:val="0"/>
      <w:marTop w:val="0"/>
      <w:marBottom w:val="0"/>
      <w:divBdr>
        <w:top w:val="none" w:sz="0" w:space="0" w:color="auto"/>
        <w:left w:val="none" w:sz="0" w:space="0" w:color="auto"/>
        <w:bottom w:val="none" w:sz="0" w:space="0" w:color="auto"/>
        <w:right w:val="none" w:sz="0" w:space="0" w:color="auto"/>
      </w:divBdr>
    </w:div>
    <w:div w:id="1381856909">
      <w:bodyDiv w:val="1"/>
      <w:marLeft w:val="0"/>
      <w:marRight w:val="0"/>
      <w:marTop w:val="0"/>
      <w:marBottom w:val="0"/>
      <w:divBdr>
        <w:top w:val="none" w:sz="0" w:space="0" w:color="auto"/>
        <w:left w:val="none" w:sz="0" w:space="0" w:color="auto"/>
        <w:bottom w:val="none" w:sz="0" w:space="0" w:color="auto"/>
        <w:right w:val="none" w:sz="0" w:space="0" w:color="auto"/>
      </w:divBdr>
      <w:divsChild>
        <w:div w:id="1288200698">
          <w:marLeft w:val="0"/>
          <w:marRight w:val="0"/>
          <w:marTop w:val="0"/>
          <w:marBottom w:val="0"/>
          <w:divBdr>
            <w:top w:val="none" w:sz="0" w:space="0" w:color="auto"/>
            <w:left w:val="none" w:sz="0" w:space="0" w:color="auto"/>
            <w:bottom w:val="none" w:sz="0" w:space="0" w:color="auto"/>
            <w:right w:val="none" w:sz="0" w:space="0" w:color="auto"/>
          </w:divBdr>
        </w:div>
        <w:div w:id="1654262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4CB2F-2BB5-4A3B-9631-33BFD714B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1356</Words>
  <Characters>7462</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dc:creator>
  <cp:lastModifiedBy>LUIS MARIA GARROTE DE MARCOS</cp:lastModifiedBy>
  <cp:revision>2</cp:revision>
  <cp:lastPrinted>2017-12-31T12:08:00Z</cp:lastPrinted>
  <dcterms:created xsi:type="dcterms:W3CDTF">2022-11-04T16:44:00Z</dcterms:created>
  <dcterms:modified xsi:type="dcterms:W3CDTF">2022-11-04T16:44:00Z</dcterms:modified>
</cp:coreProperties>
</file>