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5D411" w14:textId="29537638" w:rsidR="00320537" w:rsidRPr="00941CCE" w:rsidRDefault="00320537" w:rsidP="003208AE">
      <w:pPr>
        <w:spacing w:line="480" w:lineRule="auto"/>
        <w:jc w:val="left"/>
        <w:rPr>
          <w:rFonts w:ascii="Times New Roman" w:eastAsia="Times New Roman" w:hAnsi="Times New Roman" w:cs="Times New Roman"/>
          <w:b/>
          <w:bCs/>
          <w:sz w:val="20"/>
          <w:szCs w:val="20"/>
        </w:rPr>
      </w:pPr>
      <w:r w:rsidRPr="00941CCE">
        <w:rPr>
          <w:rFonts w:ascii="Times New Roman" w:eastAsia="Times New Roman" w:hAnsi="Times New Roman" w:cs="Times New Roman"/>
          <w:b/>
          <w:bCs/>
          <w:sz w:val="20"/>
          <w:szCs w:val="20"/>
        </w:rPr>
        <w:t>Supplementary Information</w:t>
      </w:r>
    </w:p>
    <w:p w14:paraId="45AD0B33" w14:textId="39BD62F4" w:rsidR="00320537" w:rsidRPr="00941CCE" w:rsidRDefault="00320537" w:rsidP="003208AE">
      <w:pPr>
        <w:spacing w:line="480" w:lineRule="auto"/>
        <w:jc w:val="left"/>
        <w:rPr>
          <w:rFonts w:ascii="Times New Roman" w:hAnsi="Times New Roman" w:cs="Times New Roman"/>
          <w:sz w:val="20"/>
          <w:szCs w:val="20"/>
        </w:rPr>
      </w:pPr>
    </w:p>
    <w:p w14:paraId="1B4B2335" w14:textId="3BACA3B8" w:rsidR="00320537" w:rsidRDefault="00906D8B" w:rsidP="003208AE">
      <w:pPr>
        <w:spacing w:line="480" w:lineRule="auto"/>
        <w:jc w:val="left"/>
        <w:rPr>
          <w:rFonts w:ascii="Times New Roman" w:eastAsia="Times New Roman" w:hAnsi="Times New Roman" w:cs="Times New Roman"/>
          <w:b/>
          <w:bCs/>
          <w:sz w:val="20"/>
          <w:szCs w:val="20"/>
        </w:rPr>
      </w:pPr>
      <w:r w:rsidRPr="00906D8B">
        <w:rPr>
          <w:rFonts w:ascii="Times New Roman" w:eastAsia="Times New Roman" w:hAnsi="Times New Roman" w:cs="Times New Roman"/>
          <w:b/>
          <w:bCs/>
          <w:sz w:val="20"/>
          <w:szCs w:val="20"/>
        </w:rPr>
        <w:t xml:space="preserve">Long term trends of dry and wet deposition of air pollutants at declining forest site of Mt. </w:t>
      </w:r>
      <w:proofErr w:type="spellStart"/>
      <w:r w:rsidRPr="00906D8B">
        <w:rPr>
          <w:rFonts w:ascii="Times New Roman" w:eastAsia="Times New Roman" w:hAnsi="Times New Roman" w:cs="Times New Roman"/>
          <w:b/>
          <w:bCs/>
          <w:sz w:val="20"/>
          <w:szCs w:val="20"/>
        </w:rPr>
        <w:t>Oyama</w:t>
      </w:r>
      <w:proofErr w:type="spellEnd"/>
      <w:r w:rsidRPr="00906D8B">
        <w:rPr>
          <w:rFonts w:ascii="Times New Roman" w:eastAsia="Times New Roman" w:hAnsi="Times New Roman" w:cs="Times New Roman"/>
          <w:b/>
          <w:bCs/>
          <w:sz w:val="20"/>
          <w:szCs w:val="20"/>
        </w:rPr>
        <w:t xml:space="preserve"> in Japan during 1994–2019</w:t>
      </w:r>
    </w:p>
    <w:p w14:paraId="69118B2E" w14:textId="77777777" w:rsidR="00906D8B" w:rsidRPr="007A3FEC" w:rsidRDefault="00906D8B" w:rsidP="003208AE">
      <w:pPr>
        <w:spacing w:line="480" w:lineRule="auto"/>
        <w:jc w:val="left"/>
        <w:rPr>
          <w:rFonts w:ascii="Times New Roman" w:hAnsi="Times New Roman" w:cs="Times New Roman"/>
          <w:b/>
          <w:bCs/>
          <w:sz w:val="20"/>
          <w:szCs w:val="20"/>
        </w:rPr>
      </w:pPr>
    </w:p>
    <w:p w14:paraId="65B6C73B" w14:textId="15F2C6B6" w:rsidR="00320537" w:rsidRPr="00941CCE" w:rsidRDefault="00320537" w:rsidP="003208AE">
      <w:pPr>
        <w:spacing w:line="480" w:lineRule="auto"/>
        <w:jc w:val="left"/>
        <w:rPr>
          <w:rFonts w:ascii="Times New Roman" w:eastAsia="Times New Roman" w:hAnsi="Times New Roman" w:cs="Times New Roman"/>
          <w:color w:val="000000"/>
          <w:sz w:val="20"/>
          <w:szCs w:val="20"/>
          <w:vertAlign w:val="superscript"/>
        </w:rPr>
      </w:pPr>
      <w:r w:rsidRPr="00941CCE">
        <w:rPr>
          <w:rFonts w:ascii="Times New Roman" w:eastAsia="Times New Roman" w:hAnsi="Times New Roman" w:cs="Times New Roman"/>
          <w:color w:val="000000"/>
          <w:sz w:val="20"/>
          <w:szCs w:val="20"/>
        </w:rPr>
        <w:t>Yize</w:t>
      </w:r>
      <w:r w:rsidRPr="00941CCE">
        <w:rPr>
          <w:rFonts w:ascii="Times New Roman" w:eastAsia="Times New Roman" w:hAnsi="Times New Roman" w:cs="Times New Roman"/>
          <w:color w:val="000000"/>
          <w:sz w:val="20"/>
          <w:szCs w:val="20"/>
          <w:vertAlign w:val="superscript"/>
        </w:rPr>
        <w:t xml:space="preserve"> </w:t>
      </w:r>
      <w:r w:rsidRPr="00941CCE">
        <w:rPr>
          <w:rFonts w:ascii="Times New Roman" w:eastAsia="Times New Roman" w:hAnsi="Times New Roman" w:cs="Times New Roman"/>
          <w:color w:val="000000"/>
          <w:sz w:val="20"/>
          <w:szCs w:val="20"/>
        </w:rPr>
        <w:t xml:space="preserve">Wang </w:t>
      </w:r>
      <w:r w:rsidR="004473CC" w:rsidRPr="00941CCE">
        <w:rPr>
          <w:rFonts w:ascii="Times New Roman" w:eastAsia="Times New Roman" w:hAnsi="Times New Roman" w:cs="Times New Roman"/>
          <w:color w:val="000000"/>
          <w:sz w:val="20"/>
          <w:szCs w:val="20"/>
          <w:vertAlign w:val="superscript"/>
        </w:rPr>
        <w:t>1</w:t>
      </w:r>
      <w:r w:rsidRPr="00941CCE">
        <w:rPr>
          <w:rFonts w:ascii="Times New Roman" w:eastAsia="Times New Roman" w:hAnsi="Times New Roman" w:cs="Times New Roman"/>
          <w:color w:val="000000"/>
          <w:sz w:val="20"/>
          <w:szCs w:val="20"/>
          <w:vertAlign w:val="superscript"/>
        </w:rPr>
        <w:t xml:space="preserve">, </w:t>
      </w:r>
      <w:r w:rsidR="004473CC" w:rsidRPr="00941CCE">
        <w:rPr>
          <w:rFonts w:ascii="Times New Roman" w:eastAsia="Times New Roman" w:hAnsi="Times New Roman" w:cs="Times New Roman"/>
          <w:color w:val="000000"/>
          <w:sz w:val="20"/>
          <w:szCs w:val="20"/>
          <w:vertAlign w:val="superscript"/>
        </w:rPr>
        <w:t>2</w:t>
      </w:r>
      <w:r w:rsidRPr="00941CCE">
        <w:rPr>
          <w:rFonts w:ascii="Times New Roman" w:eastAsia="Times New Roman" w:hAnsi="Times New Roman" w:cs="Times New Roman"/>
          <w:color w:val="000000"/>
          <w:sz w:val="20"/>
          <w:szCs w:val="20"/>
          <w:vertAlign w:val="superscript"/>
        </w:rPr>
        <w:t>*</w:t>
      </w:r>
      <w:r w:rsidRPr="00941CCE">
        <w:rPr>
          <w:rFonts w:ascii="Times New Roman" w:eastAsia="Times New Roman" w:hAnsi="Times New Roman" w:cs="Times New Roman"/>
          <w:color w:val="000000"/>
          <w:sz w:val="20"/>
          <w:szCs w:val="20"/>
        </w:rPr>
        <w:t xml:space="preserve">, Hiroshi </w:t>
      </w:r>
      <w:proofErr w:type="spellStart"/>
      <w:r w:rsidRPr="00941CCE">
        <w:rPr>
          <w:rFonts w:ascii="Times New Roman" w:eastAsia="Times New Roman" w:hAnsi="Times New Roman" w:cs="Times New Roman"/>
          <w:color w:val="000000"/>
          <w:sz w:val="20"/>
          <w:szCs w:val="20"/>
        </w:rPr>
        <w:t>Okochi</w:t>
      </w:r>
      <w:proofErr w:type="spellEnd"/>
      <w:r w:rsidRPr="00941CCE">
        <w:rPr>
          <w:rFonts w:ascii="Times New Roman" w:eastAsia="Times New Roman" w:hAnsi="Times New Roman" w:cs="Times New Roman"/>
          <w:color w:val="000000"/>
          <w:sz w:val="20"/>
          <w:szCs w:val="20"/>
        </w:rPr>
        <w:t xml:space="preserve"> </w:t>
      </w:r>
      <w:r w:rsidR="004473CC" w:rsidRPr="00941CCE">
        <w:rPr>
          <w:rFonts w:ascii="Times New Roman" w:eastAsia="Times New Roman" w:hAnsi="Times New Roman" w:cs="Times New Roman"/>
          <w:color w:val="000000"/>
          <w:sz w:val="20"/>
          <w:szCs w:val="20"/>
          <w:vertAlign w:val="superscript"/>
        </w:rPr>
        <w:t>1</w:t>
      </w:r>
      <w:r w:rsidRPr="00941CCE">
        <w:rPr>
          <w:rFonts w:ascii="Times New Roman" w:eastAsia="Times New Roman" w:hAnsi="Times New Roman" w:cs="Times New Roman"/>
          <w:color w:val="000000"/>
          <w:sz w:val="20"/>
          <w:szCs w:val="20"/>
        </w:rPr>
        <w:t xml:space="preserve">, and Manabu Igawa </w:t>
      </w:r>
      <w:r w:rsidR="004473CC" w:rsidRPr="00941CCE">
        <w:rPr>
          <w:rFonts w:ascii="Times New Roman" w:eastAsia="Times New Roman" w:hAnsi="Times New Roman" w:cs="Times New Roman"/>
          <w:color w:val="000000"/>
          <w:sz w:val="20"/>
          <w:szCs w:val="20"/>
          <w:vertAlign w:val="superscript"/>
        </w:rPr>
        <w:t>2</w:t>
      </w:r>
    </w:p>
    <w:p w14:paraId="59DC613D" w14:textId="77777777" w:rsidR="004473CC" w:rsidRPr="00941CCE" w:rsidRDefault="004473CC" w:rsidP="003208AE">
      <w:pPr>
        <w:spacing w:line="480" w:lineRule="auto"/>
        <w:jc w:val="left"/>
        <w:rPr>
          <w:rFonts w:ascii="Times New Roman" w:eastAsia="Times New Roman" w:hAnsi="Times New Roman" w:cs="Times New Roman"/>
          <w:color w:val="000000"/>
          <w:sz w:val="20"/>
          <w:szCs w:val="20"/>
        </w:rPr>
      </w:pPr>
    </w:p>
    <w:p w14:paraId="3005FF59" w14:textId="7CD5BE0B" w:rsidR="00320537" w:rsidRPr="00941CCE" w:rsidRDefault="004473CC" w:rsidP="003208AE">
      <w:pPr>
        <w:spacing w:line="480" w:lineRule="auto"/>
        <w:jc w:val="left"/>
        <w:rPr>
          <w:rFonts w:ascii="Times New Roman" w:eastAsia="Times New Roman" w:hAnsi="Times New Roman" w:cs="Times New Roman"/>
          <w:color w:val="000000"/>
          <w:sz w:val="20"/>
          <w:szCs w:val="20"/>
        </w:rPr>
      </w:pPr>
      <w:r w:rsidRPr="00850D9A">
        <w:rPr>
          <w:rFonts w:ascii="Times New Roman" w:eastAsia="Times New Roman" w:hAnsi="Times New Roman" w:cs="Times New Roman"/>
          <w:color w:val="000000"/>
          <w:sz w:val="20"/>
          <w:szCs w:val="20"/>
          <w:vertAlign w:val="superscript"/>
        </w:rPr>
        <w:t>1</w:t>
      </w:r>
      <w:r w:rsidR="00320537" w:rsidRPr="00941CCE">
        <w:rPr>
          <w:rFonts w:ascii="Times New Roman" w:eastAsia="Times New Roman" w:hAnsi="Times New Roman" w:cs="Times New Roman"/>
          <w:color w:val="000000"/>
          <w:sz w:val="20"/>
          <w:szCs w:val="20"/>
        </w:rPr>
        <w:t xml:space="preserve"> </w:t>
      </w:r>
      <w:bookmarkStart w:id="0" w:name="_Hlk116056775"/>
      <w:r w:rsidR="00320537" w:rsidRPr="00941CCE">
        <w:rPr>
          <w:rFonts w:ascii="Times New Roman" w:eastAsia="Times New Roman" w:hAnsi="Times New Roman" w:cs="Times New Roman"/>
          <w:color w:val="000000"/>
          <w:sz w:val="20"/>
          <w:szCs w:val="20"/>
        </w:rPr>
        <w:t>Graduate School of Creative Science and Engineering</w:t>
      </w:r>
      <w:bookmarkEnd w:id="0"/>
      <w:r w:rsidR="00320537" w:rsidRPr="00941CCE">
        <w:rPr>
          <w:rFonts w:ascii="Times New Roman" w:eastAsia="Times New Roman" w:hAnsi="Times New Roman" w:cs="Times New Roman"/>
          <w:color w:val="000000"/>
          <w:sz w:val="20"/>
          <w:szCs w:val="20"/>
        </w:rPr>
        <w:t xml:space="preserve">, </w:t>
      </w:r>
      <w:proofErr w:type="spellStart"/>
      <w:r w:rsidR="00320537" w:rsidRPr="00941CCE">
        <w:rPr>
          <w:rFonts w:ascii="Times New Roman" w:eastAsia="Times New Roman" w:hAnsi="Times New Roman" w:cs="Times New Roman"/>
          <w:color w:val="000000"/>
          <w:sz w:val="20"/>
          <w:szCs w:val="20"/>
        </w:rPr>
        <w:t>Waseda</w:t>
      </w:r>
      <w:proofErr w:type="spellEnd"/>
      <w:r w:rsidR="00320537" w:rsidRPr="00941CCE">
        <w:rPr>
          <w:rFonts w:ascii="Times New Roman" w:eastAsia="Times New Roman" w:hAnsi="Times New Roman" w:cs="Times New Roman"/>
          <w:color w:val="000000"/>
          <w:sz w:val="20"/>
          <w:szCs w:val="20"/>
        </w:rPr>
        <w:t xml:space="preserve"> University, Toky</w:t>
      </w:r>
      <w:r w:rsidR="006A2978" w:rsidRPr="00941CCE">
        <w:rPr>
          <w:rFonts w:ascii="Times New Roman" w:eastAsia="Times New Roman" w:hAnsi="Times New Roman" w:cs="Times New Roman"/>
          <w:color w:val="000000"/>
          <w:sz w:val="20"/>
          <w:szCs w:val="20"/>
        </w:rPr>
        <w:t>o</w:t>
      </w:r>
      <w:r w:rsidR="00320537" w:rsidRPr="00941CCE">
        <w:rPr>
          <w:rFonts w:ascii="Times New Roman" w:eastAsia="Times New Roman" w:hAnsi="Times New Roman" w:cs="Times New Roman"/>
          <w:color w:val="000000"/>
          <w:sz w:val="20"/>
          <w:szCs w:val="20"/>
        </w:rPr>
        <w:t>, 169-8555, Japan</w:t>
      </w:r>
    </w:p>
    <w:p w14:paraId="7121B5CC" w14:textId="1BB6EAAB" w:rsidR="00320537" w:rsidRPr="00941CCE" w:rsidRDefault="004473CC" w:rsidP="003208AE">
      <w:pPr>
        <w:spacing w:line="480" w:lineRule="auto"/>
        <w:jc w:val="left"/>
        <w:rPr>
          <w:rFonts w:ascii="Times New Roman" w:eastAsia="Times New Roman" w:hAnsi="Times New Roman" w:cs="Times New Roman"/>
          <w:color w:val="000000"/>
          <w:sz w:val="20"/>
          <w:szCs w:val="20"/>
        </w:rPr>
      </w:pPr>
      <w:r w:rsidRPr="00850D9A">
        <w:rPr>
          <w:rFonts w:ascii="Times New Roman" w:eastAsia="Times New Roman" w:hAnsi="Times New Roman" w:cs="Times New Roman"/>
          <w:color w:val="000000"/>
          <w:sz w:val="20"/>
          <w:szCs w:val="20"/>
          <w:vertAlign w:val="superscript"/>
        </w:rPr>
        <w:t>2</w:t>
      </w:r>
      <w:r w:rsidR="00850D9A">
        <w:rPr>
          <w:rFonts w:ascii="Times New Roman" w:eastAsia="Times New Roman" w:hAnsi="Times New Roman" w:cs="Times New Roman"/>
          <w:color w:val="000000"/>
          <w:sz w:val="20"/>
          <w:szCs w:val="20"/>
        </w:rPr>
        <w:t xml:space="preserve"> </w:t>
      </w:r>
      <w:r w:rsidR="00320537" w:rsidRPr="00941CCE">
        <w:rPr>
          <w:rFonts w:ascii="Times New Roman" w:eastAsia="Times New Roman" w:hAnsi="Times New Roman" w:cs="Times New Roman"/>
          <w:color w:val="000000"/>
          <w:sz w:val="20"/>
          <w:szCs w:val="20"/>
        </w:rPr>
        <w:t>Department of Materials and Life Chemistry, Kanagawa University, Yokohama, 221-8686, Japan</w:t>
      </w:r>
    </w:p>
    <w:p w14:paraId="721BF456" w14:textId="77777777" w:rsidR="00320537" w:rsidRPr="00941CCE" w:rsidRDefault="00320537" w:rsidP="003208AE">
      <w:pPr>
        <w:adjustRightInd w:val="0"/>
        <w:snapToGrid w:val="0"/>
        <w:spacing w:line="480" w:lineRule="auto"/>
        <w:jc w:val="left"/>
        <w:rPr>
          <w:rFonts w:ascii="Times New Roman" w:hAnsi="Times New Roman" w:cs="Times New Roman"/>
          <w:sz w:val="20"/>
          <w:szCs w:val="20"/>
        </w:rPr>
      </w:pPr>
    </w:p>
    <w:p w14:paraId="35798234" w14:textId="77777777" w:rsidR="00320537" w:rsidRPr="00850D9A" w:rsidRDefault="00320537" w:rsidP="003208AE">
      <w:pPr>
        <w:adjustRightInd w:val="0"/>
        <w:snapToGrid w:val="0"/>
        <w:spacing w:line="480" w:lineRule="auto"/>
        <w:jc w:val="left"/>
        <w:rPr>
          <w:rFonts w:ascii="Times New Roman" w:hAnsi="Times New Roman" w:cs="Times New Roman"/>
          <w:sz w:val="20"/>
          <w:szCs w:val="20"/>
        </w:rPr>
      </w:pPr>
    </w:p>
    <w:p w14:paraId="1184C6C1" w14:textId="77777777" w:rsidR="00320537" w:rsidRPr="00941CCE" w:rsidRDefault="00320537" w:rsidP="003208AE">
      <w:pPr>
        <w:adjustRightInd w:val="0"/>
        <w:snapToGrid w:val="0"/>
        <w:spacing w:line="480" w:lineRule="auto"/>
        <w:jc w:val="left"/>
        <w:rPr>
          <w:rFonts w:ascii="Times New Roman" w:hAnsi="Times New Roman" w:cs="Times New Roman"/>
          <w:sz w:val="20"/>
          <w:szCs w:val="20"/>
        </w:rPr>
      </w:pPr>
    </w:p>
    <w:p w14:paraId="2DC9A6FE" w14:textId="77777777" w:rsidR="00320537" w:rsidRPr="00941CCE" w:rsidRDefault="00320537" w:rsidP="003208AE">
      <w:pPr>
        <w:adjustRightInd w:val="0"/>
        <w:snapToGrid w:val="0"/>
        <w:spacing w:line="480" w:lineRule="auto"/>
        <w:jc w:val="left"/>
        <w:rPr>
          <w:rFonts w:ascii="Times New Roman" w:hAnsi="Times New Roman" w:cs="Times New Roman"/>
          <w:sz w:val="20"/>
          <w:szCs w:val="20"/>
        </w:rPr>
      </w:pPr>
    </w:p>
    <w:p w14:paraId="2C181FB0" w14:textId="77777777" w:rsidR="00320537" w:rsidRPr="00941CCE" w:rsidRDefault="00320537" w:rsidP="003208AE">
      <w:pPr>
        <w:adjustRightInd w:val="0"/>
        <w:snapToGrid w:val="0"/>
        <w:spacing w:line="480" w:lineRule="auto"/>
        <w:jc w:val="left"/>
        <w:rPr>
          <w:rFonts w:ascii="Times New Roman" w:hAnsi="Times New Roman" w:cs="Times New Roman"/>
          <w:sz w:val="20"/>
          <w:szCs w:val="20"/>
        </w:rPr>
      </w:pPr>
    </w:p>
    <w:p w14:paraId="34846C5E" w14:textId="77777777" w:rsidR="00320537" w:rsidRPr="00941CCE" w:rsidRDefault="00320537" w:rsidP="003208AE">
      <w:pPr>
        <w:adjustRightInd w:val="0"/>
        <w:snapToGrid w:val="0"/>
        <w:spacing w:line="480" w:lineRule="auto"/>
        <w:jc w:val="left"/>
        <w:rPr>
          <w:rFonts w:ascii="Times New Roman" w:hAnsi="Times New Roman" w:cs="Times New Roman"/>
          <w:sz w:val="20"/>
          <w:szCs w:val="20"/>
        </w:rPr>
      </w:pPr>
    </w:p>
    <w:p w14:paraId="573E2C49" w14:textId="77777777" w:rsidR="00320537" w:rsidRPr="00941CCE" w:rsidRDefault="00320537" w:rsidP="003208AE">
      <w:pPr>
        <w:adjustRightInd w:val="0"/>
        <w:snapToGrid w:val="0"/>
        <w:spacing w:line="480" w:lineRule="auto"/>
        <w:rPr>
          <w:rFonts w:ascii="Times New Roman" w:hAnsi="Times New Roman" w:cs="Times New Roman"/>
          <w:sz w:val="20"/>
          <w:szCs w:val="20"/>
        </w:rPr>
      </w:pPr>
    </w:p>
    <w:p w14:paraId="0735DA12" w14:textId="77777777" w:rsidR="00320537" w:rsidRPr="00941CCE" w:rsidRDefault="00320537" w:rsidP="003208AE">
      <w:pPr>
        <w:adjustRightInd w:val="0"/>
        <w:snapToGrid w:val="0"/>
        <w:spacing w:line="480" w:lineRule="auto"/>
        <w:rPr>
          <w:rFonts w:ascii="Times New Roman" w:hAnsi="Times New Roman" w:cs="Times New Roman"/>
          <w:sz w:val="20"/>
          <w:szCs w:val="20"/>
        </w:rPr>
      </w:pPr>
    </w:p>
    <w:p w14:paraId="37FB8715" w14:textId="535572D1" w:rsidR="00320537" w:rsidRPr="00941CCE" w:rsidRDefault="00320537" w:rsidP="003208AE">
      <w:pPr>
        <w:adjustRightInd w:val="0"/>
        <w:snapToGrid w:val="0"/>
        <w:spacing w:line="480" w:lineRule="auto"/>
        <w:rPr>
          <w:rFonts w:ascii="Times New Roman" w:hAnsi="Times New Roman" w:cs="Times New Roman"/>
          <w:sz w:val="20"/>
          <w:szCs w:val="20"/>
        </w:rPr>
      </w:pPr>
    </w:p>
    <w:p w14:paraId="477A005A" w14:textId="77777777" w:rsidR="00320537" w:rsidRPr="00941CCE" w:rsidRDefault="00320537" w:rsidP="003208AE">
      <w:pPr>
        <w:adjustRightInd w:val="0"/>
        <w:snapToGrid w:val="0"/>
        <w:spacing w:line="480" w:lineRule="auto"/>
        <w:rPr>
          <w:rFonts w:ascii="Times New Roman" w:hAnsi="Times New Roman" w:cs="Times New Roman"/>
          <w:sz w:val="20"/>
          <w:szCs w:val="20"/>
        </w:rPr>
      </w:pPr>
    </w:p>
    <w:p w14:paraId="2E6C60BA" w14:textId="77777777" w:rsidR="00320537" w:rsidRPr="00941CCE" w:rsidRDefault="00320537" w:rsidP="003208AE">
      <w:pPr>
        <w:adjustRightInd w:val="0"/>
        <w:snapToGrid w:val="0"/>
        <w:spacing w:line="480" w:lineRule="auto"/>
        <w:rPr>
          <w:rFonts w:ascii="Times New Roman" w:hAnsi="Times New Roman" w:cs="Times New Roman"/>
          <w:sz w:val="20"/>
          <w:szCs w:val="20"/>
        </w:rPr>
      </w:pPr>
    </w:p>
    <w:p w14:paraId="615B8FDA" w14:textId="7C1B7512" w:rsidR="00320537" w:rsidRDefault="00320537" w:rsidP="003208AE">
      <w:pPr>
        <w:adjustRightInd w:val="0"/>
        <w:snapToGrid w:val="0"/>
        <w:spacing w:line="480" w:lineRule="auto"/>
        <w:rPr>
          <w:rFonts w:ascii="Times New Roman" w:hAnsi="Times New Roman" w:cs="Times New Roman"/>
          <w:sz w:val="20"/>
          <w:szCs w:val="20"/>
        </w:rPr>
      </w:pPr>
    </w:p>
    <w:p w14:paraId="44673444" w14:textId="5138E3B6" w:rsidR="00E275CD" w:rsidRDefault="00E275CD" w:rsidP="003208AE">
      <w:pPr>
        <w:adjustRightInd w:val="0"/>
        <w:snapToGrid w:val="0"/>
        <w:spacing w:line="480" w:lineRule="auto"/>
        <w:rPr>
          <w:rFonts w:ascii="Times New Roman" w:hAnsi="Times New Roman" w:cs="Times New Roman"/>
          <w:sz w:val="20"/>
          <w:szCs w:val="20"/>
        </w:rPr>
      </w:pPr>
    </w:p>
    <w:p w14:paraId="0E8490AA" w14:textId="2FABBF9E" w:rsidR="00E275CD" w:rsidRDefault="00E275CD" w:rsidP="003208AE">
      <w:pPr>
        <w:adjustRightInd w:val="0"/>
        <w:snapToGrid w:val="0"/>
        <w:spacing w:line="480" w:lineRule="auto"/>
        <w:rPr>
          <w:rFonts w:ascii="Times New Roman" w:hAnsi="Times New Roman" w:cs="Times New Roman"/>
          <w:sz w:val="20"/>
          <w:szCs w:val="20"/>
        </w:rPr>
      </w:pPr>
    </w:p>
    <w:p w14:paraId="6AE2E7FD" w14:textId="77777777" w:rsidR="00E275CD" w:rsidRPr="00941CCE" w:rsidRDefault="00E275CD" w:rsidP="003208AE">
      <w:pPr>
        <w:adjustRightInd w:val="0"/>
        <w:snapToGrid w:val="0"/>
        <w:spacing w:line="480" w:lineRule="auto"/>
        <w:rPr>
          <w:rFonts w:ascii="Times New Roman" w:hAnsi="Times New Roman" w:cs="Times New Roman"/>
          <w:sz w:val="20"/>
          <w:szCs w:val="20"/>
        </w:rPr>
      </w:pPr>
    </w:p>
    <w:p w14:paraId="29388F04" w14:textId="7BA7DC43" w:rsidR="00941CCE" w:rsidRDefault="00941CCE" w:rsidP="003208AE">
      <w:pPr>
        <w:adjustRightInd w:val="0"/>
        <w:snapToGrid w:val="0"/>
        <w:spacing w:line="480" w:lineRule="auto"/>
        <w:rPr>
          <w:rFonts w:ascii="Times New Roman" w:hAnsi="Times New Roman" w:cs="Times New Roman"/>
          <w:sz w:val="20"/>
          <w:szCs w:val="20"/>
        </w:rPr>
      </w:pPr>
    </w:p>
    <w:p w14:paraId="71B9E5C1" w14:textId="13EE3310" w:rsidR="00A37465" w:rsidRDefault="00A37465" w:rsidP="003208AE">
      <w:pPr>
        <w:adjustRightInd w:val="0"/>
        <w:snapToGrid w:val="0"/>
        <w:spacing w:line="480" w:lineRule="auto"/>
        <w:rPr>
          <w:rFonts w:ascii="Times New Roman" w:hAnsi="Times New Roman" w:cs="Times New Roman"/>
          <w:sz w:val="20"/>
          <w:szCs w:val="20"/>
        </w:rPr>
      </w:pPr>
    </w:p>
    <w:p w14:paraId="3429B9C4" w14:textId="223AF265" w:rsidR="00A37465" w:rsidRDefault="00A37465" w:rsidP="003208AE">
      <w:pPr>
        <w:adjustRightInd w:val="0"/>
        <w:snapToGrid w:val="0"/>
        <w:spacing w:line="480" w:lineRule="auto"/>
        <w:rPr>
          <w:rFonts w:ascii="Times New Roman" w:hAnsi="Times New Roman" w:cs="Times New Roman"/>
          <w:sz w:val="20"/>
          <w:szCs w:val="20"/>
        </w:rPr>
      </w:pPr>
    </w:p>
    <w:p w14:paraId="3E4665D8" w14:textId="77777777" w:rsidR="00A37465" w:rsidRPr="00941CCE" w:rsidRDefault="00A37465" w:rsidP="003208AE">
      <w:pPr>
        <w:adjustRightInd w:val="0"/>
        <w:snapToGrid w:val="0"/>
        <w:spacing w:line="480" w:lineRule="auto"/>
        <w:rPr>
          <w:rFonts w:ascii="Times New Roman" w:hAnsi="Times New Roman" w:cs="Times New Roman"/>
          <w:sz w:val="20"/>
          <w:szCs w:val="20"/>
        </w:rPr>
      </w:pPr>
    </w:p>
    <w:p w14:paraId="3E526C2D" w14:textId="587C3336" w:rsidR="00320537" w:rsidRPr="00941CCE" w:rsidRDefault="00320537" w:rsidP="003208AE">
      <w:pPr>
        <w:adjustRightInd w:val="0"/>
        <w:snapToGrid w:val="0"/>
        <w:spacing w:line="480" w:lineRule="auto"/>
        <w:rPr>
          <w:rFonts w:ascii="Times New Roman" w:hAnsi="Times New Roman" w:cs="Times New Roman"/>
          <w:b/>
          <w:sz w:val="20"/>
          <w:szCs w:val="20"/>
        </w:rPr>
      </w:pPr>
      <w:r w:rsidRPr="00941CCE">
        <w:rPr>
          <w:rFonts w:ascii="Times New Roman" w:hAnsi="Times New Roman" w:cs="Times New Roman" w:hint="eastAsia"/>
          <w:b/>
          <w:sz w:val="20"/>
          <w:szCs w:val="20"/>
        </w:rPr>
        <w:t>------------------------------------------</w:t>
      </w:r>
    </w:p>
    <w:p w14:paraId="64226D10" w14:textId="4CD6D1BF" w:rsidR="00320537" w:rsidRPr="00941CCE" w:rsidRDefault="00320537" w:rsidP="003208AE">
      <w:pPr>
        <w:adjustRightInd w:val="0"/>
        <w:snapToGrid w:val="0"/>
        <w:spacing w:line="480" w:lineRule="auto"/>
        <w:rPr>
          <w:rFonts w:ascii="Times New Roman" w:hAnsi="Times New Roman" w:cs="Times New Roman"/>
          <w:b/>
          <w:sz w:val="20"/>
          <w:szCs w:val="20"/>
        </w:rPr>
      </w:pPr>
      <w:r w:rsidRPr="00941CCE">
        <w:rPr>
          <w:rFonts w:ascii="Times New Roman" w:hAnsi="Times New Roman" w:cs="Times New Roman"/>
          <w:sz w:val="20"/>
          <w:szCs w:val="20"/>
          <w:vertAlign w:val="superscript"/>
        </w:rPr>
        <w:t>*</w:t>
      </w:r>
      <w:r w:rsidRPr="00941CCE">
        <w:rPr>
          <w:rFonts w:ascii="Times New Roman" w:hAnsi="Times New Roman" w:cs="Times New Roman"/>
          <w:sz w:val="20"/>
          <w:szCs w:val="20"/>
        </w:rPr>
        <w:t>Corresponding author.</w:t>
      </w:r>
      <w:bookmarkStart w:id="1" w:name="OLE_LINK13"/>
      <w:bookmarkStart w:id="2" w:name="OLE_LINK14"/>
      <w:r w:rsidRPr="00941CCE">
        <w:rPr>
          <w:rFonts w:ascii="Times New Roman" w:hAnsi="Times New Roman" w:cs="Times New Roman"/>
          <w:sz w:val="20"/>
          <w:szCs w:val="20"/>
        </w:rPr>
        <w:t xml:space="preserve"> E-mail:</w:t>
      </w:r>
      <w:bookmarkEnd w:id="1"/>
      <w:bookmarkEnd w:id="2"/>
      <w:r w:rsidRPr="00941CCE">
        <w:rPr>
          <w:rFonts w:ascii="Times New Roman" w:hAnsi="Times New Roman" w:cs="Times New Roman"/>
          <w:sz w:val="20"/>
          <w:szCs w:val="20"/>
        </w:rPr>
        <w:t xml:space="preserve"> wangyizeqqcs@fuji.waseda.jp</w:t>
      </w:r>
    </w:p>
    <w:p w14:paraId="6B30A17E" w14:textId="14C5A155" w:rsidR="00FC00A8" w:rsidRPr="00941CCE" w:rsidRDefault="00320537" w:rsidP="003208AE">
      <w:pPr>
        <w:widowControl/>
        <w:spacing w:line="480" w:lineRule="auto"/>
        <w:jc w:val="left"/>
        <w:rPr>
          <w:rFonts w:ascii="Times New Roman" w:hAnsi="Times New Roman" w:cs="Times New Roman"/>
          <w:sz w:val="20"/>
          <w:szCs w:val="20"/>
        </w:rPr>
      </w:pPr>
      <w:r w:rsidRPr="00941CCE">
        <w:rPr>
          <w:rFonts w:ascii="Times New Roman" w:eastAsia="Times New Roman" w:hAnsi="Times New Roman" w:cs="Times New Roman"/>
          <w:noProof/>
          <w:sz w:val="20"/>
          <w:szCs w:val="20"/>
        </w:rPr>
        <w:lastRenderedPageBreak/>
        <w:drawing>
          <wp:anchor distT="0" distB="0" distL="114300" distR="114300" simplePos="0" relativeHeight="251658240" behindDoc="1" locked="0" layoutInCell="1" allowOverlap="1" wp14:anchorId="39265FCC" wp14:editId="32BC1076">
            <wp:simplePos x="0" y="0"/>
            <wp:positionH relativeFrom="column">
              <wp:posOffset>1000760</wp:posOffset>
            </wp:positionH>
            <wp:positionV relativeFrom="paragraph">
              <wp:posOffset>38100</wp:posOffset>
            </wp:positionV>
            <wp:extent cx="3088005" cy="305816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8005" cy="3058160"/>
                    </a:xfrm>
                    <a:prstGeom prst="rect">
                      <a:avLst/>
                    </a:prstGeom>
                    <a:noFill/>
                  </pic:spPr>
                </pic:pic>
              </a:graphicData>
            </a:graphic>
            <wp14:sizeRelH relativeFrom="margin">
              <wp14:pctWidth>0</wp14:pctWidth>
            </wp14:sizeRelH>
            <wp14:sizeRelV relativeFrom="margin">
              <wp14:pctHeight>0</wp14:pctHeight>
            </wp14:sizeRelV>
          </wp:anchor>
        </w:drawing>
      </w:r>
    </w:p>
    <w:p w14:paraId="43B05C21" w14:textId="6F33A7F8" w:rsidR="00FC00A8" w:rsidRDefault="00971AD9" w:rsidP="003208AE">
      <w:pPr>
        <w:spacing w:line="480" w:lineRule="auto"/>
        <w:jc w:val="left"/>
        <w:rPr>
          <w:rFonts w:ascii="Times New Roman" w:eastAsia="Times New Roman" w:hAnsi="Times New Roman" w:cs="Times New Roman"/>
          <w:sz w:val="20"/>
          <w:szCs w:val="20"/>
        </w:rPr>
      </w:pPr>
      <w:r w:rsidRPr="00941CCE">
        <w:rPr>
          <w:rFonts w:ascii="Times New Roman" w:eastAsia="Times New Roman" w:hAnsi="Times New Roman" w:cs="Times New Roman"/>
          <w:sz w:val="20"/>
          <w:szCs w:val="20"/>
        </w:rPr>
        <w:t>S1. Calibration curves of the passive sampling method for HNO</w:t>
      </w:r>
      <w:r w:rsidRPr="00941CCE">
        <w:rPr>
          <w:rFonts w:ascii="Times New Roman" w:eastAsia="Times New Roman" w:hAnsi="Times New Roman" w:cs="Times New Roman"/>
          <w:sz w:val="20"/>
          <w:szCs w:val="20"/>
          <w:vertAlign w:val="subscript"/>
        </w:rPr>
        <w:t>3</w:t>
      </w:r>
      <w:r w:rsidRPr="00941CCE">
        <w:rPr>
          <w:rFonts w:ascii="Times New Roman" w:eastAsia="Times New Roman" w:hAnsi="Times New Roman" w:cs="Times New Roman"/>
          <w:sz w:val="20"/>
          <w:szCs w:val="20"/>
        </w:rPr>
        <w:t>, SO</w:t>
      </w:r>
      <w:r w:rsidRPr="00941CCE">
        <w:rPr>
          <w:rFonts w:ascii="Times New Roman" w:eastAsia="Times New Roman" w:hAnsi="Times New Roman" w:cs="Times New Roman"/>
          <w:sz w:val="20"/>
          <w:szCs w:val="20"/>
          <w:vertAlign w:val="subscript"/>
        </w:rPr>
        <w:t>2</w:t>
      </w:r>
      <w:r w:rsidRPr="00941CCE">
        <w:rPr>
          <w:rFonts w:ascii="Times New Roman" w:eastAsia="Times New Roman" w:hAnsi="Times New Roman" w:cs="Times New Roman"/>
          <w:sz w:val="20"/>
          <w:szCs w:val="20"/>
        </w:rPr>
        <w:t>, HCl, and NH</w:t>
      </w:r>
      <w:r w:rsidRPr="00941CCE">
        <w:rPr>
          <w:rFonts w:ascii="Times New Roman" w:eastAsia="Times New Roman" w:hAnsi="Times New Roman" w:cs="Times New Roman"/>
          <w:sz w:val="20"/>
          <w:szCs w:val="20"/>
          <w:vertAlign w:val="subscript"/>
        </w:rPr>
        <w:t>3</w:t>
      </w:r>
      <w:r w:rsidRPr="00941CCE">
        <w:rPr>
          <w:rFonts w:ascii="Times New Roman" w:eastAsia="Times New Roman" w:hAnsi="Times New Roman" w:cs="Times New Roman"/>
          <w:sz w:val="20"/>
          <w:szCs w:val="20"/>
        </w:rPr>
        <w:t>.</w:t>
      </w:r>
    </w:p>
    <w:p w14:paraId="2BBFC1BE" w14:textId="77777777" w:rsidR="00941CCE" w:rsidRPr="00941CCE" w:rsidRDefault="00941CCE" w:rsidP="003208AE">
      <w:pPr>
        <w:spacing w:line="480" w:lineRule="auto"/>
        <w:jc w:val="left"/>
        <w:rPr>
          <w:rFonts w:ascii="Times New Roman" w:eastAsia="Times New Roman" w:hAnsi="Times New Roman" w:cs="Times New Roman"/>
          <w:sz w:val="20"/>
          <w:szCs w:val="20"/>
        </w:rPr>
      </w:pPr>
    </w:p>
    <w:p w14:paraId="43991F86" w14:textId="5E1BCE1A" w:rsidR="00A10D08" w:rsidRDefault="00971AD9" w:rsidP="003208AE">
      <w:pPr>
        <w:spacing w:line="480" w:lineRule="auto"/>
        <w:jc w:val="left"/>
        <w:rPr>
          <w:rFonts w:ascii="Times New Roman" w:hAnsi="Times New Roman" w:cs="Times New Roman"/>
          <w:sz w:val="20"/>
          <w:szCs w:val="20"/>
        </w:rPr>
      </w:pPr>
      <w:r w:rsidRPr="00941CCE">
        <w:rPr>
          <w:rFonts w:ascii="Times New Roman" w:eastAsia="Times New Roman" w:hAnsi="Times New Roman" w:cs="Times New Roman"/>
          <w:sz w:val="20"/>
          <w:szCs w:val="20"/>
        </w:rPr>
        <w:t>The concentrations of NH</w:t>
      </w:r>
      <w:r w:rsidRPr="00941CCE">
        <w:rPr>
          <w:rFonts w:ascii="Times New Roman" w:eastAsia="Times New Roman" w:hAnsi="Times New Roman" w:cs="Times New Roman"/>
          <w:sz w:val="20"/>
          <w:szCs w:val="20"/>
          <w:vertAlign w:val="subscript"/>
        </w:rPr>
        <w:t>3</w:t>
      </w:r>
      <w:r w:rsidRPr="00941CCE">
        <w:rPr>
          <w:rFonts w:ascii="Times New Roman" w:eastAsia="Times New Roman" w:hAnsi="Times New Roman" w:cs="Times New Roman"/>
          <w:sz w:val="20"/>
          <w:szCs w:val="20"/>
        </w:rPr>
        <w:t>, HCl, HNO</w:t>
      </w:r>
      <w:r w:rsidRPr="00941CCE">
        <w:rPr>
          <w:rFonts w:ascii="Times New Roman" w:eastAsia="Times New Roman" w:hAnsi="Times New Roman" w:cs="Times New Roman"/>
          <w:sz w:val="20"/>
          <w:szCs w:val="20"/>
          <w:vertAlign w:val="subscript"/>
        </w:rPr>
        <w:t>3</w:t>
      </w:r>
      <w:r w:rsidRPr="00941CCE">
        <w:rPr>
          <w:rFonts w:ascii="Times New Roman" w:eastAsia="Times New Roman" w:hAnsi="Times New Roman" w:cs="Times New Roman"/>
          <w:sz w:val="20"/>
          <w:szCs w:val="20"/>
        </w:rPr>
        <w:t>, and SO</w:t>
      </w:r>
      <w:r w:rsidRPr="00941CCE">
        <w:rPr>
          <w:rFonts w:ascii="Times New Roman" w:eastAsia="Times New Roman" w:hAnsi="Times New Roman" w:cs="Times New Roman"/>
          <w:sz w:val="20"/>
          <w:szCs w:val="20"/>
          <w:vertAlign w:val="subscript"/>
        </w:rPr>
        <w:t>2</w:t>
      </w:r>
      <w:r w:rsidRPr="00941CCE">
        <w:rPr>
          <w:rFonts w:ascii="Times New Roman" w:eastAsia="Times New Roman" w:hAnsi="Times New Roman" w:cs="Times New Roman"/>
          <w:sz w:val="20"/>
          <w:szCs w:val="20"/>
        </w:rPr>
        <w:t xml:space="preserve"> in air were estimated using </w:t>
      </w:r>
      <w:proofErr w:type="spellStart"/>
      <w:r w:rsidRPr="00941CCE">
        <w:rPr>
          <w:rFonts w:ascii="Times New Roman" w:eastAsia="Times New Roman" w:hAnsi="Times New Roman" w:cs="Times New Roman"/>
          <w:sz w:val="20"/>
          <w:szCs w:val="20"/>
        </w:rPr>
        <w:t>Eqs</w:t>
      </w:r>
      <w:proofErr w:type="spellEnd"/>
      <w:r w:rsidRPr="00941CCE">
        <w:rPr>
          <w:rFonts w:ascii="Times New Roman" w:eastAsia="Times New Roman" w:hAnsi="Times New Roman" w:cs="Times New Roman"/>
          <w:sz w:val="20"/>
          <w:szCs w:val="20"/>
        </w:rPr>
        <w:t>. (1) ~ (4). Simultaneous sampling with active samplers using the filter</w:t>
      </w:r>
      <w:r w:rsidR="00EB1EAF" w:rsidRPr="00941CCE">
        <w:rPr>
          <w:rFonts w:ascii="Times New Roman" w:eastAsia="Times New Roman" w:hAnsi="Times New Roman" w:cs="Times New Roman"/>
          <w:sz w:val="20"/>
          <w:szCs w:val="20"/>
        </w:rPr>
        <w:t xml:space="preserve"> </w:t>
      </w:r>
      <w:r w:rsidRPr="00941CCE">
        <w:rPr>
          <w:rFonts w:ascii="Times New Roman" w:eastAsia="Times New Roman" w:hAnsi="Times New Roman" w:cs="Times New Roman"/>
          <w:sz w:val="20"/>
          <w:szCs w:val="20"/>
        </w:rPr>
        <w:t xml:space="preserve">pack method </w:t>
      </w:r>
      <w:r w:rsidR="00320537" w:rsidRPr="00941CCE">
        <w:rPr>
          <w:rFonts w:ascii="Times New Roman" w:eastAsia="Times New Roman" w:hAnsi="Times New Roman" w:cs="Times New Roman"/>
          <w:sz w:val="20"/>
          <w:szCs w:val="20"/>
        </w:rPr>
        <w:fldChar w:fldCharType="begin" w:fldLock="1"/>
      </w:r>
      <w:r w:rsidR="00320537" w:rsidRPr="00941CCE">
        <w:rPr>
          <w:rFonts w:ascii="Times New Roman" w:eastAsia="Times New Roman" w:hAnsi="Times New Roman" w:cs="Times New Roman"/>
          <w:sz w:val="20"/>
          <w:szCs w:val="20"/>
        </w:rPr>
        <w:instrText>ADDIN CSL_CITATION {"citationItems":[{"id":"ITEM-1","itemData":{"author":[{"dropping-particle":"","family":"Igawa","given":"Manabu","non-dropping-particle":"","parse-names":false,"suffix":""},{"dropping-particle":"","family":"Nagaike","given":"E","non-dropping-particle":"","parse-names":false,"suffix":""},{"dropping-particle":"","family":"Nakayama","given":"M","non-dropping-particle":"","parse-names":false,"suffix":""},{"dropping-particle":"","family":"Matsumoto","given":"Kehau","non-dropping-particle":"","parse-names":false,"suffix":""},{"dropping-particle":"","family":"Uchiyama","given":"Y","non-dropping-particle":"","parse-names":false,"suffix":""}],"container-title":"Results of the Scientific Research on the Tanzawa Mountains, Kanagawa Pref","id":"ITEM-1","issued":{"date-parts":[["2007","1","1"]]},"page":"403-404","title":"Concentrations of trace gaseous species in Tanzawa Mountains","type":"article-journal"},"uris":["http://www.mendeley.com/documents/?uuid=6c7bc505-6ac5-425e-a367-634ef823d431"]},{"id":"ITEM-2","itemData":{"DOI":"https://doi.org/10.1016/j.atmosenv.2004.05.027","ISSN":"1352-2310","abstract":"We continuously collected aerosol samples of PM7 from 1990 to 1997 and of PM10–2 and PM2 from 1998 to 2001 and measured their water-soluble components of pH, conductivity, major ions, dissolved organic carbon (DOC) and total mass (TM) in an urban site, Yokohama (35°28</w:instrText>
      </w:r>
      <w:r w:rsidR="00320537" w:rsidRPr="00941CCE">
        <w:rPr>
          <w:rFonts w:ascii="Times New Roman" w:eastAsia="Times New Roman" w:hAnsi="Times New Roman" w:cs="Times New Roman" w:hint="eastAsia"/>
          <w:sz w:val="20"/>
          <w:szCs w:val="20"/>
        </w:rPr>
        <w:instrText>′</w:instrText>
      </w:r>
      <w:r w:rsidR="00320537" w:rsidRPr="00941CCE">
        <w:rPr>
          <w:rFonts w:ascii="Times New Roman" w:eastAsia="Times New Roman" w:hAnsi="Times New Roman" w:cs="Times New Roman"/>
          <w:sz w:val="20"/>
          <w:szCs w:val="20"/>
        </w:rPr>
        <w:instrText>N, 139°38</w:instrText>
      </w:r>
      <w:r w:rsidR="00320537" w:rsidRPr="00941CCE">
        <w:rPr>
          <w:rFonts w:ascii="Times New Roman" w:eastAsia="Times New Roman" w:hAnsi="Times New Roman" w:cs="Times New Roman" w:hint="eastAsia"/>
          <w:sz w:val="20"/>
          <w:szCs w:val="20"/>
        </w:rPr>
        <w:instrText>′</w:instrText>
      </w:r>
      <w:r w:rsidR="00320537" w:rsidRPr="00941CCE">
        <w:rPr>
          <w:rFonts w:ascii="Times New Roman" w:eastAsia="Times New Roman" w:hAnsi="Times New Roman" w:cs="Times New Roman"/>
          <w:sz w:val="20"/>
          <w:szCs w:val="20"/>
        </w:rPr>
        <w:instrText>E) and the mountainside (680masl) of Mt. Oyama (35°28</w:instrText>
      </w:r>
      <w:r w:rsidR="00320537" w:rsidRPr="00941CCE">
        <w:rPr>
          <w:rFonts w:ascii="Times New Roman" w:eastAsia="Times New Roman" w:hAnsi="Times New Roman" w:cs="Times New Roman" w:hint="eastAsia"/>
          <w:sz w:val="20"/>
          <w:szCs w:val="20"/>
        </w:rPr>
        <w:instrText>′</w:instrText>
      </w:r>
      <w:r w:rsidR="00320537" w:rsidRPr="00941CCE">
        <w:rPr>
          <w:rFonts w:ascii="Times New Roman" w:eastAsia="Times New Roman" w:hAnsi="Times New Roman" w:cs="Times New Roman"/>
          <w:sz w:val="20"/>
          <w:szCs w:val="20"/>
        </w:rPr>
        <w:instrText>N, 139°46</w:instrText>
      </w:r>
      <w:r w:rsidR="00320537" w:rsidRPr="00941CCE">
        <w:rPr>
          <w:rFonts w:ascii="Times New Roman" w:eastAsia="Times New Roman" w:hAnsi="Times New Roman" w:cs="Times New Roman" w:hint="eastAsia"/>
          <w:sz w:val="20"/>
          <w:szCs w:val="20"/>
        </w:rPr>
        <w:instrText>′</w:instrText>
      </w:r>
      <w:r w:rsidR="00320537" w:rsidRPr="00941CCE">
        <w:rPr>
          <w:rFonts w:ascii="Times New Roman" w:eastAsia="Times New Roman" w:hAnsi="Times New Roman" w:cs="Times New Roman"/>
          <w:sz w:val="20"/>
          <w:szCs w:val="20"/>
        </w:rPr>
        <w:instrText>E, 1252masl), Japan, to contrast the aerosol composition between an urban site and a mountain site. In Yokohama, annual mean TM concentration decreased gradually for over 10 years with the decrease of NH4+, Mg2+, Cl−, and SO42− concentrations, and TM concentrations were the highest in winter and the lowest in summer. At Mt. Oyama, there was no significant change in the duration, and TM concentrations were the highest from late spring to early summer, although the seasonal variation was smaller. Equivalent concentration ratio of Cl− to Na+ at Mt. Oyama was lower than that in Yokohama, because Cl loss which occurred was larger for the aerosol collected at Mt. Oyama remote from the sea rather than Yokohama. The conversion ratio of sulfur to sulfate was calculated and the ratio was not affected strongly by the variation of Ox concentration at both sites and was high at Mt. Oyama in summer. NH4+, NO3−, SO42−, and DOC concentrations were higher under weak wind velocity than those under strong wind velocity regardless of the wind direction in both the sites.","author":[{"dropping-particle":"","family":"Takeuchi","given":"Masaki","non-dropping-particle":"","parse-names":false,"suffix":""},{"dropping-particle":"","family":"Okochi","given":"Hiroshi","non-dropping-particle":"","parse-names":false,"suffix":""},{"dropping-particle":"","family":"Igawa","given":"Manabu","non-dropping-particle":"","parse-names":false,"suffix":""}],"container-title":"Atmospheric Environment","id":"ITEM-2","issue":"28","issued":{"date-parts":[["2004"]]},"page":"4701-4708","title":"Characteristics of water-soluble components of atmospheric aerosols in Yokohama and Mt. Oyama, Japan from 1990 to 2001","type":"article-journal","volume":"38"},"uris":["http://www.mendeley.com/documents/?uuid=19e11873-122e-4756-8a6a-66e6a28a43b4"]}],"mendeley":{"formattedCitation":"(Igawa et al., 2007; Takeuchi et al., 2004)","plainTextFormattedCitation":"(Igawa et al., 2007; Takeuchi et al., 2004)","previouslyFormattedCitation":"(Igawa et al., 2007; Takeuchi et al., 2004)"},"properties":{"noteIndex":0},"schema":"https://github.com/citation-style-language/schema/raw/master/csl-citation.json"}</w:instrText>
      </w:r>
      <w:r w:rsidR="00320537" w:rsidRPr="00941CCE">
        <w:rPr>
          <w:rFonts w:ascii="Times New Roman" w:eastAsia="Times New Roman" w:hAnsi="Times New Roman" w:cs="Times New Roman"/>
          <w:sz w:val="20"/>
          <w:szCs w:val="20"/>
        </w:rPr>
        <w:fldChar w:fldCharType="separate"/>
      </w:r>
      <w:r w:rsidR="00320537" w:rsidRPr="00941CCE">
        <w:rPr>
          <w:rFonts w:ascii="Times New Roman" w:eastAsia="Times New Roman" w:hAnsi="Times New Roman" w:cs="Times New Roman"/>
          <w:noProof/>
          <w:sz w:val="20"/>
          <w:szCs w:val="20"/>
        </w:rPr>
        <w:t>(Igawa et al., 2007; Takeuchi et al., 2004)</w:t>
      </w:r>
      <w:r w:rsidR="00320537" w:rsidRPr="00941CCE">
        <w:rPr>
          <w:rFonts w:ascii="Times New Roman" w:eastAsia="Times New Roman" w:hAnsi="Times New Roman" w:cs="Times New Roman"/>
          <w:sz w:val="20"/>
          <w:szCs w:val="20"/>
        </w:rPr>
        <w:fldChar w:fldCharType="end"/>
      </w:r>
      <w:r w:rsidRPr="00941CCE">
        <w:rPr>
          <w:rFonts w:ascii="Times New Roman" w:eastAsia="Times New Roman" w:hAnsi="Times New Roman" w:cs="Times New Roman"/>
          <w:sz w:val="20"/>
          <w:szCs w:val="20"/>
        </w:rPr>
        <w:t xml:space="preserve"> and passive samplers w</w:t>
      </w:r>
      <w:r w:rsidR="001B30D3" w:rsidRPr="00941CCE">
        <w:rPr>
          <w:rFonts w:ascii="Times New Roman" w:eastAsia="Times New Roman" w:hAnsi="Times New Roman" w:cs="Times New Roman"/>
          <w:sz w:val="20"/>
          <w:szCs w:val="20"/>
        </w:rPr>
        <w:t>ere</w:t>
      </w:r>
      <w:r w:rsidRPr="00941CCE">
        <w:rPr>
          <w:rFonts w:ascii="Times New Roman" w:eastAsia="Times New Roman" w:hAnsi="Times New Roman" w:cs="Times New Roman"/>
          <w:sz w:val="20"/>
          <w:szCs w:val="20"/>
        </w:rPr>
        <w:t xml:space="preserve"> previously performed in Yokohama. A regression line was obtained for each component using the least</w:t>
      </w:r>
      <w:r w:rsidR="00EB1EAF" w:rsidRPr="00941CCE">
        <w:rPr>
          <w:rFonts w:ascii="Times New Roman" w:eastAsia="Times New Roman" w:hAnsi="Times New Roman" w:cs="Times New Roman"/>
          <w:sz w:val="20"/>
          <w:szCs w:val="20"/>
        </w:rPr>
        <w:t xml:space="preserve"> </w:t>
      </w:r>
      <w:r w:rsidRPr="00941CCE">
        <w:rPr>
          <w:rFonts w:ascii="Times New Roman" w:eastAsia="Times New Roman" w:hAnsi="Times New Roman" w:cs="Times New Roman"/>
          <w:sz w:val="20"/>
          <w:szCs w:val="20"/>
        </w:rPr>
        <w:t xml:space="preserve">squares method, taking the concentration in the water extract of the filter collected by the passive sampler (ppm) on the </w:t>
      </w:r>
      <w:r w:rsidR="001B30D3" w:rsidRPr="00941CCE">
        <w:rPr>
          <w:rFonts w:ascii="Times New Roman" w:eastAsia="Times New Roman" w:hAnsi="Times New Roman" w:cs="Times New Roman"/>
          <w:sz w:val="20"/>
          <w:szCs w:val="20"/>
        </w:rPr>
        <w:t>y</w:t>
      </w:r>
      <w:r w:rsidRPr="00941CCE">
        <w:rPr>
          <w:rFonts w:ascii="Times New Roman" w:eastAsia="Times New Roman" w:hAnsi="Times New Roman" w:cs="Times New Roman"/>
          <w:sz w:val="20"/>
          <w:szCs w:val="20"/>
        </w:rPr>
        <w:t xml:space="preserve"> axis and the product of the gaseous concentration obtained by the active sampler (ppb) and the installation period of the passive sampler (d) on the </w:t>
      </w:r>
      <w:r w:rsidR="001B30D3" w:rsidRPr="00941CCE">
        <w:rPr>
          <w:rFonts w:ascii="Times New Roman" w:eastAsia="Times New Roman" w:hAnsi="Times New Roman" w:cs="Times New Roman"/>
          <w:sz w:val="20"/>
          <w:szCs w:val="20"/>
        </w:rPr>
        <w:t>x</w:t>
      </w:r>
      <w:r w:rsidRPr="00941CCE">
        <w:rPr>
          <w:rFonts w:ascii="Times New Roman" w:eastAsia="Times New Roman" w:hAnsi="Times New Roman" w:cs="Times New Roman"/>
          <w:sz w:val="20"/>
          <w:szCs w:val="20"/>
        </w:rPr>
        <w:t xml:space="preserve"> axis. The correlation coefficients for each regression line ranged from 0.89 (HCl)</w:t>
      </w:r>
      <w:r w:rsidR="001B30D3" w:rsidRPr="00941CCE">
        <w:rPr>
          <w:rFonts w:ascii="Times New Roman" w:eastAsia="Times New Roman" w:hAnsi="Times New Roman" w:cs="Times New Roman"/>
          <w:sz w:val="20"/>
          <w:szCs w:val="20"/>
        </w:rPr>
        <w:t xml:space="preserve"> to</w:t>
      </w:r>
      <w:r w:rsidRPr="00941CCE">
        <w:rPr>
          <w:rFonts w:ascii="Times New Roman" w:eastAsia="Times New Roman" w:hAnsi="Times New Roman" w:cs="Times New Roman"/>
          <w:sz w:val="20"/>
          <w:szCs w:val="20"/>
        </w:rPr>
        <w:t xml:space="preserve"> 0.95 (NH</w:t>
      </w:r>
      <w:r w:rsidRPr="00941CCE">
        <w:rPr>
          <w:rFonts w:ascii="Times New Roman" w:eastAsia="Times New Roman" w:hAnsi="Times New Roman" w:cs="Times New Roman"/>
          <w:sz w:val="20"/>
          <w:szCs w:val="20"/>
          <w:vertAlign w:val="subscript"/>
        </w:rPr>
        <w:t>3</w:t>
      </w:r>
      <w:r w:rsidRPr="00941CCE">
        <w:rPr>
          <w:rFonts w:ascii="Times New Roman" w:eastAsia="Times New Roman" w:hAnsi="Times New Roman" w:cs="Times New Roman"/>
          <w:sz w:val="20"/>
          <w:szCs w:val="20"/>
        </w:rPr>
        <w:t xml:space="preserve">). The concentration (ppb) of each component at a sampling site </w:t>
      </w:r>
      <w:r w:rsidR="001B30D3" w:rsidRPr="00941CCE">
        <w:rPr>
          <w:rFonts w:ascii="Times New Roman" w:eastAsia="Times New Roman" w:hAnsi="Times New Roman" w:cs="Times New Roman"/>
          <w:sz w:val="20"/>
          <w:szCs w:val="20"/>
        </w:rPr>
        <w:t>was</w:t>
      </w:r>
      <w:r w:rsidRPr="00941CCE">
        <w:rPr>
          <w:rFonts w:ascii="Times New Roman" w:eastAsia="Times New Roman" w:hAnsi="Times New Roman" w:cs="Times New Roman"/>
          <w:sz w:val="20"/>
          <w:szCs w:val="20"/>
        </w:rPr>
        <w:t xml:space="preserve"> obtained by analyzing the concentration (ppm) of the water extract of the filter collected by the passive sampler and using the following equation</w:t>
      </w:r>
      <w:r w:rsidR="001B30D3" w:rsidRPr="00941CCE">
        <w:rPr>
          <w:rFonts w:ascii="Times New Roman" w:eastAsia="Times New Roman" w:hAnsi="Times New Roman" w:cs="Times New Roman"/>
          <w:sz w:val="20"/>
          <w:szCs w:val="20"/>
        </w:rPr>
        <w:t>s</w:t>
      </w:r>
      <w:r w:rsidRPr="00941CCE">
        <w:rPr>
          <w:rFonts w:ascii="Times New Roman" w:eastAsia="Times New Roman" w:hAnsi="Times New Roman" w:cs="Times New Roman"/>
          <w:sz w:val="20"/>
          <w:szCs w:val="20"/>
        </w:rPr>
        <w:t xml:space="preserve"> obtained from each regression line:</w:t>
      </w:r>
    </w:p>
    <w:p w14:paraId="1748C78B" w14:textId="1EFD6CE9" w:rsidR="00FC00A8" w:rsidRPr="00A10D08" w:rsidRDefault="00FC00A8" w:rsidP="003208AE">
      <w:pPr>
        <w:widowControl/>
        <w:spacing w:line="480" w:lineRule="auto"/>
        <w:jc w:val="left"/>
        <w:rPr>
          <w:rFonts w:ascii="Times New Roman" w:hAnsi="Times New Roman" w:cs="Times New Roman"/>
          <w:sz w:val="20"/>
          <w:szCs w:val="20"/>
        </w:rPr>
      </w:pPr>
    </w:p>
    <w:p w14:paraId="1B8FB24E" w14:textId="4CDD2D0B" w:rsidR="00E6750C" w:rsidRPr="00941CCE" w:rsidRDefault="00000000" w:rsidP="003208AE">
      <w:pPr>
        <w:spacing w:line="480" w:lineRule="auto"/>
        <w:rPr>
          <w:rFonts w:ascii="Times New Roman" w:eastAsia="Yu Mincho" w:hAnsi="Times New Roman" w:cs="Times New Roman"/>
          <w:sz w:val="20"/>
          <w:szCs w:val="20"/>
        </w:rPr>
      </w:pPr>
      <m:oMathPara>
        <m:oMath>
          <m:eqArr>
            <m:eqArrPr>
              <m:maxDist m:val="1"/>
              <m:ctrlPr>
                <w:rPr>
                  <w:rFonts w:ascii="Cambria Math" w:eastAsia="等线" w:hAnsi="Cambria Math" w:cs="Times New Roman"/>
                  <w:i/>
                  <w:iCs/>
                  <w:sz w:val="20"/>
                  <w:szCs w:val="20"/>
                </w:rPr>
              </m:ctrlPr>
            </m:eqArrPr>
            <m:e>
              <m:r>
                <w:rPr>
                  <w:rFonts w:ascii="Cambria Math" w:eastAsia="等线" w:hAnsi="Cambria Math" w:cs="Times New Roman"/>
                  <w:sz w:val="20"/>
                  <w:szCs w:val="20"/>
                </w:rPr>
                <m:t xml:space="preserve">                                     </m:t>
              </m:r>
              <m:d>
                <m:dPr>
                  <m:begChr m:val="["/>
                  <m:endChr m:val="]"/>
                  <m:ctrlPr>
                    <w:rPr>
                      <w:rFonts w:ascii="Cambria Math" w:eastAsia="Cambria Math" w:hAnsi="Cambria Math" w:cs="Times New Roman"/>
                      <w:iCs/>
                      <w:sz w:val="20"/>
                      <w:szCs w:val="20"/>
                    </w:rPr>
                  </m:ctrlPr>
                </m:dPr>
                <m:e>
                  <m:r>
                    <m:rPr>
                      <m:sty m:val="p"/>
                    </m:rPr>
                    <w:rPr>
                      <w:rFonts w:ascii="Cambria Math" w:eastAsia="Cambria Math" w:hAnsi="Cambria Math" w:cs="Times New Roman"/>
                      <w:sz w:val="20"/>
                      <w:szCs w:val="20"/>
                    </w:rPr>
                    <m:t>N</m:t>
                  </m:r>
                  <m:sSub>
                    <m:sSubPr>
                      <m:ctrlPr>
                        <w:rPr>
                          <w:rFonts w:ascii="Cambria Math" w:eastAsia="Cambria Math" w:hAnsi="Cambria Math" w:cs="Times New Roman"/>
                          <w:iCs/>
                          <w:sz w:val="20"/>
                          <w:szCs w:val="20"/>
                        </w:rPr>
                      </m:ctrlPr>
                    </m:sSubPr>
                    <m:e>
                      <m:r>
                        <m:rPr>
                          <m:sty m:val="p"/>
                        </m:rPr>
                        <w:rPr>
                          <w:rFonts w:ascii="Cambria Math" w:eastAsia="Cambria Math" w:hAnsi="Cambria Math" w:cs="Times New Roman"/>
                          <w:sz w:val="20"/>
                          <w:szCs w:val="20"/>
                        </w:rPr>
                        <m:t>H</m:t>
                      </m:r>
                    </m:e>
                    <m:sub>
                      <m:r>
                        <m:rPr>
                          <m:sty m:val="p"/>
                        </m:rPr>
                        <w:rPr>
                          <w:rFonts w:ascii="Cambria Math" w:eastAsia="Cambria Math" w:hAnsi="Cambria Math" w:cs="Times New Roman"/>
                          <w:sz w:val="20"/>
                          <w:szCs w:val="20"/>
                        </w:rPr>
                        <m:t>3</m:t>
                      </m:r>
                    </m:sub>
                  </m:sSub>
                </m:e>
              </m:d>
              <m:r>
                <m:rPr>
                  <m:sty m:val="p"/>
                </m:rPr>
                <w:rPr>
                  <w:rFonts w:ascii="Cambria Math" w:eastAsia="Cambria Math" w:hAnsi="Cambria Math" w:cs="Times New Roman"/>
                  <w:sz w:val="20"/>
                  <w:szCs w:val="20"/>
                </w:rPr>
                <m:t xml:space="preserve"> </m:t>
              </m:r>
              <m:d>
                <m:dPr>
                  <m:ctrlPr>
                    <w:rPr>
                      <w:rFonts w:ascii="Cambria Math" w:eastAsia="Cambria Math" w:hAnsi="Cambria Math" w:cs="Times New Roman"/>
                      <w:iCs/>
                      <w:sz w:val="20"/>
                      <w:szCs w:val="20"/>
                    </w:rPr>
                  </m:ctrlPr>
                </m:dPr>
                <m:e>
                  <m:r>
                    <m:rPr>
                      <m:sty m:val="p"/>
                    </m:rPr>
                    <w:rPr>
                      <w:rFonts w:ascii="Cambria Math" w:eastAsia="Cambria Math" w:hAnsi="Cambria Math" w:cs="Times New Roman"/>
                      <w:sz w:val="20"/>
                      <w:szCs w:val="20"/>
                    </w:rPr>
                    <m:t>ppb</m:t>
                  </m:r>
                </m:e>
              </m:d>
              <m:r>
                <m:rPr>
                  <m:sty m:val="p"/>
                </m:rPr>
                <w:rPr>
                  <w:rFonts w:ascii="Cambria Math" w:eastAsia="Cambria Math" w:hAnsi="Cambria Math" w:cs="Times New Roman"/>
                  <w:sz w:val="20"/>
                  <w:szCs w:val="20"/>
                </w:rPr>
                <m:t>=</m:t>
              </m:r>
              <m:f>
                <m:fPr>
                  <m:ctrlPr>
                    <w:rPr>
                      <w:rFonts w:ascii="Cambria Math" w:eastAsia="Cambria Math" w:hAnsi="Cambria Math" w:cs="Times New Roman"/>
                      <w:iCs/>
                      <w:sz w:val="20"/>
                      <w:szCs w:val="20"/>
                    </w:rPr>
                  </m:ctrlPr>
                </m:fPr>
                <m:num>
                  <m:d>
                    <m:dPr>
                      <m:ctrlPr>
                        <w:rPr>
                          <w:rFonts w:ascii="Cambria Math" w:eastAsia="Cambria Math" w:hAnsi="Cambria Math" w:cs="Times New Roman"/>
                          <w:i/>
                          <w:iCs/>
                          <w:sz w:val="20"/>
                          <w:szCs w:val="20"/>
                        </w:rPr>
                      </m:ctrlPr>
                    </m:dPr>
                    <m:e>
                      <m:d>
                        <m:dPr>
                          <m:begChr m:val="["/>
                          <m:endChr m:val="]"/>
                          <m:ctrlPr>
                            <w:rPr>
                              <w:rFonts w:ascii="Cambria Math" w:eastAsia="Cambria Math" w:hAnsi="Cambria Math" w:cs="Times New Roman"/>
                              <w:i/>
                              <w:iCs/>
                              <w:sz w:val="20"/>
                              <w:szCs w:val="20"/>
                            </w:rPr>
                          </m:ctrlPr>
                        </m:dPr>
                        <m:e>
                          <m:sSup>
                            <m:sSupPr>
                              <m:ctrlPr>
                                <w:rPr>
                                  <w:rFonts w:ascii="Cambria Math" w:eastAsia="Cambria Math" w:hAnsi="Cambria Math" w:cs="Times New Roman"/>
                                  <w:i/>
                                  <w:iCs/>
                                  <w:sz w:val="20"/>
                                  <w:szCs w:val="20"/>
                                </w:rPr>
                              </m:ctrlPr>
                            </m:sSupPr>
                            <m:e>
                              <m:sSub>
                                <m:sSubPr>
                                  <m:ctrlPr>
                                    <w:rPr>
                                      <w:rFonts w:ascii="Cambria Math" w:eastAsia="Cambria Math" w:hAnsi="Cambria Math" w:cs="Times New Roman"/>
                                      <w:i/>
                                      <w:iCs/>
                                      <w:sz w:val="20"/>
                                      <w:szCs w:val="20"/>
                                    </w:rPr>
                                  </m:ctrlPr>
                                </m:sSubPr>
                                <m:e>
                                  <m:r>
                                    <w:rPr>
                                      <w:rFonts w:ascii="Cambria Math" w:eastAsia="Cambria Math" w:hAnsi="Cambria Math" w:cs="Times New Roman"/>
                                      <w:sz w:val="20"/>
                                      <w:szCs w:val="20"/>
                                    </w:rPr>
                                    <m:t>NH</m:t>
                                  </m:r>
                                </m:e>
                                <m:sub>
                                  <m:r>
                                    <w:rPr>
                                      <w:rFonts w:ascii="Cambria Math" w:eastAsia="Cambria Math" w:hAnsi="Cambria Math" w:cs="Times New Roman"/>
                                      <w:sz w:val="20"/>
                                      <w:szCs w:val="20"/>
                                    </w:rPr>
                                    <m:t>4</m:t>
                                  </m:r>
                                </m:sub>
                              </m:sSub>
                            </m:e>
                            <m:sup>
                              <m:r>
                                <w:rPr>
                                  <w:rFonts w:ascii="Cambria Math" w:eastAsia="Cambria Math" w:hAnsi="Cambria Math" w:cs="Times New Roman"/>
                                  <w:sz w:val="20"/>
                                  <w:szCs w:val="20"/>
                                </w:rPr>
                                <m:t>+</m:t>
                              </m:r>
                            </m:sup>
                          </m:sSup>
                        </m:e>
                      </m:d>
                      <m:r>
                        <m:rPr>
                          <m:sty m:val="p"/>
                        </m:rPr>
                        <w:rPr>
                          <w:rFonts w:ascii="Cambria Math" w:eastAsia="微软雅黑" w:hAnsi="Cambria Math" w:cs="Times New Roman"/>
                          <w:sz w:val="20"/>
                          <w:szCs w:val="20"/>
                        </w:rPr>
                        <m:t>-</m:t>
                      </m:r>
                      <m:r>
                        <m:rPr>
                          <m:sty m:val="p"/>
                        </m:rPr>
                        <w:rPr>
                          <w:rFonts w:ascii="Cambria Math" w:eastAsia="Cambria Math" w:hAnsi="Cambria Math" w:cs="Times New Roman"/>
                          <w:sz w:val="20"/>
                          <w:szCs w:val="20"/>
                        </w:rPr>
                        <m:t>0.21</m:t>
                      </m:r>
                    </m:e>
                  </m:d>
                </m:num>
                <m:den>
                  <m:r>
                    <m:rPr>
                      <m:sty m:val="p"/>
                    </m:rPr>
                    <w:rPr>
                      <w:rFonts w:ascii="Cambria Math" w:eastAsia="Cambria Math" w:hAnsi="Cambria Math" w:cs="Times New Roman"/>
                      <w:sz w:val="20"/>
                      <w:szCs w:val="20"/>
                    </w:rPr>
                    <m:t>1.52×</m:t>
                  </m:r>
                  <m:sSup>
                    <m:sSupPr>
                      <m:ctrlPr>
                        <w:rPr>
                          <w:rFonts w:ascii="Cambria Math" w:eastAsia="Cambria Math" w:hAnsi="Cambria Math" w:cs="Times New Roman"/>
                          <w:iCs/>
                          <w:sz w:val="20"/>
                          <w:szCs w:val="20"/>
                        </w:rPr>
                      </m:ctrlPr>
                    </m:sSupPr>
                    <m:e>
                      <m:r>
                        <m:rPr>
                          <m:sty m:val="p"/>
                        </m:rPr>
                        <w:rPr>
                          <w:rFonts w:ascii="Cambria Math" w:eastAsia="Cambria Math" w:hAnsi="Cambria Math" w:cs="Times New Roman"/>
                          <w:sz w:val="20"/>
                          <w:szCs w:val="20"/>
                        </w:rPr>
                        <m:t>10</m:t>
                      </m:r>
                    </m:e>
                    <m:sup>
                      <m:r>
                        <m:rPr>
                          <m:sty m:val="p"/>
                        </m:rPr>
                        <w:rPr>
                          <w:rFonts w:ascii="Cambria Math" w:eastAsia="Cambria Math" w:hAnsi="Cambria Math" w:cs="Times New Roman"/>
                          <w:sz w:val="20"/>
                          <w:szCs w:val="20"/>
                        </w:rPr>
                        <m:t>-2</m:t>
                      </m:r>
                    </m:sup>
                  </m:sSup>
                  <m:r>
                    <m:rPr>
                      <m:sty m:val="p"/>
                    </m:rPr>
                    <w:rPr>
                      <w:rFonts w:ascii="Cambria Math" w:eastAsia="Cambria Math" w:hAnsi="Cambria Math" w:cs="Times New Roman"/>
                      <w:sz w:val="20"/>
                      <w:szCs w:val="20"/>
                    </w:rPr>
                    <m:t>×periods</m:t>
                  </m:r>
                </m:den>
              </m:f>
              <m:r>
                <w:rPr>
                  <w:rFonts w:ascii="Cambria Math" w:eastAsia="Cambria Math" w:hAnsi="Cambria Math" w:cs="Times New Roman"/>
                  <w:sz w:val="20"/>
                  <w:szCs w:val="20"/>
                </w:rPr>
                <m:t xml:space="preserve">#r=0.95   </m:t>
              </m:r>
              <m:r>
                <m:rPr>
                  <m:sty m:val="p"/>
                </m:rPr>
                <w:rPr>
                  <w:rFonts w:ascii="Cambria Math" w:eastAsia="Cambria Math" w:hAnsi="Cambria Math" w:cs="Times New Roman"/>
                  <w:sz w:val="20"/>
                  <w:szCs w:val="20"/>
                </w:rPr>
                <m:t>Eq</m:t>
              </m:r>
              <m:r>
                <w:rPr>
                  <w:rFonts w:ascii="Cambria Math" w:eastAsia="Cambria Math" w:hAnsi="Cambria Math" w:cs="Times New Roman"/>
                  <w:sz w:val="20"/>
                  <w:szCs w:val="20"/>
                </w:rPr>
                <m:t>.</m:t>
              </m:r>
              <m:r>
                <w:rPr>
                  <w:rFonts w:ascii="Cambria Math" w:eastAsia="等线" w:hAnsi="Cambria Math" w:cs="Times New Roman"/>
                  <w:sz w:val="20"/>
                  <w:szCs w:val="20"/>
                </w:rPr>
                <m:t>1</m:t>
              </m:r>
              <m:ctrlPr>
                <w:rPr>
                  <w:rFonts w:ascii="Cambria Math" w:eastAsia="Cambria Math" w:hAnsi="Cambria Math" w:cs="Times New Roman"/>
                  <w:i/>
                  <w:iCs/>
                  <w:sz w:val="20"/>
                  <w:szCs w:val="20"/>
                </w:rPr>
              </m:ctrlPr>
            </m:e>
          </m:eqArr>
        </m:oMath>
      </m:oMathPara>
    </w:p>
    <w:p w14:paraId="72B819A6" w14:textId="1273E02E" w:rsidR="00E6750C" w:rsidRPr="00BD3E06" w:rsidRDefault="00000000" w:rsidP="003208AE">
      <w:pPr>
        <w:spacing w:line="480" w:lineRule="auto"/>
        <w:rPr>
          <w:rFonts w:ascii="Times New Roman" w:hAnsi="Times New Roman" w:cs="Times New Roman"/>
          <w:i/>
          <w:iCs/>
          <w:sz w:val="20"/>
          <w:szCs w:val="20"/>
        </w:rPr>
      </w:pPr>
      <m:oMathPara>
        <m:oMathParaPr>
          <m:jc m:val="right"/>
        </m:oMathParaPr>
        <m:oMath>
          <m:eqArr>
            <m:eqArrPr>
              <m:maxDist m:val="1"/>
              <m:ctrlPr>
                <w:rPr>
                  <w:rFonts w:ascii="Cambria Math" w:eastAsia="等线" w:hAnsi="Cambria Math" w:cs="Times New Roman"/>
                  <w:i/>
                  <w:iCs/>
                  <w:sz w:val="20"/>
                  <w:szCs w:val="20"/>
                </w:rPr>
              </m:ctrlPr>
            </m:eqArrPr>
            <m:e>
              <m:r>
                <w:rPr>
                  <w:rFonts w:ascii="Cambria Math" w:eastAsia="等线" w:hAnsi="Cambria Math" w:cs="Times New Roman"/>
                  <w:sz w:val="20"/>
                  <w:szCs w:val="20"/>
                </w:rPr>
                <m:t xml:space="preserve">                                      </m:t>
              </m:r>
              <m:d>
                <m:dPr>
                  <m:begChr m:val="["/>
                  <m:endChr m:val="]"/>
                  <m:ctrlPr>
                    <w:rPr>
                      <w:rFonts w:ascii="Cambria Math" w:eastAsia="Cambria Math" w:hAnsi="Cambria Math" w:cs="Times New Roman"/>
                      <w:iCs/>
                      <w:sz w:val="20"/>
                      <w:szCs w:val="20"/>
                    </w:rPr>
                  </m:ctrlPr>
                </m:dPr>
                <m:e>
                  <m:r>
                    <m:rPr>
                      <m:sty m:val="p"/>
                    </m:rPr>
                    <w:rPr>
                      <w:rFonts w:ascii="Cambria Math" w:eastAsia="Cambria Math" w:hAnsi="Cambria Math" w:cs="Times New Roman"/>
                      <w:sz w:val="20"/>
                      <w:szCs w:val="20"/>
                    </w:rPr>
                    <m:t>HCl</m:t>
                  </m:r>
                </m:e>
              </m:d>
              <m:r>
                <m:rPr>
                  <m:sty m:val="p"/>
                </m:rPr>
                <w:rPr>
                  <w:rFonts w:ascii="Cambria Math" w:eastAsia="Cambria Math" w:hAnsi="Cambria Math" w:cs="Times New Roman"/>
                  <w:sz w:val="20"/>
                  <w:szCs w:val="20"/>
                </w:rPr>
                <m:t xml:space="preserve"> </m:t>
              </m:r>
              <m:d>
                <m:dPr>
                  <m:ctrlPr>
                    <w:rPr>
                      <w:rFonts w:ascii="Cambria Math" w:eastAsia="Cambria Math" w:hAnsi="Cambria Math" w:cs="Times New Roman"/>
                      <w:iCs/>
                      <w:sz w:val="20"/>
                      <w:szCs w:val="20"/>
                    </w:rPr>
                  </m:ctrlPr>
                </m:dPr>
                <m:e>
                  <m:r>
                    <m:rPr>
                      <m:sty m:val="p"/>
                    </m:rPr>
                    <w:rPr>
                      <w:rFonts w:ascii="Cambria Math" w:eastAsia="Cambria Math" w:hAnsi="Cambria Math" w:cs="Times New Roman"/>
                      <w:sz w:val="20"/>
                      <w:szCs w:val="20"/>
                    </w:rPr>
                    <m:t>ppb</m:t>
                  </m:r>
                </m:e>
              </m:d>
              <m:r>
                <m:rPr>
                  <m:sty m:val="p"/>
                </m:rPr>
                <w:rPr>
                  <w:rFonts w:ascii="Cambria Math" w:eastAsia="Cambria Math" w:hAnsi="Cambria Math" w:cs="Times New Roman"/>
                  <w:sz w:val="20"/>
                  <w:szCs w:val="20"/>
                </w:rPr>
                <m:t>=</m:t>
              </m:r>
              <m:f>
                <m:fPr>
                  <m:ctrlPr>
                    <w:rPr>
                      <w:rFonts w:ascii="Cambria Math" w:eastAsia="Cambria Math" w:hAnsi="Cambria Math" w:cs="Times New Roman"/>
                      <w:iCs/>
                      <w:sz w:val="20"/>
                      <w:szCs w:val="20"/>
                    </w:rPr>
                  </m:ctrlPr>
                </m:fPr>
                <m:num>
                  <m:d>
                    <m:dPr>
                      <m:ctrlPr>
                        <w:rPr>
                          <w:rFonts w:ascii="Cambria Math" w:eastAsia="Cambria Math" w:hAnsi="Cambria Math" w:cs="Times New Roman"/>
                          <w:i/>
                          <w:iCs/>
                          <w:sz w:val="20"/>
                          <w:szCs w:val="20"/>
                        </w:rPr>
                      </m:ctrlPr>
                    </m:dPr>
                    <m:e>
                      <m:d>
                        <m:dPr>
                          <m:begChr m:val="["/>
                          <m:endChr m:val="]"/>
                          <m:ctrlPr>
                            <w:rPr>
                              <w:rFonts w:ascii="Cambria Math" w:eastAsia="Cambria Math" w:hAnsi="Cambria Math" w:cs="Times New Roman"/>
                              <w:iCs/>
                              <w:sz w:val="20"/>
                              <w:szCs w:val="20"/>
                            </w:rPr>
                          </m:ctrlPr>
                        </m:dPr>
                        <m:e>
                          <m:sSup>
                            <m:sSupPr>
                              <m:ctrlPr>
                                <w:rPr>
                                  <w:rFonts w:ascii="Cambria Math" w:eastAsia="等线" w:hAnsi="Cambria Math" w:cs="Times New Roman"/>
                                  <w:sz w:val="20"/>
                                  <w:szCs w:val="20"/>
                                </w:rPr>
                              </m:ctrlPr>
                            </m:sSupPr>
                            <m:e>
                              <m:r>
                                <w:rPr>
                                  <w:rFonts w:ascii="Cambria Math" w:eastAsia="等线" w:hAnsi="Cambria Math" w:cs="Times New Roman"/>
                                  <w:sz w:val="20"/>
                                  <w:szCs w:val="20"/>
                                </w:rPr>
                                <m:t>Cl</m:t>
                              </m:r>
                            </m:e>
                            <m:sup>
                              <m:r>
                                <w:rPr>
                                  <w:rFonts w:ascii="Cambria Math" w:eastAsia="等线" w:hAnsi="Cambria Math" w:cs="Times New Roman"/>
                                  <w:sz w:val="20"/>
                                  <w:szCs w:val="20"/>
                                </w:rPr>
                                <m:t>-</m:t>
                              </m:r>
                            </m:sup>
                          </m:sSup>
                        </m:e>
                      </m:d>
                      <m:r>
                        <m:rPr>
                          <m:sty m:val="p"/>
                        </m:rPr>
                        <w:rPr>
                          <w:rFonts w:ascii="Cambria Math" w:eastAsia="微软雅黑" w:hAnsi="Cambria Math" w:cs="微软雅黑" w:hint="eastAsia"/>
                          <w:sz w:val="20"/>
                          <w:szCs w:val="20"/>
                        </w:rPr>
                        <m:t>-</m:t>
                      </m:r>
                      <m:r>
                        <m:rPr>
                          <m:sty m:val="p"/>
                        </m:rPr>
                        <w:rPr>
                          <w:rFonts w:ascii="Cambria Math" w:eastAsia="Cambria Math" w:hAnsi="Cambria Math" w:cs="Times New Roman"/>
                          <w:sz w:val="20"/>
                          <w:szCs w:val="20"/>
                        </w:rPr>
                        <m:t>0.12</m:t>
                      </m:r>
                    </m:e>
                  </m:d>
                </m:num>
                <m:den>
                  <m:r>
                    <m:rPr>
                      <m:sty m:val="p"/>
                    </m:rPr>
                    <w:rPr>
                      <w:rFonts w:ascii="Cambria Math" w:eastAsia="Cambria Math" w:hAnsi="Cambria Math" w:cs="Times New Roman"/>
                      <w:sz w:val="20"/>
                      <w:szCs w:val="20"/>
                    </w:rPr>
                    <m:t>3.18×</m:t>
                  </m:r>
                  <m:sSup>
                    <m:sSupPr>
                      <m:ctrlPr>
                        <w:rPr>
                          <w:rFonts w:ascii="Cambria Math" w:eastAsia="Cambria Math" w:hAnsi="Cambria Math" w:cs="Times New Roman"/>
                          <w:iCs/>
                          <w:sz w:val="20"/>
                          <w:szCs w:val="20"/>
                        </w:rPr>
                      </m:ctrlPr>
                    </m:sSupPr>
                    <m:e>
                      <m:r>
                        <m:rPr>
                          <m:sty m:val="p"/>
                        </m:rPr>
                        <w:rPr>
                          <w:rFonts w:ascii="Cambria Math" w:eastAsia="Cambria Math" w:hAnsi="Cambria Math" w:cs="Times New Roman"/>
                          <w:sz w:val="20"/>
                          <w:szCs w:val="20"/>
                        </w:rPr>
                        <m:t>10</m:t>
                      </m:r>
                    </m:e>
                    <m:sup>
                      <m:r>
                        <m:rPr>
                          <m:sty m:val="p"/>
                        </m:rPr>
                        <w:rPr>
                          <w:rFonts w:ascii="Cambria Math" w:eastAsia="Cambria Math" w:hAnsi="Cambria Math" w:cs="Times New Roman"/>
                          <w:sz w:val="20"/>
                          <w:szCs w:val="20"/>
                        </w:rPr>
                        <m:t>-2</m:t>
                      </m:r>
                    </m:sup>
                  </m:sSup>
                  <m:r>
                    <m:rPr>
                      <m:sty m:val="p"/>
                    </m:rPr>
                    <w:rPr>
                      <w:rFonts w:ascii="Cambria Math" w:eastAsia="Cambria Math" w:hAnsi="Cambria Math" w:cs="Times New Roman"/>
                      <w:sz w:val="20"/>
                      <w:szCs w:val="20"/>
                    </w:rPr>
                    <m:t>×periods</m:t>
                  </m:r>
                </m:den>
              </m:f>
              <m:r>
                <w:rPr>
                  <w:rFonts w:ascii="Cambria Math" w:eastAsia="Cambria Math" w:hAnsi="Cambria Math" w:cs="Times New Roman"/>
                  <w:sz w:val="20"/>
                  <w:szCs w:val="20"/>
                </w:rPr>
                <m:t xml:space="preserve">#r=0.89   </m:t>
              </m:r>
              <m:r>
                <m:rPr>
                  <m:sty m:val="p"/>
                </m:rPr>
                <w:rPr>
                  <w:rFonts w:ascii="Cambria Math" w:eastAsia="Cambria Math" w:hAnsi="Cambria Math" w:cs="Times New Roman"/>
                  <w:sz w:val="20"/>
                  <w:szCs w:val="20"/>
                </w:rPr>
                <m:t>Eq</m:t>
              </m:r>
              <m:r>
                <w:rPr>
                  <w:rFonts w:ascii="Cambria Math" w:eastAsia="Cambria Math" w:hAnsi="Cambria Math" w:cs="Times New Roman"/>
                  <w:sz w:val="20"/>
                  <w:szCs w:val="20"/>
                </w:rPr>
                <m:t>.</m:t>
              </m:r>
              <m:r>
                <m:rPr>
                  <m:sty m:val="p"/>
                </m:rPr>
                <w:rPr>
                  <w:rFonts w:ascii="Cambria Math" w:eastAsia="等线" w:hAnsi="Cambria Math" w:cs="Times New Roman"/>
                  <w:sz w:val="20"/>
                  <w:szCs w:val="20"/>
                </w:rPr>
                <m:t>2</m:t>
              </m:r>
              <m:ctrlPr>
                <w:rPr>
                  <w:rFonts w:ascii="Cambria Math" w:eastAsia="Cambria Math" w:hAnsi="Cambria Math" w:cs="Times New Roman"/>
                  <w:i/>
                  <w:iCs/>
                  <w:sz w:val="20"/>
                  <w:szCs w:val="20"/>
                </w:rPr>
              </m:ctrlPr>
            </m:e>
          </m:eqArr>
        </m:oMath>
      </m:oMathPara>
    </w:p>
    <w:p w14:paraId="1BBCE1CE" w14:textId="1879E71B" w:rsidR="00E6750C" w:rsidRPr="00941CCE" w:rsidRDefault="00000000" w:rsidP="003208AE">
      <w:pPr>
        <w:spacing w:line="480" w:lineRule="auto"/>
        <w:rPr>
          <w:rFonts w:ascii="Cambria Math" w:eastAsia="等线" w:hAnsi="Cambria Math" w:cs="Times New Roman"/>
          <w:i/>
          <w:iCs/>
          <w:sz w:val="20"/>
          <w:szCs w:val="20"/>
        </w:rPr>
      </w:pPr>
      <m:oMathPara>
        <m:oMathParaPr>
          <m:jc m:val="left"/>
        </m:oMathParaPr>
        <m:oMath>
          <m:eqArr>
            <m:eqArrPr>
              <m:maxDist m:val="1"/>
              <m:ctrlPr>
                <w:rPr>
                  <w:rFonts w:ascii="Cambria Math" w:eastAsia="等线" w:hAnsi="Cambria Math" w:cs="Times New Roman"/>
                  <w:i/>
                  <w:iCs/>
                  <w:sz w:val="20"/>
                  <w:szCs w:val="20"/>
                </w:rPr>
              </m:ctrlPr>
            </m:eqArrPr>
            <m:e>
              <m:d>
                <m:dPr>
                  <m:begChr m:val="["/>
                  <m:endChr m:val="]"/>
                  <m:ctrlPr>
                    <w:rPr>
                      <w:rFonts w:ascii="Cambria Math" w:eastAsia="Cambria Math" w:hAnsi="Cambria Math" w:cs="Times New Roman"/>
                      <w:i/>
                      <w:iCs/>
                      <w:sz w:val="20"/>
                      <w:szCs w:val="20"/>
                    </w:rPr>
                  </m:ctrlPr>
                </m:dPr>
                <m:e>
                  <m:r>
                    <m:rPr>
                      <m:sty m:val="p"/>
                    </m:rPr>
                    <w:rPr>
                      <w:rFonts w:ascii="Cambria Math" w:eastAsia="Cambria Math" w:hAnsi="Cambria Math" w:cs="宋体"/>
                      <w:sz w:val="20"/>
                      <w:szCs w:val="20"/>
                    </w:rPr>
                    <m:t>HN</m:t>
                  </m:r>
                  <m:sSub>
                    <m:sSubPr>
                      <m:ctrlPr>
                        <w:rPr>
                          <w:rFonts w:ascii="Cambria Math" w:eastAsia="Cambria Math" w:hAnsi="Cambria Math" w:cs="宋体"/>
                          <w:sz w:val="20"/>
                          <w:szCs w:val="20"/>
                        </w:rPr>
                      </m:ctrlPr>
                    </m:sSubPr>
                    <m:e>
                      <m:r>
                        <m:rPr>
                          <m:sty m:val="p"/>
                        </m:rPr>
                        <w:rPr>
                          <w:rFonts w:ascii="Cambria Math" w:eastAsia="Cambria Math" w:hAnsi="Cambria Math" w:cs="宋体"/>
                          <w:sz w:val="20"/>
                          <w:szCs w:val="20"/>
                        </w:rPr>
                        <m:t>O</m:t>
                      </m:r>
                    </m:e>
                    <m:sub>
                      <m:r>
                        <m:rPr>
                          <m:sty m:val="p"/>
                        </m:rPr>
                        <w:rPr>
                          <w:rFonts w:ascii="Cambria Math" w:eastAsia="Cambria Math" w:hAnsi="Cambria Math" w:cs="宋体"/>
                          <w:sz w:val="20"/>
                          <w:szCs w:val="20"/>
                        </w:rPr>
                        <m:t>3</m:t>
                      </m:r>
                    </m:sub>
                  </m:sSub>
                </m:e>
              </m:d>
              <m:r>
                <w:rPr>
                  <w:rFonts w:ascii="Cambria Math" w:eastAsia="Cambria Math" w:hAnsi="Cambria Math" w:cs="Times New Roman"/>
                  <w:sz w:val="20"/>
                  <w:szCs w:val="20"/>
                </w:rPr>
                <m:t xml:space="preserve"> </m:t>
              </m:r>
              <m:d>
                <m:dPr>
                  <m:ctrlPr>
                    <w:rPr>
                      <w:rFonts w:ascii="Cambria Math" w:eastAsia="Cambria Math" w:hAnsi="Cambria Math" w:cs="Times New Roman"/>
                      <w:i/>
                      <w:iCs/>
                      <w:sz w:val="20"/>
                      <w:szCs w:val="20"/>
                    </w:rPr>
                  </m:ctrlPr>
                </m:dPr>
                <m:e>
                  <m:r>
                    <w:rPr>
                      <w:rFonts w:ascii="Cambria Math" w:eastAsia="Cambria Math" w:hAnsi="Cambria Math" w:cs="Times New Roman"/>
                      <w:sz w:val="20"/>
                      <w:szCs w:val="20"/>
                    </w:rPr>
                    <m:t>ppb</m:t>
                  </m:r>
                </m:e>
              </m:d>
              <m:r>
                <w:rPr>
                  <w:rFonts w:ascii="Cambria Math" w:eastAsia="Cambria Math" w:hAnsi="Cambria Math" w:cs="Times New Roman"/>
                  <w:sz w:val="20"/>
                  <w:szCs w:val="20"/>
                </w:rPr>
                <m:t>=</m:t>
              </m:r>
              <m:f>
                <m:fPr>
                  <m:ctrlPr>
                    <w:rPr>
                      <w:rFonts w:ascii="Cambria Math" w:eastAsia="Cambria Math" w:hAnsi="Cambria Math" w:cs="Times New Roman"/>
                      <w:i/>
                      <w:iCs/>
                      <w:sz w:val="20"/>
                      <w:szCs w:val="20"/>
                    </w:rPr>
                  </m:ctrlPr>
                </m:fPr>
                <m:num>
                  <m:d>
                    <m:dPr>
                      <m:ctrlPr>
                        <w:rPr>
                          <w:rFonts w:ascii="Cambria Math" w:eastAsia="Cambria Math" w:hAnsi="Cambria Math" w:cs="Times New Roman"/>
                          <w:i/>
                          <w:iCs/>
                          <w:sz w:val="20"/>
                          <w:szCs w:val="20"/>
                        </w:rPr>
                      </m:ctrlPr>
                    </m:dPr>
                    <m:e>
                      <m:d>
                        <m:dPr>
                          <m:begChr m:val="["/>
                          <m:endChr m:val="]"/>
                          <m:ctrlPr>
                            <w:rPr>
                              <w:rFonts w:ascii="Cambria Math" w:eastAsia="Cambria Math" w:hAnsi="Cambria Math" w:cs="Times New Roman"/>
                              <w:i/>
                              <w:iCs/>
                              <w:sz w:val="20"/>
                              <w:szCs w:val="20"/>
                            </w:rPr>
                          </m:ctrlPr>
                        </m:dPr>
                        <m:e>
                          <m:sSup>
                            <m:sSupPr>
                              <m:ctrlPr>
                                <w:rPr>
                                  <w:rFonts w:ascii="Cambria Math" w:eastAsia="Cambria Math" w:hAnsi="Cambria Math" w:cs="Times New Roman"/>
                                  <w:i/>
                                  <w:iCs/>
                                  <w:sz w:val="20"/>
                                  <w:szCs w:val="20"/>
                                </w:rPr>
                              </m:ctrlPr>
                            </m:sSupPr>
                            <m:e>
                              <m:sSub>
                                <m:sSubPr>
                                  <m:ctrlPr>
                                    <w:rPr>
                                      <w:rFonts w:ascii="Cambria Math" w:eastAsia="Cambria Math" w:hAnsi="Cambria Math" w:cs="Times New Roman"/>
                                      <w:i/>
                                      <w:iCs/>
                                      <w:sz w:val="20"/>
                                      <w:szCs w:val="20"/>
                                    </w:rPr>
                                  </m:ctrlPr>
                                </m:sSubPr>
                                <m:e>
                                  <m:r>
                                    <w:rPr>
                                      <w:rFonts w:ascii="Cambria Math" w:eastAsia="Cambria Math" w:hAnsi="Cambria Math" w:cs="Times New Roman"/>
                                      <w:sz w:val="20"/>
                                      <w:szCs w:val="20"/>
                                    </w:rPr>
                                    <m:t>NO</m:t>
                                  </m:r>
                                </m:e>
                                <m:sub>
                                  <m:r>
                                    <w:rPr>
                                      <w:rFonts w:ascii="Cambria Math" w:eastAsia="Cambria Math" w:hAnsi="Cambria Math" w:cs="Times New Roman"/>
                                      <w:sz w:val="20"/>
                                      <w:szCs w:val="20"/>
                                    </w:rPr>
                                    <m:t>3</m:t>
                                  </m:r>
                                </m:sub>
                              </m:sSub>
                            </m:e>
                            <m:sup>
                              <m:r>
                                <w:rPr>
                                  <w:rFonts w:ascii="Cambria Math" w:eastAsia="Cambria Math" w:hAnsi="Cambria Math" w:cs="Times New Roman"/>
                                  <w:sz w:val="20"/>
                                  <w:szCs w:val="20"/>
                                </w:rPr>
                                <m:t>-</m:t>
                              </m:r>
                            </m:sup>
                          </m:sSup>
                        </m:e>
                      </m:d>
                      <m:r>
                        <w:rPr>
                          <w:rFonts w:ascii="Cambria Math" w:eastAsia="Cambria Math" w:hAnsi="Cambria Math" w:cs="Times New Roman"/>
                          <w:sz w:val="20"/>
                          <w:szCs w:val="20"/>
                        </w:rPr>
                        <m:t>+0.23</m:t>
                      </m:r>
                    </m:e>
                  </m:d>
                </m:num>
                <m:den>
                  <m:r>
                    <w:rPr>
                      <w:rFonts w:ascii="Cambria Math" w:eastAsia="Cambria Math" w:hAnsi="Cambria Math" w:cs="Times New Roman"/>
                      <w:sz w:val="20"/>
                      <w:szCs w:val="20"/>
                    </w:rPr>
                    <m:t>0.13×</m:t>
                  </m:r>
                  <m:r>
                    <m:rPr>
                      <m:sty m:val="p"/>
                    </m:rPr>
                    <w:rPr>
                      <w:rFonts w:ascii="Cambria Math" w:eastAsia="Cambria Math" w:hAnsi="Cambria Math" w:cs="Times New Roman"/>
                      <w:sz w:val="20"/>
                      <w:szCs w:val="20"/>
                    </w:rPr>
                    <m:t>periods</m:t>
                  </m:r>
                </m:den>
              </m:f>
              <m:r>
                <w:rPr>
                  <w:rFonts w:ascii="Cambria Math" w:eastAsia="Cambria Math" w:hAnsi="Cambria Math" w:cs="Times New Roman"/>
                  <w:sz w:val="20"/>
                  <w:szCs w:val="20"/>
                </w:rPr>
                <m:t xml:space="preserve">#r=0.94   </m:t>
              </m:r>
              <m:r>
                <m:rPr>
                  <m:sty m:val="p"/>
                </m:rPr>
                <w:rPr>
                  <w:rFonts w:ascii="Cambria Math" w:eastAsia="Cambria Math" w:hAnsi="Cambria Math" w:cs="Times New Roman"/>
                  <w:sz w:val="20"/>
                  <w:szCs w:val="20"/>
                </w:rPr>
                <m:t>Eq</m:t>
              </m:r>
              <m:r>
                <w:rPr>
                  <w:rFonts w:ascii="Cambria Math" w:eastAsia="Cambria Math" w:hAnsi="Cambria Math" w:cs="Times New Roman"/>
                  <w:sz w:val="20"/>
                  <w:szCs w:val="20"/>
                </w:rPr>
                <m:t>.</m:t>
              </m:r>
              <m:r>
                <w:rPr>
                  <w:rFonts w:ascii="Cambria Math" w:eastAsia="等线" w:hAnsi="Cambria Math" w:cs="Times New Roman"/>
                  <w:sz w:val="20"/>
                  <w:szCs w:val="20"/>
                </w:rPr>
                <m:t>3</m:t>
              </m:r>
            </m:e>
          </m:eqArr>
        </m:oMath>
      </m:oMathPara>
    </w:p>
    <w:p w14:paraId="382F4FE9" w14:textId="5F0727DB" w:rsidR="00E6750C" w:rsidRPr="00941CCE" w:rsidRDefault="00000000" w:rsidP="003208AE">
      <w:pPr>
        <w:spacing w:line="480" w:lineRule="auto"/>
        <w:ind w:firstLineChars="177" w:firstLine="354"/>
        <w:rPr>
          <w:rFonts w:ascii="等线" w:eastAsia="Yu Mincho" w:hAnsi="等线" w:cs="Times New Roman"/>
          <w:iCs/>
          <w:sz w:val="20"/>
          <w:szCs w:val="20"/>
        </w:rPr>
      </w:pPr>
      <m:oMathPara>
        <m:oMathParaPr>
          <m:jc m:val="center"/>
        </m:oMathParaPr>
        <m:oMath>
          <m:eqArr>
            <m:eqArrPr>
              <m:maxDist m:val="1"/>
              <m:ctrlPr>
                <w:rPr>
                  <w:rFonts w:ascii="Cambria Math" w:eastAsia="等线" w:hAnsi="Cambria Math" w:cs="Times New Roman"/>
                  <w:i/>
                  <w:iCs/>
                  <w:sz w:val="20"/>
                  <w:szCs w:val="20"/>
                </w:rPr>
              </m:ctrlPr>
            </m:eqArrPr>
            <m:e>
              <m:r>
                <w:rPr>
                  <w:rFonts w:ascii="Cambria Math" w:eastAsia="等线" w:hAnsi="Cambria Math" w:cs="Times New Roman"/>
                  <w:sz w:val="20"/>
                  <w:szCs w:val="20"/>
                </w:rPr>
                <m:t xml:space="preserve">                                     </m:t>
              </m:r>
              <m:d>
                <m:dPr>
                  <m:begChr m:val="["/>
                  <m:endChr m:val="]"/>
                  <m:ctrlPr>
                    <w:rPr>
                      <w:rFonts w:ascii="Cambria Math" w:eastAsia="Cambria Math" w:hAnsi="Cambria Math" w:cs="Times New Roman"/>
                      <w:iCs/>
                      <w:sz w:val="20"/>
                      <w:szCs w:val="20"/>
                    </w:rPr>
                  </m:ctrlPr>
                </m:dPr>
                <m:e>
                  <m:r>
                    <m:rPr>
                      <m:sty m:val="p"/>
                    </m:rPr>
                    <w:rPr>
                      <w:rFonts w:ascii="Cambria Math" w:eastAsia="宋体" w:hAnsi="宋体" w:cs="宋体"/>
                      <w:sz w:val="20"/>
                      <w:szCs w:val="20"/>
                    </w:rPr>
                    <m:t>S</m:t>
                  </m:r>
                  <m:sSub>
                    <m:sSubPr>
                      <m:ctrlPr>
                        <w:rPr>
                          <w:rFonts w:ascii="Cambria Math" w:eastAsia="Cambria Math" w:hAnsi="Cambria Math" w:cs="Times New Roman"/>
                          <w:iCs/>
                          <w:sz w:val="20"/>
                          <w:szCs w:val="20"/>
                        </w:rPr>
                      </m:ctrlPr>
                    </m:sSubPr>
                    <m:e>
                      <m:r>
                        <m:rPr>
                          <m:sty m:val="p"/>
                        </m:rPr>
                        <w:rPr>
                          <w:rFonts w:ascii="Cambria Math" w:eastAsia="Cambria Math" w:hAnsi="Cambria Math" w:cs="Times New Roman"/>
                          <w:sz w:val="20"/>
                          <w:szCs w:val="20"/>
                        </w:rPr>
                        <m:t>O</m:t>
                      </m:r>
                    </m:e>
                    <m:sub>
                      <m:r>
                        <m:rPr>
                          <m:sty m:val="p"/>
                        </m:rPr>
                        <w:rPr>
                          <w:rFonts w:ascii="Cambria Math" w:eastAsia="Cambria Math" w:hAnsi="Cambria Math" w:cs="Times New Roman"/>
                          <w:sz w:val="20"/>
                          <w:szCs w:val="20"/>
                        </w:rPr>
                        <m:t>2</m:t>
                      </m:r>
                    </m:sub>
                  </m:sSub>
                </m:e>
              </m:d>
              <m:r>
                <m:rPr>
                  <m:sty m:val="p"/>
                </m:rPr>
                <w:rPr>
                  <w:rFonts w:ascii="Cambria Math" w:eastAsia="Cambria Math" w:hAnsi="Cambria Math" w:cs="Times New Roman"/>
                  <w:sz w:val="20"/>
                  <w:szCs w:val="20"/>
                </w:rPr>
                <m:t xml:space="preserve"> </m:t>
              </m:r>
              <m:d>
                <m:dPr>
                  <m:ctrlPr>
                    <w:rPr>
                      <w:rFonts w:ascii="Cambria Math" w:eastAsia="Cambria Math" w:hAnsi="Cambria Math" w:cs="Times New Roman"/>
                      <w:iCs/>
                      <w:sz w:val="20"/>
                      <w:szCs w:val="20"/>
                    </w:rPr>
                  </m:ctrlPr>
                </m:dPr>
                <m:e>
                  <m:r>
                    <m:rPr>
                      <m:sty m:val="p"/>
                    </m:rPr>
                    <w:rPr>
                      <w:rFonts w:ascii="Cambria Math" w:eastAsia="Cambria Math" w:hAnsi="Cambria Math" w:cs="Times New Roman"/>
                      <w:sz w:val="20"/>
                      <w:szCs w:val="20"/>
                    </w:rPr>
                    <m:t>ppb</m:t>
                  </m:r>
                </m:e>
              </m:d>
              <m:r>
                <m:rPr>
                  <m:sty m:val="p"/>
                </m:rPr>
                <w:rPr>
                  <w:rFonts w:ascii="Cambria Math" w:eastAsia="Cambria Math" w:hAnsi="Cambria Math" w:cs="Times New Roman"/>
                  <w:sz w:val="20"/>
                  <w:szCs w:val="20"/>
                </w:rPr>
                <m:t>=</m:t>
              </m:r>
              <m:f>
                <m:fPr>
                  <m:ctrlPr>
                    <w:rPr>
                      <w:rFonts w:ascii="Cambria Math" w:eastAsia="Cambria Math" w:hAnsi="Cambria Math" w:cs="Times New Roman"/>
                      <w:sz w:val="20"/>
                      <w:szCs w:val="20"/>
                    </w:rPr>
                  </m:ctrlPr>
                </m:fPr>
                <m:num>
                  <m:d>
                    <m:dPr>
                      <m:ctrlPr>
                        <w:rPr>
                          <w:rFonts w:ascii="Cambria Math" w:eastAsia="Cambria Math" w:hAnsi="Cambria Math" w:cs="Times New Roman"/>
                          <w:i/>
                          <w:iCs/>
                          <w:sz w:val="20"/>
                          <w:szCs w:val="20"/>
                        </w:rPr>
                      </m:ctrlPr>
                    </m:dPr>
                    <m:e>
                      <m:d>
                        <m:dPr>
                          <m:begChr m:val="["/>
                          <m:endChr m:val="]"/>
                          <m:ctrlPr>
                            <w:rPr>
                              <w:rFonts w:ascii="Cambria Math" w:eastAsia="Cambria Math" w:hAnsi="Cambria Math" w:cs="Times New Roman"/>
                              <w:iCs/>
                              <w:sz w:val="20"/>
                              <w:szCs w:val="20"/>
                            </w:rPr>
                          </m:ctrlPr>
                        </m:dPr>
                        <m:e>
                          <m:sSup>
                            <m:sSupPr>
                              <m:ctrlPr>
                                <w:rPr>
                                  <w:rFonts w:ascii="Cambria Math" w:eastAsia="Cambria Math" w:hAnsi="Cambria Math" w:cs="Times New Roman"/>
                                  <w:sz w:val="20"/>
                                  <w:szCs w:val="20"/>
                                </w:rPr>
                              </m:ctrlPr>
                            </m:sSupPr>
                            <m:e>
                              <m:sSub>
                                <m:sSubPr>
                                  <m:ctrlPr>
                                    <w:rPr>
                                      <w:rFonts w:ascii="Cambria Math" w:eastAsia="Cambria Math" w:hAnsi="Cambria Math" w:cs="Times New Roman"/>
                                      <w:i/>
                                      <w:sz w:val="20"/>
                                      <w:szCs w:val="20"/>
                                    </w:rPr>
                                  </m:ctrlPr>
                                </m:sSubPr>
                                <m:e>
                                  <m:r>
                                    <w:rPr>
                                      <w:rFonts w:ascii="Cambria Math" w:eastAsia="Cambria Math" w:hAnsi="Cambria Math" w:cs="Times New Roman"/>
                                      <w:sz w:val="20"/>
                                      <w:szCs w:val="20"/>
                                    </w:rPr>
                                    <m:t>SO</m:t>
                                  </m:r>
                                </m:e>
                                <m:sub>
                                  <m:r>
                                    <w:rPr>
                                      <w:rFonts w:ascii="Cambria Math" w:eastAsia="Cambria Math" w:hAnsi="Cambria Math" w:cs="Times New Roman"/>
                                      <w:sz w:val="20"/>
                                      <w:szCs w:val="20"/>
                                    </w:rPr>
                                    <m:t>4</m:t>
                                  </m:r>
                                </m:sub>
                              </m:sSub>
                            </m:e>
                            <m:sup>
                              <m:r>
                                <w:rPr>
                                  <w:rFonts w:ascii="Cambria Math" w:eastAsia="Cambria Math" w:hAnsi="Cambria Math" w:cs="Times New Roman"/>
                                  <w:sz w:val="20"/>
                                  <w:szCs w:val="20"/>
                                </w:rPr>
                                <m:t>2-</m:t>
                              </m:r>
                            </m:sup>
                          </m:sSup>
                        </m:e>
                      </m:d>
                      <m:r>
                        <w:rPr>
                          <w:rFonts w:ascii="Cambria Math" w:eastAsia="Cambria Math" w:hAnsi="Cambria Math" w:cs="Times New Roman"/>
                          <w:sz w:val="20"/>
                          <w:szCs w:val="20"/>
                        </w:rPr>
                        <m:t>-0.07</m:t>
                      </m:r>
                    </m:e>
                  </m:d>
                </m:num>
                <m:den>
                  <m:r>
                    <m:rPr>
                      <m:sty m:val="p"/>
                    </m:rPr>
                    <w:rPr>
                      <w:rFonts w:ascii="Cambria Math" w:eastAsia="Cambria Math" w:hAnsi="Cambria Math" w:cs="Times New Roman"/>
                      <w:sz w:val="20"/>
                      <w:szCs w:val="20"/>
                    </w:rPr>
                    <m:t>4.01×</m:t>
                  </m:r>
                  <m:sSup>
                    <m:sSupPr>
                      <m:ctrlPr>
                        <w:rPr>
                          <w:rFonts w:ascii="Cambria Math" w:eastAsia="Cambria Math" w:hAnsi="Cambria Math" w:cs="Times New Roman"/>
                          <w:iCs/>
                          <w:sz w:val="20"/>
                          <w:szCs w:val="20"/>
                        </w:rPr>
                      </m:ctrlPr>
                    </m:sSupPr>
                    <m:e>
                      <m:r>
                        <m:rPr>
                          <m:sty m:val="p"/>
                        </m:rPr>
                        <w:rPr>
                          <w:rFonts w:ascii="Cambria Math" w:eastAsia="Cambria Math" w:hAnsi="Cambria Math" w:cs="Times New Roman"/>
                          <w:sz w:val="20"/>
                          <w:szCs w:val="20"/>
                        </w:rPr>
                        <m:t>10</m:t>
                      </m:r>
                    </m:e>
                    <m:sup>
                      <m:r>
                        <m:rPr>
                          <m:sty m:val="p"/>
                        </m:rPr>
                        <w:rPr>
                          <w:rFonts w:ascii="Cambria Math" w:eastAsia="Cambria Math" w:hAnsi="Cambria Math" w:cs="Times New Roman"/>
                          <w:sz w:val="20"/>
                          <w:szCs w:val="20"/>
                        </w:rPr>
                        <m:t>-2</m:t>
                      </m:r>
                    </m:sup>
                  </m:sSup>
                  <m:r>
                    <m:rPr>
                      <m:sty m:val="p"/>
                    </m:rPr>
                    <w:rPr>
                      <w:rFonts w:ascii="Cambria Math" w:eastAsia="Cambria Math" w:hAnsi="Cambria Math" w:cs="Times New Roman"/>
                      <w:sz w:val="20"/>
                      <w:szCs w:val="20"/>
                    </w:rPr>
                    <m:t>×periods</m:t>
                  </m:r>
                </m:den>
              </m:f>
              <m:r>
                <w:rPr>
                  <w:rFonts w:ascii="Cambria Math" w:eastAsia="Cambria Math" w:hAnsi="Cambria Math" w:cs="Times New Roman"/>
                  <w:sz w:val="20"/>
                  <w:szCs w:val="20"/>
                </w:rPr>
                <m:t xml:space="preserve">#r=0.93   </m:t>
              </m:r>
              <m:r>
                <m:rPr>
                  <m:sty m:val="p"/>
                </m:rPr>
                <w:rPr>
                  <w:rFonts w:ascii="Cambria Math" w:eastAsia="宋体" w:hAnsi="宋体" w:cs="宋体"/>
                  <w:sz w:val="20"/>
                  <w:szCs w:val="20"/>
                </w:rPr>
                <m:t>Eq.</m:t>
              </m:r>
              <m:r>
                <w:rPr>
                  <w:rFonts w:ascii="Cambria Math" w:eastAsia="宋体" w:hAnsi="Cambria Math" w:cs="宋体"/>
                  <w:sz w:val="20"/>
                  <w:szCs w:val="20"/>
                </w:rPr>
                <m:t>4</m:t>
              </m:r>
              <m:ctrlPr>
                <w:rPr>
                  <w:rFonts w:ascii="Cambria Math" w:eastAsia="Cambria Math" w:hAnsi="Cambria Math" w:cs="Times New Roman"/>
                  <w:i/>
                  <w:iCs/>
                  <w:sz w:val="20"/>
                  <w:szCs w:val="20"/>
                </w:rPr>
              </m:ctrlPr>
            </m:e>
          </m:eqArr>
        </m:oMath>
      </m:oMathPara>
    </w:p>
    <w:p w14:paraId="1BE73211" w14:textId="75DE9C21" w:rsidR="007F17BB" w:rsidRPr="00941CCE" w:rsidRDefault="007A3FEC" w:rsidP="003208AE">
      <w:pPr>
        <w:spacing w:line="480" w:lineRule="auto"/>
        <w:rPr>
          <w:rFonts w:ascii="Times New Roman" w:hAnsi="Times New Roman" w:cs="Times New Roman"/>
          <w:sz w:val="20"/>
          <w:szCs w:val="20"/>
        </w:rPr>
      </w:pPr>
      <w:r w:rsidRPr="00941CCE">
        <w:rPr>
          <w:rFonts w:ascii="Times New Roman" w:hAnsi="Times New Roman" w:cs="Times New Roman"/>
          <w:noProof/>
          <w:sz w:val="20"/>
          <w:szCs w:val="20"/>
        </w:rPr>
        <w:lastRenderedPageBreak/>
        <w:drawing>
          <wp:anchor distT="0" distB="0" distL="114300" distR="114300" simplePos="0" relativeHeight="251659264" behindDoc="0" locked="0" layoutInCell="1" allowOverlap="1" wp14:anchorId="01F4784E" wp14:editId="09439A9F">
            <wp:simplePos x="0" y="0"/>
            <wp:positionH relativeFrom="column">
              <wp:posOffset>906780</wp:posOffset>
            </wp:positionH>
            <wp:positionV relativeFrom="paragraph">
              <wp:posOffset>39370</wp:posOffset>
            </wp:positionV>
            <wp:extent cx="3100705" cy="2637790"/>
            <wp:effectExtent l="0" t="0" r="444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0705" cy="2637790"/>
                    </a:xfrm>
                    <a:prstGeom prst="rect">
                      <a:avLst/>
                    </a:prstGeom>
                    <a:noFill/>
                  </pic:spPr>
                </pic:pic>
              </a:graphicData>
            </a:graphic>
            <wp14:sizeRelH relativeFrom="margin">
              <wp14:pctWidth>0</wp14:pctWidth>
            </wp14:sizeRelH>
            <wp14:sizeRelV relativeFrom="margin">
              <wp14:pctHeight>0</wp14:pctHeight>
            </wp14:sizeRelV>
          </wp:anchor>
        </w:drawing>
      </w:r>
    </w:p>
    <w:p w14:paraId="76CE239D" w14:textId="78149EBE" w:rsidR="00FC00A8" w:rsidRDefault="00971AD9" w:rsidP="003208AE">
      <w:pPr>
        <w:spacing w:line="480" w:lineRule="auto"/>
        <w:jc w:val="left"/>
        <w:rPr>
          <w:rFonts w:ascii="Times New Roman" w:eastAsia="Times New Roman" w:hAnsi="Times New Roman" w:cs="Times New Roman"/>
          <w:sz w:val="20"/>
          <w:szCs w:val="20"/>
        </w:rPr>
      </w:pPr>
      <w:r w:rsidRPr="00941CCE">
        <w:rPr>
          <w:rFonts w:ascii="Times New Roman" w:eastAsia="Times New Roman" w:hAnsi="Times New Roman" w:cs="Times New Roman"/>
          <w:sz w:val="20"/>
          <w:szCs w:val="20"/>
        </w:rPr>
        <w:t>S2. Calibration curve of the passive sampling method for O</w:t>
      </w:r>
      <w:r w:rsidRPr="00941CCE">
        <w:rPr>
          <w:rFonts w:ascii="Times New Roman" w:eastAsia="Times New Roman" w:hAnsi="Times New Roman" w:cs="Times New Roman"/>
          <w:sz w:val="20"/>
          <w:szCs w:val="20"/>
          <w:vertAlign w:val="subscript"/>
        </w:rPr>
        <w:t>3</w:t>
      </w:r>
      <w:r w:rsidRPr="00941CCE">
        <w:rPr>
          <w:rFonts w:ascii="Times New Roman" w:eastAsia="Times New Roman" w:hAnsi="Times New Roman" w:cs="Times New Roman"/>
          <w:sz w:val="20"/>
          <w:szCs w:val="20"/>
        </w:rPr>
        <w:t>.</w:t>
      </w:r>
    </w:p>
    <w:p w14:paraId="5A1192A5" w14:textId="2D452C6A" w:rsidR="00941CCE" w:rsidRPr="00941CCE" w:rsidRDefault="00941CCE" w:rsidP="003208AE">
      <w:pPr>
        <w:spacing w:line="480" w:lineRule="auto"/>
        <w:jc w:val="left"/>
        <w:rPr>
          <w:rFonts w:ascii="Times New Roman" w:eastAsia="Times New Roman" w:hAnsi="Times New Roman" w:cs="Times New Roman"/>
          <w:sz w:val="20"/>
          <w:szCs w:val="20"/>
        </w:rPr>
      </w:pPr>
    </w:p>
    <w:p w14:paraId="5D39426F" w14:textId="1C3EDC1D" w:rsidR="00FC00A8" w:rsidRPr="00941CCE" w:rsidRDefault="00971AD9" w:rsidP="003208AE">
      <w:pPr>
        <w:spacing w:line="480" w:lineRule="auto"/>
        <w:jc w:val="left"/>
        <w:rPr>
          <w:rFonts w:ascii="Times New Roman" w:eastAsia="Times New Roman" w:hAnsi="Times New Roman" w:cs="Times New Roman"/>
          <w:sz w:val="20"/>
          <w:szCs w:val="20"/>
        </w:rPr>
      </w:pPr>
      <w:r w:rsidRPr="00941CCE">
        <w:rPr>
          <w:rFonts w:ascii="Times New Roman" w:eastAsia="Times New Roman" w:hAnsi="Times New Roman" w:cs="Times New Roman"/>
          <w:sz w:val="20"/>
          <w:szCs w:val="20"/>
        </w:rPr>
        <w:t>For the simultaneous measurement of ozone with passive sampler collection, the ozone concentration was measured every hour using an automatic ultraviolet ozone analyzer (Shimadzu Corporation, UVAD-1000A). The regression line between the nitrate concentration in the water extract of the filter generated in the passive sampler and the product of the mean value of ozone from the automatic sampler (ppm) and installation period (h) w</w:t>
      </w:r>
      <w:r w:rsidR="001B30D3" w:rsidRPr="00941CCE">
        <w:rPr>
          <w:rFonts w:ascii="Times New Roman" w:eastAsia="Times New Roman" w:hAnsi="Times New Roman" w:cs="Times New Roman"/>
          <w:sz w:val="20"/>
          <w:szCs w:val="20"/>
        </w:rPr>
        <w:t>ere</w:t>
      </w:r>
      <w:r w:rsidRPr="00941CCE">
        <w:rPr>
          <w:rFonts w:ascii="Times New Roman" w:eastAsia="Times New Roman" w:hAnsi="Times New Roman" w:cs="Times New Roman"/>
          <w:sz w:val="20"/>
          <w:szCs w:val="20"/>
        </w:rPr>
        <w:t xml:space="preserve"> obtained </w:t>
      </w:r>
      <w:r w:rsidR="001B30D3" w:rsidRPr="00941CCE">
        <w:rPr>
          <w:rFonts w:ascii="Times New Roman" w:eastAsia="Times New Roman" w:hAnsi="Times New Roman" w:cs="Times New Roman"/>
          <w:sz w:val="20"/>
          <w:szCs w:val="20"/>
        </w:rPr>
        <w:t>and</w:t>
      </w:r>
      <w:r w:rsidRPr="00941CCE">
        <w:rPr>
          <w:rFonts w:ascii="Times New Roman" w:eastAsia="Times New Roman" w:hAnsi="Times New Roman" w:cs="Times New Roman"/>
          <w:sz w:val="20"/>
          <w:szCs w:val="20"/>
        </w:rPr>
        <w:t xml:space="preserve"> showed sufficient linearity (</w:t>
      </w:r>
      <w:r w:rsidRPr="00941CCE">
        <w:rPr>
          <w:rFonts w:ascii="Times New Roman" w:eastAsia="Times New Roman" w:hAnsi="Times New Roman" w:cs="Times New Roman"/>
          <w:i/>
          <w:sz w:val="20"/>
          <w:szCs w:val="20"/>
        </w:rPr>
        <w:t>r</w:t>
      </w:r>
      <w:r w:rsidRPr="00941CCE">
        <w:rPr>
          <w:rFonts w:ascii="Times New Roman" w:eastAsia="Times New Roman" w:hAnsi="Times New Roman" w:cs="Times New Roman"/>
          <w:sz w:val="20"/>
          <w:szCs w:val="20"/>
        </w:rPr>
        <w:t xml:space="preserve"> = 0.99). The O</w:t>
      </w:r>
      <w:r w:rsidRPr="00941CCE">
        <w:rPr>
          <w:rFonts w:ascii="Times New Roman" w:eastAsia="Times New Roman" w:hAnsi="Times New Roman" w:cs="Times New Roman"/>
          <w:sz w:val="20"/>
          <w:szCs w:val="20"/>
          <w:vertAlign w:val="subscript"/>
        </w:rPr>
        <w:t>3</w:t>
      </w:r>
      <w:r w:rsidRPr="00941CCE">
        <w:rPr>
          <w:rFonts w:ascii="Times New Roman" w:eastAsia="Times New Roman" w:hAnsi="Times New Roman" w:cs="Times New Roman"/>
          <w:sz w:val="20"/>
          <w:szCs w:val="20"/>
        </w:rPr>
        <w:t xml:space="preserve"> concentration in the air was estimated using Eq. (5).</w:t>
      </w:r>
    </w:p>
    <w:p w14:paraId="78B674A9" w14:textId="19F57F0F" w:rsidR="00FC00A8" w:rsidRPr="00941CCE" w:rsidRDefault="00FC00A8" w:rsidP="003208AE">
      <w:pPr>
        <w:spacing w:line="480" w:lineRule="auto"/>
        <w:jc w:val="left"/>
        <w:rPr>
          <w:rFonts w:ascii="Times New Roman" w:eastAsia="Times New Roman" w:hAnsi="Times New Roman" w:cs="Times New Roman"/>
          <w:sz w:val="20"/>
          <w:szCs w:val="20"/>
        </w:rPr>
      </w:pPr>
    </w:p>
    <w:p w14:paraId="4B9147C8" w14:textId="77777777" w:rsidR="00A37465" w:rsidRDefault="00000000" w:rsidP="003208AE">
      <w:pPr>
        <w:spacing w:line="480" w:lineRule="auto"/>
        <w:ind w:firstLineChars="177" w:firstLine="354"/>
        <w:rPr>
          <w:rFonts w:ascii="Times New Roman" w:hAnsi="Times New Roman" w:cs="Times New Roman"/>
          <w:iCs/>
          <w:noProof/>
          <w:sz w:val="20"/>
          <w:szCs w:val="20"/>
        </w:rPr>
      </w:pPr>
      <m:oMathPara>
        <m:oMath>
          <m:eqArr>
            <m:eqArrPr>
              <m:maxDist m:val="1"/>
              <m:ctrlPr>
                <w:rPr>
                  <w:rFonts w:ascii="Cambria Math" w:eastAsia="等线" w:hAnsi="Cambria Math" w:cs="Times New Roman"/>
                  <w:i/>
                  <w:iCs/>
                  <w:sz w:val="20"/>
                  <w:szCs w:val="20"/>
                </w:rPr>
              </m:ctrlPr>
            </m:eqArrPr>
            <m:e>
              <m:d>
                <m:dPr>
                  <m:begChr m:val="["/>
                  <m:endChr m:val="]"/>
                  <m:ctrlPr>
                    <w:rPr>
                      <w:rFonts w:ascii="Cambria Math" w:eastAsia="Cambria Math" w:hAnsi="Cambria Math" w:cs="Times New Roman"/>
                      <w:iCs/>
                      <w:sz w:val="20"/>
                      <w:szCs w:val="20"/>
                    </w:rPr>
                  </m:ctrlPr>
                </m:dPr>
                <m:e>
                  <m:sSub>
                    <m:sSubPr>
                      <m:ctrlPr>
                        <w:rPr>
                          <w:rFonts w:ascii="Cambria Math" w:eastAsia="Cambria Math" w:hAnsi="Cambria Math" w:cs="Times New Roman"/>
                          <w:iCs/>
                          <w:sz w:val="20"/>
                          <w:szCs w:val="20"/>
                        </w:rPr>
                      </m:ctrlPr>
                    </m:sSubPr>
                    <m:e>
                      <m:r>
                        <m:rPr>
                          <m:sty m:val="p"/>
                        </m:rPr>
                        <w:rPr>
                          <w:rFonts w:ascii="Cambria Math" w:eastAsia="Cambria Math" w:hAnsi="Cambria Math" w:cs="Times New Roman"/>
                          <w:sz w:val="20"/>
                          <w:szCs w:val="20"/>
                        </w:rPr>
                        <m:t>O</m:t>
                      </m:r>
                    </m:e>
                    <m:sub>
                      <m:r>
                        <m:rPr>
                          <m:sty m:val="p"/>
                        </m:rPr>
                        <w:rPr>
                          <w:rFonts w:ascii="Cambria Math" w:eastAsia="Cambria Math" w:hAnsi="Cambria Math" w:cs="Times New Roman"/>
                          <w:sz w:val="20"/>
                          <w:szCs w:val="20"/>
                        </w:rPr>
                        <m:t>3</m:t>
                      </m:r>
                    </m:sub>
                  </m:sSub>
                </m:e>
              </m:d>
              <m:r>
                <m:rPr>
                  <m:sty m:val="p"/>
                </m:rPr>
                <w:rPr>
                  <w:rFonts w:ascii="Cambria Math" w:eastAsia="Cambria Math" w:hAnsi="Cambria Math" w:cs="Times New Roman"/>
                  <w:sz w:val="20"/>
                  <w:szCs w:val="20"/>
                </w:rPr>
                <m:t xml:space="preserve"> </m:t>
              </m:r>
              <m:d>
                <m:dPr>
                  <m:ctrlPr>
                    <w:rPr>
                      <w:rFonts w:ascii="Cambria Math" w:eastAsia="Cambria Math" w:hAnsi="Cambria Math" w:cs="Times New Roman"/>
                      <w:iCs/>
                      <w:sz w:val="20"/>
                      <w:szCs w:val="20"/>
                    </w:rPr>
                  </m:ctrlPr>
                </m:dPr>
                <m:e>
                  <m:r>
                    <m:rPr>
                      <m:sty m:val="p"/>
                    </m:rPr>
                    <w:rPr>
                      <w:rFonts w:ascii="Cambria Math" w:eastAsia="Cambria Math" w:hAnsi="Cambria Math" w:cs="Times New Roman"/>
                      <w:sz w:val="20"/>
                      <w:szCs w:val="20"/>
                    </w:rPr>
                    <m:t>ppb</m:t>
                  </m:r>
                </m:e>
              </m:d>
              <m:r>
                <m:rPr>
                  <m:sty m:val="p"/>
                </m:rPr>
                <w:rPr>
                  <w:rFonts w:ascii="Cambria Math" w:eastAsia="Cambria Math" w:hAnsi="Cambria Math" w:cs="Times New Roman"/>
                  <w:sz w:val="20"/>
                  <w:szCs w:val="20"/>
                </w:rPr>
                <m:t>=</m:t>
              </m:r>
              <m:f>
                <m:fPr>
                  <m:ctrlPr>
                    <w:rPr>
                      <w:rFonts w:ascii="Cambria Math" w:eastAsia="Cambria Math" w:hAnsi="Cambria Math" w:cs="Times New Roman"/>
                      <w:sz w:val="20"/>
                      <w:szCs w:val="20"/>
                    </w:rPr>
                  </m:ctrlPr>
                </m:fPr>
                <m:num>
                  <m:d>
                    <m:dPr>
                      <m:begChr m:val="["/>
                      <m:endChr m:val="]"/>
                      <m:ctrlPr>
                        <w:rPr>
                          <w:rFonts w:ascii="Cambria Math" w:eastAsia="Cambria Math" w:hAnsi="Cambria Math" w:cs="Times New Roman"/>
                          <w:iCs/>
                          <w:sz w:val="20"/>
                          <w:szCs w:val="20"/>
                        </w:rPr>
                      </m:ctrlPr>
                    </m:dPr>
                    <m:e>
                      <m:sSup>
                        <m:sSupPr>
                          <m:ctrlPr>
                            <w:rPr>
                              <w:rFonts w:ascii="Cambria Math" w:eastAsia="Cambria Math" w:hAnsi="Cambria Math" w:cs="Times New Roman"/>
                              <w:iCs/>
                              <w:sz w:val="20"/>
                              <w:szCs w:val="20"/>
                            </w:rPr>
                          </m:ctrlPr>
                        </m:sSupPr>
                        <m:e>
                          <m:sSub>
                            <m:sSubPr>
                              <m:ctrlPr>
                                <w:rPr>
                                  <w:rFonts w:ascii="Cambria Math" w:eastAsia="Cambria Math" w:hAnsi="Cambria Math" w:cs="Times New Roman"/>
                                  <w:iCs/>
                                  <w:sz w:val="20"/>
                                  <w:szCs w:val="20"/>
                                </w:rPr>
                              </m:ctrlPr>
                            </m:sSubPr>
                            <m:e>
                              <m:r>
                                <m:rPr>
                                  <m:sty m:val="p"/>
                                </m:rPr>
                                <w:rPr>
                                  <w:rFonts w:ascii="Cambria Math" w:eastAsia="Cambria Math" w:hAnsi="Cambria Math" w:cs="Times New Roman"/>
                                  <w:sz w:val="20"/>
                                  <w:szCs w:val="20"/>
                                </w:rPr>
                                <m:t>NO</m:t>
                              </m:r>
                            </m:e>
                            <m:sub>
                              <m:r>
                                <m:rPr>
                                  <m:sty m:val="p"/>
                                </m:rPr>
                                <w:rPr>
                                  <w:rFonts w:ascii="Cambria Math" w:eastAsia="Cambria Math" w:hAnsi="Cambria Math" w:cs="Times New Roman"/>
                                  <w:sz w:val="20"/>
                                  <w:szCs w:val="20"/>
                                </w:rPr>
                                <m:t>3</m:t>
                              </m:r>
                            </m:sub>
                          </m:sSub>
                        </m:e>
                        <m:sup>
                          <m:r>
                            <m:rPr>
                              <m:sty m:val="p"/>
                            </m:rPr>
                            <w:rPr>
                              <w:rFonts w:ascii="Cambria Math" w:eastAsia="Cambria Math" w:hAnsi="Cambria Math" w:cs="Times New Roman"/>
                              <w:sz w:val="20"/>
                              <w:szCs w:val="20"/>
                            </w:rPr>
                            <m:t>-</m:t>
                          </m:r>
                        </m:sup>
                      </m:sSup>
                    </m:e>
                  </m:d>
                </m:num>
                <m:den>
                  <m:r>
                    <m:rPr>
                      <m:sty m:val="p"/>
                    </m:rPr>
                    <w:rPr>
                      <w:rFonts w:ascii="Cambria Math" w:eastAsia="Cambria Math" w:hAnsi="Cambria Math" w:cs="Times New Roman"/>
                      <w:sz w:val="20"/>
                      <w:szCs w:val="20"/>
                    </w:rPr>
                    <m:t>0.0206×periods</m:t>
                  </m:r>
                </m:den>
              </m:f>
              <m:r>
                <w:rPr>
                  <w:rFonts w:ascii="Cambria Math" w:eastAsia="Cambria Math" w:hAnsi="Cambria Math" w:cs="Times New Roman"/>
                  <w:sz w:val="20"/>
                  <w:szCs w:val="20"/>
                </w:rPr>
                <m:t xml:space="preserve">#r=0.99   </m:t>
              </m:r>
              <m:r>
                <m:rPr>
                  <m:sty m:val="p"/>
                </m:rPr>
                <w:rPr>
                  <w:rFonts w:ascii="Cambria Math" w:eastAsia="Cambria Math" w:hAnsi="Cambria Math" w:cs="Times New Roman"/>
                  <w:sz w:val="20"/>
                  <w:szCs w:val="20"/>
                </w:rPr>
                <m:t>Eq</m:t>
              </m:r>
              <m:r>
                <w:rPr>
                  <w:rFonts w:ascii="Cambria Math" w:eastAsia="Cambria Math" w:hAnsi="Cambria Math" w:cs="Times New Roman"/>
                  <w:sz w:val="20"/>
                  <w:szCs w:val="20"/>
                </w:rPr>
                <m:t>.</m:t>
              </m:r>
              <m:r>
                <w:rPr>
                  <w:rFonts w:ascii="Cambria Math" w:eastAsia="宋体" w:hAnsi="Cambria Math" w:cs="宋体"/>
                  <w:sz w:val="20"/>
                  <w:szCs w:val="20"/>
                </w:rPr>
                <m:t>5</m:t>
              </m:r>
              <m:ctrlPr>
                <w:rPr>
                  <w:rFonts w:ascii="Cambria Math" w:eastAsia="Cambria Math" w:hAnsi="Cambria Math" w:cs="Times New Roman"/>
                  <w:i/>
                  <w:iCs/>
                  <w:sz w:val="20"/>
                  <w:szCs w:val="20"/>
                </w:rPr>
              </m:ctrlPr>
            </m:e>
          </m:eqArr>
        </m:oMath>
      </m:oMathPara>
    </w:p>
    <w:p w14:paraId="64BA7E48" w14:textId="77777777" w:rsidR="00A37465" w:rsidRDefault="00A37465" w:rsidP="003208AE">
      <w:pPr>
        <w:widowControl/>
        <w:spacing w:line="480" w:lineRule="auto"/>
        <w:jc w:val="left"/>
        <w:rPr>
          <w:rFonts w:ascii="Times New Roman" w:hAnsi="Times New Roman" w:cs="Times New Roman"/>
          <w:iCs/>
          <w:noProof/>
          <w:sz w:val="20"/>
          <w:szCs w:val="20"/>
        </w:rPr>
      </w:pPr>
      <w:r>
        <w:rPr>
          <w:rFonts w:ascii="Times New Roman" w:hAnsi="Times New Roman" w:cs="Times New Roman"/>
          <w:iCs/>
          <w:noProof/>
          <w:sz w:val="20"/>
          <w:szCs w:val="20"/>
        </w:rPr>
        <w:br w:type="page"/>
      </w:r>
    </w:p>
    <w:p w14:paraId="2C8D811B" w14:textId="1F7BA01F" w:rsidR="00A5666C" w:rsidRPr="00A37465" w:rsidRDefault="007A3FEC" w:rsidP="003208AE">
      <w:pPr>
        <w:spacing w:line="480" w:lineRule="auto"/>
        <w:ind w:firstLineChars="177" w:firstLine="354"/>
        <w:rPr>
          <w:rFonts w:ascii="Times New Roman" w:hAnsi="Times New Roman" w:cs="Times New Roman"/>
          <w:iCs/>
          <w:sz w:val="20"/>
          <w:szCs w:val="20"/>
        </w:rPr>
      </w:pPr>
      <w:r w:rsidRPr="00941CCE">
        <w:rPr>
          <w:rFonts w:ascii="Times New Roman" w:hAnsi="Times New Roman" w:cs="Times New Roman"/>
          <w:noProof/>
          <w:sz w:val="20"/>
          <w:szCs w:val="20"/>
        </w:rPr>
        <w:lastRenderedPageBreak/>
        <w:drawing>
          <wp:anchor distT="0" distB="0" distL="114300" distR="114300" simplePos="0" relativeHeight="251660288" behindDoc="0" locked="0" layoutInCell="1" allowOverlap="1" wp14:anchorId="09E365FE" wp14:editId="25823EA3">
            <wp:simplePos x="0" y="0"/>
            <wp:positionH relativeFrom="column">
              <wp:posOffset>985520</wp:posOffset>
            </wp:positionH>
            <wp:positionV relativeFrom="paragraph">
              <wp:posOffset>36434</wp:posOffset>
            </wp:positionV>
            <wp:extent cx="3109595" cy="2828925"/>
            <wp:effectExtent l="0" t="0" r="0" b="952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9595" cy="2828925"/>
                    </a:xfrm>
                    <a:prstGeom prst="rect">
                      <a:avLst/>
                    </a:prstGeom>
                    <a:noFill/>
                  </pic:spPr>
                </pic:pic>
              </a:graphicData>
            </a:graphic>
            <wp14:sizeRelH relativeFrom="margin">
              <wp14:pctWidth>0</wp14:pctWidth>
            </wp14:sizeRelH>
            <wp14:sizeRelV relativeFrom="margin">
              <wp14:pctHeight>0</wp14:pctHeight>
            </wp14:sizeRelV>
          </wp:anchor>
        </w:drawing>
      </w:r>
    </w:p>
    <w:p w14:paraId="3911AD64" w14:textId="22B8F4A1" w:rsidR="00FC00A8" w:rsidRPr="00941CCE" w:rsidRDefault="00971AD9" w:rsidP="003208AE">
      <w:pPr>
        <w:spacing w:line="480" w:lineRule="auto"/>
        <w:jc w:val="left"/>
        <w:rPr>
          <w:rFonts w:ascii="Times New Roman" w:eastAsia="Times New Roman" w:hAnsi="Times New Roman" w:cs="Times New Roman"/>
          <w:sz w:val="20"/>
          <w:szCs w:val="20"/>
        </w:rPr>
      </w:pPr>
      <w:r w:rsidRPr="00941CCE">
        <w:rPr>
          <w:rFonts w:ascii="Times New Roman" w:eastAsia="Times New Roman" w:hAnsi="Times New Roman" w:cs="Times New Roman"/>
          <w:sz w:val="20"/>
          <w:szCs w:val="20"/>
        </w:rPr>
        <w:t>S3. Daily SO</w:t>
      </w:r>
      <w:r w:rsidRPr="00941CCE">
        <w:rPr>
          <w:rFonts w:ascii="Times New Roman" w:eastAsia="Times New Roman" w:hAnsi="Times New Roman" w:cs="Times New Roman"/>
          <w:sz w:val="20"/>
          <w:szCs w:val="20"/>
          <w:vertAlign w:val="subscript"/>
        </w:rPr>
        <w:t>2</w:t>
      </w:r>
      <w:r w:rsidRPr="00941CCE">
        <w:rPr>
          <w:rFonts w:ascii="Times New Roman" w:eastAsia="Times New Roman" w:hAnsi="Times New Roman" w:cs="Times New Roman"/>
          <w:sz w:val="20"/>
          <w:szCs w:val="20"/>
        </w:rPr>
        <w:t xml:space="preserve"> emissions from </w:t>
      </w:r>
      <w:r w:rsidR="00234BB1" w:rsidRPr="00941CCE">
        <w:rPr>
          <w:rFonts w:ascii="Times New Roman" w:eastAsia="Times New Roman" w:hAnsi="Times New Roman" w:cs="Times New Roman"/>
          <w:sz w:val="20"/>
          <w:szCs w:val="20"/>
        </w:rPr>
        <w:t>vo</w:t>
      </w:r>
      <w:r w:rsidRPr="00941CCE">
        <w:rPr>
          <w:rFonts w:ascii="Times New Roman" w:eastAsia="Times New Roman" w:hAnsi="Times New Roman" w:cs="Times New Roman"/>
          <w:sz w:val="20"/>
          <w:szCs w:val="20"/>
        </w:rPr>
        <w:t xml:space="preserve">lcano on </w:t>
      </w:r>
      <w:proofErr w:type="spellStart"/>
      <w:r w:rsidRPr="00941CCE">
        <w:rPr>
          <w:rFonts w:ascii="Times New Roman" w:eastAsia="Times New Roman" w:hAnsi="Times New Roman" w:cs="Times New Roman"/>
          <w:sz w:val="20"/>
          <w:szCs w:val="20"/>
        </w:rPr>
        <w:t>Miyakejima</w:t>
      </w:r>
      <w:proofErr w:type="spellEnd"/>
      <w:r w:rsidRPr="00941CCE">
        <w:rPr>
          <w:rFonts w:ascii="Times New Roman" w:eastAsia="Times New Roman" w:hAnsi="Times New Roman" w:cs="Times New Roman"/>
          <w:sz w:val="20"/>
          <w:szCs w:val="20"/>
        </w:rPr>
        <w:t xml:space="preserve"> Island from September 2000 to October 2021 </w:t>
      </w:r>
      <w:r w:rsidR="001B30D3" w:rsidRPr="00941CCE">
        <w:rPr>
          <w:rFonts w:ascii="Times New Roman" w:eastAsia="Times New Roman" w:hAnsi="Times New Roman" w:cs="Times New Roman"/>
          <w:sz w:val="20"/>
          <w:szCs w:val="20"/>
        </w:rPr>
        <w:t>(</w:t>
      </w:r>
      <w:r w:rsidRPr="00941CCE">
        <w:rPr>
          <w:rFonts w:ascii="Times New Roman" w:eastAsia="Times New Roman" w:hAnsi="Times New Roman" w:cs="Times New Roman"/>
          <w:sz w:val="20"/>
          <w:szCs w:val="20"/>
        </w:rPr>
        <w:t>https://www.data.jma.go.jp/svd/vois/data/tokyo/320_Miyakejima/320_So2emission.htm</w:t>
      </w:r>
      <w:r w:rsidR="001B30D3" w:rsidRPr="00941CCE">
        <w:rPr>
          <w:rFonts w:ascii="Times New Roman" w:eastAsia="Times New Roman" w:hAnsi="Times New Roman" w:cs="Times New Roman"/>
          <w:sz w:val="20"/>
          <w:szCs w:val="20"/>
        </w:rPr>
        <w:t>)</w:t>
      </w:r>
      <w:r w:rsidR="008E1AA7" w:rsidRPr="00941CCE">
        <w:rPr>
          <w:rFonts w:ascii="Times New Roman" w:eastAsia="Times New Roman" w:hAnsi="Times New Roman" w:cs="Times New Roman"/>
          <w:sz w:val="20"/>
          <w:szCs w:val="20"/>
        </w:rPr>
        <w:t>.</w:t>
      </w:r>
    </w:p>
    <w:p w14:paraId="76230A93" w14:textId="0F78BB7E" w:rsidR="004225E4" w:rsidRPr="00941CCE" w:rsidRDefault="004225E4" w:rsidP="003208AE">
      <w:pPr>
        <w:widowControl/>
        <w:spacing w:line="480" w:lineRule="auto"/>
        <w:jc w:val="left"/>
        <w:rPr>
          <w:rFonts w:ascii="Times New Roman" w:hAnsi="Times New Roman" w:cs="Times New Roman"/>
          <w:sz w:val="20"/>
          <w:szCs w:val="20"/>
        </w:rPr>
      </w:pPr>
      <w:r w:rsidRPr="00941CCE">
        <w:rPr>
          <w:rFonts w:ascii="Times New Roman" w:hAnsi="Times New Roman" w:cs="Times New Roman"/>
          <w:sz w:val="20"/>
          <w:szCs w:val="20"/>
        </w:rPr>
        <w:br w:type="page"/>
      </w:r>
    </w:p>
    <w:p w14:paraId="011B5E00" w14:textId="50259AFB" w:rsidR="00FC00A8" w:rsidRPr="00941CCE" w:rsidRDefault="00F73570" w:rsidP="003208AE">
      <w:pPr>
        <w:spacing w:line="480" w:lineRule="auto"/>
        <w:jc w:val="left"/>
        <w:rPr>
          <w:rFonts w:ascii="Times New Roman" w:hAnsi="Times New Roman" w:cs="Times New Roman"/>
          <w:sz w:val="20"/>
          <w:szCs w:val="20"/>
        </w:rPr>
      </w:pPr>
      <w:r>
        <w:rPr>
          <w:rFonts w:ascii="Times New Roman" w:hAnsi="Times New Roman" w:cs="Times New Roman"/>
          <w:noProof/>
          <w:sz w:val="20"/>
          <w:szCs w:val="20"/>
        </w:rPr>
        <w:lastRenderedPageBreak/>
        <w:drawing>
          <wp:anchor distT="0" distB="0" distL="114300" distR="114300" simplePos="0" relativeHeight="251657215" behindDoc="0" locked="0" layoutInCell="1" allowOverlap="1" wp14:anchorId="512E7DA0" wp14:editId="09AF92AC">
            <wp:simplePos x="0" y="0"/>
            <wp:positionH relativeFrom="column">
              <wp:posOffset>998855</wp:posOffset>
            </wp:positionH>
            <wp:positionV relativeFrom="paragraph">
              <wp:posOffset>137795</wp:posOffset>
            </wp:positionV>
            <wp:extent cx="4123055" cy="3894455"/>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23055" cy="3894455"/>
                    </a:xfrm>
                    <a:prstGeom prst="rect">
                      <a:avLst/>
                    </a:prstGeom>
                    <a:noFill/>
                  </pic:spPr>
                </pic:pic>
              </a:graphicData>
            </a:graphic>
            <wp14:sizeRelH relativeFrom="margin">
              <wp14:pctWidth>0</wp14:pctWidth>
            </wp14:sizeRelH>
            <wp14:sizeRelV relativeFrom="margin">
              <wp14:pctHeight>0</wp14:pctHeight>
            </wp14:sizeRelV>
          </wp:anchor>
        </w:drawing>
      </w:r>
    </w:p>
    <w:p w14:paraId="46EDA2EB" w14:textId="17803E71" w:rsidR="00E275CD" w:rsidRDefault="00971AD9" w:rsidP="003208AE">
      <w:pPr>
        <w:spacing w:line="480" w:lineRule="auto"/>
        <w:jc w:val="left"/>
        <w:rPr>
          <w:rFonts w:ascii="Times New Roman" w:eastAsia="Times New Roman" w:hAnsi="Times New Roman" w:cs="Times New Roman"/>
          <w:sz w:val="20"/>
          <w:szCs w:val="20"/>
        </w:rPr>
      </w:pPr>
      <w:r w:rsidRPr="00941CCE">
        <w:rPr>
          <w:rFonts w:ascii="Times New Roman" w:eastAsia="Times New Roman" w:hAnsi="Times New Roman" w:cs="Times New Roman"/>
          <w:sz w:val="20"/>
          <w:szCs w:val="20"/>
        </w:rPr>
        <w:t>S4. Long</w:t>
      </w:r>
      <w:r w:rsidR="00EB1EAF" w:rsidRPr="00941CCE">
        <w:rPr>
          <w:rFonts w:ascii="Times New Roman" w:eastAsia="Times New Roman" w:hAnsi="Times New Roman" w:cs="Times New Roman"/>
          <w:sz w:val="20"/>
          <w:szCs w:val="20"/>
        </w:rPr>
        <w:t xml:space="preserve"> </w:t>
      </w:r>
      <w:r w:rsidRPr="00941CCE">
        <w:rPr>
          <w:rFonts w:ascii="Times New Roman" w:eastAsia="Times New Roman" w:hAnsi="Times New Roman" w:cs="Times New Roman"/>
          <w:sz w:val="20"/>
          <w:szCs w:val="20"/>
        </w:rPr>
        <w:t>term changes in volume</w:t>
      </w:r>
      <w:r w:rsidR="00EB1EAF" w:rsidRPr="00941CCE">
        <w:rPr>
          <w:rFonts w:ascii="Times New Roman" w:eastAsia="Times New Roman" w:hAnsi="Times New Roman" w:cs="Times New Roman"/>
          <w:sz w:val="20"/>
          <w:szCs w:val="20"/>
        </w:rPr>
        <w:t xml:space="preserve"> </w:t>
      </w:r>
      <w:r w:rsidRPr="00941CCE">
        <w:rPr>
          <w:rFonts w:ascii="Times New Roman" w:eastAsia="Times New Roman" w:hAnsi="Times New Roman" w:cs="Times New Roman"/>
          <w:sz w:val="20"/>
          <w:szCs w:val="20"/>
        </w:rPr>
        <w:t xml:space="preserve">weighted mean pH, total ion concentration (TIC), and its composition of throughfall under cedar trees </w:t>
      </w:r>
      <w:r w:rsidR="001B30D3" w:rsidRPr="00941CCE">
        <w:rPr>
          <w:rFonts w:ascii="Times New Roman" w:eastAsia="Times New Roman" w:hAnsi="Times New Roman" w:cs="Times New Roman"/>
          <w:sz w:val="20"/>
          <w:szCs w:val="20"/>
        </w:rPr>
        <w:t>and</w:t>
      </w:r>
      <w:r w:rsidRPr="00941CCE">
        <w:rPr>
          <w:rFonts w:ascii="Times New Roman" w:eastAsia="Times New Roman" w:hAnsi="Times New Roman" w:cs="Times New Roman"/>
          <w:sz w:val="20"/>
          <w:szCs w:val="20"/>
        </w:rPr>
        <w:t xml:space="preserve"> precipitation at 680, 890, and 1252m </w:t>
      </w:r>
      <w:proofErr w:type="spellStart"/>
      <w:r w:rsidRPr="00941CCE">
        <w:rPr>
          <w:rFonts w:ascii="Times New Roman" w:eastAsia="Times New Roman" w:hAnsi="Times New Roman" w:cs="Times New Roman"/>
          <w:sz w:val="20"/>
          <w:szCs w:val="20"/>
        </w:rPr>
        <w:t>a.s.l</w:t>
      </w:r>
      <w:proofErr w:type="spellEnd"/>
      <w:r w:rsidRPr="00941CCE">
        <w:rPr>
          <w:rFonts w:ascii="Times New Roman" w:eastAsia="Times New Roman" w:hAnsi="Times New Roman" w:cs="Times New Roman"/>
          <w:sz w:val="20"/>
          <w:szCs w:val="20"/>
        </w:rPr>
        <w:t xml:space="preserve">. on Mt. </w:t>
      </w:r>
      <w:proofErr w:type="spellStart"/>
      <w:r w:rsidRPr="00941CCE">
        <w:rPr>
          <w:rFonts w:ascii="Times New Roman" w:eastAsia="Times New Roman" w:hAnsi="Times New Roman" w:cs="Times New Roman"/>
          <w:sz w:val="20"/>
          <w:szCs w:val="20"/>
        </w:rPr>
        <w:t>Oyama</w:t>
      </w:r>
      <w:proofErr w:type="spellEnd"/>
      <w:r w:rsidRPr="00941CCE">
        <w:rPr>
          <w:rFonts w:ascii="Times New Roman" w:eastAsia="Times New Roman" w:hAnsi="Times New Roman" w:cs="Times New Roman"/>
          <w:sz w:val="20"/>
          <w:szCs w:val="20"/>
        </w:rPr>
        <w:t xml:space="preserve"> from 1994 to 2019 (blank represents no data).</w:t>
      </w:r>
    </w:p>
    <w:p w14:paraId="2DE83F02" w14:textId="77777777" w:rsidR="00E275CD" w:rsidRPr="00E275CD" w:rsidRDefault="00E275CD" w:rsidP="003208AE">
      <w:pPr>
        <w:spacing w:line="480" w:lineRule="auto"/>
        <w:jc w:val="left"/>
        <w:rPr>
          <w:rFonts w:ascii="Times New Roman" w:hAnsi="Times New Roman" w:cs="Times New Roman"/>
          <w:sz w:val="20"/>
          <w:szCs w:val="20"/>
        </w:rPr>
      </w:pPr>
    </w:p>
    <w:p w14:paraId="13B488E9" w14:textId="3666941F" w:rsidR="00320537" w:rsidRPr="00941CCE" w:rsidRDefault="00320537" w:rsidP="003208AE">
      <w:pPr>
        <w:adjustRightInd w:val="0"/>
        <w:snapToGrid w:val="0"/>
        <w:spacing w:line="480" w:lineRule="auto"/>
        <w:rPr>
          <w:rFonts w:ascii="Times New Roman" w:eastAsia="Times New Roman" w:hAnsi="Times New Roman" w:cs="Times New Roman"/>
          <w:b/>
          <w:bCs/>
          <w:sz w:val="20"/>
          <w:szCs w:val="20"/>
        </w:rPr>
      </w:pPr>
      <w:r w:rsidRPr="00941CCE">
        <w:rPr>
          <w:rFonts w:ascii="Times New Roman" w:eastAsia="Times New Roman" w:hAnsi="Times New Roman" w:cs="Times New Roman"/>
          <w:b/>
          <w:bCs/>
          <w:sz w:val="20"/>
          <w:szCs w:val="20"/>
        </w:rPr>
        <w:t>References</w:t>
      </w:r>
    </w:p>
    <w:p w14:paraId="3B4CF337" w14:textId="03F73FA4" w:rsidR="00941CCE" w:rsidRDefault="00320537" w:rsidP="003208AE">
      <w:pPr>
        <w:autoSpaceDE w:val="0"/>
        <w:autoSpaceDN w:val="0"/>
        <w:adjustRightInd w:val="0"/>
        <w:spacing w:line="480" w:lineRule="auto"/>
        <w:ind w:left="480" w:hanging="480"/>
        <w:jc w:val="left"/>
        <w:rPr>
          <w:rFonts w:ascii="Times New Roman" w:hAnsi="Times New Roman" w:cs="Times New Roman"/>
          <w:noProof/>
          <w:kern w:val="0"/>
          <w:sz w:val="20"/>
          <w:szCs w:val="20"/>
        </w:rPr>
      </w:pPr>
      <w:r w:rsidRPr="00941CCE">
        <w:rPr>
          <w:rFonts w:ascii="Times New Roman" w:hAnsi="Times New Roman" w:cs="Times New Roman"/>
          <w:b/>
          <w:bCs/>
          <w:sz w:val="20"/>
          <w:szCs w:val="20"/>
        </w:rPr>
        <w:fldChar w:fldCharType="begin" w:fldLock="1"/>
      </w:r>
      <w:r w:rsidRPr="00941CCE">
        <w:rPr>
          <w:rFonts w:ascii="Times New Roman" w:hAnsi="Times New Roman" w:cs="Times New Roman"/>
          <w:b/>
          <w:bCs/>
          <w:sz w:val="20"/>
          <w:szCs w:val="20"/>
        </w:rPr>
        <w:instrText xml:space="preserve">ADDIN Mendeley Bibliography CSL_BIBLIOGRAPHY </w:instrText>
      </w:r>
      <w:r w:rsidRPr="00941CCE">
        <w:rPr>
          <w:rFonts w:ascii="Times New Roman" w:hAnsi="Times New Roman" w:cs="Times New Roman"/>
          <w:b/>
          <w:bCs/>
          <w:sz w:val="20"/>
          <w:szCs w:val="20"/>
        </w:rPr>
        <w:fldChar w:fldCharType="separate"/>
      </w:r>
      <w:r w:rsidR="00941CCE" w:rsidRPr="00941CCE">
        <w:t xml:space="preserve"> </w:t>
      </w:r>
      <w:r w:rsidR="00941CCE" w:rsidRPr="00941CCE">
        <w:rPr>
          <w:rFonts w:ascii="Times New Roman" w:hAnsi="Times New Roman" w:cs="Times New Roman"/>
          <w:noProof/>
          <w:kern w:val="0"/>
          <w:sz w:val="20"/>
          <w:szCs w:val="20"/>
        </w:rPr>
        <w:t xml:space="preserve">Igawa, M., Nagaike, E., Nakayama, M., Matsumoto, K., &amp; Uchiyama, Y. (2007). Concentrations of trace gaseous species in Tanzawa Mountains. </w:t>
      </w:r>
      <w:r w:rsidR="00941CCE" w:rsidRPr="00941CCE">
        <w:rPr>
          <w:rFonts w:ascii="Times New Roman" w:hAnsi="Times New Roman" w:cs="Times New Roman"/>
          <w:i/>
          <w:iCs/>
          <w:noProof/>
          <w:kern w:val="0"/>
          <w:sz w:val="20"/>
          <w:szCs w:val="20"/>
        </w:rPr>
        <w:t>Results of the Scientific Research on the Tanzawa Mountains, Kanagawa Pref</w:t>
      </w:r>
      <w:r w:rsidR="00941CCE" w:rsidRPr="00941CCE">
        <w:rPr>
          <w:rFonts w:ascii="Times New Roman" w:hAnsi="Times New Roman" w:cs="Times New Roman"/>
          <w:noProof/>
          <w:kern w:val="0"/>
          <w:sz w:val="20"/>
          <w:szCs w:val="20"/>
        </w:rPr>
        <w:t>, 403–404.</w:t>
      </w:r>
    </w:p>
    <w:p w14:paraId="3F513A9D" w14:textId="6C42E2CC" w:rsidR="00941CCE" w:rsidRDefault="00941CCE" w:rsidP="003208AE">
      <w:pPr>
        <w:autoSpaceDE w:val="0"/>
        <w:autoSpaceDN w:val="0"/>
        <w:adjustRightInd w:val="0"/>
        <w:spacing w:line="480" w:lineRule="auto"/>
        <w:ind w:left="480" w:hanging="480"/>
        <w:jc w:val="left"/>
        <w:rPr>
          <w:rFonts w:ascii="Times New Roman" w:hAnsi="Times New Roman" w:cs="Times New Roman"/>
          <w:noProof/>
          <w:kern w:val="0"/>
          <w:sz w:val="20"/>
          <w:szCs w:val="20"/>
        </w:rPr>
      </w:pPr>
      <w:r w:rsidRPr="00941CCE">
        <w:rPr>
          <w:rFonts w:ascii="Times New Roman" w:hAnsi="Times New Roman" w:cs="Times New Roman"/>
          <w:noProof/>
          <w:kern w:val="0"/>
          <w:sz w:val="20"/>
          <w:szCs w:val="20"/>
        </w:rPr>
        <w:t xml:space="preserve">Takeuchi, M., Okochi, H., &amp; Igawa, M. (2004). Characteristics of water-soluble components of atmospheric aerosols in Yokohama and Mt. Oyama, Japan from 1990 to 2001. </w:t>
      </w:r>
      <w:r w:rsidRPr="00941CCE">
        <w:rPr>
          <w:rFonts w:ascii="Times New Roman" w:hAnsi="Times New Roman" w:cs="Times New Roman"/>
          <w:i/>
          <w:iCs/>
          <w:noProof/>
          <w:kern w:val="0"/>
          <w:sz w:val="20"/>
          <w:szCs w:val="20"/>
        </w:rPr>
        <w:t>Atmospheric Environment</w:t>
      </w:r>
      <w:r w:rsidRPr="00941CCE">
        <w:rPr>
          <w:rFonts w:ascii="Times New Roman" w:hAnsi="Times New Roman" w:cs="Times New Roman"/>
          <w:noProof/>
          <w:kern w:val="0"/>
          <w:sz w:val="20"/>
          <w:szCs w:val="20"/>
        </w:rPr>
        <w:t>,</w:t>
      </w:r>
      <w:r w:rsidRPr="00941CCE">
        <w:rPr>
          <w:rFonts w:ascii="Times New Roman" w:hAnsi="Times New Roman" w:cs="Times New Roman"/>
          <w:i/>
          <w:iCs/>
          <w:noProof/>
          <w:kern w:val="0"/>
          <w:sz w:val="20"/>
          <w:szCs w:val="20"/>
        </w:rPr>
        <w:t xml:space="preserve"> 38</w:t>
      </w:r>
      <w:r w:rsidRPr="00941CCE">
        <w:rPr>
          <w:rFonts w:ascii="Times New Roman" w:hAnsi="Times New Roman" w:cs="Times New Roman"/>
          <w:noProof/>
          <w:kern w:val="0"/>
          <w:sz w:val="20"/>
          <w:szCs w:val="20"/>
        </w:rPr>
        <w:t>(28), 4701–4708. https://doi.org/10.1016/j.atmosenv.2004.05.027</w:t>
      </w:r>
    </w:p>
    <w:p w14:paraId="184D34A4" w14:textId="51B9B688" w:rsidR="00320537" w:rsidRPr="00941CCE" w:rsidRDefault="00320537" w:rsidP="003208AE">
      <w:pPr>
        <w:adjustRightInd w:val="0"/>
        <w:snapToGrid w:val="0"/>
        <w:spacing w:line="480" w:lineRule="auto"/>
        <w:rPr>
          <w:rFonts w:ascii="Times New Roman" w:hAnsi="Times New Roman" w:cs="Times New Roman"/>
          <w:b/>
          <w:bCs/>
          <w:sz w:val="20"/>
          <w:szCs w:val="20"/>
        </w:rPr>
      </w:pPr>
      <w:r w:rsidRPr="00941CCE">
        <w:rPr>
          <w:rFonts w:ascii="Times New Roman" w:hAnsi="Times New Roman" w:cs="Times New Roman"/>
          <w:b/>
          <w:bCs/>
          <w:sz w:val="20"/>
          <w:szCs w:val="20"/>
        </w:rPr>
        <w:fldChar w:fldCharType="end"/>
      </w:r>
    </w:p>
    <w:sectPr w:rsidR="00320537" w:rsidRPr="00941CCE" w:rsidSect="007867A3">
      <w:headerReference w:type="even" r:id="rId11"/>
      <w:headerReference w:type="default" r:id="rId12"/>
      <w:footerReference w:type="default" r:id="rId13"/>
      <w:pgSz w:w="11906" w:h="16838" w:code="9"/>
      <w:pgMar w:top="1418" w:right="1134" w:bottom="1418" w:left="1134" w:header="851" w:footer="992" w:gutter="0"/>
      <w:lnNumType w:countBy="1" w:restart="continuous"/>
      <w:cols w:space="425"/>
      <w:docGrid w:linePitch="326"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11FFF" w14:textId="77777777" w:rsidR="00F1583F" w:rsidRDefault="00F1583F">
      <w:r>
        <w:separator/>
      </w:r>
    </w:p>
  </w:endnote>
  <w:endnote w:type="continuationSeparator" w:id="0">
    <w:p w14:paraId="1751569C" w14:textId="77777777" w:rsidR="00F1583F" w:rsidRDefault="00F1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06E1" w14:textId="77777777" w:rsidR="00FC00A8" w:rsidRDefault="00971AD9" w:rsidP="00681ABF">
    <w:pPr>
      <w:pStyle w:val="a5"/>
      <w:jc w:val="center"/>
      <w:rPr>
        <w:rFonts w:ascii="等线" w:eastAsia="等线" w:hAnsi="等线" w:cs="等线"/>
      </w:rPr>
    </w:pPr>
    <w:r>
      <w:rPr>
        <w:rStyle w:val="a6"/>
      </w:rPr>
      <w:fldChar w:fldCharType="begin"/>
    </w:r>
    <w:r>
      <w:rPr>
        <w:rStyle w:val="a6"/>
      </w:rPr>
      <w:instrText xml:space="preserve"> PAGE </w:instrText>
    </w:r>
    <w:r>
      <w:rPr>
        <w:rStyle w:val="a6"/>
      </w:rPr>
      <w:fldChar w:fldCharType="separate"/>
    </w:r>
    <w:r>
      <w:rPr>
        <w:rFonts w:ascii="等线" w:eastAsia="等线" w:hAnsi="等线" w:cs="等线"/>
      </w:rPr>
      <w:t>1</w:t>
    </w:r>
    <w:r>
      <w:rPr>
        <w:rFonts w:ascii="等线" w:eastAsia="等线" w:hAnsi="等线" w:cs="等线"/>
      </w:rPr>
      <w:fldChar w:fldCharType="end"/>
    </w:r>
  </w:p>
  <w:p w14:paraId="39F9BA1C" w14:textId="77777777" w:rsidR="00FC00A8" w:rsidRDefault="00FC00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8468" w14:textId="77777777" w:rsidR="00F1583F" w:rsidRDefault="00F1583F">
      <w:r>
        <w:separator/>
      </w:r>
    </w:p>
  </w:footnote>
  <w:footnote w:type="continuationSeparator" w:id="0">
    <w:p w14:paraId="489EF47D" w14:textId="77777777" w:rsidR="00F1583F" w:rsidRDefault="00F15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1A6C8" w14:textId="77777777" w:rsidR="006A2978" w:rsidRDefault="006A2978" w:rsidP="006A2978">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C15E" w14:textId="77777777" w:rsidR="006A2978" w:rsidRDefault="006A2978" w:rsidP="006A2978">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defaultTabStop w:val="4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A8"/>
    <w:rsid w:val="000119D1"/>
    <w:rsid w:val="00012884"/>
    <w:rsid w:val="0001337E"/>
    <w:rsid w:val="0001662C"/>
    <w:rsid w:val="00024353"/>
    <w:rsid w:val="00032833"/>
    <w:rsid w:val="000336F2"/>
    <w:rsid w:val="000372A3"/>
    <w:rsid w:val="00047D20"/>
    <w:rsid w:val="00061A70"/>
    <w:rsid w:val="00062135"/>
    <w:rsid w:val="00064C83"/>
    <w:rsid w:val="0008005C"/>
    <w:rsid w:val="000E1A35"/>
    <w:rsid w:val="000F53AF"/>
    <w:rsid w:val="00103ACE"/>
    <w:rsid w:val="001153FA"/>
    <w:rsid w:val="00120237"/>
    <w:rsid w:val="001630A4"/>
    <w:rsid w:val="0017481A"/>
    <w:rsid w:val="001764B3"/>
    <w:rsid w:val="001777CA"/>
    <w:rsid w:val="001822E7"/>
    <w:rsid w:val="001B25C4"/>
    <w:rsid w:val="001B30D3"/>
    <w:rsid w:val="001E3092"/>
    <w:rsid w:val="001F2926"/>
    <w:rsid w:val="00202058"/>
    <w:rsid w:val="00234BB1"/>
    <w:rsid w:val="00257357"/>
    <w:rsid w:val="00260907"/>
    <w:rsid w:val="00290F9A"/>
    <w:rsid w:val="002D0258"/>
    <w:rsid w:val="002D38FE"/>
    <w:rsid w:val="002D672C"/>
    <w:rsid w:val="00302B4F"/>
    <w:rsid w:val="003055D4"/>
    <w:rsid w:val="0030686C"/>
    <w:rsid w:val="00320537"/>
    <w:rsid w:val="003208AE"/>
    <w:rsid w:val="003409D6"/>
    <w:rsid w:val="00342026"/>
    <w:rsid w:val="0037180D"/>
    <w:rsid w:val="0037450D"/>
    <w:rsid w:val="00376800"/>
    <w:rsid w:val="00380F52"/>
    <w:rsid w:val="00380F69"/>
    <w:rsid w:val="00391042"/>
    <w:rsid w:val="00396D85"/>
    <w:rsid w:val="003A54D0"/>
    <w:rsid w:val="003B7BC0"/>
    <w:rsid w:val="003D184F"/>
    <w:rsid w:val="004225E4"/>
    <w:rsid w:val="0043056A"/>
    <w:rsid w:val="00434815"/>
    <w:rsid w:val="004473CC"/>
    <w:rsid w:val="004724FA"/>
    <w:rsid w:val="00493AFE"/>
    <w:rsid w:val="004B465E"/>
    <w:rsid w:val="004C0035"/>
    <w:rsid w:val="004D0EC8"/>
    <w:rsid w:val="004E0386"/>
    <w:rsid w:val="004F10F8"/>
    <w:rsid w:val="00505C23"/>
    <w:rsid w:val="00525584"/>
    <w:rsid w:val="00531950"/>
    <w:rsid w:val="00561A43"/>
    <w:rsid w:val="005735C3"/>
    <w:rsid w:val="00591433"/>
    <w:rsid w:val="005A4E59"/>
    <w:rsid w:val="005A52B2"/>
    <w:rsid w:val="005D1A9D"/>
    <w:rsid w:val="005F3F58"/>
    <w:rsid w:val="00604540"/>
    <w:rsid w:val="0061219C"/>
    <w:rsid w:val="006260E3"/>
    <w:rsid w:val="00627A95"/>
    <w:rsid w:val="00627DAD"/>
    <w:rsid w:val="006311CA"/>
    <w:rsid w:val="006376BE"/>
    <w:rsid w:val="00651EB3"/>
    <w:rsid w:val="00652CC2"/>
    <w:rsid w:val="00681ABF"/>
    <w:rsid w:val="00682979"/>
    <w:rsid w:val="006A2978"/>
    <w:rsid w:val="006A55E1"/>
    <w:rsid w:val="006B5B2F"/>
    <w:rsid w:val="006C117C"/>
    <w:rsid w:val="006D0EC1"/>
    <w:rsid w:val="006E4C2A"/>
    <w:rsid w:val="00707BFA"/>
    <w:rsid w:val="00714D68"/>
    <w:rsid w:val="0072694B"/>
    <w:rsid w:val="007451FA"/>
    <w:rsid w:val="00775C42"/>
    <w:rsid w:val="00777F42"/>
    <w:rsid w:val="00783815"/>
    <w:rsid w:val="007867A3"/>
    <w:rsid w:val="007A3FEC"/>
    <w:rsid w:val="007B51A8"/>
    <w:rsid w:val="007D0F81"/>
    <w:rsid w:val="007D21A7"/>
    <w:rsid w:val="007E6AFE"/>
    <w:rsid w:val="007F05C3"/>
    <w:rsid w:val="007F17BB"/>
    <w:rsid w:val="007F5353"/>
    <w:rsid w:val="00822252"/>
    <w:rsid w:val="00850D9A"/>
    <w:rsid w:val="008562C5"/>
    <w:rsid w:val="008B5FD3"/>
    <w:rsid w:val="008E1AA7"/>
    <w:rsid w:val="008F59BE"/>
    <w:rsid w:val="00906D8B"/>
    <w:rsid w:val="009136C8"/>
    <w:rsid w:val="00940198"/>
    <w:rsid w:val="00941CCE"/>
    <w:rsid w:val="00950627"/>
    <w:rsid w:val="00956953"/>
    <w:rsid w:val="0096192B"/>
    <w:rsid w:val="00964C00"/>
    <w:rsid w:val="00971AD9"/>
    <w:rsid w:val="00975703"/>
    <w:rsid w:val="00976C00"/>
    <w:rsid w:val="009A51E1"/>
    <w:rsid w:val="009B092F"/>
    <w:rsid w:val="009C0239"/>
    <w:rsid w:val="009D399D"/>
    <w:rsid w:val="00A10D08"/>
    <w:rsid w:val="00A14412"/>
    <w:rsid w:val="00A162C4"/>
    <w:rsid w:val="00A32562"/>
    <w:rsid w:val="00A37465"/>
    <w:rsid w:val="00A5666C"/>
    <w:rsid w:val="00A56F53"/>
    <w:rsid w:val="00A603C8"/>
    <w:rsid w:val="00A66B54"/>
    <w:rsid w:val="00A713E4"/>
    <w:rsid w:val="00A76C84"/>
    <w:rsid w:val="00A9001F"/>
    <w:rsid w:val="00AA5ABB"/>
    <w:rsid w:val="00AB1BF0"/>
    <w:rsid w:val="00AF2215"/>
    <w:rsid w:val="00B44638"/>
    <w:rsid w:val="00B50CF6"/>
    <w:rsid w:val="00B8677B"/>
    <w:rsid w:val="00BA1027"/>
    <w:rsid w:val="00BC2908"/>
    <w:rsid w:val="00BD3E06"/>
    <w:rsid w:val="00BD4038"/>
    <w:rsid w:val="00C02472"/>
    <w:rsid w:val="00C170D8"/>
    <w:rsid w:val="00C17316"/>
    <w:rsid w:val="00C26A15"/>
    <w:rsid w:val="00C5335C"/>
    <w:rsid w:val="00C6065C"/>
    <w:rsid w:val="00C636D6"/>
    <w:rsid w:val="00C77656"/>
    <w:rsid w:val="00CB5539"/>
    <w:rsid w:val="00CC233C"/>
    <w:rsid w:val="00CD6939"/>
    <w:rsid w:val="00CF02B1"/>
    <w:rsid w:val="00D05E42"/>
    <w:rsid w:val="00D35E97"/>
    <w:rsid w:val="00D44E26"/>
    <w:rsid w:val="00D46B97"/>
    <w:rsid w:val="00D541A7"/>
    <w:rsid w:val="00D5497B"/>
    <w:rsid w:val="00D57F9C"/>
    <w:rsid w:val="00D67268"/>
    <w:rsid w:val="00D720B7"/>
    <w:rsid w:val="00D80ED4"/>
    <w:rsid w:val="00D87275"/>
    <w:rsid w:val="00DA7C07"/>
    <w:rsid w:val="00DC06E8"/>
    <w:rsid w:val="00DD73E2"/>
    <w:rsid w:val="00DD79A1"/>
    <w:rsid w:val="00DF0BBC"/>
    <w:rsid w:val="00E24552"/>
    <w:rsid w:val="00E275CD"/>
    <w:rsid w:val="00E41978"/>
    <w:rsid w:val="00E54767"/>
    <w:rsid w:val="00E6750C"/>
    <w:rsid w:val="00E80EE1"/>
    <w:rsid w:val="00E84C97"/>
    <w:rsid w:val="00E87D64"/>
    <w:rsid w:val="00EA76F9"/>
    <w:rsid w:val="00EB1EAF"/>
    <w:rsid w:val="00EC7934"/>
    <w:rsid w:val="00EE0A5F"/>
    <w:rsid w:val="00EF2410"/>
    <w:rsid w:val="00EF4EE7"/>
    <w:rsid w:val="00F1583F"/>
    <w:rsid w:val="00F219E7"/>
    <w:rsid w:val="00F50457"/>
    <w:rsid w:val="00F50733"/>
    <w:rsid w:val="00F71DF0"/>
    <w:rsid w:val="00F71EC7"/>
    <w:rsid w:val="00F73570"/>
    <w:rsid w:val="00F758FE"/>
    <w:rsid w:val="00FA3C57"/>
    <w:rsid w:val="00FA5C31"/>
    <w:rsid w:val="00FC00A8"/>
    <w:rsid w:val="00FC506E"/>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2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qFormat="1"/>
    <w:lsdException w:name="caption" w:semiHidden="1" w:uiPriority="35" w:unhideWhenUsed="1"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25C4"/>
    <w:pPr>
      <w:widowControl w:val="0"/>
      <w:jc w:val="both"/>
    </w:pPr>
    <w:rPr>
      <w:kern w:val="2"/>
      <w:sz w:val="21"/>
      <w:szCs w:val="22"/>
    </w:rPr>
  </w:style>
  <w:style w:type="paragraph" w:styleId="1">
    <w:name w:val="heading 1"/>
    <w:basedOn w:val="a"/>
    <w:qFormat/>
    <w:pPr>
      <w:widowControl/>
      <w:spacing w:before="100" w:beforeAutospacing="1" w:after="100" w:afterAutospacing="1"/>
      <w:jc w:val="left"/>
      <w:outlineLvl w:val="0"/>
    </w:pPr>
    <w:rPr>
      <w:rFonts w:ascii="宋体" w:eastAsia="宋体" w:hAnsi="宋体" w:cs="宋体"/>
      <w:b/>
      <w:sz w:val="48"/>
    </w:rPr>
  </w:style>
  <w:style w:type="paragraph" w:styleId="2">
    <w:name w:val="heading 2"/>
    <w:basedOn w:val="a"/>
    <w:next w:val="a"/>
    <w:link w:val="20"/>
    <w:uiPriority w:val="9"/>
    <w:unhideWhenUsed/>
    <w:qFormat/>
    <w:rsid w:val="00651EB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1">
    <w:name w:val="TOC 11"/>
    <w:basedOn w:val="a"/>
    <w:pPr>
      <w:spacing w:line="305" w:lineRule="auto"/>
    </w:pPr>
    <w:rPr>
      <w:rFonts w:ascii="Calibri" w:eastAsia="Calibri" w:hAnsi="Calibri" w:cs="Calibri"/>
      <w:sz w:val="26"/>
    </w:rPr>
  </w:style>
  <w:style w:type="paragraph" w:customStyle="1" w:styleId="TOC21">
    <w:name w:val="TOC 21"/>
    <w:basedOn w:val="a"/>
    <w:pPr>
      <w:spacing w:line="330" w:lineRule="auto"/>
    </w:pPr>
    <w:rPr>
      <w:rFonts w:ascii="Calibri" w:eastAsia="Calibri" w:hAnsi="Calibri" w:cs="Calibri"/>
      <w:sz w:val="24"/>
    </w:rPr>
  </w:style>
  <w:style w:type="paragraph" w:customStyle="1" w:styleId="TOC31">
    <w:name w:val="TOC 31"/>
    <w:basedOn w:val="a"/>
    <w:pPr>
      <w:spacing w:line="360" w:lineRule="auto"/>
    </w:pPr>
    <w:rPr>
      <w:rFonts w:ascii="Calibri" w:eastAsia="Calibri" w:hAnsi="Calibri" w:cs="Calibri"/>
      <w:sz w:val="22"/>
    </w:rPr>
  </w:style>
  <w:style w:type="paragraph" w:customStyle="1" w:styleId="TOC41">
    <w:name w:val="TOC 41"/>
    <w:basedOn w:val="a"/>
    <w:pPr>
      <w:spacing w:line="330" w:lineRule="exact"/>
    </w:pPr>
    <w:rPr>
      <w:rFonts w:ascii="Calibri" w:eastAsia="Calibri" w:hAnsi="Calibri" w:cs="Calibri"/>
    </w:rPr>
  </w:style>
  <w:style w:type="paragraph" w:customStyle="1" w:styleId="TOC51">
    <w:name w:val="TOC 51"/>
    <w:basedOn w:val="a"/>
    <w:pPr>
      <w:spacing w:line="330" w:lineRule="exact"/>
    </w:pPr>
    <w:rPr>
      <w:rFonts w:ascii="Calibri" w:eastAsia="Calibri" w:hAnsi="Calibri" w:cs="Calibri"/>
    </w:rPr>
  </w:style>
  <w:style w:type="paragraph" w:customStyle="1" w:styleId="TOC61">
    <w:name w:val="TOC 61"/>
    <w:basedOn w:val="a"/>
    <w:pPr>
      <w:spacing w:line="330" w:lineRule="exact"/>
    </w:pPr>
    <w:rPr>
      <w:rFonts w:ascii="Calibri" w:eastAsia="Calibri" w:hAnsi="Calibri" w:cs="Calibri"/>
    </w:rPr>
  </w:style>
  <w:style w:type="paragraph" w:customStyle="1" w:styleId="TOC71">
    <w:name w:val="TOC 71"/>
    <w:basedOn w:val="a"/>
    <w:pPr>
      <w:spacing w:line="330" w:lineRule="exact"/>
    </w:pPr>
    <w:rPr>
      <w:rFonts w:ascii="Calibri" w:eastAsia="Calibri" w:hAnsi="Calibri" w:cs="Calibri"/>
    </w:rPr>
  </w:style>
  <w:style w:type="paragraph" w:customStyle="1" w:styleId="TOC81">
    <w:name w:val="TOC 81"/>
    <w:basedOn w:val="a"/>
    <w:pPr>
      <w:spacing w:line="330" w:lineRule="exact"/>
    </w:pPr>
    <w:rPr>
      <w:rFonts w:ascii="Calibri" w:eastAsia="Calibri" w:hAnsi="Calibri" w:cs="Calibri"/>
    </w:rPr>
  </w:style>
  <w:style w:type="paragraph" w:customStyle="1" w:styleId="TOC91">
    <w:name w:val="TOC 91"/>
    <w:basedOn w:val="a"/>
    <w:pPr>
      <w:spacing w:line="330" w:lineRule="exact"/>
    </w:pPr>
    <w:rPr>
      <w:rFonts w:ascii="Calibri" w:eastAsia="Calibri" w:hAnsi="Calibri" w:cs="Calibri"/>
    </w:rPr>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customStyle="1" w:styleId="CommentReference1">
    <w:name w:val="Comment Reference1"/>
    <w:basedOn w:val="a0"/>
    <w:rPr>
      <w:sz w:val="16"/>
    </w:rPr>
  </w:style>
  <w:style w:type="character" w:customStyle="1" w:styleId="EndnoteReference1">
    <w:name w:val="Endnote Reference1"/>
    <w:basedOn w:val="a0"/>
    <w:rPr>
      <w:vertAlign w:val="superscript"/>
    </w:rPr>
  </w:style>
  <w:style w:type="character" w:customStyle="1" w:styleId="FootnoteReference1">
    <w:name w:val="Footnote Reference1"/>
    <w:basedOn w:val="a0"/>
    <w:rPr>
      <w:vertAlign w:val="superscript"/>
    </w:rPr>
  </w:style>
  <w:style w:type="paragraph" w:styleId="a4">
    <w:name w:val="header"/>
    <w:basedOn w:val="a"/>
    <w:pPr>
      <w:pBdr>
        <w:bottom w:val="single" w:sz="6" w:space="1" w:color="auto"/>
      </w:pBdr>
      <w:tabs>
        <w:tab w:val="center" w:pos="4153"/>
        <w:tab w:val="right" w:pos="8306"/>
      </w:tabs>
      <w:snapToGrid w:val="0"/>
      <w:jc w:val="center"/>
    </w:pPr>
    <w:rPr>
      <w:sz w:val="18"/>
    </w:rPr>
  </w:style>
  <w:style w:type="paragraph" w:styleId="a5">
    <w:name w:val="footer"/>
    <w:basedOn w:val="a"/>
    <w:pPr>
      <w:tabs>
        <w:tab w:val="center" w:pos="4153"/>
        <w:tab w:val="right" w:pos="8306"/>
      </w:tabs>
      <w:snapToGrid w:val="0"/>
      <w:jc w:val="left"/>
    </w:pPr>
    <w:rPr>
      <w:sz w:val="18"/>
    </w:rPr>
  </w:style>
  <w:style w:type="paragraph" w:customStyle="1" w:styleId="10">
    <w:name w:val="列表段落1"/>
    <w:basedOn w:val="a"/>
    <w:pPr>
      <w:ind w:firstLine="420"/>
    </w:pPr>
  </w:style>
  <w:style w:type="character" w:styleId="a6">
    <w:name w:val="page number"/>
    <w:basedOn w:val="a0"/>
  </w:style>
  <w:style w:type="paragraph" w:styleId="a7">
    <w:name w:val="Revision"/>
    <w:rPr>
      <w:sz w:val="21"/>
    </w:rPr>
  </w:style>
  <w:style w:type="character" w:styleId="a8">
    <w:name w:val="line number"/>
    <w:basedOn w:val="a0"/>
  </w:style>
  <w:style w:type="paragraph" w:customStyle="1" w:styleId="TableList">
    <w:name w:val="Table List"/>
    <w:basedOn w:val="a"/>
    <w:pPr>
      <w:ind w:left="300" w:hanging="300"/>
      <w:jc w:val="left"/>
    </w:pPr>
    <w:rPr>
      <w:rFonts w:ascii="Calibri" w:eastAsia="Calibri" w:hAnsi="Calibri" w:cs="Calibri"/>
      <w:sz w:val="20"/>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paragraph" w:customStyle="1" w:styleId="TableNote">
    <w:name w:val="Table Note"/>
    <w:basedOn w:val="a"/>
    <w:rPr>
      <w:rFonts w:ascii="Calibri" w:eastAsia="Calibri" w:hAnsi="Calibri" w:cs="Calibri"/>
      <w:sz w:val="18"/>
    </w:rPr>
  </w:style>
  <w:style w:type="character" w:customStyle="1" w:styleId="Postcode">
    <w:name w:val="Postcode"/>
    <w:basedOn w:val="a0"/>
    <w:rPr>
      <w:shd w:val="clear" w:color="auto" w:fill="BEBEBE"/>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GrantID">
    <w:name w:val="Grant ID"/>
    <w:basedOn w:val="a0"/>
    <w:rPr>
      <w:shd w:val="clear" w:color="auto" w:fill="DDA5FF"/>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customStyle="1" w:styleId="FootnoteText1">
    <w:name w:val="Footnote Text1"/>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shd w:val="clear" w:color="auto" w:fill="FFC391"/>
      <w:vertAlign w:val="baseline"/>
    </w:rPr>
  </w:style>
  <w:style w:type="paragraph" w:customStyle="1" w:styleId="Keywords">
    <w:name w:val="Keywords"/>
    <w:basedOn w:val="a"/>
    <w:pPr>
      <w:spacing w:line="396" w:lineRule="auto"/>
      <w:ind w:left="1000"/>
      <w:jc w:val="left"/>
    </w:pPr>
    <w:rPr>
      <w:rFonts w:ascii="Calibri" w:eastAsia="Calibri" w:hAnsi="Calibri" w:cs="Calibri"/>
      <w:sz w:val="20"/>
    </w:rPr>
  </w:style>
  <w:style w:type="character" w:customStyle="1" w:styleId="Organization">
    <w:name w:val="Organization"/>
    <w:basedOn w:val="a0"/>
    <w:rPr>
      <w:shd w:val="clear" w:color="auto" w:fill="D1FFB5"/>
    </w:rPr>
  </w:style>
  <w:style w:type="paragraph" w:styleId="21">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rPr>
      <w:shd w:val="clear" w:color="auto" w:fill="FFCFD7"/>
    </w:rPr>
  </w:style>
  <w:style w:type="paragraph" w:customStyle="1" w:styleId="EndnoteText1">
    <w:name w:val="Endnote Text1"/>
    <w:basedOn w:val="a"/>
    <w:rPr>
      <w:rFonts w:ascii="Calibri" w:eastAsia="Calibri" w:hAnsi="Calibri" w:cs="Calibri"/>
    </w:rPr>
  </w:style>
  <w:style w:type="paragraph" w:styleId="a9">
    <w:name w:val="Block Text"/>
    <w:basedOn w:val="a"/>
    <w:pPr>
      <w:spacing w:after="160" w:line="360" w:lineRule="auto"/>
      <w:ind w:left="1200"/>
    </w:pPr>
    <w:rPr>
      <w:rFonts w:ascii="Calibri" w:eastAsia="Calibri" w:hAnsi="Calibri" w:cs="Calibri"/>
      <w:sz w:val="22"/>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City">
    <w:name w:val="City"/>
    <w:basedOn w:val="a0"/>
    <w:rPr>
      <w:shd w:val="clear" w:color="auto" w:fill="D7D7D7"/>
    </w:rPr>
  </w:style>
  <w:style w:type="character" w:styleId="aa">
    <w:name w:val="Hyperlink"/>
    <w:basedOn w:val="a0"/>
    <w:rPr>
      <w:color w:val="0563C1"/>
    </w:rPr>
  </w:style>
  <w:style w:type="character" w:customStyle="1" w:styleId="Region">
    <w:name w:val="Region"/>
    <w:basedOn w:val="a0"/>
    <w:rPr>
      <w:shd w:val="clear" w:color="auto" w:fill="D8E9EE"/>
    </w:rPr>
  </w:style>
  <w:style w:type="character" w:customStyle="1" w:styleId="DatabaseLink">
    <w:name w:val="Database Link"/>
    <w:basedOn w:val="a0"/>
    <w:rPr>
      <w:shd w:val="clear" w:color="auto" w:fill="AFBEFF"/>
    </w:rPr>
  </w:style>
  <w:style w:type="paragraph" w:styleId="4">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numPr>
        <w:ilvl w:val="8"/>
      </w:numPr>
      <w:ind w:left="1440"/>
      <w:outlineLvl w:val="8"/>
    </w:pPr>
    <w:rPr>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a0"/>
    <w:rPr>
      <w:shd w:val="clear" w:color="auto" w:fill="FFEDF0"/>
    </w:rPr>
  </w:style>
  <w:style w:type="paragraph" w:styleId="ab">
    <w:name w:val="Normal Indent"/>
    <w:basedOn w:val="a"/>
    <w:qFormat/>
    <w:pPr>
      <w:ind w:firstLine="480"/>
    </w:pPr>
    <w:rPr>
      <w:sz w:val="22"/>
    </w:rPr>
  </w:style>
  <w:style w:type="character" w:customStyle="1" w:styleId="ArticleTitle">
    <w:name w:val="Article Title"/>
    <w:basedOn w:val="a0"/>
    <w:qFormat/>
    <w:rPr>
      <w:shd w:val="clear" w:color="auto" w:fill="E9F9FF"/>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paragraph" w:styleId="ac">
    <w:name w:val="Balloon Text"/>
    <w:basedOn w:val="a"/>
    <w:rPr>
      <w:rFonts w:ascii="Calibri" w:eastAsia="Calibri" w:hAnsi="Calibri" w:cs="Calibri"/>
      <w:color w:val="000000"/>
      <w:sz w:val="16"/>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IssueNumber">
    <w:name w:val="Issue Number"/>
    <w:basedOn w:val="a0"/>
    <w:rPr>
      <w:shd w:val="clear" w:color="auto" w:fill="CDD5FF"/>
    </w:rPr>
  </w:style>
  <w:style w:type="paragraph" w:styleId="ad">
    <w:name w:val="List"/>
    <w:basedOn w:val="a"/>
    <w:pPr>
      <w:spacing w:line="360" w:lineRule="auto"/>
      <w:ind w:left="400" w:hanging="4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styleId="3">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Pr>
      <w:shd w:val="clear" w:color="auto" w:fill="F0F0F0"/>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e">
    <w:name w:val="Subtitle"/>
    <w:basedOn w:val="a"/>
    <w:qFormat/>
    <w:pPr>
      <w:spacing w:after="160" w:line="208" w:lineRule="auto"/>
      <w:jc w:val="left"/>
    </w:pPr>
    <w:rPr>
      <w:rFonts w:ascii="Calibri" w:eastAsia="Calibri" w:hAnsi="Calibri" w:cs="Calibri"/>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Year">
    <w:name w:val="Year"/>
    <w:basedOn w:val="a0"/>
    <w:rPr>
      <w:shd w:val="clear" w:color="auto" w:fill="FFF9C9"/>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character" w:customStyle="1" w:styleId="Location">
    <w:name w:val="Location"/>
    <w:basedOn w:val="a0"/>
    <w:rPr>
      <w:shd w:val="clear" w:color="auto" w:fill="F9EDFF"/>
    </w:rPr>
  </w:style>
  <w:style w:type="paragraph" w:customStyle="1" w:styleId="ChapterNumber">
    <w:name w:val="Chapter Number"/>
    <w:basedOn w:val="a"/>
    <w:rPr>
      <w:rFonts w:ascii="Calibri" w:eastAsia="Calibri" w:hAnsi="Calibri" w:cs="Calibri"/>
    </w:rPr>
  </w:style>
  <w:style w:type="paragraph" w:styleId="5">
    <w:name w:val="List 5"/>
    <w:basedOn w:val="a"/>
    <w:pPr>
      <w:spacing w:line="360" w:lineRule="auto"/>
      <w:ind w:left="1800" w:hanging="400"/>
    </w:pPr>
    <w:rPr>
      <w:rFonts w:ascii="Calibri" w:eastAsia="Calibri" w:hAnsi="Calibri" w:cs="Calibri"/>
      <w:sz w:val="22"/>
    </w:rPr>
  </w:style>
  <w:style w:type="paragraph" w:customStyle="1" w:styleId="CommentText1">
    <w:name w:val="Comment Text1"/>
    <w:basedOn w:val="a"/>
    <w:pPr>
      <w:jc w:val="left"/>
    </w:pPr>
    <w:rPr>
      <w:rFonts w:ascii="Calibri" w:eastAsia="Calibri" w:hAnsi="Calibri" w:cs="Calibri"/>
      <w:sz w:val="20"/>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character" w:customStyle="1" w:styleId="Publisher">
    <w:name w:val="Publisher"/>
    <w:basedOn w:val="a0"/>
    <w:rPr>
      <w:shd w:val="clear" w:color="auto" w:fill="F2DDFF"/>
    </w:rPr>
  </w:style>
  <w:style w:type="paragraph" w:customStyle="1" w:styleId="Caption1">
    <w:name w:val="Caption1"/>
    <w:basedOn w:val="a"/>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 w:type="paragraph" w:styleId="af">
    <w:name w:val="annotation text"/>
    <w:aliases w:val="Char11"/>
    <w:basedOn w:val="a"/>
    <w:link w:val="af0"/>
    <w:qFormat/>
    <w:rPr>
      <w:sz w:val="20"/>
    </w:rPr>
  </w:style>
  <w:style w:type="character" w:customStyle="1" w:styleId="af0">
    <w:name w:val="批注文字 字符"/>
    <w:aliases w:val="Char11 字符"/>
    <w:basedOn w:val="a0"/>
    <w:link w:val="af"/>
    <w:uiPriority w:val="99"/>
  </w:style>
  <w:style w:type="character" w:styleId="af1">
    <w:name w:val="annotation reference"/>
    <w:basedOn w:val="a0"/>
    <w:uiPriority w:val="99"/>
    <w:rPr>
      <w:sz w:val="16"/>
      <w:szCs w:val="16"/>
    </w:rPr>
  </w:style>
  <w:style w:type="paragraph" w:styleId="af2">
    <w:name w:val="annotation subject"/>
    <w:basedOn w:val="af"/>
    <w:next w:val="af"/>
    <w:link w:val="af3"/>
    <w:uiPriority w:val="99"/>
    <w:rsid w:val="00651EB3"/>
    <w:rPr>
      <w:b/>
      <w:bCs/>
    </w:rPr>
  </w:style>
  <w:style w:type="character" w:customStyle="1" w:styleId="af3">
    <w:name w:val="批注主题 字符"/>
    <w:basedOn w:val="af0"/>
    <w:link w:val="af2"/>
    <w:uiPriority w:val="99"/>
    <w:rsid w:val="00651EB3"/>
    <w:rPr>
      <w:b/>
      <w:bCs/>
    </w:rPr>
  </w:style>
  <w:style w:type="character" w:customStyle="1" w:styleId="20">
    <w:name w:val="标题 2 字符"/>
    <w:basedOn w:val="a0"/>
    <w:link w:val="2"/>
    <w:uiPriority w:val="9"/>
    <w:rsid w:val="00651EB3"/>
    <w:rPr>
      <w:rFonts w:asciiTheme="majorHAnsi" w:eastAsiaTheme="majorEastAsia" w:hAnsiTheme="majorHAnsi" w:cstheme="majorBidi"/>
      <w:color w:val="2F5496" w:themeColor="accent1" w:themeShade="BF"/>
      <w:sz w:val="26"/>
      <w:szCs w:val="26"/>
    </w:rPr>
  </w:style>
  <w:style w:type="character" w:customStyle="1" w:styleId="apple-converted-space">
    <w:name w:val="apple-converted-space"/>
    <w:basedOn w:val="a0"/>
    <w:rsid w:val="000E1A35"/>
  </w:style>
  <w:style w:type="character" w:styleId="af4">
    <w:name w:val="Emphasis"/>
    <w:basedOn w:val="a0"/>
    <w:uiPriority w:val="20"/>
    <w:qFormat/>
    <w:rsid w:val="000E1A35"/>
    <w:rPr>
      <w:i/>
      <w:iCs/>
    </w:rPr>
  </w:style>
  <w:style w:type="character" w:styleId="af5">
    <w:name w:val="Unresolved Mention"/>
    <w:basedOn w:val="a0"/>
    <w:uiPriority w:val="99"/>
    <w:rsid w:val="00BA1027"/>
    <w:rPr>
      <w:color w:val="605E5C"/>
      <w:shd w:val="clear" w:color="auto" w:fill="E1DFDD"/>
    </w:rPr>
  </w:style>
  <w:style w:type="character" w:styleId="af6">
    <w:name w:val="FollowedHyperlink"/>
    <w:basedOn w:val="a0"/>
    <w:uiPriority w:val="99"/>
    <w:rsid w:val="00D80ED4"/>
    <w:rPr>
      <w:color w:val="954F72" w:themeColor="followedHyperlink"/>
      <w:u w:val="single"/>
    </w:rPr>
  </w:style>
  <w:style w:type="character" w:customStyle="1" w:styleId="cf01">
    <w:name w:val="cf01"/>
    <w:basedOn w:val="a0"/>
    <w:rsid w:val="00E41978"/>
    <w:rPr>
      <w:rFonts w:ascii="Microsoft YaHei UI" w:eastAsia="Microsoft YaHei UI" w:hAnsi="Microsoft YaHei UI" w:hint="eastAsia"/>
      <w:sz w:val="18"/>
      <w:szCs w:val="18"/>
    </w:rPr>
  </w:style>
  <w:style w:type="character" w:customStyle="1" w:styleId="cf11">
    <w:name w:val="cf11"/>
    <w:basedOn w:val="a0"/>
    <w:rsid w:val="00E41978"/>
    <w:rPr>
      <w:rFonts w:ascii="Microsoft YaHei UI" w:eastAsia="Microsoft YaHei UI" w:hAnsi="Microsoft YaHei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B5FD89-B033-497F-88CD-B7DA468BE237}">
  <we:reference id="wa200001361" version="2.2.1.0" store="en-US" storeType="OMEX"/>
  <we:alternateReferences>
    <we:reference id="wa200001361" version="2.2.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F567B-2605-4224-83E1-D76D68DFB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1027</Words>
  <Characters>6236</Characters>
  <Application>Microsoft Office Word</Application>
  <DocSecurity>0</DocSecurity>
  <Lines>168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2022-10-08T02:11:00Z</dcterms:created>
  <dcterms:modified xsi:type="dcterms:W3CDTF">2023-03-11T13:29:00Z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GrammarlyDocumentId">
    <vt:lpwstr>964e9d7c2b1dcb236be2452c0e849a21bf55da03b9149711225134eb1fabb213</vt:lpwstr>
  </property>
  <property fmtid="{D5CDD505-2E9C-101B-9397-08002B2CF9AE}" pid="6" name="ICV">
    <vt:lpwstr>1E550DC6A5FF4190BA24087B811DFA44</vt:lpwstr>
  </property>
  <property fmtid="{D5CDD505-2E9C-101B-9397-08002B2CF9AE}" pid="7" name="JournalID">
    <vt:lpwstr/>
  </property>
  <property fmtid="{D5CDD505-2E9C-101B-9397-08002B2CF9AE}" pid="8" name="KSOProductBuildVer">
    <vt:lpwstr>2052-11.1.0.11744</vt:lpwstr>
  </property>
  <property fmtid="{D5CDD505-2E9C-101B-9397-08002B2CF9AE}" pid="9" name="Mendeley Citation Style_1">
    <vt:lpwstr>http://www.zotero.org/styles/atmospheric-research</vt:lpwstr>
  </property>
  <property fmtid="{D5CDD505-2E9C-101B-9397-08002B2CF9AE}" pid="10" name="Mendeley Document_1">
    <vt:lpwstr>True</vt:lpwstr>
  </property>
  <property fmtid="{D5CDD505-2E9C-101B-9397-08002B2CF9AE}" pid="11" name="Mendeley Recent Style Id 0_1">
    <vt:lpwstr>http://www.zotero.org/styles/american-political-science-association</vt:lpwstr>
  </property>
  <property fmtid="{D5CDD505-2E9C-101B-9397-08002B2CF9AE}" pid="12" name="Mendeley Recent Style Id 1_1">
    <vt:lpwstr>http://www.zotero.org/styles/american-sociological-association</vt:lpwstr>
  </property>
  <property fmtid="{D5CDD505-2E9C-101B-9397-08002B2CF9AE}" pid="13" name="Mendeley Recent Style Id 2_1">
    <vt:lpwstr>http://www.zotero.org/styles/atmospheric-research</vt:lpwstr>
  </property>
  <property fmtid="{D5CDD505-2E9C-101B-9397-08002B2CF9AE}" pid="14" name="Mendeley Recent Style Id 3_1">
    <vt:lpwstr>http://www.zotero.org/styles/chicago-author-date</vt:lpwstr>
  </property>
  <property fmtid="{D5CDD505-2E9C-101B-9397-08002B2CF9AE}" pid="15" name="Mendeley Recent Style Id 4_1">
    <vt:lpwstr>http://www.zotero.org/styles/harvard-cite-them-right</vt:lpwstr>
  </property>
  <property fmtid="{D5CDD505-2E9C-101B-9397-08002B2CF9AE}" pid="16" name="Mendeley Recent Style Id 5_1">
    <vt:lpwstr>http://www.zotero.org/styles/environmental-science-and-technology</vt:lpwstr>
  </property>
  <property fmtid="{D5CDD505-2E9C-101B-9397-08002B2CF9AE}" pid="17" name="Mendeley Recent Style Id 6_1">
    <vt:lpwstr>http://www.zotero.org/styles/ieee</vt:lpwstr>
  </property>
  <property fmtid="{D5CDD505-2E9C-101B-9397-08002B2CF9AE}" pid="18" name="Mendeley Recent Style Id 7_1">
    <vt:lpwstr>http://www.zotero.org/styles/modern-humanities-research-association</vt:lpwstr>
  </property>
  <property fmtid="{D5CDD505-2E9C-101B-9397-08002B2CF9AE}" pid="19" name="Mendeley Recent Style Id 8_1">
    <vt:lpwstr>http://www.zotero.org/styles/modern-language-association</vt:lpwstr>
  </property>
  <property fmtid="{D5CDD505-2E9C-101B-9397-08002B2CF9AE}" pid="20" name="Mendeley Recent Style Id 9_1">
    <vt:lpwstr>http://www.zotero.org/styles/nature</vt:lpwstr>
  </property>
  <property fmtid="{D5CDD505-2E9C-101B-9397-08002B2CF9AE}" pid="21" name="Mendeley Recent Style Name 0_1">
    <vt:lpwstr>American Political Science Association</vt:lpwstr>
  </property>
  <property fmtid="{D5CDD505-2E9C-101B-9397-08002B2CF9AE}" pid="22" name="Mendeley Recent Style Name 1_1">
    <vt:lpwstr>American Sociological Association 6th edition</vt:lpwstr>
  </property>
  <property fmtid="{D5CDD505-2E9C-101B-9397-08002B2CF9AE}" pid="23" name="Mendeley Recent Style Name 2_1">
    <vt:lpwstr>Atmospheric Research</vt:lpwstr>
  </property>
  <property fmtid="{D5CDD505-2E9C-101B-9397-08002B2CF9AE}" pid="24" name="Mendeley Recent Style Name 3_1">
    <vt:lpwstr>Chicago Manual of Style 17th edition (author-date)</vt:lpwstr>
  </property>
  <property fmtid="{D5CDD505-2E9C-101B-9397-08002B2CF9AE}" pid="25" name="Mendeley Recent Style Name 4_1">
    <vt:lpwstr>Cite Them Right 10th edition - Harvard</vt:lpwstr>
  </property>
  <property fmtid="{D5CDD505-2E9C-101B-9397-08002B2CF9AE}" pid="26" name="Mendeley Recent Style Name 5_1">
    <vt:lpwstr>Environmental Science &amp; Technology</vt:lpwstr>
  </property>
  <property fmtid="{D5CDD505-2E9C-101B-9397-08002B2CF9AE}" pid="27" name="Mendeley Recent Style Name 6_1">
    <vt:lpwstr>IEEE</vt:lpwstr>
  </property>
  <property fmtid="{D5CDD505-2E9C-101B-9397-08002B2CF9AE}" pid="28" name="Mendeley Recent Style Name 7_1">
    <vt:lpwstr>Modern Humanities Research Association 3rd edition (note with bibliography)</vt:lpwstr>
  </property>
  <property fmtid="{D5CDD505-2E9C-101B-9397-08002B2CF9AE}" pid="29" name="Mendeley Recent Style Name 8_1">
    <vt:lpwstr>Modern Language Association 8th edition</vt:lpwstr>
  </property>
  <property fmtid="{D5CDD505-2E9C-101B-9397-08002B2CF9AE}" pid="30" name="Mendeley Recent Style Name 9_1">
    <vt:lpwstr>Nature</vt:lpwstr>
  </property>
  <property fmtid="{D5CDD505-2E9C-101B-9397-08002B2CF9AE}" pid="31" name="Mendeley Unique User Id_1">
    <vt:lpwstr>0d22b38f-f9eb-324d-b83e-a35490d8ac70</vt:lpwstr>
  </property>
  <property fmtid="{D5CDD505-2E9C-101B-9397-08002B2CF9AE}" pid="32" name="Merops -Original extension">
    <vt:lpwstr>docx</vt:lpwstr>
  </property>
  <property fmtid="{D5CDD505-2E9C-101B-9397-08002B2CF9AE}" pid="33" name="Merops change count">
    <vt:lpwstr>981</vt:lpwstr>
  </property>
  <property fmtid="{D5CDD505-2E9C-101B-9397-08002B2CF9AE}" pid="34" name="Merops client version">
    <vt:lpwstr>*</vt:lpwstr>
  </property>
  <property fmtid="{D5CDD505-2E9C-101B-9397-08002B2CF9AE}" pid="35" name="Merops comment count">
    <vt:lpwstr>0</vt:lpwstr>
  </property>
  <property fmtid="{D5CDD505-2E9C-101B-9397-08002B2CF9AE}" pid="36" name="Merops DOI links count">
    <vt:lpwstr>65</vt:lpwstr>
  </property>
  <property fmtid="{D5CDD505-2E9C-101B-9397-08002B2CF9AE}" pid="37" name="Merops email addresses count">
    <vt:lpwstr>1</vt:lpwstr>
  </property>
  <property fmtid="{D5CDD505-2E9C-101B-9397-08002B2CF9AE}" pid="38" name="Merops figures count">
    <vt:lpwstr>13</vt:lpwstr>
  </property>
  <property fmtid="{D5CDD505-2E9C-101B-9397-08002B2CF9AE}" pid="39" name="Merops footnotes/endnotes count">
    <vt:lpwstr>0</vt:lpwstr>
  </property>
  <property fmtid="{D5CDD505-2E9C-101B-9397-08002B2CF9AE}" pid="40" name="Merops graphics count">
    <vt:lpwstr>0</vt:lpwstr>
  </property>
  <property fmtid="{D5CDD505-2E9C-101B-9397-08002B2CF9AE}" pid="41" name="Merops input file path">
    <vt:lpwstr>*</vt:lpwstr>
  </property>
  <property fmtid="{D5CDD505-2E9C-101B-9397-08002B2CF9AE}" pid="42" name="Merops intra-document links count">
    <vt:lpwstr>0</vt:lpwstr>
  </property>
  <property fmtid="{D5CDD505-2E9C-101B-9397-08002B2CF9AE}" pid="43" name="Merops processed date">
    <vt:lpwstr>2022/09/27 09:41:40 AM</vt:lpwstr>
  </property>
  <property fmtid="{D5CDD505-2E9C-101B-9397-08002B2CF9AE}" pid="44" name="Merops PubMed links count">
    <vt:lpwstr>0</vt:lpwstr>
  </property>
  <property fmtid="{D5CDD505-2E9C-101B-9397-08002B2CF9AE}" pid="45" name="Merops references count">
    <vt:lpwstr>92</vt:lpwstr>
  </property>
  <property fmtid="{D5CDD505-2E9C-101B-9397-08002B2CF9AE}" pid="46" name="Merops Scopus links count">
    <vt:lpwstr>0</vt:lpwstr>
  </property>
  <property fmtid="{D5CDD505-2E9C-101B-9397-08002B2CF9AE}" pid="47" name="Merops server path">
    <vt:lpwstr>*</vt:lpwstr>
  </property>
  <property fmtid="{D5CDD505-2E9C-101B-9397-08002B2CF9AE}" pid="48" name="Merops Standard Set">
    <vt:lpwstr>*</vt:lpwstr>
  </property>
  <property fmtid="{D5CDD505-2E9C-101B-9397-08002B2CF9AE}" pid="49" name="Merops Standard Set modified">
    <vt:lpwstr>*</vt:lpwstr>
  </property>
  <property fmtid="{D5CDD505-2E9C-101B-9397-08002B2CF9AE}" pid="50" name="Merops tables count">
    <vt:lpwstr>0</vt:lpwstr>
  </property>
  <property fmtid="{D5CDD505-2E9C-101B-9397-08002B2CF9AE}" pid="51" name="Merops word count">
    <vt:lpwstr>10620</vt:lpwstr>
  </property>
  <property fmtid="{D5CDD505-2E9C-101B-9397-08002B2CF9AE}" pid="52" name="Merops WorldCat links count">
    <vt:lpwstr>0</vt:lpwstr>
  </property>
  <property fmtid="{D5CDD505-2E9C-101B-9397-08002B2CF9AE}" pid="53" name="ppub">
    <vt:lpwstr/>
  </property>
  <property fmtid="{D5CDD505-2E9C-101B-9397-08002B2CF9AE}" pid="54" name="Publisher">
    <vt:lpwstr/>
  </property>
  <property fmtid="{D5CDD505-2E9C-101B-9397-08002B2CF9AE}" pid="55" name="Publisher-location">
    <vt:lpwstr/>
  </property>
  <property fmtid="{D5CDD505-2E9C-101B-9397-08002B2CF9AE}" pid="56" name="ReceivedDate">
    <vt:lpwstr/>
  </property>
  <property fmtid="{D5CDD505-2E9C-101B-9397-08002B2CF9AE}" pid="57" name="Reference citation style">
    <vt:lpwstr>name-date</vt:lpwstr>
  </property>
  <property fmtid="{D5CDD505-2E9C-101B-9397-08002B2CF9AE}" pid="58" name="Source">
    <vt:lpwstr/>
  </property>
  <property fmtid="{D5CDD505-2E9C-101B-9397-08002B2CF9AE}" pid="59" name="Source-abbreviated">
    <vt:lpwstr/>
  </property>
  <property fmtid="{D5CDD505-2E9C-101B-9397-08002B2CF9AE}" pid="60" name="Source-short">
    <vt:lpwstr/>
  </property>
  <property fmtid="{D5CDD505-2E9C-101B-9397-08002B2CF9AE}" pid="61" name="Subject">
    <vt:lpwstr/>
  </property>
</Properties>
</file>