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4C560A" w14:textId="22E3769C" w:rsidR="00C03C73" w:rsidRDefault="00C03C73" w:rsidP="00C03C73">
      <w:pPr>
        <w:tabs>
          <w:tab w:val="left" w:pos="5850"/>
        </w:tabs>
        <w:wordWrap/>
        <w:spacing w:line="480" w:lineRule="auto"/>
      </w:pPr>
      <w:bookmarkStart w:id="0" w:name="_GoBack"/>
      <w:bookmarkEnd w:id="0"/>
      <w:r>
        <w:rPr>
          <w:rFonts w:ascii="Times New Roman" w:hAnsi="Times New Roman"/>
          <w:b/>
          <w:bCs/>
          <w:sz w:val="30"/>
          <w:szCs w:val="30"/>
        </w:rPr>
        <w:t xml:space="preserve">Supplementary Data: </w:t>
      </w:r>
      <w:proofErr w:type="spellStart"/>
      <w:r w:rsidRPr="00E16D43">
        <w:rPr>
          <w:rFonts w:ascii="Times New Roman" w:hAnsi="Times New Roman"/>
          <w:b/>
          <w:bCs/>
          <w:sz w:val="30"/>
          <w:szCs w:val="30"/>
        </w:rPr>
        <w:t>Microplastics</w:t>
      </w:r>
      <w:proofErr w:type="spellEnd"/>
      <w:r>
        <w:rPr>
          <w:rFonts w:ascii="Times New Roman" w:hAnsi="Times New Roman"/>
          <w:b/>
          <w:bCs/>
          <w:sz w:val="30"/>
          <w:szCs w:val="30"/>
        </w:rPr>
        <w:t xml:space="preserve"> </w:t>
      </w:r>
      <w:r w:rsidRPr="00E16D43">
        <w:rPr>
          <w:rFonts w:ascii="Times New Roman" w:hAnsi="Times New Roman"/>
          <w:b/>
          <w:bCs/>
          <w:sz w:val="30"/>
          <w:szCs w:val="30"/>
        </w:rPr>
        <w:t xml:space="preserve">in Indoor Air and Dust: Characterization, </w:t>
      </w:r>
      <w:r>
        <w:rPr>
          <w:rFonts w:ascii="Times New Roman" w:hAnsi="Times New Roman"/>
          <w:b/>
          <w:bCs/>
          <w:sz w:val="30"/>
          <w:szCs w:val="30"/>
        </w:rPr>
        <w:t xml:space="preserve">Risk </w:t>
      </w:r>
      <w:r w:rsidRPr="00E16D43">
        <w:rPr>
          <w:rFonts w:ascii="Times New Roman" w:hAnsi="Times New Roman"/>
          <w:b/>
          <w:bCs/>
          <w:sz w:val="30"/>
          <w:szCs w:val="30"/>
        </w:rPr>
        <w:t>Factors, and Health Risks</w:t>
      </w:r>
    </w:p>
    <w:p w14:paraId="4D8D8C62" w14:textId="77777777" w:rsidR="00C03C73" w:rsidRDefault="00C03C73" w:rsidP="00C03C73">
      <w:pPr>
        <w:wordWrap/>
        <w:spacing w:line="480" w:lineRule="auto"/>
        <w:rPr>
          <w:rFonts w:ascii="Times New Roman" w:eastAsia="Times New Roman" w:hAnsi="Times New Roman"/>
          <w:color w:val="000000"/>
        </w:rPr>
      </w:pPr>
      <w:proofErr w:type="spellStart"/>
      <w:r>
        <w:rPr>
          <w:rFonts w:ascii="Times New Roman" w:eastAsia="Times New Roman" w:hAnsi="Times New Roman"/>
          <w:color w:val="000000"/>
        </w:rPr>
        <w:t>Ainur</w:t>
      </w:r>
      <w:proofErr w:type="spellEnd"/>
      <w:r>
        <w:rPr>
          <w:rFonts w:ascii="Times New Roman" w:eastAsia="Times New Roman" w:hAnsi="Times New Roman"/>
          <w:color w:val="000000"/>
        </w:rPr>
        <w:t xml:space="preserve"> </w:t>
      </w:r>
      <w:proofErr w:type="spellStart"/>
      <w:r>
        <w:rPr>
          <w:rFonts w:ascii="Times New Roman" w:eastAsia="Times New Roman" w:hAnsi="Times New Roman"/>
          <w:color w:val="000000"/>
        </w:rPr>
        <w:t>Balqis</w:t>
      </w:r>
      <w:proofErr w:type="spellEnd"/>
      <w:r>
        <w:rPr>
          <w:rFonts w:ascii="Times New Roman" w:eastAsia="Times New Roman" w:hAnsi="Times New Roman"/>
          <w:color w:val="000000"/>
        </w:rPr>
        <w:t xml:space="preserve"> </w:t>
      </w:r>
      <w:proofErr w:type="spellStart"/>
      <w:r>
        <w:rPr>
          <w:rFonts w:ascii="Times New Roman" w:eastAsia="Times New Roman" w:hAnsi="Times New Roman"/>
          <w:color w:val="000000"/>
        </w:rPr>
        <w:t>Radzi</w:t>
      </w:r>
      <w:proofErr w:type="spellEnd"/>
      <w:r>
        <w:rPr>
          <w:rFonts w:ascii="Times New Roman" w:eastAsia="Times New Roman" w:hAnsi="Times New Roman"/>
          <w:color w:val="000000"/>
        </w:rPr>
        <w:t xml:space="preserve">, </w:t>
      </w:r>
    </w:p>
    <w:p w14:paraId="4A4F61C5" w14:textId="77777777" w:rsidR="00C03C73" w:rsidRDefault="00C03C73" w:rsidP="00C03C73">
      <w:pPr>
        <w:wordWrap/>
        <w:spacing w:line="480" w:lineRule="auto"/>
        <w:rPr>
          <w:rFonts w:ascii="Times New Roman" w:eastAsia="Times New Roman" w:hAnsi="Times New Roman"/>
          <w:iCs/>
        </w:rPr>
      </w:pPr>
      <w:proofErr w:type="gramStart"/>
      <w:r w:rsidRPr="00822518">
        <w:rPr>
          <w:rFonts w:ascii="Times New Roman" w:eastAsia="Times New Roman" w:hAnsi="Times New Roman"/>
          <w:iCs/>
        </w:rPr>
        <w:t xml:space="preserve">Faculty of Industrial Sciences and Technology, </w:t>
      </w:r>
      <w:proofErr w:type="spellStart"/>
      <w:r w:rsidRPr="00822518">
        <w:rPr>
          <w:rFonts w:ascii="Times New Roman" w:eastAsia="Times New Roman" w:hAnsi="Times New Roman"/>
          <w:iCs/>
        </w:rPr>
        <w:t>Universiti</w:t>
      </w:r>
      <w:proofErr w:type="spellEnd"/>
      <w:r w:rsidRPr="00822518">
        <w:rPr>
          <w:rFonts w:ascii="Times New Roman" w:eastAsia="Times New Roman" w:hAnsi="Times New Roman"/>
          <w:iCs/>
        </w:rPr>
        <w:t xml:space="preserve"> Malaysia Pahang Al-Sultan Abdullah, 26300 </w:t>
      </w:r>
      <w:proofErr w:type="spellStart"/>
      <w:r w:rsidRPr="00822518">
        <w:rPr>
          <w:rFonts w:ascii="Times New Roman" w:eastAsia="Times New Roman" w:hAnsi="Times New Roman"/>
          <w:iCs/>
        </w:rPr>
        <w:t>Gambang</w:t>
      </w:r>
      <w:proofErr w:type="spellEnd"/>
      <w:r w:rsidRPr="00822518">
        <w:rPr>
          <w:rFonts w:ascii="Times New Roman" w:eastAsia="Times New Roman" w:hAnsi="Times New Roman"/>
          <w:iCs/>
        </w:rPr>
        <w:t xml:space="preserve">, Kuantan, Pahang </w:t>
      </w:r>
      <w:proofErr w:type="spellStart"/>
      <w:r w:rsidRPr="00822518">
        <w:rPr>
          <w:rFonts w:ascii="Times New Roman" w:eastAsia="Times New Roman" w:hAnsi="Times New Roman"/>
          <w:iCs/>
        </w:rPr>
        <w:t>Darul</w:t>
      </w:r>
      <w:proofErr w:type="spellEnd"/>
      <w:r w:rsidRPr="00822518">
        <w:rPr>
          <w:rFonts w:ascii="Times New Roman" w:eastAsia="Times New Roman" w:hAnsi="Times New Roman"/>
          <w:iCs/>
        </w:rPr>
        <w:t xml:space="preserve"> </w:t>
      </w:r>
      <w:proofErr w:type="spellStart"/>
      <w:r w:rsidRPr="00822518">
        <w:rPr>
          <w:rFonts w:ascii="Times New Roman" w:eastAsia="Times New Roman" w:hAnsi="Times New Roman"/>
          <w:iCs/>
        </w:rPr>
        <w:t>Makmur</w:t>
      </w:r>
      <w:proofErr w:type="spellEnd"/>
      <w:r w:rsidRPr="00822518">
        <w:rPr>
          <w:rFonts w:ascii="Times New Roman" w:eastAsia="Times New Roman" w:hAnsi="Times New Roman"/>
          <w:iCs/>
        </w:rPr>
        <w:t>, Malaysia.</w:t>
      </w:r>
      <w:proofErr w:type="gramEnd"/>
    </w:p>
    <w:p w14:paraId="6266980F" w14:textId="77777777" w:rsidR="00C03C73" w:rsidRDefault="00C03C73" w:rsidP="00C03C73">
      <w:pPr>
        <w:wordWrap/>
        <w:spacing w:line="480" w:lineRule="auto"/>
        <w:rPr>
          <w:rFonts w:ascii="Times New Roman" w:eastAsia="Times New Roman" w:hAnsi="Times New Roman"/>
          <w:iCs/>
        </w:rPr>
      </w:pPr>
      <w:r>
        <w:rPr>
          <w:rFonts w:ascii="Times New Roman" w:eastAsia="Times New Roman" w:hAnsi="Times New Roman"/>
          <w:iCs/>
        </w:rPr>
        <w:t xml:space="preserve">Email: </w:t>
      </w:r>
      <w:hyperlink r:id="rId8" w:history="1">
        <w:r w:rsidRPr="00E50540">
          <w:rPr>
            <w:rStyle w:val="Hyperlink"/>
            <w:rFonts w:ascii="Times New Roman" w:eastAsia="Times New Roman" w:hAnsi="Times New Roman"/>
            <w:iCs/>
          </w:rPr>
          <w:t>MLZ23002@adab.umpsa.edu.my</w:t>
        </w:r>
      </w:hyperlink>
    </w:p>
    <w:p w14:paraId="14E45AF5" w14:textId="77777777" w:rsidR="00C03C73" w:rsidRDefault="00C03C73" w:rsidP="00C03C73">
      <w:pPr>
        <w:wordWrap/>
        <w:spacing w:line="480" w:lineRule="auto"/>
        <w:rPr>
          <w:rFonts w:ascii="Times New Roman" w:eastAsia="Times New Roman" w:hAnsi="Times New Roman"/>
          <w:color w:val="000000"/>
        </w:rPr>
      </w:pPr>
      <w:r>
        <w:rPr>
          <w:rFonts w:ascii="Times New Roman" w:eastAsia="Times New Roman" w:hAnsi="Times New Roman"/>
          <w:color w:val="000000"/>
        </w:rPr>
        <w:t>Phone number: +6013-9204313</w:t>
      </w:r>
    </w:p>
    <w:p w14:paraId="178224E0" w14:textId="77777777" w:rsidR="00C03C73" w:rsidRDefault="00C03C73" w:rsidP="00C03C73">
      <w:pPr>
        <w:wordWrap/>
        <w:spacing w:line="480" w:lineRule="auto"/>
        <w:rPr>
          <w:rFonts w:ascii="Times New Roman" w:eastAsia="Times New Roman" w:hAnsi="Times New Roman"/>
          <w:color w:val="000000"/>
        </w:rPr>
      </w:pPr>
    </w:p>
    <w:p w14:paraId="76CD5DDE" w14:textId="77777777" w:rsidR="00C03C73" w:rsidRDefault="00C03C73" w:rsidP="00C03C73">
      <w:pPr>
        <w:wordWrap/>
        <w:spacing w:line="480" w:lineRule="auto"/>
        <w:rPr>
          <w:rFonts w:ascii="Times New Roman" w:eastAsia="Times New Roman" w:hAnsi="Times New Roman"/>
          <w:color w:val="000000"/>
          <w:vertAlign w:val="superscript"/>
        </w:rPr>
      </w:pPr>
      <w:proofErr w:type="spellStart"/>
      <w:r>
        <w:rPr>
          <w:rFonts w:ascii="Times New Roman" w:eastAsia="Times New Roman" w:hAnsi="Times New Roman"/>
          <w:color w:val="000000"/>
        </w:rPr>
        <w:t>Norhidayah</w:t>
      </w:r>
      <w:proofErr w:type="spellEnd"/>
      <w:r>
        <w:rPr>
          <w:rFonts w:ascii="Times New Roman" w:eastAsia="Times New Roman" w:hAnsi="Times New Roman"/>
          <w:color w:val="000000"/>
        </w:rPr>
        <w:t xml:space="preserve"> </w:t>
      </w:r>
      <w:proofErr w:type="spellStart"/>
      <w:r>
        <w:rPr>
          <w:rFonts w:ascii="Times New Roman" w:eastAsia="Times New Roman" w:hAnsi="Times New Roman"/>
          <w:color w:val="000000"/>
        </w:rPr>
        <w:t>Abdull</w:t>
      </w:r>
      <w:proofErr w:type="spellEnd"/>
    </w:p>
    <w:p w14:paraId="3F970C34" w14:textId="77777777" w:rsidR="00C03C73" w:rsidRDefault="00C03C73" w:rsidP="00C03C73">
      <w:pPr>
        <w:wordWrap/>
        <w:spacing w:line="480" w:lineRule="auto"/>
        <w:jc w:val="left"/>
        <w:rPr>
          <w:rFonts w:ascii="Times New Roman" w:eastAsia="Times New Roman" w:hAnsi="Times New Roman"/>
          <w:iCs/>
          <w:color w:val="000000"/>
        </w:rPr>
      </w:pPr>
      <w:proofErr w:type="gramStart"/>
      <w:r w:rsidRPr="00822518">
        <w:rPr>
          <w:rFonts w:ascii="Times New Roman" w:eastAsia="Times New Roman" w:hAnsi="Times New Roman"/>
          <w:iCs/>
        </w:rPr>
        <w:t xml:space="preserve">Faculty of Industrial Sciences and Technology, </w:t>
      </w:r>
      <w:proofErr w:type="spellStart"/>
      <w:r w:rsidRPr="00822518">
        <w:rPr>
          <w:rFonts w:ascii="Times New Roman" w:eastAsia="Times New Roman" w:hAnsi="Times New Roman"/>
          <w:iCs/>
        </w:rPr>
        <w:t>Universiti</w:t>
      </w:r>
      <w:proofErr w:type="spellEnd"/>
      <w:r w:rsidRPr="00822518">
        <w:rPr>
          <w:rFonts w:ascii="Times New Roman" w:eastAsia="Times New Roman" w:hAnsi="Times New Roman"/>
          <w:iCs/>
        </w:rPr>
        <w:t xml:space="preserve"> Malaysia Pahang Al-Sultan Abdullah, 26300 </w:t>
      </w:r>
      <w:proofErr w:type="spellStart"/>
      <w:r w:rsidRPr="00822518">
        <w:rPr>
          <w:rFonts w:ascii="Times New Roman" w:eastAsia="Times New Roman" w:hAnsi="Times New Roman"/>
          <w:iCs/>
        </w:rPr>
        <w:t>Gambang</w:t>
      </w:r>
      <w:proofErr w:type="spellEnd"/>
      <w:r w:rsidRPr="00822518">
        <w:rPr>
          <w:rFonts w:ascii="Times New Roman" w:eastAsia="Times New Roman" w:hAnsi="Times New Roman"/>
          <w:iCs/>
        </w:rPr>
        <w:t xml:space="preserve">, Kuantan, Pahang </w:t>
      </w:r>
      <w:proofErr w:type="spellStart"/>
      <w:r w:rsidRPr="00822518">
        <w:rPr>
          <w:rFonts w:ascii="Times New Roman" w:eastAsia="Times New Roman" w:hAnsi="Times New Roman"/>
          <w:iCs/>
        </w:rPr>
        <w:t>Darul</w:t>
      </w:r>
      <w:proofErr w:type="spellEnd"/>
      <w:r w:rsidRPr="00822518">
        <w:rPr>
          <w:rFonts w:ascii="Times New Roman" w:eastAsia="Times New Roman" w:hAnsi="Times New Roman"/>
          <w:iCs/>
        </w:rPr>
        <w:t xml:space="preserve"> </w:t>
      </w:r>
      <w:proofErr w:type="spellStart"/>
      <w:r w:rsidRPr="00822518">
        <w:rPr>
          <w:rFonts w:ascii="Times New Roman" w:eastAsia="Times New Roman" w:hAnsi="Times New Roman"/>
          <w:iCs/>
        </w:rPr>
        <w:t>Makmur</w:t>
      </w:r>
      <w:proofErr w:type="spellEnd"/>
      <w:r w:rsidRPr="00822518">
        <w:rPr>
          <w:rFonts w:ascii="Times New Roman" w:eastAsia="Times New Roman" w:hAnsi="Times New Roman"/>
          <w:iCs/>
        </w:rPr>
        <w:t>, Malaysia.</w:t>
      </w:r>
      <w:proofErr w:type="gramEnd"/>
      <w:r w:rsidRPr="00822518">
        <w:rPr>
          <w:rFonts w:ascii="Times New Roman" w:eastAsia="Times New Roman" w:hAnsi="Times New Roman"/>
          <w:iCs/>
        </w:rPr>
        <w:br/>
      </w:r>
      <w:r w:rsidRPr="00822518">
        <w:rPr>
          <w:rFonts w:ascii="Times New Roman" w:eastAsia="Times New Roman" w:hAnsi="Times New Roman"/>
          <w:iCs/>
          <w:color w:val="000000"/>
        </w:rPr>
        <w:t>E-mail:</w:t>
      </w:r>
      <w:r>
        <w:rPr>
          <w:rFonts w:ascii="Times New Roman" w:eastAsia="Times New Roman" w:hAnsi="Times New Roman"/>
          <w:iCs/>
          <w:color w:val="000000"/>
        </w:rPr>
        <w:t xml:space="preserve"> </w:t>
      </w:r>
      <w:hyperlink r:id="rId9" w:history="1">
        <w:r w:rsidRPr="00E50540">
          <w:rPr>
            <w:rStyle w:val="Hyperlink"/>
            <w:rFonts w:ascii="Times New Roman" w:eastAsia="Times New Roman" w:hAnsi="Times New Roman"/>
            <w:iCs/>
          </w:rPr>
          <w:t>hidayahabdull@umpsa.edu.my</w:t>
        </w:r>
      </w:hyperlink>
    </w:p>
    <w:p w14:paraId="20BBF8CA" w14:textId="77777777" w:rsidR="00C03C73" w:rsidRPr="00822518" w:rsidRDefault="00C03C73" w:rsidP="00C03C73">
      <w:pPr>
        <w:wordWrap/>
        <w:spacing w:line="480" w:lineRule="auto"/>
        <w:jc w:val="left"/>
        <w:rPr>
          <w:rFonts w:ascii="Times New Roman" w:eastAsia="Times New Roman" w:hAnsi="Times New Roman"/>
          <w:iCs/>
          <w:color w:val="000000"/>
        </w:rPr>
      </w:pPr>
      <w:r>
        <w:rPr>
          <w:rFonts w:ascii="Times New Roman" w:eastAsia="Times New Roman" w:hAnsi="Times New Roman"/>
          <w:color w:val="000000"/>
        </w:rPr>
        <w:t>Phone number: +6016-2191410</w:t>
      </w:r>
    </w:p>
    <w:p w14:paraId="66442550" w14:textId="77777777" w:rsidR="00C03C73" w:rsidRDefault="00C03C73" w:rsidP="00C03C73">
      <w:pPr>
        <w:wordWrap/>
        <w:spacing w:line="480" w:lineRule="auto"/>
        <w:jc w:val="left"/>
        <w:rPr>
          <w:rFonts w:ascii="Times New Roman" w:eastAsia="Times New Roman" w:hAnsi="Times New Roman"/>
          <w:color w:val="000000"/>
        </w:rPr>
      </w:pPr>
    </w:p>
    <w:p w14:paraId="5F585649" w14:textId="77777777" w:rsidR="00C03C73" w:rsidRDefault="00C03C73" w:rsidP="00C03C73">
      <w:pPr>
        <w:wordWrap/>
        <w:spacing w:line="480" w:lineRule="auto"/>
        <w:rPr>
          <w:rFonts w:ascii="Times New Roman" w:eastAsia="Times New Roman" w:hAnsi="Times New Roman"/>
          <w:color w:val="000000"/>
          <w:vertAlign w:val="superscript"/>
        </w:rPr>
      </w:pPr>
      <w:proofErr w:type="spellStart"/>
      <w:r>
        <w:rPr>
          <w:rFonts w:ascii="Times New Roman" w:eastAsia="Times New Roman" w:hAnsi="Times New Roman"/>
          <w:color w:val="000000"/>
        </w:rPr>
        <w:t>Joo</w:t>
      </w:r>
      <w:proofErr w:type="spellEnd"/>
      <w:r>
        <w:rPr>
          <w:rFonts w:ascii="Times New Roman" w:eastAsia="Times New Roman" w:hAnsi="Times New Roman"/>
          <w:color w:val="000000"/>
        </w:rPr>
        <w:t xml:space="preserve"> Hui </w:t>
      </w:r>
      <w:proofErr w:type="spellStart"/>
      <w:r>
        <w:rPr>
          <w:rFonts w:ascii="Times New Roman" w:eastAsia="Times New Roman" w:hAnsi="Times New Roman"/>
          <w:color w:val="000000"/>
        </w:rPr>
        <w:t>Tay</w:t>
      </w:r>
      <w:proofErr w:type="spellEnd"/>
    </w:p>
    <w:p w14:paraId="5AF321C2" w14:textId="77777777" w:rsidR="00C03C73" w:rsidRDefault="00C03C73" w:rsidP="00C03C73">
      <w:pPr>
        <w:wordWrap/>
        <w:spacing w:line="480" w:lineRule="auto"/>
        <w:jc w:val="left"/>
        <w:rPr>
          <w:rFonts w:ascii="Times New Roman" w:eastAsia="Times New Roman" w:hAnsi="Times New Roman"/>
          <w:iCs/>
          <w:color w:val="000000"/>
        </w:rPr>
      </w:pPr>
      <w:proofErr w:type="gramStart"/>
      <w:r w:rsidRPr="00822518">
        <w:rPr>
          <w:rFonts w:ascii="Times New Roman" w:eastAsia="Times New Roman" w:hAnsi="Times New Roman"/>
          <w:iCs/>
        </w:rPr>
        <w:t xml:space="preserve">Faculty of Industrial Sciences and Technology, </w:t>
      </w:r>
      <w:proofErr w:type="spellStart"/>
      <w:r w:rsidRPr="00822518">
        <w:rPr>
          <w:rFonts w:ascii="Times New Roman" w:eastAsia="Times New Roman" w:hAnsi="Times New Roman"/>
          <w:iCs/>
        </w:rPr>
        <w:t>Universiti</w:t>
      </w:r>
      <w:proofErr w:type="spellEnd"/>
      <w:r w:rsidRPr="00822518">
        <w:rPr>
          <w:rFonts w:ascii="Times New Roman" w:eastAsia="Times New Roman" w:hAnsi="Times New Roman"/>
          <w:iCs/>
        </w:rPr>
        <w:t xml:space="preserve"> Malaysia Pahang Al-Sultan Abdullah, 26300 </w:t>
      </w:r>
      <w:proofErr w:type="spellStart"/>
      <w:r w:rsidRPr="00822518">
        <w:rPr>
          <w:rFonts w:ascii="Times New Roman" w:eastAsia="Times New Roman" w:hAnsi="Times New Roman"/>
          <w:iCs/>
        </w:rPr>
        <w:t>Gambang</w:t>
      </w:r>
      <w:proofErr w:type="spellEnd"/>
      <w:r w:rsidRPr="00822518">
        <w:rPr>
          <w:rFonts w:ascii="Times New Roman" w:eastAsia="Times New Roman" w:hAnsi="Times New Roman"/>
          <w:iCs/>
        </w:rPr>
        <w:t xml:space="preserve">, Kuantan, Pahang </w:t>
      </w:r>
      <w:proofErr w:type="spellStart"/>
      <w:r w:rsidRPr="00822518">
        <w:rPr>
          <w:rFonts w:ascii="Times New Roman" w:eastAsia="Times New Roman" w:hAnsi="Times New Roman"/>
          <w:iCs/>
        </w:rPr>
        <w:t>Darul</w:t>
      </w:r>
      <w:proofErr w:type="spellEnd"/>
      <w:r w:rsidRPr="00822518">
        <w:rPr>
          <w:rFonts w:ascii="Times New Roman" w:eastAsia="Times New Roman" w:hAnsi="Times New Roman"/>
          <w:iCs/>
        </w:rPr>
        <w:t xml:space="preserve"> </w:t>
      </w:r>
      <w:proofErr w:type="spellStart"/>
      <w:r w:rsidRPr="00822518">
        <w:rPr>
          <w:rFonts w:ascii="Times New Roman" w:eastAsia="Times New Roman" w:hAnsi="Times New Roman"/>
          <w:iCs/>
        </w:rPr>
        <w:t>Makmur</w:t>
      </w:r>
      <w:proofErr w:type="spellEnd"/>
      <w:r w:rsidRPr="00822518">
        <w:rPr>
          <w:rFonts w:ascii="Times New Roman" w:eastAsia="Times New Roman" w:hAnsi="Times New Roman"/>
          <w:iCs/>
        </w:rPr>
        <w:t>, Malaysia.</w:t>
      </w:r>
      <w:proofErr w:type="gramEnd"/>
      <w:r w:rsidRPr="00822518">
        <w:rPr>
          <w:rFonts w:ascii="Times New Roman" w:eastAsia="Times New Roman" w:hAnsi="Times New Roman"/>
          <w:iCs/>
        </w:rPr>
        <w:br/>
      </w:r>
      <w:r w:rsidRPr="00822518">
        <w:rPr>
          <w:rFonts w:ascii="Times New Roman" w:eastAsia="Times New Roman" w:hAnsi="Times New Roman"/>
          <w:iCs/>
          <w:color w:val="000000"/>
        </w:rPr>
        <w:t>E-mail:</w:t>
      </w:r>
      <w:r>
        <w:rPr>
          <w:rFonts w:ascii="Times New Roman" w:eastAsia="Times New Roman" w:hAnsi="Times New Roman"/>
          <w:iCs/>
          <w:color w:val="000000"/>
        </w:rPr>
        <w:t xml:space="preserve"> </w:t>
      </w:r>
      <w:hyperlink r:id="rId10" w:history="1">
        <w:r w:rsidRPr="00E50540">
          <w:rPr>
            <w:rStyle w:val="Hyperlink"/>
            <w:rFonts w:ascii="Times New Roman" w:eastAsia="Times New Roman" w:hAnsi="Times New Roman"/>
            <w:iCs/>
          </w:rPr>
          <w:t>tayjoohui@umpsa.edu.my</w:t>
        </w:r>
      </w:hyperlink>
    </w:p>
    <w:p w14:paraId="3C62F741" w14:textId="77777777" w:rsidR="00C03C73" w:rsidRPr="00822518" w:rsidRDefault="00C03C73" w:rsidP="00C03C73">
      <w:pPr>
        <w:wordWrap/>
        <w:spacing w:line="480" w:lineRule="auto"/>
        <w:jc w:val="left"/>
        <w:rPr>
          <w:rFonts w:ascii="Times New Roman" w:eastAsia="Times New Roman" w:hAnsi="Times New Roman"/>
          <w:iCs/>
          <w:color w:val="000000"/>
        </w:rPr>
      </w:pPr>
      <w:r>
        <w:rPr>
          <w:rFonts w:ascii="Times New Roman" w:eastAsia="Times New Roman" w:hAnsi="Times New Roman"/>
          <w:color w:val="000000"/>
        </w:rPr>
        <w:t>Phone number: +6016-2191410</w:t>
      </w:r>
    </w:p>
    <w:p w14:paraId="3BB4420B" w14:textId="77777777" w:rsidR="00C03C73" w:rsidRDefault="00C03C73" w:rsidP="00C03C73">
      <w:pPr>
        <w:wordWrap/>
        <w:spacing w:line="480" w:lineRule="auto"/>
        <w:rPr>
          <w:rFonts w:ascii="Times New Roman" w:eastAsia="Times New Roman" w:hAnsi="Times New Roman"/>
          <w:color w:val="000000"/>
        </w:rPr>
      </w:pPr>
    </w:p>
    <w:p w14:paraId="0D567A23" w14:textId="77777777" w:rsidR="00C03C73" w:rsidRDefault="00C03C73" w:rsidP="00C03C73">
      <w:pPr>
        <w:wordWrap/>
        <w:spacing w:line="480" w:lineRule="auto"/>
        <w:rPr>
          <w:rFonts w:ascii="Times New Roman" w:eastAsia="Times New Roman" w:hAnsi="Times New Roman"/>
          <w:color w:val="000000"/>
        </w:rPr>
      </w:pPr>
      <w:r>
        <w:rPr>
          <w:rFonts w:ascii="Times New Roman" w:eastAsia="Times New Roman" w:hAnsi="Times New Roman"/>
          <w:color w:val="000000"/>
        </w:rPr>
        <w:t xml:space="preserve">Hiroshi </w:t>
      </w:r>
      <w:proofErr w:type="spellStart"/>
      <w:r>
        <w:rPr>
          <w:rFonts w:ascii="Times New Roman" w:eastAsia="Times New Roman" w:hAnsi="Times New Roman"/>
          <w:color w:val="000000"/>
        </w:rPr>
        <w:t>Okochi</w:t>
      </w:r>
      <w:proofErr w:type="spellEnd"/>
      <w:r>
        <w:rPr>
          <w:rFonts w:ascii="Times New Roman" w:eastAsia="Times New Roman" w:hAnsi="Times New Roman"/>
          <w:color w:val="000000"/>
        </w:rPr>
        <w:t xml:space="preserve"> </w:t>
      </w:r>
    </w:p>
    <w:p w14:paraId="499857E5" w14:textId="77777777" w:rsidR="00C03C73" w:rsidRPr="00822518" w:rsidRDefault="00C03C73" w:rsidP="00C03C73">
      <w:pPr>
        <w:wordWrap/>
        <w:spacing w:line="480" w:lineRule="auto"/>
        <w:jc w:val="left"/>
        <w:rPr>
          <w:rFonts w:ascii="Times New Roman" w:eastAsia="Meiryo" w:hAnsi="Times New Roman"/>
          <w:iCs/>
          <w:shd w:val="clear" w:color="auto" w:fill="FFFFFF"/>
        </w:rPr>
      </w:pPr>
      <w:proofErr w:type="gramStart"/>
      <w:r w:rsidRPr="00822518">
        <w:rPr>
          <w:rFonts w:ascii="Times New Roman" w:eastAsia="Meiryo" w:hAnsi="Times New Roman"/>
          <w:iCs/>
          <w:shd w:val="clear" w:color="auto" w:fill="FFFFFF"/>
        </w:rPr>
        <w:t xml:space="preserve">Faculty of Science and Engineering, School of Creative Science and Engineering, </w:t>
      </w:r>
      <w:proofErr w:type="spellStart"/>
      <w:r w:rsidRPr="00822518">
        <w:rPr>
          <w:rFonts w:ascii="Times New Roman" w:eastAsia="Meiryo" w:hAnsi="Times New Roman"/>
          <w:iCs/>
          <w:shd w:val="clear" w:color="auto" w:fill="FFFFFF"/>
        </w:rPr>
        <w:t>Waseda</w:t>
      </w:r>
      <w:proofErr w:type="spellEnd"/>
      <w:r w:rsidRPr="00822518">
        <w:rPr>
          <w:rFonts w:ascii="Times New Roman" w:eastAsia="Meiryo" w:hAnsi="Times New Roman"/>
          <w:iCs/>
          <w:shd w:val="clear" w:color="auto" w:fill="FFFFFF"/>
        </w:rPr>
        <w:t xml:space="preserve"> University, 3-4-1, Okubo, </w:t>
      </w:r>
      <w:proofErr w:type="spellStart"/>
      <w:r w:rsidRPr="00822518">
        <w:rPr>
          <w:rFonts w:ascii="Times New Roman" w:eastAsia="Meiryo" w:hAnsi="Times New Roman"/>
          <w:iCs/>
          <w:shd w:val="clear" w:color="auto" w:fill="FFFFFF"/>
        </w:rPr>
        <w:t>Shinuku-ku</w:t>
      </w:r>
      <w:proofErr w:type="spellEnd"/>
      <w:r w:rsidRPr="00822518">
        <w:rPr>
          <w:rFonts w:ascii="Times New Roman" w:eastAsia="Meiryo" w:hAnsi="Times New Roman"/>
          <w:iCs/>
          <w:shd w:val="clear" w:color="auto" w:fill="FFFFFF"/>
        </w:rPr>
        <w:t>, Tokyo 169-8555, Japan</w:t>
      </w:r>
      <w:r>
        <w:rPr>
          <w:rFonts w:ascii="Times New Roman" w:eastAsia="Meiryo" w:hAnsi="Times New Roman"/>
          <w:iCs/>
          <w:shd w:val="clear" w:color="auto" w:fill="FFFFFF"/>
        </w:rPr>
        <w:t>.</w:t>
      </w:r>
      <w:proofErr w:type="gramEnd"/>
    </w:p>
    <w:p w14:paraId="7470DB75" w14:textId="77777777" w:rsidR="00C03C73" w:rsidRDefault="00C03C73" w:rsidP="00C03C73">
      <w:pPr>
        <w:wordWrap/>
        <w:spacing w:line="480" w:lineRule="auto"/>
        <w:rPr>
          <w:rFonts w:ascii="Times New Roman" w:eastAsia="Times New Roman" w:hAnsi="Times New Roman"/>
          <w:color w:val="000000"/>
        </w:rPr>
      </w:pPr>
      <w:r>
        <w:rPr>
          <w:rFonts w:ascii="Times New Roman" w:eastAsia="Times New Roman" w:hAnsi="Times New Roman"/>
          <w:color w:val="000000"/>
        </w:rPr>
        <w:t xml:space="preserve">E-mail: </w:t>
      </w:r>
      <w:hyperlink r:id="rId11" w:history="1">
        <w:r w:rsidRPr="00E50540">
          <w:rPr>
            <w:rStyle w:val="Hyperlink"/>
            <w:rFonts w:ascii="Times New Roman" w:eastAsia="Times New Roman" w:hAnsi="Times New Roman"/>
          </w:rPr>
          <w:t>hokochi@waseda.jp</w:t>
        </w:r>
      </w:hyperlink>
    </w:p>
    <w:p w14:paraId="28A00D98" w14:textId="77777777" w:rsidR="00C03C73" w:rsidRDefault="00C03C73" w:rsidP="00C03C73">
      <w:pPr>
        <w:wordWrap/>
        <w:spacing w:line="480" w:lineRule="auto"/>
        <w:rPr>
          <w:rFonts w:ascii="Times New Roman" w:eastAsia="Times New Roman" w:hAnsi="Times New Roman"/>
          <w:color w:val="000000"/>
        </w:rPr>
      </w:pPr>
      <w:r>
        <w:rPr>
          <w:rFonts w:ascii="Times New Roman" w:eastAsia="Times New Roman" w:hAnsi="Times New Roman"/>
          <w:color w:val="000000"/>
        </w:rPr>
        <w:t>Phone number: +81-3-5286-3327</w:t>
      </w:r>
    </w:p>
    <w:p w14:paraId="1F363DE3" w14:textId="77777777" w:rsidR="00C03C73" w:rsidRDefault="00C03C73" w:rsidP="00C03C73">
      <w:pPr>
        <w:wordWrap/>
        <w:spacing w:line="480" w:lineRule="auto"/>
        <w:rPr>
          <w:rFonts w:ascii="Times New Roman" w:eastAsia="Times New Roman" w:hAnsi="Times New Roman"/>
          <w:color w:val="000000"/>
        </w:rPr>
      </w:pPr>
    </w:p>
    <w:p w14:paraId="7EF0F3BE" w14:textId="77777777" w:rsidR="00C03C73" w:rsidRPr="0035777C" w:rsidRDefault="00C03C73" w:rsidP="00C03C73">
      <w:pPr>
        <w:wordWrap/>
        <w:spacing w:line="480" w:lineRule="auto"/>
        <w:rPr>
          <w:rFonts w:ascii="Times New Roman" w:eastAsia="Times New Roman" w:hAnsi="Times New Roman"/>
          <w:color w:val="000000"/>
          <w:vertAlign w:val="superscript"/>
        </w:rPr>
      </w:pPr>
      <w:r>
        <w:rPr>
          <w:rFonts w:ascii="Times New Roman" w:eastAsia="Times New Roman" w:hAnsi="Times New Roman"/>
          <w:color w:val="000000"/>
        </w:rPr>
        <w:t>Ken-</w:t>
      </w:r>
      <w:proofErr w:type="spellStart"/>
      <w:r>
        <w:rPr>
          <w:rFonts w:ascii="Times New Roman" w:eastAsia="Times New Roman" w:hAnsi="Times New Roman"/>
          <w:color w:val="000000"/>
        </w:rPr>
        <w:t>ichi</w:t>
      </w:r>
      <w:proofErr w:type="spellEnd"/>
      <w:r>
        <w:rPr>
          <w:rFonts w:ascii="Times New Roman" w:eastAsia="Times New Roman" w:hAnsi="Times New Roman"/>
          <w:color w:val="000000"/>
        </w:rPr>
        <w:t xml:space="preserve"> Shinohara</w:t>
      </w:r>
    </w:p>
    <w:p w14:paraId="7CC3CEC2" w14:textId="77777777" w:rsidR="00C03C73" w:rsidRDefault="00C03C73" w:rsidP="00C03C73">
      <w:pPr>
        <w:wordWrap/>
        <w:spacing w:line="480" w:lineRule="auto"/>
        <w:jc w:val="left"/>
        <w:rPr>
          <w:rFonts w:ascii="Times New Roman" w:eastAsia="Meiryo" w:hAnsi="Times New Roman"/>
          <w:iCs/>
          <w:shd w:val="clear" w:color="auto" w:fill="FFFFFF"/>
        </w:rPr>
      </w:pPr>
      <w:r w:rsidRPr="00822518">
        <w:rPr>
          <w:rFonts w:ascii="Times New Roman" w:eastAsia="Meiryo" w:hAnsi="Times New Roman"/>
          <w:iCs/>
          <w:shd w:val="clear" w:color="auto" w:fill="FFFFFF"/>
        </w:rPr>
        <w:lastRenderedPageBreak/>
        <w:t>Graduate School of Materials Science, Japan Advanced Institute of Science and Technology (JAIST), 1-1 Asahi-</w:t>
      </w:r>
      <w:proofErr w:type="spellStart"/>
      <w:r w:rsidRPr="00822518">
        <w:rPr>
          <w:rFonts w:ascii="Times New Roman" w:eastAsia="Meiryo" w:hAnsi="Times New Roman"/>
          <w:iCs/>
          <w:shd w:val="clear" w:color="auto" w:fill="FFFFFF"/>
        </w:rPr>
        <w:t>dai</w:t>
      </w:r>
      <w:proofErr w:type="spellEnd"/>
      <w:r w:rsidRPr="00822518">
        <w:rPr>
          <w:rFonts w:ascii="Times New Roman" w:eastAsia="Meiryo" w:hAnsi="Times New Roman"/>
          <w:iCs/>
          <w:shd w:val="clear" w:color="auto" w:fill="FFFFFF"/>
        </w:rPr>
        <w:t>, Nomi, Ishikawa 923-1292, Japan</w:t>
      </w:r>
    </w:p>
    <w:p w14:paraId="7EDFE9B9" w14:textId="77777777" w:rsidR="00C03C73" w:rsidRDefault="00C03C73" w:rsidP="00C03C73">
      <w:pPr>
        <w:wordWrap/>
        <w:spacing w:line="480" w:lineRule="auto"/>
        <w:jc w:val="left"/>
        <w:rPr>
          <w:rFonts w:ascii="Times New Roman" w:eastAsia="Meiryo" w:hAnsi="Times New Roman"/>
          <w:iCs/>
          <w:shd w:val="clear" w:color="auto" w:fill="FFFFFF"/>
        </w:rPr>
      </w:pPr>
      <w:r>
        <w:rPr>
          <w:rFonts w:ascii="Times New Roman" w:eastAsia="Meiryo" w:hAnsi="Times New Roman"/>
          <w:iCs/>
          <w:shd w:val="clear" w:color="auto" w:fill="FFFFFF"/>
        </w:rPr>
        <w:t xml:space="preserve">E-mail: </w:t>
      </w:r>
      <w:hyperlink r:id="rId12" w:history="1">
        <w:r w:rsidRPr="00E50540">
          <w:rPr>
            <w:rStyle w:val="Hyperlink"/>
            <w:rFonts w:ascii="Times New Roman" w:eastAsia="Meiryo" w:hAnsi="Times New Roman"/>
            <w:iCs/>
            <w:shd w:val="clear" w:color="auto" w:fill="FFFFFF"/>
          </w:rPr>
          <w:t>shinoken@jaist.ac.jp</w:t>
        </w:r>
      </w:hyperlink>
    </w:p>
    <w:p w14:paraId="6F166B25" w14:textId="77777777" w:rsidR="00C03C73" w:rsidRPr="00822518" w:rsidRDefault="00C03C73" w:rsidP="00C03C73">
      <w:pPr>
        <w:wordWrap/>
        <w:spacing w:line="480" w:lineRule="auto"/>
        <w:jc w:val="left"/>
        <w:rPr>
          <w:rFonts w:ascii="Times New Roman" w:eastAsia="Meiryo" w:hAnsi="Times New Roman"/>
          <w:iCs/>
          <w:shd w:val="clear" w:color="auto" w:fill="FFFFFF"/>
        </w:rPr>
      </w:pPr>
      <w:r>
        <w:rPr>
          <w:rFonts w:ascii="Times New Roman" w:eastAsia="Meiryo" w:hAnsi="Times New Roman"/>
          <w:iCs/>
          <w:shd w:val="clear" w:color="auto" w:fill="FFFFFF"/>
        </w:rPr>
        <w:t xml:space="preserve">Phone number: + </w:t>
      </w:r>
      <w:r w:rsidRPr="00B43B14">
        <w:rPr>
          <w:rFonts w:ascii="Times New Roman" w:eastAsia="Meiryo" w:hAnsi="Times New Roman" w:hint="eastAsia"/>
          <w:iCs/>
          <w:shd w:val="clear" w:color="auto" w:fill="FFFFFF"/>
        </w:rPr>
        <w:t>0761-51-1601</w:t>
      </w:r>
    </w:p>
    <w:p w14:paraId="4A195DE8" w14:textId="77777777" w:rsidR="00C03C73" w:rsidRPr="000C23B6" w:rsidRDefault="00C03C73" w:rsidP="00C03C73">
      <w:pPr>
        <w:wordWrap/>
        <w:spacing w:line="480" w:lineRule="auto"/>
        <w:rPr>
          <w:rFonts w:ascii="Times New Roman" w:eastAsia="Times New Roman" w:hAnsi="Times New Roman"/>
          <w:b/>
          <w:bCs/>
          <w:i/>
          <w:color w:val="000000"/>
          <w:u w:val="single"/>
        </w:rPr>
      </w:pPr>
    </w:p>
    <w:p w14:paraId="4A3463AC" w14:textId="77777777" w:rsidR="00C03C73" w:rsidRPr="00822518" w:rsidRDefault="00C03C73" w:rsidP="00C03C73">
      <w:pPr>
        <w:wordWrap/>
        <w:spacing w:line="480" w:lineRule="auto"/>
        <w:rPr>
          <w:rFonts w:ascii="Times New Roman" w:eastAsia="Times New Roman" w:hAnsi="Times New Roman"/>
          <w:iCs/>
          <w:color w:val="000000"/>
        </w:rPr>
      </w:pPr>
      <w:r w:rsidRPr="00822518">
        <w:rPr>
          <w:rFonts w:ascii="Times New Roman" w:eastAsia="Times New Roman" w:hAnsi="Times New Roman"/>
          <w:iCs/>
          <w:color w:val="000000"/>
        </w:rPr>
        <w:t xml:space="preserve">*Corresponding author: </w:t>
      </w:r>
    </w:p>
    <w:p w14:paraId="56E0A7E2" w14:textId="77777777" w:rsidR="00C03C73" w:rsidRPr="00822518" w:rsidRDefault="00C03C73" w:rsidP="00C03C73">
      <w:pPr>
        <w:wordWrap/>
        <w:spacing w:line="480" w:lineRule="auto"/>
        <w:rPr>
          <w:rFonts w:ascii="Times New Roman" w:eastAsia="Times New Roman" w:hAnsi="Times New Roman"/>
          <w:iCs/>
          <w:color w:val="000000"/>
        </w:rPr>
      </w:pPr>
      <w:proofErr w:type="spellStart"/>
      <w:r w:rsidRPr="00822518">
        <w:rPr>
          <w:rFonts w:ascii="Times New Roman" w:eastAsia="Times New Roman" w:hAnsi="Times New Roman"/>
          <w:iCs/>
          <w:color w:val="000000"/>
        </w:rPr>
        <w:t>Norhidayah</w:t>
      </w:r>
      <w:proofErr w:type="spellEnd"/>
      <w:r w:rsidRPr="00822518">
        <w:rPr>
          <w:rFonts w:ascii="Times New Roman" w:eastAsia="Times New Roman" w:hAnsi="Times New Roman"/>
          <w:iCs/>
          <w:color w:val="000000"/>
        </w:rPr>
        <w:t xml:space="preserve"> </w:t>
      </w:r>
      <w:proofErr w:type="spellStart"/>
      <w:r w:rsidRPr="00822518">
        <w:rPr>
          <w:rFonts w:ascii="Times New Roman" w:eastAsia="Times New Roman" w:hAnsi="Times New Roman"/>
          <w:iCs/>
          <w:color w:val="000000"/>
        </w:rPr>
        <w:t>Abdull</w:t>
      </w:r>
      <w:proofErr w:type="spellEnd"/>
    </w:p>
    <w:p w14:paraId="4C031232" w14:textId="2CDDF423" w:rsidR="00AA28A8" w:rsidRPr="00822518" w:rsidRDefault="00C03C73" w:rsidP="00C03C73">
      <w:pPr>
        <w:wordWrap/>
        <w:spacing w:line="480" w:lineRule="auto"/>
        <w:rPr>
          <w:rFonts w:ascii="Times New Roman" w:eastAsia="Times New Roman" w:hAnsi="Times New Roman"/>
          <w:iCs/>
          <w:color w:val="000000"/>
        </w:rPr>
      </w:pPr>
      <w:proofErr w:type="spellStart"/>
      <w:r w:rsidRPr="00822518">
        <w:rPr>
          <w:rFonts w:ascii="Times New Roman" w:eastAsia="Times New Roman" w:hAnsi="Times New Roman"/>
          <w:iCs/>
          <w:color w:val="000000"/>
        </w:rPr>
        <w:t>E-mail:hidayahabdull@umpsa.edu.my</w:t>
      </w:r>
      <w:proofErr w:type="spellEnd"/>
      <w:r w:rsidRPr="00822518">
        <w:rPr>
          <w:rFonts w:ascii="Times New Roman" w:eastAsia="Times New Roman" w:hAnsi="Times New Roman"/>
          <w:iCs/>
          <w:color w:val="000000"/>
        </w:rPr>
        <w:t xml:space="preserve"> </w:t>
      </w:r>
    </w:p>
    <w:p w14:paraId="149A0DE2" w14:textId="77777777" w:rsidR="00C03C73" w:rsidRDefault="00C03C73" w:rsidP="00C03C73">
      <w:pPr>
        <w:wordWrap/>
        <w:spacing w:line="480" w:lineRule="auto"/>
        <w:rPr>
          <w:rFonts w:ascii="Times New Roman" w:eastAsia="Times New Roman" w:hAnsi="Times New Roman"/>
          <w:color w:val="000000"/>
        </w:rPr>
      </w:pPr>
      <w:r>
        <w:rPr>
          <w:rFonts w:ascii="Times New Roman" w:eastAsia="Times New Roman" w:hAnsi="Times New Roman"/>
          <w:color w:val="000000"/>
        </w:rPr>
        <w:t>Phone number: +6016-2191410</w:t>
      </w:r>
    </w:p>
    <w:p w14:paraId="4234D633" w14:textId="77777777" w:rsidR="00AA28A8" w:rsidRDefault="00AA28A8" w:rsidP="00C03C73">
      <w:pPr>
        <w:wordWrap/>
        <w:spacing w:line="480" w:lineRule="auto"/>
        <w:rPr>
          <w:rFonts w:ascii="Times New Roman" w:eastAsia="Times New Roman" w:hAnsi="Times New Roman"/>
          <w:color w:val="000000"/>
        </w:rPr>
      </w:pPr>
    </w:p>
    <w:p w14:paraId="69994A25" w14:textId="2698A585" w:rsidR="00AA28A8" w:rsidRDefault="00AA28A8" w:rsidP="00C03C73">
      <w:pPr>
        <w:wordWrap/>
        <w:spacing w:line="480" w:lineRule="auto"/>
        <w:rPr>
          <w:rFonts w:ascii="Times New Roman" w:hAnsi="Times New Roman"/>
        </w:rPr>
      </w:pPr>
      <w:r>
        <w:rPr>
          <w:rFonts w:ascii="Times New Roman" w:eastAsia="Times New Roman" w:hAnsi="Times New Roman"/>
          <w:color w:val="000000"/>
        </w:rPr>
        <w:t xml:space="preserve">Table </w:t>
      </w:r>
      <w:r w:rsidRPr="00AA28A8">
        <w:rPr>
          <w:rFonts w:ascii="Times New Roman" w:eastAsia="Times New Roman" w:hAnsi="Times New Roman"/>
          <w:color w:val="000000"/>
        </w:rPr>
        <w:t xml:space="preserve">S1 </w:t>
      </w:r>
      <w:r w:rsidRPr="00AA28A8">
        <w:rPr>
          <w:rFonts w:ascii="Times New Roman" w:hAnsi="Times New Roman"/>
        </w:rPr>
        <w:t>Details on Sampling approach, Analysis approach and Contaminant control of airborne indoor MPs studies by countries</w:t>
      </w:r>
    </w:p>
    <w:p w14:paraId="2413CFD0" w14:textId="77777777" w:rsidR="00AA28A8" w:rsidRDefault="00AA28A8" w:rsidP="00C03C73">
      <w:pPr>
        <w:wordWrap/>
        <w:spacing w:line="480" w:lineRule="auto"/>
        <w:rPr>
          <w:rFonts w:ascii="Times New Roman" w:eastAsia="Times New Roman" w:hAnsi="Times New Roman"/>
          <w:color w:val="000000"/>
        </w:rPr>
      </w:pPr>
    </w:p>
    <w:p w14:paraId="65419D5B" w14:textId="77777777" w:rsidR="00AA28A8" w:rsidRDefault="00AA28A8" w:rsidP="00C03C73">
      <w:pPr>
        <w:wordWrap/>
        <w:spacing w:line="480" w:lineRule="auto"/>
        <w:rPr>
          <w:rFonts w:ascii="Times New Roman" w:eastAsia="Times New Roman" w:hAnsi="Times New Roman"/>
          <w:color w:val="000000"/>
        </w:rPr>
      </w:pPr>
    </w:p>
    <w:p w14:paraId="7B80423A" w14:textId="77777777" w:rsidR="00AA28A8" w:rsidRDefault="00AA28A8" w:rsidP="00C03C73">
      <w:pPr>
        <w:wordWrap/>
        <w:spacing w:line="480" w:lineRule="auto"/>
        <w:rPr>
          <w:rFonts w:ascii="Times New Roman" w:eastAsia="Times New Roman" w:hAnsi="Times New Roman"/>
          <w:color w:val="000000"/>
        </w:rPr>
      </w:pPr>
    </w:p>
    <w:p w14:paraId="0DA7310B" w14:textId="77777777" w:rsidR="00AA28A8" w:rsidRDefault="00AA28A8" w:rsidP="00C03C73">
      <w:pPr>
        <w:wordWrap/>
        <w:spacing w:line="480" w:lineRule="auto"/>
        <w:rPr>
          <w:rFonts w:ascii="Times New Roman" w:eastAsia="Times New Roman" w:hAnsi="Times New Roman"/>
          <w:color w:val="000000"/>
        </w:rPr>
      </w:pPr>
    </w:p>
    <w:p w14:paraId="486AE835" w14:textId="77777777" w:rsidR="00AA28A8" w:rsidRDefault="00AA28A8" w:rsidP="00C03C73">
      <w:pPr>
        <w:wordWrap/>
        <w:spacing w:line="480" w:lineRule="auto"/>
        <w:rPr>
          <w:rFonts w:ascii="Times New Roman" w:eastAsia="Times New Roman" w:hAnsi="Times New Roman"/>
          <w:color w:val="000000"/>
        </w:rPr>
      </w:pPr>
    </w:p>
    <w:p w14:paraId="111A1B3D" w14:textId="77777777" w:rsidR="00C03C73" w:rsidRDefault="00C03C73" w:rsidP="00C03C73">
      <w:pPr>
        <w:wordWrap/>
        <w:spacing w:line="480" w:lineRule="auto"/>
        <w:rPr>
          <w:rFonts w:ascii="Times New Roman" w:eastAsia="Times New Roman" w:hAnsi="Times New Roman"/>
          <w:color w:val="000000"/>
        </w:rPr>
        <w:sectPr w:rsidR="00C03C73">
          <w:pgSz w:w="12240" w:h="15840"/>
          <w:pgMar w:top="1440" w:right="1440" w:bottom="1440" w:left="1440" w:header="720" w:footer="720" w:gutter="0"/>
          <w:cols w:space="720"/>
          <w:docGrid w:linePitch="360"/>
        </w:sectPr>
      </w:pPr>
    </w:p>
    <w:p w14:paraId="7E9C33DB" w14:textId="6365EBC1" w:rsidR="007B1ADE" w:rsidRPr="007B1ADE" w:rsidRDefault="007B1ADE" w:rsidP="007B1ADE">
      <w:pPr>
        <w:pStyle w:val="Caption"/>
        <w:keepNext/>
        <w:rPr>
          <w:rFonts w:ascii="Times New Roman" w:hAnsi="Times New Roman"/>
          <w:i w:val="0"/>
          <w:iCs w:val="0"/>
          <w:sz w:val="20"/>
          <w:szCs w:val="20"/>
        </w:rPr>
      </w:pPr>
      <w:r w:rsidRPr="007B1ADE">
        <w:rPr>
          <w:rFonts w:ascii="Times New Roman" w:hAnsi="Times New Roman"/>
          <w:i w:val="0"/>
          <w:iCs w:val="0"/>
          <w:sz w:val="20"/>
          <w:szCs w:val="20"/>
        </w:rPr>
        <w:lastRenderedPageBreak/>
        <w:t xml:space="preserve">Table S </w:t>
      </w:r>
      <w:r w:rsidRPr="007B1ADE">
        <w:rPr>
          <w:rFonts w:ascii="Times New Roman" w:hAnsi="Times New Roman"/>
          <w:i w:val="0"/>
          <w:iCs w:val="0"/>
          <w:sz w:val="20"/>
          <w:szCs w:val="20"/>
        </w:rPr>
        <w:fldChar w:fldCharType="begin"/>
      </w:r>
      <w:r w:rsidRPr="007B1ADE">
        <w:rPr>
          <w:rFonts w:ascii="Times New Roman" w:hAnsi="Times New Roman"/>
          <w:i w:val="0"/>
          <w:iCs w:val="0"/>
          <w:sz w:val="20"/>
          <w:szCs w:val="20"/>
        </w:rPr>
        <w:instrText xml:space="preserve"> SEQ Table_S \* ARABIC </w:instrText>
      </w:r>
      <w:r w:rsidRPr="007B1ADE">
        <w:rPr>
          <w:rFonts w:ascii="Times New Roman" w:hAnsi="Times New Roman"/>
          <w:i w:val="0"/>
          <w:iCs w:val="0"/>
          <w:sz w:val="20"/>
          <w:szCs w:val="20"/>
        </w:rPr>
        <w:fldChar w:fldCharType="separate"/>
      </w:r>
      <w:r w:rsidR="00B42017">
        <w:rPr>
          <w:rFonts w:ascii="Times New Roman" w:hAnsi="Times New Roman"/>
          <w:i w:val="0"/>
          <w:iCs w:val="0"/>
          <w:noProof/>
          <w:sz w:val="20"/>
          <w:szCs w:val="20"/>
        </w:rPr>
        <w:t>1</w:t>
      </w:r>
      <w:r w:rsidRPr="007B1ADE">
        <w:rPr>
          <w:rFonts w:ascii="Times New Roman" w:hAnsi="Times New Roman"/>
          <w:i w:val="0"/>
          <w:iCs w:val="0"/>
          <w:sz w:val="20"/>
          <w:szCs w:val="20"/>
        </w:rPr>
        <w:fldChar w:fldCharType="end"/>
      </w:r>
      <w:r w:rsidRPr="007B1ADE">
        <w:rPr>
          <w:rFonts w:ascii="Times New Roman" w:hAnsi="Times New Roman"/>
          <w:i w:val="0"/>
          <w:iCs w:val="0"/>
          <w:sz w:val="20"/>
          <w:szCs w:val="20"/>
        </w:rPr>
        <w:t xml:space="preserve"> Details on Sampling approach, Analysis approach and Contaminant control of airborne indoor MPs studies by countries.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3"/>
        <w:gridCol w:w="1623"/>
        <w:gridCol w:w="2224"/>
        <w:gridCol w:w="1921"/>
        <w:gridCol w:w="4029"/>
        <w:gridCol w:w="1826"/>
      </w:tblGrid>
      <w:tr w:rsidR="00FF058A" w:rsidRPr="00594200" w14:paraId="44319337" w14:textId="77777777" w:rsidTr="00FF058A">
        <w:trPr>
          <w:cantSplit/>
          <w:trHeight w:val="300"/>
          <w:tblHeader/>
        </w:trPr>
        <w:tc>
          <w:tcPr>
            <w:tcW w:w="589" w:type="pct"/>
            <w:tcBorders>
              <w:top w:val="single" w:sz="4" w:space="0" w:color="auto"/>
              <w:bottom w:val="single" w:sz="4" w:space="0" w:color="auto"/>
            </w:tcBorders>
            <w:noWrap/>
            <w:hideMark/>
          </w:tcPr>
          <w:p w14:paraId="6A3914F8" w14:textId="77777777" w:rsidR="00FF058A" w:rsidRPr="00594200" w:rsidRDefault="00FF058A" w:rsidP="00FF058A">
            <w:pPr>
              <w:wordWrap/>
              <w:jc w:val="left"/>
              <w:rPr>
                <w:rFonts w:ascii="Times New Roman" w:eastAsia="Times New Roman" w:hAnsi="Times New Roman"/>
                <w:b/>
                <w:bCs/>
                <w:color w:val="000000"/>
                <w:sz w:val="18"/>
                <w:szCs w:val="18"/>
              </w:rPr>
            </w:pPr>
            <w:r w:rsidRPr="00594200">
              <w:rPr>
                <w:rFonts w:ascii="Times New Roman" w:eastAsia="Times New Roman" w:hAnsi="Times New Roman"/>
                <w:b/>
                <w:bCs/>
                <w:color w:val="000000"/>
                <w:sz w:val="18"/>
                <w:szCs w:val="18"/>
              </w:rPr>
              <w:t>Country</w:t>
            </w:r>
          </w:p>
        </w:tc>
        <w:tc>
          <w:tcPr>
            <w:tcW w:w="616" w:type="pct"/>
            <w:tcBorders>
              <w:top w:val="single" w:sz="4" w:space="0" w:color="auto"/>
              <w:bottom w:val="single" w:sz="4" w:space="0" w:color="auto"/>
            </w:tcBorders>
            <w:noWrap/>
            <w:hideMark/>
          </w:tcPr>
          <w:p w14:paraId="2AE66754" w14:textId="77777777" w:rsidR="00FF058A" w:rsidRPr="00594200" w:rsidRDefault="00FF058A" w:rsidP="00FF058A">
            <w:pPr>
              <w:wordWrap/>
              <w:jc w:val="left"/>
              <w:rPr>
                <w:rFonts w:ascii="Times New Roman" w:eastAsia="Times New Roman" w:hAnsi="Times New Roman"/>
                <w:b/>
                <w:bCs/>
                <w:color w:val="000000"/>
                <w:sz w:val="18"/>
                <w:szCs w:val="18"/>
              </w:rPr>
            </w:pPr>
            <w:r w:rsidRPr="00594200">
              <w:rPr>
                <w:rFonts w:ascii="Times New Roman" w:eastAsia="Times New Roman" w:hAnsi="Times New Roman"/>
                <w:b/>
                <w:bCs/>
                <w:color w:val="000000"/>
                <w:sz w:val="18"/>
                <w:szCs w:val="18"/>
              </w:rPr>
              <w:t>Indoor space</w:t>
            </w:r>
          </w:p>
        </w:tc>
        <w:tc>
          <w:tcPr>
            <w:tcW w:w="844" w:type="pct"/>
            <w:tcBorders>
              <w:top w:val="single" w:sz="4" w:space="0" w:color="auto"/>
              <w:bottom w:val="single" w:sz="4" w:space="0" w:color="auto"/>
            </w:tcBorders>
            <w:noWrap/>
            <w:hideMark/>
          </w:tcPr>
          <w:p w14:paraId="6416D74F" w14:textId="581AE8DB" w:rsidR="00FF058A" w:rsidRPr="00594200" w:rsidRDefault="00FF058A" w:rsidP="00FF058A">
            <w:pPr>
              <w:wordWrap/>
              <w:jc w:val="left"/>
              <w:rPr>
                <w:rFonts w:ascii="Times New Roman" w:eastAsia="Times New Roman" w:hAnsi="Times New Roman"/>
                <w:b/>
                <w:bCs/>
                <w:color w:val="000000"/>
                <w:sz w:val="18"/>
                <w:szCs w:val="18"/>
              </w:rPr>
            </w:pPr>
            <w:r w:rsidRPr="00594200">
              <w:rPr>
                <w:rFonts w:ascii="Times New Roman" w:eastAsia="Times New Roman" w:hAnsi="Times New Roman"/>
                <w:b/>
                <w:bCs/>
                <w:color w:val="000000"/>
                <w:sz w:val="18"/>
                <w:szCs w:val="18"/>
              </w:rPr>
              <w:t>Sampling</w:t>
            </w:r>
            <w:r w:rsidR="007B1ADE" w:rsidRPr="00594200">
              <w:rPr>
                <w:rFonts w:ascii="Times New Roman" w:eastAsia="Times New Roman" w:hAnsi="Times New Roman"/>
                <w:b/>
                <w:bCs/>
                <w:color w:val="000000"/>
                <w:sz w:val="18"/>
                <w:szCs w:val="18"/>
              </w:rPr>
              <w:t xml:space="preserve"> Approach</w:t>
            </w:r>
          </w:p>
        </w:tc>
        <w:tc>
          <w:tcPr>
            <w:tcW w:w="729" w:type="pct"/>
            <w:tcBorders>
              <w:top w:val="single" w:sz="4" w:space="0" w:color="auto"/>
              <w:bottom w:val="single" w:sz="4" w:space="0" w:color="auto"/>
            </w:tcBorders>
            <w:noWrap/>
            <w:hideMark/>
          </w:tcPr>
          <w:p w14:paraId="5B4ECAB6" w14:textId="7824ABDE" w:rsidR="00FF058A" w:rsidRPr="00594200" w:rsidRDefault="00FF058A" w:rsidP="00FF058A">
            <w:pPr>
              <w:wordWrap/>
              <w:jc w:val="left"/>
              <w:rPr>
                <w:rFonts w:ascii="Times New Roman" w:eastAsia="Times New Roman" w:hAnsi="Times New Roman"/>
                <w:b/>
                <w:bCs/>
                <w:color w:val="000000"/>
                <w:sz w:val="18"/>
                <w:szCs w:val="18"/>
              </w:rPr>
            </w:pPr>
            <w:r w:rsidRPr="00594200">
              <w:rPr>
                <w:rFonts w:ascii="Times New Roman" w:eastAsia="Times New Roman" w:hAnsi="Times New Roman"/>
                <w:b/>
                <w:bCs/>
                <w:color w:val="000000"/>
                <w:sz w:val="18"/>
                <w:szCs w:val="18"/>
              </w:rPr>
              <w:t>Analysis</w:t>
            </w:r>
            <w:r w:rsidR="007B1ADE" w:rsidRPr="00594200">
              <w:rPr>
                <w:rFonts w:ascii="Times New Roman" w:eastAsia="Times New Roman" w:hAnsi="Times New Roman"/>
                <w:b/>
                <w:bCs/>
                <w:color w:val="000000"/>
                <w:sz w:val="18"/>
                <w:szCs w:val="18"/>
              </w:rPr>
              <w:t xml:space="preserve"> Approach</w:t>
            </w:r>
          </w:p>
        </w:tc>
        <w:tc>
          <w:tcPr>
            <w:tcW w:w="1529" w:type="pct"/>
            <w:tcBorders>
              <w:top w:val="single" w:sz="4" w:space="0" w:color="auto"/>
              <w:bottom w:val="single" w:sz="4" w:space="0" w:color="auto"/>
            </w:tcBorders>
            <w:noWrap/>
            <w:hideMark/>
          </w:tcPr>
          <w:p w14:paraId="78C3A039" w14:textId="77777777" w:rsidR="00FF058A" w:rsidRPr="00594200" w:rsidRDefault="00FF058A" w:rsidP="00FF058A">
            <w:pPr>
              <w:wordWrap/>
              <w:jc w:val="left"/>
              <w:rPr>
                <w:rFonts w:ascii="Times New Roman" w:eastAsia="Times New Roman" w:hAnsi="Times New Roman"/>
                <w:b/>
                <w:bCs/>
                <w:color w:val="000000"/>
                <w:sz w:val="18"/>
                <w:szCs w:val="18"/>
              </w:rPr>
            </w:pPr>
            <w:r w:rsidRPr="00594200">
              <w:rPr>
                <w:rFonts w:ascii="Times New Roman" w:eastAsia="Times New Roman" w:hAnsi="Times New Roman"/>
                <w:b/>
                <w:bCs/>
                <w:color w:val="000000"/>
                <w:sz w:val="18"/>
                <w:szCs w:val="18"/>
              </w:rPr>
              <w:t>Contaminant Control</w:t>
            </w:r>
          </w:p>
        </w:tc>
        <w:tc>
          <w:tcPr>
            <w:tcW w:w="693" w:type="pct"/>
            <w:tcBorders>
              <w:top w:val="single" w:sz="4" w:space="0" w:color="auto"/>
              <w:bottom w:val="single" w:sz="4" w:space="0" w:color="auto"/>
            </w:tcBorders>
            <w:noWrap/>
            <w:hideMark/>
          </w:tcPr>
          <w:p w14:paraId="03E6B16F" w14:textId="77777777" w:rsidR="00FF058A" w:rsidRPr="00594200" w:rsidRDefault="00FF058A" w:rsidP="00FF058A">
            <w:pPr>
              <w:wordWrap/>
              <w:jc w:val="left"/>
              <w:rPr>
                <w:rFonts w:ascii="Times New Roman" w:eastAsia="Times New Roman" w:hAnsi="Times New Roman"/>
                <w:b/>
                <w:bCs/>
                <w:color w:val="000000"/>
                <w:sz w:val="18"/>
                <w:szCs w:val="18"/>
              </w:rPr>
            </w:pPr>
            <w:r w:rsidRPr="00594200">
              <w:rPr>
                <w:rFonts w:ascii="Times New Roman" w:eastAsia="Times New Roman" w:hAnsi="Times New Roman"/>
                <w:b/>
                <w:bCs/>
                <w:color w:val="000000"/>
                <w:sz w:val="18"/>
                <w:szCs w:val="18"/>
              </w:rPr>
              <w:t>Reference</w:t>
            </w:r>
          </w:p>
        </w:tc>
      </w:tr>
      <w:tr w:rsidR="00A61E91" w:rsidRPr="00594200" w14:paraId="02034B39" w14:textId="77777777" w:rsidTr="00FF058A">
        <w:trPr>
          <w:cantSplit/>
          <w:trHeight w:val="1275"/>
        </w:trPr>
        <w:tc>
          <w:tcPr>
            <w:tcW w:w="589" w:type="pct"/>
            <w:tcBorders>
              <w:top w:val="single" w:sz="4" w:space="0" w:color="auto"/>
            </w:tcBorders>
            <w:noWrap/>
            <w:hideMark/>
          </w:tcPr>
          <w:p w14:paraId="3CE97F0B"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United Kingdom</w:t>
            </w:r>
          </w:p>
        </w:tc>
        <w:tc>
          <w:tcPr>
            <w:tcW w:w="616" w:type="pct"/>
            <w:tcBorders>
              <w:top w:val="single" w:sz="4" w:space="0" w:color="auto"/>
            </w:tcBorders>
            <w:noWrap/>
            <w:hideMark/>
          </w:tcPr>
          <w:p w14:paraId="64BBAF92"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Home, workplace</w:t>
            </w:r>
          </w:p>
        </w:tc>
        <w:tc>
          <w:tcPr>
            <w:tcW w:w="844" w:type="pct"/>
            <w:tcBorders>
              <w:top w:val="single" w:sz="4" w:space="0" w:color="auto"/>
            </w:tcBorders>
            <w:hideMark/>
          </w:tcPr>
          <w:p w14:paraId="0F4B676F"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 xml:space="preserve">Low-volume pump; Glass </w:t>
            </w:r>
            <w:proofErr w:type="spellStart"/>
            <w:r w:rsidRPr="00594200">
              <w:rPr>
                <w:rFonts w:ascii="Times New Roman" w:eastAsia="Times New Roman" w:hAnsi="Times New Roman"/>
                <w:color w:val="000000"/>
                <w:sz w:val="18"/>
                <w:szCs w:val="18"/>
              </w:rPr>
              <w:t>fibre</w:t>
            </w:r>
            <w:proofErr w:type="spellEnd"/>
            <w:r w:rsidRPr="00594200">
              <w:rPr>
                <w:rFonts w:ascii="Times New Roman" w:eastAsia="Times New Roman" w:hAnsi="Times New Roman"/>
                <w:color w:val="000000"/>
                <w:sz w:val="18"/>
                <w:szCs w:val="18"/>
              </w:rPr>
              <w:t xml:space="preserve"> filter (1.0 µm); 6 L/min; 24 hours (active sampling); </w:t>
            </w:r>
            <w:r w:rsidRPr="00594200">
              <w:rPr>
                <w:rFonts w:ascii="Times New Roman" w:eastAsia="Times New Roman" w:hAnsi="Times New Roman"/>
                <w:color w:val="000000"/>
                <w:sz w:val="18"/>
                <w:szCs w:val="18"/>
              </w:rPr>
              <w:br/>
              <w:t>Glass petri dish; 24 hours (passive sampling</w:t>
            </w:r>
          </w:p>
        </w:tc>
        <w:tc>
          <w:tcPr>
            <w:tcW w:w="729" w:type="pct"/>
            <w:tcBorders>
              <w:top w:val="single" w:sz="4" w:space="0" w:color="auto"/>
            </w:tcBorders>
            <w:hideMark/>
          </w:tcPr>
          <w:p w14:paraId="5ACBB64F" w14:textId="075E70CF"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Digital stereomicroscope; μ-FTIR</w:t>
            </w:r>
          </w:p>
        </w:tc>
        <w:tc>
          <w:tcPr>
            <w:tcW w:w="1529" w:type="pct"/>
            <w:tcBorders>
              <w:top w:val="single" w:sz="4" w:space="0" w:color="auto"/>
            </w:tcBorders>
            <w:hideMark/>
          </w:tcPr>
          <w:p w14:paraId="541DDC40" w14:textId="00567B7D"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1) Wear a 100% cotton lab coat and nitrile gloves.</w:t>
            </w:r>
            <w:r w:rsidRPr="00594200">
              <w:rPr>
                <w:rFonts w:ascii="Times New Roman" w:eastAsia="Times New Roman" w:hAnsi="Times New Roman"/>
                <w:color w:val="000000"/>
                <w:sz w:val="18"/>
                <w:szCs w:val="18"/>
              </w:rPr>
              <w:br/>
              <w:t>2) Laminar flow is regularly wiped with 90% ethanol.</w:t>
            </w:r>
            <w:r w:rsidRPr="00594200">
              <w:rPr>
                <w:rFonts w:ascii="Times New Roman" w:eastAsia="Times New Roman" w:hAnsi="Times New Roman"/>
                <w:color w:val="000000"/>
                <w:sz w:val="18"/>
                <w:szCs w:val="18"/>
              </w:rPr>
              <w:br/>
              <w:t>3) Utilized blank control</w:t>
            </w:r>
          </w:p>
        </w:tc>
        <w:tc>
          <w:tcPr>
            <w:tcW w:w="693" w:type="pct"/>
            <w:tcBorders>
              <w:top w:val="single" w:sz="4" w:space="0" w:color="auto"/>
            </w:tcBorders>
            <w:noWrap/>
            <w:hideMark/>
          </w:tcPr>
          <w:p w14:paraId="18975E24" w14:textId="1D83097C"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{"citationItems":[{"id":"ITEM-1","itemData":{"DOI":"https://doi.org/10.1016/j.envpol.2024.124960","ISSN":"0269-7491","abstract":"Microplastics (MPs) are a group of emerging contaminants that attracted increasing scientific and societal attention over the past decade. So far, most studies on MPs focus on characterizing their occurrence, fate, and impact in the aquatic environment. In contrast, very little is known about the magnitude, patterns, and associated risks of human exposure to MPs, particularly indoors, despite people spending most of their time indoors. This paper provides the first study hitherto of MPs in indoor air via both active and passive sampling from 30 homes and 30 workplaces in Birmingham, UK. The average concentration of MPs in the active air samples was 15.6 ± 5.4 MP/m3 in homes and 13.1 ± 6.5 MP/m3 in workplaces. For atmospheric deposition samples (passive sampling), the average MPs concentrations were 3735 ± 1343 MP/m2/day in homes and 3177 ± 1860 MP/m2/day in workplaces. Mean concentrations of MPs in UK homes were significantly higher (P&lt;0.05) than those in workplaces for both active and passive air samples. This was mainly driven by carpeted floors in all the studied homes, while 13 of the sampled workplaces were uncarpeted. MPs concentrations in atmospheric deposition (passive) samples were significantly higher (P &lt; 0.05) than airborne (active) MPs samples in the studied microenvironments. Nonetheless, a strong correlation (P &lt; 0.01) was observed between the concentrations of MPs measured by active and passive sampling, indicating common sources of MPs to both active and passive samples collected from the same microenvironments. In terms of morphology, fibres were the dominant shape of MPs, followed by fragments, constituting together ≥90% of the identified MPs in all samples, with the remaining minor percent made up by foams. Airborne MPs were dominated by particles in the size range (10–25 μm), and the particles abundance decreased with increasing particle size. MPs in atmospheric fallout particles, were dominated by larger particles (50–100 μm) with lower contribution from smaller particles (10–25 μm) compared to airborne particles. Nonetheless, combined with the predominance of fibres, this raises concern over the risk from inhalation exposure because MPs fibres in the detected size ranges were observed to penetrate into human lung tissue. PET and PVC were the most abundant polymer types in the studied samples followed by PP and PE. The average daily inhalation exposure of UK adults and toddlers was estimated at 3.0 and 6.3 MP/kg body weight/day, re…","author":[{"dropping-particle":"","family":"Ageel","given":"Hassan Khalid","non-dropping-particle":"","parse-names":false,"suffix":""},{"dropping-particle":"","family":"Harrad","given":"Stuart","non-dropping-particle":"","parse-names":false,"suffix":""},{"dropping-particle":"","family":"Abdallah","given":"Mohamed Abou-Elwafa","non-dropping-particle":"","parse-names":false,"suffix":""}],"container-title":"Environmental Pollution","id":"ITEM-1","issued":{"date-parts":[["2024"]]},"page":"124960","title":"Microplastics in indoor air from Birmingham, UK: Implications for inhalation exposure","type":"article-journal","volume":"362"},"uris":["http://www.mendeley.com/documents/?uuid=432d2c8c-1ff7-42b8-bdb6-580ff5e2fed6"]}],"mendeley":{"formattedCitation":"(Ageel et al., 2024)","plainTextFormattedCitation":"(Ageel et al., 2024)","previouslyFormattedCitation":"(Ageel et al., 2024)"},"properties":{"noteIndex":0},"schema":"https://github.com/citation-style-language/schema/raw/master/csl-citation.json"}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(Ageel et al., 2024)</w:t>
            </w:r>
            <w:r w:rsidRPr="00594200">
              <w:rPr>
                <w:rFonts w:ascii="Times New Roman" w:eastAsia="Times New Roman" w:hAnsi="Times New Roman"/>
                <w:color w:val="000000"/>
                <w:sz w:val="18"/>
                <w:szCs w:val="18"/>
              </w:rPr>
              <w:fldChar w:fldCharType="end"/>
            </w:r>
          </w:p>
        </w:tc>
      </w:tr>
      <w:tr w:rsidR="00FF058A" w:rsidRPr="00594200" w14:paraId="09BD8F58" w14:textId="77777777" w:rsidTr="00594200">
        <w:trPr>
          <w:cantSplit/>
          <w:trHeight w:val="2484"/>
        </w:trPr>
        <w:tc>
          <w:tcPr>
            <w:tcW w:w="589" w:type="pct"/>
            <w:hideMark/>
          </w:tcPr>
          <w:p w14:paraId="53696967" w14:textId="4D1A6108"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United Kingdom</w:t>
            </w:r>
          </w:p>
        </w:tc>
        <w:tc>
          <w:tcPr>
            <w:tcW w:w="616" w:type="pct"/>
            <w:hideMark/>
          </w:tcPr>
          <w:p w14:paraId="0DFD67E5"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Hospital (Surgical room)</w:t>
            </w:r>
          </w:p>
        </w:tc>
        <w:tc>
          <w:tcPr>
            <w:tcW w:w="844" w:type="pct"/>
            <w:hideMark/>
          </w:tcPr>
          <w:p w14:paraId="4D876DA5"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Sampling beaker;12 hours (7 days)</w:t>
            </w:r>
          </w:p>
        </w:tc>
        <w:tc>
          <w:tcPr>
            <w:tcW w:w="729" w:type="pct"/>
            <w:hideMark/>
          </w:tcPr>
          <w:p w14:paraId="5F862848"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µ-FTIR</w:t>
            </w:r>
          </w:p>
        </w:tc>
        <w:tc>
          <w:tcPr>
            <w:tcW w:w="1529" w:type="pct"/>
            <w:hideMark/>
          </w:tcPr>
          <w:p w14:paraId="38C44E17" w14:textId="0FC87DDA"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 xml:space="preserve">1) All equipment or glassware washed and triple-rinsed with filtered </w:t>
            </w:r>
            <w:proofErr w:type="spellStart"/>
            <w:r w:rsidRPr="00594200">
              <w:rPr>
                <w:rFonts w:ascii="Times New Roman" w:eastAsia="Times New Roman" w:hAnsi="Times New Roman"/>
                <w:color w:val="000000"/>
                <w:sz w:val="18"/>
                <w:szCs w:val="18"/>
              </w:rPr>
              <w:t>MilliQ</w:t>
            </w:r>
            <w:proofErr w:type="spellEnd"/>
            <w:r w:rsidRPr="00594200">
              <w:rPr>
                <w:rFonts w:ascii="Times New Roman" w:eastAsia="Times New Roman" w:hAnsi="Times New Roman"/>
                <w:color w:val="000000"/>
                <w:sz w:val="18"/>
                <w:szCs w:val="18"/>
              </w:rPr>
              <w:t xml:space="preserve">; reagents and equipment covered with </w:t>
            </w:r>
            <w:proofErr w:type="spellStart"/>
            <w:r w:rsidRPr="00594200">
              <w:rPr>
                <w:rFonts w:ascii="Times New Roman" w:eastAsia="Times New Roman" w:hAnsi="Times New Roman"/>
                <w:color w:val="000000"/>
                <w:sz w:val="18"/>
                <w:szCs w:val="18"/>
              </w:rPr>
              <w:t>aluminium</w:t>
            </w:r>
            <w:proofErr w:type="spellEnd"/>
            <w:r w:rsidRPr="00594200">
              <w:rPr>
                <w:rFonts w:ascii="Times New Roman" w:eastAsia="Times New Roman" w:hAnsi="Times New Roman"/>
                <w:color w:val="000000"/>
                <w:sz w:val="18"/>
                <w:szCs w:val="18"/>
              </w:rPr>
              <w:t xml:space="preserve"> foil lids.</w:t>
            </w:r>
            <w:r w:rsidRPr="00594200">
              <w:rPr>
                <w:rFonts w:ascii="Times New Roman" w:eastAsia="Times New Roman" w:hAnsi="Times New Roman"/>
                <w:color w:val="000000"/>
                <w:sz w:val="18"/>
                <w:szCs w:val="18"/>
              </w:rPr>
              <w:br/>
              <w:t>2) Wear a cotton lab coat and nitrile gloves, and only use glass and metal equipment.</w:t>
            </w:r>
            <w:r w:rsidRPr="00594200">
              <w:rPr>
                <w:rFonts w:ascii="Times New Roman" w:eastAsia="Times New Roman" w:hAnsi="Times New Roman"/>
                <w:color w:val="000000"/>
                <w:sz w:val="18"/>
                <w:szCs w:val="18"/>
              </w:rPr>
              <w:br/>
              <w:t xml:space="preserve">3) Work done in fume cupboard (power off), windows/doors closed, low-activity periods, </w:t>
            </w:r>
            <w:proofErr w:type="spellStart"/>
            <w:r w:rsidRPr="00594200">
              <w:rPr>
                <w:rFonts w:ascii="Times New Roman" w:eastAsia="Times New Roman" w:hAnsi="Times New Roman"/>
                <w:color w:val="000000"/>
                <w:sz w:val="18"/>
                <w:szCs w:val="18"/>
              </w:rPr>
              <w:t>μFTIR</w:t>
            </w:r>
            <w:proofErr w:type="spellEnd"/>
            <w:r w:rsidRPr="00594200">
              <w:rPr>
                <w:rFonts w:ascii="Times New Roman" w:eastAsia="Times New Roman" w:hAnsi="Times New Roman"/>
                <w:color w:val="000000"/>
                <w:sz w:val="18"/>
                <w:szCs w:val="18"/>
              </w:rPr>
              <w:t xml:space="preserve"> in a single-person room.</w:t>
            </w:r>
            <w:r w:rsidRPr="00594200">
              <w:rPr>
                <w:rFonts w:ascii="Times New Roman" w:eastAsia="Times New Roman" w:hAnsi="Times New Roman"/>
                <w:color w:val="000000"/>
                <w:sz w:val="18"/>
                <w:szCs w:val="18"/>
              </w:rPr>
              <w:br/>
              <w:t xml:space="preserve">4) </w:t>
            </w:r>
            <w:r w:rsidR="00811AC6">
              <w:rPr>
                <w:rFonts w:ascii="Times New Roman" w:eastAsia="Times New Roman" w:hAnsi="Times New Roman"/>
                <w:color w:val="000000"/>
                <w:sz w:val="18"/>
                <w:szCs w:val="18"/>
              </w:rPr>
              <w:t>The primary researcher performs all sample preparation</w:t>
            </w:r>
            <w:r w:rsidRPr="00594200">
              <w:rPr>
                <w:rFonts w:ascii="Times New Roman" w:eastAsia="Times New Roman" w:hAnsi="Times New Roman"/>
                <w:color w:val="000000"/>
                <w:sz w:val="18"/>
                <w:szCs w:val="18"/>
              </w:rPr>
              <w:t xml:space="preserve"> to maintain consistency and limit contamination.</w:t>
            </w:r>
          </w:p>
        </w:tc>
        <w:tc>
          <w:tcPr>
            <w:tcW w:w="693" w:type="pct"/>
            <w:noWrap/>
            <w:hideMark/>
          </w:tcPr>
          <w:p w14:paraId="5DF48C77" w14:textId="69FF5845"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{"citationItems":[{"id":"ITEM-1","itemData":{"DOI":"10.1016/j.envint.2022.107630","ISSN":"18736750","PMID":"36403328","abstract":"Atmospheric microplastics (MPs) have been consistently detected within indoor and outdoor air samples. Locations with high human activity are reported to have high MP levels. The aim was to quantify and characterise the MPs present within the surgical environment over a one-week sampling period. MPs were collected in samplers placed around an operating theatre and adjoining anaesthetic room at 12 h intervals. Particles were filtered onto 0.02 µm membranes and analysed using micro-Fourier-transform infrared spectroscopy. The number of MPs identified during the working day sampling period varied, with a mean of 1,924 ± 3,105 MP m−2 day−1 and a range of 0 – 9,258 MP m−2 day−1 observed in the theatre, compared with a mean of 541 ± 969 MP m−2 day−1 and a range of 0 – 3,368 MP m−2 day−1 for the anaesthetic room. Across both rooms and at all sampling points, an increase in levels with a decrease in MP size was observed. Identified particles consisted of mainly fragment shaped MPs (78 %) with polyethylene terephthalate (37 %), polypropylene (25 %), polyethylene (7 %) and nylon (13 %) representing the most abundant polymer types. MPs were not detected in the theatre during non-working hours. The results provide novel information on defining polymer levels and types, in a room environment where the use of single plastics has been regarded as beneficial to practice. These results can inform cellular toxicity studies, investigating the consequences of human MP exposure as well as represent a potentially novel route of exposure for humans for this emerging contaminant of concern, via surgery.","author":[{"dropping-particle":"","family":"Field","given":"Daniel T.","non-dropping-particle":"","parse-names":false,"suffix":""},{"dropping-particle":"","family":"Green","given":"Jordan L.","non-dropping-particle":"","parse-names":false,"suffix":""},{"dropping-particle":"","family":"Bennett","given":"Robert","non-dropping-particle":"","parse-names":false,"suffix":""},{"dropping-particle":"","family":"Jenner","given":"Lauren C.","non-dropping-particle":"","parse-names":false,"suffix":""},{"dropping-particle":"","family":"Sadofsky","given":"Laura R.","non-dropping-particle":"","parse-names":false,"suffix":""},{"dropping-particle":"","family":"Chapman","given":"Emma","non-dropping-particle":"","parse-names":false,"suffix":""},{"dropping-particle":"","family":"Loubani","given":"Mahmoud","non-dropping-particle":"","parse-names":false,"suffix":""},{"dropping-particle":"","family":"Rotchell","given":"Jeanette M.","non-dropping-particle":"","parse-names":false,"suffix":""}],"container-title":"Environment International","id":"ITEM-1","issue":"August","issued":{"date-parts":[["2022"]]},"note":"-Focus of study :\nto quantify and characterise the MPs present within the surgical environment over a one-week sampling period.\n- Area of sampling: operating theater and adjoining anaesthetic.\n-No MPs detected in the operating theatre during non-working hours.\n- Sampling method: passive air sampling (using beaker)","page":"107630","publisher":"Elsevier Ltd","title":"Microplastics in the surgical environment","type":"article-journal","volume":"170"},"uris":["http://www.mendeley.com/documents/?uuid=df08885c-6ab6-4ec8-b2ba-ecd81ded3252"]}],"mendeley":{"formattedCitation":"(Field et al., 2022)","plainTextFormattedCitation":"(Field et al., 2022)","previouslyFormattedCitation":"(Field et al., 2022)"},"properties":{"noteIndex":0},"schema":"https://github.com/citation-style-language/schema/raw/master/csl-citation.json"}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(Field et al., 2022)</w:t>
            </w:r>
            <w:r w:rsidRPr="00594200">
              <w:rPr>
                <w:rFonts w:ascii="Times New Roman" w:eastAsia="Times New Roman" w:hAnsi="Times New Roman"/>
                <w:color w:val="000000"/>
                <w:sz w:val="18"/>
                <w:szCs w:val="18"/>
              </w:rPr>
              <w:fldChar w:fldCharType="end"/>
            </w:r>
          </w:p>
        </w:tc>
      </w:tr>
      <w:tr w:rsidR="00FF058A" w:rsidRPr="00594200" w14:paraId="45E7845F" w14:textId="77777777" w:rsidTr="00594200">
        <w:trPr>
          <w:cantSplit/>
          <w:trHeight w:val="1881"/>
        </w:trPr>
        <w:tc>
          <w:tcPr>
            <w:tcW w:w="589" w:type="pct"/>
            <w:hideMark/>
          </w:tcPr>
          <w:p w14:paraId="4830DBD7"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London</w:t>
            </w:r>
          </w:p>
        </w:tc>
        <w:tc>
          <w:tcPr>
            <w:tcW w:w="616" w:type="pct"/>
            <w:hideMark/>
          </w:tcPr>
          <w:p w14:paraId="156E9BC7"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Indoor air</w:t>
            </w:r>
          </w:p>
        </w:tc>
        <w:tc>
          <w:tcPr>
            <w:tcW w:w="844" w:type="pct"/>
            <w:hideMark/>
          </w:tcPr>
          <w:p w14:paraId="4F5ADE82"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Burkard volumetric spore trap;10 L/min; one week</w:t>
            </w:r>
          </w:p>
        </w:tc>
        <w:tc>
          <w:tcPr>
            <w:tcW w:w="729" w:type="pct"/>
            <w:hideMark/>
          </w:tcPr>
          <w:p w14:paraId="6C170A6C"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Microscope</w:t>
            </w:r>
          </w:p>
        </w:tc>
        <w:tc>
          <w:tcPr>
            <w:tcW w:w="1529" w:type="pct"/>
            <w:hideMark/>
          </w:tcPr>
          <w:p w14:paraId="4AF7D256" w14:textId="19B900A2" w:rsidR="00FF058A" w:rsidRPr="00594200" w:rsidRDefault="00FF058A" w:rsidP="00FF058A">
            <w:pPr>
              <w:wordWrap/>
              <w:jc w:val="left"/>
              <w:rPr>
                <w:rFonts w:ascii="Times New Roman" w:eastAsia="Times New Roman" w:hAnsi="Times New Roman"/>
                <w:color w:val="000000"/>
                <w:sz w:val="18"/>
                <w:szCs w:val="18"/>
              </w:rPr>
            </w:pPr>
            <w:proofErr w:type="gramStart"/>
            <w:r w:rsidRPr="00594200">
              <w:rPr>
                <w:rFonts w:ascii="Times New Roman" w:eastAsia="Times New Roman" w:hAnsi="Times New Roman"/>
                <w:color w:val="000000"/>
                <w:sz w:val="18"/>
                <w:szCs w:val="18"/>
              </w:rPr>
              <w:t>1)Tapes</w:t>
            </w:r>
            <w:proofErr w:type="gramEnd"/>
            <w:r w:rsidRPr="00594200">
              <w:rPr>
                <w:rFonts w:ascii="Times New Roman" w:eastAsia="Times New Roman" w:hAnsi="Times New Roman"/>
                <w:color w:val="000000"/>
                <w:sz w:val="18"/>
                <w:szCs w:val="18"/>
              </w:rPr>
              <w:t xml:space="preserve"> and slides were covered before and after handling; sample handling was conducted in a low-airflow, low-traffic laboratory.</w:t>
            </w:r>
            <w:r w:rsidRPr="00594200">
              <w:rPr>
                <w:rFonts w:ascii="Times New Roman" w:eastAsia="Times New Roman" w:hAnsi="Times New Roman"/>
                <w:color w:val="000000"/>
                <w:sz w:val="18"/>
                <w:szCs w:val="18"/>
              </w:rPr>
              <w:br/>
              <w:t>2) Utensils and surfaces were cleaned before each use; cotton laboratory coats were worn during handling.</w:t>
            </w:r>
            <w:r w:rsidRPr="00594200">
              <w:rPr>
                <w:rFonts w:ascii="Times New Roman" w:eastAsia="Times New Roman" w:hAnsi="Times New Roman"/>
                <w:color w:val="000000"/>
                <w:sz w:val="18"/>
                <w:szCs w:val="18"/>
              </w:rPr>
              <w:br/>
              <w:t>3) Background contamination assessed using blank slides exposed during analysis.</w:t>
            </w:r>
          </w:p>
        </w:tc>
        <w:tc>
          <w:tcPr>
            <w:tcW w:w="693" w:type="pct"/>
            <w:hideMark/>
          </w:tcPr>
          <w:p w14:paraId="204D05E2" w14:textId="304C6D4D"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{"citationItems":[{"id":"ITEM-1","itemData":{"DOI":"10.1007/s11356-022-24935-0","ISSN":"16147499","abstract":"There is increasing concern regarding airborne microplastics, but to date, studies have typically used coarse interval sampling (a day or longer) to generate deposition and concentration estimates. In this proof-of-concept study, we used a Burkard volumetric spore trap (intake 10 L min−1; recording airborne particulates onto an adhesive-coated tape moving at 2 mm hr−1) to assess whether this approach has potential to record airborne microplastics at an hourly resolution, thereby providing detailed diurnal patterns. Simultaneous sampling at outdoor and indoor locations at rural and urban sites showed clear daily and weekly patterns in microplastic concentrations which may be related to people and vehicle movement. Indoor residential concentrations of suspected microplastics were the highest (reaching hourly concentrations of 40–50 m−3), whilst rural outdoor concentrations were very low (typically 1–2 m−3 h−1). Whilst the approach shows great potential for high resolution data generation, further development is required for spectroscopic analysis and hence chemical confirmation of visual microplastic identification.","author":[{"dropping-particle":"","family":"Boakes","given":"Lucy C.","non-dropping-particle":"","parse-names":false,"suffix":""},{"dropping-particle":"","family":"Patmore","given":"Ian R.","non-dropping-particle":"","parse-names":false,"suffix":""},{"dropping-particle":"","family":"Bancone","given":"Chiara E.P.","non-dropping-particle":"","parse-names":false,"suffix":""},{"dropping-particle":"","family":"Rose","given":"Neil L.","non-dropping-particle":"","parse-names":false,"suffix":""}],"container-title":"Environmental Science and Pollution Research","id":"ITEM-1","issued":{"date-parts":[["2023"]]},"note":"location focused into rural and urban sites\n\nSampling method/ instrument: \nThe Burkard spore trap is an active volumetric air sampler that has been widely used for the monitoring of aerobiologi-cal particulates such as spores and pollen.","page":"39246-39257","publisher":"Springer Berlin Heidelberg","title":"High temporal resolution records of outdoor and indoor airborne microplastics","type":"article-journal","volume":"3"},"uris":["http://www.mendeley.com/documents/?uuid=a710f36f-71aa-416a-bd55-5ac4f8d49c78"]}],"mendeley":{"formattedCitation":"(Boakes et al., 2023)","plainTextFormattedCitation":"(Boakes et al., 2023)","previouslyFormattedCitation":"(Boakes et al., 2023)"},"properties":{"noteIndex":0},"schema":"https://github.com/citation-style-language/schema/raw/master/csl-citation.json"}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(Boakes et al., 2023)</w:t>
            </w:r>
            <w:r w:rsidRPr="00594200">
              <w:rPr>
                <w:rFonts w:ascii="Times New Roman" w:eastAsia="Times New Roman" w:hAnsi="Times New Roman"/>
                <w:color w:val="000000"/>
                <w:sz w:val="18"/>
                <w:szCs w:val="18"/>
              </w:rPr>
              <w:fldChar w:fldCharType="end"/>
            </w:r>
          </w:p>
        </w:tc>
      </w:tr>
      <w:tr w:rsidR="00FF058A" w:rsidRPr="00594200" w14:paraId="14844785" w14:textId="77777777" w:rsidTr="00FF058A">
        <w:trPr>
          <w:cantSplit/>
          <w:trHeight w:val="1275"/>
        </w:trPr>
        <w:tc>
          <w:tcPr>
            <w:tcW w:w="589" w:type="pct"/>
            <w:hideMark/>
          </w:tcPr>
          <w:p w14:paraId="5DCDFF1C"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Taiwan</w:t>
            </w:r>
          </w:p>
        </w:tc>
        <w:tc>
          <w:tcPr>
            <w:tcW w:w="616" w:type="pct"/>
            <w:hideMark/>
          </w:tcPr>
          <w:p w14:paraId="42C0C3C4"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Salon</w:t>
            </w:r>
          </w:p>
        </w:tc>
        <w:tc>
          <w:tcPr>
            <w:tcW w:w="844" w:type="pct"/>
            <w:hideMark/>
          </w:tcPr>
          <w:p w14:paraId="782313EF"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25 mm cassettes; silver membrane filter (0.2 µm);9 L/min;10 hours</w:t>
            </w:r>
          </w:p>
        </w:tc>
        <w:tc>
          <w:tcPr>
            <w:tcW w:w="729" w:type="pct"/>
            <w:hideMark/>
          </w:tcPr>
          <w:p w14:paraId="74C0C0F1" w14:textId="080953B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Microscope; FTIR</w:t>
            </w:r>
          </w:p>
        </w:tc>
        <w:tc>
          <w:tcPr>
            <w:tcW w:w="1529" w:type="pct"/>
            <w:hideMark/>
          </w:tcPr>
          <w:p w14:paraId="21B6C6FA" w14:textId="13872AD3"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 xml:space="preserve">1) All solutions were filtered three times through a </w:t>
            </w:r>
            <w:proofErr w:type="spellStart"/>
            <w:r w:rsidRPr="00594200">
              <w:rPr>
                <w:rFonts w:ascii="Times New Roman" w:eastAsia="Times New Roman" w:hAnsi="Times New Roman"/>
                <w:color w:val="000000"/>
                <w:sz w:val="18"/>
                <w:szCs w:val="18"/>
              </w:rPr>
              <w:t>Whatman</w:t>
            </w:r>
            <w:proofErr w:type="spellEnd"/>
            <w:r w:rsidRPr="00594200">
              <w:rPr>
                <w:rFonts w:ascii="Times New Roman" w:eastAsia="Times New Roman" w:hAnsi="Times New Roman"/>
                <w:color w:val="000000"/>
                <w:sz w:val="18"/>
                <w:szCs w:val="18"/>
              </w:rPr>
              <w:t xml:space="preserve"> filter.</w:t>
            </w:r>
            <w:r w:rsidRPr="00594200">
              <w:rPr>
                <w:rFonts w:ascii="Times New Roman" w:eastAsia="Times New Roman" w:hAnsi="Times New Roman"/>
                <w:color w:val="000000"/>
                <w:sz w:val="18"/>
                <w:szCs w:val="18"/>
              </w:rPr>
              <w:br/>
              <w:t xml:space="preserve">2) All containers and beakers were rinsed three times. </w:t>
            </w:r>
            <w:r w:rsidRPr="00594200">
              <w:rPr>
                <w:rFonts w:ascii="Times New Roman" w:eastAsia="Times New Roman" w:hAnsi="Times New Roman"/>
                <w:color w:val="000000"/>
                <w:sz w:val="18"/>
                <w:szCs w:val="18"/>
              </w:rPr>
              <w:br/>
              <w:t>3) Blank sample for lab and field</w:t>
            </w:r>
          </w:p>
        </w:tc>
        <w:tc>
          <w:tcPr>
            <w:tcW w:w="693" w:type="pct"/>
            <w:hideMark/>
          </w:tcPr>
          <w:p w14:paraId="7BFC2E2C" w14:textId="659CCA7D"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{"citationItems":[{"id":"ITEM-1","itemData":{"DOI":"10.1016/j.scitotenv.2021.151472","ISSN":"18791026","PMID":"34742808","abstract":"Airborne microplastic particles (MPs) are emerging contaminants. Although some studies have investigated the characteristics of indoor MPs in homes or offices, information regarding MPs in nail salons with potentially higher MP pollution is unavailable. In this study, we collected indoor and outdoor air samples from nail salons to analyze the concentrations, physical characteristics, and polymers of MPs and further assessed the exposure through inhalation and influencing factors. Our data displayed that the average indoor MP concentration was 46 ± 55 MPs/m3. The estimated average annual exposure to indoor MPs was 67,567 ± 81,782 MPs/year. The predominant shape and size of indoor MPs were fragment and &lt;50 μm, respectively. The predominant polymer in indoor air was acrylic (27%), followed by rubber (21%), and polyurethane (13%). Air conditioner, nail treatment, ceiling and flooring with plastic materials, and number of occupants were factors affecting indoor MP concentrations. We concluded that MP pollution was more severe in nail salons and the physical characteristics and polymer compositions differed between nail salons and other indoor spaces reported in other studies. Air conditioner usage induced higher MP emission, and higher MP concentrations were observed in nail salons with plastic ceiling and flooring or more occupants.","author":[{"dropping-particle":"","family":"Chen","given":"En Yu","non-dropping-particle":"","parse-names":false,"suffix":""},{"dropping-particle":"","family":"Lin","given":"Kuan Ting","non-dropping-particle":"","parse-names":false,"suffix":""},{"dropping-particle":"","family":"Jung","given":"Chien Cheng","non-dropping-particle":"","parse-names":false,"suffix":""},{"dropping-particle":"","family":"Chang","given":"Chia Ling","non-dropping-particle":"","parse-names":false,"suffix":""},{"dropping-particle":"","family":"Chen","given":"Chung Yu","non-dropping-particle":"","parse-names":false,"suffix":""}],"container-title":"Science of the Total Environment","id":"ITEM-1","issued":{"date-parts":[["2022"]]},"note":"1) Influencing factors\n-number of occupants\n-AC without fresh air supply (Existance of AC)\n-activities in the indoor place\n-floor and ceiling material\n\n2) Although there is still not\nenough evidence to conclude that airborne MPs are toxic to human health via inhalation, some toxicological results in vitro and in vivo ex-periments have suggested MP exposure may have adverse effects on health (Dong et al., 2020; Lu et al., 2021).\n\n3)Method used - Active sampling\n\n4) Formula for exposure of MPs","page":"151472","publisher":"Elsevier B.V.","title":"Characteristics and influencing factors of airborne microplastics in nail salons","type":"article-journal","volume":"806"},"uris":["http://www.mendeley.com/documents/?uuid=857eee39-1d2b-3a66-82e9-a6aea1daf0b1"]}],"mendeley":{"formattedCitation":"(Chen et al., 2022)","plainTextFormattedCitation":"(Chen et al., 2022)","previouslyFormattedCitation":"(Chen et al., 2022)"},"properties":{"noteIndex":0},"schema":"https://github.com/citation-style-language/schema/raw/master/csl-citation.json"}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(Chen et al., 2022)</w:t>
            </w:r>
            <w:r w:rsidRPr="00594200">
              <w:rPr>
                <w:rFonts w:ascii="Times New Roman" w:eastAsia="Times New Roman" w:hAnsi="Times New Roman"/>
                <w:color w:val="000000"/>
                <w:sz w:val="18"/>
                <w:szCs w:val="18"/>
              </w:rPr>
              <w:fldChar w:fldCharType="end"/>
            </w:r>
          </w:p>
        </w:tc>
      </w:tr>
      <w:tr w:rsidR="00FF058A" w:rsidRPr="00594200" w14:paraId="061441CC" w14:textId="77777777" w:rsidTr="00594200">
        <w:trPr>
          <w:cantSplit/>
          <w:trHeight w:val="1575"/>
        </w:trPr>
        <w:tc>
          <w:tcPr>
            <w:tcW w:w="589" w:type="pct"/>
            <w:hideMark/>
          </w:tcPr>
          <w:p w14:paraId="31B884C5"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Taiwan</w:t>
            </w:r>
          </w:p>
        </w:tc>
        <w:tc>
          <w:tcPr>
            <w:tcW w:w="616" w:type="pct"/>
            <w:hideMark/>
          </w:tcPr>
          <w:p w14:paraId="0ECA5009"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House</w:t>
            </w:r>
          </w:p>
        </w:tc>
        <w:tc>
          <w:tcPr>
            <w:tcW w:w="844" w:type="pct"/>
            <w:hideMark/>
          </w:tcPr>
          <w:p w14:paraId="026D3447"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Three-pieces cassette; Quartz filter paper;10 L/min;10 day</w:t>
            </w:r>
          </w:p>
        </w:tc>
        <w:tc>
          <w:tcPr>
            <w:tcW w:w="729" w:type="pct"/>
            <w:hideMark/>
          </w:tcPr>
          <w:p w14:paraId="327B3474"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Stereomicroscope; µ-Raman spectroscopy</w:t>
            </w:r>
          </w:p>
        </w:tc>
        <w:tc>
          <w:tcPr>
            <w:tcW w:w="1529" w:type="pct"/>
            <w:hideMark/>
          </w:tcPr>
          <w:p w14:paraId="3B980383" w14:textId="3F46AF6B"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1) All solutions were filtered ten times through an MCE filter.</w:t>
            </w:r>
            <w:r w:rsidRPr="00594200">
              <w:rPr>
                <w:rFonts w:ascii="Times New Roman" w:eastAsia="Times New Roman" w:hAnsi="Times New Roman"/>
                <w:color w:val="000000"/>
                <w:sz w:val="18"/>
                <w:szCs w:val="18"/>
              </w:rPr>
              <w:br/>
              <w:t xml:space="preserve">2) All containers and beakers were rinsed three times. </w:t>
            </w:r>
            <w:r w:rsidRPr="00594200">
              <w:rPr>
                <w:rFonts w:ascii="Times New Roman" w:eastAsia="Times New Roman" w:hAnsi="Times New Roman"/>
                <w:color w:val="000000"/>
                <w:sz w:val="18"/>
                <w:szCs w:val="18"/>
              </w:rPr>
              <w:br/>
              <w:t>3) Wear 100% cotton lab coat and gloves.</w:t>
            </w:r>
            <w:r w:rsidRPr="00594200">
              <w:rPr>
                <w:rFonts w:ascii="Times New Roman" w:eastAsia="Times New Roman" w:hAnsi="Times New Roman"/>
                <w:color w:val="000000"/>
                <w:sz w:val="18"/>
                <w:szCs w:val="18"/>
              </w:rPr>
              <w:br/>
            </w:r>
            <w:proofErr w:type="gramStart"/>
            <w:r w:rsidRPr="00594200">
              <w:rPr>
                <w:rFonts w:ascii="Times New Roman" w:eastAsia="Times New Roman" w:hAnsi="Times New Roman"/>
                <w:color w:val="000000"/>
                <w:sz w:val="18"/>
                <w:szCs w:val="18"/>
              </w:rPr>
              <w:t>4)All</w:t>
            </w:r>
            <w:proofErr w:type="gramEnd"/>
            <w:r w:rsidRPr="00594200">
              <w:rPr>
                <w:rFonts w:ascii="Times New Roman" w:eastAsia="Times New Roman" w:hAnsi="Times New Roman"/>
                <w:color w:val="000000"/>
                <w:sz w:val="18"/>
                <w:szCs w:val="18"/>
              </w:rPr>
              <w:t xml:space="preserve"> containers and tools wrap with </w:t>
            </w:r>
            <w:r w:rsidR="00A31C97" w:rsidRPr="00594200">
              <w:rPr>
                <w:rFonts w:ascii="Times New Roman" w:eastAsia="Times New Roman" w:hAnsi="Times New Roman"/>
                <w:color w:val="000000"/>
                <w:sz w:val="18"/>
                <w:szCs w:val="18"/>
              </w:rPr>
              <w:t>aluminum</w:t>
            </w:r>
            <w:r w:rsidRPr="00594200">
              <w:rPr>
                <w:rFonts w:ascii="Times New Roman" w:eastAsia="Times New Roman" w:hAnsi="Times New Roman"/>
                <w:color w:val="000000"/>
                <w:sz w:val="18"/>
                <w:szCs w:val="18"/>
              </w:rPr>
              <w:t xml:space="preserve"> foil before use.</w:t>
            </w:r>
          </w:p>
        </w:tc>
        <w:tc>
          <w:tcPr>
            <w:tcW w:w="693" w:type="pct"/>
            <w:hideMark/>
          </w:tcPr>
          <w:p w14:paraId="51CB7A00" w14:textId="3884C05B"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{"citationItems":[{"id":"ITEM-1","itemData":{"DOI":"https://doi.org/10.1016/j.scitotenv.2025.179051","ISSN":"0048-9697","abstract":"Recent studies have indicated that high temperature increased outdoor microplastics (MPs) concentrations at the intersection between tropical and subtropical zones. However, it remains unclear whether this affects indoor MP concentrations and which factors change the association between indoor and outdoor MPs. This study investigated the impact of high temperatures on both indoor and outdoor MPs during the hot seasons in this climate zones and identified factors, including air pollutants, temperature, relative humidity, and occupant activities, that affect the association. The predominant shapes, size ranges, and polymer compositions of both indoor and outdoor MPs were fragments (&gt; 50 %), 3 to 50 μm (&gt; 75 %), and polyamide and poly(ethylene oxide) (&gt; 80 %), respectively. The average indoor and outdoor MP concentrations were 8.0 ± 10.7 particles/m3 and 10.9 ± 14.1 particles/m3, respectively, showing a significant correlation. Outdoor temperature was positively associated with outdoor MP concentration. Smaller sizes of MPs were observed in outdoor air than that in indoor air. Additionally, electric fan operation significantly increased the ratios of indoor and outdoor MP concentrations. These results highlight the significant role of thermal exposure in influencing outdoor MP concentrations, with outdoor air being an important contributor to indoor MPs in this climate zones. Additionally, electric fan operation further affects the relationship between indoor and outdoor MP concentrations. More research is necessary to investigate whether thermal exposure increases the risk of MPs exposure via inhalation in this climate zones and to develop appropriate heat adaptation measures for improving indoor air quality.","author":[{"dropping-particle":"","family":"Yeh","given":"Pei-Wei","non-dropping-particle":"","parse-names":false,"suffix":""},{"dropping-particle":"","family":"Jung","given":"Chien-Cheng","non-dropping-particle":"","parse-names":false,"suffix":""}],"container-title":"Science of The Total Environment","id":"ITEM-1","issued":{"date-parts":[["2025"]]},"page":"179051","title":"Concentrations, characteristics, influencing factors, and interactions of indoor and outdoor microplastics during the hot season at the intersection between tropical and subtropical zones","type":"article-journal","volume":"970"},"uris":["http://www.mendeley.com/documents/?uuid=2e87bc46-8134-4373-96ab-57d98657b15a"]}],"mendeley":{"formattedCitation":"(Yeh &amp; Jung, 2025)","plainTextFormattedCitation":"(Yeh &amp; Jung, 2025)","previouslyFormattedCitation":"(Yeh &amp; Jung, 2025)"},"properties":{"noteIndex":0},"schema":"https://github.com/citation-style-language/schema/raw/master/csl-citation.json"}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(Yeh &amp; Jung, 2025)</w:t>
            </w:r>
            <w:r w:rsidRPr="00594200">
              <w:rPr>
                <w:rFonts w:ascii="Times New Roman" w:eastAsia="Times New Roman" w:hAnsi="Times New Roman"/>
                <w:color w:val="000000"/>
                <w:sz w:val="18"/>
                <w:szCs w:val="18"/>
              </w:rPr>
              <w:fldChar w:fldCharType="end"/>
            </w:r>
          </w:p>
        </w:tc>
      </w:tr>
      <w:tr w:rsidR="00FF058A" w:rsidRPr="00594200" w14:paraId="56900983" w14:textId="77777777" w:rsidTr="00594200">
        <w:trPr>
          <w:cantSplit/>
          <w:trHeight w:val="1215"/>
        </w:trPr>
        <w:tc>
          <w:tcPr>
            <w:tcW w:w="589" w:type="pct"/>
            <w:hideMark/>
          </w:tcPr>
          <w:p w14:paraId="522CE2E2"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lastRenderedPageBreak/>
              <w:t>Spain</w:t>
            </w:r>
          </w:p>
        </w:tc>
        <w:tc>
          <w:tcPr>
            <w:tcW w:w="616" w:type="pct"/>
            <w:hideMark/>
          </w:tcPr>
          <w:p w14:paraId="1F08E5A6"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Public transport and workplace</w:t>
            </w:r>
          </w:p>
        </w:tc>
        <w:tc>
          <w:tcPr>
            <w:tcW w:w="844" w:type="pct"/>
            <w:hideMark/>
          </w:tcPr>
          <w:p w14:paraId="335EDA36" w14:textId="547C1A3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 xml:space="preserve">Air sampling </w:t>
            </w:r>
            <w:r w:rsidR="00A31C97" w:rsidRPr="00594200">
              <w:rPr>
                <w:rFonts w:ascii="Times New Roman" w:eastAsia="Times New Roman" w:hAnsi="Times New Roman"/>
                <w:color w:val="000000"/>
                <w:sz w:val="18"/>
                <w:szCs w:val="18"/>
              </w:rPr>
              <w:t>pump; Nylon</w:t>
            </w:r>
            <w:r w:rsidRPr="00594200">
              <w:rPr>
                <w:rFonts w:ascii="Times New Roman" w:eastAsia="Times New Roman" w:hAnsi="Times New Roman"/>
                <w:color w:val="000000"/>
                <w:sz w:val="18"/>
                <w:szCs w:val="18"/>
              </w:rPr>
              <w:t xml:space="preserve"> net filter (20 µm); 10.0±0.1 L/min; 1.5-3 hours</w:t>
            </w:r>
          </w:p>
        </w:tc>
        <w:tc>
          <w:tcPr>
            <w:tcW w:w="729" w:type="pct"/>
            <w:hideMark/>
          </w:tcPr>
          <w:p w14:paraId="58E61957" w14:textId="68DD44DB"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Stereomicroscope; µ-FTIR</w:t>
            </w:r>
          </w:p>
        </w:tc>
        <w:tc>
          <w:tcPr>
            <w:tcW w:w="1529" w:type="pct"/>
            <w:hideMark/>
          </w:tcPr>
          <w:p w14:paraId="0E6702A3"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1) Only use glass and metal equipment.</w:t>
            </w:r>
            <w:r w:rsidRPr="00594200">
              <w:rPr>
                <w:rFonts w:ascii="Times New Roman" w:eastAsia="Times New Roman" w:hAnsi="Times New Roman"/>
                <w:color w:val="000000"/>
                <w:sz w:val="18"/>
                <w:szCs w:val="18"/>
              </w:rPr>
              <w:br/>
              <w:t>3) Triple rinsing (ethanol-</w:t>
            </w:r>
            <w:proofErr w:type="spellStart"/>
            <w:r w:rsidRPr="00594200">
              <w:rPr>
                <w:rFonts w:ascii="Times New Roman" w:eastAsia="Times New Roman" w:hAnsi="Times New Roman"/>
                <w:color w:val="000000"/>
                <w:sz w:val="18"/>
                <w:szCs w:val="18"/>
              </w:rPr>
              <w:t>Mili</w:t>
            </w:r>
            <w:proofErr w:type="spellEnd"/>
            <w:r w:rsidRPr="00594200">
              <w:rPr>
                <w:rFonts w:ascii="Times New Roman" w:eastAsia="Times New Roman" w:hAnsi="Times New Roman"/>
                <w:color w:val="000000"/>
                <w:sz w:val="18"/>
                <w:szCs w:val="18"/>
              </w:rPr>
              <w:t xml:space="preserve">-Q water (30/70 v/v), cleaning steps, and protective clothing applied. </w:t>
            </w:r>
            <w:r w:rsidRPr="00594200">
              <w:rPr>
                <w:rFonts w:ascii="Times New Roman" w:eastAsia="Times New Roman" w:hAnsi="Times New Roman"/>
                <w:color w:val="000000"/>
                <w:sz w:val="18"/>
                <w:szCs w:val="18"/>
              </w:rPr>
              <w:br/>
              <w:t>4) Covered petri-dishes, controlled and ventilated workspace.</w:t>
            </w:r>
          </w:p>
        </w:tc>
        <w:tc>
          <w:tcPr>
            <w:tcW w:w="693" w:type="pct"/>
            <w:noWrap/>
            <w:hideMark/>
          </w:tcPr>
          <w:p w14:paraId="4398EA14" w14:textId="1D6826B1"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{"citationItems":[{"id":"ITEM-1","itemData":{"DOI":"10.1016/j.envpol.2022.119707","ISSN":"18736424","PMID":"35803441","abstract":"Airborne microplastics (MPs) have recently drawn the attention of the scientific community due to their possible human inhalation risk. Indoor environments are of relevance as people spend about 90% of their time indoors. This study evaluated MPs concentrations in three indoor environments: houses, public transport and working places, which are representative of urban life. Sampling involved the collection of airborne particulate matter on nylon 20 μm pore size filters. Samples were first visually inspected, and particles were characterized (colour, length or area). Polymer identification was performed through μFTIR analysis. Working conditions were controlled to guarantee quality assurance and avoid background contamination. Limits of detection, recovery tests and repeatability were performed with home-made polyethylene (PE), polypropylene (PP), and polystyrene (PS) standards. The highest average MP concentrations were found in buses (17.3 ± 2.4 MPs/m3) followed by 5.8 ± 1.9 MPs/m3 in subways, 4.8 ± 1.6 MPs/m3 in houses, and 4.2 ± 1.6 MPs/m3 in the workplaces. Polyamide, PA (51%), polyester PES (48%) and PP (1%) were the polymers identified and most common in personal care products and synthetic textiles. Most of these polymers were below 100 μm in size for both fibres (64 ± 8%) and fragments (78 ± 11%). The frequency of MP particles in our study decreased with increasing size, which points to their potential as an inhalation hazard.","author":[{"dropping-particle":"","family":"Torres-Agullo","given":"A.","non-dropping-particle":"","parse-names":false,"suffix":""},{"dropping-particle":"","family":"Karanasiou","given":"A.","non-dropping-particle":"","parse-names":false,"suffix":""},{"dropping-particle":"","family":"Moreno","given":"T.","non-dropping-particle":"","parse-names":false,"suffix":""},{"dropping-particle":"","family":"Lacorte","given":"S.","non-dropping-particle":"","parse-names":false,"suffix":""}],"container-title":"Environmental Pollution","id":"ITEM-1","issue":"June","issued":{"date-parts":[["2022"]]},"page":"119707","publisher":"Elsevier Ltd","title":"Airborne microplastic particle concentrations and characterization in indoor urban microenvironments","type":"article-journal","volume":"308"},"uris":["http://www.mendeley.com/documents/?uuid=82cc23c8-a9fb-46e6-a930-ed5f2b2ba959"]}],"mendeley":{"formattedCitation":"(Torres-Agullo et al., 2022)","plainTextFormattedCitation":"(Torres-Agullo et al., 2022)","previouslyFormattedCitation":"(Torres-Agullo et al., 2022)"},"properties":{"noteIndex":0},"schema":"https://github.com/citation-style-language/schema/raw/master/csl-citation.json"}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(Torres-Agullo et al., 2022)</w:t>
            </w:r>
            <w:r w:rsidRPr="00594200">
              <w:rPr>
                <w:rFonts w:ascii="Times New Roman" w:eastAsia="Times New Roman" w:hAnsi="Times New Roman"/>
                <w:color w:val="000000"/>
                <w:sz w:val="18"/>
                <w:szCs w:val="18"/>
              </w:rPr>
              <w:fldChar w:fldCharType="end"/>
            </w:r>
          </w:p>
          <w:p w14:paraId="20DCED80" w14:textId="6897D6C9" w:rsidR="00FF058A" w:rsidRPr="00594200" w:rsidRDefault="00FF058A" w:rsidP="00FF058A">
            <w:pPr>
              <w:wordWrap/>
              <w:jc w:val="left"/>
              <w:rPr>
                <w:rFonts w:ascii="Times New Roman" w:eastAsia="Times New Roman" w:hAnsi="Times New Roman"/>
                <w:color w:val="000000"/>
                <w:sz w:val="18"/>
                <w:szCs w:val="18"/>
              </w:rPr>
            </w:pPr>
          </w:p>
        </w:tc>
      </w:tr>
      <w:tr w:rsidR="00FF058A" w:rsidRPr="00594200" w14:paraId="51B4CC5D" w14:textId="77777777" w:rsidTr="00594200">
        <w:trPr>
          <w:cantSplit/>
          <w:trHeight w:val="990"/>
        </w:trPr>
        <w:tc>
          <w:tcPr>
            <w:tcW w:w="589" w:type="pct"/>
            <w:hideMark/>
          </w:tcPr>
          <w:p w14:paraId="6EC9C167"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Australia</w:t>
            </w:r>
          </w:p>
        </w:tc>
        <w:tc>
          <w:tcPr>
            <w:tcW w:w="616" w:type="pct"/>
            <w:hideMark/>
          </w:tcPr>
          <w:p w14:paraId="4D0D6BF3"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Childcare, office, school, older house, restaurant, home, vehicle</w:t>
            </w:r>
          </w:p>
        </w:tc>
        <w:tc>
          <w:tcPr>
            <w:tcW w:w="844" w:type="pct"/>
            <w:hideMark/>
          </w:tcPr>
          <w:p w14:paraId="16F339E6"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stainless-steel air sampler; 10.0±0.1 L/min; 6 hours (2-hour sampling event)</w:t>
            </w:r>
          </w:p>
        </w:tc>
        <w:tc>
          <w:tcPr>
            <w:tcW w:w="729" w:type="pct"/>
            <w:hideMark/>
          </w:tcPr>
          <w:p w14:paraId="0C00E042" w14:textId="0BA77A4D"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Stereomicroscope; µ-FTIR</w:t>
            </w:r>
          </w:p>
        </w:tc>
        <w:tc>
          <w:tcPr>
            <w:tcW w:w="1529" w:type="pct"/>
            <w:hideMark/>
          </w:tcPr>
          <w:p w14:paraId="18A80431"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1) Exclusive use of glass and metal equipment.</w:t>
            </w:r>
            <w:r w:rsidRPr="00594200">
              <w:rPr>
                <w:rFonts w:ascii="Times New Roman" w:eastAsia="Times New Roman" w:hAnsi="Times New Roman"/>
                <w:color w:val="000000"/>
                <w:sz w:val="18"/>
                <w:szCs w:val="18"/>
              </w:rPr>
              <w:br/>
              <w:t xml:space="preserve">2) Thoroughly washed the apparatus with </w:t>
            </w:r>
            <w:proofErr w:type="spellStart"/>
            <w:r w:rsidRPr="00594200">
              <w:rPr>
                <w:rFonts w:ascii="Times New Roman" w:eastAsia="Times New Roman" w:hAnsi="Times New Roman"/>
                <w:color w:val="000000"/>
                <w:sz w:val="18"/>
                <w:szCs w:val="18"/>
              </w:rPr>
              <w:t>Mili</w:t>
            </w:r>
            <w:proofErr w:type="spellEnd"/>
            <w:r w:rsidRPr="00594200">
              <w:rPr>
                <w:rFonts w:ascii="Times New Roman" w:eastAsia="Times New Roman" w:hAnsi="Times New Roman"/>
                <w:color w:val="000000"/>
                <w:sz w:val="18"/>
                <w:szCs w:val="18"/>
              </w:rPr>
              <w:t xml:space="preserve">-Q water before usage. </w:t>
            </w:r>
            <w:r w:rsidRPr="00594200">
              <w:rPr>
                <w:rFonts w:ascii="Times New Roman" w:eastAsia="Times New Roman" w:hAnsi="Times New Roman"/>
                <w:color w:val="000000"/>
                <w:sz w:val="18"/>
                <w:szCs w:val="18"/>
              </w:rPr>
              <w:br/>
              <w:t>3) Collection of field and blank control</w:t>
            </w:r>
          </w:p>
        </w:tc>
        <w:tc>
          <w:tcPr>
            <w:tcW w:w="693" w:type="pct"/>
            <w:noWrap/>
            <w:hideMark/>
          </w:tcPr>
          <w:p w14:paraId="00B598D5" w14:textId="47FFDB6E"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00A31C97" w:rsidRPr="00594200">
              <w:rPr>
                <w:rFonts w:ascii="Times New Roman" w:eastAsia="Times New Roman" w:hAnsi="Times New Roman"/>
                <w:color w:val="000000"/>
                <w:sz w:val="18"/>
                <w:szCs w:val="18"/>
              </w:rPr>
              <w:instrText>ADDIN CSL_CITATION {"citationItems":[{"id":"ITEM-1","itemData":{"DOI":"10.1016/j.scitotenv.2023.164292","ISSN":"18791026","PMID":"37211105","abstract":"Studies on airborne microplastics (AMPs) have reported higher abundance of AMPs in indoor air compared to outdoors. Most people spend more time indoors compared to outdoors, and it is therefore important to identify and quantify AMPs in indoor air to understand human exposure to AMPs. This exposure can vary among different individuals as they spend their time in different locations and different activity levels, and thus experience different breathing rates. In this study, AMPs ranging from 20–5000 μm were sampled across different indoor sites of Southeast Queensland using an active sampling technique. The highest indoor MP concentration was observed at a childcare site (2.25 ± 0.38 particles/m3), followed by an office (1.20 ± 0.14 particles/m3) and a school (1.03 ± 0.40 particles/m3). The lowest indoor MP concentration was observed inside a vehicle (0.20 ± 0.14 particles/m3), comparable to outdoor concentrations. The only shapes observed were fibers (98%) and fragments. MP fibers ranged from 71 to 4950 μm in length. Polyethylene terephthalate was the prominent polymer type at most sites. Using our measured airborne concentrations as inhaled air concentrations, we calculated the annual human exposure levels to AMPs using scenario-specific activity levels. Males between the ages of 18 to 64 were calculated to have the highest AMP exposure at 3187 ± 594 particles/year, followed by males ≥65 years at 2978 ± 628 particles/year. The lowest exposure of 1928 ± 549 particles/year was calculated for females between the ages of 5 to 17. This study provides the first report on AMPs for various types of indoor locations where individuals spend most of their time. Considering acute, chronic, industrial, and individual susceptibility, more detailed human inhalation exposure levels to AMPs should be estimated for a realistic appraisal of the human health risk, including how much of the inhaled particles are exhaled. Synopsis: Limited research exists on the occurrence and the associated human exposure levels to AMPs in indoor locations where people spend most of their time. This study reports on the occurrence of AMPs at indoor locations and associated exposure levels using scenario-specific activity levels.","author":[{"dropping-particle":"","family":"Perera","given":"Kushani","non-dropping-particle":"","parse-names":false,"suffix":""},{"dropping-particle":"","family":"Ziajahromi","given":"Shima","non-dropping-particle":"","parse-names":false,"suffix":""},{"dropping-particle":"","family":"Nash","given":"Susan Bengtson","non-dropping-particle":"","parse-names":false,"suffix":""},{"dropping-particle":"","family":"Leusch","given":"Frederic D.L. L","non-dropping-particle":"","parse-names":false,"suffix":""}],"container-title":"Science of the Total Environment","id":"ITEM-1","issue":"March","issued":{"date-parts":[["2023"]]},"note":"From Duplicate 2 (Microplastics in Australian indoor air: Abundance, characteristics, and implications for human exposure - Perera, Kushani; Ziajahromi, Shima; Nash, Susan Bengtson; Leusch, Frederic D.L.)\n\nConduct in closed area: perform immediately after working period\n\n\nStatistical analysis:\nNormality testing : Shapiro wilk\nNot normal distributed: Kruskal-Wallis test","page":"164292","publisher":"Elsevier B.V.","title":"Microplastics in Australian indoor air: Abundance, characteristics, and implications for human exposure","type":"article-journal","volume":"889"},"uris":["http://www.mendeley.com/documents/?uuid=49f89b8a-3e74-436e-8386-bd2cd7cc7750"]}],"mendeley":{"formattedCitation":"(Perera et al., 2023)","plainTextFormattedCitation":"(Perera et al., 2023)","previouslyFormattedCitation":"(Perera et al., 2023)"},"properties":{"noteIndex":0},"schema":"https://github.com/citation-style-language/schema/raw/master/csl-citation.json"}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(Perera et al., 2023)</w:t>
            </w:r>
            <w:r w:rsidRPr="00594200">
              <w:rPr>
                <w:rFonts w:ascii="Times New Roman" w:eastAsia="Times New Roman" w:hAnsi="Times New Roman"/>
                <w:color w:val="000000"/>
                <w:sz w:val="18"/>
                <w:szCs w:val="18"/>
              </w:rPr>
              <w:fldChar w:fldCharType="end"/>
            </w:r>
          </w:p>
        </w:tc>
      </w:tr>
      <w:tr w:rsidR="00FF058A" w:rsidRPr="00594200" w14:paraId="151ECDD3" w14:textId="77777777" w:rsidTr="00594200">
        <w:trPr>
          <w:cantSplit/>
          <w:trHeight w:val="981"/>
        </w:trPr>
        <w:tc>
          <w:tcPr>
            <w:tcW w:w="589" w:type="pct"/>
            <w:hideMark/>
          </w:tcPr>
          <w:p w14:paraId="2010F357"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United Kingdom</w:t>
            </w:r>
          </w:p>
        </w:tc>
        <w:tc>
          <w:tcPr>
            <w:tcW w:w="616" w:type="pct"/>
            <w:hideMark/>
          </w:tcPr>
          <w:p w14:paraId="45541098"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House</w:t>
            </w:r>
          </w:p>
        </w:tc>
        <w:tc>
          <w:tcPr>
            <w:tcW w:w="844" w:type="pct"/>
            <w:hideMark/>
          </w:tcPr>
          <w:p w14:paraId="450D75B4"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1 L glass beakers (0.0095 m</w:t>
            </w:r>
            <w:r w:rsidRPr="00594200">
              <w:rPr>
                <w:rFonts w:ascii="Times New Roman" w:eastAsia="Times New Roman" w:hAnsi="Times New Roman"/>
                <w:color w:val="000000"/>
                <w:sz w:val="18"/>
                <w:szCs w:val="18"/>
                <w:vertAlign w:val="superscript"/>
              </w:rPr>
              <w:t>2</w:t>
            </w:r>
            <w:r w:rsidRPr="00594200">
              <w:rPr>
                <w:rFonts w:ascii="Times New Roman" w:eastAsia="Times New Roman" w:hAnsi="Times New Roman"/>
                <w:color w:val="000000"/>
                <w:sz w:val="18"/>
                <w:szCs w:val="18"/>
              </w:rPr>
              <w:t>);7 days</w:t>
            </w:r>
          </w:p>
        </w:tc>
        <w:tc>
          <w:tcPr>
            <w:tcW w:w="729" w:type="pct"/>
            <w:hideMark/>
          </w:tcPr>
          <w:p w14:paraId="3069561B" w14:textId="330B8F4D"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Stereomicroscope; µ-FTIR</w:t>
            </w:r>
          </w:p>
        </w:tc>
        <w:tc>
          <w:tcPr>
            <w:tcW w:w="1529" w:type="pct"/>
            <w:hideMark/>
          </w:tcPr>
          <w:p w14:paraId="541909DF" w14:textId="32E773A8"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 xml:space="preserve">1) Conduct a pilot study before the real </w:t>
            </w:r>
            <w:proofErr w:type="gramStart"/>
            <w:r w:rsidRPr="00594200">
              <w:rPr>
                <w:rFonts w:ascii="Times New Roman" w:eastAsia="Times New Roman" w:hAnsi="Times New Roman"/>
                <w:color w:val="000000"/>
                <w:sz w:val="18"/>
                <w:szCs w:val="18"/>
              </w:rPr>
              <w:t>sampling.:</w:t>
            </w:r>
            <w:proofErr w:type="gramEnd"/>
            <w:r w:rsidRPr="00594200">
              <w:rPr>
                <w:rFonts w:ascii="Times New Roman" w:eastAsia="Times New Roman" w:hAnsi="Times New Roman"/>
                <w:color w:val="000000"/>
                <w:sz w:val="18"/>
                <w:szCs w:val="18"/>
              </w:rPr>
              <w:t xml:space="preserve"> </w:t>
            </w:r>
            <w:r w:rsidRPr="00594200">
              <w:rPr>
                <w:rFonts w:ascii="Times New Roman" w:eastAsia="Times New Roman" w:hAnsi="Times New Roman"/>
                <w:color w:val="000000"/>
                <w:sz w:val="18"/>
                <w:szCs w:val="18"/>
              </w:rPr>
              <w:br/>
              <w:t xml:space="preserve">2) Triple filtration </w:t>
            </w:r>
            <w:r w:rsidR="00A31C97" w:rsidRPr="00594200">
              <w:rPr>
                <w:rFonts w:ascii="Times New Roman" w:eastAsia="Times New Roman" w:hAnsi="Times New Roman"/>
                <w:color w:val="000000"/>
                <w:sz w:val="18"/>
                <w:szCs w:val="18"/>
              </w:rPr>
              <w:t>and utilized</w:t>
            </w:r>
            <w:r w:rsidRPr="00594200">
              <w:rPr>
                <w:rFonts w:ascii="Times New Roman" w:eastAsia="Times New Roman" w:hAnsi="Times New Roman"/>
                <w:color w:val="000000"/>
                <w:sz w:val="18"/>
                <w:szCs w:val="18"/>
              </w:rPr>
              <w:t xml:space="preserve"> procedural blanks.</w:t>
            </w:r>
            <w:r w:rsidRPr="00594200">
              <w:rPr>
                <w:rFonts w:ascii="Times New Roman" w:eastAsia="Times New Roman" w:hAnsi="Times New Roman"/>
                <w:color w:val="000000"/>
                <w:sz w:val="18"/>
                <w:szCs w:val="18"/>
              </w:rPr>
              <w:br/>
              <w:t xml:space="preserve">3) Clean glassware, foil wrap, minimal ventilation, cotton coats, </w:t>
            </w:r>
            <w:proofErr w:type="gramStart"/>
            <w:r w:rsidRPr="00594200">
              <w:rPr>
                <w:rFonts w:ascii="Times New Roman" w:eastAsia="Times New Roman" w:hAnsi="Times New Roman"/>
                <w:color w:val="000000"/>
                <w:sz w:val="18"/>
                <w:szCs w:val="18"/>
              </w:rPr>
              <w:t>single</w:t>
            </w:r>
            <w:proofErr w:type="gramEnd"/>
            <w:r w:rsidRPr="00594200">
              <w:rPr>
                <w:rFonts w:ascii="Times New Roman" w:eastAsia="Times New Roman" w:hAnsi="Times New Roman"/>
                <w:color w:val="000000"/>
                <w:sz w:val="18"/>
                <w:szCs w:val="18"/>
              </w:rPr>
              <w:t xml:space="preserve"> operator.</w:t>
            </w:r>
          </w:p>
        </w:tc>
        <w:tc>
          <w:tcPr>
            <w:tcW w:w="693" w:type="pct"/>
            <w:hideMark/>
          </w:tcPr>
          <w:p w14:paraId="5F9C9577" w14:textId="1C850CB1" w:rsidR="00FF058A" w:rsidRPr="00594200" w:rsidRDefault="00A31C97"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{"citationItems":[{"id":"ITEM-1","itemData":{"DOI":"10.1016/j.atmosenv.2021.118512","ISSN":"18732844","abstract":"Knowledge regarding the presence of suspended microplastics (MPs) within the air is lacking, especially indoors, yet the importance of indoor air quality and human health is rising. This study is the first to report MPs within multiple homes over a 6-month period, with concentrations exceeding previous outdoor studies. Twenty households, within the City of Hull and Humber region, U.K., were passively sampled, each month, collecting atmospheric fallout at head height for subsequent particle quantification, characterisation and μFTIR validation (n = 3061). A household average of 1414 MP m−2 day−1 ± 1022 (mean ± SD) was observed. Smaller (5–250 μm), fibrous, particles were the most abundant (90%), representing types most likely to enter the human body and cause physiological harm. Polyethylene terephthalate (PET) was present in 90% of samples and accounted for 62% of MPs. Additionally, polyamide (PA) and polypropylene (PP) were common. Results indicate that humans are exposed to significantly (1–45 times) higher concentrations, and ranges, of MPs within homes compared with the outdoor environment. In conclusion, the size range and types of MPs observed will inform laboratory experiments, using either human tissue culture or other approaches. This will allow determination of the wider implications on human health using realistic levels and representative types of indoor MPs.","author":[{"dropping-particle":"","family":"Jenner","given":"Lauren C.","non-dropping-particle":"","parse-names":false,"suffix":""},{"dropping-particle":"","family":"Sadofsky","given":"Laura R.","non-dropping-particle":"","parse-names":false,"suffix":""},{"dropping-particle":"","family":"Danopoulos","given":"Evangelos","non-dropping-particle":"","parse-names":false,"suffix":""},{"dropping-particle":"","family":"Rotchell","given":"Jeanette M.","non-dropping-particle":"","parse-names":false,"suffix":""}],"container-title":"Atmospheric Environment","id":"ITEM-1","issue":"January","issued":{"date-parts":[["2021"]]},"note":"Sample: 20 household had been selected\n\nType of sampling: passive sampling (using 1L glass beaker, 0.0095 m2)-height 1-1.8 m\n\nFor blank/ control can refer to this article\n\nThis study highlight the difference of MP concentration due to the seasonal reason.\n- season like winter where the families member on break from education and work (incerese in MP concentration(PAN)","page":"118512","publisher":"Elsevier Ltd","title":"Household indoor microplastics within the Humber region (United Kingdom): Quantification and chemical characterisation of particles present","type":"article-journal","volume":"259"},"uris":["http://www.mendeley.com/documents/?uuid=c26b4d73-ed4e-48d6-95d6-517befc8bbc3"]}],"mendeley":{"formattedCitation":"(Jenner et al., 2021)","plainTextFormattedCitation":"(Jenner et al., 2021)","previouslyFormattedCitation":"(Jenner et al., 2021)"},"properties":{"noteIndex":0},"schema":"https://github.com/citation-style-language/schema/raw/master/csl-citation.json"}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(Jenner et al., 2021)</w:t>
            </w:r>
            <w:r w:rsidRPr="00594200">
              <w:rPr>
                <w:rFonts w:ascii="Times New Roman" w:eastAsia="Times New Roman" w:hAnsi="Times New Roman"/>
                <w:color w:val="000000"/>
                <w:sz w:val="18"/>
                <w:szCs w:val="18"/>
              </w:rPr>
              <w:fldChar w:fldCharType="end"/>
            </w:r>
          </w:p>
        </w:tc>
      </w:tr>
      <w:tr w:rsidR="00FF058A" w:rsidRPr="00594200" w14:paraId="36D68931" w14:textId="77777777" w:rsidTr="00FF058A">
        <w:trPr>
          <w:cantSplit/>
          <w:trHeight w:val="1275"/>
        </w:trPr>
        <w:tc>
          <w:tcPr>
            <w:tcW w:w="589" w:type="pct"/>
            <w:hideMark/>
          </w:tcPr>
          <w:p w14:paraId="59CAD817"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United Kingdom (New Jersey)</w:t>
            </w:r>
          </w:p>
        </w:tc>
        <w:tc>
          <w:tcPr>
            <w:tcW w:w="616" w:type="pct"/>
            <w:hideMark/>
          </w:tcPr>
          <w:p w14:paraId="55D0CC49" w14:textId="2D7BB8E9" w:rsidR="00FF058A" w:rsidRPr="00594200" w:rsidRDefault="00A31C97"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Office, hall</w:t>
            </w:r>
            <w:r w:rsidR="00FF058A" w:rsidRPr="00594200">
              <w:rPr>
                <w:rFonts w:ascii="Times New Roman" w:eastAsia="Times New Roman" w:hAnsi="Times New Roman"/>
                <w:color w:val="000000"/>
                <w:sz w:val="18"/>
                <w:szCs w:val="18"/>
              </w:rPr>
              <w:t>, class, house</w:t>
            </w:r>
          </w:p>
        </w:tc>
        <w:tc>
          <w:tcPr>
            <w:tcW w:w="844" w:type="pct"/>
            <w:hideMark/>
          </w:tcPr>
          <w:p w14:paraId="4639F5DE"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Quartz filter (2.2 µm, 47 mm) in glass Petri dish; 14 days</w:t>
            </w:r>
          </w:p>
        </w:tc>
        <w:tc>
          <w:tcPr>
            <w:tcW w:w="729" w:type="pct"/>
            <w:hideMark/>
          </w:tcPr>
          <w:p w14:paraId="389A2E53"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Stereomicroscope; confocal Raman microscope; SEM-EDX.</w:t>
            </w:r>
          </w:p>
        </w:tc>
        <w:tc>
          <w:tcPr>
            <w:tcW w:w="1529" w:type="pct"/>
            <w:hideMark/>
          </w:tcPr>
          <w:p w14:paraId="0DEFF67B"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 xml:space="preserve">1) All solutions were filtered three times through </w:t>
            </w:r>
            <w:proofErr w:type="spellStart"/>
            <w:r w:rsidRPr="00594200">
              <w:rPr>
                <w:rFonts w:ascii="Times New Roman" w:eastAsia="Times New Roman" w:hAnsi="Times New Roman"/>
                <w:color w:val="000000"/>
                <w:sz w:val="18"/>
                <w:szCs w:val="18"/>
              </w:rPr>
              <w:t>Whatman</w:t>
            </w:r>
            <w:proofErr w:type="spellEnd"/>
            <w:r w:rsidRPr="00594200">
              <w:rPr>
                <w:rFonts w:ascii="Times New Roman" w:eastAsia="Times New Roman" w:hAnsi="Times New Roman"/>
                <w:color w:val="000000"/>
                <w:sz w:val="18"/>
                <w:szCs w:val="18"/>
              </w:rPr>
              <w:t xml:space="preserve"> filter.</w:t>
            </w:r>
            <w:r w:rsidRPr="00594200">
              <w:rPr>
                <w:rFonts w:ascii="Times New Roman" w:eastAsia="Times New Roman" w:hAnsi="Times New Roman"/>
                <w:color w:val="000000"/>
                <w:sz w:val="18"/>
                <w:szCs w:val="18"/>
              </w:rPr>
              <w:br/>
              <w:t xml:space="preserve">2) All containers and beakers were rinsed three times. </w:t>
            </w:r>
            <w:r w:rsidRPr="00594200">
              <w:rPr>
                <w:rFonts w:ascii="Times New Roman" w:eastAsia="Times New Roman" w:hAnsi="Times New Roman"/>
                <w:color w:val="000000"/>
                <w:sz w:val="18"/>
                <w:szCs w:val="18"/>
              </w:rPr>
              <w:br/>
              <w:t>3) Blank sample for lab and field</w:t>
            </w:r>
          </w:p>
        </w:tc>
        <w:tc>
          <w:tcPr>
            <w:tcW w:w="693" w:type="pct"/>
            <w:noWrap/>
            <w:hideMark/>
          </w:tcPr>
          <w:p w14:paraId="49CF755F" w14:textId="33231491" w:rsidR="00FF058A" w:rsidRPr="00594200" w:rsidRDefault="00A31C97"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{"citationItems":[{"id":"ITEM-1","itemData":{"DOI":"10.1016/j.envres.2021.112142","ISSN":"10960953","PMID":"34597660","abstract":"Airborne microplastics (MPs) could have negative impacts on human health and pollute water, soil, and sediment. This study explored the distributions, compositions, and morphology of airborne microplastics in the indoor and ambient air in New Jersey, United States. Microplastic fibers, films, and fragments of Polystyrene (PS), Polyethylene terephthalate (PET), Polyethyelene (PE), Polyvinyl chloride (PVC) and Polypropylene (PP) were identified in office, hallway, classroom, and single-family house in this study. The deposition rates of synthetic fibers with length from 35 μm to 1000 μm were highest in the single-family house ((1.96 ± 1.09) × 104 fibers/m2/day) and lowest in the classroom ((6.20 ± 0.57) × 103 fibers/m2/day), suggesting that residential houses are a major source of microplastic fibers. However, for film-like plastics with surface areas ranging from 200 μm2 to 5000 μm2, a high deposition rate of (8.13 ± 2.17) × 103 films/m2/day was observed in the classroom, whereas the lowest deposition rate of (4.45 ± 0.27) × 103 films/m2/day was found in the hallway, probably because plastic films such as PE are intensively used in the classroom environments. The deposition rate of microplastics in the ambient air acquired on a building roof was only about 2–8% of the indoor deposition rates. The microplastics with similar textures but different sizes were identified in both total atmospheric deposition and particulate samples (PM2.5 and PM10), suggesting degradation from microplastics to nanoplastics. The main microplastics found in indoor air samples were PE fragments or fibers, different from those in the outdoor ambient air that were dominated by PVC fragments. These results unravel the properties of airborne microplastics in urban environments that are important to understanding their fate, transport, and potential health risks.","author":[{"dropping-particle":"","family":"Yao","given":"Ying","non-dropping-particle":"","parse-names":false,"suffix":""},{"dropping-particle":"","family":"Glamoclija","given":"Mihaela","non-dropping-particle":"","parse-names":false,"suffix":""},{"dropping-particle":"","family":"Murphy","given":"Ashley","non-dropping-particle":"","parse-names":false,"suffix":""},{"dropping-particle":"","family":"Gao","given":"Yuan","non-dropping-particle":"","parse-names":false,"suffix":""}],"container-title":"Environmental Research","id":"ITEM-1","issue":"September 2021","issued":{"date-parts":[["2022"]]},"note":"-source of microplastics was mentioned.\n\n-The properties of airborne microplastics in urban environments important to understnding their fatw, transport and potential health risk.\n\n-Refer the methodology used in this research (passive sampling)\n\n-Colour of microplastic was mentioned.","page":"112142","publisher":"Elsevier Inc.","title":"Characterization of microplastics in indoor and ambient air in northern New Jersey","type":"article-journal","volume":"207"},"uris":["http://www.mendeley.com/documents/?uuid=c3b0828c-7a37-40da-9197-e4310c7016e9"]}],"mendeley":{"formattedCitation":"(Yao et al., 2022)","plainTextFormattedCitation":"(Yao et al., 2022)","previouslyFormattedCitation":"(Yao et al., 2022)"},"properties":{"noteIndex":0},"schema":"https://github.com/citation-style-language/schema/raw/master/csl-citation.json"}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(Yao et al., 2022)</w:t>
            </w:r>
            <w:r w:rsidRPr="00594200">
              <w:rPr>
                <w:rFonts w:ascii="Times New Roman" w:eastAsia="Times New Roman" w:hAnsi="Times New Roman"/>
                <w:color w:val="000000"/>
                <w:sz w:val="18"/>
                <w:szCs w:val="18"/>
              </w:rPr>
              <w:fldChar w:fldCharType="end"/>
            </w:r>
          </w:p>
        </w:tc>
      </w:tr>
      <w:tr w:rsidR="00FF058A" w:rsidRPr="00594200" w14:paraId="3EACB353" w14:textId="77777777" w:rsidTr="00FF058A">
        <w:trPr>
          <w:cantSplit/>
          <w:trHeight w:val="765"/>
        </w:trPr>
        <w:tc>
          <w:tcPr>
            <w:tcW w:w="589" w:type="pct"/>
            <w:hideMark/>
          </w:tcPr>
          <w:p w14:paraId="5F59E1CF"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United States (California)</w:t>
            </w:r>
          </w:p>
        </w:tc>
        <w:tc>
          <w:tcPr>
            <w:tcW w:w="616" w:type="pct"/>
            <w:hideMark/>
          </w:tcPr>
          <w:p w14:paraId="1638A735"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University</w:t>
            </w:r>
          </w:p>
        </w:tc>
        <w:tc>
          <w:tcPr>
            <w:tcW w:w="844" w:type="pct"/>
            <w:hideMark/>
          </w:tcPr>
          <w:p w14:paraId="16734A0A"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Simple vacuum filtration array; glass microfiber filter (1.6 µm); 11.7 L/min, 8 hours</w:t>
            </w:r>
          </w:p>
        </w:tc>
        <w:tc>
          <w:tcPr>
            <w:tcW w:w="729" w:type="pct"/>
            <w:hideMark/>
          </w:tcPr>
          <w:p w14:paraId="5FEC146F" w14:textId="04637042"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Stereomicroscope; Nile red staining; µ-Raman; µ-FTIR</w:t>
            </w:r>
          </w:p>
        </w:tc>
        <w:tc>
          <w:tcPr>
            <w:tcW w:w="1529" w:type="pct"/>
            <w:hideMark/>
          </w:tcPr>
          <w:p w14:paraId="7ED8C601"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1) All containers and beakers were rinsed three times with deionized water.</w:t>
            </w:r>
            <w:r w:rsidRPr="00594200">
              <w:rPr>
                <w:rFonts w:ascii="Times New Roman" w:eastAsia="Times New Roman" w:hAnsi="Times New Roman"/>
                <w:color w:val="000000"/>
                <w:sz w:val="18"/>
                <w:szCs w:val="18"/>
              </w:rPr>
              <w:br/>
              <w:t>2) Blank sample for lab and field.</w:t>
            </w:r>
          </w:p>
        </w:tc>
        <w:tc>
          <w:tcPr>
            <w:tcW w:w="693" w:type="pct"/>
            <w:noWrap/>
            <w:hideMark/>
          </w:tcPr>
          <w:p w14:paraId="5D3112D7" w14:textId="683133FF" w:rsidR="00FF058A" w:rsidRPr="00594200" w:rsidRDefault="00A31C97"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{"citationItems":[{"id":"ITEM-1","itemData":{"DOI":"10.1177/0003702820920652","ISSN":"19433530","PMID":"32233850","abstract":"The abundance and distribution of microplastic ('5 mm) has become a growing concern, particularly over the past decade. Research to date has focused on water, soil, and organism matrices but generally disregarded air. We explored airborne microplastic inside and outside of buildings in coastal California by filtering known volumes of air through glass fiber filters, which were then subsequently characterized with a variety of microscopy techniques: gross traditional microscopy, fluorescent microscopy following staining with Nile red, micro-Raman spectroscopy, and micro-Fourier transform infrared (µFT-IR) spectroscopy. Microplastics permeated the air, with indoor (3.3 ± 2.9 fibers and 12.6 ± 8.0 fragments m–3; mean ± 1 SD) harboring twice as much as outdoor air (0.6 ± 0.6 fibers and 5.6 ± 3.2 fragments m–3). Microplastic fiber length did not differ significantly between indoor and outdoor air, but indoor microplastic fragments (58.6 ± 55 µm) were half the size of outdoor fragments (104.8 ± 64.9 µm). Micro-Raman and FT-IR painted slightly different pictures of airborne plastic compounds, with micro-Raman suggesting polyvinyl chloride dominates indoor air, followed by polyethylene (PE) and µFT-IR showing polystyrene dominates followed by PE and polyethylene terephthalate. The ubiquity of airborne microplastic points to significant new potential sources of plastic inputs to terrestrial and marine ecosystems and raises significant concerns about inhalation exposure to humans both indoors and outdoors.","author":[{"dropping-particle":"","family":"Gaston","given":"Emily","non-dropping-particle":"","parse-names":false,"suffix":""},{"dropping-particle":"","family":"Woo","given":"Mary","non-dropping-particle":"","parse-names":false,"suffix":""},{"dropping-particle":"","family":"Steele","given":"Clare","non-dropping-particle":"","parse-names":false,"suffix":""},{"dropping-particle":"","family":"Sukumaran","given":"Suja","non-dropping-particle":"","parse-names":false,"suffix":""},{"dropping-particle":"","family":"Anderson","given":"Sean","non-dropping-particle":"","parse-names":false,"suffix":""}],"container-title":"Applied Spectroscopy","id":"ITEM-1","issue":"9","issued":{"date-parts":[["2020"]]},"page":"1079-1098","title":"Microplastics Differ Between Indoor and Outdoor Air Masses: Insights from Multiple Microscopy Methodologies","type":"article-journal","volume":"74"},"uris":["http://www.mendeley.com/documents/?uuid=fb513cd4-faa5-373e-963d-3228fca1bebc"]}],"mendeley":{"formattedCitation":"(Gaston et al., 2020)","plainTextFormattedCitation":"(Gaston et al., 2020)","previouslyFormattedCitation":"(Gaston et al., 2020)"},"properties":{"noteIndex":0},"schema":"https://github.com/citation-style-language/schema/raw/master/csl-citation.json"}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(Gaston et al., 2020)</w:t>
            </w:r>
            <w:r w:rsidRPr="00594200">
              <w:rPr>
                <w:rFonts w:ascii="Times New Roman" w:eastAsia="Times New Roman" w:hAnsi="Times New Roman"/>
                <w:color w:val="000000"/>
                <w:sz w:val="18"/>
                <w:szCs w:val="18"/>
              </w:rPr>
              <w:fldChar w:fldCharType="end"/>
            </w:r>
          </w:p>
        </w:tc>
      </w:tr>
      <w:tr w:rsidR="00FF058A" w:rsidRPr="00594200" w14:paraId="7029A475" w14:textId="77777777" w:rsidTr="00FF058A">
        <w:trPr>
          <w:cantSplit/>
          <w:trHeight w:val="1020"/>
        </w:trPr>
        <w:tc>
          <w:tcPr>
            <w:tcW w:w="589" w:type="pct"/>
            <w:hideMark/>
          </w:tcPr>
          <w:p w14:paraId="02683C3E"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Korea</w:t>
            </w:r>
          </w:p>
        </w:tc>
        <w:tc>
          <w:tcPr>
            <w:tcW w:w="616" w:type="pct"/>
            <w:hideMark/>
          </w:tcPr>
          <w:p w14:paraId="73DBB5C4"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House</w:t>
            </w:r>
          </w:p>
        </w:tc>
        <w:tc>
          <w:tcPr>
            <w:tcW w:w="844" w:type="pct"/>
            <w:hideMark/>
          </w:tcPr>
          <w:p w14:paraId="4ED91697"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Air sampling pump; Cellulose nitrate filter (5µm);7L/min;48 hours</w:t>
            </w:r>
          </w:p>
        </w:tc>
        <w:tc>
          <w:tcPr>
            <w:tcW w:w="729" w:type="pct"/>
            <w:hideMark/>
          </w:tcPr>
          <w:p w14:paraId="79448F78" w14:textId="5D8540B5"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FTIR</w:t>
            </w:r>
          </w:p>
        </w:tc>
        <w:tc>
          <w:tcPr>
            <w:tcW w:w="1529" w:type="pct"/>
            <w:hideMark/>
          </w:tcPr>
          <w:p w14:paraId="5640EF05"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1) All containers and beakers were rinsed three times with deionized water.</w:t>
            </w:r>
            <w:r w:rsidRPr="00594200">
              <w:rPr>
                <w:rFonts w:ascii="Times New Roman" w:eastAsia="Times New Roman" w:hAnsi="Times New Roman"/>
                <w:color w:val="000000"/>
                <w:sz w:val="18"/>
                <w:szCs w:val="18"/>
              </w:rPr>
              <w:br/>
              <w:t xml:space="preserve">2) Contamination control by the usage of cotton lab coat and </w:t>
            </w:r>
            <w:proofErr w:type="spellStart"/>
            <w:r w:rsidRPr="00594200">
              <w:rPr>
                <w:rFonts w:ascii="Times New Roman" w:eastAsia="Times New Roman" w:hAnsi="Times New Roman"/>
                <w:color w:val="000000"/>
                <w:sz w:val="18"/>
                <w:szCs w:val="18"/>
              </w:rPr>
              <w:t>nitril</w:t>
            </w:r>
            <w:proofErr w:type="spellEnd"/>
            <w:r w:rsidRPr="00594200">
              <w:rPr>
                <w:rFonts w:ascii="Times New Roman" w:eastAsia="Times New Roman" w:hAnsi="Times New Roman"/>
                <w:color w:val="000000"/>
                <w:sz w:val="18"/>
                <w:szCs w:val="18"/>
              </w:rPr>
              <w:t xml:space="preserve"> gloves.</w:t>
            </w:r>
          </w:p>
        </w:tc>
        <w:tc>
          <w:tcPr>
            <w:tcW w:w="693" w:type="pct"/>
            <w:hideMark/>
          </w:tcPr>
          <w:p w14:paraId="141E798C" w14:textId="1EB8F177" w:rsidR="00FF058A" w:rsidRPr="00594200" w:rsidRDefault="00A31C97"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{"citationItems":[{"id":"ITEM-1","itemData":{"DOI":"10.1007/s11270-022-05650-5","ISBN":"0123456789","ISSN":"15732932","abstract":"A diverse range of studies have investigated microplastics in indoor and outdoor air. However, where and how the air was collected differ between studies, as did the methods of separation and analysis. The difference makes it difficult to compare the results of the studies, because the quantity, size, shape, and type of microplastics detected are widely diverse and depend on the detection method. Herein, we studied the number, type, size, and shape of microplastics in air samples collected from the outdoor environment and the indoor environment of buildings with active human activities, such as apartment buildings and offices. The average number of microplastics in the indoor environment was approximately 1.5 times higher than that in the outdoor environment. The indoor ventilation volume affected the amount of microplastics generated, indicating that appropriate ventilation is important for reducing microplastics in indoor environments. This study also sought ways to manage microplastics at their primary sources, which is closely linked with the living environment, by comparing how they are generated in indoor and outdoor environments.","author":[{"dropping-particle":"","family":"Choi","given":"Hyunsuk","non-dropping-particle":"","parse-names":false,"suffix":""},{"dropping-particle":"","family":"Lee","given":"Ingyu","non-dropping-particle":"","parse-names":false,"suffix":""},{"dropping-particle":"","family":"Kim","given":"Hyowon","non-dropping-particle":"","parse-names":false,"suffix":""},{"dropping-particle":"","family":"Park","given":"Jina","non-dropping-particle":"","parse-names":false,"suffix":""},{"dropping-particle":"","family":"Cho","given":"Seokju","non-dropping-particle":"","parse-names":false,"suffix":""},{"dropping-particle":"","family":"Oh","given":"Seokryul","non-dropping-particle":"","parse-names":false,"suffix":""},{"dropping-particle":"","family":"Lee","given":"Mokyoung","non-dropping-particle":"","parse-names":false,"suffix":""},{"dropping-particle":"","family":"Kim","given":"Hyunook","non-dropping-particle":"","parse-names":false,"suffix":""}],"container-title":"Water, Air, and Soil Pollution","id":"ITEM-1","issue":"5","issued":{"date-parts":[["2022"]]},"note":"Not open excess","page":"1-10","publisher":"Springer International Publishing","title":"Comparison of Microplastic Characteristics in the Indoor and Outdoor Air of Urban Areas of South Korea","type":"article-journal","volume":"233"},"uris":["http://www.mendeley.com/documents/?uuid=48a08391-e8a6-4380-a8d1-33ddfe421fb8"]}],"mendeley":{"formattedCitation":"(Choi et al., 2022)","plainTextFormattedCitation":"(Choi et al., 2022)","previouslyFormattedCitation":"(Choi et al., 2022)"},"properties":{"noteIndex":0},"schema":"https://github.com/citation-style-language/schema/raw/master/csl-citation.json"}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(Choi et al., 2022)</w:t>
            </w:r>
            <w:r w:rsidRPr="00594200">
              <w:rPr>
                <w:rFonts w:ascii="Times New Roman" w:eastAsia="Times New Roman" w:hAnsi="Times New Roman"/>
                <w:color w:val="000000"/>
                <w:sz w:val="18"/>
                <w:szCs w:val="18"/>
              </w:rPr>
              <w:fldChar w:fldCharType="end"/>
            </w:r>
          </w:p>
        </w:tc>
      </w:tr>
      <w:tr w:rsidR="00FF058A" w:rsidRPr="00594200" w14:paraId="06138238" w14:textId="77777777" w:rsidTr="00FF058A">
        <w:trPr>
          <w:cantSplit/>
          <w:trHeight w:val="2403"/>
        </w:trPr>
        <w:tc>
          <w:tcPr>
            <w:tcW w:w="589" w:type="pct"/>
            <w:hideMark/>
          </w:tcPr>
          <w:p w14:paraId="089709FA"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Australia</w:t>
            </w:r>
          </w:p>
        </w:tc>
        <w:tc>
          <w:tcPr>
            <w:tcW w:w="616" w:type="pct"/>
            <w:hideMark/>
          </w:tcPr>
          <w:p w14:paraId="25667DD6"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House</w:t>
            </w:r>
          </w:p>
        </w:tc>
        <w:tc>
          <w:tcPr>
            <w:tcW w:w="844" w:type="pct"/>
            <w:hideMark/>
          </w:tcPr>
          <w:p w14:paraId="67F62F31"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Petri dishes (12-diameter); 30 days</w:t>
            </w:r>
          </w:p>
        </w:tc>
        <w:tc>
          <w:tcPr>
            <w:tcW w:w="729" w:type="pct"/>
            <w:hideMark/>
          </w:tcPr>
          <w:p w14:paraId="6A7D4A55"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Stereomicroscope; Nile red staining; µ-FTIR</w:t>
            </w:r>
          </w:p>
        </w:tc>
        <w:tc>
          <w:tcPr>
            <w:tcW w:w="1529" w:type="pct"/>
            <w:hideMark/>
          </w:tcPr>
          <w:p w14:paraId="63998F6B" w14:textId="61BF0A18"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1) Avoided plastic material, used cotton coats, cleaned surfaces with ethanol, and covered equipment with foil.</w:t>
            </w:r>
            <w:r w:rsidRPr="00594200">
              <w:rPr>
                <w:rFonts w:ascii="Times New Roman" w:eastAsia="Times New Roman" w:hAnsi="Times New Roman"/>
                <w:color w:val="000000"/>
                <w:sz w:val="18"/>
                <w:szCs w:val="18"/>
              </w:rPr>
              <w:br/>
              <w:t>2) Examined filters/dishes at 20× magnification, removed extra particles with rinsed forceps.</w:t>
            </w:r>
            <w:r w:rsidRPr="00594200">
              <w:rPr>
                <w:rFonts w:ascii="Times New Roman" w:eastAsia="Times New Roman" w:hAnsi="Times New Roman"/>
                <w:color w:val="000000"/>
                <w:sz w:val="18"/>
                <w:szCs w:val="18"/>
              </w:rPr>
              <w:br/>
              <w:t xml:space="preserve">3) Petri dishes rinsed, sealed with </w:t>
            </w:r>
            <w:proofErr w:type="spellStart"/>
            <w:r w:rsidRPr="00594200">
              <w:rPr>
                <w:rFonts w:ascii="Times New Roman" w:eastAsia="Times New Roman" w:hAnsi="Times New Roman"/>
                <w:color w:val="000000"/>
                <w:sz w:val="18"/>
                <w:szCs w:val="18"/>
              </w:rPr>
              <w:t>parafilm</w:t>
            </w:r>
            <w:proofErr w:type="spellEnd"/>
            <w:r w:rsidRPr="00594200">
              <w:rPr>
                <w:rFonts w:ascii="Times New Roman" w:eastAsia="Times New Roman" w:hAnsi="Times New Roman"/>
                <w:color w:val="000000"/>
                <w:sz w:val="18"/>
                <w:szCs w:val="18"/>
              </w:rPr>
              <w:t>; blank containers checked, no contamination found.</w:t>
            </w:r>
            <w:r w:rsidRPr="00594200">
              <w:rPr>
                <w:rFonts w:ascii="Times New Roman" w:eastAsia="Times New Roman" w:hAnsi="Times New Roman"/>
                <w:color w:val="000000"/>
                <w:sz w:val="18"/>
                <w:szCs w:val="18"/>
              </w:rPr>
              <w:br/>
            </w:r>
          </w:p>
        </w:tc>
        <w:tc>
          <w:tcPr>
            <w:tcW w:w="693" w:type="pct"/>
            <w:hideMark/>
          </w:tcPr>
          <w:p w14:paraId="151FF555" w14:textId="5F64EF85" w:rsidR="00FF058A" w:rsidRPr="00594200" w:rsidRDefault="00A31C97"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{"citationItems":[{"id":"ITEM-1","itemData":{"DOI":"10.1016/j.envpol.2021.117064","ISSN":"18736424","PMID":"33862344","abstract":"Limited attention has been given to the presence of MPs in the atmospheric environment, particularly in indoor environments where people spend about 90% of their time. This study quantitatively assesses the prevalence, source and type of MPs in Australian homes with the goal of evaluating human health exposure potential. Thirty-two airborne indoor deposited dust samples were collected in glass Petri dishes from Sydney (Australian) homes, over a one-month period in 2019. Participants completed a questionnaire on their household characteristics. Samples analysed using a stereomicroscope, a fluorescent microscope and a micro-Fourier transform infrared (FTIR) spectroscopy for their colour, size, shape and composition. Inhalation and ingestion rates were modelled using US EPA exposure factors. Microplastic fibre deposition rate ranged from 22 to 6169 fibres/m2/day. Deposited dust comprised 99% fibres. The highest proportion of fibres (19%) were 200–400 μm in length. The majority were natural (42%); 18% were transformed natural-based fibres; and 39% were petrochemical based. A significant difference was observed between the deposition rate and the main floor covering (p-value &lt;0.05). Polyethylene, polyester, polyamide, polyacrylic, and polystyrene fibres were found in higher abundance in homes with carpet as the main floor covering. Where carpet was absent, polyvinyl fibres were the most dominant petrochemical fibre type, indicating the role of flooring materials (e.g. wood varnishes) in determining MP composition. Vacuum cleaner use was significantly related to MP deposition rates (p-value &lt;0.05). MP ingestion rates peaked at 6.1 mg/kg-Bw/year for ages 1–6, falling to a minimum of 0.5 mg/kg-Bw/year in &gt;20 years age group. Mean inhaled MP weight and count was determined to be 0.2±0.07 mg/kg-Bw/year and 12891±4472 fibres/year. Greatest inhalation intake rates were for the &lt;0.5-yr age group, at 0.31 mg/kg-Bw/year. MPs are prevalent in Australian homes. The greatest exposures reside with younger children.","author":[{"dropping-particle":"","family":"Soltani","given":"Neda Sharifi","non-dropping-particle":"","parse-names":false,"suffix":""},{"dropping-particle":"","family":"Taylor","given":"Mark Patrick","non-dropping-particle":"","parse-names":false,"suffix":""},{"dropping-particle":"","family":"Wilson","given":"Scott Paton","non-dropping-particle":"","parse-names":false,"suffix":""}],"container-title":"Environmental Pollution","id":"ITEM-1","issued":{"date-parts":[["2021"]]},"note":"1)Refer the methodology used in this study.\nMethodology used (dust sampling)-passive sampling (via glass petri dishes)\n\n2)Noted as the main article for the research.\n3)-Driving factor related to microplastic:\n= Presence of carpet\n=Use of vacume cleaner\n=number of occupants\n=road density ( not significantly associated with indoor MPs deposition rates)\n\n4) Area of house: to calculate occupant density\n\n5) The visual assessment of microfibre colour has inherent lim-itations for polymer identification. Colour assessment is derived\nfrom the visible spectrum via a specific wavelength emitted from the surface of the fibre. This process is subject to less error when particle colour is assessed using the naked eye. However, the use of diverse light sources in a microscope can result in different scat-tered colour entering the eyes of an observer leading to colour misidentification (Mbachu et al., 2020).\n\n6) Road density should be consider as the influencing factor on MPs in homes (as it can be remobilised into homes)\n\n7) Gap of knowledges : \na) Source inputs are likely to be a significant\nfactor in determining deposition rates of MPs but other factors potentially influencing accumulation such as: building ventilation rates, local weather patterns at the time of sampling (including dilution of outdoor MPs by rain and wind), distance of sample site to roads all warrant further investigation.\nb) Even though MPs ingestion expoure is evidently an important exposure pathway for young chil-dren, its actual health risk is not properly quantified.\n\n\n8) Penetration of particles on the skin is limited to those &amp;lt;100 nm (Revel et al., 2018)\n\n9) The European Union classification and label regulation of the European Parliament and Council (2008) for hazardous materials includes some of the polymers found in homes in this study such as polyvinyl and polyacrylic. These two polymer types are classified as carcinogenic and mutagenic and mitigating their number and intake via dust would lower any potential risk of harm associated with these sources and pathways.","title":"Quantification and exposure assessment of microplastics in Australian indoor house dust","type":"article-journal","volume":"283"},"uris":["http://www.mendeley.com/documents/?uuid=74cdf1f5-032c-3558-8b1d-2e839d4500a2"]}],"mendeley":{"formattedCitation":"(Soltani et al., 2021)","plainTextFormattedCitation":"(Soltani et al., 2021)","previouslyFormattedCitation":"(Soltani et al., 2021)"},"properties":{"noteIndex":0},"schema":"https://github.com/citation-style-language/schema/raw/master/csl-citation.json"}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(Soltani et al., 2021)</w:t>
            </w:r>
            <w:r w:rsidRPr="00594200">
              <w:rPr>
                <w:rFonts w:ascii="Times New Roman" w:eastAsia="Times New Roman" w:hAnsi="Times New Roman"/>
                <w:color w:val="000000"/>
                <w:sz w:val="18"/>
                <w:szCs w:val="18"/>
              </w:rPr>
              <w:fldChar w:fldCharType="end"/>
            </w:r>
          </w:p>
        </w:tc>
      </w:tr>
      <w:tr w:rsidR="00FF058A" w:rsidRPr="00594200" w14:paraId="12CA8A92" w14:textId="77777777" w:rsidTr="00FF058A">
        <w:trPr>
          <w:cantSplit/>
          <w:trHeight w:val="1020"/>
        </w:trPr>
        <w:tc>
          <w:tcPr>
            <w:tcW w:w="589" w:type="pct"/>
            <w:hideMark/>
          </w:tcPr>
          <w:p w14:paraId="357744A2"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lastRenderedPageBreak/>
              <w:t>Japan</w:t>
            </w:r>
          </w:p>
        </w:tc>
        <w:tc>
          <w:tcPr>
            <w:tcW w:w="616" w:type="pct"/>
            <w:hideMark/>
          </w:tcPr>
          <w:p w14:paraId="3B90CDB9"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House</w:t>
            </w:r>
          </w:p>
        </w:tc>
        <w:tc>
          <w:tcPr>
            <w:tcW w:w="844" w:type="pct"/>
            <w:hideMark/>
          </w:tcPr>
          <w:p w14:paraId="3D310800"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Vacuum cleaner</w:t>
            </w:r>
          </w:p>
        </w:tc>
        <w:tc>
          <w:tcPr>
            <w:tcW w:w="729" w:type="pct"/>
            <w:hideMark/>
          </w:tcPr>
          <w:p w14:paraId="1D0CC104" w14:textId="3ED64410"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 xml:space="preserve">Stereomicroscope; LIDR analysis; µ-FTIR with </w:t>
            </w:r>
            <w:proofErr w:type="spellStart"/>
            <w:r w:rsidRPr="00594200">
              <w:rPr>
                <w:rFonts w:ascii="Times New Roman" w:eastAsia="Times New Roman" w:hAnsi="Times New Roman"/>
                <w:color w:val="000000"/>
                <w:sz w:val="18"/>
                <w:szCs w:val="18"/>
              </w:rPr>
              <w:t>KBr</w:t>
            </w:r>
            <w:proofErr w:type="spellEnd"/>
            <w:r w:rsidRPr="00594200">
              <w:rPr>
                <w:rFonts w:ascii="Times New Roman" w:eastAsia="Times New Roman" w:hAnsi="Times New Roman"/>
                <w:color w:val="000000"/>
                <w:sz w:val="18"/>
                <w:szCs w:val="18"/>
              </w:rPr>
              <w:t xml:space="preserve"> plate method; Raman analysis; SEM</w:t>
            </w:r>
          </w:p>
        </w:tc>
        <w:tc>
          <w:tcPr>
            <w:tcW w:w="1529" w:type="pct"/>
            <w:hideMark/>
          </w:tcPr>
          <w:p w14:paraId="0D558834"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Not reported</w:t>
            </w:r>
          </w:p>
        </w:tc>
        <w:tc>
          <w:tcPr>
            <w:tcW w:w="693" w:type="pct"/>
            <w:hideMark/>
          </w:tcPr>
          <w:p w14:paraId="2556ECE3" w14:textId="25EAF5D5" w:rsidR="00FF058A" w:rsidRPr="00594200" w:rsidRDefault="00A31C97"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{"citationItems":[{"id":"ITEM-1","itemData":{"DOI":"10.1002/2475-8876.12298","ISSN":"24758876","abstract":"Although microplastic (size ≤5 mm) pollution in marine ecosystems has received global attention, the presence of microplastics and microfibers in indoor environments is also a major concern. Compared to the available field survey data on microplastics in the ocean, such information remains limited for indoor environments. Microplastics in indoor environments may act as adsorbents for chemical compounds, which may result in multiple adverse health effects on residents. Establishment of reproducible sampling and analysis methods aiding comprehensive field measurements of indoor microplastics in Japan is required. This study conducted the first field survey of indoor microplastics in settled dust in 10 residential houses in the Kanto area of Japan and explored their composition and morphology. Micro-Fourier transform infrared (μ-FT-IR) spectrophotometry and laser direct infrared (LDIR) analysis were used for the qualitative analysis of microplastics. The μ-FT-IR and LDIR analyses revealed the presence of large quantities of microplastics in the settled dust. The samples were composed of cellulose, polyethylene terephthalate, polyethylene, alkyd resins, polysulfone, polyvinyl alcohol, and polyamides. The μ-FT-IR and LDIR analyses were suitable for identifying large fibrous materials and small particles, respectively. Thus, the two methods are complementary for the comprehensive identification of microplastic composition in settled dust.","author":[{"dropping-particle":"","family":"Lim","given":"Eunsu","non-dropping-particle":"","parse-names":false,"suffix":""},{"dropping-particle":"","family":"Tanaka","given":"Hirofumi","non-dropping-particle":"","parse-names":false,"suffix":""},{"dropping-particle":"","family":"Ni","given":"Yuan","non-dropping-particle":"","parse-names":false,"suffix":""},{"dropping-particle":"","family":"Bai","given":"Yifan","non-dropping-particle":"","parse-names":false,"suffix":""},{"dropping-particle":"","family":"Ito","given":"Kazuhide","non-dropping-particle":"","parse-names":false,"suffix":""}],"container-title":"Japan Architectural Review","id":"ITEM-1","issue":"4","issued":{"date-parts":[["2022"]]},"page":"682-690","title":"Microplastics/microfibers in settled indoor house dust—exploratory case study for 10 residential houses in the Kanto area of Japan","type":"article-journal","volume":"5"},"uris":["http://www.mendeley.com/documents/?uuid=f6b80227-36c8-40fc-9ebb-7f02db0ddf4a"]}],"mendeley":{"formattedCitation":"(Lim et al., 2022)","plainTextFormattedCitation":"(Lim et al., 2022)","previouslyFormattedCitation":"(Lim et al., 2022)"},"properties":{"noteIndex":0},"schema":"https://github.com/citation-style-language/schema/raw/master/csl-citation.json"}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(Lim et al., 2022)</w:t>
            </w:r>
            <w:r w:rsidRPr="00594200">
              <w:rPr>
                <w:rFonts w:ascii="Times New Roman" w:eastAsia="Times New Roman" w:hAnsi="Times New Roman"/>
                <w:color w:val="000000"/>
                <w:sz w:val="18"/>
                <w:szCs w:val="18"/>
              </w:rPr>
              <w:fldChar w:fldCharType="end"/>
            </w:r>
          </w:p>
        </w:tc>
      </w:tr>
      <w:tr w:rsidR="00FF058A" w:rsidRPr="00594200" w14:paraId="02F1E553" w14:textId="77777777" w:rsidTr="00FF058A">
        <w:trPr>
          <w:cantSplit/>
          <w:trHeight w:val="510"/>
        </w:trPr>
        <w:tc>
          <w:tcPr>
            <w:tcW w:w="589" w:type="pct"/>
            <w:hideMark/>
          </w:tcPr>
          <w:p w14:paraId="7F32CF2A"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Japan</w:t>
            </w:r>
          </w:p>
        </w:tc>
        <w:tc>
          <w:tcPr>
            <w:tcW w:w="616" w:type="pct"/>
            <w:hideMark/>
          </w:tcPr>
          <w:p w14:paraId="5B426D13"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House</w:t>
            </w:r>
          </w:p>
        </w:tc>
        <w:tc>
          <w:tcPr>
            <w:tcW w:w="844" w:type="pct"/>
            <w:hideMark/>
          </w:tcPr>
          <w:p w14:paraId="1E5F649F"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Vacuum cleaner</w:t>
            </w:r>
          </w:p>
        </w:tc>
        <w:tc>
          <w:tcPr>
            <w:tcW w:w="729" w:type="pct"/>
            <w:hideMark/>
          </w:tcPr>
          <w:p w14:paraId="4CA3DEC2" w14:textId="2901A850"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 xml:space="preserve">μ-FTIR using </w:t>
            </w:r>
            <w:proofErr w:type="spellStart"/>
            <w:r w:rsidRPr="00594200">
              <w:rPr>
                <w:rFonts w:ascii="Times New Roman" w:eastAsia="Times New Roman" w:hAnsi="Times New Roman"/>
                <w:color w:val="000000"/>
                <w:sz w:val="18"/>
                <w:szCs w:val="18"/>
              </w:rPr>
              <w:t>KBr</w:t>
            </w:r>
            <w:proofErr w:type="spellEnd"/>
            <w:r w:rsidRPr="00594200">
              <w:rPr>
                <w:rFonts w:ascii="Times New Roman" w:eastAsia="Times New Roman" w:hAnsi="Times New Roman"/>
                <w:color w:val="000000"/>
                <w:sz w:val="18"/>
                <w:szCs w:val="18"/>
              </w:rPr>
              <w:t xml:space="preserve"> plate method; SEM</w:t>
            </w:r>
          </w:p>
        </w:tc>
        <w:tc>
          <w:tcPr>
            <w:tcW w:w="1529" w:type="pct"/>
            <w:hideMark/>
          </w:tcPr>
          <w:p w14:paraId="45A59EC1"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Not reported</w:t>
            </w:r>
          </w:p>
        </w:tc>
        <w:tc>
          <w:tcPr>
            <w:tcW w:w="693" w:type="pct"/>
            <w:hideMark/>
          </w:tcPr>
          <w:p w14:paraId="7DC829A0" w14:textId="47A77CC6" w:rsidR="00FF058A" w:rsidRPr="00594200" w:rsidRDefault="00A31C97"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author":[{"dropping-particle":"","family":"Lim","given":"Eunsu","non-dropping-particle":"","parse-names":false,"suffix":""},{"dropping-particle":"","family":"Bai","given":"Yifan","non-dropping-particle":"","parse-names":false,"suffix":""},{"dropping-particle":"","family":"Ni","given":"Yuan","non-dropping-particle":"","parse-names":false,"suffix":""},{"dropping-particle":"","family":"Takeuchi","given":"Jinya","non-dropping-particle":"","parse-names":false,"suffix":""},{"dropping-particle":"","family":"Ogasawra","given":"Takeshi","non-dropping-particle":"","parse-names":false,"suffix":""},{"dropping-particle":"","family":"Takemura","given":"Akihisa","non-dropping-particle":"","parse-names":false,"suffix":""},{"dropping-particle":"","family":"Kim","given":"Hoon","non-dropping-particle":"","parse-names":false,"suffix":""},{"dropping-particle":"","family":"Ito","given":"Kazuhide","non-dropping-particle":"","parse-names":false,"suffix":""}],"id":"ITEM-1","issued":{"date-parts":[["2023"]]},"note":"The study focused in settled dust on the floor of residential houses. (16 residential houses involved)\n\nSampling method: vacumm cleaner -passive sampling\n\nNo factor had been discuss.\n\nMethodology not advice to be followed","page":"6-9","title":"Field Survey of Indoor Microplastic in Four Regions of Japan","type":"article-journal","volume":"01120"},"uris":["http://www.mendeley.com/documents/?uuid=9c21fcc4-9e1c-44e1-bd38-c4675e24ca41"]}],"mendeley":{"formattedCitation":"(Lim et al., 2023)","plainTextFormattedCitation":"(Lim et al., 2023)","previouslyFormattedCitation":"(Lim et al., 2023)"},"properties":{"noteIndex":0},"schema":"https://github.com/citation-style-language/schema/raw/master/csl-citation.json"}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(Lim et al., 2023)</w:t>
            </w:r>
            <w:r w:rsidRPr="00594200">
              <w:rPr>
                <w:rFonts w:ascii="Times New Roman" w:eastAsia="Times New Roman" w:hAnsi="Times New Roman"/>
                <w:color w:val="000000"/>
                <w:sz w:val="18"/>
                <w:szCs w:val="18"/>
              </w:rPr>
              <w:fldChar w:fldCharType="end"/>
            </w:r>
          </w:p>
        </w:tc>
      </w:tr>
      <w:tr w:rsidR="00FF058A" w:rsidRPr="00594200" w14:paraId="3C8F7B95" w14:textId="77777777" w:rsidTr="00594200">
        <w:trPr>
          <w:cantSplit/>
          <w:trHeight w:val="2088"/>
        </w:trPr>
        <w:tc>
          <w:tcPr>
            <w:tcW w:w="589" w:type="pct"/>
            <w:hideMark/>
          </w:tcPr>
          <w:p w14:paraId="14F760EB"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Portugal</w:t>
            </w:r>
          </w:p>
        </w:tc>
        <w:tc>
          <w:tcPr>
            <w:tcW w:w="616" w:type="pct"/>
            <w:hideMark/>
          </w:tcPr>
          <w:p w14:paraId="714DE0F3"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House</w:t>
            </w:r>
          </w:p>
        </w:tc>
        <w:tc>
          <w:tcPr>
            <w:tcW w:w="844" w:type="pct"/>
            <w:hideMark/>
          </w:tcPr>
          <w:p w14:paraId="53BBC95B"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Portable air sampler with a total suspended particulate matter (TSP) inlet; quartz fiber filter (2.2 µm);5 L/min; 24 hours</w:t>
            </w:r>
          </w:p>
        </w:tc>
        <w:tc>
          <w:tcPr>
            <w:tcW w:w="729" w:type="pct"/>
            <w:hideMark/>
          </w:tcPr>
          <w:p w14:paraId="6628844B"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 xml:space="preserve">Optical </w:t>
            </w:r>
            <w:proofErr w:type="spellStart"/>
            <w:r w:rsidRPr="00594200">
              <w:rPr>
                <w:rFonts w:ascii="Times New Roman" w:eastAsia="Times New Roman" w:hAnsi="Times New Roman"/>
                <w:color w:val="000000"/>
                <w:sz w:val="18"/>
                <w:szCs w:val="18"/>
              </w:rPr>
              <w:t>microscope;Nile</w:t>
            </w:r>
            <w:proofErr w:type="spellEnd"/>
            <w:r w:rsidRPr="00594200">
              <w:rPr>
                <w:rFonts w:ascii="Times New Roman" w:eastAsia="Times New Roman" w:hAnsi="Times New Roman"/>
                <w:color w:val="000000"/>
                <w:sz w:val="18"/>
                <w:szCs w:val="18"/>
              </w:rPr>
              <w:t xml:space="preserve"> red staining; Stereomicroscope</w:t>
            </w:r>
          </w:p>
        </w:tc>
        <w:tc>
          <w:tcPr>
            <w:tcW w:w="1529" w:type="pct"/>
            <w:hideMark/>
          </w:tcPr>
          <w:p w14:paraId="3B682217"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1) Procedures in clean room under laminar flow hood with sterile gloves and cotton lab coat.</w:t>
            </w:r>
            <w:r w:rsidRPr="00594200">
              <w:rPr>
                <w:rFonts w:ascii="Times New Roman" w:eastAsia="Times New Roman" w:hAnsi="Times New Roman"/>
                <w:color w:val="000000"/>
                <w:sz w:val="18"/>
                <w:szCs w:val="18"/>
              </w:rPr>
              <w:br/>
              <w:t>2) Only glass/metal materials used; acid-washed, rinsed, and dried contamination-free.</w:t>
            </w:r>
            <w:r w:rsidRPr="00594200">
              <w:rPr>
                <w:rFonts w:ascii="Times New Roman" w:eastAsia="Times New Roman" w:hAnsi="Times New Roman"/>
                <w:color w:val="000000"/>
                <w:sz w:val="18"/>
                <w:szCs w:val="18"/>
              </w:rPr>
              <w:br/>
              <w:t>3) Filters baked, stored in aluminum, and handled only inside laminar flow hood.</w:t>
            </w:r>
            <w:r w:rsidRPr="00594200">
              <w:rPr>
                <w:rFonts w:ascii="Times New Roman" w:eastAsia="Times New Roman" w:hAnsi="Times New Roman"/>
                <w:color w:val="000000"/>
                <w:sz w:val="18"/>
                <w:szCs w:val="18"/>
              </w:rPr>
              <w:br/>
              <w:t xml:space="preserve">4) Include field blanks and procedural blanks </w:t>
            </w:r>
            <w:r w:rsidRPr="00594200">
              <w:rPr>
                <w:rFonts w:ascii="Times New Roman" w:eastAsia="Times New Roman" w:hAnsi="Times New Roman"/>
                <w:color w:val="000000"/>
                <w:sz w:val="18"/>
                <w:szCs w:val="18"/>
              </w:rPr>
              <w:br/>
              <w:t>5) Sampling inlet disassembled, ethanol-cleaned, dried, and reassembled before each use.</w:t>
            </w:r>
          </w:p>
        </w:tc>
        <w:tc>
          <w:tcPr>
            <w:tcW w:w="693" w:type="pct"/>
            <w:hideMark/>
          </w:tcPr>
          <w:p w14:paraId="24F094F7" w14:textId="1969E31C" w:rsidR="00FF058A" w:rsidRPr="00594200" w:rsidRDefault="00A31C97"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{"citationItems":[{"id":"ITEM-1","itemData":{"DOI":"10.1016/j.envadv.2021.100134","ISSN":"26667657","abstract":"Airborne microplastics and fibers in indoor and outdoor air may lead to human exposure through inhalation. Sampling was performed to determine concentrations of microplastics and fibers in the indoor air of living rooms of five houses in Aveiro, Portugal. Developments on contamination control measures allowed to reduce cross contamination (up to 98%) and improved results reliability. Living rooms presented a median of 0.9 fibers m−3, 0.7 non-fiber microplastics m−3, or a total of 1.1 synthetic particles m−3 (non-fiber microplastics and synthetic fibers). The use of micro-spectroscopy methods is required to study smaller inhalable particles, benefiting from the use of silver membrane filters. Although these filters perform poorly during sample preparation, they can be stained with Nile Red and be used for pre-selection of suspected particles. Future inquiries require method development to better assess smaller size fractions relevant for human exposure.","author":[{"dropping-particle":"","family":"Xumiao","given":"Lin","non-dropping-particle":"","parse-names":false,"suffix":""},{"dropping-particle":"","family":"Prata","given":"Joana C.","non-dropping-particle":"","parse-names":false,"suffix":""},{"dropping-particle":"","family":"Alves","given":"Jorge R.","non-dropping-particle":"","parse-names":false,"suffix":""},{"dropping-particle":"","family":"Duarte","given":"Armando C.","non-dropping-particle":"","parse-names":false,"suffix":""},{"dropping-particle":"","family":"Rocha-Santos","given":"Teresa","non-dropping-particle":"","parse-names":false,"suffix":""},{"dropping-particle":"","family":"Cerqueira","given":"Mário","non-dropping-particle":"","parse-names":false,"suffix":""}],"container-title":"Environmental Advances","id":"ITEM-1","issued":{"date-parts":[["2021"]]},"note":"1) study conduct in the living rooms of 5 houses.\n\n2) Contamination control measures- reduce cross contamination\n\n3) Use silver membrane filters (expected low signal interference in the followeing micro-spectroscopy methods)- performs poorly during sample preparation (counter with Nile Red / pre-selesction of suspected particles.\n\n4) Gap in method: \nrequire method development to better assess smaller size fractions relevant for human exposure.\n\n5) Methodology used: \na) Active sampling- quartz fiber filter ( 2.2 micrometer)+ portable air sampler + equiped with total suspended particulate (TSP) inlet+ flow rate 5L /min for 24h.\nb) Sample volume calculated by considering the sampling time and atmoxpheric condition (air temperature+pressure)\nc) organic matter removal &amp;amp; density separation","title":"Airborne microplastics and fibers in indoor residential environments in Aveiro, Portugal","type":"article-journal","volume":"6"},"uris":["http://www.mendeley.com/documents/?uuid=7889f6d2-56ec-49e0-b4e5-3f783f955f4f"]}],"mendeley":{"formattedCitation":"(Xumiao et al., 2021)","plainTextFormattedCitation":"(Xumiao et al., 2021)","previouslyFormattedCitation":"(Xumiao et al., 2021)"},"properties":{"noteIndex":0},"schema":"https://github.com/citation-style-language/schema/raw/master/csl-citation.json"}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(Xumiao et al., 2021)</w:t>
            </w:r>
            <w:r w:rsidRPr="00594200">
              <w:rPr>
                <w:rFonts w:ascii="Times New Roman" w:eastAsia="Times New Roman" w:hAnsi="Times New Roman"/>
                <w:color w:val="000000"/>
                <w:sz w:val="18"/>
                <w:szCs w:val="18"/>
              </w:rPr>
              <w:fldChar w:fldCharType="end"/>
            </w:r>
          </w:p>
        </w:tc>
      </w:tr>
      <w:tr w:rsidR="00FF058A" w:rsidRPr="00594200" w14:paraId="2AD55493" w14:textId="77777777" w:rsidTr="00594200">
        <w:trPr>
          <w:cantSplit/>
          <w:trHeight w:val="1818"/>
        </w:trPr>
        <w:tc>
          <w:tcPr>
            <w:tcW w:w="589" w:type="pct"/>
            <w:hideMark/>
          </w:tcPr>
          <w:p w14:paraId="6784D147"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Malaysia</w:t>
            </w:r>
          </w:p>
        </w:tc>
        <w:tc>
          <w:tcPr>
            <w:tcW w:w="616" w:type="pct"/>
            <w:hideMark/>
          </w:tcPr>
          <w:p w14:paraId="6D5D7BF0"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University</w:t>
            </w:r>
          </w:p>
        </w:tc>
        <w:tc>
          <w:tcPr>
            <w:tcW w:w="844" w:type="pct"/>
            <w:hideMark/>
          </w:tcPr>
          <w:p w14:paraId="36689CA6" w14:textId="64816C7E"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 xml:space="preserve">vacuum pump (1/8 horsepower); mixed cellulose ester (MCE) filter (0.8 µm);8 L/min;8 hours; </w:t>
            </w:r>
            <w:r w:rsidRPr="00594200">
              <w:rPr>
                <w:rFonts w:ascii="Times New Roman" w:eastAsia="Times New Roman" w:hAnsi="Times New Roman"/>
                <w:color w:val="000000"/>
                <w:sz w:val="18"/>
                <w:szCs w:val="18"/>
              </w:rPr>
              <w:br/>
              <w:t xml:space="preserve">vacuum cleaner with water and HEPA filter </w:t>
            </w:r>
            <w:r w:rsidR="00594200" w:rsidRPr="00594200">
              <w:rPr>
                <w:rFonts w:ascii="Times New Roman" w:eastAsia="Times New Roman" w:hAnsi="Times New Roman"/>
                <w:color w:val="000000"/>
                <w:sz w:val="18"/>
                <w:szCs w:val="18"/>
              </w:rPr>
              <w:t>(passive</w:t>
            </w:r>
            <w:r w:rsidRPr="00594200">
              <w:rPr>
                <w:rFonts w:ascii="Times New Roman" w:eastAsia="Times New Roman" w:hAnsi="Times New Roman"/>
                <w:color w:val="000000"/>
                <w:sz w:val="18"/>
                <w:szCs w:val="18"/>
              </w:rPr>
              <w:t xml:space="preserve"> sampling)</w:t>
            </w:r>
          </w:p>
        </w:tc>
        <w:tc>
          <w:tcPr>
            <w:tcW w:w="729" w:type="pct"/>
            <w:hideMark/>
          </w:tcPr>
          <w:p w14:paraId="664E6CE3"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Stereomicroscope: hot needle test; Raman spectroscopy</w:t>
            </w:r>
          </w:p>
        </w:tc>
        <w:tc>
          <w:tcPr>
            <w:tcW w:w="1529" w:type="pct"/>
            <w:hideMark/>
          </w:tcPr>
          <w:p w14:paraId="69B41F79"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1) Only glass and metal apparatus were used for dust sample extraction; all equipment and surfaces were cleaned with ultrapure water and ethanol before use.</w:t>
            </w:r>
            <w:r w:rsidRPr="00594200">
              <w:rPr>
                <w:rFonts w:ascii="Times New Roman" w:eastAsia="Times New Roman" w:hAnsi="Times New Roman"/>
                <w:color w:val="000000"/>
                <w:sz w:val="18"/>
                <w:szCs w:val="18"/>
              </w:rPr>
              <w:br/>
              <w:t xml:space="preserve">2) Personnel wore cotton lab coats, nitrile gloves, and cloth masks; </w:t>
            </w:r>
            <w:r w:rsidRPr="00594200">
              <w:rPr>
                <w:rFonts w:ascii="Times New Roman" w:eastAsia="Times New Roman" w:hAnsi="Times New Roman"/>
                <w:color w:val="000000"/>
                <w:sz w:val="18"/>
                <w:szCs w:val="18"/>
              </w:rPr>
              <w:br/>
              <w:t>3) Samples and containers were covered with aluminum foil when necessary.</w:t>
            </w:r>
          </w:p>
        </w:tc>
        <w:tc>
          <w:tcPr>
            <w:tcW w:w="693" w:type="pct"/>
            <w:noWrap/>
            <w:hideMark/>
          </w:tcPr>
          <w:p w14:paraId="3E284B16" w14:textId="0EC356B0" w:rsidR="00FF058A" w:rsidRPr="00594200" w:rsidRDefault="00A31C97"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{"citationItems":[{"id":"ITEM-1","itemData":{"abstract":"The global problem of microplastics detected in indoor air environments has raised concerns about potential public health risks associated with exposure. The present investigation examines the prevalence of microplastics in a university facility situated in Kuala Lumpur, Malaysia. Specifically, this study analyzed 24 samples of indoor dust for microplastics in both the classrooms and the offices of the faculty members, which were located on the same floor of the building. Findings indicate that microplastics were found in active samples in the office and classroom with a mean concentration of (156 ± 48 MPs/m 3 ; n = 6) and (104 ± 13 MPs/m 3 ; n = 6) MPs/m 3 , respectively, while deposition rates were 1898 ± 908 MPs/m 2 /day and 3434 ± 624 MPs/m 2 /day for classroom and office respectively. Besides, the estimated daily intake of an adult in the office and classroom was 227 MPs/kg /BW/day and 163 MPs/kg/BW/day, respectively. Findings from the present study indicate that indoor environments are prone to","author":[{"dropping-particle":"","family":"Dewika","given":"M","non-dropping-particle":"","parse-names":false,"suffix":""},{"dropping-particle":"","family":"Markandan","given":"Kalaimani","non-dropping-particle":"","parse-names":false,"suffix":""},{"dropping-particle":"","family":"Ahmad Irfan","given":"N","non-dropping-particle":"","parse-names":false,"suffix":""},{"dropping-particle":"","family":"Amirul Aizat Mohd Abdah","given":"Muhammad","non-dropping-particle":"","parse-names":false,"suffix":""},{"dropping-particle":"","family":"Nor Ruwaida","given":"J","non-dropping-particle":"","parse-names":false,"suffix":""},{"dropping-particle":"","family":"Sara","given":"Y Y","non-dropping-particle":"","parse-names":false,"suffix":""},{"dropping-particle":"","family":"Khalid","given":"Mohammad","non-dropping-particle":"","parse-names":false,"suffix":""},{"dropping-particle":"","family":"S","given":"Ibrahim Y","non-dropping-particle":"","parse-names":false,"suffix":""}],"id":"ITEM-1","issued":{"date-parts":[["2023"]]},"page":"1-24","title":"Assessing Microplastic Distribution in Indoor Environments: A Case Study of a University Facility in Kuala Lumpur","type":"article-journal"},"uris":["http://www.mendeley.com/documents/?uuid=75c4682c-08db-4c79-ab4d-445b73f88f3b"]}],"mendeley":{"formattedCitation":"(Dewika et al., 2023)","plainTextFormattedCitation":"(Dewika et al., 2023)","previouslyFormattedCitation":"(Dewika et al., 2023)"},"properties":{"noteIndex":0},"schema":"https://github.com/citation-style-language/schema/raw/master/csl-citation.json"}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(Dewika et al., 2023)</w:t>
            </w:r>
            <w:r w:rsidRPr="00594200">
              <w:rPr>
                <w:rFonts w:ascii="Times New Roman" w:eastAsia="Times New Roman" w:hAnsi="Times New Roman"/>
                <w:color w:val="000000"/>
                <w:sz w:val="18"/>
                <w:szCs w:val="18"/>
              </w:rPr>
              <w:fldChar w:fldCharType="end"/>
            </w:r>
          </w:p>
        </w:tc>
      </w:tr>
      <w:tr w:rsidR="00FF058A" w:rsidRPr="00594200" w14:paraId="2211E9D8" w14:textId="77777777" w:rsidTr="00FF058A">
        <w:trPr>
          <w:cantSplit/>
          <w:trHeight w:val="2550"/>
        </w:trPr>
        <w:tc>
          <w:tcPr>
            <w:tcW w:w="589" w:type="pct"/>
            <w:hideMark/>
          </w:tcPr>
          <w:p w14:paraId="551A4D1D"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Malaysia</w:t>
            </w:r>
          </w:p>
        </w:tc>
        <w:tc>
          <w:tcPr>
            <w:tcW w:w="616" w:type="pct"/>
            <w:hideMark/>
          </w:tcPr>
          <w:p w14:paraId="6D0D36D6"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Office, Apartment, landed house, classroom</w:t>
            </w:r>
          </w:p>
        </w:tc>
        <w:tc>
          <w:tcPr>
            <w:tcW w:w="844" w:type="pct"/>
            <w:hideMark/>
          </w:tcPr>
          <w:p w14:paraId="2EFD9FC3"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vacuum pump (1/8 horsepower); mixed cellulose ester (MCE) filter (0.8 µm);8 L/min;8 hours</w:t>
            </w:r>
          </w:p>
        </w:tc>
        <w:tc>
          <w:tcPr>
            <w:tcW w:w="729" w:type="pct"/>
            <w:hideMark/>
          </w:tcPr>
          <w:p w14:paraId="52E6C498"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Stereomicroscope; Raman spectroscopy</w:t>
            </w:r>
          </w:p>
        </w:tc>
        <w:tc>
          <w:tcPr>
            <w:tcW w:w="1529" w:type="pct"/>
            <w:hideMark/>
          </w:tcPr>
          <w:p w14:paraId="7A10E35E"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1) Only glass and metal apparatus were used for dust sample extraction; all equipment and surfaces were cleaned with ultrapure water and ethanol before use.</w:t>
            </w:r>
            <w:r w:rsidRPr="00594200">
              <w:rPr>
                <w:rFonts w:ascii="Times New Roman" w:eastAsia="Times New Roman" w:hAnsi="Times New Roman"/>
                <w:color w:val="000000"/>
                <w:sz w:val="18"/>
                <w:szCs w:val="18"/>
              </w:rPr>
              <w:br/>
              <w:t xml:space="preserve">2) Personnel wore cotton lab coats, nitrile gloves, and cloth masks; samples and containers were covered with aluminum foil when necessary. </w:t>
            </w:r>
            <w:r w:rsidRPr="00594200">
              <w:rPr>
                <w:rFonts w:ascii="Times New Roman" w:eastAsia="Times New Roman" w:hAnsi="Times New Roman"/>
                <w:color w:val="000000"/>
                <w:sz w:val="18"/>
                <w:szCs w:val="18"/>
              </w:rPr>
              <w:br/>
              <w:t>3) Filter papers were stored in aluminum foil.</w:t>
            </w:r>
          </w:p>
        </w:tc>
        <w:tc>
          <w:tcPr>
            <w:tcW w:w="693" w:type="pct"/>
            <w:noWrap/>
            <w:hideMark/>
          </w:tcPr>
          <w:p w14:paraId="74EF796B" w14:textId="183D91DA" w:rsidR="00FF058A" w:rsidRPr="00594200" w:rsidRDefault="00A31C97"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{"citationItems":[{"id":"ITEM-1","itemData":{"DOI":"10.1016/j.scitotenv.2024.178049","ISSN":"18791026","abstract":"This study examines the concentration, distribution, and characteristics of suspended microplastics (MPs) across various indoor environments in Malaysia, including offices, classrooms, landed homes, and apartments. Over a six-week period, MPs were collected using a vacuum pump and analyzed through gravimetric analysis, stereomicroscopy, and Raman spectroscopy. The results revealed significant variability in MPs concentrations among different locations, with fibers identified as the predominant morphological type. The average counts of MPs in the respective environments were found to be 599 ± 182 in offices, 399 ± 52 in classrooms, 505.17 ± 203.78 in apartments, and 515 ± 134 in landed homes. Statistical analysis indicated no significant differences in MPs counts across the sampled locations. Fibers were consistently the most prevalent shape, followed by films and foams. The MPs were predominantly transparent, with sizes ranging from 101 to 500 μm. Notably, the estimated daily intake (EDI) of MPs was significantly higher in residential settings compared to offices and classrooms, raising potential health concerns regarding prolonged exposure. These findings underscore the pervasive presence of MPs in the Malaysian indoor environment and emphasize the urgent need for further research to identify their sources, assess health impacts, and develop effective mitigation strategies.","author":[{"dropping-particle":"","family":"Dewika","given":"M.","non-dropping-particle":"","parse-names":false,"suffix":""},{"dropping-particle":"","family":"Markandan","given":"Kalaimani","non-dropping-particle":"","parse-names":false,"suffix":""},{"dropping-particle":"","family":"Nagaratnam","given":"Shalini","non-dropping-particle":"","parse-names":false,"suffix":""},{"dropping-particle":"","family":"Irfan","given":"N. Ahmad","non-dropping-particle":"","parse-names":false,"suffix":""},{"dropping-particle":"","family":"Abdah","given":"Muhammad Amirul Aizat Mohd","non-dropping-particle":"","parse-names":false,"suffix":""},{"dropping-particle":"","family":"Ruwaida","given":"J. Nor","non-dropping-particle":"","parse-names":false,"suffix":""},{"dropping-particle":"","family":"Sara","given":"Y. Y.","non-dropping-particle":"","parse-names":false,"suffix":""},{"dropping-particle":"","family":"Khalid","given":"Mohammad","non-dropping-particle":"","parse-names":false,"suffix":""}],"container-title":"Science of the Total Environment","id":"ITEM-1","issue":"December 2024","issued":{"date-parts":[["2025"]]},"page":"178049","publisher":"Elsevier B.V.","title":"Assessing the concentration, distribution and characteristics of suspended microplastics in the Malaysian indoor environment","type":"article-journal","volume":"959"},"uris":["http://www.mendeley.com/documents/?uuid=f2cab66d-9c57-4e53-a206-69f62b036888"]}],"mendeley":{"formattedCitation":"(Dewika et al., 2025)","plainTextFormattedCitation":"(Dewika et al., 2025)","previouslyFormattedCitation":"(Dewika et al., 2025)"},"properties":{"noteIndex":0},"schema":"https://github.com/citation-style-language/schema/raw/master/csl-citation.json"}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(Dewika et al., 2025)</w:t>
            </w:r>
            <w:r w:rsidRPr="00594200">
              <w:rPr>
                <w:rFonts w:ascii="Times New Roman" w:eastAsia="Times New Roman" w:hAnsi="Times New Roman"/>
                <w:color w:val="000000"/>
                <w:sz w:val="18"/>
                <w:szCs w:val="18"/>
              </w:rPr>
              <w:fldChar w:fldCharType="end"/>
            </w:r>
          </w:p>
        </w:tc>
      </w:tr>
      <w:tr w:rsidR="00FF058A" w:rsidRPr="00594200" w14:paraId="1B2A9116" w14:textId="77777777" w:rsidTr="00FF058A">
        <w:trPr>
          <w:cantSplit/>
          <w:trHeight w:val="1530"/>
        </w:trPr>
        <w:tc>
          <w:tcPr>
            <w:tcW w:w="589" w:type="pct"/>
            <w:hideMark/>
          </w:tcPr>
          <w:p w14:paraId="2444D392"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lastRenderedPageBreak/>
              <w:t>Kuwait</w:t>
            </w:r>
          </w:p>
        </w:tc>
        <w:tc>
          <w:tcPr>
            <w:tcW w:w="616" w:type="pct"/>
            <w:hideMark/>
          </w:tcPr>
          <w:p w14:paraId="7F75422E"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Public buildings, houses, hospitals, mosques</w:t>
            </w:r>
          </w:p>
        </w:tc>
        <w:tc>
          <w:tcPr>
            <w:tcW w:w="844" w:type="pct"/>
            <w:hideMark/>
          </w:tcPr>
          <w:p w14:paraId="5078DD1D"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Six-stage cascade impactor;30 L/min; 6hours</w:t>
            </w:r>
          </w:p>
        </w:tc>
        <w:tc>
          <w:tcPr>
            <w:tcW w:w="729" w:type="pct"/>
            <w:hideMark/>
          </w:tcPr>
          <w:p w14:paraId="47C78BDC" w14:textId="3DF9D8E3"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Fluorescence stereomicroscope with Nile-red staining; UV stereomicroscope with hot needle technique; µ-Raman</w:t>
            </w:r>
          </w:p>
        </w:tc>
        <w:tc>
          <w:tcPr>
            <w:tcW w:w="1529" w:type="pct"/>
            <w:hideMark/>
          </w:tcPr>
          <w:p w14:paraId="4D4D4718"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1) Sample pre-treatment has been performed in a lamellar flow cabinet</w:t>
            </w:r>
          </w:p>
        </w:tc>
        <w:tc>
          <w:tcPr>
            <w:tcW w:w="693" w:type="pct"/>
            <w:noWrap/>
            <w:hideMark/>
          </w:tcPr>
          <w:p w14:paraId="28AD4B32" w14:textId="3D1BD3A2" w:rsidR="00FF058A" w:rsidRPr="00594200" w:rsidRDefault="00A31C97"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{"citationItems":[{"id":"ITEM-1","itemData":{"DOI":"10.3390/toxics10020071","ISSN":"23056304","abstract":"The omnipresence of microplastic (MP) in various environmental samples, including aer-osols, has raised public health concerns; however, there is presently very limited information on MPs in indoor aerosol. This paper presents a unique dataset where smaller MPs have been sampled using a six-stage cascade impactor from indoor environments in Kuwait. The MP concentration in the indoor air varied between 3.2 and 27.1 particles m−3, and the relative MP concentration decreased linearly from the lowest to the highest size fraction. A significant effect of location was observed for the total number of MPs (F2,14 = 5.80, p = 0.02) and the inhalable fraction (F2,14 = 8.38, p = 0.005), while location had no effect on the respirable fraction (F2,14 = 0.54, p = 0.60). A significant effect of the type of air conditioning used was also observed for the total number of MPs (F2,19 = 5.58, p = 0.01) and the inhalable fraction (F2,19 = 6.45, p = 0.008), while location had no effect on the respirable fraction (F2,19 = 1.30, p = 0.30). For the total number of MPs and the inhalable fraction, the concentration was sig-nificantly higher for the split unit air-conditioning as compared to the central air-conditioning plants. The presence/absence of carpets had no significant effect on the MP concentrations (total: F1,19 = 4.08, p = 0.06; inhalable: F1,19 = 3.03, p = 0.10; respirable: F1,19 = 4.27, p = 0.05). The shape was dominantly fibers, with few fragments in lower size fractions. These datasets represent the first baseline information for Kuwait, and the smaller MPs in all the samples further underscore the need to develop standardized protocols of MP collection in the ≤2.5 µm fraction that can have more con-spicuous health implications.","author":[{"dropping-particle":"","family":"Uddin","given":"Saif","non-dropping-particle":"","parse-names":false,"suffix":""},{"dropping-particle":"","family":"Fowler","given":"Scott W.","non-dropping-particle":"","parse-names":false,"suffix":""},{"dropping-particle":"","family":"Habibi","given":"Nazima","non-dropping-particle":"","parse-names":false,"suffix":""},{"dropping-particle":"","family":"Sajid","given":"Sufiya","non-dropping-particle":"","parse-names":false,"suffix":""},{"dropping-particle":"","family":"Dupont","given":"Sam","non-dropping-particle":"","parse-names":false,"suffix":""},{"dropping-particle":"","family":"Behbehani","given":"Montaha","non-dropping-particle":"","parse-names":false,"suffix":""}],"container-title":"Toxics","id":"ITEM-1","issue":"2","issued":{"date-parts":[["2022"]]},"note":"-The driving factor that effect concentration of MP: \n1) type of air-conditioning used in the chosen space. (split-unit aur conditioning vs central air- conditioning.\n2) Occupancy\n3)Carpeted or Not carpeted\n\n- Read the method of identification ( Nile Red and UV stereomicroscope- hot needle technique)\n\n-most of the human health assessment are based on the size fractins rather than chemical composition","page":"2-17","title":"A Preliminary Assessment of Size-Fractionated Microplastics in Indoor Aerosol—Kuwait’s Baseline","type":"article-journal","volume":"10"},"uris":["http://www.mendeley.com/documents/?uuid=acfeb449-6d1e-4318-a26b-31da4163d5d3"]}],"mendeley":{"formattedCitation":"(Uddin et al., 2022)","plainTextFormattedCitation":"(Uddin et al., 2022)","previouslyFormattedCitation":"(Uddin et al., 2022)"},"properties":{"noteIndex":0},"schema":"https://github.com/citation-style-language/schema/raw/master/csl-citation.json"}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(Uddin et al., 2022)</w:t>
            </w:r>
            <w:r w:rsidRPr="00594200">
              <w:rPr>
                <w:rFonts w:ascii="Times New Roman" w:eastAsia="Times New Roman" w:hAnsi="Times New Roman"/>
                <w:color w:val="000000"/>
                <w:sz w:val="18"/>
                <w:szCs w:val="18"/>
              </w:rPr>
              <w:fldChar w:fldCharType="end"/>
            </w:r>
          </w:p>
        </w:tc>
      </w:tr>
      <w:tr w:rsidR="00FF058A" w:rsidRPr="00594200" w14:paraId="38B18290" w14:textId="77777777" w:rsidTr="00FF058A">
        <w:trPr>
          <w:cantSplit/>
          <w:trHeight w:val="765"/>
        </w:trPr>
        <w:tc>
          <w:tcPr>
            <w:tcW w:w="589" w:type="pct"/>
            <w:hideMark/>
          </w:tcPr>
          <w:p w14:paraId="4B0CBD40"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Turkey</w:t>
            </w:r>
          </w:p>
        </w:tc>
        <w:tc>
          <w:tcPr>
            <w:tcW w:w="616" w:type="pct"/>
            <w:hideMark/>
          </w:tcPr>
          <w:p w14:paraId="42C52C4C"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University</w:t>
            </w:r>
          </w:p>
        </w:tc>
        <w:tc>
          <w:tcPr>
            <w:tcW w:w="844" w:type="pct"/>
            <w:hideMark/>
          </w:tcPr>
          <w:p w14:paraId="2141369A"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Air sampling pump; polytetrafluoroethylene (PTFE) filter; 9 L/min; 8 hours</w:t>
            </w:r>
          </w:p>
        </w:tc>
        <w:tc>
          <w:tcPr>
            <w:tcW w:w="729" w:type="pct"/>
            <w:hideMark/>
          </w:tcPr>
          <w:p w14:paraId="5DD8875D" w14:textId="3AECE2E1"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Optical microscope; µ-Raman; SEM-EDX</w:t>
            </w:r>
          </w:p>
        </w:tc>
        <w:tc>
          <w:tcPr>
            <w:tcW w:w="1529" w:type="pct"/>
            <w:hideMark/>
          </w:tcPr>
          <w:p w14:paraId="56CDD752"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1) Only glass material is used.</w:t>
            </w:r>
            <w:r w:rsidRPr="00594200">
              <w:rPr>
                <w:rFonts w:ascii="Times New Roman" w:eastAsia="Times New Roman" w:hAnsi="Times New Roman"/>
                <w:color w:val="000000"/>
                <w:sz w:val="18"/>
                <w:szCs w:val="18"/>
              </w:rPr>
              <w:br/>
              <w:t>2) Usage of cotton laboratory clothing and nitrile gloves.</w:t>
            </w:r>
          </w:p>
        </w:tc>
        <w:tc>
          <w:tcPr>
            <w:tcW w:w="693" w:type="pct"/>
            <w:noWrap/>
            <w:hideMark/>
          </w:tcPr>
          <w:p w14:paraId="31CA4B24" w14:textId="4D066FC1" w:rsidR="00FF058A" w:rsidRPr="00594200" w:rsidRDefault="00A31C97"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{"citationItems":[{"id":"ITEM-1","itemData":{"DOI":"10.1007/s11869-024-01548-9","ISSN":"18739326","abstract":"Microplastics (MPs) have become a growing concern in the context of environmental pollution, with an increasing focus on their presence in indoor environments, including university facilities. This study investigates the presence and characteristics of MPs in different university indoor environments. Initial examination of indoor ambient MPs involved physical characterization through optical microscopy, focusing on classifying MPs by shape and color. Various types of MPs, including fibers, fragments, pellets, foams, films, and lines, were identified, with the most common colors being black, red, blue, and brown. Fragments were the predominant type of MPs found, although accurately quantifying their numbers proved challenging due to the dense sample content. These MPs displayed rough and irregular margins suggestive of abrasion. Subsequent chemical and elemental characterization was conducted using micro-Raman and SEM-EDX, revealing the presence of 25 different types of MPs, including PA 66, PTFE, PP, HDPE, and PE. The study indicates that university inhabitants are exposed to airborne MPs (≥ 2.5–336.89 μm) at inhalation rates of 13.88–18.51 MPs/m3 and 180–240 MPs daily. These MPs exhibited significant variations in size, and their distribution varied among the different indoor environments studied. SEM-EDX analysis revealed common elements in the identified MPs, with C, O, F, Na, Cl, Al, Si, and others consistently detected. This research is the first to comprehensively analyze MPs in nine different indoor university environments using active sampling. Identifying and reducing MP contamination in these facilities might stimulate more awareness, promote extensive scientific investigation, and facilitate the development of informed policies.","author":[{"dropping-particle":"","family":"Bhat","given":"Mansoor Ahmad","non-dropping-particle":"","parse-names":false,"suffix":""}],"container-title":"Air Quality, Atmosphere and Health","id":"ITEM-1","issued":{"date-parts":[["2024"]]},"title":"Airborne microplastic contamination across diverse university indoor environments: A comprehensive ambient analysis","type":"article-journal"},"uris":["http://www.mendeley.com/documents/?uuid=8522d2be-edf5-327c-a9fc-cb8c1f9c8949"]}],"mendeley":{"formattedCitation":"(Bhat, 2024b)","plainTextFormattedCitation":"(Bhat, 2024b)","previouslyFormattedCitation":"(Bhat, 2024b)"},"properties":{"noteIndex":0},"schema":"https://github.com/citation-style-language/schema/raw/master/csl-citation.json"}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(Bhat, 2024b)</w:t>
            </w:r>
            <w:r w:rsidRPr="00594200">
              <w:rPr>
                <w:rFonts w:ascii="Times New Roman" w:eastAsia="Times New Roman" w:hAnsi="Times New Roman"/>
                <w:color w:val="000000"/>
                <w:sz w:val="18"/>
                <w:szCs w:val="18"/>
              </w:rPr>
              <w:fldChar w:fldCharType="end"/>
            </w:r>
          </w:p>
        </w:tc>
      </w:tr>
      <w:tr w:rsidR="00FF058A" w:rsidRPr="00594200" w14:paraId="0CA6E7FE" w14:textId="77777777" w:rsidTr="00FF058A">
        <w:trPr>
          <w:cantSplit/>
          <w:trHeight w:val="765"/>
        </w:trPr>
        <w:tc>
          <w:tcPr>
            <w:tcW w:w="589" w:type="pct"/>
            <w:hideMark/>
          </w:tcPr>
          <w:p w14:paraId="0CEAAA07"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Turkey</w:t>
            </w:r>
          </w:p>
        </w:tc>
        <w:tc>
          <w:tcPr>
            <w:tcW w:w="616" w:type="pct"/>
            <w:hideMark/>
          </w:tcPr>
          <w:p w14:paraId="21898E9C"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House</w:t>
            </w:r>
          </w:p>
        </w:tc>
        <w:tc>
          <w:tcPr>
            <w:tcW w:w="844" w:type="pct"/>
            <w:hideMark/>
          </w:tcPr>
          <w:p w14:paraId="3530B5C3"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Air sampling pump; polytetrafluoroethylene (PTFE) filter; 9 L/min; 8 hours</w:t>
            </w:r>
          </w:p>
        </w:tc>
        <w:tc>
          <w:tcPr>
            <w:tcW w:w="729" w:type="pct"/>
            <w:hideMark/>
          </w:tcPr>
          <w:p w14:paraId="28B9D16F" w14:textId="2834AC68"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Optical microscope; µ-Raman; SEM-EDX</w:t>
            </w:r>
          </w:p>
        </w:tc>
        <w:tc>
          <w:tcPr>
            <w:tcW w:w="1529" w:type="pct"/>
            <w:hideMark/>
          </w:tcPr>
          <w:p w14:paraId="7BA44FC2"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1) Only glass material is used.</w:t>
            </w:r>
            <w:r w:rsidRPr="00594200">
              <w:rPr>
                <w:rFonts w:ascii="Times New Roman" w:eastAsia="Times New Roman" w:hAnsi="Times New Roman"/>
                <w:color w:val="000000"/>
                <w:sz w:val="18"/>
                <w:szCs w:val="18"/>
              </w:rPr>
              <w:br/>
              <w:t>2) Usage of cotton laboratory clothing and nitrile gloves.</w:t>
            </w:r>
          </w:p>
        </w:tc>
        <w:tc>
          <w:tcPr>
            <w:tcW w:w="693" w:type="pct"/>
            <w:noWrap/>
            <w:hideMark/>
          </w:tcPr>
          <w:p w14:paraId="6994CDC5" w14:textId="4A4B69AB" w:rsidR="00FF058A" w:rsidRPr="00594200" w:rsidRDefault="00A31C97"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{"citationItems":[{"id":"ITEM-1","itemData":{"DOI":"10.1007/s11869-024-01559-6","ISSN":"18739326","abstract":"Airborne microplastics (MPs) can be easily inhaled by humans, impacting their health as they spend more than 80% of their time indoors, especially during the pandemic. Only a few research studies have examined indoor MPs in the micrometer size range using active sampling, and studies have mainly concentrated on MPs that are millimeters in size. This study investigated the composition of indoor airborne MPs by active sampling in seven houses in the city center of northwestern Turkey (Eskişehir) during the COVID-19 pandemic. The visual identification showed the presence of different colored MPs, white, red, orange, green, and yellow, with different shapes (fibers, fragments, films, lines, foam, and pellets). The size of the identified MPs was between 2.5 and 327.36 μm. The polymeric composition analysis showed the presence of 123 MPs in all the samples with 22 different polymeric compositions. Residents in these houses are exposed to airborne MPs, with inhalation estimates ranging from 12.03 to 18.51 MPs/m3. However, it was also estimated that humans inhale 156–240 MPs daily in these houses. The dominant MPs were polyamide 6, polyvinyl chloride, polypropylene, ethylene propylene, polystyrene, and high-density polyethylene. Scanning electron microscopy energy dispersive x-ray elemental analysis revealed the presence of common structural elements, additives, or vectors that are added or adsorbed to MPs like carbon, oxygen, fluorine, magnesium, silicon, chlorine, nitrogen, and aluminum. These indoor environments are prone to MP pollution. Still, the MP level varies due to different characteristics of indoor environments, like activities and the number of occupants/people in the space, etc. The smaller MPs in all the samples highlight the necessity for standardized techniques of MP collection.","author":[{"dropping-particle":"","family":"Bhat","given":"Mansoor Ahmad","non-dropping-particle":"","parse-names":false,"suffix":""}],"container-title":"Air Quality, Atmosphere and Health","id":"ITEM-1","issued":{"date-parts":[["2024"]]},"title":"A comprehensive characterization of indoor ambient microplastics in households during the COVID-19 pandemic","type":"article-journal"},"uris":["http://www.mendeley.com/documents/?uuid=63c17ffd-8b4e-44bf-8dc9-c9b4e2e448a9"]}],"mendeley":{"formattedCitation":"(Bhat, 2024a)","plainTextFormattedCitation":"(Bhat, 2024a)","previouslyFormattedCitation":"(Bhat, 2024a)"},"properties":{"noteIndex":0},"schema":"https://github.com/citation-style-language/schema/raw/master/csl-citation.json"}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(Bhat, 2024a)</w:t>
            </w:r>
            <w:r w:rsidRPr="00594200">
              <w:rPr>
                <w:rFonts w:ascii="Times New Roman" w:eastAsia="Times New Roman" w:hAnsi="Times New Roman"/>
                <w:color w:val="000000"/>
                <w:sz w:val="18"/>
                <w:szCs w:val="18"/>
              </w:rPr>
              <w:fldChar w:fldCharType="end"/>
            </w:r>
          </w:p>
        </w:tc>
      </w:tr>
      <w:tr w:rsidR="00FF058A" w:rsidRPr="00594200" w14:paraId="3FC83D2F" w14:textId="77777777" w:rsidTr="00594200">
        <w:trPr>
          <w:cantSplit/>
          <w:trHeight w:val="1179"/>
        </w:trPr>
        <w:tc>
          <w:tcPr>
            <w:tcW w:w="589" w:type="pct"/>
            <w:hideMark/>
          </w:tcPr>
          <w:p w14:paraId="7A1EC48D"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Turkey</w:t>
            </w:r>
          </w:p>
        </w:tc>
        <w:tc>
          <w:tcPr>
            <w:tcW w:w="616" w:type="pct"/>
            <w:hideMark/>
          </w:tcPr>
          <w:p w14:paraId="096747CB"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University</w:t>
            </w:r>
          </w:p>
        </w:tc>
        <w:tc>
          <w:tcPr>
            <w:tcW w:w="844" w:type="pct"/>
            <w:hideMark/>
          </w:tcPr>
          <w:p w14:paraId="5A39DFE1"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Glass Petri dishes; 1 weeks</w:t>
            </w:r>
          </w:p>
        </w:tc>
        <w:tc>
          <w:tcPr>
            <w:tcW w:w="729" w:type="pct"/>
            <w:hideMark/>
          </w:tcPr>
          <w:p w14:paraId="794EB039"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Stereomicroscope; µRaman; SEM–EDX</w:t>
            </w:r>
          </w:p>
        </w:tc>
        <w:tc>
          <w:tcPr>
            <w:tcW w:w="1529" w:type="pct"/>
            <w:hideMark/>
          </w:tcPr>
          <w:p w14:paraId="5ACB73B7" w14:textId="7967174B"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1) Only glass materials were used.</w:t>
            </w:r>
            <w:r w:rsidRPr="00594200">
              <w:rPr>
                <w:rFonts w:ascii="Times New Roman" w:eastAsia="Times New Roman" w:hAnsi="Times New Roman"/>
                <w:color w:val="000000"/>
                <w:sz w:val="18"/>
                <w:szCs w:val="18"/>
              </w:rPr>
              <w:br/>
            </w:r>
            <w:r w:rsidR="00594200" w:rsidRPr="00594200">
              <w:rPr>
                <w:rFonts w:ascii="Times New Roman" w:eastAsia="Times New Roman" w:hAnsi="Times New Roman"/>
                <w:color w:val="000000"/>
                <w:sz w:val="18"/>
                <w:szCs w:val="18"/>
              </w:rPr>
              <w:t>2) All</w:t>
            </w:r>
            <w:r w:rsidRPr="00594200">
              <w:rPr>
                <w:rFonts w:ascii="Times New Roman" w:eastAsia="Times New Roman" w:hAnsi="Times New Roman"/>
                <w:color w:val="000000"/>
                <w:sz w:val="18"/>
                <w:szCs w:val="18"/>
              </w:rPr>
              <w:t xml:space="preserve"> solutions used were pre-filtered.</w:t>
            </w:r>
            <w:r w:rsidRPr="00594200">
              <w:rPr>
                <w:rFonts w:ascii="Times New Roman" w:eastAsia="Times New Roman" w:hAnsi="Times New Roman"/>
                <w:color w:val="000000"/>
                <w:sz w:val="18"/>
                <w:szCs w:val="18"/>
              </w:rPr>
              <w:br/>
              <w:t>3) Access to the laboratory was limited.</w:t>
            </w:r>
            <w:r w:rsidRPr="00594200">
              <w:rPr>
                <w:rFonts w:ascii="Times New Roman" w:eastAsia="Times New Roman" w:hAnsi="Times New Roman"/>
                <w:color w:val="000000"/>
                <w:sz w:val="18"/>
                <w:szCs w:val="18"/>
              </w:rPr>
              <w:br/>
              <w:t>4) Usage of cotton laboratory clothing and nitrile gloves.</w:t>
            </w:r>
          </w:p>
        </w:tc>
        <w:tc>
          <w:tcPr>
            <w:tcW w:w="693" w:type="pct"/>
            <w:noWrap/>
            <w:hideMark/>
          </w:tcPr>
          <w:p w14:paraId="4A231ACE" w14:textId="071D1F92" w:rsidR="00FF058A" w:rsidRPr="00594200" w:rsidRDefault="00A31C97"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{"citationItems":[{"id":"ITEM-1","itemData":{"DOI":"10.1007/s44274-024-00054-0","ISBN":"0123456789","ISSN":"2731-9431","abstract":"The pollution caused by microplastics (MPs) is a growing concern on a global scale, especially considering the significant proportion of time that individuals spend indoors. The contamination in question has the potential to directly impact the human population through exposure to indoor dust and air. This research undertook a comprehensive analysis of the indoor deposition of MPs in university classrooms, employing various investigative tools. The present study aimed to comprehensively analyze the physical and chemical properties of MPs found in university classrooms. Analyzing samples under a stereomicroscope, the predominant MPs were identified as fibers of varied colors, mainly attributed to clothing. Sizes of these MPs varied significantly across different classrooms, with a general average size range of 120–2222 µm. The observed morphological changes in MPs, including cracks and grooves, hint at potential degradation into nanosized plastics over time. This observation raises concerns about increased concentrations of nanoplastics in indoor environments. Using µRaman analysis, eleven types of MPs were identified, potentially originating from clothing, shoes, and stationery. The majority of MPs were polyamide 6, polypropylene, and polyamide 12. The scanning electron microscope and energy-dispersive X-ray spectroscopy (SEM–EDX) technique unveiled the elemental composition of the MPs, with carbon, fluorine, and oxygen being dominant. The findings align with past studies but highlight the need to understand MPs' structural components and any possible contaminants. Compared to existing literature, this study adopts a comprehensive methodological approach combining optical microscopy, µRaman, and SEM–EDX, enriching the knowledge on indoor MP deposition and aiding future research directions.","author":[{"dropping-particle":"","family":"Bhat","given":"Mansoor Ahmad","non-dropping-particle":"","parse-names":false,"suffix":""}],"container-title":"Discover Environment","id":"ITEM-1","issue":"1","issued":{"date-parts":[["2024"]]},"publisher":"Springer International Publishing","title":"Microplastics in indoor deposition samples in university classrooms","type":"article-journal","volume":"2"},"uris":["http://www.mendeley.com/documents/?uuid=334d192a-e67d-436c-b8cc-91bbcf3f53d2"]}],"mendeley":{"formattedCitation":"(Bhat, 2024c)","plainTextFormattedCitation":"(Bhat, 2024c)","previouslyFormattedCitation":"(Bhat, 2024c)"},"properties":{"noteIndex":0},"schema":"https://github.com/citation-style-language/schema/raw/master/csl-citation.json"}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(Bhat, 2024c)</w:t>
            </w:r>
            <w:r w:rsidRPr="00594200">
              <w:rPr>
                <w:rFonts w:ascii="Times New Roman" w:eastAsia="Times New Roman" w:hAnsi="Times New Roman"/>
                <w:color w:val="000000"/>
                <w:sz w:val="18"/>
                <w:szCs w:val="18"/>
              </w:rPr>
              <w:fldChar w:fldCharType="end"/>
            </w:r>
          </w:p>
        </w:tc>
      </w:tr>
      <w:tr w:rsidR="00FF058A" w:rsidRPr="00594200" w14:paraId="2EB3BC63" w14:textId="77777777" w:rsidTr="00FF058A">
        <w:trPr>
          <w:cantSplit/>
          <w:trHeight w:val="1275"/>
        </w:trPr>
        <w:tc>
          <w:tcPr>
            <w:tcW w:w="589" w:type="pct"/>
            <w:hideMark/>
          </w:tcPr>
          <w:p w14:paraId="7FE00093"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Turkey</w:t>
            </w:r>
          </w:p>
        </w:tc>
        <w:tc>
          <w:tcPr>
            <w:tcW w:w="616" w:type="pct"/>
            <w:hideMark/>
          </w:tcPr>
          <w:p w14:paraId="4F82F2B3"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House</w:t>
            </w:r>
          </w:p>
        </w:tc>
        <w:tc>
          <w:tcPr>
            <w:tcW w:w="844" w:type="pct"/>
            <w:hideMark/>
          </w:tcPr>
          <w:p w14:paraId="6DA59B0F"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Vacuum cleaning bag</w:t>
            </w:r>
          </w:p>
        </w:tc>
        <w:tc>
          <w:tcPr>
            <w:tcW w:w="729" w:type="pct"/>
            <w:hideMark/>
          </w:tcPr>
          <w:p w14:paraId="053A8D15"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Binocular microscope; FTIR</w:t>
            </w:r>
          </w:p>
        </w:tc>
        <w:tc>
          <w:tcPr>
            <w:tcW w:w="1529" w:type="pct"/>
            <w:hideMark/>
          </w:tcPr>
          <w:p w14:paraId="32431135"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1) Quality control: Triple filtration, procedural blanks.</w:t>
            </w:r>
            <w:r w:rsidRPr="00594200">
              <w:rPr>
                <w:rFonts w:ascii="Times New Roman" w:eastAsia="Times New Roman" w:hAnsi="Times New Roman"/>
                <w:color w:val="000000"/>
                <w:sz w:val="18"/>
                <w:szCs w:val="18"/>
              </w:rPr>
              <w:br/>
              <w:t xml:space="preserve">2) Contamination prevention: Clean glassware, foil wrap, minimal ventilation, cotton coats, </w:t>
            </w:r>
            <w:proofErr w:type="gramStart"/>
            <w:r w:rsidRPr="00594200">
              <w:rPr>
                <w:rFonts w:ascii="Times New Roman" w:eastAsia="Times New Roman" w:hAnsi="Times New Roman"/>
                <w:color w:val="000000"/>
                <w:sz w:val="18"/>
                <w:szCs w:val="18"/>
              </w:rPr>
              <w:t>single</w:t>
            </w:r>
            <w:proofErr w:type="gramEnd"/>
            <w:r w:rsidRPr="00594200">
              <w:rPr>
                <w:rFonts w:ascii="Times New Roman" w:eastAsia="Times New Roman" w:hAnsi="Times New Roman"/>
                <w:color w:val="000000"/>
                <w:sz w:val="18"/>
                <w:szCs w:val="18"/>
              </w:rPr>
              <w:t xml:space="preserve"> operator.</w:t>
            </w:r>
          </w:p>
        </w:tc>
        <w:tc>
          <w:tcPr>
            <w:tcW w:w="693" w:type="pct"/>
            <w:noWrap/>
            <w:hideMark/>
          </w:tcPr>
          <w:p w14:paraId="51F7E908" w14:textId="0D99D38F" w:rsidR="00FF058A" w:rsidRPr="00594200" w:rsidRDefault="00A31C97"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10.2139/ssrn.4225405","author":[{"dropping-particle":"","family":"Saygin","given":"Hasan","non-dropping-particle":"","parse-names":false,"suffix":""},{"dropping-particle":"","family":"Baysal","given":"Asli","non-dropping-particle":"","parse-names":false,"suffix":""},{"dropping-particle":"","family":"Tarakci zora","given":"Sevilay","non-dropping-particle":"","parse-names":false,"suffix":""},{"dropping-particle":"","family":"Tilkili","given":"Batuhan","non-dropping-particle":"","parse-names":false,"suffix":""}],"container-title":"SSRN Electronic Journal","id":"ITEM-1","issued":{"date-parts":[["2022"]]},"note":"Objective:\n-isolated, determined and characterized MP in houshold dusts.\n-Assess the risk of MP in household dust through multiple approaches (estimated daily intake, pollution loading index, polymer hazard index)\n\nDensity seperation:\nUsing ZnCl2 ( at density 1.2-1.4 g/cm3)\n\nReview this paper again for the formula used for risk analysis.\n\nPHI (High&amp;gt;Extereme danger&amp;gt; Medium&amp;gt; Danger&amp;gt; Minor /PLI (Extreme denger&amp;gt;Danger&amp;gt;High&amp;gt; Minor distribution.","title":"Characterizing and Exposure Risk Assessment of Micro(Nano)Plastics in Household Dusts in Istanbul, Turkey","type":"article-journal"},"uris":["http://www.mendeley.com/documents/?uuid=e9a7bb15-df4f-4c53-a85a-054207f8e02f"]}],"mendeley":{"formattedCitation":"(Saygin et al., 2022)","plainTextFormattedCitation":"(Saygin et al., 2022)","previouslyFormattedCitation":"(Saygin et al., 2022)"},"properties":{"noteIndex":0},"schema":"https://github.com/citation-style-language/schema/raw/master/csl-citation.json"}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(Saygin et al., 2022)</w:t>
            </w:r>
            <w:r w:rsidRPr="00594200">
              <w:rPr>
                <w:rFonts w:ascii="Times New Roman" w:eastAsia="Times New Roman" w:hAnsi="Times New Roman"/>
                <w:color w:val="000000"/>
                <w:sz w:val="18"/>
                <w:szCs w:val="18"/>
              </w:rPr>
              <w:fldChar w:fldCharType="end"/>
            </w:r>
          </w:p>
        </w:tc>
      </w:tr>
      <w:tr w:rsidR="00FF058A" w:rsidRPr="00594200" w14:paraId="2A00080C" w14:textId="77777777" w:rsidTr="00594200">
        <w:trPr>
          <w:cantSplit/>
          <w:trHeight w:val="963"/>
        </w:trPr>
        <w:tc>
          <w:tcPr>
            <w:tcW w:w="589" w:type="pct"/>
            <w:hideMark/>
          </w:tcPr>
          <w:p w14:paraId="404EEBB2"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Peru</w:t>
            </w:r>
          </w:p>
        </w:tc>
        <w:tc>
          <w:tcPr>
            <w:tcW w:w="616" w:type="pct"/>
            <w:hideMark/>
          </w:tcPr>
          <w:p w14:paraId="2EB4DB50"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House</w:t>
            </w:r>
          </w:p>
        </w:tc>
        <w:tc>
          <w:tcPr>
            <w:tcW w:w="844" w:type="pct"/>
            <w:hideMark/>
          </w:tcPr>
          <w:p w14:paraId="6B4E691F"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 xml:space="preserve">Organic bristle brush and </w:t>
            </w:r>
            <w:proofErr w:type="spellStart"/>
            <w:r w:rsidRPr="00594200">
              <w:rPr>
                <w:rFonts w:ascii="Times New Roman" w:eastAsia="Times New Roman" w:hAnsi="Times New Roman"/>
                <w:color w:val="000000"/>
                <w:sz w:val="18"/>
                <w:szCs w:val="18"/>
              </w:rPr>
              <w:t>aluminium</w:t>
            </w:r>
            <w:proofErr w:type="spellEnd"/>
            <w:r w:rsidRPr="00594200">
              <w:rPr>
                <w:rFonts w:ascii="Times New Roman" w:eastAsia="Times New Roman" w:hAnsi="Times New Roman"/>
                <w:color w:val="000000"/>
                <w:sz w:val="18"/>
                <w:szCs w:val="18"/>
              </w:rPr>
              <w:t xml:space="preserve"> foil envelope</w:t>
            </w:r>
          </w:p>
        </w:tc>
        <w:tc>
          <w:tcPr>
            <w:tcW w:w="729" w:type="pct"/>
            <w:hideMark/>
          </w:tcPr>
          <w:p w14:paraId="3A23BB08"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Binocular microscope; FTIR-ATR</w:t>
            </w:r>
          </w:p>
        </w:tc>
        <w:tc>
          <w:tcPr>
            <w:tcW w:w="1529" w:type="pct"/>
            <w:hideMark/>
          </w:tcPr>
          <w:p w14:paraId="07CAE39F"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1) Quality control: Triple filtration, procedural blanks.</w:t>
            </w:r>
            <w:r w:rsidRPr="00594200">
              <w:rPr>
                <w:rFonts w:ascii="Times New Roman" w:eastAsia="Times New Roman" w:hAnsi="Times New Roman"/>
                <w:color w:val="000000"/>
                <w:sz w:val="18"/>
                <w:szCs w:val="18"/>
              </w:rPr>
              <w:br/>
              <w:t xml:space="preserve">2) Contamination prevention: Clean glassware, foil wrap, cotton coats, </w:t>
            </w:r>
            <w:proofErr w:type="gramStart"/>
            <w:r w:rsidRPr="00594200">
              <w:rPr>
                <w:rFonts w:ascii="Times New Roman" w:eastAsia="Times New Roman" w:hAnsi="Times New Roman"/>
                <w:color w:val="000000"/>
                <w:sz w:val="18"/>
                <w:szCs w:val="18"/>
              </w:rPr>
              <w:t>limited</w:t>
            </w:r>
            <w:proofErr w:type="gramEnd"/>
            <w:r w:rsidRPr="00594200">
              <w:rPr>
                <w:rFonts w:ascii="Times New Roman" w:eastAsia="Times New Roman" w:hAnsi="Times New Roman"/>
                <w:color w:val="000000"/>
                <w:sz w:val="18"/>
                <w:szCs w:val="18"/>
              </w:rPr>
              <w:t xml:space="preserve"> entrance.</w:t>
            </w:r>
          </w:p>
        </w:tc>
        <w:tc>
          <w:tcPr>
            <w:tcW w:w="693" w:type="pct"/>
            <w:noWrap/>
            <w:hideMark/>
          </w:tcPr>
          <w:p w14:paraId="4DEE9CB6" w14:textId="2384BEFB" w:rsidR="00A31C97" w:rsidRPr="00594200" w:rsidRDefault="00A31C97"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{"citationItems":[{"id":"ITEM-1","itemData":{"DOI":"10.1016/j.scitotenv.2024.170353","ISSN":"18791026","PMID":"38296076","abstract":"Microplastics (MPs) are known for their ubiquity, having been detected in virtually any environmental compartment. However, indoor MPs concentrations are poorly studied despite being closely related to human exposure. The present study aims to evaluate the presence of MPs in settled atmospheric dust in 60 houses distributed in 12 districts of the metropolitan city of Lima, Peru, and investigate the influence of their geographical location and house characteristics. MPs concentration ranged from 0.01 to 33.9 MPs per mg of dust. Fibers and blue were the most frequent shape and color (98 % and 69 %, respectively). Also, 82 % of the particles were between 500 μm – 5 mm in size. A higher concentration of MPs was identified in the center-south of the city. The houses located on the highest floors (levels 4 to 13 to ground) displayed higher concentrations. MPs were primarily composed of polyester (PET), polypropylene (PP), and ethylene-vinyl acetate (EVA), among others. The polymers identified suggest that MPs derived from the fragmentation of components frequently found in houses, such as synthetic clothing, food storage containers, toys, carpets, floors, and curtains. The incorporation of MPs from the outside into dwellings is not ruled out. Future studies should evaluate the influence of consumption habits and housing characteristics on the abundance of MPs.","author":[{"dropping-particle":"","family":"Valdiviezo-Gonzales","given":"Lorgio","non-dropping-particle":"","parse-names":false,"suffix":""},{"dropping-particle":"","family":"Ortiz Ojeda","given":"Paola","non-dropping-particle":"","parse-names":false,"suffix":""},{"dropping-particle":"","family":"Espinoza Morriberón","given":"Dante","non-dropping-particle":"","parse-names":false,"suffix":""},{"dropping-particle":"V.","family":"Colombo","given":"Carolina","non-dropping-particle":"","parse-names":false,"suffix":""},{"dropping-particle":"","family":"Rimondino","given":"Guido Noé","non-dropping-particle":"","parse-names":false,"suffix":""},{"dropping-particle":"","family":"Forero López","given":"Ana D.","non-dropping-particle":"","parse-names":false,"suffix":""},{"dropping-particle":"","family":"Fernández Severini","given":"Melisa D.","non-dropping-particle":"","parse-names":false,"suffix":""},{"dropping-particle":"","family":"Malanca","given":"Fabio Ernesto","non-dropping-particle":"","parse-names":false,"suffix":""},{"dropping-particle":"","family":"De-la-Torre","given":"Gabriel Enrique","non-dropping-particle":"","parse-names":false,"suffix":""}],"container-title":"Science of the Total Environment","id":"ITEM-1","issue":"January","issued":{"date-parts":[["2024"]]},"title":"Influence of the geographic location and house characteristics on the concentration of microplastics in indoor dust","type":"article-journal","volume":"917"},"uris":["http://www.mendeley.com/documents/?uuid=162f8bae-d5bf-4c7c-8f3e-94163511c435"]}],"mendeley":{"formattedCitation":"(Valdiviezo-Gonzales et al., 2024)","plainTextFormattedCitation":"(Valdiviezo-Gonzales et al., 2024)","previouslyFormattedCitation":"(Valdiviezo-Gonzales et al., 2024)"},"properties":{"noteIndex":0},"schema":"https://github.com/citation-style-language/schema/raw/master/csl-citation.json"}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(Valdiviezo-Gonzales et al., 2024)</w:t>
            </w:r>
            <w:r w:rsidRPr="00594200">
              <w:rPr>
                <w:rFonts w:ascii="Times New Roman" w:eastAsia="Times New Roman" w:hAnsi="Times New Roman"/>
                <w:color w:val="000000"/>
                <w:sz w:val="18"/>
                <w:szCs w:val="18"/>
              </w:rPr>
              <w:fldChar w:fldCharType="end"/>
            </w:r>
          </w:p>
          <w:p w14:paraId="0D8B09B4" w14:textId="1C2EFF61" w:rsidR="00FF058A" w:rsidRPr="00594200" w:rsidRDefault="00FF058A" w:rsidP="00FF058A">
            <w:pPr>
              <w:wordWrap/>
              <w:jc w:val="left"/>
              <w:rPr>
                <w:rFonts w:ascii="Times New Roman" w:eastAsia="Times New Roman" w:hAnsi="Times New Roman"/>
                <w:color w:val="000000"/>
                <w:sz w:val="18"/>
                <w:szCs w:val="18"/>
              </w:rPr>
            </w:pPr>
          </w:p>
        </w:tc>
      </w:tr>
      <w:tr w:rsidR="00FF058A" w:rsidRPr="00594200" w14:paraId="0EB277DC" w14:textId="77777777" w:rsidTr="00FF058A">
        <w:trPr>
          <w:cantSplit/>
          <w:trHeight w:val="510"/>
        </w:trPr>
        <w:tc>
          <w:tcPr>
            <w:tcW w:w="589" w:type="pct"/>
            <w:hideMark/>
          </w:tcPr>
          <w:p w14:paraId="5E417D0A"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China</w:t>
            </w:r>
          </w:p>
        </w:tc>
        <w:tc>
          <w:tcPr>
            <w:tcW w:w="616" w:type="pct"/>
            <w:hideMark/>
          </w:tcPr>
          <w:p w14:paraId="1166C9D1"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House</w:t>
            </w:r>
          </w:p>
        </w:tc>
        <w:tc>
          <w:tcPr>
            <w:tcW w:w="844" w:type="pct"/>
            <w:hideMark/>
          </w:tcPr>
          <w:p w14:paraId="2F5920F5"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Hog bristle brushes</w:t>
            </w:r>
          </w:p>
        </w:tc>
        <w:tc>
          <w:tcPr>
            <w:tcW w:w="729" w:type="pct"/>
            <w:hideMark/>
          </w:tcPr>
          <w:p w14:paraId="09521C2B"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Optical microscope; µ-FTIR</w:t>
            </w:r>
          </w:p>
        </w:tc>
        <w:tc>
          <w:tcPr>
            <w:tcW w:w="1529" w:type="pct"/>
            <w:hideMark/>
          </w:tcPr>
          <w:p w14:paraId="2E0F43D6"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Not reported</w:t>
            </w:r>
          </w:p>
        </w:tc>
        <w:tc>
          <w:tcPr>
            <w:tcW w:w="693" w:type="pct"/>
            <w:noWrap/>
            <w:hideMark/>
          </w:tcPr>
          <w:p w14:paraId="1AAA34A6" w14:textId="31E5082A" w:rsidR="00FF058A" w:rsidRPr="00594200" w:rsidRDefault="00A31C97"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{"citationItems":[{"id":"ITEM-1","itemData":{"DOI":"10.1016/j.envint.2019.04.024","ISSN":"18736750","PMID":"31039519","abstract":"Dust is a fate of many contaminants and may be an important medium for the human exposure to these contaminants. Microplastics (MPs) have been observed in dust in previous studies. However, the mass concentrations of dominant MPs in dust and the exposure risk to human remain unclear. In this study, indoor and outdoor dust samples were collected from 39 major cities of China. The mass concentrations of polyethylene terephthalate (PET) and polycarbonate (PC) MPs were determined through alkali-assisted thermal depolymerization-liquid chromatography-tandem mass spectrometry, and the shape and component distribution of MPs were analyzed by optical microscopy and micro-Fourier transform infrared spectroscopy. PET MPs were detected in all the samples at high concentrations of 1550–120,000 mg/kg (indoor) and 212–9020 mg/kg (outdoor) and PC MPs were detected in approximately 70% of the samples, with median concentrations of 4.6 mg/kg (indoor) and 2.0 mg/kg (outdoor). Fiber was the main shape of suspected MPs, and polyester (including PET) was identified as an important component in MPs from dust. Indoor dust is a non-negligible source of human exposure to MPs, accounting for a geomean daily intake of 17,300 ng/kg-bw of PET MPs in children.","author":[{"dropping-particle":"","family":"Liu","given":"Chunguang","non-dropping-particle":"","parse-names":false,"suffix":""},{"dropping-particle":"","family":"Li","given":"Jia","non-dropping-particle":"","parse-names":false,"suffix":""},{"dropping-particle":"","family":"Zhang","given":"Yilei","non-dropping-particle":"","parse-names":false,"suffix":""},{"dropping-particle":"","family":"Wang","given":"Lei","non-dropping-particle":"","parse-names":false,"suffix":""},{"dropping-particle":"","family":"Deng","given":"Jie","non-dropping-particle":"","parse-names":false,"suffix":""},{"dropping-particle":"","family":"Gao","given":"Yuan","non-dropping-particle":"","parse-names":false,"suffix":""},{"dropping-particle":"","family":"Yu","given":"Lu","non-dropping-particle":"","parse-names":false,"suffix":""},{"dropping-particle":"","family":"Zhang","given":"Junjie","non-dropping-particle":"","parse-names":false,"suffix":""},{"dropping-particle":"","family":"Sun","given":"Hongwen","non-dropping-particle":"","parse-names":false,"suffix":""}],"container-title":"Environment International","id":"ITEM-1","issue":"April","issued":{"date-parts":[["2019"]]},"page":"116-124","title":"Widespread distribution of PET and PC microplastics in dust in urban China and their estimated human exposure","type":"article-journal","volume":"128"},"uris":["http://www.mendeley.com/documents/?uuid=11e69c0f-892a-4c53-9582-dee410647505"]}],"mendeley":{"formattedCitation":"(Liu et al., 2019)","plainTextFormattedCitation":"(Liu et al., 2019)","previouslyFormattedCitation":"(Liu et al., 2019)"},"properties":{"noteIndex":0},"schema":"https://github.com/citation-style-language/schema/raw/master/csl-citation.json"}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(Liu et al., 2019)</w:t>
            </w:r>
            <w:r w:rsidRPr="00594200">
              <w:rPr>
                <w:rFonts w:ascii="Times New Roman" w:eastAsia="Times New Roman" w:hAnsi="Times New Roman"/>
                <w:color w:val="000000"/>
                <w:sz w:val="18"/>
                <w:szCs w:val="18"/>
              </w:rPr>
              <w:fldChar w:fldCharType="end"/>
            </w:r>
          </w:p>
        </w:tc>
      </w:tr>
      <w:tr w:rsidR="00FF058A" w:rsidRPr="00594200" w14:paraId="65DC1479" w14:textId="77777777" w:rsidTr="00594200">
        <w:trPr>
          <w:cantSplit/>
          <w:trHeight w:val="1665"/>
        </w:trPr>
        <w:tc>
          <w:tcPr>
            <w:tcW w:w="589" w:type="pct"/>
            <w:hideMark/>
          </w:tcPr>
          <w:p w14:paraId="6FACE532"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China</w:t>
            </w:r>
          </w:p>
        </w:tc>
        <w:tc>
          <w:tcPr>
            <w:tcW w:w="616" w:type="pct"/>
            <w:hideMark/>
          </w:tcPr>
          <w:p w14:paraId="56E1AACB"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Apartment, office, hotel, dorm, classroom</w:t>
            </w:r>
          </w:p>
        </w:tc>
        <w:tc>
          <w:tcPr>
            <w:tcW w:w="844" w:type="pct"/>
            <w:hideMark/>
          </w:tcPr>
          <w:p w14:paraId="2A6222DC" w14:textId="5C104162"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Vacuum cleaner bag; Pigtail brush with stainless-steel dustpan</w:t>
            </w:r>
          </w:p>
        </w:tc>
        <w:tc>
          <w:tcPr>
            <w:tcW w:w="729" w:type="pct"/>
            <w:hideMark/>
          </w:tcPr>
          <w:p w14:paraId="11E02818" w14:textId="76A94070"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Stereomicroscope; FTIR</w:t>
            </w:r>
          </w:p>
        </w:tc>
        <w:tc>
          <w:tcPr>
            <w:tcW w:w="1529" w:type="pct"/>
            <w:hideMark/>
          </w:tcPr>
          <w:p w14:paraId="5F6ECFD9"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1) No plastic material used.</w:t>
            </w:r>
            <w:r w:rsidRPr="00594200">
              <w:rPr>
                <w:rFonts w:ascii="Times New Roman" w:eastAsia="Times New Roman" w:hAnsi="Times New Roman"/>
                <w:color w:val="000000"/>
                <w:sz w:val="18"/>
                <w:szCs w:val="18"/>
              </w:rPr>
              <w:br/>
              <w:t>2) The use of latex gloves and 100% cotton laboratory coats.</w:t>
            </w:r>
            <w:r w:rsidRPr="00594200">
              <w:rPr>
                <w:rFonts w:ascii="Times New Roman" w:eastAsia="Times New Roman" w:hAnsi="Times New Roman"/>
                <w:color w:val="000000"/>
                <w:sz w:val="18"/>
                <w:szCs w:val="18"/>
              </w:rPr>
              <w:br/>
              <w:t>3) Low shaking speed (200 rpm)</w:t>
            </w:r>
            <w:r w:rsidRPr="00594200">
              <w:rPr>
                <w:rFonts w:ascii="Times New Roman" w:eastAsia="Times New Roman" w:hAnsi="Times New Roman"/>
                <w:color w:val="000000"/>
                <w:sz w:val="18"/>
                <w:szCs w:val="18"/>
              </w:rPr>
              <w:br/>
              <w:t xml:space="preserve">4) Blank sample </w:t>
            </w:r>
            <w:r w:rsidRPr="00594200">
              <w:rPr>
                <w:rFonts w:ascii="Times New Roman" w:eastAsia="Times New Roman" w:hAnsi="Times New Roman"/>
                <w:color w:val="000000"/>
                <w:sz w:val="18"/>
                <w:szCs w:val="18"/>
              </w:rPr>
              <w:br/>
              <w:t>5) Sample treatment and preparation been performed under laminar-flow fume hood</w:t>
            </w:r>
          </w:p>
        </w:tc>
        <w:tc>
          <w:tcPr>
            <w:tcW w:w="693" w:type="pct"/>
            <w:hideMark/>
          </w:tcPr>
          <w:p w14:paraId="39289B56" w14:textId="477836D6" w:rsidR="00FF058A" w:rsidRPr="00594200" w:rsidRDefault="00A31C97"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{"citationItems":[{"id":"ITEM-1","itemData":{"DOI":"10.1016/j.scitotenv.2022.155256","ISSN":"18791026","PMID":"35427608","abstract":"Microplastics (MPs) are present in global indoor dust, which is an important source of MPs for humans. However, few researchers have investigated differences in the abundance and characteristics of MPs in dust in different indoor environments. In this study, we found that residential apartments (mean: 1174 MPs/g; n = 47) had the highest abundance of MPs in indoor dust samples, followed by offices (896 MPs/g; n = 50), business hotels (843 MPs/g; n = 53), university dormitories (775 MPs/g; n = 48), and university classrooms (209 MPs/g; n = 44). The predominant shape of MPs was fiber in most indoor dust samples. The main size fraction of the MPs in the indoor dust samples from university classrooms and business hotels was 201–500 μm, and it was 501–1000 μm in those from offices, university dormitories, and residential apartments. The main MP polymer in indoor dust samples from business hotels, university dormitories, and residential apartments was polyester, whereas those from offices and university classrooms were mainly polyethylene and polypropylene. We calculated the estimated daily intake (EDI) of MPs through the inhalation of indoor dust, and found that infants (7.4 MPs/kg bw/day) had a higher mean EDI of MPs than toddlers (1.4 MPs/kg bw/day), children (0.49 MPs/kg bw/day), adults (0.23 MPs/kg bw/day), and university students (0.22 MPs/kg bw/day). To the best of our knowledge, we are the first to report differences in MP occurrence in dust samples from different indoor environments, and our findings provide a more accurate understanding of exposure risks of MPs to humans.","author":[{"dropping-particle":"","family":"Zhu","given":"Jianqiang","non-dropping-particle":"","parse-names":false,"suffix":""},{"dropping-particle":"","family":"Zhang","given":"Xingqing","non-dropping-particle":"","parse-names":false,"suffix":""},{"dropping-particle":"","family":"Liao","given":"Kaizhen","non-dropping-particle":"","parse-names":false,"suffix":""},{"dropping-particle":"","family":"Wu","given":"Pengfei","non-dropping-particle":"","parse-names":false,"suffix":""},{"dropping-particle":"","family":"Jin","given":"Hangbiao","non-dropping-particle":"","parse-names":false,"suffix":""}],"container-title":"Science of the Total Environment","id":"ITEM-1","issue":"April","issued":{"date-parts":[["2022"]]},"page":"155256","publisher":"Elsevier B.V.","title":"Microplastics in dust from different indoor environments","type":"article-journal","volume":"833"},"uris":["http://www.mendeley.com/documents/?uuid=93f940df-c064-49ac-82c3-a97412642ee4"]}],"mendeley":{"formattedCitation":"(Zhu et al., 2022)","plainTextFormattedCitation":"(Zhu et al., 2022)","previouslyFormattedCitation":"(Zhu et al., 2022)"},"properties":{"noteIndex":0},"schema":"https://github.com/citation-style-language/schema/raw/master/csl-citation.json"}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(Zhu et al., 2022)</w:t>
            </w:r>
            <w:r w:rsidRPr="00594200">
              <w:rPr>
                <w:rFonts w:ascii="Times New Roman" w:eastAsia="Times New Roman" w:hAnsi="Times New Roman"/>
                <w:color w:val="000000"/>
                <w:sz w:val="18"/>
                <w:szCs w:val="18"/>
              </w:rPr>
              <w:fldChar w:fldCharType="end"/>
            </w:r>
          </w:p>
        </w:tc>
      </w:tr>
      <w:tr w:rsidR="00FF058A" w:rsidRPr="00594200" w14:paraId="5B134D97" w14:textId="77777777" w:rsidTr="00594200">
        <w:trPr>
          <w:cantSplit/>
          <w:trHeight w:val="2475"/>
        </w:trPr>
        <w:tc>
          <w:tcPr>
            <w:tcW w:w="589" w:type="pct"/>
            <w:hideMark/>
          </w:tcPr>
          <w:p w14:paraId="470A44D1"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lastRenderedPageBreak/>
              <w:t>China</w:t>
            </w:r>
          </w:p>
        </w:tc>
        <w:tc>
          <w:tcPr>
            <w:tcW w:w="616" w:type="pct"/>
            <w:hideMark/>
          </w:tcPr>
          <w:p w14:paraId="6FFEDE1D"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University</w:t>
            </w:r>
          </w:p>
        </w:tc>
        <w:tc>
          <w:tcPr>
            <w:tcW w:w="844" w:type="pct"/>
            <w:hideMark/>
          </w:tcPr>
          <w:p w14:paraId="1F9BF6B9"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Stainless steel basin; 7-14 days</w:t>
            </w:r>
          </w:p>
        </w:tc>
        <w:tc>
          <w:tcPr>
            <w:tcW w:w="729" w:type="pct"/>
            <w:hideMark/>
          </w:tcPr>
          <w:p w14:paraId="3D54D82C" w14:textId="74DBC2C9"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 xml:space="preserve">Stereomicroscope; LIDR </w:t>
            </w:r>
            <w:r w:rsidR="00A31C97" w:rsidRPr="00594200">
              <w:rPr>
                <w:rFonts w:ascii="Times New Roman" w:eastAsia="Times New Roman" w:hAnsi="Times New Roman"/>
                <w:color w:val="000000"/>
                <w:sz w:val="18"/>
                <w:szCs w:val="18"/>
              </w:rPr>
              <w:t>analysis; µ</w:t>
            </w:r>
            <w:r w:rsidRPr="00594200">
              <w:rPr>
                <w:rFonts w:ascii="Times New Roman" w:eastAsia="Times New Roman" w:hAnsi="Times New Roman"/>
                <w:color w:val="000000"/>
                <w:sz w:val="18"/>
                <w:szCs w:val="18"/>
              </w:rPr>
              <w:t>-FTIR; Raman analysis</w:t>
            </w:r>
          </w:p>
        </w:tc>
        <w:tc>
          <w:tcPr>
            <w:tcW w:w="1529" w:type="pct"/>
            <w:hideMark/>
          </w:tcPr>
          <w:p w14:paraId="7AF5D5F7" w14:textId="7982BC1E"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 xml:space="preserve">1) Researchers wore 100% cotton lab coats; laboratory surfaces </w:t>
            </w:r>
            <w:r w:rsidR="00A31C97" w:rsidRPr="00594200">
              <w:rPr>
                <w:rFonts w:ascii="Times New Roman" w:eastAsia="Times New Roman" w:hAnsi="Times New Roman"/>
                <w:color w:val="000000"/>
                <w:sz w:val="18"/>
                <w:szCs w:val="18"/>
              </w:rPr>
              <w:t xml:space="preserve">were </w:t>
            </w:r>
            <w:r w:rsidRPr="00594200">
              <w:rPr>
                <w:rFonts w:ascii="Times New Roman" w:eastAsia="Times New Roman" w:hAnsi="Times New Roman"/>
                <w:color w:val="000000"/>
                <w:sz w:val="18"/>
                <w:szCs w:val="18"/>
              </w:rPr>
              <w:t>cleaned with 95% alcohol</w:t>
            </w:r>
            <w:r w:rsidR="00A31C97" w:rsidRPr="00594200">
              <w:rPr>
                <w:rFonts w:ascii="Times New Roman" w:eastAsia="Times New Roman" w:hAnsi="Times New Roman"/>
                <w:color w:val="000000"/>
                <w:sz w:val="18"/>
                <w:szCs w:val="18"/>
              </w:rPr>
              <w:t>,</w:t>
            </w:r>
            <w:r w:rsidRPr="00594200">
              <w:rPr>
                <w:rFonts w:ascii="Times New Roman" w:eastAsia="Times New Roman" w:hAnsi="Times New Roman"/>
                <w:color w:val="000000"/>
                <w:sz w:val="18"/>
                <w:szCs w:val="18"/>
              </w:rPr>
              <w:t xml:space="preserve"> and equipment </w:t>
            </w:r>
            <w:r w:rsidR="00A31C97" w:rsidRPr="00594200">
              <w:rPr>
                <w:rFonts w:ascii="Times New Roman" w:eastAsia="Times New Roman" w:hAnsi="Times New Roman"/>
                <w:color w:val="000000"/>
                <w:sz w:val="18"/>
                <w:szCs w:val="18"/>
              </w:rPr>
              <w:t xml:space="preserve">was </w:t>
            </w:r>
            <w:r w:rsidRPr="00594200">
              <w:rPr>
                <w:rFonts w:ascii="Times New Roman" w:eastAsia="Times New Roman" w:hAnsi="Times New Roman"/>
                <w:color w:val="000000"/>
                <w:sz w:val="18"/>
                <w:szCs w:val="18"/>
              </w:rPr>
              <w:t xml:space="preserve">covered with aluminum foil; all apparatus </w:t>
            </w:r>
            <w:r w:rsidR="00A31C97" w:rsidRPr="00594200">
              <w:rPr>
                <w:rFonts w:ascii="Times New Roman" w:eastAsia="Times New Roman" w:hAnsi="Times New Roman"/>
                <w:color w:val="000000"/>
                <w:sz w:val="18"/>
                <w:szCs w:val="18"/>
              </w:rPr>
              <w:t xml:space="preserve">was </w:t>
            </w:r>
            <w:r w:rsidRPr="00594200">
              <w:rPr>
                <w:rFonts w:ascii="Times New Roman" w:eastAsia="Times New Roman" w:hAnsi="Times New Roman"/>
                <w:color w:val="000000"/>
                <w:sz w:val="18"/>
                <w:szCs w:val="18"/>
              </w:rPr>
              <w:t>rinsed with ultrapure water.</w:t>
            </w:r>
            <w:r w:rsidRPr="00594200">
              <w:rPr>
                <w:rFonts w:ascii="Times New Roman" w:eastAsia="Times New Roman" w:hAnsi="Times New Roman"/>
                <w:color w:val="000000"/>
                <w:sz w:val="18"/>
                <w:szCs w:val="18"/>
              </w:rPr>
              <w:br/>
              <w:t xml:space="preserve">2) Filters and Petri dishes were wrapped, sealed, and inspected microscopically (×100) for contamination; excess particulates </w:t>
            </w:r>
            <w:r w:rsidR="00A31C97" w:rsidRPr="00594200">
              <w:rPr>
                <w:rFonts w:ascii="Times New Roman" w:eastAsia="Times New Roman" w:hAnsi="Times New Roman"/>
                <w:color w:val="000000"/>
                <w:sz w:val="18"/>
                <w:szCs w:val="18"/>
              </w:rPr>
              <w:t xml:space="preserve">were </w:t>
            </w:r>
            <w:r w:rsidRPr="00594200">
              <w:rPr>
                <w:rFonts w:ascii="Times New Roman" w:eastAsia="Times New Roman" w:hAnsi="Times New Roman"/>
                <w:color w:val="000000"/>
                <w:sz w:val="18"/>
                <w:szCs w:val="18"/>
              </w:rPr>
              <w:t>removed with pre-treated equipment.</w:t>
            </w:r>
            <w:r w:rsidRPr="00594200">
              <w:rPr>
                <w:rFonts w:ascii="Times New Roman" w:eastAsia="Times New Roman" w:hAnsi="Times New Roman"/>
                <w:color w:val="000000"/>
                <w:sz w:val="18"/>
                <w:szCs w:val="18"/>
              </w:rPr>
              <w:br/>
              <w:t xml:space="preserve">3) Blank controls and randomly selected sample checks confirmed no significant </w:t>
            </w:r>
            <w:proofErr w:type="spellStart"/>
            <w:r w:rsidRPr="00594200">
              <w:rPr>
                <w:rFonts w:ascii="Times New Roman" w:eastAsia="Times New Roman" w:hAnsi="Times New Roman"/>
                <w:color w:val="000000"/>
                <w:sz w:val="18"/>
                <w:szCs w:val="18"/>
              </w:rPr>
              <w:t>microplastic</w:t>
            </w:r>
            <w:proofErr w:type="spellEnd"/>
            <w:r w:rsidRPr="00594200">
              <w:rPr>
                <w:rFonts w:ascii="Times New Roman" w:eastAsia="Times New Roman" w:hAnsi="Times New Roman"/>
                <w:color w:val="000000"/>
                <w:sz w:val="18"/>
                <w:szCs w:val="18"/>
              </w:rPr>
              <w:t xml:space="preserve"> contamination during preparation or storage</w:t>
            </w:r>
          </w:p>
        </w:tc>
        <w:tc>
          <w:tcPr>
            <w:tcW w:w="693" w:type="pct"/>
            <w:hideMark/>
          </w:tcPr>
          <w:p w14:paraId="441E5798" w14:textId="0D586BFE" w:rsidR="00FF058A" w:rsidRPr="00594200" w:rsidRDefault="00A31C97"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{"citationItems":[{"id":"ITEM-1","itemData":{"DOI":"10.1016/j.heliyon.2023.e15901","ISSN":"24058440","abstract":"Microplastics (MPs) have gradually attracted attention; however, people have paid limited attention to the existence of airborne microplastics, especially in indoor environments. In this study, we tracked microplastic deposition in offices, laboratories, dining halls, and dormitories. Results showed that the average microplastic abundance in the dormitory was the highest (14088.05 pcs/m3), followed by in the office (13097.13 pcs/m3), laboratory (7512.55 pcs/m3) and dining hall (4308.26 pcs/m3). The microplastics deposited at indoor environment were mostly dark, elongated and solid. The average particle size of the microplastics sampled at the four sampling points was 66.15 μm, but the size of the microplastics in the laboratory environment was smaller and more harmful. Airflow tests using air conditioners showed that turbulence increases the resuspension of microplastics. Our results also show that the frequency of human activities is one of the main factors leading to changes in the content of microplastics in indoor air, and turbulence caused by airflow will lead to the migration of microplastics in the indoor environment. In conclusion, indoor environments are prone to high microplastic concentration, which may pose certain potential risks to human health.","author":[{"dropping-particle":"","family":"Zhai","given":"Xiaoyu","non-dropping-particle":"","parse-names":false,"suffix":""},{"dropping-particle":"","family":"Zheng","given":"Han","non-dropping-particle":"","parse-names":false,"suffix":""},{"dropping-particle":"","family":"Xu","given":"Yihao","non-dropping-particle":"","parse-names":false,"suffix":""},{"dropping-particle":"","family":"Zhao","given":"Ran","non-dropping-particle":"","parse-names":false,"suffix":""},{"dropping-particle":"","family":"Wang","given":"Weijie","non-dropping-particle":"","parse-names":false,"suffix":""},{"dropping-particle":"","family":"Guo","given":"Huibin","non-dropping-particle":"","parse-names":false,"suffix":""}],"container-title":"Heliyon","id":"ITEM-1","issue":"5","issued":{"date-parts":[["2023"]]},"note":"From Duplicate 2 (Characterization and quantification of microplastics in indoor environments - Zhai, Xiaoyu; Zheng, Han; Xu, Yihao; Zhao, Ran; Wang, Weijie; Guo, Huibin)\n\nFactor that effected the abundance of microplastic are including:\n1) Air conditioning- tubulance of air conditioning increase the resuspension of microplastic.\n\n2) Frequency of human activities was main leading factors leading to change of microplastic content.","page":"e15901","publisher":"Elsevier Ltd","title":"Characterization and quantification of microplastics in indoor environments","type":"article-journal","volume":"9"},"uris":["http://www.mendeley.com/documents/?uuid=6b6745dd-20de-48a9-b74f-6a82f6e36f35"]}],"mendeley":{"formattedCitation":"(Zhai et al., 2023)","plainTextFormattedCitation":"(Zhai et al., 2023)","previouslyFormattedCitation":"(Zhai et al., 2023)"},"properties":{"noteIndex":0},"schema":"https://github.com/citation-style-language/schema/raw/master/csl-citation.json"}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(Zhai et al., 2023)</w:t>
            </w:r>
            <w:r w:rsidRPr="00594200">
              <w:rPr>
                <w:rFonts w:ascii="Times New Roman" w:eastAsia="Times New Roman" w:hAnsi="Times New Roman"/>
                <w:color w:val="000000"/>
                <w:sz w:val="18"/>
                <w:szCs w:val="18"/>
              </w:rPr>
              <w:fldChar w:fldCharType="end"/>
            </w:r>
          </w:p>
        </w:tc>
      </w:tr>
      <w:tr w:rsidR="00FF058A" w:rsidRPr="00594200" w14:paraId="53796C0C" w14:textId="77777777" w:rsidTr="00594200">
        <w:trPr>
          <w:cantSplit/>
          <w:trHeight w:val="2160"/>
        </w:trPr>
        <w:tc>
          <w:tcPr>
            <w:tcW w:w="589" w:type="pct"/>
            <w:hideMark/>
          </w:tcPr>
          <w:p w14:paraId="0E947EDD"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China (Megacities)</w:t>
            </w:r>
          </w:p>
        </w:tc>
        <w:tc>
          <w:tcPr>
            <w:tcW w:w="616" w:type="pct"/>
            <w:hideMark/>
          </w:tcPr>
          <w:p w14:paraId="71D39210"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Apartment, offices, classroom, hospital, transit station</w:t>
            </w:r>
          </w:p>
        </w:tc>
        <w:tc>
          <w:tcPr>
            <w:tcW w:w="844" w:type="pct"/>
            <w:hideMark/>
          </w:tcPr>
          <w:p w14:paraId="5C976F57"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Intelligent middle flow total suspended particulate sampler; Glass microfiber filter (0.7 µm) 100 ± 0.1 L/min;6 hours</w:t>
            </w:r>
          </w:p>
        </w:tc>
        <w:tc>
          <w:tcPr>
            <w:tcW w:w="729" w:type="pct"/>
            <w:hideMark/>
          </w:tcPr>
          <w:p w14:paraId="38973C71" w14:textId="561A01D8"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Fluorescence stereomicroscope; Nile Red staining; µ-FTIR</w:t>
            </w:r>
          </w:p>
        </w:tc>
        <w:tc>
          <w:tcPr>
            <w:tcW w:w="1529" w:type="pct"/>
            <w:hideMark/>
          </w:tcPr>
          <w:p w14:paraId="1CF67ABE" w14:textId="45B4E72E" w:rsidR="00FF058A" w:rsidRPr="00594200" w:rsidRDefault="00FF058A" w:rsidP="00FF058A">
            <w:pPr>
              <w:wordWrap/>
              <w:jc w:val="left"/>
              <w:rPr>
                <w:rFonts w:ascii="Times New Roman" w:eastAsia="Times New Roman" w:hAnsi="Times New Roman"/>
                <w:color w:val="000000"/>
                <w:sz w:val="18"/>
                <w:szCs w:val="18"/>
              </w:rPr>
            </w:pPr>
            <w:proofErr w:type="gramStart"/>
            <w:r w:rsidRPr="00594200">
              <w:rPr>
                <w:rFonts w:ascii="Times New Roman" w:eastAsia="Times New Roman" w:hAnsi="Times New Roman"/>
                <w:color w:val="000000"/>
                <w:sz w:val="18"/>
                <w:szCs w:val="18"/>
              </w:rPr>
              <w:t>1)GF</w:t>
            </w:r>
            <w:proofErr w:type="gramEnd"/>
            <w:r w:rsidRPr="00594200">
              <w:rPr>
                <w:rFonts w:ascii="Times New Roman" w:eastAsia="Times New Roman" w:hAnsi="Times New Roman"/>
                <w:color w:val="000000"/>
                <w:sz w:val="18"/>
                <w:szCs w:val="18"/>
              </w:rPr>
              <w:t>/F filters pre-combusted (450 °C, 4 h), sampler screen cleaned with alcohol and cotton cloth between uses.</w:t>
            </w:r>
            <w:r w:rsidRPr="00594200">
              <w:rPr>
                <w:rFonts w:ascii="Times New Roman" w:eastAsia="Times New Roman" w:hAnsi="Times New Roman"/>
                <w:color w:val="000000"/>
                <w:sz w:val="18"/>
                <w:szCs w:val="18"/>
              </w:rPr>
              <w:br/>
            </w:r>
            <w:proofErr w:type="gramStart"/>
            <w:r w:rsidRPr="00594200">
              <w:rPr>
                <w:rFonts w:ascii="Times New Roman" w:eastAsia="Times New Roman" w:hAnsi="Times New Roman"/>
                <w:color w:val="000000"/>
                <w:sz w:val="18"/>
                <w:szCs w:val="18"/>
              </w:rPr>
              <w:t>2)Sample</w:t>
            </w:r>
            <w:proofErr w:type="gramEnd"/>
            <w:r w:rsidRPr="00594200">
              <w:rPr>
                <w:rFonts w:ascii="Times New Roman" w:eastAsia="Times New Roman" w:hAnsi="Times New Roman"/>
                <w:color w:val="000000"/>
                <w:sz w:val="18"/>
                <w:szCs w:val="18"/>
              </w:rPr>
              <w:t xml:space="preserve"> handling in </w:t>
            </w:r>
            <w:r w:rsidR="00A31C97" w:rsidRPr="00594200">
              <w:rPr>
                <w:rFonts w:ascii="Times New Roman" w:eastAsia="Times New Roman" w:hAnsi="Times New Roman"/>
                <w:color w:val="000000"/>
                <w:sz w:val="18"/>
                <w:szCs w:val="18"/>
              </w:rPr>
              <w:t xml:space="preserve">a </w:t>
            </w:r>
            <w:r w:rsidRPr="00594200">
              <w:rPr>
                <w:rFonts w:ascii="Times New Roman" w:eastAsia="Times New Roman" w:hAnsi="Times New Roman"/>
                <w:color w:val="000000"/>
                <w:sz w:val="18"/>
                <w:szCs w:val="18"/>
              </w:rPr>
              <w:t xml:space="preserve">laminar-flow hood; all glassware rinsed with </w:t>
            </w:r>
            <w:proofErr w:type="spellStart"/>
            <w:r w:rsidRPr="00594200">
              <w:rPr>
                <w:rFonts w:ascii="Times New Roman" w:eastAsia="Times New Roman" w:hAnsi="Times New Roman"/>
                <w:color w:val="000000"/>
                <w:sz w:val="18"/>
                <w:szCs w:val="18"/>
              </w:rPr>
              <w:t>Milli</w:t>
            </w:r>
            <w:proofErr w:type="spellEnd"/>
            <w:r w:rsidRPr="00594200">
              <w:rPr>
                <w:rFonts w:ascii="Times New Roman" w:eastAsia="Times New Roman" w:hAnsi="Times New Roman"/>
                <w:color w:val="000000"/>
                <w:sz w:val="18"/>
                <w:szCs w:val="18"/>
              </w:rPr>
              <w:t>-Q water.</w:t>
            </w:r>
            <w:r w:rsidRPr="00594200">
              <w:rPr>
                <w:rFonts w:ascii="Times New Roman" w:eastAsia="Times New Roman" w:hAnsi="Times New Roman"/>
                <w:color w:val="000000"/>
                <w:sz w:val="18"/>
                <w:szCs w:val="18"/>
              </w:rPr>
              <w:br/>
              <w:t xml:space="preserve">3) Personnel wore cotton lab coats and nitrile gloves; samples/equipment </w:t>
            </w:r>
            <w:proofErr w:type="gramStart"/>
            <w:r w:rsidR="00A31C97" w:rsidRPr="00594200">
              <w:rPr>
                <w:rFonts w:ascii="Times New Roman" w:eastAsia="Times New Roman" w:hAnsi="Times New Roman"/>
                <w:color w:val="000000"/>
                <w:sz w:val="18"/>
                <w:szCs w:val="18"/>
              </w:rPr>
              <w:t>were</w:t>
            </w:r>
            <w:proofErr w:type="gramEnd"/>
            <w:r w:rsidR="00A31C97" w:rsidRPr="00594200">
              <w:rPr>
                <w:rFonts w:ascii="Times New Roman" w:eastAsia="Times New Roman" w:hAnsi="Times New Roman"/>
                <w:color w:val="000000"/>
                <w:sz w:val="18"/>
                <w:szCs w:val="18"/>
              </w:rPr>
              <w:t xml:space="preserve"> </w:t>
            </w:r>
            <w:r w:rsidRPr="00594200">
              <w:rPr>
                <w:rFonts w:ascii="Times New Roman" w:eastAsia="Times New Roman" w:hAnsi="Times New Roman"/>
                <w:color w:val="000000"/>
                <w:sz w:val="18"/>
                <w:szCs w:val="18"/>
              </w:rPr>
              <w:t>covered with glass Petri dishes or aluminum foil.</w:t>
            </w:r>
            <w:r w:rsidRPr="00594200">
              <w:rPr>
                <w:rFonts w:ascii="Times New Roman" w:eastAsia="Times New Roman" w:hAnsi="Times New Roman"/>
                <w:color w:val="000000"/>
                <w:sz w:val="18"/>
                <w:szCs w:val="18"/>
              </w:rPr>
              <w:br/>
              <w:t xml:space="preserve">4) Field blank filters processed with </w:t>
            </w:r>
            <w:r w:rsidR="00A31C97" w:rsidRPr="00594200">
              <w:rPr>
                <w:rFonts w:ascii="Times New Roman" w:eastAsia="Times New Roman" w:hAnsi="Times New Roman"/>
                <w:color w:val="000000"/>
                <w:sz w:val="18"/>
                <w:szCs w:val="18"/>
              </w:rPr>
              <w:t xml:space="preserve">the </w:t>
            </w:r>
            <w:r w:rsidRPr="00594200">
              <w:rPr>
                <w:rFonts w:ascii="Times New Roman" w:eastAsia="Times New Roman" w:hAnsi="Times New Roman"/>
                <w:color w:val="000000"/>
                <w:sz w:val="18"/>
                <w:szCs w:val="18"/>
              </w:rPr>
              <w:t>same protocol.</w:t>
            </w:r>
          </w:p>
        </w:tc>
        <w:tc>
          <w:tcPr>
            <w:tcW w:w="693" w:type="pct"/>
            <w:noWrap/>
            <w:hideMark/>
          </w:tcPr>
          <w:p w14:paraId="36CF8DA3" w14:textId="52A89AC5" w:rsidR="00FF058A" w:rsidRPr="00594200" w:rsidRDefault="00A31C97"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{"citationItems":[{"id":"ITEM-1","itemData":{"DOI":"10.1016/j.jhazmat.2021.126007","ISSN":"18733336","PMID":"33992007","abstract":"Microplastics (MPs) in marine and terrestrial environments have been intensively studied, but the dynamics of airborne MPs remains limited. Existing studies on atmospheric MPs are mostly derived from collection of atmospheric deposition, whereas direct measurements of airborne MPs are scarce. However, the abundance of airborne MPs is more relevant for evaluating human inhalation exposure risk. Herein, airborne MPs in indoor and outdoor environments from urban and rural areas of a coastal city in eastern China were investigated. MP concentrations (mean±SD) in indoor air (1583 ± 1180 n/m3) were an order of magnitude higher than outdoor air (189 ± 85 n/m3), and airborne MP concentrations in urban areas (224 ± 70 n/m3) were higher than rural areas (101 ± 47 n/m3). MPs smaller than 100 µm dominated airborne MPs, and the predominant shape of airborne MPs was fragments, as opposed to fibers. The larger MP size fractions contained a higher proportion of fibers, whereas the smaller size fractions were nearly exclusively composed of fragments. The health risk caused by ubiquitous airborne MPs should not be discounted as the maximum annual outdoor exposure of airborne MPs can reach 1 million/year, while indoor exposure may be even higher due to higher indoor airborne MP concentrations.","author":[{"dropping-particle":"","family":"Liao","given":"Zhonglu","non-dropping-particle":"","parse-names":false,"suffix":""},{"dropping-particle":"","family":"Ji","given":"Xiaoliang","non-dropping-particle":"","parse-names":false,"suffix":""},{"dropping-particle":"","family":"Ma","given":"Yuan","non-dropping-particle":"","parse-names":false,"suffix":""},{"dropping-particle":"","family":"Lv","given":"Baoqiang","non-dropping-particle":"","parse-names":false,"suffix":""},{"dropping-particle":"","family":"Huang","given":"Wei","non-dropping-particle":"","parse-names":false,"suffix":""},{"dropping-particle":"","family":"Zhu","given":"Xuan","non-dropping-particle":"","parse-names":false,"suffix":""},{"dropping-particle":"","family":"Fang","given":"Mingzhu","non-dropping-particle":"","parse-names":false,"suffix":""},{"dropping-particle":"","family":"Wang","given":"Qi","non-dropping-particle":"","parse-names":false,"suffix":""},{"dropping-particle":"","family":"Wang","given":"Xuedong","non-dropping-particle":"","parse-names":false,"suffix":""},{"dropping-particle":"","family":"Dahlgren","given":"Randy","non-dropping-particle":"","parse-names":false,"suffix":""},{"dropping-particle":"","family":"Shang","given":"Xu","non-dropping-particle":"","parse-names":false,"suffix":""}],"container-title":"Journal of Hazardous Materials","id":"ITEM-1","issue":"March","issued":{"date-parts":[["2021"]]},"note":"As a standard sampling criterion, air sampling was always carried out after at least 2–3 day dry period.\n\n13 sampling area=39 sample= 3 sample each site\n\n\nAirborne particles are often dominated by natural particles (e.g., organic materials from the environment) instead of plastic materials\n(Stanton et al., 2019). Thus, we performed a digestion treatment to reduce interferences from non-plastic particles before identification of MPs. The airborne particles on the filters were washed thoroughly into a glass beaker with 30% H2O2 (approximately 30 mL) and then heated to\n70ºC for 1 hr to remove natural organic matter.","page":"126007","publisher":"Elsevier B.V.","title":"Airborne microplastics in indoor and outdoor environments of a coastal city in Eastern China","type":"article-journal","volume":"417"},"uris":["http://www.mendeley.com/documents/?uuid=a21e5448-a944-4f94-98ff-761a7d17864a"]}],"mendeley":{"formattedCitation":"(Liao et al., 2021)","plainTextFormattedCitation":"(Liao et al., 2021)","previouslyFormattedCitation":"(Liao et al., 2021)"},"properties":{"noteIndex":0},"schema":"https://github.com/citation-style-language/schema/raw/master/csl-citation.json"}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(Liao et al., 2021)</w:t>
            </w:r>
            <w:r w:rsidRPr="00594200">
              <w:rPr>
                <w:rFonts w:ascii="Times New Roman" w:eastAsia="Times New Roman" w:hAnsi="Times New Roman"/>
                <w:color w:val="000000"/>
                <w:sz w:val="18"/>
                <w:szCs w:val="18"/>
              </w:rPr>
              <w:fldChar w:fldCharType="end"/>
            </w:r>
          </w:p>
        </w:tc>
      </w:tr>
      <w:tr w:rsidR="00FF058A" w:rsidRPr="00594200" w14:paraId="3A5454D3" w14:textId="77777777" w:rsidTr="00594200">
        <w:trPr>
          <w:cantSplit/>
          <w:trHeight w:val="711"/>
        </w:trPr>
        <w:tc>
          <w:tcPr>
            <w:tcW w:w="589" w:type="pct"/>
            <w:hideMark/>
          </w:tcPr>
          <w:p w14:paraId="7432ED49" w14:textId="3EC5B0BB"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China</w:t>
            </w:r>
          </w:p>
        </w:tc>
        <w:tc>
          <w:tcPr>
            <w:tcW w:w="616" w:type="pct"/>
            <w:hideMark/>
          </w:tcPr>
          <w:p w14:paraId="60C5FD0F"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House</w:t>
            </w:r>
          </w:p>
        </w:tc>
        <w:tc>
          <w:tcPr>
            <w:tcW w:w="844" w:type="pct"/>
            <w:hideMark/>
          </w:tcPr>
          <w:p w14:paraId="268A05E3"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Glass Petri dish;24 hours</w:t>
            </w:r>
          </w:p>
        </w:tc>
        <w:tc>
          <w:tcPr>
            <w:tcW w:w="729" w:type="pct"/>
            <w:hideMark/>
          </w:tcPr>
          <w:p w14:paraId="18109C5A"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Laser Direct infrared imaging (LDIR) Analysis; FTIR</w:t>
            </w:r>
          </w:p>
        </w:tc>
        <w:tc>
          <w:tcPr>
            <w:tcW w:w="1529" w:type="pct"/>
            <w:hideMark/>
          </w:tcPr>
          <w:p w14:paraId="504AD5BA"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Not reported</w:t>
            </w:r>
          </w:p>
        </w:tc>
        <w:tc>
          <w:tcPr>
            <w:tcW w:w="693" w:type="pct"/>
            <w:hideMark/>
          </w:tcPr>
          <w:p w14:paraId="04447D53" w14:textId="7A54A652" w:rsidR="00A31C97" w:rsidRPr="00594200" w:rsidRDefault="00A31C97"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{"citationItems":[{"id":"ITEM-1","itemData":{"DOI":"10.1016/j.scitotenv.2022.158233","ISSN":"18791026","PMID":"36007647","abstract":"Humans may be exposed to microplastics (MPs) through food, drink, and air. Although several studies have examined indoor environmental MPs, none have yet compared atmospheric MP and bacterial deposition characteristics among rooms in homes. We investigated indoor airborne MPs and bacteria in five room types (bedroom, dining room, living room, bathroom, and study) based on the duration of usage of each room. We identified synthetic polymers (23,889 MP particles of 21 types) and bacterial communities (383 genera belong to 24 phyla) collected through atmospheric deposition in various rooms of 20 homes. The abundance and composition of MPs are related to the duration of usage, human activities, goods, cleanliness, and the composition of occupants (family members) in households. In addition, the homes of elderly families (age 68–81 years) showed higher bacterial concentrations than those of young families (age 28–35 years), indicating that age markedly affects the structure of household microbiota. Furthermore, a significant correlation between MP concentration and bacterial community structure was observed. The abundances of polyamide (PA), polyurethane (PU), and polyethylene (PE) showed positive correlations with the relative abundances of major bacterial phyla. Taken together, our results suggest that various rooms in the home exhibit distinct MP abundances and bacterial structures that may be affected by age, cleanliness, and human activities.","author":[{"dropping-particle":"","family":"Cui","given":"Jiawen","non-dropping-particle":"","parse-names":false,"suffix":""},{"dropping-particle":"","family":"Chen","given":"Chen","non-dropping-particle":"","parse-names":false,"suffix":""},{"dropping-particle":"","family":"Gan","given":"Quan","non-dropping-particle":"","parse-names":false,"suffix":""},{"dropping-particle":"","family":"Wang","given":"Tongfei","non-dropping-particle":"","parse-names":false,"suffix":""},{"dropping-particle":"","family":"Li","given":"Wei","non-dropping-particle":"","parse-names":false,"suffix":""},{"dropping-particle":"","family":"Zeng","given":"Wen","non-dropping-particle":"","parse-names":false,"suffix":""},{"dropping-particle":"","family":"Xu","given":"Xiaowen","non-dropping-particle":"","parse-names":false,"suffix":""},{"dropping-particle":"","family":"Chen","given":"Gang","non-dropping-particle":"","parse-names":false,"suffix":""},{"dropping-particle":"","family":"Wang","given":"Li","non-dropping-particle":"","parse-names":false,"suffix":""},{"dropping-particle":"","family":"Lu","given":"Zhaogeng","non-dropping-particle":"","parse-names":false,"suffix":""},{"dropping-particle":"","family":"Li","given":"Jiana","non-dropping-particle":"","parse-names":false,"suffix":""},{"dropping-particle":"","family":"Jin","given":"Biao","non-dropping-particle":"","parse-names":false,"suffix":""}],"container-title":"Science of the Total Environment","id":"ITEM-1","issue":"August","issued":{"date-parts":[["2022"]]},"note":"exclude from slr (need to include)\nhave factor affected the microplastic deposition\nneed to learn how to read canonical correlation analysis","page":"158233","publisher":"Elsevier B.V.","title":"Indoor microplastics and bacteria in the atmospheric fallout in urban homes","type":"article-journal","volume":"852"},"uris":["http://www.mendeley.com/documents/?uuid=aae5176a-d7ed-4cc6-be35-875ab7608dc6"]}],"mendeley":{"formattedCitation":"(Cui et al., 2022)","plainTextFormattedCitation":"(Cui et al., 2022)","previouslyFormattedCitation":"(Cui et al., 2022)"},"properties":{"noteIndex":0},"schema":"https://github.com/citation-style-language/schema/raw/master/csl-citation.json"}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(Cui et al., 2022)</w:t>
            </w:r>
            <w:r w:rsidRPr="00594200">
              <w:rPr>
                <w:rFonts w:ascii="Times New Roman" w:eastAsia="Times New Roman" w:hAnsi="Times New Roman"/>
                <w:color w:val="000000"/>
                <w:sz w:val="18"/>
                <w:szCs w:val="18"/>
              </w:rPr>
              <w:fldChar w:fldCharType="end"/>
            </w:r>
          </w:p>
          <w:p w14:paraId="61F620C7" w14:textId="240752CD" w:rsidR="00FF058A" w:rsidRPr="00594200" w:rsidRDefault="00FF058A" w:rsidP="00FF058A">
            <w:pPr>
              <w:wordWrap/>
              <w:jc w:val="left"/>
              <w:rPr>
                <w:rFonts w:ascii="Times New Roman" w:eastAsia="Times New Roman" w:hAnsi="Times New Roman"/>
                <w:color w:val="000000"/>
                <w:sz w:val="18"/>
                <w:szCs w:val="18"/>
              </w:rPr>
            </w:pPr>
          </w:p>
        </w:tc>
      </w:tr>
      <w:tr w:rsidR="00FF058A" w:rsidRPr="00594200" w14:paraId="2C790518" w14:textId="77777777" w:rsidTr="00594200">
        <w:trPr>
          <w:cantSplit/>
          <w:trHeight w:val="990"/>
        </w:trPr>
        <w:tc>
          <w:tcPr>
            <w:tcW w:w="589" w:type="pct"/>
            <w:hideMark/>
          </w:tcPr>
          <w:p w14:paraId="5046F705" w14:textId="4119DA0A"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China</w:t>
            </w:r>
          </w:p>
        </w:tc>
        <w:tc>
          <w:tcPr>
            <w:tcW w:w="616" w:type="pct"/>
            <w:hideMark/>
          </w:tcPr>
          <w:p w14:paraId="4D7F68E3"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Dormitory, office, corridor</w:t>
            </w:r>
          </w:p>
        </w:tc>
        <w:tc>
          <w:tcPr>
            <w:tcW w:w="844" w:type="pct"/>
            <w:hideMark/>
          </w:tcPr>
          <w:p w14:paraId="2BE79FC9"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Stainless steel basin;24 hours</w:t>
            </w:r>
          </w:p>
        </w:tc>
        <w:tc>
          <w:tcPr>
            <w:tcW w:w="729" w:type="pct"/>
            <w:hideMark/>
          </w:tcPr>
          <w:p w14:paraId="6FE9BB42"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Stereomicroscope; µ-FTIR</w:t>
            </w:r>
          </w:p>
        </w:tc>
        <w:tc>
          <w:tcPr>
            <w:tcW w:w="1529" w:type="pct"/>
            <w:hideMark/>
          </w:tcPr>
          <w:p w14:paraId="74C1B9A0"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1) Wear cotton laboratory coats.</w:t>
            </w:r>
            <w:r w:rsidRPr="00594200">
              <w:rPr>
                <w:rFonts w:ascii="Times New Roman" w:eastAsia="Times New Roman" w:hAnsi="Times New Roman"/>
                <w:color w:val="000000"/>
                <w:sz w:val="18"/>
                <w:szCs w:val="18"/>
              </w:rPr>
              <w:br/>
              <w:t>2) All glassware and equipment were washed using ultrapure water prior to use.</w:t>
            </w:r>
            <w:r w:rsidRPr="00594200">
              <w:rPr>
                <w:rFonts w:ascii="Times New Roman" w:eastAsia="Times New Roman" w:hAnsi="Times New Roman"/>
                <w:color w:val="000000"/>
                <w:sz w:val="18"/>
                <w:szCs w:val="18"/>
              </w:rPr>
              <w:br/>
              <w:t>3) Utilized blank control.</w:t>
            </w:r>
          </w:p>
        </w:tc>
        <w:tc>
          <w:tcPr>
            <w:tcW w:w="693" w:type="pct"/>
            <w:noWrap/>
            <w:hideMark/>
          </w:tcPr>
          <w:p w14:paraId="46FB29A2" w14:textId="5F6A5650" w:rsidR="00FF058A" w:rsidRPr="00594200" w:rsidRDefault="00A31C97"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007B1ADE" w:rsidRPr="00594200">
              <w:rPr>
                <w:rFonts w:ascii="Times New Roman" w:eastAsia="Times New Roman" w:hAnsi="Times New Roman"/>
                <w:color w:val="000000"/>
                <w:sz w:val="18"/>
                <w:szCs w:val="18"/>
              </w:rPr>
              <w:instrText>ADDIN CSL_CITATION {"citationItems":[{"id":"ITEM-1","itemData":{"DOI":"10.1021/acs.est.0c00087","ISSN":"15205851","PMID":"32369699","abstract":"Microplastics in the air have gradually attracted our attention in recent years; however, temporal and spatial trends of microplastics in indoor air are rarely discussed. In the present study, we tracked microplastic fallout in a dormitory, an office, and a corridor on both workdays and weekends for three months. In addition, an air conditioner was used to understand airflow influence on microplastic resuspension in the dorm. Among the three sampling sites, the highest average microplastic abundance appeared in the dormitory (9.9 × 103 MPs/m2/d), followed by the office (1.8 × 103 MPs/m2/d) and the corridor (1.5 × 103 MPs/m2/d). In the dormitory, the average MP abundance on weekends (1.4 × 104 MPs/m2/d) was approximately three times of that on weekdays (5.8 × 103 MPs/m2/d). In the office; however, the abundance on weekends (1.2 × 103 MPs/m2/d) was 50% of that on weekdays (2.4 × 103 MPs/m2/d). Microplastic fallout existed mostly in the form of fibers and showed similar polymer compositions to the textile products used in indoor environments. The airflow tests using an air conditioner suggested that airflow turbulence increased resuspension of microplastics. Taken together, we conclude that indoor environments are prone to serious microplastic pollution, but microplastic level varies greatly due to different characteristics of indoor setting. Our results also indicate that textile quantity is one of the main factors affecting microplastic abundance in indoor air, whereas air conditioner-induced airflow turbulence can cause microplastic migration in indoor environments.","author":[{"dropping-particle":"","family":"Zhang","given":"Qun","non-dropping-particle":"","parse-names":false,"suffix":""},{"dropping-particle":"","family":"Zhao","given":"Yaping","non-dropping-particle":"","parse-names":false,"suffix":""},{"dropping-particle":"","family":"Du","given":"Fangni","non-dropping-particle":"","parse-names":false,"suffix":""},{"dropping-particle":"","family":"Cai","given":"Huiwen","non-dropping-particle":"","parse-names":false,"suffix":""},{"dropping-particle":"","family":"Wang","given":"Gehui","non-dropping-particle":"","parse-names":false,"suffix":""},{"dropping-particle":"","family":"Shi","given":"Huahong","non-dropping-particle":"","parse-names":false,"suffix":""}],"container-title":"Environmental Science and Technology","id":"ITEM-1","issue":"11","issued":{"date-parts":[["2020"]]},"note":"Read for methodology\nthe sampling was performed for 24 hour.\nthe collection were collected for 1 month.\n\nHighlight on the need to conduct study on the factor influencing microplastics abundance in the indoor setting- related with human exposure.","page":"6530-6539","title":"Microplastic Fallout in Different Indoor Environments","type":"article-journal","volume":"54"},"uris":["http://www.mendeley.com/documents/?uuid=982bfd79-94f5-42c4-9f69-ad643210503a"]}],"mendeley":{"formattedCitation":"(Zhang et al., 2020)","plainTextFormattedCitation":"(Zhang et al., 2020)","previouslyFormattedCitation":"(Zhang et al., 2020)"},"properties":{"noteIndex":0},"schema":"https://github.com/citation-style-language/schema/raw/master/csl-citation.json"}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(Zhang et al., 2020)</w:t>
            </w:r>
            <w:r w:rsidRPr="00594200">
              <w:rPr>
                <w:rFonts w:ascii="Times New Roman" w:eastAsia="Times New Roman" w:hAnsi="Times New Roman"/>
                <w:color w:val="000000"/>
                <w:sz w:val="18"/>
                <w:szCs w:val="18"/>
              </w:rPr>
              <w:fldChar w:fldCharType="end"/>
            </w:r>
          </w:p>
        </w:tc>
      </w:tr>
      <w:tr w:rsidR="00FF058A" w:rsidRPr="00594200" w14:paraId="31A1DC9E" w14:textId="77777777" w:rsidTr="00594200">
        <w:trPr>
          <w:cantSplit/>
          <w:trHeight w:val="1260"/>
        </w:trPr>
        <w:tc>
          <w:tcPr>
            <w:tcW w:w="589" w:type="pct"/>
            <w:hideMark/>
          </w:tcPr>
          <w:p w14:paraId="39C52A02"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China</w:t>
            </w:r>
          </w:p>
        </w:tc>
        <w:tc>
          <w:tcPr>
            <w:tcW w:w="616" w:type="pct"/>
            <w:hideMark/>
          </w:tcPr>
          <w:p w14:paraId="5BE962B8"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Restaurant</w:t>
            </w:r>
          </w:p>
        </w:tc>
        <w:tc>
          <w:tcPr>
            <w:tcW w:w="844" w:type="pct"/>
            <w:hideMark/>
          </w:tcPr>
          <w:p w14:paraId="237D1E70"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Ceramic dinner plate;3hours</w:t>
            </w:r>
          </w:p>
        </w:tc>
        <w:tc>
          <w:tcPr>
            <w:tcW w:w="729" w:type="pct"/>
            <w:hideMark/>
          </w:tcPr>
          <w:p w14:paraId="12057041"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Stereomicroscope; FTIR</w:t>
            </w:r>
          </w:p>
        </w:tc>
        <w:tc>
          <w:tcPr>
            <w:tcW w:w="1529" w:type="pct"/>
            <w:hideMark/>
          </w:tcPr>
          <w:p w14:paraId="75B01E9D" w14:textId="42A5FAAE"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1) Wear cotton laboratory coats.</w:t>
            </w:r>
            <w:r w:rsidRPr="00594200">
              <w:rPr>
                <w:rFonts w:ascii="Times New Roman" w:eastAsia="Times New Roman" w:hAnsi="Times New Roman"/>
                <w:color w:val="000000"/>
                <w:sz w:val="18"/>
                <w:szCs w:val="18"/>
              </w:rPr>
              <w:br/>
              <w:t>2) All glassware and equipment were washed using ultrapure water prior use.</w:t>
            </w:r>
            <w:r w:rsidRPr="00594200">
              <w:rPr>
                <w:rFonts w:ascii="Times New Roman" w:eastAsia="Times New Roman" w:hAnsi="Times New Roman"/>
                <w:color w:val="000000"/>
                <w:sz w:val="18"/>
                <w:szCs w:val="18"/>
              </w:rPr>
              <w:br/>
              <w:t>3) Been performed inside ultrapure laboratory.</w:t>
            </w:r>
            <w:r w:rsidRPr="00594200">
              <w:rPr>
                <w:rFonts w:ascii="Times New Roman" w:eastAsia="Times New Roman" w:hAnsi="Times New Roman"/>
                <w:color w:val="000000"/>
                <w:sz w:val="18"/>
                <w:szCs w:val="18"/>
              </w:rPr>
              <w:br/>
              <w:t>4) Pilot study was performed</w:t>
            </w:r>
          </w:p>
        </w:tc>
        <w:tc>
          <w:tcPr>
            <w:tcW w:w="693" w:type="pct"/>
            <w:hideMark/>
          </w:tcPr>
          <w:p w14:paraId="0093654D" w14:textId="29E5922D" w:rsidR="00FF058A" w:rsidRPr="00594200" w:rsidRDefault="007B1ADE"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{"citationItems":[{"id":"ITEM-1","itemData":{"DOI":"10.1016/j.jhazmat.2022.128477","ISSN":"18733336","PMID":"35183826","abstract":"The pervasiveness of microfibers, including fibrous microplastics indoors and outdoors, has drawn attention. However, some places such as the dining environment that are closely related to human diet and health have been neglected. Here, we characterized short-term microfiber fallout in different dining spots and conducted long-term monitoring in a college cafeteria. The results showed that the microfiber abundance of restaurants during the peak hour of dinnertime (75 ± 19 MFs/plate/meal) was approximately two times that of households (36 ± 23 MFs/plate/meal). The high microfiber abundance was positively correlated with strong human activities (i.e., sitting rate of people) in restaurants, which was verified by the kinetics data of the cafeteria (R2 =0.871, p = 0.000). Cotton (63%), polyester (17%), and rayon (14%) were the top three detected microfibers via μ-FTIR, and cloth friction can aggravate fiber shedding significantly. Moreover, high hairiness and short staple yarn style were likely to increase the formation of microfibers. Additionally, room structure can obviously influence microfiber abundance that households without separate dining rooms showed three times higher microfiber abundance (66 MFs/plate/meal) than those (21 MFs/plate/meal) with separate dining rooms, because partition walls were verified to effectively reduce fiber transport. Collectively, microfiber fallout during dining deserves our great attention, which may induce human intake of 63–232 MFs/person/d.","author":[{"dropping-particle":"","family":"Zhang","given":"Qun","non-dropping-particle":"","parse-names":false,"suffix":""},{"dropping-particle":"","family":"Du","given":"Fangni","non-dropping-particle":"","parse-names":false,"suffix":""},{"dropping-particle":"","family":"Liang","given":"Weiwenhui","non-dropping-particle":"","parse-names":false,"suffix":""},{"dropping-particle":"","family":"Chen","given":"Qiqing","non-dropping-particle":"","parse-names":false,"suffix":""},{"dropping-particle":"","family":"Meng","given":"Jian","non-dropping-particle":"","parse-names":false,"suffix":""},{"dropping-particle":"","family":"Shi","given":"Huahong","non-dropping-particle":"","parse-names":false,"suffix":""}],"container-title":"Journal of Hazardous Materials","id":"ITEM-1","issue":"January","issued":{"date-parts":[["2022"]]},"note":"1) The influencing factors:\n- strong human activities\n-structure of the room\n\n2) Air conditioning was not operated in the restaurants due to the suitable temperature in autumn. The windows of the spots were closed during sampling to exclude the influence of ventilation on microfibers transport.\n\n3) Type of sampling: passive sampling (used ceramic dinner plates.\nControls- treat as the sample groups but sealed with buckled aluminium foil during sampling.","page":"128477","publisher":"Elsevier B.V.","title":"Microfiber fallout during dining and potential human intake","type":"article-journal","volume":"430"},"uris":["http://www.mendeley.com/documents/?uuid=422bd7a9-d8d1-405a-95bb-5e7ea97ca599"]}],"mendeley":{"formattedCitation":"(Zhang et al., 2022)","plainTextFormattedCitation":"(Zhang et al., 2022)","previouslyFormattedCitation":"(Zhang et al., 2022)"},"properties":{"noteIndex":0},"schema":"https://github.com/citation-style-language/schema/raw/master/csl-citation.json"}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(Zhang et al., 2022)</w:t>
            </w:r>
            <w:r w:rsidRPr="00594200">
              <w:rPr>
                <w:rFonts w:ascii="Times New Roman" w:eastAsia="Times New Roman" w:hAnsi="Times New Roman"/>
                <w:color w:val="000000"/>
                <w:sz w:val="18"/>
                <w:szCs w:val="18"/>
              </w:rPr>
              <w:fldChar w:fldCharType="end"/>
            </w:r>
          </w:p>
        </w:tc>
      </w:tr>
      <w:tr w:rsidR="00FF058A" w:rsidRPr="00594200" w14:paraId="6BB2BC74" w14:textId="77777777" w:rsidTr="00FF058A">
        <w:trPr>
          <w:cantSplit/>
          <w:trHeight w:val="1020"/>
        </w:trPr>
        <w:tc>
          <w:tcPr>
            <w:tcW w:w="589" w:type="pct"/>
            <w:hideMark/>
          </w:tcPr>
          <w:p w14:paraId="2999623B"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Iran</w:t>
            </w:r>
          </w:p>
        </w:tc>
        <w:tc>
          <w:tcPr>
            <w:tcW w:w="616" w:type="pct"/>
            <w:hideMark/>
          </w:tcPr>
          <w:p w14:paraId="7C5A45B0"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School</w:t>
            </w:r>
          </w:p>
        </w:tc>
        <w:tc>
          <w:tcPr>
            <w:tcW w:w="844" w:type="pct"/>
            <w:hideMark/>
          </w:tcPr>
          <w:p w14:paraId="2E3067BD"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Horse-hair brush</w:t>
            </w:r>
          </w:p>
        </w:tc>
        <w:tc>
          <w:tcPr>
            <w:tcW w:w="729" w:type="pct"/>
            <w:hideMark/>
          </w:tcPr>
          <w:p w14:paraId="12088405" w14:textId="269B90D5"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Optical binocular microscopy; Raman spectrometry; SEM-EDX</w:t>
            </w:r>
          </w:p>
        </w:tc>
        <w:tc>
          <w:tcPr>
            <w:tcW w:w="1529" w:type="pct"/>
            <w:noWrap/>
            <w:hideMark/>
          </w:tcPr>
          <w:p w14:paraId="6BBD7CCB"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Not reported</w:t>
            </w:r>
          </w:p>
        </w:tc>
        <w:tc>
          <w:tcPr>
            <w:tcW w:w="693" w:type="pct"/>
            <w:hideMark/>
          </w:tcPr>
          <w:p w14:paraId="5F6974CD" w14:textId="298F375E" w:rsidR="00FF058A" w:rsidRPr="00594200" w:rsidRDefault="007B1ADE"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{"citationItems":[{"id":"ITEM-1","itemData":{"DOI":"10.1016/j.buildenv.2021.108562","ISSN":"03601323","abstract":"Microplastics (MPs) are a pervasive and ubiquitous environmental contaminant. However, very little information exists on the quantities or characteristics of MPs in the indoor setting. In the present study, MPs have been isolated from settled classroom dust samples collected from 50 schools in the city of Shiraz, Iran. Concentrations of MPs on a number basis ranged from about 80 to over 56,000 MP per g of dry dust and there was an increase in concentration towards the centre and southeast of the city. The geographical distribution is attributed to a larger population and student density, higher traffic loading and greater industrialization in the centre and southeast and a prevailing wind from the northwest. MPs were dominated by fibres of &gt;250 μm in length, and Raman spectrometry and SEM-EDX analysis of selected samples revealed that MPs were mainly constructed of polyethylene terephthalate or polypropylene but were contaminated by various metals (e.g. lead, titanium, antimony) used as additives or acquired from the environment. Calculations using data for elementary schools indicate that children in the age range 6–14 years may be exposed to between about 5 and 440 MP day−1 through inadvertent ingestion. The health impacts of MPs on children are unknown but the results of the present study indicate a requirement for research in this area.","author":[{"dropping-particle":"","family":"Abbasi","given":"Sajjad","non-dropping-particle":"","parse-names":false,"suffix":""},{"dropping-particle":"","family":"Turner","given":"Andrew","non-dropping-particle":"","parse-names":false,"suffix":""},{"dropping-particle":"","family":"Sharifi","given":"Reza","non-dropping-particle":"","parse-names":false,"suffix":""},{"dropping-particle":"","family":"Nematollahi","given":"Mohammad Javad","non-dropping-particle":"","parse-names":false,"suffix":""},{"dropping-particle":"","family":"Keshavarzifard","given":"Mehrzad","non-dropping-particle":"","parse-names":false,"suffix":""},{"dropping-particle":"","family":"Moghtaderi","given":"Tahereh","non-dropping-particle":"","parse-names":false,"suffix":""}],"container-title":"Building and Environment","id":"ITEM-1","issue":"PB","issued":{"date-parts":[["2022"]]},"page":"108562","publisher":"Elsevier Ltd","title":"Microplastics in the school classrooms of Shiraz, Iran","type":"article-journal","volume":"207"},"uris":["http://www.mendeley.com/documents/?uuid=d416b7a4-d290-471d-aeda-ad1362f76ef2"]}],"mendeley":{"formattedCitation":"(Abbasi et al., 2022)","plainTextFormattedCitation":"(Abbasi et al., 2022)","previouslyFormattedCitation":"(Abbasi et al., 2022)"},"properties":{"noteIndex":0},"schema":"https://github.com/citation-style-language/schema/raw/master/csl-citation.json"}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(Abbasi et al., 2022)</w:t>
            </w:r>
            <w:r w:rsidRPr="00594200">
              <w:rPr>
                <w:rFonts w:ascii="Times New Roman" w:eastAsia="Times New Roman" w:hAnsi="Times New Roman"/>
                <w:color w:val="000000"/>
                <w:sz w:val="18"/>
                <w:szCs w:val="18"/>
              </w:rPr>
              <w:fldChar w:fldCharType="end"/>
            </w:r>
          </w:p>
        </w:tc>
      </w:tr>
      <w:tr w:rsidR="00FF058A" w:rsidRPr="00594200" w14:paraId="58E135A9" w14:textId="77777777" w:rsidTr="00594200">
        <w:trPr>
          <w:cantSplit/>
          <w:trHeight w:val="2115"/>
        </w:trPr>
        <w:tc>
          <w:tcPr>
            <w:tcW w:w="589" w:type="pct"/>
            <w:hideMark/>
          </w:tcPr>
          <w:p w14:paraId="42F4A221"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lastRenderedPageBreak/>
              <w:t>Iran</w:t>
            </w:r>
          </w:p>
        </w:tc>
        <w:tc>
          <w:tcPr>
            <w:tcW w:w="616" w:type="pct"/>
            <w:hideMark/>
          </w:tcPr>
          <w:p w14:paraId="3DFCACB9"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Various indoor settings</w:t>
            </w:r>
          </w:p>
        </w:tc>
        <w:tc>
          <w:tcPr>
            <w:tcW w:w="844" w:type="pct"/>
            <w:hideMark/>
          </w:tcPr>
          <w:p w14:paraId="217AFBCB"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Horsetail brush and dustpan</w:t>
            </w:r>
          </w:p>
        </w:tc>
        <w:tc>
          <w:tcPr>
            <w:tcW w:w="729" w:type="pct"/>
            <w:hideMark/>
          </w:tcPr>
          <w:p w14:paraId="061A5246"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Optical binocular microscopy; µ-FTIR; SEM-EDS</w:t>
            </w:r>
          </w:p>
        </w:tc>
        <w:tc>
          <w:tcPr>
            <w:tcW w:w="1529" w:type="pct"/>
            <w:hideMark/>
          </w:tcPr>
          <w:p w14:paraId="3AD2EB65" w14:textId="570AF2BE" w:rsidR="00FF058A" w:rsidRPr="00594200" w:rsidRDefault="00FF058A" w:rsidP="00FF058A">
            <w:pPr>
              <w:wordWrap/>
              <w:jc w:val="left"/>
              <w:rPr>
                <w:rFonts w:ascii="Times New Roman" w:eastAsia="Times New Roman" w:hAnsi="Times New Roman"/>
                <w:color w:val="000000"/>
                <w:sz w:val="18"/>
                <w:szCs w:val="18"/>
              </w:rPr>
            </w:pPr>
            <w:proofErr w:type="gramStart"/>
            <w:r w:rsidRPr="00594200">
              <w:rPr>
                <w:rFonts w:ascii="Times New Roman" w:eastAsia="Times New Roman" w:hAnsi="Times New Roman"/>
                <w:color w:val="000000"/>
                <w:sz w:val="18"/>
                <w:szCs w:val="18"/>
              </w:rPr>
              <w:t>1)Laboratory</w:t>
            </w:r>
            <w:proofErr w:type="gramEnd"/>
            <w:r w:rsidRPr="00594200">
              <w:rPr>
                <w:rFonts w:ascii="Times New Roman" w:eastAsia="Times New Roman" w:hAnsi="Times New Roman"/>
                <w:color w:val="000000"/>
                <w:sz w:val="18"/>
                <w:szCs w:val="18"/>
              </w:rPr>
              <w:t xml:space="preserve"> surfaces cleaned with ethanol; only glass vessels used; all tools washed with ultrapure water; plastic materials avoided.</w:t>
            </w:r>
            <w:r w:rsidRPr="00594200">
              <w:rPr>
                <w:rFonts w:ascii="Times New Roman" w:eastAsia="Times New Roman" w:hAnsi="Times New Roman"/>
                <w:color w:val="000000"/>
                <w:sz w:val="18"/>
                <w:szCs w:val="18"/>
              </w:rPr>
              <w:br/>
              <w:t>2) Samples and equipment covered with aluminum foil during digestion and storage; cotton lab coats and nitrile gloves worn throughout.</w:t>
            </w:r>
            <w:r w:rsidRPr="00594200">
              <w:rPr>
                <w:rFonts w:ascii="Times New Roman" w:eastAsia="Times New Roman" w:hAnsi="Times New Roman"/>
                <w:color w:val="000000"/>
                <w:sz w:val="18"/>
                <w:szCs w:val="18"/>
              </w:rPr>
              <w:br/>
              <w:t>3) Airborne contamination assessed using empty Petri dishes; blank samples prepared alongside experiments to detect background MPs</w:t>
            </w:r>
          </w:p>
        </w:tc>
        <w:tc>
          <w:tcPr>
            <w:tcW w:w="693" w:type="pct"/>
            <w:hideMark/>
          </w:tcPr>
          <w:p w14:paraId="489D62B9" w14:textId="7AFCF018" w:rsidR="00FF058A" w:rsidRPr="00594200" w:rsidRDefault="007B1ADE"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{"citationItems":[{"id":"ITEM-1","itemData":{"DOI":"10.1016/j.scitotenv.2022.154651","ISSN":"18791026","PMID":"35314230","abstract":"The increase in annual usage of plastics for different purposes has led to an increase in microplastics (MPs) particles in various environments including inside of buildings. In the present study, levels and characteristics of MPs in the indoor dust of buildings with different uses including residential house, mosque, hospital, kindergarten, and university in two cities, Bushehr port and Shiraz in Iran, were determined. Thirty dust samples from various buildings were collected. The average numbers of MPs in the indoor dust of buildings of Shiraz and Bushehr were 90.8 and 80.8 items/mg, respectively. Fiber and polyethylene (PE) were the most common shape and polymer types of identified MPs, respectively. The highest number of MPs was observed in the indoor dust of kindergartens with a mean number of 121 items/mg in Bushehr and 104 items/mg in Shiraz. Except for mosques, a significant difference (p-value &lt;0.05) were not observed between the MPs levels of buildings with similar applications in Bushehr and Shiraz cities. In addition, the high daily intake to MPs via indoor dust ingestion and inhalation were found for infants in kindergartens and mosques. The results of this study showed that MPs are present in high concentrations in indoor environments and may pose a high exposure risk for different age groups.","author":[{"dropping-particle":"","family":"Kashfi","given":"Fatemeh Sadat","non-dropping-particle":"","parse-names":false,"suffix":""},{"dropping-particle":"","family":"Ramavandi","given":"Bahman","non-dropping-particle":"","parse-names":false,"suffix":""},{"dropping-particle":"","family":"Arfaeinia","given":"Hossein","non-dropping-particle":"","parse-names":false,"suffix":""},{"dropping-particle":"","family":"Mohammadi","given":"Azam","non-dropping-particle":"","parse-names":false,"suffix":""},{"dropping-particle":"","family":"Saeedi","given":"Reza","non-dropping-particle":"","parse-names":false,"suffix":""},{"dropping-particle":"","family":"De-la-Torre","given":"Gabriel E.","non-dropping-particle":"","parse-names":false,"suffix":""},{"dropping-particle":"","family":"Dobaradaran","given":"Sina","non-dropping-particle":"","parse-names":false,"suffix":""}],"container-title":"Science of the Total Environment","id":"ITEM-1","issued":{"date-parts":[["2022"]]},"title":"Occurrence and exposure assessment of microplastics in indoor dusts of buildings with different applications in Bushehr and Shiraz cities, Iran","type":"article-journal","volume":"829"},"uris":["http://www.mendeley.com/documents/?uuid=7d85af65-ee06-4053-bf36-ef4ac87eabc5"]}],"mendeley":{"formattedCitation":"(Kashfi et al., 2022)","plainTextFormattedCitation":"(Kashfi et al., 2022)","previouslyFormattedCitation":"(Kashfi et al., 2022)"},"properties":{"noteIndex":0},"schema":"https://github.com/citation-style-language/schema/raw/master/csl-citation.json"}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(Kashfi et al., 2022)</w:t>
            </w:r>
            <w:r w:rsidRPr="00594200">
              <w:rPr>
                <w:rFonts w:ascii="Times New Roman" w:eastAsia="Times New Roman" w:hAnsi="Times New Roman"/>
                <w:color w:val="000000"/>
                <w:sz w:val="18"/>
                <w:szCs w:val="18"/>
              </w:rPr>
              <w:fldChar w:fldCharType="end"/>
            </w:r>
          </w:p>
        </w:tc>
      </w:tr>
      <w:tr w:rsidR="00FF058A" w:rsidRPr="00594200" w14:paraId="4B5A418C" w14:textId="77777777" w:rsidTr="00594200">
        <w:trPr>
          <w:cantSplit/>
          <w:trHeight w:val="1170"/>
        </w:trPr>
        <w:tc>
          <w:tcPr>
            <w:tcW w:w="589" w:type="pct"/>
            <w:hideMark/>
          </w:tcPr>
          <w:p w14:paraId="52D48828"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Iran</w:t>
            </w:r>
          </w:p>
        </w:tc>
        <w:tc>
          <w:tcPr>
            <w:tcW w:w="616" w:type="pct"/>
            <w:hideMark/>
          </w:tcPr>
          <w:p w14:paraId="3E7858B9"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School</w:t>
            </w:r>
          </w:p>
        </w:tc>
        <w:tc>
          <w:tcPr>
            <w:tcW w:w="844" w:type="pct"/>
            <w:hideMark/>
          </w:tcPr>
          <w:p w14:paraId="29F08428"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Horsetail brush with steel dustpan.</w:t>
            </w:r>
          </w:p>
        </w:tc>
        <w:tc>
          <w:tcPr>
            <w:tcW w:w="729" w:type="pct"/>
            <w:hideMark/>
          </w:tcPr>
          <w:p w14:paraId="0B0AA8EF"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Optical microscope; SEM-EDS; Raman microscopy</w:t>
            </w:r>
          </w:p>
        </w:tc>
        <w:tc>
          <w:tcPr>
            <w:tcW w:w="1529" w:type="pct"/>
            <w:hideMark/>
          </w:tcPr>
          <w:p w14:paraId="32FF875B"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1) All equipment and benches were cleaned with ethanol and paper wipes.</w:t>
            </w:r>
            <w:r w:rsidRPr="00594200">
              <w:rPr>
                <w:rFonts w:ascii="Times New Roman" w:eastAsia="Times New Roman" w:hAnsi="Times New Roman"/>
                <w:color w:val="000000"/>
                <w:sz w:val="18"/>
                <w:szCs w:val="18"/>
              </w:rPr>
              <w:br/>
              <w:t>2) Only metal or glass equipment has been used.</w:t>
            </w:r>
            <w:r w:rsidRPr="00594200">
              <w:rPr>
                <w:rFonts w:ascii="Times New Roman" w:eastAsia="Times New Roman" w:hAnsi="Times New Roman"/>
                <w:color w:val="000000"/>
                <w:sz w:val="18"/>
                <w:szCs w:val="18"/>
              </w:rPr>
              <w:br/>
              <w:t>3) Control blanks were included.</w:t>
            </w:r>
          </w:p>
        </w:tc>
        <w:tc>
          <w:tcPr>
            <w:tcW w:w="693" w:type="pct"/>
            <w:hideMark/>
          </w:tcPr>
          <w:p w14:paraId="28D0815C" w14:textId="0E9AEC9D" w:rsidR="007B1ADE" w:rsidRPr="00594200" w:rsidRDefault="007B1ADE"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{"citationItems":[{"id":"ITEM-1","itemData":{"DOI":"10.1016/j.scitotenv.2021.150984","ISSN":"18791026","PMID":"34656573","abstract":"This study examines for the first time the characteristics and human exposure of microplastics (MPs) in settled indoor dust in schools. An average of 195 MPs·g−1 of dust were detected in settled indoor composite dust samples from 28 schools in Shiraz. White-transparent microfibres with lengths 500–1000 μm were the most abundant type of MP found among the samples examined. Polyethylene terephthalate and polypropylene MPs were dominant across all types of MP found including microfibres. MPs had generally smooth morphology with sharp or regular edges which could have been released to the environment as primary MPs. Among all sampling sites, higher concentrations of MPs were found in the south and centre of the city. These were areas affected by high population density, high traffic load and high presence of industrial units and workshops. Principal Component Analysis (PCA) showed a positive strong correlation between sampling sites and MP physical characteristics. The PCA plots revealed that MP sheets and fragments were prevalent in sites in the North of Shiraz, whereas microfibres were mainly associated with sites in the South. The levels of MPs in the South of Shiraz were greater than in the rest of the country and the wind direction and topography were found to be important factors affecting the MP distribution observed. Compared to other population groups, elementary school students had relatively high exposure risk to MPs. This study reveals that microfibres are widespread in Shiraz’ schools and pose a high exposure risk to MPs for young students.","author":[{"dropping-particle":"","family":"Nematollahi","given":"Mohammad Javad","non-dropping-particle":"","parse-names":false,"suffix":""},{"dropping-particle":"","family":"Zarei","given":"Fatemeh","non-dropping-particle":"","parse-names":false,"suffix":""},{"dropping-particle":"","family":"Keshavarzi","given":"Behnam","non-dropping-particle":"","parse-names":false,"suffix":""},{"dropping-particle":"","family":"Zarei","given":"Mehdi","non-dropping-particle":"","parse-names":false,"suffix":""},{"dropping-particle":"","family":"Moore","given":"Farid","non-dropping-particle":"","parse-names":false,"suffix":""},{"dropping-particle":"","family":"Busquets","given":"Rosa","non-dropping-particle":"","parse-names":false,"suffix":""},{"dropping-particle":"","family":"Kelly","given":"Frank J.","non-dropping-particle":"","parse-names":false,"suffix":""}],"container-title":"Science of the Total Environment","id":"ITEM-1","issued":{"date-parts":[["2022"]]},"note":"positive strong relationship between sampling sites and MP physical charateristic.\n\nwind direction and topograpgy (factor affect the MP distribution)\n\n48 school (5 dust sample each school (1 sample 1 classroom)\n\nPassive sample: brush and dustpan","title":"Microplastic occurrence in settled indoor dust in schools","type":"article-journal","volume":"807"},"uris":["http://www.mendeley.com/documents/?uuid=2ac78bfc-a478-4277-96c2-a2d60e25d956"]}],"mendeley":{"formattedCitation":"(Nematollahi et al., 2022)","plainTextFormattedCitation":"(Nematollahi et al., 2022)","previouslyFormattedCitation":"(Nematollahi et al., 2022)"},"properties":{"noteIndex":0},"schema":"https://github.com/citation-style-language/schema/raw/master/csl-citation.json"}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(Nematollahi et al., 2022)</w:t>
            </w:r>
            <w:r w:rsidRPr="00594200">
              <w:rPr>
                <w:rFonts w:ascii="Times New Roman" w:eastAsia="Times New Roman" w:hAnsi="Times New Roman"/>
                <w:color w:val="000000"/>
                <w:sz w:val="18"/>
                <w:szCs w:val="18"/>
              </w:rPr>
              <w:fldChar w:fldCharType="end"/>
            </w:r>
          </w:p>
          <w:p w14:paraId="0FF8802F" w14:textId="0ECC3964" w:rsidR="00FF058A" w:rsidRPr="00594200" w:rsidRDefault="00FF058A" w:rsidP="00FF058A">
            <w:pPr>
              <w:wordWrap/>
              <w:jc w:val="left"/>
              <w:rPr>
                <w:rFonts w:ascii="Times New Roman" w:eastAsia="Times New Roman" w:hAnsi="Times New Roman"/>
                <w:color w:val="000000"/>
                <w:sz w:val="18"/>
                <w:szCs w:val="18"/>
              </w:rPr>
            </w:pPr>
          </w:p>
        </w:tc>
      </w:tr>
      <w:tr w:rsidR="00FF058A" w:rsidRPr="00594200" w14:paraId="65DE40C9" w14:textId="77777777" w:rsidTr="00FF058A">
        <w:trPr>
          <w:cantSplit/>
          <w:trHeight w:val="1530"/>
        </w:trPr>
        <w:tc>
          <w:tcPr>
            <w:tcW w:w="589" w:type="pct"/>
            <w:hideMark/>
          </w:tcPr>
          <w:p w14:paraId="609173B8"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Iran</w:t>
            </w:r>
          </w:p>
        </w:tc>
        <w:tc>
          <w:tcPr>
            <w:tcW w:w="616" w:type="pct"/>
            <w:hideMark/>
          </w:tcPr>
          <w:p w14:paraId="47114E35"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House</w:t>
            </w:r>
          </w:p>
        </w:tc>
        <w:tc>
          <w:tcPr>
            <w:tcW w:w="844" w:type="pct"/>
            <w:hideMark/>
          </w:tcPr>
          <w:p w14:paraId="7DF22476" w14:textId="01E15FAF"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Glass petri dish and aluminum foil pan; 45 days</w:t>
            </w:r>
          </w:p>
        </w:tc>
        <w:tc>
          <w:tcPr>
            <w:tcW w:w="729" w:type="pct"/>
            <w:hideMark/>
          </w:tcPr>
          <w:p w14:paraId="4D6DC192" w14:textId="7DBC714A"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Fluorescence; µ-FTIR; Raman microscopy; Nile- Red staining</w:t>
            </w:r>
          </w:p>
        </w:tc>
        <w:tc>
          <w:tcPr>
            <w:tcW w:w="1529" w:type="pct"/>
            <w:hideMark/>
          </w:tcPr>
          <w:p w14:paraId="06A7DDE0" w14:textId="2B92F24D"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1) All solutions filtered (0.7 µm GF/F, 47 mm); glassware acid-washed, rinsed, baked at 200 °C (3 h), and foil-wrapped.</w:t>
            </w:r>
            <w:r w:rsidRPr="00594200">
              <w:rPr>
                <w:rFonts w:ascii="Times New Roman" w:eastAsia="Times New Roman" w:hAnsi="Times New Roman"/>
                <w:color w:val="000000"/>
                <w:sz w:val="18"/>
                <w:szCs w:val="18"/>
              </w:rPr>
              <w:br/>
              <w:t>2) Plastic-free materials and clothing used; ventilation minimized during pretreatment.</w:t>
            </w:r>
            <w:r w:rsidRPr="00594200">
              <w:rPr>
                <w:rFonts w:ascii="Times New Roman" w:eastAsia="Times New Roman" w:hAnsi="Times New Roman"/>
                <w:color w:val="000000"/>
                <w:sz w:val="18"/>
                <w:szCs w:val="18"/>
              </w:rPr>
              <w:br/>
              <w:t xml:space="preserve">3) Utilized field and procedural </w:t>
            </w:r>
            <w:r w:rsidR="007B1ADE" w:rsidRPr="00594200">
              <w:rPr>
                <w:rFonts w:ascii="Times New Roman" w:eastAsia="Times New Roman" w:hAnsi="Times New Roman"/>
                <w:color w:val="000000"/>
                <w:sz w:val="18"/>
                <w:szCs w:val="18"/>
              </w:rPr>
              <w:t>blanks.</w:t>
            </w:r>
          </w:p>
        </w:tc>
        <w:tc>
          <w:tcPr>
            <w:tcW w:w="693" w:type="pct"/>
            <w:hideMark/>
          </w:tcPr>
          <w:p w14:paraId="7EDAFF63" w14:textId="4C64385E" w:rsidR="007B1ADE" w:rsidRPr="00594200" w:rsidRDefault="007B1ADE"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{"citationItems":[{"id":"ITEM-1","itemData":{"DOI":"https://doi.org/10.1016/j.envres.2025.121251","ISSN":"0013-9351","abstract":"Prolonged daily presence of the general public, combined with the existence of numerous plastic materials in residential buildings, may lead to significant exposure to indoor microplastics (MPs). This may be more heightened for settleable MPs, as they can be inhaled when airborne and ingested after deposition on interior surfaces. To date, such pollution in residential buildings has received limited attention, and the impact of change in season on it has not yet been well explored. Additionally, no information is available about it from the Middle East. In this study, fallout samples were collected over 45 days from residential buildings in Tehran megacity during the warm (spring) and cool (autumn) seasons of 2023. After sample pretreatment, MPs were analyzed by fluorescent microscopy and micro-Raman spectroscopy. The mean indoor MP deposition rate was 2.6 × 103±1.9 × 103 MP/m2/day in spring and significantly reduced to 1.3 × 103±1.0 × 103 MP/m2/day in autumn. The studied buildings were vacuum cleaned at least “once a week”, and no significant difference was observed in MP deposition rates between the buildings with “once a week” and “≥twice a week” cleaning frequencies. Fibers and polyethylene terephthalate (PET) were the predominant identified MPs. The mean daily intakes were estimated to be 1.9 × 104±1.6 × 104 and 8.3 × 103±6.4 × 103 MPs in spring and autumn, respectively. Overall, the deposition and exposure rates of settleable MPs in residential buildings varied significantly between warm and cool seasons. The significant rate of exposure to indoor settleable MPs highlights the urgent need for effective measures to reduce human exposure in residential buildings, particularly during warm months.","author":[{"dropping-particle":"","family":"Khodarahmi","given":"Zahra","non-dropping-particle":"","parse-names":false,"suffix":""},{"dropping-particle":"","family":"Heidari","given":"Mohsen","non-dropping-particle":"","parse-names":false,"suffix":""},{"dropping-particle":"","family":"Shekoohiyan","given":"Sakine","non-dropping-particle":"","parse-names":false,"suffix":""},{"dropping-particle":"","family":"Moussavi","given":"Gholamreza","non-dropping-particle":"","parse-names":false,"suffix":""}],"container-title":"Environmental Research","id":"ITEM-1","issued":{"date-parts":[["2025"]]},"page":"121251","title":"Settleable microplastics in residential buildings in a Middle Eastern area during warm and cool seasons; quantification, characterization, and human exposure assessment","type":"article-journal","volume":"273"},"uris":["http://www.mendeley.com/documents/?uuid=f731f0e3-411c-4b74-8708-d21dda43d002"]}],"mendeley":{"formattedCitation":"(Khodarahmi et al., 2025)","plainTextFormattedCitation":"(Khodarahmi et al., 2025)","previouslyFormattedCitation":"(Khodarahmi et al., 2025)"},"properties":{"noteIndex":0},"schema":"https://github.com/citation-style-language/schema/raw/master/csl-citation.json"}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(Khodarahmi et al., 2025)</w:t>
            </w:r>
            <w:r w:rsidRPr="00594200">
              <w:rPr>
                <w:rFonts w:ascii="Times New Roman" w:eastAsia="Times New Roman" w:hAnsi="Times New Roman"/>
                <w:color w:val="000000"/>
                <w:sz w:val="18"/>
                <w:szCs w:val="18"/>
              </w:rPr>
              <w:fldChar w:fldCharType="end"/>
            </w:r>
          </w:p>
          <w:p w14:paraId="70F79A10" w14:textId="65298B84" w:rsidR="00FF058A" w:rsidRPr="00594200" w:rsidRDefault="00FF058A" w:rsidP="00FF058A">
            <w:pPr>
              <w:wordWrap/>
              <w:jc w:val="left"/>
              <w:rPr>
                <w:rFonts w:ascii="Times New Roman" w:eastAsia="Times New Roman" w:hAnsi="Times New Roman"/>
                <w:color w:val="000000"/>
                <w:sz w:val="18"/>
                <w:szCs w:val="18"/>
              </w:rPr>
            </w:pPr>
          </w:p>
        </w:tc>
      </w:tr>
      <w:tr w:rsidR="00FF058A" w:rsidRPr="00594200" w14:paraId="0E6FFBBB" w14:textId="77777777" w:rsidTr="00FF058A">
        <w:trPr>
          <w:cantSplit/>
          <w:trHeight w:val="2805"/>
        </w:trPr>
        <w:tc>
          <w:tcPr>
            <w:tcW w:w="589" w:type="pct"/>
            <w:hideMark/>
          </w:tcPr>
          <w:p w14:paraId="1A684B4B" w14:textId="17CE7EE3"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China</w:t>
            </w:r>
          </w:p>
        </w:tc>
        <w:tc>
          <w:tcPr>
            <w:tcW w:w="616" w:type="pct"/>
            <w:hideMark/>
          </w:tcPr>
          <w:p w14:paraId="2E1D41C8"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Apartment, campus, restaurant, office, classroom</w:t>
            </w:r>
          </w:p>
        </w:tc>
        <w:tc>
          <w:tcPr>
            <w:tcW w:w="844" w:type="pct"/>
            <w:hideMark/>
          </w:tcPr>
          <w:p w14:paraId="33715EB6"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Glass petri dish (75 mm); 30 minutes</w:t>
            </w:r>
          </w:p>
        </w:tc>
        <w:tc>
          <w:tcPr>
            <w:tcW w:w="729" w:type="pct"/>
            <w:hideMark/>
          </w:tcPr>
          <w:p w14:paraId="1F4B49C8" w14:textId="67E6885A"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Fluorescence stereomicroscope; Nile Red staining; µ-FTIR</w:t>
            </w:r>
          </w:p>
        </w:tc>
        <w:tc>
          <w:tcPr>
            <w:tcW w:w="1529" w:type="pct"/>
            <w:hideMark/>
          </w:tcPr>
          <w:p w14:paraId="265A3315" w14:textId="77777777" w:rsidR="00FF058A" w:rsidRPr="00594200" w:rsidRDefault="00FF058A" w:rsidP="00FF058A">
            <w:pPr>
              <w:wordWrap/>
              <w:jc w:val="left"/>
              <w:rPr>
                <w:rFonts w:ascii="Times New Roman" w:eastAsia="Times New Roman" w:hAnsi="Times New Roman"/>
                <w:color w:val="000000"/>
                <w:sz w:val="18"/>
                <w:szCs w:val="18"/>
              </w:rPr>
            </w:pPr>
            <w:proofErr w:type="gramStart"/>
            <w:r w:rsidRPr="00594200">
              <w:rPr>
                <w:rFonts w:ascii="Times New Roman" w:eastAsia="Times New Roman" w:hAnsi="Times New Roman"/>
                <w:color w:val="000000"/>
                <w:sz w:val="18"/>
                <w:szCs w:val="18"/>
              </w:rPr>
              <w:t>1)GF</w:t>
            </w:r>
            <w:proofErr w:type="gramEnd"/>
            <w:r w:rsidRPr="00594200">
              <w:rPr>
                <w:rFonts w:ascii="Times New Roman" w:eastAsia="Times New Roman" w:hAnsi="Times New Roman"/>
                <w:color w:val="000000"/>
                <w:sz w:val="18"/>
                <w:szCs w:val="18"/>
              </w:rPr>
              <w:t>/F filters pre-combusted (450 °C, 4 h), sampler screen cleaned with alcohol and cotton cloth between uses.</w:t>
            </w:r>
            <w:r w:rsidRPr="00594200">
              <w:rPr>
                <w:rFonts w:ascii="Times New Roman" w:eastAsia="Times New Roman" w:hAnsi="Times New Roman"/>
                <w:color w:val="000000"/>
                <w:sz w:val="18"/>
                <w:szCs w:val="18"/>
              </w:rPr>
              <w:br/>
            </w:r>
            <w:proofErr w:type="gramStart"/>
            <w:r w:rsidRPr="00594200">
              <w:rPr>
                <w:rFonts w:ascii="Times New Roman" w:eastAsia="Times New Roman" w:hAnsi="Times New Roman"/>
                <w:color w:val="000000"/>
                <w:sz w:val="18"/>
                <w:szCs w:val="18"/>
              </w:rPr>
              <w:t>2)Sample</w:t>
            </w:r>
            <w:proofErr w:type="gramEnd"/>
            <w:r w:rsidRPr="00594200">
              <w:rPr>
                <w:rFonts w:ascii="Times New Roman" w:eastAsia="Times New Roman" w:hAnsi="Times New Roman"/>
                <w:color w:val="000000"/>
                <w:sz w:val="18"/>
                <w:szCs w:val="18"/>
              </w:rPr>
              <w:t xml:space="preserve"> handling in laminar-flow hood; all glassware rinsed with </w:t>
            </w:r>
            <w:proofErr w:type="spellStart"/>
            <w:r w:rsidRPr="00594200">
              <w:rPr>
                <w:rFonts w:ascii="Times New Roman" w:eastAsia="Times New Roman" w:hAnsi="Times New Roman"/>
                <w:color w:val="000000"/>
                <w:sz w:val="18"/>
                <w:szCs w:val="18"/>
              </w:rPr>
              <w:t>Milli</w:t>
            </w:r>
            <w:proofErr w:type="spellEnd"/>
            <w:r w:rsidRPr="00594200">
              <w:rPr>
                <w:rFonts w:ascii="Times New Roman" w:eastAsia="Times New Roman" w:hAnsi="Times New Roman"/>
                <w:color w:val="000000"/>
                <w:sz w:val="18"/>
                <w:szCs w:val="18"/>
              </w:rPr>
              <w:t>-Q water.</w:t>
            </w:r>
            <w:r w:rsidRPr="00594200">
              <w:rPr>
                <w:rFonts w:ascii="Times New Roman" w:eastAsia="Times New Roman" w:hAnsi="Times New Roman"/>
                <w:color w:val="000000"/>
                <w:sz w:val="18"/>
                <w:szCs w:val="18"/>
              </w:rPr>
              <w:br/>
              <w:t>3) Personnel wore cotton lab coats and nitrile gloves; samples/equipment covered with glass Petri dishes or aluminum foil.</w:t>
            </w:r>
            <w:r w:rsidRPr="00594200">
              <w:rPr>
                <w:rFonts w:ascii="Times New Roman" w:eastAsia="Times New Roman" w:hAnsi="Times New Roman"/>
                <w:color w:val="000000"/>
                <w:sz w:val="18"/>
                <w:szCs w:val="18"/>
              </w:rPr>
              <w:br/>
              <w:t>4) Field blank filters processed with same protocol.</w:t>
            </w:r>
          </w:p>
        </w:tc>
        <w:tc>
          <w:tcPr>
            <w:tcW w:w="693" w:type="pct"/>
            <w:hideMark/>
          </w:tcPr>
          <w:p w14:paraId="1C3A1CA5" w14:textId="6D518D90" w:rsidR="007B1ADE" w:rsidRPr="00594200" w:rsidRDefault="007B1ADE"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{"citationItems":[{"id":"ITEM-1","itemData":{"DOI":"10.1016/j.jhazmat.2022.128674","ISSN":"18733336","PMID":"35299106","abstract":"Human-health risks from microplastics have attracted considerable attention, but little is known about human-exposure pathways and intensities. Recent studies posited that inhalation of atmospheric microplastics was the dominant human-exposure pathway. Herein, our study identified that atmospheric microplastics ingested from deposition during routine dining/drinking activities represent another important exposure pathway. We measured abundances of atmospheric-deposited microplastics of up to 105 items m-2 d-1 in dining/drinking venues, with 90% smaller than 100 µm and a dominance of amorphous fragments rather than fibers. Typical work-life scenarios projected an annual ingestion of 1.9 × 105 to 1.3 × 106 microplastics through atmospheric deposition on diet, with higher exposure rates for indoor versus outdoor dining/drinking settings. Ingestion of atmospheric-deposited microplastics through diet was similar in magnitude to presumed inhalation exposure, but 2–3 orders of magnitude greater than direct ingestion from food sources. Simple mitigation strategies (e.g., covering and rinsing dishware) can substantially reduce the exposure of atmospheric deposition microplastics through diet.","author":[{"dropping-particle":"","family":"Fang","given":"Mingzhu","non-dropping-particle":"","parse-names":false,"suffix":""},{"dropping-particle":"","family":"Liao","given":"Zhonglu","non-dropping-particle":"","parse-names":false,"suffix":""},{"dropping-particle":"","family":"Ji","given":"Xiaoliang","non-dropping-particle":"","parse-names":false,"suffix":""},{"dropping-particle":"","family":"Zhu","given":"Xuan","non-dropping-particle":"","parse-names":false,"suffix":""},{"dropping-particle":"","family":"Wang","given":"Zhenfeng","non-dropping-particle":"","parse-names":false,"suffix":""},{"dropping-particle":"","family":"Lu","given":"Changjie","non-dropping-particle":"","parse-names":false,"suffix":""},{"dropping-particle":"","family":"Shi","given":"Chenwei","non-dropping-particle":"","parse-names":false,"suffix":""},{"dropping-particle":"","family":"Chen","given":"Zheng","non-dropping-particle":"","parse-names":false,"suffix":""},{"dropping-particle":"","family":"Ge","given":"Liyun","non-dropping-particle":"","parse-names":false,"suffix":""},{"dropping-particle":"","family":"Zhang","given":"Minghua","non-dropping-particle":"","parse-names":false,"suffix":""},{"dropping-particle":"","family":"Dahlgren","given":"Randy A.","non-dropping-particle":"","parse-names":false,"suffix":""},{"dropping-particle":"","family":"Shang","given":"Xu","non-dropping-particle":"","parse-names":false,"suffix":""}],"container-title":"Journal of Hazardous Materials","id":"ITEM-1","issue":"March","issued":{"date-parts":[["2022"]]},"page":"128674","publisher":"Elsevier B.V.","title":"Microplastic ingestion from atmospheric deposition during dining/drinking activities","type":"article-journal","volume":"432"},"uris":["http://www.mendeley.com/documents/?uuid=e7598e53-9ec7-4bb4-9cc1-ba37958eccbf"]}],"mendeley":{"formattedCitation":"(Fang et al., 2022)","plainTextFormattedCitation":"(Fang et al., 2022)","previouslyFormattedCitation":"(Fang et al., 2022)"},"properties":{"noteIndex":0},"schema":"https://github.com/citation-style-language/schema/raw/master/csl-citation.json"}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(Fang et al., 2022)</w:t>
            </w:r>
            <w:r w:rsidRPr="00594200">
              <w:rPr>
                <w:rFonts w:ascii="Times New Roman" w:eastAsia="Times New Roman" w:hAnsi="Times New Roman"/>
                <w:color w:val="000000"/>
                <w:sz w:val="18"/>
                <w:szCs w:val="18"/>
              </w:rPr>
              <w:fldChar w:fldCharType="end"/>
            </w:r>
          </w:p>
          <w:p w14:paraId="6D6673A9" w14:textId="3F663F20" w:rsidR="00FF058A" w:rsidRPr="00594200" w:rsidRDefault="00FF058A" w:rsidP="00FF058A">
            <w:pPr>
              <w:wordWrap/>
              <w:jc w:val="left"/>
              <w:rPr>
                <w:rFonts w:ascii="Times New Roman" w:eastAsia="Times New Roman" w:hAnsi="Times New Roman"/>
                <w:color w:val="000000"/>
                <w:sz w:val="18"/>
                <w:szCs w:val="18"/>
              </w:rPr>
            </w:pPr>
          </w:p>
        </w:tc>
      </w:tr>
      <w:tr w:rsidR="00FF058A" w:rsidRPr="00594200" w14:paraId="29F3B588" w14:textId="77777777" w:rsidTr="00594200">
        <w:trPr>
          <w:cantSplit/>
          <w:trHeight w:val="1755"/>
        </w:trPr>
        <w:tc>
          <w:tcPr>
            <w:tcW w:w="589" w:type="pct"/>
            <w:hideMark/>
          </w:tcPr>
          <w:p w14:paraId="7918E69C"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lastRenderedPageBreak/>
              <w:t>Brazil</w:t>
            </w:r>
          </w:p>
        </w:tc>
        <w:tc>
          <w:tcPr>
            <w:tcW w:w="616" w:type="pct"/>
            <w:hideMark/>
          </w:tcPr>
          <w:p w14:paraId="4B53D8EB"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Reception room</w:t>
            </w:r>
          </w:p>
        </w:tc>
        <w:tc>
          <w:tcPr>
            <w:tcW w:w="844" w:type="pct"/>
            <w:hideMark/>
          </w:tcPr>
          <w:p w14:paraId="6AB59F16"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Funnel and glass beaker</w:t>
            </w:r>
          </w:p>
        </w:tc>
        <w:tc>
          <w:tcPr>
            <w:tcW w:w="729" w:type="pct"/>
            <w:hideMark/>
          </w:tcPr>
          <w:p w14:paraId="54A50886"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Fluorescence microscope; Nile Red staining; Fourier transform infrared-attenuated total reflectance (FTIR-ATR)</w:t>
            </w:r>
          </w:p>
        </w:tc>
        <w:tc>
          <w:tcPr>
            <w:tcW w:w="1529" w:type="pct"/>
            <w:hideMark/>
          </w:tcPr>
          <w:p w14:paraId="5A44EE58" w14:textId="161DC86D"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1) All material washed with nitric acid solution.</w:t>
            </w:r>
            <w:r w:rsidRPr="00594200">
              <w:rPr>
                <w:rFonts w:ascii="Times New Roman" w:eastAsia="Times New Roman" w:hAnsi="Times New Roman"/>
                <w:color w:val="000000"/>
                <w:sz w:val="18"/>
                <w:szCs w:val="18"/>
              </w:rPr>
              <w:br/>
            </w:r>
            <w:r w:rsidR="007B1ADE" w:rsidRPr="00594200">
              <w:rPr>
                <w:rFonts w:ascii="Times New Roman" w:eastAsia="Times New Roman" w:hAnsi="Times New Roman"/>
                <w:color w:val="000000"/>
                <w:sz w:val="18"/>
                <w:szCs w:val="18"/>
              </w:rPr>
              <w:t>2) All</w:t>
            </w:r>
            <w:r w:rsidRPr="00594200">
              <w:rPr>
                <w:rFonts w:ascii="Times New Roman" w:eastAsia="Times New Roman" w:hAnsi="Times New Roman"/>
                <w:color w:val="000000"/>
                <w:sz w:val="18"/>
                <w:szCs w:val="18"/>
              </w:rPr>
              <w:t xml:space="preserve"> material covered with </w:t>
            </w:r>
            <w:r w:rsidR="007B1ADE" w:rsidRPr="00594200">
              <w:rPr>
                <w:rFonts w:ascii="Times New Roman" w:eastAsia="Times New Roman" w:hAnsi="Times New Roman"/>
                <w:color w:val="000000"/>
                <w:sz w:val="18"/>
                <w:szCs w:val="18"/>
              </w:rPr>
              <w:t>aluminum</w:t>
            </w:r>
            <w:r w:rsidRPr="00594200">
              <w:rPr>
                <w:rFonts w:ascii="Times New Roman" w:eastAsia="Times New Roman" w:hAnsi="Times New Roman"/>
                <w:color w:val="000000"/>
                <w:sz w:val="18"/>
                <w:szCs w:val="18"/>
              </w:rPr>
              <w:t xml:space="preserve"> foil (before and after process to avoid contamination</w:t>
            </w:r>
            <w:proofErr w:type="gramStart"/>
            <w:r w:rsidRPr="00594200">
              <w:rPr>
                <w:rFonts w:ascii="Times New Roman" w:eastAsia="Times New Roman" w:hAnsi="Times New Roman"/>
                <w:color w:val="000000"/>
                <w:sz w:val="18"/>
                <w:szCs w:val="18"/>
              </w:rPr>
              <w:t>)</w:t>
            </w:r>
            <w:proofErr w:type="gramEnd"/>
            <w:r w:rsidRPr="00594200">
              <w:rPr>
                <w:rFonts w:ascii="Times New Roman" w:eastAsia="Times New Roman" w:hAnsi="Times New Roman"/>
                <w:color w:val="000000"/>
                <w:sz w:val="18"/>
                <w:szCs w:val="18"/>
              </w:rPr>
              <w:br/>
              <w:t xml:space="preserve">3) Wear 100% cotton lab </w:t>
            </w:r>
            <w:r w:rsidR="007B1ADE" w:rsidRPr="00594200">
              <w:rPr>
                <w:rFonts w:ascii="Times New Roman" w:eastAsia="Times New Roman" w:hAnsi="Times New Roman"/>
                <w:color w:val="000000"/>
                <w:sz w:val="18"/>
                <w:szCs w:val="18"/>
              </w:rPr>
              <w:t>coat</w:t>
            </w:r>
            <w:r w:rsidRPr="00594200">
              <w:rPr>
                <w:rFonts w:ascii="Times New Roman" w:eastAsia="Times New Roman" w:hAnsi="Times New Roman"/>
                <w:color w:val="000000"/>
                <w:sz w:val="18"/>
                <w:szCs w:val="18"/>
              </w:rPr>
              <w:t xml:space="preserve"> </w:t>
            </w:r>
            <w:r w:rsidR="007B1ADE" w:rsidRPr="00594200">
              <w:rPr>
                <w:rFonts w:ascii="Times New Roman" w:eastAsia="Times New Roman" w:hAnsi="Times New Roman"/>
                <w:color w:val="000000"/>
                <w:sz w:val="18"/>
                <w:szCs w:val="18"/>
              </w:rPr>
              <w:t>a</w:t>
            </w:r>
            <w:r w:rsidRPr="00594200">
              <w:rPr>
                <w:rFonts w:ascii="Times New Roman" w:eastAsia="Times New Roman" w:hAnsi="Times New Roman"/>
                <w:color w:val="000000"/>
                <w:sz w:val="18"/>
                <w:szCs w:val="18"/>
              </w:rPr>
              <w:t>nd nitrile glove.</w:t>
            </w:r>
            <w:r w:rsidRPr="00594200">
              <w:rPr>
                <w:rFonts w:ascii="Times New Roman" w:eastAsia="Times New Roman" w:hAnsi="Times New Roman"/>
                <w:color w:val="000000"/>
                <w:sz w:val="18"/>
                <w:szCs w:val="18"/>
              </w:rPr>
              <w:br/>
              <w:t xml:space="preserve">4) All sample </w:t>
            </w:r>
            <w:r w:rsidR="007B1ADE" w:rsidRPr="00594200">
              <w:rPr>
                <w:rFonts w:ascii="Times New Roman" w:eastAsia="Times New Roman" w:hAnsi="Times New Roman"/>
                <w:color w:val="000000"/>
                <w:sz w:val="18"/>
                <w:szCs w:val="18"/>
              </w:rPr>
              <w:t>preparation</w:t>
            </w:r>
            <w:r w:rsidRPr="00594200">
              <w:rPr>
                <w:rFonts w:ascii="Times New Roman" w:eastAsia="Times New Roman" w:hAnsi="Times New Roman"/>
                <w:color w:val="000000"/>
                <w:sz w:val="18"/>
                <w:szCs w:val="18"/>
              </w:rPr>
              <w:t xml:space="preserve"> </w:t>
            </w:r>
            <w:proofErr w:type="gramStart"/>
            <w:r w:rsidRPr="00594200">
              <w:rPr>
                <w:rFonts w:ascii="Times New Roman" w:eastAsia="Times New Roman" w:hAnsi="Times New Roman"/>
                <w:color w:val="000000"/>
                <w:sz w:val="18"/>
                <w:szCs w:val="18"/>
              </w:rPr>
              <w:t>be</w:t>
            </w:r>
            <w:proofErr w:type="gramEnd"/>
            <w:r w:rsidRPr="00594200">
              <w:rPr>
                <w:rFonts w:ascii="Times New Roman" w:eastAsia="Times New Roman" w:hAnsi="Times New Roman"/>
                <w:color w:val="000000"/>
                <w:sz w:val="18"/>
                <w:szCs w:val="18"/>
              </w:rPr>
              <w:t xml:space="preserve"> done under clean laminar flow cabinet.</w:t>
            </w:r>
            <w:r w:rsidRPr="00594200">
              <w:rPr>
                <w:rFonts w:ascii="Times New Roman" w:eastAsia="Times New Roman" w:hAnsi="Times New Roman"/>
                <w:color w:val="000000"/>
                <w:sz w:val="18"/>
                <w:szCs w:val="18"/>
              </w:rPr>
              <w:br/>
              <w:t>5) Had blank samples</w:t>
            </w:r>
          </w:p>
        </w:tc>
        <w:tc>
          <w:tcPr>
            <w:tcW w:w="693" w:type="pct"/>
            <w:noWrap/>
            <w:hideMark/>
          </w:tcPr>
          <w:p w14:paraId="54E1229E" w14:textId="39963537" w:rsidR="007B1ADE" w:rsidRPr="00594200" w:rsidRDefault="007B1ADE"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{"citationItems":[{"id":"ITEM-1","itemData":{"DOI":"10.1016/j.scitotenv.2022.153450","ISSN":"18791026","PMID":"35093355","abstract":"Plastics are widely used by society, and their degradation into millimetre fragments, called microplastics (MPs), has become a global environmental threat to ecosystems and human health. However, airborne MPs' presence and fallout fluxes from the atmosphere are poorly understood and can vary significantly by different conditions, especially in megacities of low- and middle-income countries, where high levels of vehicular air pollution, a high-density population, high plastic use, and inadequate disposal are environmental threats related to airborne MPs. In this study, we investigate the amount, chemical composition, and morphological characteristics of outdoor and indoor airborne MPs fallout in the megacity of São Paulo and assess the influence of weather and seasons on airborne MPs fallout. The results were as follows: MPs were found in all samples with an average fallout rate of 309.40 ± 214.71 MPs/m2/day in the indoor environment, and 123.20 ± 47.09 MPs/m2/day in the outdoor environment; MPs concentrations were higher in the indoor environment than the outdoor environment, with more fibres than particles; polyester fibres (100%), polyethylene (59%) and polypropylene (26%) particles were the dominant polymers indoors, while in outdoors, polyester fibres (76%) and polyethylene (67%) and polyethylene terephthalate (25%) particles were dominant. Fragment was the dominant morphology of particles found in indoor and outdoor samples (64% and 74%, respectively). Outdoor MPs fallout correlated positively with rainfall, wind velocity, and relative humidity. This evidence is the first on airborne MPs in a Latin America megacity and highlights the relevant role that this source plays in different environments.","author":[{"dropping-particle":"","family":"Amato-Lourenço","given":"Luís Fernando","non-dropping-particle":"","parse-names":false,"suffix":""},{"dropping-particle":"","family":"Santos Galvão","given":"Luciana","non-dropping-particle":"dos","parse-names":false,"suffix":""},{"dropping-particle":"","family":"Wiebeck","given":"Hélio","non-dropping-particle":"","parse-names":false,"suffix":""},{"dropping-particle":"","family":"Carvalho-Oliveira","given":"Regiani","non-dropping-particle":"","parse-names":false,"suffix":""},{"dropping-particle":"","family":"Mauad","given":"Thais","non-dropping-particle":"","parse-names":false,"suffix":""}],"container-title":"Science of the Total Environment","id":"ITEM-1","issued":{"date-parts":[["2022"]]},"note":"pluviosity: level of rainfall\n\nGap of study:\n-satndardisation of the collection and analytical technique used are necessary to improve the result.\n-Study on potential health affect of inhalable MP based on their size\n\n-methode of sample analysis been adopt here","title":"Atmospheric microplastic fallout in outdoor and indoor environments in São Paulo megacity","type":"article-journal","volume":"821"},"uris":["http://www.mendeley.com/documents/?uuid=e3da670b-ca15-43b2-b64f-effc7fbccf1d"]}],"mendeley":{"formattedCitation":"(Amato-Lourenço et al., 2022)","plainTextFormattedCitation":"(Amato-Lourenço et al., 2022)","previouslyFormattedCitation":"(Amato-Lourenço et al., 2022)"},"properties":{"noteIndex":0},"schema":"https://github.com/citation-style-language/schema/raw/master/csl-citation.json"}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(Amato-Lourenço et al., 2022)</w:t>
            </w:r>
            <w:r w:rsidRPr="00594200">
              <w:rPr>
                <w:rFonts w:ascii="Times New Roman" w:eastAsia="Times New Roman" w:hAnsi="Times New Roman"/>
                <w:color w:val="000000"/>
                <w:sz w:val="18"/>
                <w:szCs w:val="18"/>
              </w:rPr>
              <w:fldChar w:fldCharType="end"/>
            </w:r>
          </w:p>
          <w:p w14:paraId="217894DD" w14:textId="7D3C3657" w:rsidR="00FF058A" w:rsidRPr="00594200" w:rsidRDefault="00FF058A" w:rsidP="00FF058A">
            <w:pPr>
              <w:wordWrap/>
              <w:jc w:val="left"/>
              <w:rPr>
                <w:rFonts w:ascii="Times New Roman" w:eastAsia="Times New Roman" w:hAnsi="Times New Roman"/>
                <w:color w:val="000000"/>
                <w:sz w:val="18"/>
                <w:szCs w:val="18"/>
              </w:rPr>
            </w:pPr>
          </w:p>
        </w:tc>
      </w:tr>
      <w:tr w:rsidR="00FF058A" w:rsidRPr="00594200" w14:paraId="52DF74B0" w14:textId="77777777" w:rsidTr="00FF058A">
        <w:trPr>
          <w:cantSplit/>
          <w:trHeight w:val="1530"/>
        </w:trPr>
        <w:tc>
          <w:tcPr>
            <w:tcW w:w="589" w:type="pct"/>
            <w:hideMark/>
          </w:tcPr>
          <w:p w14:paraId="0587F4AE"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Iraq</w:t>
            </w:r>
          </w:p>
        </w:tc>
        <w:tc>
          <w:tcPr>
            <w:tcW w:w="616" w:type="pct"/>
            <w:hideMark/>
          </w:tcPr>
          <w:p w14:paraId="4BC27B9F" w14:textId="7ADFB429"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 xml:space="preserve">Kindergarten, mosques, school, shop, </w:t>
            </w:r>
            <w:r w:rsidR="007B1ADE" w:rsidRPr="00594200">
              <w:rPr>
                <w:rFonts w:ascii="Times New Roman" w:eastAsia="Times New Roman" w:hAnsi="Times New Roman"/>
                <w:color w:val="000000"/>
                <w:sz w:val="18"/>
                <w:szCs w:val="18"/>
              </w:rPr>
              <w:t>cafeteria</w:t>
            </w:r>
            <w:r w:rsidRPr="00594200">
              <w:rPr>
                <w:rFonts w:ascii="Times New Roman" w:eastAsia="Times New Roman" w:hAnsi="Times New Roman"/>
                <w:color w:val="000000"/>
                <w:sz w:val="18"/>
                <w:szCs w:val="18"/>
              </w:rPr>
              <w:t>, hospital, dormitories, barber shop, office, laboratories, pharmacies medical clinic.</w:t>
            </w:r>
          </w:p>
        </w:tc>
        <w:tc>
          <w:tcPr>
            <w:tcW w:w="844" w:type="pct"/>
            <w:hideMark/>
          </w:tcPr>
          <w:p w14:paraId="7F0D5661"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Basin;24 hours</w:t>
            </w:r>
          </w:p>
        </w:tc>
        <w:tc>
          <w:tcPr>
            <w:tcW w:w="729" w:type="pct"/>
            <w:hideMark/>
          </w:tcPr>
          <w:p w14:paraId="3DB7BC5A"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Stereomicroscope; FTIR</w:t>
            </w:r>
          </w:p>
        </w:tc>
        <w:tc>
          <w:tcPr>
            <w:tcW w:w="1529" w:type="pct"/>
            <w:hideMark/>
          </w:tcPr>
          <w:p w14:paraId="4CC19EF0" w14:textId="7FAFA64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 xml:space="preserve">1) All </w:t>
            </w:r>
            <w:r w:rsidR="007B1ADE" w:rsidRPr="00594200">
              <w:rPr>
                <w:rFonts w:ascii="Times New Roman" w:eastAsia="Times New Roman" w:hAnsi="Times New Roman"/>
                <w:color w:val="000000"/>
                <w:sz w:val="18"/>
                <w:szCs w:val="18"/>
              </w:rPr>
              <w:t>equipment</w:t>
            </w:r>
            <w:r w:rsidRPr="00594200">
              <w:rPr>
                <w:rFonts w:ascii="Times New Roman" w:eastAsia="Times New Roman" w:hAnsi="Times New Roman"/>
                <w:color w:val="000000"/>
                <w:sz w:val="18"/>
                <w:szCs w:val="18"/>
              </w:rPr>
              <w:t xml:space="preserve"> and materials were pre-cleaned using ultra-pure water.</w:t>
            </w:r>
            <w:r w:rsidRPr="00594200">
              <w:rPr>
                <w:rFonts w:ascii="Times New Roman" w:eastAsia="Times New Roman" w:hAnsi="Times New Roman"/>
                <w:color w:val="000000"/>
                <w:sz w:val="18"/>
                <w:szCs w:val="18"/>
              </w:rPr>
              <w:br/>
            </w:r>
            <w:r w:rsidR="007B1ADE" w:rsidRPr="00594200">
              <w:rPr>
                <w:rFonts w:ascii="Times New Roman" w:eastAsia="Times New Roman" w:hAnsi="Times New Roman"/>
                <w:color w:val="000000"/>
                <w:sz w:val="18"/>
                <w:szCs w:val="18"/>
              </w:rPr>
              <w:t>2) Blank</w:t>
            </w:r>
            <w:r w:rsidRPr="00594200">
              <w:rPr>
                <w:rFonts w:ascii="Times New Roman" w:eastAsia="Times New Roman" w:hAnsi="Times New Roman"/>
                <w:color w:val="000000"/>
                <w:sz w:val="18"/>
                <w:szCs w:val="18"/>
              </w:rPr>
              <w:t xml:space="preserve"> samples were included</w:t>
            </w:r>
          </w:p>
        </w:tc>
        <w:tc>
          <w:tcPr>
            <w:tcW w:w="693" w:type="pct"/>
            <w:noWrap/>
            <w:hideMark/>
          </w:tcPr>
          <w:p w14:paraId="647192A1" w14:textId="448BCF0A" w:rsidR="007B1ADE" w:rsidRPr="00594200" w:rsidRDefault="007B1ADE"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{"citationItems":[{"id":"ITEM-1","itemData":{"DOI":"10.12911/22998993/168461","ISSN":"22998993","abstract":"Among the most significant sources of microplastics (MPs) for humans is indoor dust. However, very few researchers have studied the properties and abundance of MPs that existed in dust from different indoor environments. The current study investigated microplastic fallout in 90 locations (5 kindergartens, 6 mosques, 5 schools, 10 shops, 5 cafeterias, 6 hospitals, 25 dormitories, 7 barber salons, 6 offices, 5 scientific laboratories, 5 pharmacies, and 5 medical clinics) during six months. Among the ninety sampling sites, the most significant average of MPs was actually found in the kindergartens (4.743×103 ± 427 MP/m2 /d), in contrast, the lowest abundance was in the medical clinics (3.02×102 ± 62 MP/m2 /d). The majority of indoor dust samples contained MPs in the form of fibers. The dominant colour of dust samples was transparent, followed by black, red, blue, green, and yellow. A total of six types of polymers were identified, including polystyrene (PS, 39%), polyethylene terephthalate (PET, 20%), polypropylene (PP, 17%), polyethylene (PE, 13), polyamide (PA, 7%) and polyvinyl chloride (PVC, 3%). PS, PET, and PP represent most of the MPs polymer types discovered in indoor dust samples from various locations. These polymers are frequently used in fabrics, furniture, carpets, packaging, and synthetic fibers. Statistical analysis was performed on the results using Excel 2019. The results showed that there were statistically significant differences in each site with the other sites, except between (schools and mosques), (pharmacies, and medical clinics). The similarity between these sites in terms of people’s activity or in terms of furniture, the lack of carpets and curtains could explain the insignificant difference.","author":[{"dropping-particle":"","family":"Al-Hussayni","given":"Rihab Salih","non-dropping-particle":"","parse-names":false,"suffix":""},{"dropping-particle":"","family":"Al-Ahmady","given":"Kossay K.","non-dropping-particle":"","parse-names":false,"suffix":""},{"dropping-particle":"","family":"Mhemid","given":"Rasha Khalid Sabri","non-dropping-particle":"","parse-names":false,"suffix":""}],"container-title":"Journal of Ecological Engineering","id":"ITEM-1","issue":"9","issued":{"date-parts":[["2023"]]},"page":"322-332","title":"Assessment of Indoor Microplastic Particles Pollution in Selected Sites of Mosul City","type":"article-journal","volume":"24"},"uris":["http://www.mendeley.com/documents/?uuid=35f171ea-7451-463b-99ee-cef3fe359374"]}],"mendeley":{"formattedCitation":"(Al-Hussayni et al., 2023)","plainTextFormattedCitation":"(Al-Hussayni et al., 2023)","previouslyFormattedCitation":"(Al-Hussayni et al., 2023)"},"properties":{"noteIndex":0},"schema":"https://github.com/citation-style-language/schema/raw/master/csl-citation.json"}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(Al-Hussayni et al., 2023)</w:t>
            </w:r>
            <w:r w:rsidRPr="00594200">
              <w:rPr>
                <w:rFonts w:ascii="Times New Roman" w:eastAsia="Times New Roman" w:hAnsi="Times New Roman"/>
                <w:color w:val="000000"/>
                <w:sz w:val="18"/>
                <w:szCs w:val="18"/>
              </w:rPr>
              <w:fldChar w:fldCharType="end"/>
            </w:r>
          </w:p>
          <w:p w14:paraId="3AFB39A6" w14:textId="58F535A9" w:rsidR="00FF058A" w:rsidRPr="00594200" w:rsidRDefault="00FF058A" w:rsidP="00FF058A">
            <w:pPr>
              <w:wordWrap/>
              <w:jc w:val="left"/>
              <w:rPr>
                <w:rFonts w:ascii="Times New Roman" w:eastAsia="Times New Roman" w:hAnsi="Times New Roman"/>
                <w:color w:val="000000"/>
                <w:sz w:val="18"/>
                <w:szCs w:val="18"/>
              </w:rPr>
            </w:pPr>
          </w:p>
        </w:tc>
      </w:tr>
      <w:tr w:rsidR="00FF058A" w:rsidRPr="00594200" w14:paraId="4B98B2C0" w14:textId="77777777" w:rsidTr="00FF058A">
        <w:trPr>
          <w:cantSplit/>
          <w:trHeight w:val="3570"/>
        </w:trPr>
        <w:tc>
          <w:tcPr>
            <w:tcW w:w="589" w:type="pct"/>
            <w:hideMark/>
          </w:tcPr>
          <w:p w14:paraId="618C668B"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Colombia</w:t>
            </w:r>
          </w:p>
        </w:tc>
        <w:tc>
          <w:tcPr>
            <w:tcW w:w="616" w:type="pct"/>
            <w:hideMark/>
          </w:tcPr>
          <w:p w14:paraId="6246BDD5"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Apartment, Office, pastry shop, gift shop, paint shop</w:t>
            </w:r>
          </w:p>
        </w:tc>
        <w:tc>
          <w:tcPr>
            <w:tcW w:w="844" w:type="pct"/>
            <w:hideMark/>
          </w:tcPr>
          <w:p w14:paraId="4EED7E54"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Petri dishes (12-diameter)</w:t>
            </w:r>
          </w:p>
        </w:tc>
        <w:tc>
          <w:tcPr>
            <w:tcW w:w="729" w:type="pct"/>
            <w:hideMark/>
          </w:tcPr>
          <w:p w14:paraId="08143037" w14:textId="20D2DAE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Stereomicroscope; µ-FTIR-ATR</w:t>
            </w:r>
          </w:p>
        </w:tc>
        <w:tc>
          <w:tcPr>
            <w:tcW w:w="1529" w:type="pct"/>
            <w:hideMark/>
          </w:tcPr>
          <w:p w14:paraId="098A5D57" w14:textId="730F6FEB"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1)  Work surfaces cleaned with 96% ethanol; all glassware rinsed 3× with filtered distilled water before use; μ</w:t>
            </w:r>
            <w:r w:rsidR="007B1ADE" w:rsidRPr="00594200">
              <w:rPr>
                <w:rFonts w:ascii="Times New Roman" w:eastAsia="Times New Roman" w:hAnsi="Times New Roman"/>
                <w:color w:val="000000"/>
                <w:sz w:val="18"/>
                <w:szCs w:val="18"/>
              </w:rPr>
              <w:t>-</w:t>
            </w:r>
            <w:r w:rsidRPr="00594200">
              <w:rPr>
                <w:rFonts w:ascii="Times New Roman" w:eastAsia="Times New Roman" w:hAnsi="Times New Roman"/>
                <w:color w:val="000000"/>
                <w:sz w:val="18"/>
                <w:szCs w:val="18"/>
              </w:rPr>
              <w:t>FTIR instrument glass wiped with ethanol.</w:t>
            </w:r>
            <w:r w:rsidRPr="00594200">
              <w:rPr>
                <w:rFonts w:ascii="Times New Roman" w:eastAsia="Times New Roman" w:hAnsi="Times New Roman"/>
                <w:color w:val="000000"/>
                <w:sz w:val="18"/>
                <w:szCs w:val="18"/>
              </w:rPr>
              <w:br/>
              <w:t>2)  Cotton lab coat used; filtration funnel kept covered with a metal lid; samples covered except during characterization.</w:t>
            </w:r>
            <w:r w:rsidRPr="00594200">
              <w:rPr>
                <w:rFonts w:ascii="Times New Roman" w:eastAsia="Times New Roman" w:hAnsi="Times New Roman"/>
                <w:color w:val="000000"/>
                <w:sz w:val="18"/>
                <w:szCs w:val="18"/>
              </w:rPr>
              <w:br/>
              <w:t>3)  Clean Petri dishes placed as laboratory blanks and treated identically to samples.</w:t>
            </w:r>
            <w:r w:rsidRPr="00594200">
              <w:rPr>
                <w:rFonts w:ascii="Times New Roman" w:eastAsia="Times New Roman" w:hAnsi="Times New Roman"/>
                <w:color w:val="000000"/>
                <w:sz w:val="18"/>
                <w:szCs w:val="18"/>
              </w:rPr>
              <w:br/>
              <w:t xml:space="preserve">4) Filter papers checked under stereomicroscope before use; no </w:t>
            </w:r>
            <w:proofErr w:type="spellStart"/>
            <w:r w:rsidRPr="00594200">
              <w:rPr>
                <w:rFonts w:ascii="Times New Roman" w:eastAsia="Times New Roman" w:hAnsi="Times New Roman"/>
                <w:color w:val="000000"/>
                <w:sz w:val="18"/>
                <w:szCs w:val="18"/>
              </w:rPr>
              <w:t>microparticles</w:t>
            </w:r>
            <w:proofErr w:type="spellEnd"/>
            <w:r w:rsidRPr="00594200">
              <w:rPr>
                <w:rFonts w:ascii="Times New Roman" w:eastAsia="Times New Roman" w:hAnsi="Times New Roman"/>
                <w:color w:val="000000"/>
                <w:sz w:val="18"/>
                <w:szCs w:val="18"/>
              </w:rPr>
              <w:t xml:space="preserve"> detected in blanks, so no subtraction applied.</w:t>
            </w:r>
          </w:p>
        </w:tc>
        <w:tc>
          <w:tcPr>
            <w:tcW w:w="693" w:type="pct"/>
            <w:noWrap/>
            <w:hideMark/>
          </w:tcPr>
          <w:p w14:paraId="1C2B7E4B" w14:textId="52C8554E" w:rsidR="00FF058A" w:rsidRPr="00594200" w:rsidRDefault="007B1ADE"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{"citationItems":[{"id":"ITEM-1","itemData":{"DOI":"10.1016/j.envpol.2024.124023","ISSN":"18736424","PMID":"38663508","abstract":"Considering that microplastics (MPs) are classified as ubiquitous pollutants, that air quality affects human health, and that people remain indoors most of the time, the need has arisen to evaluate the exposure to MPs within the suspended dust in indoor environments. With this objective, the present study carried out passive sampling to analyze the precipitation of microparticles in some indoor residential environments (2 apartments) and workplaces (an office, a pastry shop, a gift shop, and a paint shop) in Barranquilla, Colombia. The quantification and physical characterization of microparticles were carried out under a stereomicroscope, and the chemical characterization was carried out by infrared microspectroscopy (μFTIR). The highest average concentration of MPs in the apartments was found in the air-conditioned rooms (1.1 × 104 MP/m2/day), and concerning the workplaces, the gift shop and the paint shop were the spaces with a higher proportion of MPs (6.0–6.1 × 103 MP/m2/day), with polyesters being the main synthetic polymers, but being semi-synthetic particles the predominant among the samples. Regarding its morphology, fibers were the most abundant shape (&gt;90%), grouping mainly in the 1000–5000 μm range, while the few fragments found were mostly grouped below 50 μm. Exposure by inhalation of MPs in adults was estimated between 1.7 × 102–1.6 × 103 MP/kg/day, while by ingestion it ranged between 2.7 × 102–2.4 × 103 MPs/kg/day. On the other hand, within our research, a significant presence of non-plastic microparticles was found, which reached up to 69% in analyzed samples, corresponding mainly to cotton and cellulose, so we suggest that these should also be included in future studies that aim to estimate potential health implications from exposure to suspended micropollutants.","author":[{"dropping-particle":"","family":"Abad-López","given":"Angela Patricia","non-dropping-particle":"","parse-names":false,"suffix":""},{"dropping-particle":"","family":"Orozco-Pérez","given":"Karollayn Karina","non-dropping-particle":"","parse-names":false,"suffix":""},{"dropping-particle":"","family":"Arana","given":"Victoria A.","non-dropping-particle":"","parse-names":false,"suffix":""},{"dropping-particle":"","family":"Grande-Tovar","given":"Carlos David","non-dropping-particle":"","parse-names":false,"suffix":""}],"container-title":"Environmental Pollution","id":"ITEM-1","issue":"January","issued":{"date-parts":[["2024"]]},"title":"Microplastics suspended in dust from different indoor environments in Barranquilla, Colombia: Predominant microparticles?","type":"article-journal","volume":"350"},"uris":["http://www.mendeley.com/documents/?uuid=af24b4b5-f43d-42e0-84ad-7bd1a5ffc0d5"]}],"mendeley":{"formattedCitation":"(Abad-López et al., 2024)","plainTextFormattedCitation":"(Abad-López et al., 2024)","previouslyFormattedCitation":"(Abad-López et al., 2024)"},"properties":{"noteIndex":0},"schema":"https://github.com/citation-style-language/schema/raw/master/csl-citation.json"}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(Abad-López et al., 2024)</w:t>
            </w:r>
            <w:r w:rsidRPr="00594200">
              <w:rPr>
                <w:rFonts w:ascii="Times New Roman" w:eastAsia="Times New Roman" w:hAnsi="Times New Roman"/>
                <w:color w:val="000000"/>
                <w:sz w:val="18"/>
                <w:szCs w:val="18"/>
              </w:rPr>
              <w:fldChar w:fldCharType="end"/>
            </w:r>
          </w:p>
        </w:tc>
      </w:tr>
      <w:tr w:rsidR="00FF058A" w:rsidRPr="00594200" w14:paraId="211E5488" w14:textId="77777777" w:rsidTr="00594200">
        <w:trPr>
          <w:cantSplit/>
          <w:trHeight w:val="2205"/>
        </w:trPr>
        <w:tc>
          <w:tcPr>
            <w:tcW w:w="589" w:type="pct"/>
            <w:hideMark/>
          </w:tcPr>
          <w:p w14:paraId="3C0E4FBC"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lastRenderedPageBreak/>
              <w:t>Sri Lanka</w:t>
            </w:r>
          </w:p>
        </w:tc>
        <w:tc>
          <w:tcPr>
            <w:tcW w:w="616" w:type="pct"/>
            <w:noWrap/>
            <w:hideMark/>
          </w:tcPr>
          <w:p w14:paraId="0C15ACED"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House</w:t>
            </w:r>
          </w:p>
        </w:tc>
        <w:tc>
          <w:tcPr>
            <w:tcW w:w="844" w:type="pct"/>
            <w:hideMark/>
          </w:tcPr>
          <w:p w14:paraId="3697BA78"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Stainless-steel air sampler with 6 cm diameter inlet point; filter mesh;100 ± 0.1 L/min;6 hours</w:t>
            </w:r>
          </w:p>
        </w:tc>
        <w:tc>
          <w:tcPr>
            <w:tcW w:w="729" w:type="pct"/>
            <w:hideMark/>
          </w:tcPr>
          <w:p w14:paraId="75D9542C" w14:textId="5424857E"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Stereomicroscope; µ-FTIR</w:t>
            </w:r>
          </w:p>
        </w:tc>
        <w:tc>
          <w:tcPr>
            <w:tcW w:w="1529" w:type="pct"/>
            <w:hideMark/>
          </w:tcPr>
          <w:p w14:paraId="2D7F203C"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1) Glassware, mesh screens, and tweezers were cleaned, wrapped in foil, and combusted (450 °C, 4 h); sampler and stand made of stainless steel to minimize plastic use.</w:t>
            </w:r>
            <w:r w:rsidRPr="00594200">
              <w:rPr>
                <w:rFonts w:ascii="Times New Roman" w:eastAsia="Times New Roman" w:hAnsi="Times New Roman"/>
                <w:color w:val="000000"/>
                <w:sz w:val="18"/>
                <w:szCs w:val="18"/>
              </w:rPr>
              <w:br/>
            </w:r>
            <w:proofErr w:type="gramStart"/>
            <w:r w:rsidRPr="00594200">
              <w:rPr>
                <w:rFonts w:ascii="Times New Roman" w:eastAsia="Times New Roman" w:hAnsi="Times New Roman"/>
                <w:color w:val="000000"/>
                <w:sz w:val="18"/>
                <w:szCs w:val="18"/>
              </w:rPr>
              <w:t>2)Equipment</w:t>
            </w:r>
            <w:proofErr w:type="gramEnd"/>
            <w:r w:rsidRPr="00594200">
              <w:rPr>
                <w:rFonts w:ascii="Times New Roman" w:eastAsia="Times New Roman" w:hAnsi="Times New Roman"/>
                <w:color w:val="000000"/>
                <w:sz w:val="18"/>
                <w:szCs w:val="18"/>
              </w:rPr>
              <w:t xml:space="preserve"> and mesh screens were transported in covered glass Petri dishes; sampler cleaned after each campaign; cotton clothing and nitrile gloves worn during all procedures.</w:t>
            </w:r>
            <w:r w:rsidRPr="00594200">
              <w:rPr>
                <w:rFonts w:ascii="Times New Roman" w:eastAsia="Times New Roman" w:hAnsi="Times New Roman"/>
                <w:color w:val="000000"/>
                <w:sz w:val="18"/>
                <w:szCs w:val="18"/>
              </w:rPr>
              <w:br/>
              <w:t>3)Field blanks collected and processed alongside samples</w:t>
            </w:r>
          </w:p>
        </w:tc>
        <w:tc>
          <w:tcPr>
            <w:tcW w:w="693" w:type="pct"/>
            <w:hideMark/>
          </w:tcPr>
          <w:p w14:paraId="219EE620" w14:textId="37DEBDA9" w:rsidR="007B1ADE" w:rsidRPr="00594200" w:rsidRDefault="007B1ADE"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{"citationItems":[{"id":"ITEM-1","itemData":{"DOI":"10.1021/acs.est.2c05885","ISSN":"15205851","PMID":"36441558","abstract":"Airborne microplastics (AMPs) have been reported in indoor and outdoor air in high-income countries and are expected to be a significant contributor to daily microplastic (MP) exposure for human beings. To date, there are only a handful of studies in lower-middle-income countries. In this study, AMPs from 5000 to 50 μm were sampled across selected areas of Sri Lanka using an active sampling technique. Suspected AMPs were further characterized using Fourier transform infrared spectroscopy. MP concentrations were higher indoors compared to outdoor air (0.13-0.93, compared to 0.00-0.23 particles/m3, respectively). The types of indoor MPs were related to indoor-generating sources, and the occupant's lifestyles. The highest outdoor MP abundance was found near an industrial zone, followed by urban and inland locations in high-density areas. The dominant size range of MPs was 100-300 μm, and the only shapes observed indoors and outdoors were fibers (98%) and fragments. Polyethylene terephthalate was the most prominent MP type, followed by polyester, indicating that textile fibers could be the major source of these AMPs. This study provides the first report on AMPs in Sri Lanka. Considering population growth and industrialization, further research should evaluate possible trends and health risks upon inhalation.","author":[{"dropping-particle":"","family":"Perera","given":"Kushani","non-dropping-particle":"","parse-names":false,"suffix":""},{"dropping-particle":"","family":"Ziajahromi","given":"Shima","non-dropping-particle":"","parse-names":false,"suffix":""},{"dropping-particle":"","family":"Bengtson Nash","given":"Susan","non-dropping-particle":"","parse-names":false,"suffix":""},{"dropping-particle":"","family":"Manage","given":"Pathmalal M.","non-dropping-particle":"","parse-names":false,"suffix":""},{"dropping-particle":"","family":"Leusch","given":"Frederic D.L.","non-dropping-particle":"","parse-names":false,"suffix":""}],"container-title":"Environmental Science and Technology","id":"ITEM-1","issue":"23","issued":{"date-parts":[["2022"]]},"note":"knowledge gap: \nTo date, there are only a handful of studies in lower-middle-income countries. \n\nOutdoor sampling: Active sampling technique\nIndoor sampling: Active sampling technique\n\nCharacteristic of indoor environment:\n-size of living area are different\n-no of occupant are different (vary between 4-7 people)\n-Temperature and relative humidity (RH)\n\n-Content for Chapter 2","page":"16676-16685","title":"Airborne Microplastics in Indoor and Outdoor Environments of a Developing Country in South Asia: Abundance, Distribution, Morphology, and Possible Sources","type":"article-journal","volume":"56"},"uris":["http://www.mendeley.com/documents/?uuid=d012ec38-417e-4419-82b2-2aa02667e8fa"]}],"mendeley":{"formattedCitation":"(Perera et al., 2022)","plainTextFormattedCitation":"(Perera et al., 2022)","previouslyFormattedCitation":"(Perera et al., 2022)"},"properties":{"noteIndex":0},"schema":"https://github.com/citation-style-language/schema/raw/master/csl-citation.json"}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(Perera et al., 2022)</w:t>
            </w:r>
            <w:r w:rsidRPr="00594200">
              <w:rPr>
                <w:rFonts w:ascii="Times New Roman" w:eastAsia="Times New Roman" w:hAnsi="Times New Roman"/>
                <w:color w:val="000000"/>
                <w:sz w:val="18"/>
                <w:szCs w:val="18"/>
              </w:rPr>
              <w:fldChar w:fldCharType="end"/>
            </w:r>
          </w:p>
          <w:p w14:paraId="01046834" w14:textId="74F106FE" w:rsidR="00FF058A" w:rsidRPr="00594200" w:rsidRDefault="00FF058A" w:rsidP="00FF058A">
            <w:pPr>
              <w:wordWrap/>
              <w:jc w:val="left"/>
              <w:rPr>
                <w:rFonts w:ascii="Times New Roman" w:eastAsia="Times New Roman" w:hAnsi="Times New Roman"/>
                <w:color w:val="000000"/>
                <w:sz w:val="18"/>
                <w:szCs w:val="18"/>
              </w:rPr>
            </w:pPr>
          </w:p>
        </w:tc>
      </w:tr>
      <w:tr w:rsidR="00FF058A" w:rsidRPr="00594200" w14:paraId="2D3F9FEB" w14:textId="77777777" w:rsidTr="00FF058A">
        <w:trPr>
          <w:cantSplit/>
          <w:trHeight w:val="510"/>
        </w:trPr>
        <w:tc>
          <w:tcPr>
            <w:tcW w:w="589" w:type="pct"/>
            <w:noWrap/>
            <w:hideMark/>
          </w:tcPr>
          <w:p w14:paraId="239D9D62"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Indonesia</w:t>
            </w:r>
          </w:p>
        </w:tc>
        <w:tc>
          <w:tcPr>
            <w:tcW w:w="616" w:type="pct"/>
            <w:hideMark/>
          </w:tcPr>
          <w:p w14:paraId="70AB6B83"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Apartment, office, school</w:t>
            </w:r>
          </w:p>
        </w:tc>
        <w:tc>
          <w:tcPr>
            <w:tcW w:w="844" w:type="pct"/>
            <w:hideMark/>
          </w:tcPr>
          <w:p w14:paraId="7B487DE7"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Transparent container; 48 hours</w:t>
            </w:r>
          </w:p>
        </w:tc>
        <w:tc>
          <w:tcPr>
            <w:tcW w:w="729" w:type="pct"/>
            <w:hideMark/>
          </w:tcPr>
          <w:p w14:paraId="27131283" w14:textId="182207BF"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Digital microscope; FTIR</w:t>
            </w:r>
          </w:p>
        </w:tc>
        <w:tc>
          <w:tcPr>
            <w:tcW w:w="1529" w:type="pct"/>
            <w:noWrap/>
            <w:hideMark/>
          </w:tcPr>
          <w:p w14:paraId="21B9EE5A"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Not reported</w:t>
            </w:r>
          </w:p>
        </w:tc>
        <w:tc>
          <w:tcPr>
            <w:tcW w:w="693" w:type="pct"/>
            <w:hideMark/>
          </w:tcPr>
          <w:p w14:paraId="4CCBEAAC" w14:textId="4EE17B8F" w:rsidR="007B1ADE" w:rsidRPr="00594200" w:rsidRDefault="007B1ADE"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{"citationItems":[{"id":"ITEM-1","itemData":{"DOI":"10.1063/5.0030816","ISBN":"9780735440302","ISSN":"15517616","abstract":"Plastic pollution is a serious problem, and the majority of research in this area focuses on microplastics. Microplastics are plastic particles with diameters &lt;5mm and pose a potential threat to human health and activities. This study focuses on the presence of microplastics in indoor dust. The research locations include an apartment, an of fice, and a school in the city of Surabaya. Dust samples were collected using a transparent container and then filtered. The filtered samples were then observed with a digital microscope to measure their microplastic concentrations and underwent FTIR testing to determine the microplastic compositions. The greatest concentration of microplastics was found in the of fice (1186.36 particles/m2). Most of the microplastics found were fibers. Various types of microplastic polymers were found at the study sites, namely, polyethylene terephthalate, polyester, cellophane, chipboard, and alkyd resin. Of those polymers, 66% were cellophane and 34% came from a mixture of chemicals dominated by polyethylene terephthalate. The microplastics were mostly in the 1000-1500 urn size range. Microplastic exposure in indoor spaces can occur through inhalation, eating, and dust exposure.","author":[{"dropping-particle":"","family":"Pratiwi","given":"Anita","non-dropping-particle":"","parse-names":false,"suffix":""},{"dropping-particle":"","family":"Syafei","given":"Arie Dipareza","non-dropping-particle":"","parse-names":false,"suffix":""},{"dropping-particle":"","family":"Assomadi","given":"Abdu Fadli","non-dropping-particle":"","parse-names":false,"suffix":""},{"dropping-particle":"","family":"Boedisantoso","given":"Rachmat","non-dropping-particle":"","parse-names":false,"suffix":""},{"dropping-particle":"","family":"Hermana","given":"Joni","non-dropping-particle":"","parse-names":false,"suffix":""}],"container-title":"AIP Conference Proceedings","id":"ITEM-1","issued":{"date-parts":[["2020"]]},"note":"Focus: Indoor dust\nSampling method: Passive sampling (transparent container)\nFactor : Number of occupant/ people in the room\n\n8 hour sampling","title":"Microplastic characterization based on the number of occupants","type":"article-journal","volume":"2296"},"uris":["http://www.mendeley.com/documents/?uuid=512f1ad9-91d8-4997-b8a5-12e613391d9d"]}],"mendeley":{"formattedCitation":"(Pratiwi et al., 2020)","plainTextFormattedCitation":"(Pratiwi et al., 2020)","previouslyFormattedCitation":"(Pratiwi et al., 2020)"},"properties":{"noteIndex":0},"schema":"https://github.com/citation-style-language/schema/raw/master/csl-citation.json"}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(Pratiwi et al., 2020)</w:t>
            </w:r>
            <w:r w:rsidRPr="00594200">
              <w:rPr>
                <w:rFonts w:ascii="Times New Roman" w:eastAsia="Times New Roman" w:hAnsi="Times New Roman"/>
                <w:color w:val="000000"/>
                <w:sz w:val="18"/>
                <w:szCs w:val="18"/>
              </w:rPr>
              <w:fldChar w:fldCharType="end"/>
            </w:r>
          </w:p>
          <w:p w14:paraId="74F9C676" w14:textId="56ED3B53" w:rsidR="00FF058A" w:rsidRPr="00594200" w:rsidRDefault="00FF058A" w:rsidP="00FF058A">
            <w:pPr>
              <w:wordWrap/>
              <w:jc w:val="left"/>
              <w:rPr>
                <w:rFonts w:ascii="Times New Roman" w:eastAsia="Times New Roman" w:hAnsi="Times New Roman"/>
                <w:color w:val="000000"/>
                <w:sz w:val="18"/>
                <w:szCs w:val="18"/>
              </w:rPr>
            </w:pPr>
          </w:p>
        </w:tc>
      </w:tr>
      <w:tr w:rsidR="00FF058A" w:rsidRPr="00594200" w14:paraId="3C09091E" w14:textId="77777777" w:rsidTr="00FF058A">
        <w:trPr>
          <w:cantSplit/>
          <w:trHeight w:val="510"/>
        </w:trPr>
        <w:tc>
          <w:tcPr>
            <w:tcW w:w="589" w:type="pct"/>
            <w:noWrap/>
            <w:hideMark/>
          </w:tcPr>
          <w:p w14:paraId="7CE6C85E"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Indonesia</w:t>
            </w:r>
          </w:p>
        </w:tc>
        <w:tc>
          <w:tcPr>
            <w:tcW w:w="616" w:type="pct"/>
            <w:hideMark/>
          </w:tcPr>
          <w:p w14:paraId="3CA1C1B9"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Apartment, office, school</w:t>
            </w:r>
          </w:p>
        </w:tc>
        <w:tc>
          <w:tcPr>
            <w:tcW w:w="844" w:type="pct"/>
            <w:noWrap/>
            <w:hideMark/>
          </w:tcPr>
          <w:p w14:paraId="2491AE8D"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Vacuum bag</w:t>
            </w:r>
          </w:p>
        </w:tc>
        <w:tc>
          <w:tcPr>
            <w:tcW w:w="729" w:type="pct"/>
            <w:noWrap/>
            <w:hideMark/>
          </w:tcPr>
          <w:p w14:paraId="03E2109F"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Digital microscope</w:t>
            </w:r>
          </w:p>
        </w:tc>
        <w:tc>
          <w:tcPr>
            <w:tcW w:w="1529" w:type="pct"/>
            <w:noWrap/>
            <w:hideMark/>
          </w:tcPr>
          <w:p w14:paraId="12A45C7C"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Not reported</w:t>
            </w:r>
          </w:p>
        </w:tc>
        <w:tc>
          <w:tcPr>
            <w:tcW w:w="693" w:type="pct"/>
            <w:hideMark/>
          </w:tcPr>
          <w:p w14:paraId="467CC7C7" w14:textId="2D0B1830" w:rsidR="00FF058A" w:rsidRPr="00594200" w:rsidRDefault="007B1ADE"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{"citationItems":[{"id":"ITEM-1","itemData":{"DOI":"10.12911/22998993/126876","ISSN":"22998993","abstract":"Airborne microplastics smaller than 5 mm in diameter can be easily inhaled by humans, impacting their health. The human exposure to microplastics can occur in indoor environments, and this study investigated the degree of indoor deposition of microplastics in settled dust. The authors assessed the relationship between the number of occupants/people and the amount of microplastics in their indoor environment by determining the indoor microplastic exposure in two offices, two schools, and two apartments in Surabaya, Indonesia. The settled dust was collected using a vacuum cleaner for 10 minutes on a single weekday and the weekend at each study location. The results show that the amount of microplastics collected at each location during workdays exceeded the amount found on weekends. The two offices sampled were found to have the greatest amounts of microplastics (334 particles on a weekday, 242 particles on a weekend; and 351 particles on a weekday, 252 particles on a weekend), and the two apartments produced the least amounts of microplastics (133 particles on a weekday, 127 particles on a weekend; and 108 particles on a weekday, 95 particles on a weekend). The dominant microplastic shape was that of fiber, and the dominant size range of the microplastics collected was 3000–3500 μm. The amount of indoor microplastics is influenced by the activities and the number of occupants/people in the space. The exposure levels indicated here will contribute to the formulation of the environmental health policy recommendations.","author":[{"dropping-particle":"","family":"Bahrina","given":"Intan","non-dropping-particle":"","parse-names":false,"suffix":""},{"dropping-particle":"","family":"Syafei","given":"Arie Dipareza","non-dropping-particle":"","parse-names":false,"suffix":""},{"dropping-particle":"","family":"Satoto","given":"Rahmat","non-dropping-particle":"","parse-names":false,"suffix":""},{"dropping-particle":"","family":"Jiang","given":"Jheng Jie","non-dropping-particle":"","parse-names":false,"suffix":""},{"dropping-particle":"","family":"Nurasrin","given":"Nurul Rizki","non-dropping-particle":"","parse-names":false,"suffix":""},{"dropping-particle":"","family":"Assomadi","given":"Abdu Fadli","non-dropping-particle":"","parse-names":false,"suffix":""},{"dropping-particle":"","family":"Boedisantoso","given":"Rachmat","non-dropping-particle":"","parse-names":false,"suffix":""},{"dropping-particle":"","family":"Hermana","given":"Joni","non-dropping-particle":"","parse-names":false,"suffix":""},{"dropping-particle":"","family":"Nasir","given":"Muhamad","non-dropping-particle":"","parse-names":false,"suffix":""}],"container-title":"Journal of Ecological Engineering","id":"ITEM-1","issue":"8","issued":{"date-parts":[["2020"]]},"note":"Sampling ethod: vacumm cleaner\nDensity seperation performed using zinc chloride","page":"236-242","title":"An Occupant-Based Overview of Microplastics in Indoor Environments in the City of Surabaya, Indonesia","type":"article-journal","volume":"21"},"uris":["http://www.mendeley.com/documents/?uuid=12f921f6-0d16-4544-8f29-b7ae39e34ee8"]}],"mendeley":{"formattedCitation":"(Bahrina et al., 2020)","plainTextFormattedCitation":"(Bahrina et al., 2020)","previouslyFormattedCitation":"(Bahrina et al., 2020)"},"properties":{"noteIndex":0},"schema":"https://github.com/citation-style-language/schema/raw/master/csl-citation.json"}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(Bahrina et al., 2020)</w:t>
            </w:r>
            <w:r w:rsidRPr="00594200">
              <w:rPr>
                <w:rFonts w:ascii="Times New Roman" w:eastAsia="Times New Roman" w:hAnsi="Times New Roman"/>
                <w:color w:val="000000"/>
                <w:sz w:val="18"/>
                <w:szCs w:val="18"/>
              </w:rPr>
              <w:fldChar w:fldCharType="end"/>
            </w:r>
          </w:p>
        </w:tc>
      </w:tr>
      <w:tr w:rsidR="00FF058A" w:rsidRPr="00594200" w14:paraId="6CA20EBD" w14:textId="77777777" w:rsidTr="00FF058A">
        <w:trPr>
          <w:cantSplit/>
          <w:trHeight w:val="300"/>
        </w:trPr>
        <w:tc>
          <w:tcPr>
            <w:tcW w:w="589" w:type="pct"/>
            <w:noWrap/>
            <w:hideMark/>
          </w:tcPr>
          <w:p w14:paraId="41AF85FC"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Indonesia</w:t>
            </w:r>
          </w:p>
        </w:tc>
        <w:tc>
          <w:tcPr>
            <w:tcW w:w="616" w:type="pct"/>
            <w:noWrap/>
            <w:hideMark/>
          </w:tcPr>
          <w:p w14:paraId="05B3F655"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School</w:t>
            </w:r>
          </w:p>
        </w:tc>
        <w:tc>
          <w:tcPr>
            <w:tcW w:w="844" w:type="pct"/>
            <w:hideMark/>
          </w:tcPr>
          <w:p w14:paraId="63FDCFED"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Stainless-steel container; 24 hours</w:t>
            </w:r>
          </w:p>
        </w:tc>
        <w:tc>
          <w:tcPr>
            <w:tcW w:w="729" w:type="pct"/>
            <w:hideMark/>
          </w:tcPr>
          <w:p w14:paraId="1B1EA804" w14:textId="6C8FDD1C"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Microscope; FTIR</w:t>
            </w:r>
          </w:p>
        </w:tc>
        <w:tc>
          <w:tcPr>
            <w:tcW w:w="1529" w:type="pct"/>
            <w:noWrap/>
            <w:hideMark/>
          </w:tcPr>
          <w:p w14:paraId="02207108"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Not reported</w:t>
            </w:r>
          </w:p>
        </w:tc>
        <w:tc>
          <w:tcPr>
            <w:tcW w:w="693" w:type="pct"/>
            <w:hideMark/>
          </w:tcPr>
          <w:p w14:paraId="319CEFA3" w14:textId="17F09F71" w:rsidR="00FF058A" w:rsidRPr="00594200" w:rsidRDefault="007B1ADE"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{"citationItems":[{"id":"ITEM-1","itemData":{"DOI":"10.2139/ssrn.4288753","author":[{"dropping-particle":"","family":"Hanami","given":"Zarah Arwieny","non-dropping-particle":"","parse-names":false,"suffix":""},{"dropping-particle":"","family":"Mangarengi","given":"Nur An-nisa","non-dropping-particle":"","parse-names":false,"suffix":""},{"dropping-particle":"","family":"Mustafa","given":"Annisa Fitri","non-dropping-particle":"","parse-names":false,"suffix":""},{"dropping-particle":"","family":"Dania","given":"Andi","non-dropping-particle":"","parse-names":false,"suffix":""},{"dropping-particle":"","family":"Fiyanda","given":"Triska","non-dropping-particle":"","parse-names":false,"suffix":""}],"container-title":"SSRN Electronic Journal","id":"ITEM-1","issued":{"date-parts":[["2022"]]},"note":"Place: six school located in Makassar\nCharacteristic of the school: ( based on the location eiter on the collector road or arterial road)\n\nRoom characteristic: number of occupants, number of ventilation, number of fan and cleaning frequency (/day)\n\nSampling period : 24 hours (weekend and weekday)\nType of sampling: passive sampling (falling sample dust)- portable micropcope\n\n\nAbundance of microplastic was found higher on weekdays compare on weekend.","title":"Characterization and Inhalatio Exposure of Falling Indoor Microplastics at Schools in Makassar City","type":"article-journal"},"uris":["http://www.mendeley.com/documents/?uuid=6ef7078e-6577-4f03-a69d-c5a71a0afa4d"]}],"mendeley":{"formattedCitation":"(Hanami et al., 2022)","plainTextFormattedCitation":"(Hanami et al., 2022)","previouslyFormattedCitation":"(Hanami et al., 2022)"},"properties":{"noteIndex":0},"schema":"https://github.com/citation-style-language/schema/raw/master/csl-citation.json"}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(Hanami et al., 2022)</w:t>
            </w:r>
            <w:r w:rsidRPr="00594200">
              <w:rPr>
                <w:rFonts w:ascii="Times New Roman" w:eastAsia="Times New Roman" w:hAnsi="Times New Roman"/>
                <w:color w:val="000000"/>
                <w:sz w:val="18"/>
                <w:szCs w:val="18"/>
              </w:rPr>
              <w:fldChar w:fldCharType="end"/>
            </w:r>
          </w:p>
        </w:tc>
      </w:tr>
      <w:tr w:rsidR="00FF058A" w:rsidRPr="00594200" w14:paraId="794F38CD" w14:textId="77777777" w:rsidTr="00FF058A">
        <w:trPr>
          <w:cantSplit/>
          <w:trHeight w:val="1089"/>
        </w:trPr>
        <w:tc>
          <w:tcPr>
            <w:tcW w:w="589" w:type="pct"/>
            <w:noWrap/>
            <w:hideMark/>
          </w:tcPr>
          <w:p w14:paraId="201C674B"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Pakistan</w:t>
            </w:r>
          </w:p>
        </w:tc>
        <w:tc>
          <w:tcPr>
            <w:tcW w:w="616" w:type="pct"/>
            <w:hideMark/>
          </w:tcPr>
          <w:p w14:paraId="7CB35AD2"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House</w:t>
            </w:r>
          </w:p>
        </w:tc>
        <w:tc>
          <w:tcPr>
            <w:tcW w:w="844" w:type="pct"/>
            <w:hideMark/>
          </w:tcPr>
          <w:p w14:paraId="07B01B6F" w14:textId="77777777" w:rsidR="00FF058A" w:rsidRPr="00594200" w:rsidRDefault="00FF058A" w:rsidP="00FF058A">
            <w:pPr>
              <w:wordWrap/>
              <w:jc w:val="left"/>
              <w:rPr>
                <w:rFonts w:ascii="Times New Roman" w:eastAsia="Times New Roman" w:hAnsi="Times New Roman"/>
                <w:color w:val="000000"/>
                <w:sz w:val="18"/>
                <w:szCs w:val="18"/>
              </w:rPr>
            </w:pPr>
            <w:proofErr w:type="spellStart"/>
            <w:r w:rsidRPr="00594200">
              <w:rPr>
                <w:rFonts w:ascii="Times New Roman" w:eastAsia="Times New Roman" w:hAnsi="Times New Roman"/>
                <w:color w:val="000000"/>
                <w:sz w:val="18"/>
                <w:szCs w:val="18"/>
              </w:rPr>
              <w:t>Stell</w:t>
            </w:r>
            <w:proofErr w:type="spellEnd"/>
            <w:r w:rsidRPr="00594200">
              <w:rPr>
                <w:rFonts w:ascii="Times New Roman" w:eastAsia="Times New Roman" w:hAnsi="Times New Roman"/>
                <w:color w:val="000000"/>
                <w:sz w:val="18"/>
                <w:szCs w:val="18"/>
              </w:rPr>
              <w:t xml:space="preserve"> mesh pouch using a vacuum cleaner</w:t>
            </w:r>
          </w:p>
        </w:tc>
        <w:tc>
          <w:tcPr>
            <w:tcW w:w="729" w:type="pct"/>
            <w:hideMark/>
          </w:tcPr>
          <w:p w14:paraId="0A192F98" w14:textId="66227A40"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Stereomicroscope; FTIR-ATR</w:t>
            </w:r>
          </w:p>
        </w:tc>
        <w:tc>
          <w:tcPr>
            <w:tcW w:w="1529" w:type="pct"/>
            <w:hideMark/>
          </w:tcPr>
          <w:p w14:paraId="03438B87"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1)Pre-cleaned glassware was sonicated and placed in oven at 80 ℃</w:t>
            </w:r>
            <w:r w:rsidRPr="00594200">
              <w:rPr>
                <w:rFonts w:ascii="Times New Roman" w:eastAsia="Times New Roman" w:hAnsi="Times New Roman"/>
                <w:color w:val="000000"/>
                <w:sz w:val="18"/>
                <w:szCs w:val="18"/>
              </w:rPr>
              <w:br/>
              <w:t>2) The instrument was cleaned with methanol wipes before sample analysis</w:t>
            </w:r>
          </w:p>
        </w:tc>
        <w:tc>
          <w:tcPr>
            <w:tcW w:w="693" w:type="pct"/>
            <w:hideMark/>
          </w:tcPr>
          <w:p w14:paraId="514C5B16" w14:textId="3DC9A55F" w:rsidR="00FF058A" w:rsidRPr="00594200" w:rsidRDefault="007B1ADE"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{"citationItems":[{"id":"ITEM-1","itemData":{"DOI":"10.1007/s10661-022-09928-3","ISBN":"0123456789","ISSN":"15732959","PMID":"35389091","abstract":"Microplastics (MPs) pollution is an emerging global environmental concern. Considering the high fraction of time people spend indoors, the human population can be directly exposed to this contamination through indoor dust. This preliminary study evaluates MPs’ abundance and human health risk assessment in the deposited indoor dust. A total of forty dust samples (n = 20) were collected from homes in two different cities (Pakistan) in steel mesh pouches using the vacuum cleaner. The identification and quantification of MPs were conducted with a stereo microscope, whereas the qualitative assessment was performed with Fourier transform infrared spectroscopy (FTIR). The US EPA parameters to calculate the human health risk assessment were used to determine MPs’ risk per-day/month/year. Overall, microfibers were the dominant category, followed by microfilms, micro-fragments, and nurdles. The chemical categorization of MPs was revealed as polyester, polyethylene, copolymers of polypropylene, and polyurethane. In Lahore, an average abundance of 241.45 (items/m2) MPs were observed compared to Sahiwal, with 162.1 (items/m2). More than 90% of the identified MPs were microfibers, with higher detection frequency and abundance in Lahore than Sahiwal. The human health risk assessment revealed high exposure risk because of indoor MPs. Moreover, toddlers were more vulnerable as compared to adults at both low and high exposure risk scenarios. There is an imminent need to conduct in-depth risk assessment focusing on the respirable fraction of MPs.","author":[{"dropping-particle":"","family":"Aslam","given":"Iqra","non-dropping-particle":"","parse-names":false,"suffix":""},{"dropping-particle":"","family":"Qadir","given":"Abdul","non-dropping-particle":"","parse-names":false,"suffix":""},{"dropping-particle":"","family":"Ahmad","given":"Sajid Rashid","non-dropping-particle":"","parse-names":false,"suffix":""}],"container-title":"Environmental Monitoring and Assessment","id":"ITEM-1","issue":"5","issued":{"date-parts":[["2022"]]},"note":"This article will be rejected as not open excess","publisher":"Springer International Publishing","title":"A preliminary assessment of microplastics in indoor dust of a developing country in South Asia","type":"article-journal","volume":"194"},"uris":["http://www.mendeley.com/documents/?uuid=97f4ca0a-45ba-4aee-8f20-d5f97af6c974"]}],"mendeley":{"formattedCitation":"(Aslam et al., 2022)","plainTextFormattedCitation":"(Aslam et al., 2022)","previouslyFormattedCitation":"(Aslam et al., 2022)"},"properties":{"noteIndex":0},"schema":"https://github.com/citation-style-language/schema/raw/master/csl-citation.json"}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(Aslam et al., 2022)</w:t>
            </w:r>
            <w:r w:rsidRPr="00594200">
              <w:rPr>
                <w:rFonts w:ascii="Times New Roman" w:eastAsia="Times New Roman" w:hAnsi="Times New Roman"/>
                <w:color w:val="000000"/>
                <w:sz w:val="18"/>
                <w:szCs w:val="18"/>
              </w:rPr>
              <w:fldChar w:fldCharType="end"/>
            </w:r>
          </w:p>
        </w:tc>
      </w:tr>
      <w:tr w:rsidR="00FF058A" w:rsidRPr="00594200" w14:paraId="0518279C" w14:textId="77777777" w:rsidTr="00FF058A">
        <w:trPr>
          <w:cantSplit/>
          <w:trHeight w:val="2550"/>
        </w:trPr>
        <w:tc>
          <w:tcPr>
            <w:tcW w:w="589" w:type="pct"/>
            <w:noWrap/>
            <w:hideMark/>
          </w:tcPr>
          <w:p w14:paraId="6F431132"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India</w:t>
            </w:r>
          </w:p>
        </w:tc>
        <w:tc>
          <w:tcPr>
            <w:tcW w:w="616" w:type="pct"/>
            <w:noWrap/>
            <w:hideMark/>
          </w:tcPr>
          <w:p w14:paraId="7AF7ADC3" w14:textId="3CED750A"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Dormitory</w:t>
            </w:r>
          </w:p>
        </w:tc>
        <w:tc>
          <w:tcPr>
            <w:tcW w:w="844" w:type="pct"/>
            <w:hideMark/>
          </w:tcPr>
          <w:p w14:paraId="0AD202C3"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Air sampler; Glass fiber filter; 2.9 L/min; 24 hours</w:t>
            </w:r>
          </w:p>
        </w:tc>
        <w:tc>
          <w:tcPr>
            <w:tcW w:w="729" w:type="pct"/>
            <w:hideMark/>
          </w:tcPr>
          <w:p w14:paraId="35C09C20"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Stereomicroscope; SEM; FESEM-EDX; FTIR-ATR</w:t>
            </w:r>
          </w:p>
        </w:tc>
        <w:tc>
          <w:tcPr>
            <w:tcW w:w="1529" w:type="pct"/>
            <w:hideMark/>
          </w:tcPr>
          <w:p w14:paraId="393254B0" w14:textId="1A3C8FF8" w:rsidR="00FF058A" w:rsidRPr="00594200" w:rsidRDefault="00FF058A" w:rsidP="00FF058A">
            <w:pPr>
              <w:wordWrap/>
              <w:jc w:val="left"/>
              <w:rPr>
                <w:rFonts w:ascii="Times New Roman" w:eastAsia="Times New Roman" w:hAnsi="Times New Roman"/>
                <w:color w:val="000000"/>
                <w:sz w:val="18"/>
                <w:szCs w:val="18"/>
              </w:rPr>
            </w:pPr>
            <w:proofErr w:type="gramStart"/>
            <w:r w:rsidRPr="00594200">
              <w:rPr>
                <w:rFonts w:ascii="Times New Roman" w:eastAsia="Times New Roman" w:hAnsi="Times New Roman"/>
                <w:color w:val="000000"/>
                <w:sz w:val="18"/>
                <w:szCs w:val="18"/>
              </w:rPr>
              <w:t>1)Laboratory</w:t>
            </w:r>
            <w:proofErr w:type="gramEnd"/>
            <w:r w:rsidRPr="00594200">
              <w:rPr>
                <w:rFonts w:ascii="Times New Roman" w:eastAsia="Times New Roman" w:hAnsi="Times New Roman"/>
                <w:color w:val="000000"/>
                <w:sz w:val="18"/>
                <w:szCs w:val="18"/>
              </w:rPr>
              <w:t xml:space="preserve"> surfaces cleaned with ethanol; only glass vessels used; all tools washed with ultrapure water; plastic materials avoided.</w:t>
            </w:r>
            <w:r w:rsidRPr="00594200">
              <w:rPr>
                <w:rFonts w:ascii="Times New Roman" w:eastAsia="Times New Roman" w:hAnsi="Times New Roman"/>
                <w:color w:val="000000"/>
                <w:sz w:val="18"/>
                <w:szCs w:val="18"/>
              </w:rPr>
              <w:br/>
              <w:t>2) Samples and equipment covered with aluminum foil during digestion and storage; cotton lab coats and nitrile gloves worn throughout.</w:t>
            </w:r>
            <w:r w:rsidRPr="00594200">
              <w:rPr>
                <w:rFonts w:ascii="Times New Roman" w:eastAsia="Times New Roman" w:hAnsi="Times New Roman"/>
                <w:color w:val="000000"/>
                <w:sz w:val="18"/>
                <w:szCs w:val="18"/>
              </w:rPr>
              <w:br/>
              <w:t>3) Blank samples prepared alongside experiments to detect background MPs</w:t>
            </w:r>
          </w:p>
        </w:tc>
        <w:tc>
          <w:tcPr>
            <w:tcW w:w="693" w:type="pct"/>
            <w:noWrap/>
            <w:hideMark/>
          </w:tcPr>
          <w:p w14:paraId="5AE7AE57" w14:textId="6B69BBE0" w:rsidR="00FF058A" w:rsidRPr="00594200" w:rsidRDefault="007B1ADE"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Pr="00594200">
              <w:rPr>
                <w:rFonts w:ascii="Times New Roman" w:eastAsia="Times New Roman" w:hAnsi="Times New Roman"/>
                <w:color w:val="000000"/>
                <w:sz w:val="18"/>
                <w:szCs w:val="18"/>
              </w:rPr>
              <w:instrText>ADDIN CSL_CITATION {"citationItems":[{"id":"ITEM-1","itemData":{"DOI":"10.1016/j.envpol.2024.123543","ISSN":"18736424","PMID":"38367691","abstract":"The study focused on detecting and characterizing microplastics in outdoor and indoor air in Ranchi, Jharkhand, India during post-monsoon (2022) and winter (2023). Stereo microscopic analysis showed that plastic fibres had a dominant presence, fragments were less abundant, whereas fewer films could be detected in indoor and outdoor air. The atmospheric deposition of microplastics outdoors observed 465 ± 27 particles/m2/day in PM10 and 12104 ± 665 and 13833 ± 1152 particles/m2/day in PM2.5 in quartz and PTFE, respectively during the post-monsoon months. During winter, microplastic deposition rates in PM10 samples were found to be 689 ± 52 particles/m2/day and 19789 ± 2957 and 30087 ± 13402 in quartz and PTFE particles/m2/day respectively in PM2.5. The mean deposition rate in indoor environment during post-monsoon was 8.3 × 104 and 1.03 × 105 particles/m2/day in winter. During the post-monsoon period in PM10, there were fibres from 7.7 to 40 μm and fragments from 2.3 μm to 8.6 μm. Indoor atmospheric microplastics, fibres ranged from 1.2 to 47 μm and fragments from 0.9 to 16 μm present respectively during the post-monsoon season. Fibres and fragment sizes witnessed during winter were 3.6–6.9 μm and 2.3–34 μm, respectively. Indoor air films measured in the range of 4.1–9.6 μm. Fourier transform infrared analysis showed that outdoor air contained polyethylene, polypropylene, Polystyrene, whereas indoor air had polyvinyl chloride. Polyethylene mainly was present in outdoor air, with lesser polypropylene and polystyrene than indoors, where polyvinyl chloride and polyethylene were in dominant proportions. Elemental mapping of outdoor and indoor air samples showed the presence of elements on the microplastics. The HYSPLIT models suggest that the particles predominantly were coming from North-West during the post-monsoon season. Principal component analysis indicated wind speed and direction influencing the abundance of microplastics. Microplastics concentration showed strong seasonal influence and potential to act as reservoir of contaminants.","author":[{"dropping-particle":"","family":"Nandi","given":"Shreya","non-dropping-particle":"","parse-names":false,"suffix":""},{"dropping-particle":"","family":"Kumar","given":"Radhakrishnan Naresh","non-dropping-particle":"","parse-names":false,"suffix":""},{"dropping-particle":"","family":"Dhandapani","given":"Abisheg","non-dropping-particle":"","parse-names":false,"suffix":""},{"dropping-particle":"","family":"Iqbal","given":"Jawed","non-dropping-particle":"","parse-names":false,"suffix":""}],"container-title":"Environmental Pollution","id":"ITEM-1","issue":"January","issued":{"date-parts":[["2024"]]},"page":"123543","publisher":"Elsevier Ltd","title":"Characterization of microplastics in outdoor and indoor air in Ranchi, Jharkhand, India: First insights from the region","type":"article-journal","volume":"346"},"uris":["http://www.mendeley.com/documents/?uuid=5fae9506-7a6c-4731-a3fa-40947b7f14ea"]}],"mendeley":{"formattedCitation":"(Nandi et al., 2024)","plainTextFormattedCitation":"(Nandi et al., 2024)","previouslyFormattedCitation":"(Nandi et al., 2024)"},"properties":{"noteIndex":0},"schema":"https://github.com/citation-style-language/schema/raw/master/csl-citation.json"}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(Nandi et al., 2024)</w:t>
            </w:r>
            <w:r w:rsidRPr="00594200">
              <w:rPr>
                <w:rFonts w:ascii="Times New Roman" w:eastAsia="Times New Roman" w:hAnsi="Times New Roman"/>
                <w:color w:val="000000"/>
                <w:sz w:val="18"/>
                <w:szCs w:val="18"/>
              </w:rPr>
              <w:fldChar w:fldCharType="end"/>
            </w:r>
          </w:p>
        </w:tc>
      </w:tr>
      <w:tr w:rsidR="00FF058A" w:rsidRPr="00594200" w14:paraId="1A59FC2C" w14:textId="77777777" w:rsidTr="00594200">
        <w:trPr>
          <w:cantSplit/>
          <w:trHeight w:val="2025"/>
        </w:trPr>
        <w:tc>
          <w:tcPr>
            <w:tcW w:w="589" w:type="pct"/>
            <w:noWrap/>
            <w:hideMark/>
          </w:tcPr>
          <w:p w14:paraId="0AB443A6"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lastRenderedPageBreak/>
              <w:t>Bangladesh</w:t>
            </w:r>
          </w:p>
        </w:tc>
        <w:tc>
          <w:tcPr>
            <w:tcW w:w="616" w:type="pct"/>
            <w:noWrap/>
            <w:hideMark/>
          </w:tcPr>
          <w:p w14:paraId="4093DEB8"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House</w:t>
            </w:r>
          </w:p>
        </w:tc>
        <w:tc>
          <w:tcPr>
            <w:tcW w:w="844" w:type="pct"/>
            <w:noWrap/>
            <w:hideMark/>
          </w:tcPr>
          <w:p w14:paraId="03D40127"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Glass petri dish (100 mm); 7 days</w:t>
            </w:r>
          </w:p>
        </w:tc>
        <w:tc>
          <w:tcPr>
            <w:tcW w:w="729" w:type="pct"/>
            <w:hideMark/>
          </w:tcPr>
          <w:p w14:paraId="773CF381" w14:textId="53B8C57C"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Stereomicroscope; FTIR-ATR</w:t>
            </w:r>
          </w:p>
        </w:tc>
        <w:tc>
          <w:tcPr>
            <w:tcW w:w="1529" w:type="pct"/>
            <w:hideMark/>
          </w:tcPr>
          <w:p w14:paraId="7856A0DC" w14:textId="113A85B0" w:rsidR="00FF058A" w:rsidRPr="00594200" w:rsidRDefault="00FF058A" w:rsidP="00FF058A">
            <w:pPr>
              <w:wordWrap/>
              <w:jc w:val="left"/>
              <w:rPr>
                <w:rFonts w:ascii="Times New Roman" w:eastAsia="Times New Roman" w:hAnsi="Times New Roman"/>
                <w:color w:val="000000"/>
                <w:sz w:val="18"/>
                <w:szCs w:val="18"/>
              </w:rPr>
            </w:pPr>
            <w:proofErr w:type="gramStart"/>
            <w:r w:rsidRPr="00594200">
              <w:rPr>
                <w:rFonts w:ascii="Times New Roman" w:eastAsia="Times New Roman" w:hAnsi="Times New Roman"/>
                <w:color w:val="000000"/>
                <w:sz w:val="18"/>
                <w:szCs w:val="18"/>
              </w:rPr>
              <w:t>1)Laboratory</w:t>
            </w:r>
            <w:proofErr w:type="gramEnd"/>
            <w:r w:rsidRPr="00594200">
              <w:rPr>
                <w:rFonts w:ascii="Times New Roman" w:eastAsia="Times New Roman" w:hAnsi="Times New Roman"/>
                <w:color w:val="000000"/>
                <w:sz w:val="18"/>
                <w:szCs w:val="18"/>
              </w:rPr>
              <w:t xml:space="preserve"> surfaces cleaned with ethanol; only glass vessels used; all tools washed with ultrapure water; plastic materials avoided.</w:t>
            </w:r>
            <w:r w:rsidRPr="00594200">
              <w:rPr>
                <w:rFonts w:ascii="Times New Roman" w:eastAsia="Times New Roman" w:hAnsi="Times New Roman"/>
                <w:color w:val="000000"/>
                <w:sz w:val="18"/>
                <w:szCs w:val="18"/>
              </w:rPr>
              <w:br/>
              <w:t>2) Samples and equipment covered with aluminum foil during digestion and storage; cotton lab coats and nitrile gloves worn throughout.</w:t>
            </w:r>
            <w:r w:rsidRPr="00594200">
              <w:rPr>
                <w:rFonts w:ascii="Times New Roman" w:eastAsia="Times New Roman" w:hAnsi="Times New Roman"/>
                <w:color w:val="000000"/>
                <w:sz w:val="18"/>
                <w:szCs w:val="18"/>
              </w:rPr>
              <w:br/>
              <w:t>3) All solutions were filtered before use.</w:t>
            </w:r>
            <w:r w:rsidRPr="00594200">
              <w:rPr>
                <w:rFonts w:ascii="Times New Roman" w:eastAsia="Times New Roman" w:hAnsi="Times New Roman"/>
                <w:color w:val="000000"/>
                <w:sz w:val="18"/>
                <w:szCs w:val="18"/>
              </w:rPr>
              <w:br/>
              <w:t>4) Blank samples prepared alongside experiments to detect background MPs</w:t>
            </w:r>
          </w:p>
        </w:tc>
        <w:tc>
          <w:tcPr>
            <w:tcW w:w="693" w:type="pct"/>
            <w:noWrap/>
            <w:hideMark/>
          </w:tcPr>
          <w:p w14:paraId="2E6601A6" w14:textId="6CF57B84" w:rsidR="00FF058A" w:rsidRPr="00594200" w:rsidRDefault="007B1ADE"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fldChar w:fldCharType="begin" w:fldLock="1"/>
            </w:r>
            <w:r w:rsidR="00594200">
              <w:rPr>
                <w:rFonts w:ascii="Times New Roman" w:eastAsia="Times New Roman" w:hAnsi="Times New Roman"/>
                <w:color w:val="000000"/>
                <w:sz w:val="18"/>
                <w:szCs w:val="18"/>
              </w:rPr>
              <w:instrText>ADDIN CSL_CITATION {"citationItems":[{"id":"ITEM-1","itemData":{"DOI":"10.1016/j.heliyon.2024.e36449","ISSN":"24058440","abstract":"Microplastic (MP) contamination has become a concern due to its ubiquitous presence. Recent studies have found MPs to be present in multiple human organs. This study was carried out to evaluate the presence and characterize MPs in indoor dust deposition. Deposited dust was collected from fifteen households in Dhaka city. The samples underwent quantification of MPs using stereomicroscopy. Fourier Transform Infrared (FTIR) spectroscopy was performed to understand the polymer composition. MPs of the size group ranging from 50 to 250 μm were the most dominant. The deposition rates varied from 7.52 × 10³ MPs/m2/day to 66.29 × 10³ MPs/m2/day, with the mean deposition rate being 34 × 10³ MPs/m2/day. Notably, the number of occupants and the height of the sampling location above the ground level were found to influence the deposition rates. Various polymers, including polyester (PET), polyethylene (PE), Nylon, and polypropylene (PP), were identified. The estimated mean inhalation exposure was 2986 ± 1035 MPs/kg-BW/day. This work highlights the need for additional research to explore indoor microplastic deposition and its potential effect on human health in the densely inhabited and severely polluted megapolis of Dhaka, Bangladesh.","author":[{"dropping-particle":"","family":"Islam","given":"Md Zubayer","non-dropping-particle":"","parse-names":false,"suffix":""},{"dropping-particle":"","family":"Zaman","given":"Shahid Uz","non-dropping-particle":"","parse-names":false,"suffix":""},{"dropping-particle":"","family":"Sami","given":"Nafis Ibtida","non-dropping-particle":"","parse-names":false,"suffix":""},{"dropping-particle":"","family":"Roy","given":"Shatabdi","non-dropping-particle":"","parse-names":false,"suffix":""},{"dropping-particle":"","family":"Jeba","given":"Farah","non-dropping-particle":"","parse-names":false,"suffix":""},{"dropping-particle":"","family":"Islam","given":"Md Safiqul","non-dropping-particle":"","parse-names":false,"suffix":""},{"dropping-particle":"","family":"Salam","given":"Abdus","non-dropping-particle":"","parse-names":false,"suffix":""}],"container-title":"Heliyon","id":"ITEM-1","issue":"16","issued":{"date-parts":[["2024","8","30"]]},"publisher":"Elsevier Ltd","title":"Human inhalation exposure assessment of the airborne microplastics from indoor deposited dusts during winter in Dhaka, Bangladesh","type":"article-journal","volume":"10"},"uris":["http://www.mendeley.com/documents/?uuid=3c9967f0-814f-30ae-9f86-593f4a5782ec"]}],"mendeley":{"formattedCitation":"(Islam et al., 2024)","plainTextFormattedCitation":"(Islam et al., 2024)","previouslyFormattedCitation":"(Islam et al., 2024)"},"properties":{"noteIndex":0},"schema":"https://github.com/citation-style-language/schema/raw/master/csl-citation.json"}</w:instrText>
            </w:r>
            <w:r w:rsidRPr="00594200">
              <w:rPr>
                <w:rFonts w:ascii="Times New Roman" w:eastAsia="Times New Roman" w:hAnsi="Times New Roman"/>
                <w:color w:val="000000"/>
                <w:sz w:val="18"/>
                <w:szCs w:val="18"/>
              </w:rPr>
              <w:fldChar w:fldCharType="separate"/>
            </w:r>
            <w:r w:rsidRPr="00594200">
              <w:rPr>
                <w:rFonts w:ascii="Times New Roman" w:eastAsia="Times New Roman" w:hAnsi="Times New Roman"/>
                <w:noProof/>
                <w:color w:val="000000"/>
                <w:sz w:val="18"/>
                <w:szCs w:val="18"/>
              </w:rPr>
              <w:t>(Islam et al., 2024)</w:t>
            </w:r>
            <w:r w:rsidRPr="00594200">
              <w:rPr>
                <w:rFonts w:ascii="Times New Roman" w:eastAsia="Times New Roman" w:hAnsi="Times New Roman"/>
                <w:color w:val="000000"/>
                <w:sz w:val="18"/>
                <w:szCs w:val="18"/>
              </w:rPr>
              <w:fldChar w:fldCharType="end"/>
            </w:r>
          </w:p>
        </w:tc>
      </w:tr>
      <w:tr w:rsidR="00A61E91" w:rsidRPr="00594200" w14:paraId="41ED6083" w14:textId="77777777" w:rsidTr="00FF058A">
        <w:trPr>
          <w:cantSplit/>
          <w:trHeight w:val="3315"/>
        </w:trPr>
        <w:tc>
          <w:tcPr>
            <w:tcW w:w="589" w:type="pct"/>
            <w:tcBorders>
              <w:bottom w:val="single" w:sz="4" w:space="0" w:color="auto"/>
            </w:tcBorders>
            <w:noWrap/>
            <w:hideMark/>
          </w:tcPr>
          <w:p w14:paraId="092BE6AD"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Bangladesh</w:t>
            </w:r>
          </w:p>
        </w:tc>
        <w:tc>
          <w:tcPr>
            <w:tcW w:w="616" w:type="pct"/>
            <w:tcBorders>
              <w:bottom w:val="single" w:sz="4" w:space="0" w:color="auto"/>
            </w:tcBorders>
            <w:noWrap/>
            <w:hideMark/>
          </w:tcPr>
          <w:p w14:paraId="743D2148"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House</w:t>
            </w:r>
          </w:p>
        </w:tc>
        <w:tc>
          <w:tcPr>
            <w:tcW w:w="844" w:type="pct"/>
            <w:tcBorders>
              <w:bottom w:val="single" w:sz="4" w:space="0" w:color="auto"/>
            </w:tcBorders>
            <w:noWrap/>
            <w:hideMark/>
          </w:tcPr>
          <w:p w14:paraId="6832CE53"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Air conditioner filter</w:t>
            </w:r>
          </w:p>
        </w:tc>
        <w:tc>
          <w:tcPr>
            <w:tcW w:w="729" w:type="pct"/>
            <w:tcBorders>
              <w:bottom w:val="single" w:sz="4" w:space="0" w:color="auto"/>
            </w:tcBorders>
            <w:hideMark/>
          </w:tcPr>
          <w:p w14:paraId="00223A12"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 xml:space="preserve">Stereomicroscope; FTIR with </w:t>
            </w:r>
            <w:proofErr w:type="spellStart"/>
            <w:r w:rsidRPr="00594200">
              <w:rPr>
                <w:rFonts w:ascii="Times New Roman" w:eastAsia="Times New Roman" w:hAnsi="Times New Roman"/>
                <w:color w:val="000000"/>
                <w:sz w:val="18"/>
                <w:szCs w:val="18"/>
              </w:rPr>
              <w:t>KBr</w:t>
            </w:r>
            <w:proofErr w:type="spellEnd"/>
            <w:r w:rsidRPr="00594200">
              <w:rPr>
                <w:rFonts w:ascii="Times New Roman" w:eastAsia="Times New Roman" w:hAnsi="Times New Roman"/>
                <w:color w:val="000000"/>
                <w:sz w:val="18"/>
                <w:szCs w:val="18"/>
              </w:rPr>
              <w:t xml:space="preserve"> plate; SEM</w:t>
            </w:r>
          </w:p>
        </w:tc>
        <w:tc>
          <w:tcPr>
            <w:tcW w:w="1529" w:type="pct"/>
            <w:tcBorders>
              <w:bottom w:val="single" w:sz="4" w:space="0" w:color="auto"/>
            </w:tcBorders>
            <w:hideMark/>
          </w:tcPr>
          <w:p w14:paraId="3C1A77F1" w14:textId="77777777" w:rsidR="00FF058A" w:rsidRPr="00594200" w:rsidRDefault="00FF058A" w:rsidP="00FF058A">
            <w:pPr>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1) Collected with mask, gloves, jute fiber/wood brush; stored in Pyrex bottles.</w:t>
            </w:r>
            <w:r w:rsidRPr="00594200">
              <w:rPr>
                <w:rFonts w:ascii="Times New Roman" w:eastAsia="Times New Roman" w:hAnsi="Times New Roman"/>
                <w:color w:val="000000"/>
                <w:sz w:val="18"/>
                <w:szCs w:val="18"/>
              </w:rPr>
              <w:br/>
              <w:t>2) Closed windows; researcher wore polymer-free gloves and lab coat.</w:t>
            </w:r>
            <w:r w:rsidRPr="00594200">
              <w:rPr>
                <w:rFonts w:ascii="Times New Roman" w:eastAsia="Times New Roman" w:hAnsi="Times New Roman"/>
                <w:color w:val="000000"/>
                <w:sz w:val="18"/>
                <w:szCs w:val="18"/>
              </w:rPr>
              <w:br/>
              <w:t>3) Glass/Pyrex apparatus rinsed 3× with distilled water (0.45 µm filtered) and ethanol before use; dried contamination-free.</w:t>
            </w:r>
            <w:r w:rsidRPr="00594200">
              <w:rPr>
                <w:rFonts w:ascii="Times New Roman" w:eastAsia="Times New Roman" w:hAnsi="Times New Roman"/>
                <w:color w:val="000000"/>
                <w:sz w:val="18"/>
                <w:szCs w:val="18"/>
              </w:rPr>
              <w:br/>
              <w:t>4) Triplicate analysis per sample; blanks examined during microscopy; few MPs in blanks were subtracted.</w:t>
            </w:r>
            <w:r w:rsidRPr="00594200">
              <w:rPr>
                <w:rFonts w:ascii="Times New Roman" w:eastAsia="Times New Roman" w:hAnsi="Times New Roman"/>
                <w:color w:val="000000"/>
                <w:sz w:val="18"/>
                <w:szCs w:val="18"/>
              </w:rPr>
              <w:br/>
              <w:t>5) FTIR and SEM conducted under strict contamination-avoidance protocols.</w:t>
            </w:r>
          </w:p>
        </w:tc>
        <w:tc>
          <w:tcPr>
            <w:tcW w:w="693" w:type="pct"/>
            <w:tcBorders>
              <w:bottom w:val="single" w:sz="4" w:space="0" w:color="auto"/>
            </w:tcBorders>
            <w:noWrap/>
            <w:hideMark/>
          </w:tcPr>
          <w:p w14:paraId="5E782341" w14:textId="77777777" w:rsidR="00FF058A" w:rsidRPr="00594200" w:rsidRDefault="00FF058A" w:rsidP="007B1ADE">
            <w:pPr>
              <w:keepNext/>
              <w:wordWrap/>
              <w:jc w:val="left"/>
              <w:rPr>
                <w:rFonts w:ascii="Times New Roman" w:eastAsia="Times New Roman" w:hAnsi="Times New Roman"/>
                <w:color w:val="000000"/>
                <w:sz w:val="18"/>
                <w:szCs w:val="18"/>
              </w:rPr>
            </w:pPr>
            <w:r w:rsidRPr="00594200">
              <w:rPr>
                <w:rFonts w:ascii="Times New Roman" w:eastAsia="Times New Roman" w:hAnsi="Times New Roman"/>
                <w:color w:val="000000"/>
                <w:sz w:val="18"/>
                <w:szCs w:val="18"/>
              </w:rPr>
              <w:t>(</w:t>
            </w:r>
            <w:proofErr w:type="spellStart"/>
            <w:r w:rsidRPr="00594200">
              <w:rPr>
                <w:rFonts w:ascii="Times New Roman" w:eastAsia="Times New Roman" w:hAnsi="Times New Roman"/>
                <w:color w:val="000000"/>
                <w:sz w:val="18"/>
                <w:szCs w:val="18"/>
              </w:rPr>
              <w:t>Haque</w:t>
            </w:r>
            <w:proofErr w:type="spellEnd"/>
            <w:r w:rsidRPr="00594200">
              <w:rPr>
                <w:rFonts w:ascii="Times New Roman" w:eastAsia="Times New Roman" w:hAnsi="Times New Roman"/>
                <w:color w:val="000000"/>
                <w:sz w:val="18"/>
                <w:szCs w:val="18"/>
              </w:rPr>
              <w:t xml:space="preserve"> et al, 2024)</w:t>
            </w:r>
          </w:p>
        </w:tc>
      </w:tr>
    </w:tbl>
    <w:p w14:paraId="1DB73F9C" w14:textId="77777777" w:rsidR="00B42017" w:rsidRDefault="00B42017">
      <w:pPr>
        <w:sectPr w:rsidR="00B42017" w:rsidSect="00C13CD0">
          <w:pgSz w:w="15840" w:h="12240" w:orient="landscape"/>
          <w:pgMar w:top="1440" w:right="1440" w:bottom="1440" w:left="1440" w:header="720" w:footer="720" w:gutter="0"/>
          <w:cols w:space="720"/>
          <w:docGrid w:linePitch="360"/>
        </w:sectPr>
      </w:pPr>
    </w:p>
    <w:p w14:paraId="2F7D8B30" w14:textId="1DC4C017" w:rsidR="007B1ADE" w:rsidRPr="00B42017" w:rsidRDefault="00B42017">
      <w:pPr>
        <w:rPr>
          <w:rFonts w:ascii="Times New Roman" w:hAnsi="Times New Roman"/>
          <w:b/>
          <w:bCs/>
        </w:rPr>
      </w:pPr>
      <w:r w:rsidRPr="00B42017">
        <w:rPr>
          <w:rFonts w:ascii="Times New Roman" w:hAnsi="Times New Roman"/>
          <w:b/>
          <w:bCs/>
        </w:rPr>
        <w:lastRenderedPageBreak/>
        <w:t>Reference:</w:t>
      </w:r>
    </w:p>
    <w:p w14:paraId="7BA5EE6F" w14:textId="1B062CAD" w:rsidR="007A4935" w:rsidRPr="007A4935" w:rsidRDefault="00B42017" w:rsidP="007A4935">
      <w:pPr>
        <w:adjustRightInd w:val="0"/>
        <w:ind w:left="480" w:hanging="480"/>
        <w:rPr>
          <w:rFonts w:ascii="Times New Roman" w:hAnsi="Times New Roman"/>
          <w:noProof/>
          <w:sz w:val="18"/>
        </w:rPr>
      </w:pPr>
      <w:r w:rsidRPr="00B42017">
        <w:rPr>
          <w:rFonts w:ascii="Times New Roman" w:hAnsi="Times New Roman"/>
          <w:sz w:val="18"/>
          <w:szCs w:val="18"/>
        </w:rPr>
        <w:fldChar w:fldCharType="begin" w:fldLock="1"/>
      </w:r>
      <w:r w:rsidRPr="00B42017">
        <w:rPr>
          <w:rFonts w:ascii="Times New Roman" w:hAnsi="Times New Roman"/>
          <w:sz w:val="18"/>
          <w:szCs w:val="18"/>
        </w:rPr>
        <w:instrText xml:space="preserve">ADDIN Mendeley Bibliography CSL_BIBLIOGRAPHY </w:instrText>
      </w:r>
      <w:r w:rsidRPr="00B42017">
        <w:rPr>
          <w:rFonts w:ascii="Times New Roman" w:hAnsi="Times New Roman"/>
          <w:sz w:val="18"/>
          <w:szCs w:val="18"/>
        </w:rPr>
        <w:fldChar w:fldCharType="separate"/>
      </w:r>
      <w:r w:rsidR="007A4935" w:rsidRPr="007A4935">
        <w:rPr>
          <w:rFonts w:ascii="Times New Roman" w:hAnsi="Times New Roman"/>
          <w:noProof/>
          <w:sz w:val="18"/>
        </w:rPr>
        <w:t xml:space="preserve">Abad-López, A. P., Orozco-Pérez, K. K., Arana, V. A., &amp; Grande-Tovar, C. D. (2024). Microplastics suspended in dust from different indoor environments in Barranquilla, Colombia: Predominant microparticles? </w:t>
      </w:r>
      <w:r w:rsidR="007A4935" w:rsidRPr="007A4935">
        <w:rPr>
          <w:rFonts w:ascii="Times New Roman" w:hAnsi="Times New Roman"/>
          <w:i/>
          <w:iCs/>
          <w:noProof/>
          <w:sz w:val="18"/>
        </w:rPr>
        <w:t>Environmental Pollution</w:t>
      </w:r>
      <w:r w:rsidR="007A4935" w:rsidRPr="007A4935">
        <w:rPr>
          <w:rFonts w:ascii="Times New Roman" w:hAnsi="Times New Roman"/>
          <w:noProof/>
          <w:sz w:val="18"/>
        </w:rPr>
        <w:t xml:space="preserve">, </w:t>
      </w:r>
      <w:r w:rsidR="007A4935" w:rsidRPr="007A4935">
        <w:rPr>
          <w:rFonts w:ascii="Times New Roman" w:hAnsi="Times New Roman"/>
          <w:i/>
          <w:iCs/>
          <w:noProof/>
          <w:sz w:val="18"/>
        </w:rPr>
        <w:t>350</w:t>
      </w:r>
      <w:r w:rsidR="007A4935" w:rsidRPr="007A4935">
        <w:rPr>
          <w:rFonts w:ascii="Times New Roman" w:hAnsi="Times New Roman"/>
          <w:noProof/>
          <w:sz w:val="18"/>
        </w:rPr>
        <w:t>(January). https://doi.org/10.1016/j.envpol.2024.124023</w:t>
      </w:r>
    </w:p>
    <w:p w14:paraId="27B92019"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Abbasi, S., Turner, A., Sharifi, R., Nematollahi, M. J., Keshavarzifard, M., &amp; Moghtaderi, T. (2022). Microplastics in the school classrooms of Shiraz, Iran. </w:t>
      </w:r>
      <w:r w:rsidRPr="007A4935">
        <w:rPr>
          <w:rFonts w:ascii="Times New Roman" w:hAnsi="Times New Roman"/>
          <w:i/>
          <w:iCs/>
          <w:noProof/>
          <w:sz w:val="18"/>
        </w:rPr>
        <w:t>Building and Environment</w:t>
      </w:r>
      <w:r w:rsidRPr="007A4935">
        <w:rPr>
          <w:rFonts w:ascii="Times New Roman" w:hAnsi="Times New Roman"/>
          <w:noProof/>
          <w:sz w:val="18"/>
        </w:rPr>
        <w:t xml:space="preserve">, </w:t>
      </w:r>
      <w:r w:rsidRPr="007A4935">
        <w:rPr>
          <w:rFonts w:ascii="Times New Roman" w:hAnsi="Times New Roman"/>
          <w:i/>
          <w:iCs/>
          <w:noProof/>
          <w:sz w:val="18"/>
        </w:rPr>
        <w:t>207</w:t>
      </w:r>
      <w:r w:rsidRPr="007A4935">
        <w:rPr>
          <w:rFonts w:ascii="Times New Roman" w:hAnsi="Times New Roman"/>
          <w:noProof/>
          <w:sz w:val="18"/>
        </w:rPr>
        <w:t>(PB), 108562. https://doi.org/10.1016/j.buildenv.2021.108562</w:t>
      </w:r>
    </w:p>
    <w:p w14:paraId="041117A8"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Ageel, H. K., Harrad, S., &amp; Abdallah, M. A.-E. (2024). Microplastics in indoor air from Birmingham, UK: Implications for inhalation exposure. </w:t>
      </w:r>
      <w:r w:rsidRPr="007A4935">
        <w:rPr>
          <w:rFonts w:ascii="Times New Roman" w:hAnsi="Times New Roman"/>
          <w:i/>
          <w:iCs/>
          <w:noProof/>
          <w:sz w:val="18"/>
        </w:rPr>
        <w:t>Environmental Pollution</w:t>
      </w:r>
      <w:r w:rsidRPr="007A4935">
        <w:rPr>
          <w:rFonts w:ascii="Times New Roman" w:hAnsi="Times New Roman"/>
          <w:noProof/>
          <w:sz w:val="18"/>
        </w:rPr>
        <w:t xml:space="preserve">, </w:t>
      </w:r>
      <w:r w:rsidRPr="007A4935">
        <w:rPr>
          <w:rFonts w:ascii="Times New Roman" w:hAnsi="Times New Roman"/>
          <w:i/>
          <w:iCs/>
          <w:noProof/>
          <w:sz w:val="18"/>
        </w:rPr>
        <w:t>362</w:t>
      </w:r>
      <w:r w:rsidRPr="007A4935">
        <w:rPr>
          <w:rFonts w:ascii="Times New Roman" w:hAnsi="Times New Roman"/>
          <w:noProof/>
          <w:sz w:val="18"/>
        </w:rPr>
        <w:t>, 124960. https://doi.org/https://doi.org/10.1016/j.envpol.2024.124960</w:t>
      </w:r>
    </w:p>
    <w:p w14:paraId="1EC540D4"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Al-Hussayni, R. S., Al-Ahmady, K. K., &amp; Mhemid, R. K. S. (2023). Assessment of Indoor Microplastic Particles Pollution in Selected Sites of Mosul City. </w:t>
      </w:r>
      <w:r w:rsidRPr="007A4935">
        <w:rPr>
          <w:rFonts w:ascii="Times New Roman" w:hAnsi="Times New Roman"/>
          <w:i/>
          <w:iCs/>
          <w:noProof/>
          <w:sz w:val="18"/>
        </w:rPr>
        <w:t>Journal of Ecological Engineering</w:t>
      </w:r>
      <w:r w:rsidRPr="007A4935">
        <w:rPr>
          <w:rFonts w:ascii="Times New Roman" w:hAnsi="Times New Roman"/>
          <w:noProof/>
          <w:sz w:val="18"/>
        </w:rPr>
        <w:t xml:space="preserve">, </w:t>
      </w:r>
      <w:r w:rsidRPr="007A4935">
        <w:rPr>
          <w:rFonts w:ascii="Times New Roman" w:hAnsi="Times New Roman"/>
          <w:i/>
          <w:iCs/>
          <w:noProof/>
          <w:sz w:val="18"/>
        </w:rPr>
        <w:t>24</w:t>
      </w:r>
      <w:r w:rsidRPr="007A4935">
        <w:rPr>
          <w:rFonts w:ascii="Times New Roman" w:hAnsi="Times New Roman"/>
          <w:noProof/>
          <w:sz w:val="18"/>
        </w:rPr>
        <w:t>(9), 322–332. https://doi.org/10.12911/22998993/168461</w:t>
      </w:r>
    </w:p>
    <w:p w14:paraId="1054D2B8"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Amato-Lourenço, L. F., dos Santos Galvão, L., Wiebeck, H., Carvalho-Oliveira, R., &amp; Mauad, T. (2022). Atmospheric microplastic fallout in outdoor and indoor environments in São Paulo megacity. </w:t>
      </w:r>
      <w:r w:rsidRPr="007A4935">
        <w:rPr>
          <w:rFonts w:ascii="Times New Roman" w:hAnsi="Times New Roman"/>
          <w:i/>
          <w:iCs/>
          <w:noProof/>
          <w:sz w:val="18"/>
        </w:rPr>
        <w:t>Science of the Total Environment</w:t>
      </w:r>
      <w:r w:rsidRPr="007A4935">
        <w:rPr>
          <w:rFonts w:ascii="Times New Roman" w:hAnsi="Times New Roman"/>
          <w:noProof/>
          <w:sz w:val="18"/>
        </w:rPr>
        <w:t xml:space="preserve">, </w:t>
      </w:r>
      <w:r w:rsidRPr="007A4935">
        <w:rPr>
          <w:rFonts w:ascii="Times New Roman" w:hAnsi="Times New Roman"/>
          <w:i/>
          <w:iCs/>
          <w:noProof/>
          <w:sz w:val="18"/>
        </w:rPr>
        <w:t>821</w:t>
      </w:r>
      <w:r w:rsidRPr="007A4935">
        <w:rPr>
          <w:rFonts w:ascii="Times New Roman" w:hAnsi="Times New Roman"/>
          <w:noProof/>
          <w:sz w:val="18"/>
        </w:rPr>
        <w:t>. https://doi.org/10.1016/j.scitotenv.2022.153450</w:t>
      </w:r>
    </w:p>
    <w:p w14:paraId="21249E2F"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Aslam, I., Qadir, A., &amp; Ahmad, S. R. (2022). A preliminary assessment of microplastics in indoor dust of a developing country in South Asia. </w:t>
      </w:r>
      <w:r w:rsidRPr="007A4935">
        <w:rPr>
          <w:rFonts w:ascii="Times New Roman" w:hAnsi="Times New Roman"/>
          <w:i/>
          <w:iCs/>
          <w:noProof/>
          <w:sz w:val="18"/>
        </w:rPr>
        <w:t>Environmental Monitoring and Assessment</w:t>
      </w:r>
      <w:r w:rsidRPr="007A4935">
        <w:rPr>
          <w:rFonts w:ascii="Times New Roman" w:hAnsi="Times New Roman"/>
          <w:noProof/>
          <w:sz w:val="18"/>
        </w:rPr>
        <w:t xml:space="preserve">, </w:t>
      </w:r>
      <w:r w:rsidRPr="007A4935">
        <w:rPr>
          <w:rFonts w:ascii="Times New Roman" w:hAnsi="Times New Roman"/>
          <w:i/>
          <w:iCs/>
          <w:noProof/>
          <w:sz w:val="18"/>
        </w:rPr>
        <w:t>194</w:t>
      </w:r>
      <w:r w:rsidRPr="007A4935">
        <w:rPr>
          <w:rFonts w:ascii="Times New Roman" w:hAnsi="Times New Roman"/>
          <w:noProof/>
          <w:sz w:val="18"/>
        </w:rPr>
        <w:t>(5). https://doi.org/10.1007/s10661-022-09928-3</w:t>
      </w:r>
    </w:p>
    <w:p w14:paraId="14D5338A"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Bahrina, I., Syafei, A. D., Satoto, R., Jiang, J. J., Nurasrin, N. R., Assomadi, A. F., Boedisantoso, R., Hermana, J., &amp; Nasir, M. (2020). An Occupant-Based Overview of Microplastics in Indoor Environments in the City of Surabaya, Indonesia. </w:t>
      </w:r>
      <w:r w:rsidRPr="007A4935">
        <w:rPr>
          <w:rFonts w:ascii="Times New Roman" w:hAnsi="Times New Roman"/>
          <w:i/>
          <w:iCs/>
          <w:noProof/>
          <w:sz w:val="18"/>
        </w:rPr>
        <w:t>Journal of Ecological Engineering</w:t>
      </w:r>
      <w:r w:rsidRPr="007A4935">
        <w:rPr>
          <w:rFonts w:ascii="Times New Roman" w:hAnsi="Times New Roman"/>
          <w:noProof/>
          <w:sz w:val="18"/>
        </w:rPr>
        <w:t xml:space="preserve">, </w:t>
      </w:r>
      <w:r w:rsidRPr="007A4935">
        <w:rPr>
          <w:rFonts w:ascii="Times New Roman" w:hAnsi="Times New Roman"/>
          <w:i/>
          <w:iCs/>
          <w:noProof/>
          <w:sz w:val="18"/>
        </w:rPr>
        <w:t>21</w:t>
      </w:r>
      <w:r w:rsidRPr="007A4935">
        <w:rPr>
          <w:rFonts w:ascii="Times New Roman" w:hAnsi="Times New Roman"/>
          <w:noProof/>
          <w:sz w:val="18"/>
        </w:rPr>
        <w:t>(8), 236–242. https://doi.org/10.12911/22998993/126876</w:t>
      </w:r>
    </w:p>
    <w:p w14:paraId="5226ED07"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Bhat, M. A. (2024a). A comprehensive characterization of indoor ambient microplastics in households during the COVID-19 pandemic. </w:t>
      </w:r>
      <w:r w:rsidRPr="007A4935">
        <w:rPr>
          <w:rFonts w:ascii="Times New Roman" w:hAnsi="Times New Roman"/>
          <w:i/>
          <w:iCs/>
          <w:noProof/>
          <w:sz w:val="18"/>
        </w:rPr>
        <w:t>Air Quality, Atmosphere and Health</w:t>
      </w:r>
      <w:r w:rsidRPr="007A4935">
        <w:rPr>
          <w:rFonts w:ascii="Times New Roman" w:hAnsi="Times New Roman"/>
          <w:noProof/>
          <w:sz w:val="18"/>
        </w:rPr>
        <w:t>. https://doi.org/10.1007/s11869-024-01559-6</w:t>
      </w:r>
    </w:p>
    <w:p w14:paraId="3A6012B7"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Bhat, M. A. (2024b). Airborne microplastic contamination across diverse university indoor environments: A comprehensive ambient analysis. </w:t>
      </w:r>
      <w:r w:rsidRPr="007A4935">
        <w:rPr>
          <w:rFonts w:ascii="Times New Roman" w:hAnsi="Times New Roman"/>
          <w:i/>
          <w:iCs/>
          <w:noProof/>
          <w:sz w:val="18"/>
        </w:rPr>
        <w:t>Air Quality, Atmosphere and Health</w:t>
      </w:r>
      <w:r w:rsidRPr="007A4935">
        <w:rPr>
          <w:rFonts w:ascii="Times New Roman" w:hAnsi="Times New Roman"/>
          <w:noProof/>
          <w:sz w:val="18"/>
        </w:rPr>
        <w:t>. https://doi.org/10.1007/s11869-024-01548-9</w:t>
      </w:r>
    </w:p>
    <w:p w14:paraId="12BAC2E9"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Bhat, M. A. (2024c). Microplastics in indoor deposition samples in university classrooms. </w:t>
      </w:r>
      <w:r w:rsidRPr="007A4935">
        <w:rPr>
          <w:rFonts w:ascii="Times New Roman" w:hAnsi="Times New Roman"/>
          <w:i/>
          <w:iCs/>
          <w:noProof/>
          <w:sz w:val="18"/>
        </w:rPr>
        <w:t>Discover Environment</w:t>
      </w:r>
      <w:r w:rsidRPr="007A4935">
        <w:rPr>
          <w:rFonts w:ascii="Times New Roman" w:hAnsi="Times New Roman"/>
          <w:noProof/>
          <w:sz w:val="18"/>
        </w:rPr>
        <w:t xml:space="preserve">, </w:t>
      </w:r>
      <w:r w:rsidRPr="007A4935">
        <w:rPr>
          <w:rFonts w:ascii="Times New Roman" w:hAnsi="Times New Roman"/>
          <w:i/>
          <w:iCs/>
          <w:noProof/>
          <w:sz w:val="18"/>
        </w:rPr>
        <w:t>2</w:t>
      </w:r>
      <w:r w:rsidRPr="007A4935">
        <w:rPr>
          <w:rFonts w:ascii="Times New Roman" w:hAnsi="Times New Roman"/>
          <w:noProof/>
          <w:sz w:val="18"/>
        </w:rPr>
        <w:t>(1). https://doi.org/10.1007/s44274-024-00054-0</w:t>
      </w:r>
    </w:p>
    <w:p w14:paraId="21D4229D"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Boakes, L. C., Patmore, I. R., Bancone, C. E. P., &amp; Rose, N. L. (2023). High temporal resolution records of outdoor and indoor airborne microplastics. </w:t>
      </w:r>
      <w:r w:rsidRPr="007A4935">
        <w:rPr>
          <w:rFonts w:ascii="Times New Roman" w:hAnsi="Times New Roman"/>
          <w:i/>
          <w:iCs/>
          <w:noProof/>
          <w:sz w:val="18"/>
        </w:rPr>
        <w:t>Environmental Science and Pollution Research</w:t>
      </w:r>
      <w:r w:rsidRPr="007A4935">
        <w:rPr>
          <w:rFonts w:ascii="Times New Roman" w:hAnsi="Times New Roman"/>
          <w:noProof/>
          <w:sz w:val="18"/>
        </w:rPr>
        <w:t xml:space="preserve">, </w:t>
      </w:r>
      <w:r w:rsidRPr="007A4935">
        <w:rPr>
          <w:rFonts w:ascii="Times New Roman" w:hAnsi="Times New Roman"/>
          <w:i/>
          <w:iCs/>
          <w:noProof/>
          <w:sz w:val="18"/>
        </w:rPr>
        <w:t>3</w:t>
      </w:r>
      <w:r w:rsidRPr="007A4935">
        <w:rPr>
          <w:rFonts w:ascii="Times New Roman" w:hAnsi="Times New Roman"/>
          <w:noProof/>
          <w:sz w:val="18"/>
        </w:rPr>
        <w:t>, 39246–39257. https://doi.org/10.1007/s11356-022-24935-0</w:t>
      </w:r>
    </w:p>
    <w:p w14:paraId="62409CD3"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Chen, E. Y., Lin, K. T., Jung, C. C., Chang, C. L., &amp; Chen, C. Y. (2022). Characteristics and influencing factors of airborne microplastics in nail salons. </w:t>
      </w:r>
      <w:r w:rsidRPr="007A4935">
        <w:rPr>
          <w:rFonts w:ascii="Times New Roman" w:hAnsi="Times New Roman"/>
          <w:i/>
          <w:iCs/>
          <w:noProof/>
          <w:sz w:val="18"/>
        </w:rPr>
        <w:t>Science of the Total Environment</w:t>
      </w:r>
      <w:r w:rsidRPr="007A4935">
        <w:rPr>
          <w:rFonts w:ascii="Times New Roman" w:hAnsi="Times New Roman"/>
          <w:noProof/>
          <w:sz w:val="18"/>
        </w:rPr>
        <w:t xml:space="preserve">, </w:t>
      </w:r>
      <w:r w:rsidRPr="007A4935">
        <w:rPr>
          <w:rFonts w:ascii="Times New Roman" w:hAnsi="Times New Roman"/>
          <w:i/>
          <w:iCs/>
          <w:noProof/>
          <w:sz w:val="18"/>
        </w:rPr>
        <w:t>806</w:t>
      </w:r>
      <w:r w:rsidRPr="007A4935">
        <w:rPr>
          <w:rFonts w:ascii="Times New Roman" w:hAnsi="Times New Roman"/>
          <w:noProof/>
          <w:sz w:val="18"/>
        </w:rPr>
        <w:t>, 151472. https://doi.org/10.1016/j.scitotenv.2021.151472</w:t>
      </w:r>
    </w:p>
    <w:p w14:paraId="63CD48E8"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Choi, H., Lee, I., Kim, H., Park, J., Cho, S., Oh, S., Lee, M., &amp; Kim, H. (2022). Comparison of Microplastic Characteristics in the Indoor and Outdoor Air of Urban Areas of South Korea. </w:t>
      </w:r>
      <w:r w:rsidRPr="007A4935">
        <w:rPr>
          <w:rFonts w:ascii="Times New Roman" w:hAnsi="Times New Roman"/>
          <w:i/>
          <w:iCs/>
          <w:noProof/>
          <w:sz w:val="18"/>
        </w:rPr>
        <w:t>Water, Air, and Soil Pollution</w:t>
      </w:r>
      <w:r w:rsidRPr="007A4935">
        <w:rPr>
          <w:rFonts w:ascii="Times New Roman" w:hAnsi="Times New Roman"/>
          <w:noProof/>
          <w:sz w:val="18"/>
        </w:rPr>
        <w:t xml:space="preserve">, </w:t>
      </w:r>
      <w:r w:rsidRPr="007A4935">
        <w:rPr>
          <w:rFonts w:ascii="Times New Roman" w:hAnsi="Times New Roman"/>
          <w:i/>
          <w:iCs/>
          <w:noProof/>
          <w:sz w:val="18"/>
        </w:rPr>
        <w:t>233</w:t>
      </w:r>
      <w:r w:rsidRPr="007A4935">
        <w:rPr>
          <w:rFonts w:ascii="Times New Roman" w:hAnsi="Times New Roman"/>
          <w:noProof/>
          <w:sz w:val="18"/>
        </w:rPr>
        <w:t>(5), 1–10. https://doi.org/10.1007/s11270-022-05650-5</w:t>
      </w:r>
    </w:p>
    <w:p w14:paraId="5572C898"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Cui, J., Chen, C., Gan, Q., Wang, T., Li, W., Zeng, W., Xu, X., Chen, G., Wang, L., Lu, Z., Li, J., &amp; Jin, B. (2022). Indoor microplastics and bacteria in the atmospheric fallout in urban homes. </w:t>
      </w:r>
      <w:r w:rsidRPr="007A4935">
        <w:rPr>
          <w:rFonts w:ascii="Times New Roman" w:hAnsi="Times New Roman"/>
          <w:i/>
          <w:iCs/>
          <w:noProof/>
          <w:sz w:val="18"/>
        </w:rPr>
        <w:t>Science of the Total Environment</w:t>
      </w:r>
      <w:r w:rsidRPr="007A4935">
        <w:rPr>
          <w:rFonts w:ascii="Times New Roman" w:hAnsi="Times New Roman"/>
          <w:noProof/>
          <w:sz w:val="18"/>
        </w:rPr>
        <w:t xml:space="preserve">, </w:t>
      </w:r>
      <w:r w:rsidRPr="007A4935">
        <w:rPr>
          <w:rFonts w:ascii="Times New Roman" w:hAnsi="Times New Roman"/>
          <w:i/>
          <w:iCs/>
          <w:noProof/>
          <w:sz w:val="18"/>
        </w:rPr>
        <w:t>852</w:t>
      </w:r>
      <w:r w:rsidRPr="007A4935">
        <w:rPr>
          <w:rFonts w:ascii="Times New Roman" w:hAnsi="Times New Roman"/>
          <w:noProof/>
          <w:sz w:val="18"/>
        </w:rPr>
        <w:t>(August), 158233. https://doi.org/10.1016/j.scitotenv.2022.158233</w:t>
      </w:r>
    </w:p>
    <w:p w14:paraId="2F8640AB"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Dewika, M., Markandan, K., Ahmad Irfan, N., Amirul Aizat Mohd Abdah, M., Nor Ruwaida, J., Sara, Y. Y., Khalid, M., &amp; S, I. Y. (2023). </w:t>
      </w:r>
      <w:r w:rsidRPr="007A4935">
        <w:rPr>
          <w:rFonts w:ascii="Times New Roman" w:hAnsi="Times New Roman"/>
          <w:i/>
          <w:iCs/>
          <w:noProof/>
          <w:sz w:val="18"/>
        </w:rPr>
        <w:t>Assessing Microplastic Distribution in Indoor Environments: A Case Study of a University Facility in Kuala Lumpur</w:t>
      </w:r>
      <w:r w:rsidRPr="007A4935">
        <w:rPr>
          <w:rFonts w:ascii="Times New Roman" w:hAnsi="Times New Roman"/>
          <w:noProof/>
          <w:sz w:val="18"/>
        </w:rPr>
        <w:t>. 1–24. https://ssrn.com/abstract=4611351</w:t>
      </w:r>
    </w:p>
    <w:p w14:paraId="4C6BA49B"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Dewika, M., Markandan, K., Nagaratnam, S., Irfan, N. A., Abdah, M. A. A. M., Ruwaida, J. N., Sara, Y. Y., &amp; Khalid, M. (2025). Assessing the concentration, distribution and characteristics of suspended microplastics in the Malaysian indoor environment. </w:t>
      </w:r>
      <w:r w:rsidRPr="007A4935">
        <w:rPr>
          <w:rFonts w:ascii="Times New Roman" w:hAnsi="Times New Roman"/>
          <w:i/>
          <w:iCs/>
          <w:noProof/>
          <w:sz w:val="18"/>
        </w:rPr>
        <w:t>Science of the Total Environment</w:t>
      </w:r>
      <w:r w:rsidRPr="007A4935">
        <w:rPr>
          <w:rFonts w:ascii="Times New Roman" w:hAnsi="Times New Roman"/>
          <w:noProof/>
          <w:sz w:val="18"/>
        </w:rPr>
        <w:t xml:space="preserve">, </w:t>
      </w:r>
      <w:r w:rsidRPr="007A4935">
        <w:rPr>
          <w:rFonts w:ascii="Times New Roman" w:hAnsi="Times New Roman"/>
          <w:i/>
          <w:iCs/>
          <w:noProof/>
          <w:sz w:val="18"/>
        </w:rPr>
        <w:t>959</w:t>
      </w:r>
      <w:r w:rsidRPr="007A4935">
        <w:rPr>
          <w:rFonts w:ascii="Times New Roman" w:hAnsi="Times New Roman"/>
          <w:noProof/>
          <w:sz w:val="18"/>
        </w:rPr>
        <w:t>(December 2024), 178049. https://doi.org/10.1016/j.scitotenv.2024.178049</w:t>
      </w:r>
    </w:p>
    <w:p w14:paraId="5896A8E5"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Fang, M., Liao, Z., Ji, X., Zhu, X., Wang, Z., Lu, C., Shi, C., Chen, Z., Ge, L., Zhang, M., Dahlgren, R. A., &amp; Shang, X. (2022). Microplastic ingestion from atmospheric deposition during dining/drinking activities. </w:t>
      </w:r>
      <w:r w:rsidRPr="007A4935">
        <w:rPr>
          <w:rFonts w:ascii="Times New Roman" w:hAnsi="Times New Roman"/>
          <w:i/>
          <w:iCs/>
          <w:noProof/>
          <w:sz w:val="18"/>
        </w:rPr>
        <w:t>Journal of Hazardous Materials</w:t>
      </w:r>
      <w:r w:rsidRPr="007A4935">
        <w:rPr>
          <w:rFonts w:ascii="Times New Roman" w:hAnsi="Times New Roman"/>
          <w:noProof/>
          <w:sz w:val="18"/>
        </w:rPr>
        <w:t xml:space="preserve">, </w:t>
      </w:r>
      <w:r w:rsidRPr="007A4935">
        <w:rPr>
          <w:rFonts w:ascii="Times New Roman" w:hAnsi="Times New Roman"/>
          <w:i/>
          <w:iCs/>
          <w:noProof/>
          <w:sz w:val="18"/>
        </w:rPr>
        <w:t>432</w:t>
      </w:r>
      <w:r w:rsidRPr="007A4935">
        <w:rPr>
          <w:rFonts w:ascii="Times New Roman" w:hAnsi="Times New Roman"/>
          <w:noProof/>
          <w:sz w:val="18"/>
        </w:rPr>
        <w:t>(March), 128674. https://doi.org/10.1016/j.jhazmat.2022.128674</w:t>
      </w:r>
    </w:p>
    <w:p w14:paraId="26DA4A2F"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Field, D. T., Green, J. L., Bennett, R., Jenner, L. C., Sadofsky, L. R., Chapman, E., Loubani, M., &amp; Rotchell, J. M. (2022). Microplastics in the surgical environment. </w:t>
      </w:r>
      <w:r w:rsidRPr="007A4935">
        <w:rPr>
          <w:rFonts w:ascii="Times New Roman" w:hAnsi="Times New Roman"/>
          <w:i/>
          <w:iCs/>
          <w:noProof/>
          <w:sz w:val="18"/>
        </w:rPr>
        <w:t>Environment International</w:t>
      </w:r>
      <w:r w:rsidRPr="007A4935">
        <w:rPr>
          <w:rFonts w:ascii="Times New Roman" w:hAnsi="Times New Roman"/>
          <w:noProof/>
          <w:sz w:val="18"/>
        </w:rPr>
        <w:t xml:space="preserve">, </w:t>
      </w:r>
      <w:r w:rsidRPr="007A4935">
        <w:rPr>
          <w:rFonts w:ascii="Times New Roman" w:hAnsi="Times New Roman"/>
          <w:i/>
          <w:iCs/>
          <w:noProof/>
          <w:sz w:val="18"/>
        </w:rPr>
        <w:t>170</w:t>
      </w:r>
      <w:r w:rsidRPr="007A4935">
        <w:rPr>
          <w:rFonts w:ascii="Times New Roman" w:hAnsi="Times New Roman"/>
          <w:noProof/>
          <w:sz w:val="18"/>
        </w:rPr>
        <w:t>(August), 107630. https://doi.org/10.1016/j.envint.2022.107630</w:t>
      </w:r>
    </w:p>
    <w:p w14:paraId="1F5CC39E"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Gaston, E., Woo, M., Steele, C., Sukumaran, S., &amp; Anderson, S. (2020). Microplastics Differ Between Indoor and Outdoor Air Masses: Insights from Multiple Microscopy Methodologies. </w:t>
      </w:r>
      <w:r w:rsidRPr="007A4935">
        <w:rPr>
          <w:rFonts w:ascii="Times New Roman" w:hAnsi="Times New Roman"/>
          <w:i/>
          <w:iCs/>
          <w:noProof/>
          <w:sz w:val="18"/>
        </w:rPr>
        <w:t>Applied Spectroscopy</w:t>
      </w:r>
      <w:r w:rsidRPr="007A4935">
        <w:rPr>
          <w:rFonts w:ascii="Times New Roman" w:hAnsi="Times New Roman"/>
          <w:noProof/>
          <w:sz w:val="18"/>
        </w:rPr>
        <w:t xml:space="preserve">, </w:t>
      </w:r>
      <w:r w:rsidRPr="007A4935">
        <w:rPr>
          <w:rFonts w:ascii="Times New Roman" w:hAnsi="Times New Roman"/>
          <w:i/>
          <w:iCs/>
          <w:noProof/>
          <w:sz w:val="18"/>
        </w:rPr>
        <w:t>74</w:t>
      </w:r>
      <w:r w:rsidRPr="007A4935">
        <w:rPr>
          <w:rFonts w:ascii="Times New Roman" w:hAnsi="Times New Roman"/>
          <w:noProof/>
          <w:sz w:val="18"/>
        </w:rPr>
        <w:t>(9), 1079–1098. https://doi.org/10.1177/0003702820920652</w:t>
      </w:r>
    </w:p>
    <w:p w14:paraId="44C9565F"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Hanami, Z. A., Mangarengi, N. A., Mustafa, A. F., Dania, A., &amp; Fiyanda, T. (2022). Characterization and Inhalatio Exposure of Falling Indoor Microplastics at Schools in Makassar City. </w:t>
      </w:r>
      <w:r w:rsidRPr="007A4935">
        <w:rPr>
          <w:rFonts w:ascii="Times New Roman" w:hAnsi="Times New Roman"/>
          <w:i/>
          <w:iCs/>
          <w:noProof/>
          <w:sz w:val="18"/>
        </w:rPr>
        <w:t>SSRN Electronic Journal</w:t>
      </w:r>
      <w:r w:rsidRPr="007A4935">
        <w:rPr>
          <w:rFonts w:ascii="Times New Roman" w:hAnsi="Times New Roman"/>
          <w:noProof/>
          <w:sz w:val="18"/>
        </w:rPr>
        <w:t>. https://doi.org/10.2139/ssrn.4288753</w:t>
      </w:r>
    </w:p>
    <w:p w14:paraId="7B034968"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Islam, M. Z., Zaman, S. U., Sami, N. I., Roy, S., Jeba, F., Islam, M. S., &amp; Salam, A. (2024). Human inhalation exposure assessment of the airborne microplastics from indoor deposited dusts during winter in Dhaka, Bangladesh. </w:t>
      </w:r>
      <w:r w:rsidRPr="007A4935">
        <w:rPr>
          <w:rFonts w:ascii="Times New Roman" w:hAnsi="Times New Roman"/>
          <w:i/>
          <w:iCs/>
          <w:noProof/>
          <w:sz w:val="18"/>
        </w:rPr>
        <w:t>Heliyon</w:t>
      </w:r>
      <w:r w:rsidRPr="007A4935">
        <w:rPr>
          <w:rFonts w:ascii="Times New Roman" w:hAnsi="Times New Roman"/>
          <w:noProof/>
          <w:sz w:val="18"/>
        </w:rPr>
        <w:t xml:space="preserve">, </w:t>
      </w:r>
      <w:r w:rsidRPr="007A4935">
        <w:rPr>
          <w:rFonts w:ascii="Times New Roman" w:hAnsi="Times New Roman"/>
          <w:i/>
          <w:iCs/>
          <w:noProof/>
          <w:sz w:val="18"/>
        </w:rPr>
        <w:t>10</w:t>
      </w:r>
      <w:r w:rsidRPr="007A4935">
        <w:rPr>
          <w:rFonts w:ascii="Times New Roman" w:hAnsi="Times New Roman"/>
          <w:noProof/>
          <w:sz w:val="18"/>
        </w:rPr>
        <w:t>(16). https://doi.org/10.1016/j.heliyon.2024.e36449</w:t>
      </w:r>
    </w:p>
    <w:p w14:paraId="48242540"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Jenner, L. C., Sadofsky, L. R., Danopoulos, E., &amp; Rotchell, J. M. (2021). Household indoor microplastics within the Humber region (United Kingdom): Quantification and chemical characterisation of particles present. </w:t>
      </w:r>
      <w:r w:rsidRPr="007A4935">
        <w:rPr>
          <w:rFonts w:ascii="Times New Roman" w:hAnsi="Times New Roman"/>
          <w:i/>
          <w:iCs/>
          <w:noProof/>
          <w:sz w:val="18"/>
        </w:rPr>
        <w:t>Atmospheric Environment</w:t>
      </w:r>
      <w:r w:rsidRPr="007A4935">
        <w:rPr>
          <w:rFonts w:ascii="Times New Roman" w:hAnsi="Times New Roman"/>
          <w:noProof/>
          <w:sz w:val="18"/>
        </w:rPr>
        <w:t xml:space="preserve">, </w:t>
      </w:r>
      <w:r w:rsidRPr="007A4935">
        <w:rPr>
          <w:rFonts w:ascii="Times New Roman" w:hAnsi="Times New Roman"/>
          <w:i/>
          <w:iCs/>
          <w:noProof/>
          <w:sz w:val="18"/>
        </w:rPr>
        <w:t>259</w:t>
      </w:r>
      <w:r w:rsidRPr="007A4935">
        <w:rPr>
          <w:rFonts w:ascii="Times New Roman" w:hAnsi="Times New Roman"/>
          <w:noProof/>
          <w:sz w:val="18"/>
        </w:rPr>
        <w:t>(January), 118512. https://doi.org/10.1016/j.atmosenv.2021.118512</w:t>
      </w:r>
    </w:p>
    <w:p w14:paraId="2DB5D581"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Kashfi, F. S., Ramavandi, B., Arfaeinia, H., Mohammadi, A., Saeedi, R., De-la-Torre, G. E., &amp; Dobaradaran, S. (2022). </w:t>
      </w:r>
      <w:r w:rsidRPr="007A4935">
        <w:rPr>
          <w:rFonts w:ascii="Times New Roman" w:hAnsi="Times New Roman"/>
          <w:noProof/>
          <w:sz w:val="18"/>
        </w:rPr>
        <w:lastRenderedPageBreak/>
        <w:t xml:space="preserve">Occurrence and exposure assessment of microplastics in indoor dusts of buildings with different applications in Bushehr and Shiraz cities, Iran. </w:t>
      </w:r>
      <w:r w:rsidRPr="007A4935">
        <w:rPr>
          <w:rFonts w:ascii="Times New Roman" w:hAnsi="Times New Roman"/>
          <w:i/>
          <w:iCs/>
          <w:noProof/>
          <w:sz w:val="18"/>
        </w:rPr>
        <w:t>Science of the Total Environment</w:t>
      </w:r>
      <w:r w:rsidRPr="007A4935">
        <w:rPr>
          <w:rFonts w:ascii="Times New Roman" w:hAnsi="Times New Roman"/>
          <w:noProof/>
          <w:sz w:val="18"/>
        </w:rPr>
        <w:t xml:space="preserve">, </w:t>
      </w:r>
      <w:r w:rsidRPr="007A4935">
        <w:rPr>
          <w:rFonts w:ascii="Times New Roman" w:hAnsi="Times New Roman"/>
          <w:i/>
          <w:iCs/>
          <w:noProof/>
          <w:sz w:val="18"/>
        </w:rPr>
        <w:t>829</w:t>
      </w:r>
      <w:r w:rsidRPr="007A4935">
        <w:rPr>
          <w:rFonts w:ascii="Times New Roman" w:hAnsi="Times New Roman"/>
          <w:noProof/>
          <w:sz w:val="18"/>
        </w:rPr>
        <w:t>. https://doi.org/10.1016/j.scitotenv.2022.154651</w:t>
      </w:r>
    </w:p>
    <w:p w14:paraId="33CC73C1"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Khodarahmi, Z., Heidari, M., Shekoohiyan, S., &amp; Moussavi, G. (2025). Settleable microplastics in residential buildings in a Middle Eastern area during warm and cool seasons; quantification, characterization, and human exposure assessment. </w:t>
      </w:r>
      <w:r w:rsidRPr="007A4935">
        <w:rPr>
          <w:rFonts w:ascii="Times New Roman" w:hAnsi="Times New Roman"/>
          <w:i/>
          <w:iCs/>
          <w:noProof/>
          <w:sz w:val="18"/>
        </w:rPr>
        <w:t>Environmental Research</w:t>
      </w:r>
      <w:r w:rsidRPr="007A4935">
        <w:rPr>
          <w:rFonts w:ascii="Times New Roman" w:hAnsi="Times New Roman"/>
          <w:noProof/>
          <w:sz w:val="18"/>
        </w:rPr>
        <w:t xml:space="preserve">, </w:t>
      </w:r>
      <w:r w:rsidRPr="007A4935">
        <w:rPr>
          <w:rFonts w:ascii="Times New Roman" w:hAnsi="Times New Roman"/>
          <w:i/>
          <w:iCs/>
          <w:noProof/>
          <w:sz w:val="18"/>
        </w:rPr>
        <w:t>273</w:t>
      </w:r>
      <w:r w:rsidRPr="007A4935">
        <w:rPr>
          <w:rFonts w:ascii="Times New Roman" w:hAnsi="Times New Roman"/>
          <w:noProof/>
          <w:sz w:val="18"/>
        </w:rPr>
        <w:t>, 121251. https://doi.org/https://doi.org/10.1016/j.envres.2025.121251</w:t>
      </w:r>
    </w:p>
    <w:p w14:paraId="45818E4D"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Liao, Z., Ji, X., Ma, Y., Lv, B., Huang, W., Zhu, X., Fang, M., Wang, Q., Wang, X., Dahlgren, R., &amp; Shang, X. (2021). Airborne microplastics in indoor and outdoor environments of a coastal city in Eastern China. </w:t>
      </w:r>
      <w:r w:rsidRPr="007A4935">
        <w:rPr>
          <w:rFonts w:ascii="Times New Roman" w:hAnsi="Times New Roman"/>
          <w:i/>
          <w:iCs/>
          <w:noProof/>
          <w:sz w:val="18"/>
        </w:rPr>
        <w:t>Journal of Hazardous Materials</w:t>
      </w:r>
      <w:r w:rsidRPr="007A4935">
        <w:rPr>
          <w:rFonts w:ascii="Times New Roman" w:hAnsi="Times New Roman"/>
          <w:noProof/>
          <w:sz w:val="18"/>
        </w:rPr>
        <w:t xml:space="preserve">, </w:t>
      </w:r>
      <w:r w:rsidRPr="007A4935">
        <w:rPr>
          <w:rFonts w:ascii="Times New Roman" w:hAnsi="Times New Roman"/>
          <w:i/>
          <w:iCs/>
          <w:noProof/>
          <w:sz w:val="18"/>
        </w:rPr>
        <w:t>417</w:t>
      </w:r>
      <w:r w:rsidRPr="007A4935">
        <w:rPr>
          <w:rFonts w:ascii="Times New Roman" w:hAnsi="Times New Roman"/>
          <w:noProof/>
          <w:sz w:val="18"/>
        </w:rPr>
        <w:t>(March), 126007. https://doi.org/10.1016/j.jhazmat.2021.126007</w:t>
      </w:r>
    </w:p>
    <w:p w14:paraId="163CFBFD"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Lim, E., Bai, Y., Ni, Y., Takeuchi, J., Ogasawra, T., Takemura, A., Kim, H., &amp; Ito, K. (2023). </w:t>
      </w:r>
      <w:r w:rsidRPr="007A4935">
        <w:rPr>
          <w:rFonts w:ascii="Times New Roman" w:hAnsi="Times New Roman"/>
          <w:i/>
          <w:iCs/>
          <w:noProof/>
          <w:sz w:val="18"/>
        </w:rPr>
        <w:t>Field Survey of Indoor Microplastic in Four Regions of Japan</w:t>
      </w:r>
      <w:r w:rsidRPr="007A4935">
        <w:rPr>
          <w:rFonts w:ascii="Times New Roman" w:hAnsi="Times New Roman"/>
          <w:noProof/>
          <w:sz w:val="18"/>
        </w:rPr>
        <w:t xml:space="preserve">. </w:t>
      </w:r>
      <w:r w:rsidRPr="007A4935">
        <w:rPr>
          <w:rFonts w:ascii="Times New Roman" w:hAnsi="Times New Roman"/>
          <w:i/>
          <w:iCs/>
          <w:noProof/>
          <w:sz w:val="18"/>
        </w:rPr>
        <w:t>01120</w:t>
      </w:r>
      <w:r w:rsidRPr="007A4935">
        <w:rPr>
          <w:rFonts w:ascii="Times New Roman" w:hAnsi="Times New Roman"/>
          <w:noProof/>
          <w:sz w:val="18"/>
        </w:rPr>
        <w:t>, 6–9.</w:t>
      </w:r>
    </w:p>
    <w:p w14:paraId="3C9BCE7C"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Lim, E., Tanaka, H., Ni, Y., Bai, Y., &amp; Ito, K. (2022). Microplastics/microfibers in settled indoor house dust—exploratory case study for 10 residential houses in the Kanto area of Japan. </w:t>
      </w:r>
      <w:r w:rsidRPr="007A4935">
        <w:rPr>
          <w:rFonts w:ascii="Times New Roman" w:hAnsi="Times New Roman"/>
          <w:i/>
          <w:iCs/>
          <w:noProof/>
          <w:sz w:val="18"/>
        </w:rPr>
        <w:t>Japan Architectural Review</w:t>
      </w:r>
      <w:r w:rsidRPr="007A4935">
        <w:rPr>
          <w:rFonts w:ascii="Times New Roman" w:hAnsi="Times New Roman"/>
          <w:noProof/>
          <w:sz w:val="18"/>
        </w:rPr>
        <w:t xml:space="preserve">, </w:t>
      </w:r>
      <w:r w:rsidRPr="007A4935">
        <w:rPr>
          <w:rFonts w:ascii="Times New Roman" w:hAnsi="Times New Roman"/>
          <w:i/>
          <w:iCs/>
          <w:noProof/>
          <w:sz w:val="18"/>
        </w:rPr>
        <w:t>5</w:t>
      </w:r>
      <w:r w:rsidRPr="007A4935">
        <w:rPr>
          <w:rFonts w:ascii="Times New Roman" w:hAnsi="Times New Roman"/>
          <w:noProof/>
          <w:sz w:val="18"/>
        </w:rPr>
        <w:t>(4), 682–690. https://doi.org/10.1002/2475-8876.12298</w:t>
      </w:r>
    </w:p>
    <w:p w14:paraId="404D4004"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Liu, C., Li, J., Zhang, Y., Wang, L., Deng, J., Gao, Y., Yu, L., Zhang, J., &amp; Sun, H. (2019). Widespread distribution of PET and PC microplastics in dust in urban China and their estimated human exposure. </w:t>
      </w:r>
      <w:r w:rsidRPr="007A4935">
        <w:rPr>
          <w:rFonts w:ascii="Times New Roman" w:hAnsi="Times New Roman"/>
          <w:i/>
          <w:iCs/>
          <w:noProof/>
          <w:sz w:val="18"/>
        </w:rPr>
        <w:t>Environment International</w:t>
      </w:r>
      <w:r w:rsidRPr="007A4935">
        <w:rPr>
          <w:rFonts w:ascii="Times New Roman" w:hAnsi="Times New Roman"/>
          <w:noProof/>
          <w:sz w:val="18"/>
        </w:rPr>
        <w:t xml:space="preserve">, </w:t>
      </w:r>
      <w:r w:rsidRPr="007A4935">
        <w:rPr>
          <w:rFonts w:ascii="Times New Roman" w:hAnsi="Times New Roman"/>
          <w:i/>
          <w:iCs/>
          <w:noProof/>
          <w:sz w:val="18"/>
        </w:rPr>
        <w:t>128</w:t>
      </w:r>
      <w:r w:rsidRPr="007A4935">
        <w:rPr>
          <w:rFonts w:ascii="Times New Roman" w:hAnsi="Times New Roman"/>
          <w:noProof/>
          <w:sz w:val="18"/>
        </w:rPr>
        <w:t>(April), 116–124. https://doi.org/10.1016/j.envint.2019.04.024</w:t>
      </w:r>
    </w:p>
    <w:p w14:paraId="6E9DB28A"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Nandi, S., Kumar, R. N., Dhandapani, A., &amp; Iqbal, J. (2024). Characterization of microplastics in outdoor and indoor air in Ranchi, Jharkhand, India: First insights from the region. </w:t>
      </w:r>
      <w:r w:rsidRPr="007A4935">
        <w:rPr>
          <w:rFonts w:ascii="Times New Roman" w:hAnsi="Times New Roman"/>
          <w:i/>
          <w:iCs/>
          <w:noProof/>
          <w:sz w:val="18"/>
        </w:rPr>
        <w:t>Environmental Pollution</w:t>
      </w:r>
      <w:r w:rsidRPr="007A4935">
        <w:rPr>
          <w:rFonts w:ascii="Times New Roman" w:hAnsi="Times New Roman"/>
          <w:noProof/>
          <w:sz w:val="18"/>
        </w:rPr>
        <w:t xml:space="preserve">, </w:t>
      </w:r>
      <w:r w:rsidRPr="007A4935">
        <w:rPr>
          <w:rFonts w:ascii="Times New Roman" w:hAnsi="Times New Roman"/>
          <w:i/>
          <w:iCs/>
          <w:noProof/>
          <w:sz w:val="18"/>
        </w:rPr>
        <w:t>346</w:t>
      </w:r>
      <w:r w:rsidRPr="007A4935">
        <w:rPr>
          <w:rFonts w:ascii="Times New Roman" w:hAnsi="Times New Roman"/>
          <w:noProof/>
          <w:sz w:val="18"/>
        </w:rPr>
        <w:t>(January), 123543. https://doi.org/10.1016/j.envpol.2024.123543</w:t>
      </w:r>
    </w:p>
    <w:p w14:paraId="32D75736"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Nematollahi, M. J., Zarei, F., Keshavarzi, B., Zarei, M., Moore, F., Busquets, R., &amp; Kelly, F. J. (2022). Microplastic occurrence in settled indoor dust in schools. </w:t>
      </w:r>
      <w:r w:rsidRPr="007A4935">
        <w:rPr>
          <w:rFonts w:ascii="Times New Roman" w:hAnsi="Times New Roman"/>
          <w:i/>
          <w:iCs/>
          <w:noProof/>
          <w:sz w:val="18"/>
        </w:rPr>
        <w:t>Science of the Total Environment</w:t>
      </w:r>
      <w:r w:rsidRPr="007A4935">
        <w:rPr>
          <w:rFonts w:ascii="Times New Roman" w:hAnsi="Times New Roman"/>
          <w:noProof/>
          <w:sz w:val="18"/>
        </w:rPr>
        <w:t xml:space="preserve">, </w:t>
      </w:r>
      <w:r w:rsidRPr="007A4935">
        <w:rPr>
          <w:rFonts w:ascii="Times New Roman" w:hAnsi="Times New Roman"/>
          <w:i/>
          <w:iCs/>
          <w:noProof/>
          <w:sz w:val="18"/>
        </w:rPr>
        <w:t>807</w:t>
      </w:r>
      <w:r w:rsidRPr="007A4935">
        <w:rPr>
          <w:rFonts w:ascii="Times New Roman" w:hAnsi="Times New Roman"/>
          <w:noProof/>
          <w:sz w:val="18"/>
        </w:rPr>
        <w:t>. https://doi.org/10.1016/j.scitotenv.2021.150984</w:t>
      </w:r>
    </w:p>
    <w:p w14:paraId="0A398EDC"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Perera, K., Ziajahromi, S., Bengtson Nash, S., Manage, P. M., &amp; Leusch, F. D. L. (2022). Airborne Microplastics in Indoor and Outdoor Environments of a Developing Country in South Asia: Abundance, Distribution, Morphology, and Possible Sources. </w:t>
      </w:r>
      <w:r w:rsidRPr="007A4935">
        <w:rPr>
          <w:rFonts w:ascii="Times New Roman" w:hAnsi="Times New Roman"/>
          <w:i/>
          <w:iCs/>
          <w:noProof/>
          <w:sz w:val="18"/>
        </w:rPr>
        <w:t>Environmental Science and Technology</w:t>
      </w:r>
      <w:r w:rsidRPr="007A4935">
        <w:rPr>
          <w:rFonts w:ascii="Times New Roman" w:hAnsi="Times New Roman"/>
          <w:noProof/>
          <w:sz w:val="18"/>
        </w:rPr>
        <w:t xml:space="preserve">, </w:t>
      </w:r>
      <w:r w:rsidRPr="007A4935">
        <w:rPr>
          <w:rFonts w:ascii="Times New Roman" w:hAnsi="Times New Roman"/>
          <w:i/>
          <w:iCs/>
          <w:noProof/>
          <w:sz w:val="18"/>
        </w:rPr>
        <w:t>56</w:t>
      </w:r>
      <w:r w:rsidRPr="007A4935">
        <w:rPr>
          <w:rFonts w:ascii="Times New Roman" w:hAnsi="Times New Roman"/>
          <w:noProof/>
          <w:sz w:val="18"/>
        </w:rPr>
        <w:t>(23), 16676–16685. https://doi.org/10.1021/acs.est.2c05885</w:t>
      </w:r>
    </w:p>
    <w:p w14:paraId="5D2A3209"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Perera, K., Ziajahromi, S., Nash, S. B., &amp; Leusch, F. D. L. L. (2023). Microplastics in Australian indoor air: Abundance, characteristics, and implications for human exposure. </w:t>
      </w:r>
      <w:r w:rsidRPr="007A4935">
        <w:rPr>
          <w:rFonts w:ascii="Times New Roman" w:hAnsi="Times New Roman"/>
          <w:i/>
          <w:iCs/>
          <w:noProof/>
          <w:sz w:val="18"/>
        </w:rPr>
        <w:t>Science of the Total Environment</w:t>
      </w:r>
      <w:r w:rsidRPr="007A4935">
        <w:rPr>
          <w:rFonts w:ascii="Times New Roman" w:hAnsi="Times New Roman"/>
          <w:noProof/>
          <w:sz w:val="18"/>
        </w:rPr>
        <w:t xml:space="preserve">, </w:t>
      </w:r>
      <w:r w:rsidRPr="007A4935">
        <w:rPr>
          <w:rFonts w:ascii="Times New Roman" w:hAnsi="Times New Roman"/>
          <w:i/>
          <w:iCs/>
          <w:noProof/>
          <w:sz w:val="18"/>
        </w:rPr>
        <w:t>889</w:t>
      </w:r>
      <w:r w:rsidRPr="007A4935">
        <w:rPr>
          <w:rFonts w:ascii="Times New Roman" w:hAnsi="Times New Roman"/>
          <w:noProof/>
          <w:sz w:val="18"/>
        </w:rPr>
        <w:t>(March), 164292. https://doi.org/10.1016/j.scitotenv.2023.164292</w:t>
      </w:r>
    </w:p>
    <w:p w14:paraId="36CE723D"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Pratiwi, A., Syafei, A. D., Assomadi, A. F., Boedisantoso, R., &amp; Hermana, J. (2020). Microplastic characterization based on the number of occupants. </w:t>
      </w:r>
      <w:r w:rsidRPr="007A4935">
        <w:rPr>
          <w:rFonts w:ascii="Times New Roman" w:hAnsi="Times New Roman"/>
          <w:i/>
          <w:iCs/>
          <w:noProof/>
          <w:sz w:val="18"/>
        </w:rPr>
        <w:t>AIP Conference Proceedings</w:t>
      </w:r>
      <w:r w:rsidRPr="007A4935">
        <w:rPr>
          <w:rFonts w:ascii="Times New Roman" w:hAnsi="Times New Roman"/>
          <w:noProof/>
          <w:sz w:val="18"/>
        </w:rPr>
        <w:t xml:space="preserve">, </w:t>
      </w:r>
      <w:r w:rsidRPr="007A4935">
        <w:rPr>
          <w:rFonts w:ascii="Times New Roman" w:hAnsi="Times New Roman"/>
          <w:i/>
          <w:iCs/>
          <w:noProof/>
          <w:sz w:val="18"/>
        </w:rPr>
        <w:t>2296</w:t>
      </w:r>
      <w:r w:rsidRPr="007A4935">
        <w:rPr>
          <w:rFonts w:ascii="Times New Roman" w:hAnsi="Times New Roman"/>
          <w:noProof/>
          <w:sz w:val="18"/>
        </w:rPr>
        <w:t>. https://doi.org/10.1063/5.0030816</w:t>
      </w:r>
    </w:p>
    <w:p w14:paraId="29016860"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Saygin, H., Baysal, A., Tarakci zora, S., &amp; Tilkili, B. (2022). Characterizing and Exposure Risk Assessment of Micro(Nano)Plastics in Household Dusts in Istanbul, Turkey. </w:t>
      </w:r>
      <w:r w:rsidRPr="007A4935">
        <w:rPr>
          <w:rFonts w:ascii="Times New Roman" w:hAnsi="Times New Roman"/>
          <w:i/>
          <w:iCs/>
          <w:noProof/>
          <w:sz w:val="18"/>
        </w:rPr>
        <w:t>SSRN Electronic Journal</w:t>
      </w:r>
      <w:r w:rsidRPr="007A4935">
        <w:rPr>
          <w:rFonts w:ascii="Times New Roman" w:hAnsi="Times New Roman"/>
          <w:noProof/>
          <w:sz w:val="18"/>
        </w:rPr>
        <w:t>. https://doi.org/10.2139/ssrn.4225405</w:t>
      </w:r>
    </w:p>
    <w:p w14:paraId="360DF907"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Soltani, N. S., Taylor, M. P., &amp; Wilson, S. P. (2021). Quantification and exposure assessment of microplastics in Australian indoor house dust. </w:t>
      </w:r>
      <w:r w:rsidRPr="007A4935">
        <w:rPr>
          <w:rFonts w:ascii="Times New Roman" w:hAnsi="Times New Roman"/>
          <w:i/>
          <w:iCs/>
          <w:noProof/>
          <w:sz w:val="18"/>
        </w:rPr>
        <w:t>Environmental Pollution</w:t>
      </w:r>
      <w:r w:rsidRPr="007A4935">
        <w:rPr>
          <w:rFonts w:ascii="Times New Roman" w:hAnsi="Times New Roman"/>
          <w:noProof/>
          <w:sz w:val="18"/>
        </w:rPr>
        <w:t xml:space="preserve">, </w:t>
      </w:r>
      <w:r w:rsidRPr="007A4935">
        <w:rPr>
          <w:rFonts w:ascii="Times New Roman" w:hAnsi="Times New Roman"/>
          <w:i/>
          <w:iCs/>
          <w:noProof/>
          <w:sz w:val="18"/>
        </w:rPr>
        <w:t>283</w:t>
      </w:r>
      <w:r w:rsidRPr="007A4935">
        <w:rPr>
          <w:rFonts w:ascii="Times New Roman" w:hAnsi="Times New Roman"/>
          <w:noProof/>
          <w:sz w:val="18"/>
        </w:rPr>
        <w:t>. https://doi.org/10.1016/j.envpol.2021.117064</w:t>
      </w:r>
    </w:p>
    <w:p w14:paraId="51174654"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Torres-Agullo, A., Karanasiou, A., Moreno, T., &amp; Lacorte, S. (2022). Airborne microplastic particle concentrations and characterization in indoor urban microenvironments. </w:t>
      </w:r>
      <w:r w:rsidRPr="007A4935">
        <w:rPr>
          <w:rFonts w:ascii="Times New Roman" w:hAnsi="Times New Roman"/>
          <w:i/>
          <w:iCs/>
          <w:noProof/>
          <w:sz w:val="18"/>
        </w:rPr>
        <w:t>Environmental Pollution</w:t>
      </w:r>
      <w:r w:rsidRPr="007A4935">
        <w:rPr>
          <w:rFonts w:ascii="Times New Roman" w:hAnsi="Times New Roman"/>
          <w:noProof/>
          <w:sz w:val="18"/>
        </w:rPr>
        <w:t xml:space="preserve">, </w:t>
      </w:r>
      <w:r w:rsidRPr="007A4935">
        <w:rPr>
          <w:rFonts w:ascii="Times New Roman" w:hAnsi="Times New Roman"/>
          <w:i/>
          <w:iCs/>
          <w:noProof/>
          <w:sz w:val="18"/>
        </w:rPr>
        <w:t>308</w:t>
      </w:r>
      <w:r w:rsidRPr="007A4935">
        <w:rPr>
          <w:rFonts w:ascii="Times New Roman" w:hAnsi="Times New Roman"/>
          <w:noProof/>
          <w:sz w:val="18"/>
        </w:rPr>
        <w:t>(June), 119707. https://doi.org/10.1016/j.envpol.2022.119707</w:t>
      </w:r>
    </w:p>
    <w:p w14:paraId="04F1D49E"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Uddin, S., Fowler, S. W., Habibi, N., Sajid, S., Dupont, S., &amp; Behbehani, M. (2022). A Preliminary Assessment of Size-Fractionated Microplastics in Indoor Aerosol—Kuwait’s Baseline. </w:t>
      </w:r>
      <w:r w:rsidRPr="007A4935">
        <w:rPr>
          <w:rFonts w:ascii="Times New Roman" w:hAnsi="Times New Roman"/>
          <w:i/>
          <w:iCs/>
          <w:noProof/>
          <w:sz w:val="18"/>
        </w:rPr>
        <w:t>Toxics</w:t>
      </w:r>
      <w:r w:rsidRPr="007A4935">
        <w:rPr>
          <w:rFonts w:ascii="Times New Roman" w:hAnsi="Times New Roman"/>
          <w:noProof/>
          <w:sz w:val="18"/>
        </w:rPr>
        <w:t xml:space="preserve">, </w:t>
      </w:r>
      <w:r w:rsidRPr="007A4935">
        <w:rPr>
          <w:rFonts w:ascii="Times New Roman" w:hAnsi="Times New Roman"/>
          <w:i/>
          <w:iCs/>
          <w:noProof/>
          <w:sz w:val="18"/>
        </w:rPr>
        <w:t>10</w:t>
      </w:r>
      <w:r w:rsidRPr="007A4935">
        <w:rPr>
          <w:rFonts w:ascii="Times New Roman" w:hAnsi="Times New Roman"/>
          <w:noProof/>
          <w:sz w:val="18"/>
        </w:rPr>
        <w:t>(2), 2–17. https://doi.org/10.3390/toxics10020071</w:t>
      </w:r>
    </w:p>
    <w:p w14:paraId="4C766B8B"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Valdiviezo-Gonzales, L., Ortiz Ojeda, P., Espinoza Morriberón, D., Colombo, C. V., Rimondino, G. N., Forero López, A. D., Fernández Severini, M. D., Malanca, F. E., &amp; De-la-Torre, G. E. (2024). Influence of the geographic location and house characteristics on the concentration of microplastics in indoor dust. </w:t>
      </w:r>
      <w:r w:rsidRPr="007A4935">
        <w:rPr>
          <w:rFonts w:ascii="Times New Roman" w:hAnsi="Times New Roman"/>
          <w:i/>
          <w:iCs/>
          <w:noProof/>
          <w:sz w:val="18"/>
        </w:rPr>
        <w:t>Science of the Total Environment</w:t>
      </w:r>
      <w:r w:rsidRPr="007A4935">
        <w:rPr>
          <w:rFonts w:ascii="Times New Roman" w:hAnsi="Times New Roman"/>
          <w:noProof/>
          <w:sz w:val="18"/>
        </w:rPr>
        <w:t xml:space="preserve">, </w:t>
      </w:r>
      <w:r w:rsidRPr="007A4935">
        <w:rPr>
          <w:rFonts w:ascii="Times New Roman" w:hAnsi="Times New Roman"/>
          <w:i/>
          <w:iCs/>
          <w:noProof/>
          <w:sz w:val="18"/>
        </w:rPr>
        <w:t>917</w:t>
      </w:r>
      <w:r w:rsidRPr="007A4935">
        <w:rPr>
          <w:rFonts w:ascii="Times New Roman" w:hAnsi="Times New Roman"/>
          <w:noProof/>
          <w:sz w:val="18"/>
        </w:rPr>
        <w:t>(January). https://doi.org/10.1016/j.scitotenv.2024.170353</w:t>
      </w:r>
    </w:p>
    <w:p w14:paraId="76088B89"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Xumiao, L., Prata, J. C., Alves, J. R., Duarte, A. C., Rocha-Santos, T., &amp; Cerqueira, M. (2021). Airborne microplastics and fibers in indoor residential environments in Aveiro, Portugal. </w:t>
      </w:r>
      <w:r w:rsidRPr="007A4935">
        <w:rPr>
          <w:rFonts w:ascii="Times New Roman" w:hAnsi="Times New Roman"/>
          <w:i/>
          <w:iCs/>
          <w:noProof/>
          <w:sz w:val="18"/>
        </w:rPr>
        <w:t>Environmental Advances</w:t>
      </w:r>
      <w:r w:rsidRPr="007A4935">
        <w:rPr>
          <w:rFonts w:ascii="Times New Roman" w:hAnsi="Times New Roman"/>
          <w:noProof/>
          <w:sz w:val="18"/>
        </w:rPr>
        <w:t xml:space="preserve">, </w:t>
      </w:r>
      <w:r w:rsidRPr="007A4935">
        <w:rPr>
          <w:rFonts w:ascii="Times New Roman" w:hAnsi="Times New Roman"/>
          <w:i/>
          <w:iCs/>
          <w:noProof/>
          <w:sz w:val="18"/>
        </w:rPr>
        <w:t>6</w:t>
      </w:r>
      <w:r w:rsidRPr="007A4935">
        <w:rPr>
          <w:rFonts w:ascii="Times New Roman" w:hAnsi="Times New Roman"/>
          <w:noProof/>
          <w:sz w:val="18"/>
        </w:rPr>
        <w:t>. https://doi.org/10.1016/j.envadv.2021.100134</w:t>
      </w:r>
    </w:p>
    <w:p w14:paraId="40DDF105"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Yao, Y., Glamoclija, M., Murphy, A., &amp; Gao, Y. (2022). Characterization of microplastics in indoor and ambient air in northern New Jersey. </w:t>
      </w:r>
      <w:r w:rsidRPr="007A4935">
        <w:rPr>
          <w:rFonts w:ascii="Times New Roman" w:hAnsi="Times New Roman"/>
          <w:i/>
          <w:iCs/>
          <w:noProof/>
          <w:sz w:val="18"/>
        </w:rPr>
        <w:t>Environmental Research</w:t>
      </w:r>
      <w:r w:rsidRPr="007A4935">
        <w:rPr>
          <w:rFonts w:ascii="Times New Roman" w:hAnsi="Times New Roman"/>
          <w:noProof/>
          <w:sz w:val="18"/>
        </w:rPr>
        <w:t xml:space="preserve">, </w:t>
      </w:r>
      <w:r w:rsidRPr="007A4935">
        <w:rPr>
          <w:rFonts w:ascii="Times New Roman" w:hAnsi="Times New Roman"/>
          <w:i/>
          <w:iCs/>
          <w:noProof/>
          <w:sz w:val="18"/>
        </w:rPr>
        <w:t>207</w:t>
      </w:r>
      <w:r w:rsidRPr="007A4935">
        <w:rPr>
          <w:rFonts w:ascii="Times New Roman" w:hAnsi="Times New Roman"/>
          <w:noProof/>
          <w:sz w:val="18"/>
        </w:rPr>
        <w:t>(September 2021), 112142. https://doi.org/10.1016/j.envres.2021.112142</w:t>
      </w:r>
    </w:p>
    <w:p w14:paraId="1D74162C"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Yeh, P.-W., &amp; Jung, C.-C. (2025). Concentrations, characteristics, influencing factors, and interactions of indoor and outdoor microplastics during the hot season at the intersection between tropical and subtropical zones. </w:t>
      </w:r>
      <w:r w:rsidRPr="007A4935">
        <w:rPr>
          <w:rFonts w:ascii="Times New Roman" w:hAnsi="Times New Roman"/>
          <w:i/>
          <w:iCs/>
          <w:noProof/>
          <w:sz w:val="18"/>
        </w:rPr>
        <w:t>Science of The Total Environment</w:t>
      </w:r>
      <w:r w:rsidRPr="007A4935">
        <w:rPr>
          <w:rFonts w:ascii="Times New Roman" w:hAnsi="Times New Roman"/>
          <w:noProof/>
          <w:sz w:val="18"/>
        </w:rPr>
        <w:t xml:space="preserve">, </w:t>
      </w:r>
      <w:r w:rsidRPr="007A4935">
        <w:rPr>
          <w:rFonts w:ascii="Times New Roman" w:hAnsi="Times New Roman"/>
          <w:i/>
          <w:iCs/>
          <w:noProof/>
          <w:sz w:val="18"/>
        </w:rPr>
        <w:t>970</w:t>
      </w:r>
      <w:r w:rsidRPr="007A4935">
        <w:rPr>
          <w:rFonts w:ascii="Times New Roman" w:hAnsi="Times New Roman"/>
          <w:noProof/>
          <w:sz w:val="18"/>
        </w:rPr>
        <w:t>, 179051. https://doi.org/https://doi.org/10.1016/j.scitotenv.2025.179051</w:t>
      </w:r>
    </w:p>
    <w:p w14:paraId="09836929"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Zhai, X., Zheng, H., Xu, Y., Zhao, R., Wang, W., &amp; Guo, H. (2023). Characterization and quantification of microplastics in indoor environments. </w:t>
      </w:r>
      <w:r w:rsidRPr="007A4935">
        <w:rPr>
          <w:rFonts w:ascii="Times New Roman" w:hAnsi="Times New Roman"/>
          <w:i/>
          <w:iCs/>
          <w:noProof/>
          <w:sz w:val="18"/>
        </w:rPr>
        <w:t>Heliyon</w:t>
      </w:r>
      <w:r w:rsidRPr="007A4935">
        <w:rPr>
          <w:rFonts w:ascii="Times New Roman" w:hAnsi="Times New Roman"/>
          <w:noProof/>
          <w:sz w:val="18"/>
        </w:rPr>
        <w:t xml:space="preserve">, </w:t>
      </w:r>
      <w:r w:rsidRPr="007A4935">
        <w:rPr>
          <w:rFonts w:ascii="Times New Roman" w:hAnsi="Times New Roman"/>
          <w:i/>
          <w:iCs/>
          <w:noProof/>
          <w:sz w:val="18"/>
        </w:rPr>
        <w:t>9</w:t>
      </w:r>
      <w:r w:rsidRPr="007A4935">
        <w:rPr>
          <w:rFonts w:ascii="Times New Roman" w:hAnsi="Times New Roman"/>
          <w:noProof/>
          <w:sz w:val="18"/>
        </w:rPr>
        <w:t>(5), e15901. https://doi.org/10.1016/j.heliyon.2023.e15901</w:t>
      </w:r>
    </w:p>
    <w:p w14:paraId="1165EED6"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Zhang, Q., Du, F., Liang, W., Chen, Q., Meng, J., &amp; Shi, H. (2022). Microfiber fallout during dining and potential human intake. </w:t>
      </w:r>
      <w:r w:rsidRPr="007A4935">
        <w:rPr>
          <w:rFonts w:ascii="Times New Roman" w:hAnsi="Times New Roman"/>
          <w:i/>
          <w:iCs/>
          <w:noProof/>
          <w:sz w:val="18"/>
        </w:rPr>
        <w:t>Journal of Hazardous Materials</w:t>
      </w:r>
      <w:r w:rsidRPr="007A4935">
        <w:rPr>
          <w:rFonts w:ascii="Times New Roman" w:hAnsi="Times New Roman"/>
          <w:noProof/>
          <w:sz w:val="18"/>
        </w:rPr>
        <w:t xml:space="preserve">, </w:t>
      </w:r>
      <w:r w:rsidRPr="007A4935">
        <w:rPr>
          <w:rFonts w:ascii="Times New Roman" w:hAnsi="Times New Roman"/>
          <w:i/>
          <w:iCs/>
          <w:noProof/>
          <w:sz w:val="18"/>
        </w:rPr>
        <w:t>430</w:t>
      </w:r>
      <w:r w:rsidRPr="007A4935">
        <w:rPr>
          <w:rFonts w:ascii="Times New Roman" w:hAnsi="Times New Roman"/>
          <w:noProof/>
          <w:sz w:val="18"/>
        </w:rPr>
        <w:t>(January), 128477. https://doi.org/10.1016/j.jhazmat.2022.128477</w:t>
      </w:r>
    </w:p>
    <w:p w14:paraId="0E885047"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Zhang, Q., Zhao, Y., Du, F., Cai, H., Wang, G., &amp; Shi, H. (2020). Microplastic Fallout in Different Indoor Environments. </w:t>
      </w:r>
      <w:r w:rsidRPr="007A4935">
        <w:rPr>
          <w:rFonts w:ascii="Times New Roman" w:hAnsi="Times New Roman"/>
          <w:i/>
          <w:iCs/>
          <w:noProof/>
          <w:sz w:val="18"/>
        </w:rPr>
        <w:t>Environmental Science and Technology</w:t>
      </w:r>
      <w:r w:rsidRPr="007A4935">
        <w:rPr>
          <w:rFonts w:ascii="Times New Roman" w:hAnsi="Times New Roman"/>
          <w:noProof/>
          <w:sz w:val="18"/>
        </w:rPr>
        <w:t xml:space="preserve">, </w:t>
      </w:r>
      <w:r w:rsidRPr="007A4935">
        <w:rPr>
          <w:rFonts w:ascii="Times New Roman" w:hAnsi="Times New Roman"/>
          <w:i/>
          <w:iCs/>
          <w:noProof/>
          <w:sz w:val="18"/>
        </w:rPr>
        <w:t>54</w:t>
      </w:r>
      <w:r w:rsidRPr="007A4935">
        <w:rPr>
          <w:rFonts w:ascii="Times New Roman" w:hAnsi="Times New Roman"/>
          <w:noProof/>
          <w:sz w:val="18"/>
        </w:rPr>
        <w:t>(11), 6530–6539. https://doi.org/10.1021/acs.est.0c00087</w:t>
      </w:r>
    </w:p>
    <w:p w14:paraId="1E7C60AD" w14:textId="77777777" w:rsidR="007A4935" w:rsidRPr="007A4935" w:rsidRDefault="007A4935" w:rsidP="007A4935">
      <w:pPr>
        <w:adjustRightInd w:val="0"/>
        <w:ind w:left="480" w:hanging="480"/>
        <w:rPr>
          <w:rFonts w:ascii="Times New Roman" w:hAnsi="Times New Roman"/>
          <w:noProof/>
          <w:sz w:val="18"/>
        </w:rPr>
      </w:pPr>
      <w:r w:rsidRPr="007A4935">
        <w:rPr>
          <w:rFonts w:ascii="Times New Roman" w:hAnsi="Times New Roman"/>
          <w:noProof/>
          <w:sz w:val="18"/>
        </w:rPr>
        <w:t xml:space="preserve">Zhu, J., Zhang, X., Liao, K., Wu, P., &amp; Jin, H. (2022). Microplastics in dust from different indoor environments. </w:t>
      </w:r>
      <w:r w:rsidRPr="007A4935">
        <w:rPr>
          <w:rFonts w:ascii="Times New Roman" w:hAnsi="Times New Roman"/>
          <w:i/>
          <w:iCs/>
          <w:noProof/>
          <w:sz w:val="18"/>
        </w:rPr>
        <w:t>Science of the Total Environment</w:t>
      </w:r>
      <w:r w:rsidRPr="007A4935">
        <w:rPr>
          <w:rFonts w:ascii="Times New Roman" w:hAnsi="Times New Roman"/>
          <w:noProof/>
          <w:sz w:val="18"/>
        </w:rPr>
        <w:t xml:space="preserve">, </w:t>
      </w:r>
      <w:r w:rsidRPr="007A4935">
        <w:rPr>
          <w:rFonts w:ascii="Times New Roman" w:hAnsi="Times New Roman"/>
          <w:i/>
          <w:iCs/>
          <w:noProof/>
          <w:sz w:val="18"/>
        </w:rPr>
        <w:t>833</w:t>
      </w:r>
      <w:r w:rsidRPr="007A4935">
        <w:rPr>
          <w:rFonts w:ascii="Times New Roman" w:hAnsi="Times New Roman"/>
          <w:noProof/>
          <w:sz w:val="18"/>
        </w:rPr>
        <w:t>(April), 155256. https://doi.org/10.1016/j.scitotenv.2022.155256</w:t>
      </w:r>
    </w:p>
    <w:p w14:paraId="680E9792" w14:textId="071C9533" w:rsidR="00B42017" w:rsidRPr="00B42017" w:rsidRDefault="00B42017">
      <w:pPr>
        <w:rPr>
          <w:rFonts w:ascii="Times New Roman" w:hAnsi="Times New Roman"/>
          <w:sz w:val="18"/>
          <w:szCs w:val="18"/>
        </w:rPr>
      </w:pPr>
      <w:r w:rsidRPr="00B42017">
        <w:rPr>
          <w:rFonts w:ascii="Times New Roman" w:hAnsi="Times New Roman"/>
          <w:sz w:val="18"/>
          <w:szCs w:val="18"/>
        </w:rPr>
        <w:fldChar w:fldCharType="end"/>
      </w:r>
    </w:p>
    <w:sectPr w:rsidR="00B42017" w:rsidRPr="00B42017" w:rsidSect="00B420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FE4AEA" w14:textId="77777777" w:rsidR="00AC4069" w:rsidRDefault="00AC4069" w:rsidP="007A4935">
      <w:r>
        <w:separator/>
      </w:r>
    </w:p>
  </w:endnote>
  <w:endnote w:type="continuationSeparator" w:id="0">
    <w:p w14:paraId="6D722F54" w14:textId="77777777" w:rsidR="00AC4069" w:rsidRDefault="00AC4069" w:rsidP="007A4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altName w:val="Arial"/>
    <w:charset w:val="00"/>
    <w:family w:val="swiss"/>
    <w:pitch w:val="variable"/>
    <w:sig w:usb0="00000001" w:usb1="00000003" w:usb2="00000000" w:usb3="00000000" w:csb0="0000019F" w:csb1="00000000"/>
  </w:font>
  <w:font w:name="Meiryo">
    <w:panose1 w:val="020B0604030504040204"/>
    <w:charset w:val="80"/>
    <w:family w:val="swiss"/>
    <w:pitch w:val="variable"/>
    <w:sig w:usb0="E00002FF" w:usb1="6AC7FFFF"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DFBB82" w14:textId="77777777" w:rsidR="00AC4069" w:rsidRDefault="00AC4069" w:rsidP="007A4935">
      <w:r>
        <w:separator/>
      </w:r>
    </w:p>
  </w:footnote>
  <w:footnote w:type="continuationSeparator" w:id="0">
    <w:p w14:paraId="17A6EE90" w14:textId="77777777" w:rsidR="00AC4069" w:rsidRDefault="00AC4069" w:rsidP="007A49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C73"/>
    <w:rsid w:val="00000CA2"/>
    <w:rsid w:val="000558F6"/>
    <w:rsid w:val="000B0CC8"/>
    <w:rsid w:val="000F7DAC"/>
    <w:rsid w:val="001459E4"/>
    <w:rsid w:val="0020165D"/>
    <w:rsid w:val="00251B17"/>
    <w:rsid w:val="00260B94"/>
    <w:rsid w:val="002C0F8B"/>
    <w:rsid w:val="002C7935"/>
    <w:rsid w:val="002F55A5"/>
    <w:rsid w:val="002F7B1D"/>
    <w:rsid w:val="00322772"/>
    <w:rsid w:val="00341AA8"/>
    <w:rsid w:val="004E6272"/>
    <w:rsid w:val="00503C6C"/>
    <w:rsid w:val="005464DC"/>
    <w:rsid w:val="0056055F"/>
    <w:rsid w:val="00594200"/>
    <w:rsid w:val="005C3B6F"/>
    <w:rsid w:val="005E24FE"/>
    <w:rsid w:val="00640B0F"/>
    <w:rsid w:val="006A2E4D"/>
    <w:rsid w:val="00720067"/>
    <w:rsid w:val="007A4935"/>
    <w:rsid w:val="007B1ADE"/>
    <w:rsid w:val="00811AC6"/>
    <w:rsid w:val="008246CD"/>
    <w:rsid w:val="008A664C"/>
    <w:rsid w:val="008B6BC9"/>
    <w:rsid w:val="00913024"/>
    <w:rsid w:val="00A31C97"/>
    <w:rsid w:val="00A61E91"/>
    <w:rsid w:val="00AA28A8"/>
    <w:rsid w:val="00AC4069"/>
    <w:rsid w:val="00B0537D"/>
    <w:rsid w:val="00B42017"/>
    <w:rsid w:val="00B61C09"/>
    <w:rsid w:val="00B641D2"/>
    <w:rsid w:val="00C03C73"/>
    <w:rsid w:val="00C13CD0"/>
    <w:rsid w:val="00C52331"/>
    <w:rsid w:val="00DC3AA3"/>
    <w:rsid w:val="00E27804"/>
    <w:rsid w:val="00E37E94"/>
    <w:rsid w:val="00E64C26"/>
    <w:rsid w:val="00F32552"/>
    <w:rsid w:val="00F74041"/>
    <w:rsid w:val="00FD150C"/>
    <w:rsid w:val="00FD76A8"/>
    <w:rsid w:val="00FF05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2CC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C73"/>
    <w:pPr>
      <w:widowControl w:val="0"/>
      <w:wordWrap w:val="0"/>
      <w:autoSpaceDE w:val="0"/>
      <w:autoSpaceDN w:val="0"/>
      <w:spacing w:after="0" w:line="240" w:lineRule="auto"/>
      <w:jc w:val="both"/>
    </w:pPr>
    <w:rPr>
      <w:rFonts w:ascii="Malgun Gothic" w:eastAsia="Malgun Gothic" w:hAnsi="Malgun Gothic" w:cs="Times New Roman"/>
      <w:kern w:val="0"/>
      <w:sz w:val="20"/>
      <w:szCs w:val="20"/>
      <w:lang w:eastAsia="ko-KR"/>
      <w14:ligatures w14:val="none"/>
    </w:rPr>
  </w:style>
  <w:style w:type="paragraph" w:styleId="Heading1">
    <w:name w:val="heading 1"/>
    <w:basedOn w:val="Normal"/>
    <w:next w:val="Normal"/>
    <w:link w:val="Heading1Char"/>
    <w:uiPriority w:val="9"/>
    <w:qFormat/>
    <w:rsid w:val="00C03C73"/>
    <w:pPr>
      <w:keepNext/>
      <w:keepLines/>
      <w:widowControl/>
      <w:wordWrap/>
      <w:autoSpaceDE/>
      <w:autoSpaceDN/>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semiHidden/>
    <w:unhideWhenUsed/>
    <w:qFormat/>
    <w:rsid w:val="00C03C73"/>
    <w:pPr>
      <w:keepNext/>
      <w:keepLines/>
      <w:widowControl/>
      <w:wordWrap/>
      <w:autoSpaceDE/>
      <w:autoSpaceDN/>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C03C73"/>
    <w:pPr>
      <w:keepNext/>
      <w:keepLines/>
      <w:widowControl/>
      <w:wordWrap/>
      <w:autoSpaceDE/>
      <w:autoSpaceDN/>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lang w:val="en-GB" w:eastAsia="en-US"/>
      <w14:ligatures w14:val="standardContextual"/>
    </w:rPr>
  </w:style>
  <w:style w:type="paragraph" w:styleId="Heading4">
    <w:name w:val="heading 4"/>
    <w:basedOn w:val="Normal"/>
    <w:next w:val="Normal"/>
    <w:link w:val="Heading4Char"/>
    <w:uiPriority w:val="9"/>
    <w:semiHidden/>
    <w:unhideWhenUsed/>
    <w:qFormat/>
    <w:rsid w:val="00C03C73"/>
    <w:pPr>
      <w:keepNext/>
      <w:keepLines/>
      <w:widowControl/>
      <w:wordWrap/>
      <w:autoSpaceDE/>
      <w:autoSpaceDN/>
      <w:spacing w:before="80" w:after="40" w:line="278" w:lineRule="auto"/>
      <w:jc w:val="left"/>
      <w:outlineLvl w:val="3"/>
    </w:pPr>
    <w:rPr>
      <w:rFonts w:asciiTheme="minorHAnsi" w:eastAsiaTheme="majorEastAsia" w:hAnsiTheme="minorHAnsi" w:cstheme="majorBidi"/>
      <w:i/>
      <w:iCs/>
      <w:color w:val="0F4761" w:themeColor="accent1" w:themeShade="BF"/>
      <w:kern w:val="2"/>
      <w:sz w:val="24"/>
      <w:szCs w:val="24"/>
      <w:lang w:val="en-GB" w:eastAsia="en-US"/>
      <w14:ligatures w14:val="standardContextual"/>
    </w:rPr>
  </w:style>
  <w:style w:type="paragraph" w:styleId="Heading5">
    <w:name w:val="heading 5"/>
    <w:basedOn w:val="Normal"/>
    <w:next w:val="Normal"/>
    <w:link w:val="Heading5Char"/>
    <w:uiPriority w:val="9"/>
    <w:semiHidden/>
    <w:unhideWhenUsed/>
    <w:qFormat/>
    <w:rsid w:val="00C03C73"/>
    <w:pPr>
      <w:keepNext/>
      <w:keepLines/>
      <w:widowControl/>
      <w:wordWrap/>
      <w:autoSpaceDE/>
      <w:autoSpaceDN/>
      <w:spacing w:before="80" w:after="40" w:line="278" w:lineRule="auto"/>
      <w:jc w:val="left"/>
      <w:outlineLvl w:val="4"/>
    </w:pPr>
    <w:rPr>
      <w:rFonts w:asciiTheme="minorHAnsi" w:eastAsiaTheme="majorEastAsia" w:hAnsiTheme="minorHAnsi" w:cstheme="majorBidi"/>
      <w:color w:val="0F4761" w:themeColor="accent1" w:themeShade="BF"/>
      <w:kern w:val="2"/>
      <w:sz w:val="24"/>
      <w:szCs w:val="24"/>
      <w:lang w:val="en-GB" w:eastAsia="en-US"/>
      <w14:ligatures w14:val="standardContextual"/>
    </w:rPr>
  </w:style>
  <w:style w:type="paragraph" w:styleId="Heading6">
    <w:name w:val="heading 6"/>
    <w:basedOn w:val="Normal"/>
    <w:next w:val="Normal"/>
    <w:link w:val="Heading6Char"/>
    <w:uiPriority w:val="9"/>
    <w:semiHidden/>
    <w:unhideWhenUsed/>
    <w:qFormat/>
    <w:rsid w:val="00C03C73"/>
    <w:pPr>
      <w:keepNext/>
      <w:keepLines/>
      <w:widowControl/>
      <w:wordWrap/>
      <w:autoSpaceDE/>
      <w:autoSpaceDN/>
      <w:spacing w:before="40" w:line="278" w:lineRule="auto"/>
      <w:jc w:val="left"/>
      <w:outlineLvl w:val="5"/>
    </w:pPr>
    <w:rPr>
      <w:rFonts w:asciiTheme="minorHAnsi" w:eastAsiaTheme="majorEastAsia" w:hAnsiTheme="minorHAnsi" w:cstheme="majorBidi"/>
      <w:i/>
      <w:iCs/>
      <w:color w:val="595959" w:themeColor="text1" w:themeTint="A6"/>
      <w:kern w:val="2"/>
      <w:sz w:val="24"/>
      <w:szCs w:val="24"/>
      <w:lang w:val="en-GB" w:eastAsia="en-US"/>
      <w14:ligatures w14:val="standardContextual"/>
    </w:rPr>
  </w:style>
  <w:style w:type="paragraph" w:styleId="Heading7">
    <w:name w:val="heading 7"/>
    <w:basedOn w:val="Normal"/>
    <w:next w:val="Normal"/>
    <w:link w:val="Heading7Char"/>
    <w:uiPriority w:val="9"/>
    <w:semiHidden/>
    <w:unhideWhenUsed/>
    <w:qFormat/>
    <w:rsid w:val="00C03C73"/>
    <w:pPr>
      <w:keepNext/>
      <w:keepLines/>
      <w:widowControl/>
      <w:wordWrap/>
      <w:autoSpaceDE/>
      <w:autoSpaceDN/>
      <w:spacing w:before="40" w:line="278" w:lineRule="auto"/>
      <w:jc w:val="left"/>
      <w:outlineLvl w:val="6"/>
    </w:pPr>
    <w:rPr>
      <w:rFonts w:asciiTheme="minorHAnsi" w:eastAsiaTheme="majorEastAsia" w:hAnsiTheme="minorHAnsi" w:cstheme="majorBidi"/>
      <w:color w:val="595959" w:themeColor="text1" w:themeTint="A6"/>
      <w:kern w:val="2"/>
      <w:sz w:val="24"/>
      <w:szCs w:val="24"/>
      <w:lang w:val="en-GB" w:eastAsia="en-US"/>
      <w14:ligatures w14:val="standardContextual"/>
    </w:rPr>
  </w:style>
  <w:style w:type="paragraph" w:styleId="Heading8">
    <w:name w:val="heading 8"/>
    <w:basedOn w:val="Normal"/>
    <w:next w:val="Normal"/>
    <w:link w:val="Heading8Char"/>
    <w:uiPriority w:val="9"/>
    <w:semiHidden/>
    <w:unhideWhenUsed/>
    <w:qFormat/>
    <w:rsid w:val="00C03C73"/>
    <w:pPr>
      <w:keepNext/>
      <w:keepLines/>
      <w:widowControl/>
      <w:wordWrap/>
      <w:autoSpaceDE/>
      <w:autoSpaceDN/>
      <w:spacing w:line="278" w:lineRule="auto"/>
      <w:jc w:val="left"/>
      <w:outlineLvl w:val="7"/>
    </w:pPr>
    <w:rPr>
      <w:rFonts w:asciiTheme="minorHAnsi" w:eastAsiaTheme="majorEastAsia" w:hAnsiTheme="minorHAnsi" w:cstheme="majorBidi"/>
      <w:i/>
      <w:iCs/>
      <w:color w:val="272727" w:themeColor="text1" w:themeTint="D8"/>
      <w:kern w:val="2"/>
      <w:sz w:val="24"/>
      <w:szCs w:val="24"/>
      <w:lang w:val="en-GB" w:eastAsia="en-US"/>
      <w14:ligatures w14:val="standardContextual"/>
    </w:rPr>
  </w:style>
  <w:style w:type="paragraph" w:styleId="Heading9">
    <w:name w:val="heading 9"/>
    <w:basedOn w:val="Normal"/>
    <w:next w:val="Normal"/>
    <w:link w:val="Heading9Char"/>
    <w:uiPriority w:val="9"/>
    <w:semiHidden/>
    <w:unhideWhenUsed/>
    <w:qFormat/>
    <w:rsid w:val="00C03C73"/>
    <w:pPr>
      <w:keepNext/>
      <w:keepLines/>
      <w:widowControl/>
      <w:wordWrap/>
      <w:autoSpaceDE/>
      <w:autoSpaceDN/>
      <w:spacing w:line="278" w:lineRule="auto"/>
      <w:jc w:val="left"/>
      <w:outlineLvl w:val="8"/>
    </w:pPr>
    <w:rPr>
      <w:rFonts w:asciiTheme="minorHAnsi" w:eastAsiaTheme="majorEastAsia" w:hAnsiTheme="minorHAnsi" w:cstheme="majorBidi"/>
      <w:color w:val="272727" w:themeColor="text1" w:themeTint="D8"/>
      <w:kern w:val="2"/>
      <w:sz w:val="24"/>
      <w:szCs w:val="24"/>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3C73"/>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C03C73"/>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C03C73"/>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C03C73"/>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C03C73"/>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C03C73"/>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C03C73"/>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C03C73"/>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C03C73"/>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C03C73"/>
    <w:pPr>
      <w:widowControl/>
      <w:wordWrap/>
      <w:autoSpaceDE/>
      <w:autoSpaceDN/>
      <w:spacing w:after="80"/>
      <w:contextualSpacing/>
      <w:jc w:val="left"/>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C03C7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C03C73"/>
    <w:pPr>
      <w:widowControl/>
      <w:numPr>
        <w:ilvl w:val="1"/>
      </w:numPr>
      <w:wordWrap/>
      <w:autoSpaceDE/>
      <w:autoSpaceDN/>
      <w:spacing w:after="160" w:line="278" w:lineRule="auto"/>
      <w:jc w:val="left"/>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C03C73"/>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C03C73"/>
    <w:pPr>
      <w:widowControl/>
      <w:wordWrap/>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en-GB" w:eastAsia="en-US"/>
      <w14:ligatures w14:val="standardContextual"/>
    </w:rPr>
  </w:style>
  <w:style w:type="character" w:customStyle="1" w:styleId="QuoteChar">
    <w:name w:val="Quote Char"/>
    <w:basedOn w:val="DefaultParagraphFont"/>
    <w:link w:val="Quote"/>
    <w:uiPriority w:val="29"/>
    <w:rsid w:val="00C03C73"/>
    <w:rPr>
      <w:i/>
      <w:iCs/>
      <w:color w:val="404040" w:themeColor="text1" w:themeTint="BF"/>
      <w:lang w:val="en-GB"/>
    </w:rPr>
  </w:style>
  <w:style w:type="paragraph" w:styleId="ListParagraph">
    <w:name w:val="List Paragraph"/>
    <w:basedOn w:val="Normal"/>
    <w:uiPriority w:val="34"/>
    <w:qFormat/>
    <w:rsid w:val="00C03C73"/>
    <w:pPr>
      <w:widowControl/>
      <w:wordWrap/>
      <w:autoSpaceDE/>
      <w:autoSpaceDN/>
      <w:spacing w:after="160" w:line="278" w:lineRule="auto"/>
      <w:ind w:left="720"/>
      <w:contextualSpacing/>
      <w:jc w:val="left"/>
    </w:pPr>
    <w:rPr>
      <w:rFonts w:asciiTheme="minorHAnsi" w:eastAsiaTheme="minorHAnsi" w:hAnsiTheme="minorHAnsi" w:cstheme="minorBidi"/>
      <w:kern w:val="2"/>
      <w:sz w:val="24"/>
      <w:szCs w:val="24"/>
      <w:lang w:val="en-GB" w:eastAsia="en-US"/>
      <w14:ligatures w14:val="standardContextual"/>
    </w:rPr>
  </w:style>
  <w:style w:type="character" w:styleId="IntenseEmphasis">
    <w:name w:val="Intense Emphasis"/>
    <w:basedOn w:val="DefaultParagraphFont"/>
    <w:uiPriority w:val="21"/>
    <w:qFormat/>
    <w:rsid w:val="00C03C73"/>
    <w:rPr>
      <w:i/>
      <w:iCs/>
      <w:color w:val="0F4761" w:themeColor="accent1" w:themeShade="BF"/>
    </w:rPr>
  </w:style>
  <w:style w:type="paragraph" w:styleId="IntenseQuote">
    <w:name w:val="Intense Quote"/>
    <w:basedOn w:val="Normal"/>
    <w:next w:val="Normal"/>
    <w:link w:val="IntenseQuoteChar"/>
    <w:uiPriority w:val="30"/>
    <w:qFormat/>
    <w:rsid w:val="00C03C73"/>
    <w:pPr>
      <w:widowControl/>
      <w:pBdr>
        <w:top w:val="single" w:sz="4" w:space="10" w:color="0F4761" w:themeColor="accent1" w:themeShade="BF"/>
        <w:bottom w:val="single" w:sz="4" w:space="10" w:color="0F4761" w:themeColor="accent1" w:themeShade="BF"/>
      </w:pBdr>
      <w:wordWrap/>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GB" w:eastAsia="en-US"/>
      <w14:ligatures w14:val="standardContextual"/>
    </w:rPr>
  </w:style>
  <w:style w:type="character" w:customStyle="1" w:styleId="IntenseQuoteChar">
    <w:name w:val="Intense Quote Char"/>
    <w:basedOn w:val="DefaultParagraphFont"/>
    <w:link w:val="IntenseQuote"/>
    <w:uiPriority w:val="30"/>
    <w:rsid w:val="00C03C73"/>
    <w:rPr>
      <w:i/>
      <w:iCs/>
      <w:color w:val="0F4761" w:themeColor="accent1" w:themeShade="BF"/>
      <w:lang w:val="en-GB"/>
    </w:rPr>
  </w:style>
  <w:style w:type="character" w:styleId="IntenseReference">
    <w:name w:val="Intense Reference"/>
    <w:basedOn w:val="DefaultParagraphFont"/>
    <w:uiPriority w:val="32"/>
    <w:qFormat/>
    <w:rsid w:val="00C03C73"/>
    <w:rPr>
      <w:b/>
      <w:bCs/>
      <w:smallCaps/>
      <w:color w:val="0F4761" w:themeColor="accent1" w:themeShade="BF"/>
      <w:spacing w:val="5"/>
    </w:rPr>
  </w:style>
  <w:style w:type="character" w:styleId="Hyperlink">
    <w:name w:val="Hyperlink"/>
    <w:basedOn w:val="DefaultParagraphFont"/>
    <w:uiPriority w:val="99"/>
    <w:unhideWhenUsed/>
    <w:rsid w:val="00C03C73"/>
    <w:rPr>
      <w:color w:val="467886" w:themeColor="hyperlink"/>
      <w:u w:val="single"/>
    </w:rPr>
  </w:style>
  <w:style w:type="table" w:styleId="TableGrid">
    <w:name w:val="Table Grid"/>
    <w:basedOn w:val="TableNormal"/>
    <w:uiPriority w:val="39"/>
    <w:rsid w:val="00FF05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B1ADE"/>
    <w:pPr>
      <w:spacing w:after="200"/>
    </w:pPr>
    <w:rPr>
      <w:i/>
      <w:iCs/>
      <w:color w:val="0E2841" w:themeColor="text2"/>
      <w:sz w:val="18"/>
      <w:szCs w:val="18"/>
    </w:rPr>
  </w:style>
  <w:style w:type="paragraph" w:styleId="Header">
    <w:name w:val="header"/>
    <w:basedOn w:val="Normal"/>
    <w:link w:val="HeaderChar"/>
    <w:uiPriority w:val="99"/>
    <w:unhideWhenUsed/>
    <w:rsid w:val="007A4935"/>
    <w:pPr>
      <w:tabs>
        <w:tab w:val="center" w:pos="4680"/>
        <w:tab w:val="right" w:pos="9360"/>
      </w:tabs>
    </w:pPr>
  </w:style>
  <w:style w:type="character" w:customStyle="1" w:styleId="HeaderChar">
    <w:name w:val="Header Char"/>
    <w:basedOn w:val="DefaultParagraphFont"/>
    <w:link w:val="Header"/>
    <w:uiPriority w:val="99"/>
    <w:rsid w:val="007A4935"/>
    <w:rPr>
      <w:rFonts w:ascii="Malgun Gothic" w:eastAsia="Malgun Gothic" w:hAnsi="Malgun Gothic" w:cs="Times New Roman"/>
      <w:kern w:val="0"/>
      <w:sz w:val="20"/>
      <w:szCs w:val="20"/>
      <w:lang w:eastAsia="ko-KR"/>
      <w14:ligatures w14:val="none"/>
    </w:rPr>
  </w:style>
  <w:style w:type="paragraph" w:styleId="Footer">
    <w:name w:val="footer"/>
    <w:basedOn w:val="Normal"/>
    <w:link w:val="FooterChar"/>
    <w:uiPriority w:val="99"/>
    <w:unhideWhenUsed/>
    <w:rsid w:val="007A4935"/>
    <w:pPr>
      <w:tabs>
        <w:tab w:val="center" w:pos="4680"/>
        <w:tab w:val="right" w:pos="9360"/>
      </w:tabs>
    </w:pPr>
  </w:style>
  <w:style w:type="character" w:customStyle="1" w:styleId="FooterChar">
    <w:name w:val="Footer Char"/>
    <w:basedOn w:val="DefaultParagraphFont"/>
    <w:link w:val="Footer"/>
    <w:uiPriority w:val="99"/>
    <w:rsid w:val="007A4935"/>
    <w:rPr>
      <w:rFonts w:ascii="Malgun Gothic" w:eastAsia="Malgun Gothic" w:hAnsi="Malgun Gothic" w:cs="Times New Roman"/>
      <w:kern w:val="0"/>
      <w:sz w:val="20"/>
      <w:szCs w:val="20"/>
      <w:lang w:eastAsia="ko-KR"/>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C73"/>
    <w:pPr>
      <w:widowControl w:val="0"/>
      <w:wordWrap w:val="0"/>
      <w:autoSpaceDE w:val="0"/>
      <w:autoSpaceDN w:val="0"/>
      <w:spacing w:after="0" w:line="240" w:lineRule="auto"/>
      <w:jc w:val="both"/>
    </w:pPr>
    <w:rPr>
      <w:rFonts w:ascii="Malgun Gothic" w:eastAsia="Malgun Gothic" w:hAnsi="Malgun Gothic" w:cs="Times New Roman"/>
      <w:kern w:val="0"/>
      <w:sz w:val="20"/>
      <w:szCs w:val="20"/>
      <w:lang w:eastAsia="ko-KR"/>
      <w14:ligatures w14:val="none"/>
    </w:rPr>
  </w:style>
  <w:style w:type="paragraph" w:styleId="Heading1">
    <w:name w:val="heading 1"/>
    <w:basedOn w:val="Normal"/>
    <w:next w:val="Normal"/>
    <w:link w:val="Heading1Char"/>
    <w:uiPriority w:val="9"/>
    <w:qFormat/>
    <w:rsid w:val="00C03C73"/>
    <w:pPr>
      <w:keepNext/>
      <w:keepLines/>
      <w:widowControl/>
      <w:wordWrap/>
      <w:autoSpaceDE/>
      <w:autoSpaceDN/>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semiHidden/>
    <w:unhideWhenUsed/>
    <w:qFormat/>
    <w:rsid w:val="00C03C73"/>
    <w:pPr>
      <w:keepNext/>
      <w:keepLines/>
      <w:widowControl/>
      <w:wordWrap/>
      <w:autoSpaceDE/>
      <w:autoSpaceDN/>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C03C73"/>
    <w:pPr>
      <w:keepNext/>
      <w:keepLines/>
      <w:widowControl/>
      <w:wordWrap/>
      <w:autoSpaceDE/>
      <w:autoSpaceDN/>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lang w:val="en-GB" w:eastAsia="en-US"/>
      <w14:ligatures w14:val="standardContextual"/>
    </w:rPr>
  </w:style>
  <w:style w:type="paragraph" w:styleId="Heading4">
    <w:name w:val="heading 4"/>
    <w:basedOn w:val="Normal"/>
    <w:next w:val="Normal"/>
    <w:link w:val="Heading4Char"/>
    <w:uiPriority w:val="9"/>
    <w:semiHidden/>
    <w:unhideWhenUsed/>
    <w:qFormat/>
    <w:rsid w:val="00C03C73"/>
    <w:pPr>
      <w:keepNext/>
      <w:keepLines/>
      <w:widowControl/>
      <w:wordWrap/>
      <w:autoSpaceDE/>
      <w:autoSpaceDN/>
      <w:spacing w:before="80" w:after="40" w:line="278" w:lineRule="auto"/>
      <w:jc w:val="left"/>
      <w:outlineLvl w:val="3"/>
    </w:pPr>
    <w:rPr>
      <w:rFonts w:asciiTheme="minorHAnsi" w:eastAsiaTheme="majorEastAsia" w:hAnsiTheme="minorHAnsi" w:cstheme="majorBidi"/>
      <w:i/>
      <w:iCs/>
      <w:color w:val="0F4761" w:themeColor="accent1" w:themeShade="BF"/>
      <w:kern w:val="2"/>
      <w:sz w:val="24"/>
      <w:szCs w:val="24"/>
      <w:lang w:val="en-GB" w:eastAsia="en-US"/>
      <w14:ligatures w14:val="standardContextual"/>
    </w:rPr>
  </w:style>
  <w:style w:type="paragraph" w:styleId="Heading5">
    <w:name w:val="heading 5"/>
    <w:basedOn w:val="Normal"/>
    <w:next w:val="Normal"/>
    <w:link w:val="Heading5Char"/>
    <w:uiPriority w:val="9"/>
    <w:semiHidden/>
    <w:unhideWhenUsed/>
    <w:qFormat/>
    <w:rsid w:val="00C03C73"/>
    <w:pPr>
      <w:keepNext/>
      <w:keepLines/>
      <w:widowControl/>
      <w:wordWrap/>
      <w:autoSpaceDE/>
      <w:autoSpaceDN/>
      <w:spacing w:before="80" w:after="40" w:line="278" w:lineRule="auto"/>
      <w:jc w:val="left"/>
      <w:outlineLvl w:val="4"/>
    </w:pPr>
    <w:rPr>
      <w:rFonts w:asciiTheme="minorHAnsi" w:eastAsiaTheme="majorEastAsia" w:hAnsiTheme="minorHAnsi" w:cstheme="majorBidi"/>
      <w:color w:val="0F4761" w:themeColor="accent1" w:themeShade="BF"/>
      <w:kern w:val="2"/>
      <w:sz w:val="24"/>
      <w:szCs w:val="24"/>
      <w:lang w:val="en-GB" w:eastAsia="en-US"/>
      <w14:ligatures w14:val="standardContextual"/>
    </w:rPr>
  </w:style>
  <w:style w:type="paragraph" w:styleId="Heading6">
    <w:name w:val="heading 6"/>
    <w:basedOn w:val="Normal"/>
    <w:next w:val="Normal"/>
    <w:link w:val="Heading6Char"/>
    <w:uiPriority w:val="9"/>
    <w:semiHidden/>
    <w:unhideWhenUsed/>
    <w:qFormat/>
    <w:rsid w:val="00C03C73"/>
    <w:pPr>
      <w:keepNext/>
      <w:keepLines/>
      <w:widowControl/>
      <w:wordWrap/>
      <w:autoSpaceDE/>
      <w:autoSpaceDN/>
      <w:spacing w:before="40" w:line="278" w:lineRule="auto"/>
      <w:jc w:val="left"/>
      <w:outlineLvl w:val="5"/>
    </w:pPr>
    <w:rPr>
      <w:rFonts w:asciiTheme="minorHAnsi" w:eastAsiaTheme="majorEastAsia" w:hAnsiTheme="minorHAnsi" w:cstheme="majorBidi"/>
      <w:i/>
      <w:iCs/>
      <w:color w:val="595959" w:themeColor="text1" w:themeTint="A6"/>
      <w:kern w:val="2"/>
      <w:sz w:val="24"/>
      <w:szCs w:val="24"/>
      <w:lang w:val="en-GB" w:eastAsia="en-US"/>
      <w14:ligatures w14:val="standardContextual"/>
    </w:rPr>
  </w:style>
  <w:style w:type="paragraph" w:styleId="Heading7">
    <w:name w:val="heading 7"/>
    <w:basedOn w:val="Normal"/>
    <w:next w:val="Normal"/>
    <w:link w:val="Heading7Char"/>
    <w:uiPriority w:val="9"/>
    <w:semiHidden/>
    <w:unhideWhenUsed/>
    <w:qFormat/>
    <w:rsid w:val="00C03C73"/>
    <w:pPr>
      <w:keepNext/>
      <w:keepLines/>
      <w:widowControl/>
      <w:wordWrap/>
      <w:autoSpaceDE/>
      <w:autoSpaceDN/>
      <w:spacing w:before="40" w:line="278" w:lineRule="auto"/>
      <w:jc w:val="left"/>
      <w:outlineLvl w:val="6"/>
    </w:pPr>
    <w:rPr>
      <w:rFonts w:asciiTheme="minorHAnsi" w:eastAsiaTheme="majorEastAsia" w:hAnsiTheme="minorHAnsi" w:cstheme="majorBidi"/>
      <w:color w:val="595959" w:themeColor="text1" w:themeTint="A6"/>
      <w:kern w:val="2"/>
      <w:sz w:val="24"/>
      <w:szCs w:val="24"/>
      <w:lang w:val="en-GB" w:eastAsia="en-US"/>
      <w14:ligatures w14:val="standardContextual"/>
    </w:rPr>
  </w:style>
  <w:style w:type="paragraph" w:styleId="Heading8">
    <w:name w:val="heading 8"/>
    <w:basedOn w:val="Normal"/>
    <w:next w:val="Normal"/>
    <w:link w:val="Heading8Char"/>
    <w:uiPriority w:val="9"/>
    <w:semiHidden/>
    <w:unhideWhenUsed/>
    <w:qFormat/>
    <w:rsid w:val="00C03C73"/>
    <w:pPr>
      <w:keepNext/>
      <w:keepLines/>
      <w:widowControl/>
      <w:wordWrap/>
      <w:autoSpaceDE/>
      <w:autoSpaceDN/>
      <w:spacing w:line="278" w:lineRule="auto"/>
      <w:jc w:val="left"/>
      <w:outlineLvl w:val="7"/>
    </w:pPr>
    <w:rPr>
      <w:rFonts w:asciiTheme="minorHAnsi" w:eastAsiaTheme="majorEastAsia" w:hAnsiTheme="minorHAnsi" w:cstheme="majorBidi"/>
      <w:i/>
      <w:iCs/>
      <w:color w:val="272727" w:themeColor="text1" w:themeTint="D8"/>
      <w:kern w:val="2"/>
      <w:sz w:val="24"/>
      <w:szCs w:val="24"/>
      <w:lang w:val="en-GB" w:eastAsia="en-US"/>
      <w14:ligatures w14:val="standardContextual"/>
    </w:rPr>
  </w:style>
  <w:style w:type="paragraph" w:styleId="Heading9">
    <w:name w:val="heading 9"/>
    <w:basedOn w:val="Normal"/>
    <w:next w:val="Normal"/>
    <w:link w:val="Heading9Char"/>
    <w:uiPriority w:val="9"/>
    <w:semiHidden/>
    <w:unhideWhenUsed/>
    <w:qFormat/>
    <w:rsid w:val="00C03C73"/>
    <w:pPr>
      <w:keepNext/>
      <w:keepLines/>
      <w:widowControl/>
      <w:wordWrap/>
      <w:autoSpaceDE/>
      <w:autoSpaceDN/>
      <w:spacing w:line="278" w:lineRule="auto"/>
      <w:jc w:val="left"/>
      <w:outlineLvl w:val="8"/>
    </w:pPr>
    <w:rPr>
      <w:rFonts w:asciiTheme="minorHAnsi" w:eastAsiaTheme="majorEastAsia" w:hAnsiTheme="minorHAnsi" w:cstheme="majorBidi"/>
      <w:color w:val="272727" w:themeColor="text1" w:themeTint="D8"/>
      <w:kern w:val="2"/>
      <w:sz w:val="24"/>
      <w:szCs w:val="24"/>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3C73"/>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C03C73"/>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C03C73"/>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C03C73"/>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C03C73"/>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C03C73"/>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C03C73"/>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C03C73"/>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C03C73"/>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C03C73"/>
    <w:pPr>
      <w:widowControl/>
      <w:wordWrap/>
      <w:autoSpaceDE/>
      <w:autoSpaceDN/>
      <w:spacing w:after="80"/>
      <w:contextualSpacing/>
      <w:jc w:val="left"/>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C03C7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C03C73"/>
    <w:pPr>
      <w:widowControl/>
      <w:numPr>
        <w:ilvl w:val="1"/>
      </w:numPr>
      <w:wordWrap/>
      <w:autoSpaceDE/>
      <w:autoSpaceDN/>
      <w:spacing w:after="160" w:line="278" w:lineRule="auto"/>
      <w:jc w:val="left"/>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C03C73"/>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C03C73"/>
    <w:pPr>
      <w:widowControl/>
      <w:wordWrap/>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en-GB" w:eastAsia="en-US"/>
      <w14:ligatures w14:val="standardContextual"/>
    </w:rPr>
  </w:style>
  <w:style w:type="character" w:customStyle="1" w:styleId="QuoteChar">
    <w:name w:val="Quote Char"/>
    <w:basedOn w:val="DefaultParagraphFont"/>
    <w:link w:val="Quote"/>
    <w:uiPriority w:val="29"/>
    <w:rsid w:val="00C03C73"/>
    <w:rPr>
      <w:i/>
      <w:iCs/>
      <w:color w:val="404040" w:themeColor="text1" w:themeTint="BF"/>
      <w:lang w:val="en-GB"/>
    </w:rPr>
  </w:style>
  <w:style w:type="paragraph" w:styleId="ListParagraph">
    <w:name w:val="List Paragraph"/>
    <w:basedOn w:val="Normal"/>
    <w:uiPriority w:val="34"/>
    <w:qFormat/>
    <w:rsid w:val="00C03C73"/>
    <w:pPr>
      <w:widowControl/>
      <w:wordWrap/>
      <w:autoSpaceDE/>
      <w:autoSpaceDN/>
      <w:spacing w:after="160" w:line="278" w:lineRule="auto"/>
      <w:ind w:left="720"/>
      <w:contextualSpacing/>
      <w:jc w:val="left"/>
    </w:pPr>
    <w:rPr>
      <w:rFonts w:asciiTheme="minorHAnsi" w:eastAsiaTheme="minorHAnsi" w:hAnsiTheme="minorHAnsi" w:cstheme="minorBidi"/>
      <w:kern w:val="2"/>
      <w:sz w:val="24"/>
      <w:szCs w:val="24"/>
      <w:lang w:val="en-GB" w:eastAsia="en-US"/>
      <w14:ligatures w14:val="standardContextual"/>
    </w:rPr>
  </w:style>
  <w:style w:type="character" w:styleId="IntenseEmphasis">
    <w:name w:val="Intense Emphasis"/>
    <w:basedOn w:val="DefaultParagraphFont"/>
    <w:uiPriority w:val="21"/>
    <w:qFormat/>
    <w:rsid w:val="00C03C73"/>
    <w:rPr>
      <w:i/>
      <w:iCs/>
      <w:color w:val="0F4761" w:themeColor="accent1" w:themeShade="BF"/>
    </w:rPr>
  </w:style>
  <w:style w:type="paragraph" w:styleId="IntenseQuote">
    <w:name w:val="Intense Quote"/>
    <w:basedOn w:val="Normal"/>
    <w:next w:val="Normal"/>
    <w:link w:val="IntenseQuoteChar"/>
    <w:uiPriority w:val="30"/>
    <w:qFormat/>
    <w:rsid w:val="00C03C73"/>
    <w:pPr>
      <w:widowControl/>
      <w:pBdr>
        <w:top w:val="single" w:sz="4" w:space="10" w:color="0F4761" w:themeColor="accent1" w:themeShade="BF"/>
        <w:bottom w:val="single" w:sz="4" w:space="10" w:color="0F4761" w:themeColor="accent1" w:themeShade="BF"/>
      </w:pBdr>
      <w:wordWrap/>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GB" w:eastAsia="en-US"/>
      <w14:ligatures w14:val="standardContextual"/>
    </w:rPr>
  </w:style>
  <w:style w:type="character" w:customStyle="1" w:styleId="IntenseQuoteChar">
    <w:name w:val="Intense Quote Char"/>
    <w:basedOn w:val="DefaultParagraphFont"/>
    <w:link w:val="IntenseQuote"/>
    <w:uiPriority w:val="30"/>
    <w:rsid w:val="00C03C73"/>
    <w:rPr>
      <w:i/>
      <w:iCs/>
      <w:color w:val="0F4761" w:themeColor="accent1" w:themeShade="BF"/>
      <w:lang w:val="en-GB"/>
    </w:rPr>
  </w:style>
  <w:style w:type="character" w:styleId="IntenseReference">
    <w:name w:val="Intense Reference"/>
    <w:basedOn w:val="DefaultParagraphFont"/>
    <w:uiPriority w:val="32"/>
    <w:qFormat/>
    <w:rsid w:val="00C03C73"/>
    <w:rPr>
      <w:b/>
      <w:bCs/>
      <w:smallCaps/>
      <w:color w:val="0F4761" w:themeColor="accent1" w:themeShade="BF"/>
      <w:spacing w:val="5"/>
    </w:rPr>
  </w:style>
  <w:style w:type="character" w:styleId="Hyperlink">
    <w:name w:val="Hyperlink"/>
    <w:basedOn w:val="DefaultParagraphFont"/>
    <w:uiPriority w:val="99"/>
    <w:unhideWhenUsed/>
    <w:rsid w:val="00C03C73"/>
    <w:rPr>
      <w:color w:val="467886" w:themeColor="hyperlink"/>
      <w:u w:val="single"/>
    </w:rPr>
  </w:style>
  <w:style w:type="table" w:styleId="TableGrid">
    <w:name w:val="Table Grid"/>
    <w:basedOn w:val="TableNormal"/>
    <w:uiPriority w:val="39"/>
    <w:rsid w:val="00FF05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B1ADE"/>
    <w:pPr>
      <w:spacing w:after="200"/>
    </w:pPr>
    <w:rPr>
      <w:i/>
      <w:iCs/>
      <w:color w:val="0E2841" w:themeColor="text2"/>
      <w:sz w:val="18"/>
      <w:szCs w:val="18"/>
    </w:rPr>
  </w:style>
  <w:style w:type="paragraph" w:styleId="Header">
    <w:name w:val="header"/>
    <w:basedOn w:val="Normal"/>
    <w:link w:val="HeaderChar"/>
    <w:uiPriority w:val="99"/>
    <w:unhideWhenUsed/>
    <w:rsid w:val="007A4935"/>
    <w:pPr>
      <w:tabs>
        <w:tab w:val="center" w:pos="4680"/>
        <w:tab w:val="right" w:pos="9360"/>
      </w:tabs>
    </w:pPr>
  </w:style>
  <w:style w:type="character" w:customStyle="1" w:styleId="HeaderChar">
    <w:name w:val="Header Char"/>
    <w:basedOn w:val="DefaultParagraphFont"/>
    <w:link w:val="Header"/>
    <w:uiPriority w:val="99"/>
    <w:rsid w:val="007A4935"/>
    <w:rPr>
      <w:rFonts w:ascii="Malgun Gothic" w:eastAsia="Malgun Gothic" w:hAnsi="Malgun Gothic" w:cs="Times New Roman"/>
      <w:kern w:val="0"/>
      <w:sz w:val="20"/>
      <w:szCs w:val="20"/>
      <w:lang w:eastAsia="ko-KR"/>
      <w14:ligatures w14:val="none"/>
    </w:rPr>
  </w:style>
  <w:style w:type="paragraph" w:styleId="Footer">
    <w:name w:val="footer"/>
    <w:basedOn w:val="Normal"/>
    <w:link w:val="FooterChar"/>
    <w:uiPriority w:val="99"/>
    <w:unhideWhenUsed/>
    <w:rsid w:val="007A4935"/>
    <w:pPr>
      <w:tabs>
        <w:tab w:val="center" w:pos="4680"/>
        <w:tab w:val="right" w:pos="9360"/>
      </w:tabs>
    </w:pPr>
  </w:style>
  <w:style w:type="character" w:customStyle="1" w:styleId="FooterChar">
    <w:name w:val="Footer Char"/>
    <w:basedOn w:val="DefaultParagraphFont"/>
    <w:link w:val="Footer"/>
    <w:uiPriority w:val="99"/>
    <w:rsid w:val="007A4935"/>
    <w:rPr>
      <w:rFonts w:ascii="Malgun Gothic" w:eastAsia="Malgun Gothic" w:hAnsi="Malgun Gothic" w:cs="Times New Roman"/>
      <w:kern w:val="0"/>
      <w:sz w:val="20"/>
      <w:szCs w:val="20"/>
      <w:lang w:eastAsia="ko-K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LZ23002@adab.umpsa.edu.my"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shinoken@jaist.ac.j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okochi@waseda.jp" TargetMode="External"/><Relationship Id="rId5" Type="http://schemas.openxmlformats.org/officeDocument/2006/relationships/webSettings" Target="webSettings.xml"/><Relationship Id="rId10" Type="http://schemas.openxmlformats.org/officeDocument/2006/relationships/hyperlink" Target="mailto:tayjoohui@umpsa.edu.my" TargetMode="External"/><Relationship Id="rId4" Type="http://schemas.openxmlformats.org/officeDocument/2006/relationships/settings" Target="settings.xml"/><Relationship Id="rId9" Type="http://schemas.openxmlformats.org/officeDocument/2006/relationships/hyperlink" Target="mailto:hidayahabdull@umpsa.edu.m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8F87A-0669-48B5-A4F1-1A07A7AC0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25566</Words>
  <Characters>145728</Characters>
  <Application>Microsoft Office Word</Application>
  <DocSecurity>0</DocSecurity>
  <Lines>1214</Lines>
  <Paragraphs>341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AINUR BALQIS BINTI RADZI.</dc:creator>
  <cp:lastModifiedBy>Dela Cerna, Dimple</cp:lastModifiedBy>
  <cp:revision>2</cp:revision>
  <dcterms:created xsi:type="dcterms:W3CDTF">2026-01-20T11:26:00Z</dcterms:created>
  <dcterms:modified xsi:type="dcterms:W3CDTF">2026-01-20T11:26:00Z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e4798388-0b98-415c-849b-74d2b9efb674</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a05978b8-6477-3567-809b-c4ade755a953</vt:lpwstr>
  </property>
  <property fmtid="{D5CDD505-2E9C-101B-9397-08002B2CF9AE}" pid="25" name="Mendeley Citation Style_1">
    <vt:lpwstr>http://www.zotero.org/styles/apa</vt:lpwstr>
  </property>
</Properties>
</file>