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1520" w:rsidRPr="001B40FE" w:rsidRDefault="00401520" w:rsidP="00401520">
      <w:pPr>
        <w:rPr>
          <w:rFonts w:ascii="Arial" w:eastAsia="Century" w:hAnsi="Arial" w:cs="Arial"/>
          <w:b/>
          <w:sz w:val="28"/>
          <w:szCs w:val="28"/>
          <w:lang w:val="en-GB"/>
        </w:rPr>
      </w:pPr>
      <w:r w:rsidRPr="001B40FE">
        <w:rPr>
          <w:rFonts w:ascii="Arial" w:eastAsia="Century" w:hAnsi="Arial" w:cs="Arial"/>
          <w:b/>
          <w:sz w:val="28"/>
          <w:szCs w:val="28"/>
          <w:lang w:val="en-GB"/>
        </w:rPr>
        <w:t>Supplementary Material C:</w:t>
      </w:r>
    </w:p>
    <w:p w:rsidR="00401520" w:rsidRPr="001B40FE" w:rsidRDefault="00401520" w:rsidP="00401520">
      <w:pPr>
        <w:rPr>
          <w:rFonts w:ascii="Arial" w:eastAsia="Century" w:hAnsi="Arial" w:cs="Arial"/>
          <w:b/>
          <w:sz w:val="28"/>
          <w:szCs w:val="28"/>
          <w:lang w:val="en-GB"/>
        </w:rPr>
      </w:pPr>
      <w:r w:rsidRPr="001B40FE">
        <w:rPr>
          <w:rFonts w:ascii="Arial" w:eastAsia="Century" w:hAnsi="Arial" w:cs="Arial"/>
          <w:b/>
          <w:sz w:val="28"/>
          <w:szCs w:val="28"/>
          <w:lang w:val="en-GB"/>
        </w:rPr>
        <w:t>Potential pollutant accumulation in food produced from the EKW</w:t>
      </w:r>
    </w:p>
    <w:p w:rsidR="00401520" w:rsidRPr="00A616AF" w:rsidRDefault="00401520" w:rsidP="00401520">
      <w:pPr>
        <w:rPr>
          <w:rFonts w:ascii="Arial" w:eastAsia="Century" w:hAnsi="Arial" w:cs="Arial"/>
          <w:sz w:val="24"/>
          <w:szCs w:val="24"/>
          <w:lang w:val="en-GB"/>
        </w:rPr>
      </w:pPr>
    </w:p>
    <w:p w:rsidR="00401520" w:rsidRDefault="00401520" w:rsidP="00401520">
      <w:pPr>
        <w:rPr>
          <w:rFonts w:ascii="Arial" w:eastAsia="Century" w:hAnsi="Arial" w:cs="Arial"/>
          <w:b/>
          <w:sz w:val="24"/>
          <w:szCs w:val="24"/>
          <w:lang w:val="en-GB"/>
        </w:rPr>
      </w:pPr>
    </w:p>
    <w:tbl>
      <w:tblPr>
        <w:tblStyle w:val="TableGrid"/>
        <w:tblW w:w="0" w:type="auto"/>
        <w:tblLook w:val="04A0" w:firstRow="1" w:lastRow="0" w:firstColumn="1" w:lastColumn="0" w:noHBand="0" w:noVBand="1"/>
      </w:tblPr>
      <w:tblGrid>
        <w:gridCol w:w="9020"/>
      </w:tblGrid>
      <w:tr w:rsidR="00401520" w:rsidTr="00111CAA">
        <w:tc>
          <w:tcPr>
            <w:tcW w:w="9020" w:type="dxa"/>
          </w:tcPr>
          <w:p w:rsidR="00401520" w:rsidRDefault="00401520" w:rsidP="00401520">
            <w:pPr>
              <w:rPr>
                <w:rFonts w:ascii="Arial" w:eastAsia="Century" w:hAnsi="Arial" w:cs="Arial"/>
                <w:sz w:val="24"/>
                <w:szCs w:val="24"/>
                <w:lang w:val="en-GB"/>
              </w:rPr>
            </w:pPr>
            <w:r w:rsidRPr="00A616AF">
              <w:rPr>
                <w:rFonts w:ascii="Arial" w:eastAsia="Century" w:hAnsi="Arial" w:cs="Arial"/>
                <w:sz w:val="24"/>
                <w:szCs w:val="24"/>
                <w:lang w:val="en-GB"/>
              </w:rPr>
              <w:t>Relates to the following paper:</w:t>
            </w:r>
          </w:p>
          <w:p w:rsidR="00401520" w:rsidRPr="00A616AF" w:rsidRDefault="00401520" w:rsidP="00401520">
            <w:pPr>
              <w:rPr>
                <w:rFonts w:ascii="Arial" w:eastAsia="Century" w:hAnsi="Arial" w:cs="Arial"/>
                <w:sz w:val="24"/>
                <w:szCs w:val="24"/>
                <w:lang w:val="en-GB"/>
              </w:rPr>
            </w:pPr>
          </w:p>
          <w:p w:rsidR="00401520" w:rsidRPr="00A616AF" w:rsidRDefault="00401520" w:rsidP="00401520">
            <w:pPr>
              <w:pStyle w:val="ListParagraph"/>
              <w:numPr>
                <w:ilvl w:val="0"/>
                <w:numId w:val="2"/>
              </w:numPr>
              <w:ind w:right="860"/>
              <w:rPr>
                <w:rFonts w:ascii="Arial" w:hAnsi="Arial" w:cs="Arial"/>
                <w:sz w:val="24"/>
                <w:szCs w:val="24"/>
                <w:lang w:val="en-GB"/>
              </w:rPr>
            </w:pPr>
            <w:r w:rsidRPr="00A616AF">
              <w:rPr>
                <w:rFonts w:ascii="Arial" w:hAnsi="Arial" w:cs="Arial"/>
                <w:sz w:val="24"/>
                <w:szCs w:val="24"/>
                <w:lang w:val="en-GB"/>
              </w:rPr>
              <w:t>Ecosystem service assessment of selected wetlands of Kolkata and the Indian Gangetic Delta: multi-beneficial systems under differentiated management stress</w:t>
            </w:r>
          </w:p>
          <w:p w:rsidR="00401520" w:rsidRPr="00401520" w:rsidRDefault="00401520" w:rsidP="00401520">
            <w:pPr>
              <w:pStyle w:val="ListParagraph"/>
              <w:ind w:left="720" w:right="860"/>
              <w:rPr>
                <w:rFonts w:ascii="Arial" w:hAnsi="Arial" w:cs="Arial"/>
                <w:sz w:val="24"/>
                <w:szCs w:val="24"/>
                <w:lang w:val="en-GB"/>
              </w:rPr>
            </w:pPr>
          </w:p>
          <w:p w:rsidR="00401520" w:rsidRPr="00A616AF" w:rsidRDefault="00401520" w:rsidP="00401520">
            <w:pPr>
              <w:pStyle w:val="ListParagraph"/>
              <w:numPr>
                <w:ilvl w:val="0"/>
                <w:numId w:val="2"/>
              </w:numPr>
              <w:ind w:right="860"/>
              <w:rPr>
                <w:rFonts w:ascii="Arial" w:hAnsi="Arial" w:cs="Arial"/>
                <w:sz w:val="24"/>
                <w:szCs w:val="24"/>
                <w:lang w:val="en-GB"/>
              </w:rPr>
            </w:pPr>
            <w:r w:rsidRPr="00A616AF">
              <w:rPr>
                <w:rFonts w:ascii="Arial" w:hAnsi="Arial" w:cs="Arial"/>
                <w:w w:val="105"/>
                <w:sz w:val="24"/>
                <w:szCs w:val="24"/>
                <w:lang w:val="en-GB"/>
              </w:rPr>
              <w:t xml:space="preserve">Journal: </w:t>
            </w:r>
            <w:r w:rsidRPr="00A616AF">
              <w:rPr>
                <w:rFonts w:ascii="Arial" w:hAnsi="Arial" w:cs="Arial"/>
                <w:i/>
                <w:w w:val="105"/>
                <w:sz w:val="24"/>
                <w:szCs w:val="24"/>
                <w:lang w:val="en-GB"/>
              </w:rPr>
              <w:t>Wetlands Ecology and Management</w:t>
            </w:r>
          </w:p>
          <w:p w:rsidR="00401520" w:rsidRPr="00401520" w:rsidRDefault="00401520" w:rsidP="00401520">
            <w:pPr>
              <w:pStyle w:val="ListParagraph"/>
              <w:ind w:left="720" w:right="860"/>
              <w:rPr>
                <w:rFonts w:ascii="Arial" w:hAnsi="Arial" w:cs="Arial"/>
                <w:sz w:val="24"/>
                <w:szCs w:val="24"/>
                <w:lang w:val="en-GB"/>
              </w:rPr>
            </w:pPr>
          </w:p>
          <w:p w:rsidR="00401520" w:rsidRPr="00A616AF" w:rsidRDefault="00401520" w:rsidP="00401520">
            <w:pPr>
              <w:pStyle w:val="ListParagraph"/>
              <w:numPr>
                <w:ilvl w:val="0"/>
                <w:numId w:val="2"/>
              </w:numPr>
              <w:ind w:right="860"/>
              <w:rPr>
                <w:rFonts w:ascii="Arial" w:hAnsi="Arial" w:cs="Arial"/>
                <w:sz w:val="24"/>
                <w:szCs w:val="24"/>
                <w:lang w:val="en-GB"/>
              </w:rPr>
            </w:pPr>
            <w:r w:rsidRPr="00A616AF">
              <w:rPr>
                <w:rFonts w:ascii="Arial" w:hAnsi="Arial" w:cs="Arial"/>
                <w:color w:val="FF0000"/>
                <w:w w:val="105"/>
                <w:sz w:val="24"/>
                <w:szCs w:val="24"/>
                <w:lang w:val="en-GB"/>
              </w:rPr>
              <w:t>List all authors when finalised</w:t>
            </w:r>
          </w:p>
          <w:p w:rsidR="00401520" w:rsidRPr="00401520" w:rsidRDefault="00401520" w:rsidP="00401520">
            <w:pPr>
              <w:pStyle w:val="ListParagraph"/>
              <w:ind w:left="720" w:right="860"/>
              <w:contextualSpacing/>
              <w:rPr>
                <w:rFonts w:ascii="Arial" w:hAnsi="Arial" w:cs="Arial"/>
                <w:sz w:val="24"/>
                <w:szCs w:val="24"/>
                <w:lang w:val="en-GB"/>
              </w:rPr>
            </w:pPr>
          </w:p>
          <w:p w:rsidR="00401520" w:rsidRPr="00A616AF" w:rsidRDefault="00401520" w:rsidP="00401520">
            <w:pPr>
              <w:pStyle w:val="ListParagraph"/>
              <w:numPr>
                <w:ilvl w:val="0"/>
                <w:numId w:val="2"/>
              </w:numPr>
              <w:ind w:right="860"/>
              <w:contextualSpacing/>
              <w:rPr>
                <w:rFonts w:ascii="Arial" w:hAnsi="Arial" w:cs="Arial"/>
                <w:sz w:val="24"/>
                <w:szCs w:val="24"/>
                <w:lang w:val="en-GB"/>
              </w:rPr>
            </w:pPr>
            <w:r w:rsidRPr="00A616AF">
              <w:rPr>
                <w:rFonts w:ascii="Arial" w:hAnsi="Arial" w:cs="Arial"/>
                <w:w w:val="105"/>
                <w:sz w:val="24"/>
                <w:szCs w:val="24"/>
                <w:lang w:val="en-GB"/>
              </w:rPr>
              <w:t>Corresponding</w:t>
            </w:r>
            <w:r>
              <w:rPr>
                <w:rFonts w:ascii="Arial" w:hAnsi="Arial" w:cs="Arial"/>
                <w:w w:val="105"/>
                <w:sz w:val="24"/>
                <w:szCs w:val="24"/>
                <w:lang w:val="en-GB"/>
              </w:rPr>
              <w:t xml:space="preserve"> author</w:t>
            </w:r>
            <w:r w:rsidRPr="00A616AF">
              <w:rPr>
                <w:rFonts w:ascii="Arial" w:hAnsi="Arial" w:cs="Arial"/>
                <w:w w:val="105"/>
                <w:sz w:val="24"/>
                <w:szCs w:val="24"/>
                <w:lang w:val="en-GB"/>
              </w:rPr>
              <w:t xml:space="preserve">: </w:t>
            </w:r>
            <w:r w:rsidRPr="00A616AF">
              <w:rPr>
                <w:rFonts w:ascii="Arial" w:hAnsi="Arial" w:cs="Arial"/>
                <w:sz w:val="24"/>
                <w:szCs w:val="24"/>
                <w:lang w:val="en-GB"/>
              </w:rPr>
              <w:t xml:space="preserve">Dr Mark Everard, </w:t>
            </w:r>
            <w:hyperlink r:id="rId7" w:history="1">
              <w:r w:rsidRPr="00A616AF">
                <w:rPr>
                  <w:rStyle w:val="Hyperlink"/>
                  <w:rFonts w:ascii="Arial" w:hAnsi="Arial" w:cs="Arial"/>
                  <w:sz w:val="24"/>
                  <w:szCs w:val="24"/>
                  <w:lang w:val="en-GB"/>
                </w:rPr>
                <w:t>mark.everard@uwe.ac.uk</w:t>
              </w:r>
            </w:hyperlink>
          </w:p>
          <w:p w:rsidR="00401520" w:rsidRDefault="00401520" w:rsidP="00401520">
            <w:pPr>
              <w:widowControl/>
              <w:shd w:val="clear" w:color="auto" w:fill="FFFFFF"/>
              <w:spacing w:line="270" w:lineRule="atLeast"/>
              <w:ind w:right="675"/>
              <w:rPr>
                <w:rFonts w:ascii="Arial" w:eastAsia="Century" w:hAnsi="Arial" w:cs="Arial"/>
                <w:b/>
                <w:sz w:val="24"/>
                <w:szCs w:val="24"/>
                <w:lang w:val="en-GB"/>
              </w:rPr>
            </w:pPr>
          </w:p>
        </w:tc>
      </w:tr>
    </w:tbl>
    <w:p w:rsidR="00401520" w:rsidRPr="0002578D" w:rsidRDefault="00401520" w:rsidP="00401520">
      <w:pPr>
        <w:rPr>
          <w:rFonts w:ascii="Arial" w:eastAsia="Century" w:hAnsi="Arial" w:cs="Arial"/>
          <w:b/>
          <w:sz w:val="24"/>
          <w:szCs w:val="24"/>
          <w:lang w:val="en-GB"/>
        </w:rPr>
      </w:pPr>
    </w:p>
    <w:p w:rsidR="00401520" w:rsidRDefault="00401520" w:rsidP="00401520">
      <w:pPr>
        <w:rPr>
          <w:rFonts w:ascii="Arial" w:hAnsi="Arial" w:cs="Arial"/>
          <w:w w:val="105"/>
          <w:sz w:val="24"/>
          <w:szCs w:val="24"/>
          <w:lang w:val="en-GB"/>
        </w:rPr>
      </w:pPr>
    </w:p>
    <w:p w:rsidR="00401520" w:rsidRDefault="00401520" w:rsidP="00401520">
      <w:pPr>
        <w:spacing w:line="22" w:lineRule="atLeast"/>
        <w:rPr>
          <w:rFonts w:ascii="Arial" w:hAnsi="Arial" w:cs="Arial"/>
          <w:bCs/>
          <w:w w:val="105"/>
          <w:sz w:val="24"/>
          <w:szCs w:val="24"/>
          <w:lang w:val="en-GB"/>
        </w:rPr>
      </w:pPr>
      <w:r>
        <w:rPr>
          <w:rFonts w:ascii="Arial" w:hAnsi="Arial" w:cs="Arial"/>
          <w:bCs/>
          <w:w w:val="105"/>
          <w:sz w:val="24"/>
          <w:szCs w:val="24"/>
          <w:lang w:val="en-GB"/>
        </w:rPr>
        <w:t>Although health concerns f</w:t>
      </w:r>
      <w:r w:rsidRPr="0074547F">
        <w:rPr>
          <w:rFonts w:ascii="Arial" w:hAnsi="Arial" w:cs="Arial"/>
          <w:bCs/>
          <w:w w:val="105"/>
          <w:sz w:val="24"/>
          <w:szCs w:val="24"/>
          <w:lang w:val="en-GB"/>
        </w:rPr>
        <w:t>r</w:t>
      </w:r>
      <w:r>
        <w:rPr>
          <w:rFonts w:ascii="Arial" w:hAnsi="Arial" w:cs="Arial"/>
          <w:bCs/>
          <w:w w:val="105"/>
          <w:sz w:val="24"/>
          <w:szCs w:val="24"/>
          <w:lang w:val="en-GB"/>
        </w:rPr>
        <w:t>o</w:t>
      </w:r>
      <w:r w:rsidRPr="0074547F">
        <w:rPr>
          <w:rFonts w:ascii="Arial" w:hAnsi="Arial" w:cs="Arial"/>
          <w:bCs/>
          <w:w w:val="105"/>
          <w:sz w:val="24"/>
          <w:szCs w:val="24"/>
          <w:lang w:val="en-GB"/>
        </w:rPr>
        <w:t xml:space="preserve">m bioaccumulation in the food chain was not expressed </w:t>
      </w:r>
      <w:r>
        <w:rPr>
          <w:rFonts w:ascii="Arial" w:hAnsi="Arial" w:cs="Arial"/>
          <w:bCs/>
          <w:w w:val="105"/>
          <w:sz w:val="24"/>
          <w:szCs w:val="24"/>
          <w:lang w:val="en-GB"/>
        </w:rPr>
        <w:t>by people polled in this study</w:t>
      </w:r>
      <w:r w:rsidRPr="0074547F">
        <w:rPr>
          <w:rFonts w:ascii="Arial" w:hAnsi="Arial" w:cs="Arial"/>
          <w:bCs/>
          <w:w w:val="105"/>
          <w:sz w:val="24"/>
          <w:szCs w:val="24"/>
          <w:lang w:val="en-GB"/>
        </w:rPr>
        <w:t xml:space="preserve">, </w:t>
      </w:r>
      <w:r>
        <w:rPr>
          <w:rFonts w:ascii="Arial" w:hAnsi="Arial" w:cs="Arial"/>
          <w:bCs/>
          <w:w w:val="105"/>
          <w:sz w:val="24"/>
          <w:szCs w:val="24"/>
          <w:lang w:val="en-GB"/>
        </w:rPr>
        <w:t xml:space="preserve">potential </w:t>
      </w:r>
      <w:r w:rsidRPr="0074547F">
        <w:rPr>
          <w:rFonts w:ascii="Arial" w:hAnsi="Arial" w:cs="Arial"/>
          <w:bCs/>
          <w:w w:val="105"/>
          <w:sz w:val="24"/>
          <w:szCs w:val="24"/>
          <w:lang w:val="en-GB"/>
        </w:rPr>
        <w:t xml:space="preserve">risks </w:t>
      </w:r>
      <w:r>
        <w:rPr>
          <w:rFonts w:ascii="Arial" w:hAnsi="Arial" w:cs="Arial"/>
          <w:bCs/>
          <w:w w:val="105"/>
          <w:sz w:val="24"/>
          <w:szCs w:val="24"/>
          <w:lang w:val="en-GB"/>
        </w:rPr>
        <w:t xml:space="preserve">can arise </w:t>
      </w:r>
      <w:r w:rsidRPr="0074547F">
        <w:rPr>
          <w:rFonts w:ascii="Arial" w:hAnsi="Arial" w:cs="Arial"/>
          <w:bCs/>
          <w:w w:val="105"/>
          <w:sz w:val="24"/>
          <w:szCs w:val="24"/>
          <w:lang w:val="en-GB"/>
        </w:rPr>
        <w:t>from such a tightly closed recycling loop with increasing complexity of substances in waste streams</w:t>
      </w:r>
      <w:r>
        <w:rPr>
          <w:rFonts w:ascii="Arial" w:hAnsi="Arial" w:cs="Arial"/>
          <w:bCs/>
          <w:w w:val="105"/>
          <w:sz w:val="24"/>
          <w:szCs w:val="24"/>
          <w:lang w:val="en-GB"/>
        </w:rPr>
        <w:t xml:space="preserve">.  One </w:t>
      </w:r>
      <w:r w:rsidRPr="0074547F">
        <w:rPr>
          <w:rFonts w:ascii="Arial" w:hAnsi="Arial" w:cs="Arial"/>
          <w:bCs/>
          <w:w w:val="105"/>
          <w:sz w:val="24"/>
          <w:szCs w:val="24"/>
          <w:lang w:val="en-GB"/>
        </w:rPr>
        <w:t xml:space="preserve">visual clue </w:t>
      </w:r>
      <w:r>
        <w:rPr>
          <w:rFonts w:ascii="Arial" w:hAnsi="Arial" w:cs="Arial"/>
          <w:bCs/>
          <w:w w:val="105"/>
          <w:sz w:val="24"/>
          <w:szCs w:val="24"/>
          <w:lang w:val="en-GB"/>
        </w:rPr>
        <w:t xml:space="preserve">of this </w:t>
      </w:r>
      <w:r w:rsidRPr="0074547F">
        <w:rPr>
          <w:rFonts w:ascii="Arial" w:hAnsi="Arial" w:cs="Arial"/>
          <w:bCs/>
          <w:w w:val="105"/>
          <w:sz w:val="24"/>
          <w:szCs w:val="24"/>
          <w:lang w:val="en-GB"/>
        </w:rPr>
        <w:t xml:space="preserve">was increasing plastic litter accumulation on the banks, waterways and in </w:t>
      </w:r>
      <w:r w:rsidRPr="00FF31D9">
        <w:rPr>
          <w:rFonts w:ascii="Arial" w:hAnsi="Arial" w:cs="Arial"/>
          <w:bCs/>
          <w:w w:val="105"/>
          <w:sz w:val="24"/>
          <w:szCs w:val="24"/>
          <w:lang w:val="en-GB"/>
        </w:rPr>
        <w:t>fish ponds.</w:t>
      </w:r>
    </w:p>
    <w:p w:rsidR="00401520" w:rsidRDefault="00401520" w:rsidP="00401520">
      <w:pPr>
        <w:spacing w:line="22" w:lineRule="atLeast"/>
        <w:rPr>
          <w:rFonts w:ascii="Arial" w:hAnsi="Arial" w:cs="Arial"/>
          <w:bCs/>
          <w:w w:val="105"/>
          <w:sz w:val="24"/>
          <w:szCs w:val="24"/>
          <w:lang w:val="en-GB"/>
        </w:rPr>
      </w:pPr>
    </w:p>
    <w:p w:rsidR="00401520" w:rsidRDefault="00401520" w:rsidP="00401520">
      <w:pPr>
        <w:spacing w:line="22" w:lineRule="atLeast"/>
        <w:rPr>
          <w:rFonts w:ascii="Arial" w:hAnsi="Arial" w:cs="Arial"/>
          <w:sz w:val="24"/>
          <w:szCs w:val="24"/>
        </w:rPr>
      </w:pPr>
      <w:proofErr w:type="spellStart"/>
      <w:r w:rsidRPr="00FF31D9">
        <w:rPr>
          <w:rFonts w:ascii="Arial" w:hAnsi="Arial" w:cs="Arial"/>
          <w:sz w:val="24"/>
          <w:szCs w:val="24"/>
        </w:rPr>
        <w:t>Goswami</w:t>
      </w:r>
      <w:proofErr w:type="spellEnd"/>
      <w:r w:rsidRPr="00FF31D9">
        <w:rPr>
          <w:rFonts w:ascii="Arial" w:hAnsi="Arial" w:cs="Arial"/>
          <w:sz w:val="24"/>
          <w:szCs w:val="24"/>
        </w:rPr>
        <w:t xml:space="preserve"> </w:t>
      </w:r>
      <w:r w:rsidRPr="00FF31D9">
        <w:rPr>
          <w:rFonts w:ascii="Arial" w:hAnsi="Arial" w:cs="Arial"/>
          <w:i/>
          <w:sz w:val="24"/>
          <w:szCs w:val="24"/>
        </w:rPr>
        <w:t>et al</w:t>
      </w:r>
      <w:r w:rsidRPr="00FF31D9">
        <w:rPr>
          <w:rFonts w:ascii="Arial" w:hAnsi="Arial" w:cs="Arial"/>
          <w:sz w:val="24"/>
          <w:szCs w:val="24"/>
        </w:rPr>
        <w:t>. (2017) monitored high removal efficiency of various water quality parameters (TDS, TSS, alkalinity, hardness, phosphate, nitrate, BOD, COD, Cr,</w:t>
      </w:r>
      <w:r>
        <w:rPr>
          <w:rFonts w:ascii="Arial" w:hAnsi="Arial" w:cs="Arial"/>
          <w:sz w:val="24"/>
          <w:szCs w:val="24"/>
        </w:rPr>
        <w:t xml:space="preserve"> </w:t>
      </w:r>
      <w:proofErr w:type="spellStart"/>
      <w:r>
        <w:rPr>
          <w:rFonts w:ascii="Arial" w:hAnsi="Arial" w:cs="Arial"/>
          <w:sz w:val="24"/>
          <w:szCs w:val="24"/>
        </w:rPr>
        <w:t>Mn</w:t>
      </w:r>
      <w:proofErr w:type="spellEnd"/>
      <w:r>
        <w:rPr>
          <w:rFonts w:ascii="Arial" w:hAnsi="Arial" w:cs="Arial"/>
          <w:sz w:val="24"/>
          <w:szCs w:val="24"/>
        </w:rPr>
        <w:t xml:space="preserve">, Fe, Cu, Zn and </w:t>
      </w:r>
      <w:proofErr w:type="spellStart"/>
      <w:r>
        <w:rPr>
          <w:rFonts w:ascii="Arial" w:hAnsi="Arial" w:cs="Arial"/>
          <w:sz w:val="24"/>
          <w:szCs w:val="24"/>
        </w:rPr>
        <w:t>Pb</w:t>
      </w:r>
      <w:proofErr w:type="spellEnd"/>
      <w:r>
        <w:rPr>
          <w:rFonts w:ascii="Arial" w:hAnsi="Arial" w:cs="Arial"/>
          <w:sz w:val="24"/>
          <w:szCs w:val="24"/>
        </w:rPr>
        <w:t>) from EKW</w:t>
      </w:r>
      <w:r w:rsidRPr="00FF31D9">
        <w:rPr>
          <w:rFonts w:ascii="Arial" w:hAnsi="Arial" w:cs="Arial"/>
          <w:sz w:val="24"/>
          <w:szCs w:val="24"/>
        </w:rPr>
        <w:t xml:space="preserve"> fish ponds with average wastewater detention times of about 34 days, mostly showing higher mean seasonal removal efficiencies du</w:t>
      </w:r>
      <w:r>
        <w:rPr>
          <w:rFonts w:ascii="Arial" w:hAnsi="Arial" w:cs="Arial"/>
          <w:sz w:val="24"/>
          <w:szCs w:val="24"/>
        </w:rPr>
        <w:t>ring monsoon and post-monsoon.</w:t>
      </w:r>
    </w:p>
    <w:p w:rsidR="00401520" w:rsidRDefault="00401520" w:rsidP="00401520">
      <w:pPr>
        <w:spacing w:line="22" w:lineRule="atLeast"/>
        <w:rPr>
          <w:rFonts w:ascii="Arial" w:hAnsi="Arial" w:cs="Arial"/>
          <w:sz w:val="24"/>
          <w:szCs w:val="24"/>
        </w:rPr>
      </w:pPr>
    </w:p>
    <w:p w:rsidR="00401520" w:rsidRDefault="00401520" w:rsidP="00401520">
      <w:pPr>
        <w:spacing w:line="22" w:lineRule="atLeast"/>
        <w:rPr>
          <w:rFonts w:ascii="Arial" w:hAnsi="Arial" w:cs="Arial"/>
          <w:sz w:val="24"/>
          <w:szCs w:val="24"/>
        </w:rPr>
      </w:pPr>
      <w:r w:rsidRPr="00FF31D9">
        <w:rPr>
          <w:rFonts w:ascii="Arial" w:hAnsi="Arial" w:cs="Arial"/>
          <w:sz w:val="24"/>
          <w:szCs w:val="24"/>
        </w:rPr>
        <w:t xml:space="preserve">The West Bengal Pollution Control Board (WBPCB) tests samples of fish monthly for three metals (Cd, </w:t>
      </w:r>
      <w:proofErr w:type="spellStart"/>
      <w:r w:rsidRPr="00FF31D9">
        <w:rPr>
          <w:rFonts w:ascii="Arial" w:hAnsi="Arial" w:cs="Arial"/>
          <w:sz w:val="24"/>
          <w:szCs w:val="24"/>
        </w:rPr>
        <w:t>Pb</w:t>
      </w:r>
      <w:proofErr w:type="spellEnd"/>
      <w:r w:rsidRPr="00FF31D9">
        <w:rPr>
          <w:rFonts w:ascii="Arial" w:hAnsi="Arial" w:cs="Arial"/>
          <w:sz w:val="24"/>
          <w:szCs w:val="24"/>
        </w:rPr>
        <w:t xml:space="preserve"> and Cr), reporting no problems as fish are in the water for too short a time for the muscles to accumulate pollutants, though the gills, gut and liver are known to absorb metals.  No testing of potentially problema</w:t>
      </w:r>
      <w:r>
        <w:rPr>
          <w:rFonts w:ascii="Arial" w:hAnsi="Arial" w:cs="Arial"/>
          <w:sz w:val="24"/>
          <w:szCs w:val="24"/>
        </w:rPr>
        <w:t>tic organic substances occurs.</w:t>
      </w:r>
    </w:p>
    <w:p w:rsidR="00401520" w:rsidRDefault="00401520" w:rsidP="00401520">
      <w:pPr>
        <w:spacing w:line="22" w:lineRule="atLeast"/>
        <w:rPr>
          <w:rFonts w:ascii="Arial" w:hAnsi="Arial" w:cs="Arial"/>
          <w:sz w:val="24"/>
          <w:szCs w:val="24"/>
        </w:rPr>
      </w:pPr>
    </w:p>
    <w:p w:rsidR="00401520" w:rsidRDefault="00401520" w:rsidP="00401520">
      <w:pPr>
        <w:spacing w:line="22" w:lineRule="atLeast"/>
        <w:rPr>
          <w:rFonts w:ascii="Arial" w:hAnsi="Arial" w:cs="Arial"/>
          <w:sz w:val="24"/>
          <w:szCs w:val="24"/>
        </w:rPr>
      </w:pPr>
      <w:r w:rsidRPr="00FF31D9">
        <w:rPr>
          <w:rFonts w:ascii="Arial" w:hAnsi="Arial" w:cs="Arial"/>
          <w:sz w:val="24"/>
          <w:szCs w:val="24"/>
        </w:rPr>
        <w:t xml:space="preserve">Kumar </w:t>
      </w:r>
      <w:r w:rsidRPr="00FF31D9">
        <w:rPr>
          <w:rFonts w:ascii="Arial" w:hAnsi="Arial" w:cs="Arial"/>
          <w:i/>
          <w:sz w:val="24"/>
          <w:szCs w:val="24"/>
        </w:rPr>
        <w:t>et al</w:t>
      </w:r>
      <w:r w:rsidRPr="00FF31D9">
        <w:rPr>
          <w:rFonts w:ascii="Arial" w:hAnsi="Arial" w:cs="Arial"/>
          <w:sz w:val="24"/>
          <w:szCs w:val="24"/>
        </w:rPr>
        <w:t xml:space="preserve">. (2010) report accumulation of Fe, Zn, Cu and </w:t>
      </w:r>
      <w:proofErr w:type="spellStart"/>
      <w:r w:rsidRPr="00FF31D9">
        <w:rPr>
          <w:rFonts w:ascii="Arial" w:hAnsi="Arial" w:cs="Arial"/>
          <w:sz w:val="24"/>
          <w:szCs w:val="24"/>
        </w:rPr>
        <w:t>Mn</w:t>
      </w:r>
      <w:proofErr w:type="spellEnd"/>
      <w:r w:rsidRPr="00FF31D9">
        <w:rPr>
          <w:rFonts w:ascii="Arial" w:hAnsi="Arial" w:cs="Arial"/>
          <w:sz w:val="24"/>
          <w:szCs w:val="24"/>
        </w:rPr>
        <w:t xml:space="preserve"> in muscle tissue of </w:t>
      </w:r>
      <w:proofErr w:type="gramStart"/>
      <w:r w:rsidRPr="00FF31D9">
        <w:rPr>
          <w:rFonts w:ascii="Arial" w:hAnsi="Arial" w:cs="Arial"/>
          <w:sz w:val="24"/>
          <w:szCs w:val="24"/>
        </w:rPr>
        <w:t>nine</w:t>
      </w:r>
      <w:proofErr w:type="gramEnd"/>
      <w:r w:rsidRPr="00FF31D9">
        <w:rPr>
          <w:rFonts w:ascii="Arial" w:hAnsi="Arial" w:cs="Arial"/>
          <w:sz w:val="24"/>
          <w:szCs w:val="24"/>
        </w:rPr>
        <w:t xml:space="preserve"> selected fish species from the EKW, and </w:t>
      </w:r>
      <w:proofErr w:type="spellStart"/>
      <w:r w:rsidRPr="00FF31D9">
        <w:rPr>
          <w:rFonts w:ascii="Arial" w:hAnsi="Arial" w:cs="Arial"/>
          <w:sz w:val="24"/>
          <w:szCs w:val="24"/>
        </w:rPr>
        <w:t>Aich</w:t>
      </w:r>
      <w:proofErr w:type="spellEnd"/>
      <w:r w:rsidRPr="00FF31D9">
        <w:rPr>
          <w:rFonts w:ascii="Arial" w:hAnsi="Arial" w:cs="Arial"/>
          <w:sz w:val="24"/>
          <w:szCs w:val="24"/>
        </w:rPr>
        <w:t xml:space="preserve"> </w:t>
      </w:r>
      <w:r w:rsidRPr="00FF31D9">
        <w:rPr>
          <w:rFonts w:ascii="Arial" w:hAnsi="Arial" w:cs="Arial"/>
          <w:i/>
          <w:sz w:val="24"/>
          <w:szCs w:val="24"/>
        </w:rPr>
        <w:t>et al</w:t>
      </w:r>
      <w:r w:rsidRPr="00FF31D9">
        <w:rPr>
          <w:rFonts w:ascii="Arial" w:hAnsi="Arial" w:cs="Arial"/>
          <w:sz w:val="24"/>
          <w:szCs w:val="24"/>
        </w:rPr>
        <w:t xml:space="preserve">. (2011) report on the impact of tannery waste entering the EKW on the metabolism of fish liver and gills.  </w:t>
      </w:r>
      <w:proofErr w:type="spellStart"/>
      <w:r w:rsidRPr="00FF31D9">
        <w:rPr>
          <w:rFonts w:ascii="Arial" w:hAnsi="Arial" w:cs="Arial"/>
          <w:sz w:val="24"/>
          <w:szCs w:val="24"/>
        </w:rPr>
        <w:t>Kundu</w:t>
      </w:r>
      <w:proofErr w:type="spellEnd"/>
      <w:r w:rsidRPr="00FF31D9">
        <w:rPr>
          <w:rFonts w:ascii="Arial" w:hAnsi="Arial" w:cs="Arial"/>
          <w:sz w:val="24"/>
          <w:szCs w:val="24"/>
        </w:rPr>
        <w:t xml:space="preserve"> </w:t>
      </w:r>
      <w:r w:rsidRPr="00D804BF">
        <w:rPr>
          <w:rFonts w:ascii="Arial" w:hAnsi="Arial" w:cs="Arial"/>
          <w:i/>
          <w:sz w:val="24"/>
          <w:szCs w:val="24"/>
        </w:rPr>
        <w:t>et al</w:t>
      </w:r>
      <w:r w:rsidRPr="00FF31D9">
        <w:rPr>
          <w:rFonts w:ascii="Arial" w:hAnsi="Arial" w:cs="Arial"/>
          <w:sz w:val="24"/>
          <w:szCs w:val="24"/>
        </w:rPr>
        <w:t>. (2016) monitored lead accumulation in different trophic levels of the EKW food chain recording rising concentration attributed to bioaccumulation from plankton and small insects and different fish tissues, though noting that concentrations in fish muscles were below WHO permissible levels</w:t>
      </w:r>
      <w:r>
        <w:rPr>
          <w:rFonts w:ascii="Arial" w:hAnsi="Arial" w:cs="Arial"/>
          <w:sz w:val="24"/>
          <w:szCs w:val="24"/>
        </w:rPr>
        <w:t>.</w:t>
      </w:r>
    </w:p>
    <w:p w:rsidR="00401520" w:rsidRDefault="00401520" w:rsidP="00401520">
      <w:pPr>
        <w:spacing w:line="22" w:lineRule="atLeast"/>
        <w:rPr>
          <w:rFonts w:ascii="Arial" w:hAnsi="Arial" w:cs="Arial"/>
          <w:sz w:val="24"/>
          <w:szCs w:val="24"/>
        </w:rPr>
      </w:pPr>
    </w:p>
    <w:p w:rsidR="00401520" w:rsidRPr="00FF31D9" w:rsidRDefault="00401520" w:rsidP="00401520">
      <w:pPr>
        <w:spacing w:line="22" w:lineRule="atLeast"/>
        <w:rPr>
          <w:rFonts w:ascii="Arial" w:hAnsi="Arial" w:cs="Arial"/>
          <w:bCs/>
          <w:w w:val="105"/>
          <w:sz w:val="24"/>
          <w:szCs w:val="24"/>
          <w:lang w:val="en-GB"/>
        </w:rPr>
      </w:pPr>
      <w:r w:rsidRPr="00FF31D9">
        <w:rPr>
          <w:rFonts w:ascii="Arial" w:hAnsi="Arial" w:cs="Arial"/>
          <w:sz w:val="24"/>
          <w:szCs w:val="24"/>
        </w:rPr>
        <w:t xml:space="preserve">Dutta </w:t>
      </w:r>
      <w:r w:rsidRPr="00FF31D9">
        <w:rPr>
          <w:rFonts w:ascii="Arial" w:hAnsi="Arial" w:cs="Arial"/>
          <w:i/>
          <w:sz w:val="24"/>
          <w:szCs w:val="24"/>
        </w:rPr>
        <w:t>et al</w:t>
      </w:r>
      <w:r w:rsidRPr="00FF31D9">
        <w:rPr>
          <w:rFonts w:ascii="Arial" w:hAnsi="Arial" w:cs="Arial"/>
          <w:sz w:val="24"/>
          <w:szCs w:val="24"/>
        </w:rPr>
        <w:t xml:space="preserve">. (2017) highlighted risks of metal exposure by consumers of vegetables grown on the EKW, detecting accumulated toxic heavy metals in the order </w:t>
      </w:r>
      <w:proofErr w:type="spellStart"/>
      <w:r w:rsidRPr="00FF31D9">
        <w:rPr>
          <w:rFonts w:ascii="Arial" w:hAnsi="Arial" w:cs="Arial"/>
          <w:sz w:val="24"/>
          <w:szCs w:val="24"/>
        </w:rPr>
        <w:t>Pb</w:t>
      </w:r>
      <w:proofErr w:type="spellEnd"/>
      <w:r w:rsidRPr="00FF31D9">
        <w:rPr>
          <w:rFonts w:ascii="Arial" w:hAnsi="Arial" w:cs="Arial"/>
          <w:sz w:val="24"/>
          <w:szCs w:val="24"/>
        </w:rPr>
        <w:t xml:space="preserve"> &gt; Cd &gt; </w:t>
      </w:r>
      <w:r w:rsidRPr="00FF31D9">
        <w:rPr>
          <w:rFonts w:ascii="Arial" w:hAnsi="Arial" w:cs="Arial"/>
          <w:sz w:val="24"/>
          <w:szCs w:val="24"/>
        </w:rPr>
        <w:lastRenderedPageBreak/>
        <w:t xml:space="preserve">Cr &gt; Hg with accumulation in vegetables greatest during monsoon conditions suggested as attributed to substantial quantities of contaminants flushed from the city in various effluent streams.  </w:t>
      </w:r>
      <w:proofErr w:type="spellStart"/>
      <w:r w:rsidRPr="00FF31D9">
        <w:rPr>
          <w:rFonts w:ascii="Arial" w:hAnsi="Arial" w:cs="Arial"/>
          <w:sz w:val="24"/>
          <w:szCs w:val="24"/>
        </w:rPr>
        <w:t>Samal</w:t>
      </w:r>
      <w:proofErr w:type="spellEnd"/>
      <w:r w:rsidRPr="00FF31D9">
        <w:rPr>
          <w:rFonts w:ascii="Arial" w:hAnsi="Arial" w:cs="Arial"/>
          <w:sz w:val="24"/>
          <w:szCs w:val="24"/>
        </w:rPr>
        <w:t xml:space="preserve"> (2017) recorded significant mercury accumulation </w:t>
      </w:r>
      <w:r>
        <w:rPr>
          <w:rFonts w:ascii="Arial" w:hAnsi="Arial" w:cs="Arial"/>
          <w:sz w:val="24"/>
          <w:szCs w:val="24"/>
        </w:rPr>
        <w:t>in the EKW</w:t>
      </w:r>
      <w:r w:rsidRPr="00FF31D9">
        <w:rPr>
          <w:rFonts w:ascii="Arial" w:hAnsi="Arial" w:cs="Arial"/>
          <w:sz w:val="24"/>
          <w:szCs w:val="24"/>
        </w:rPr>
        <w:t xml:space="preserve">, biological processes transforming it into highly toxic forms including methyl mercury that accumulate in fish and their predators.  </w:t>
      </w:r>
    </w:p>
    <w:p w:rsidR="00401520" w:rsidRDefault="00401520" w:rsidP="00401520">
      <w:pPr>
        <w:rPr>
          <w:rFonts w:ascii="Arial" w:hAnsi="Arial" w:cs="Arial"/>
          <w:w w:val="105"/>
          <w:sz w:val="24"/>
          <w:szCs w:val="24"/>
          <w:lang w:val="en-GB"/>
        </w:rPr>
      </w:pPr>
    </w:p>
    <w:p w:rsidR="00401520" w:rsidRDefault="00401520" w:rsidP="00401520">
      <w:pPr>
        <w:rPr>
          <w:rFonts w:ascii="Arial" w:hAnsi="Arial" w:cs="Arial"/>
          <w:w w:val="105"/>
          <w:sz w:val="24"/>
          <w:szCs w:val="24"/>
          <w:lang w:val="en-GB"/>
        </w:rPr>
      </w:pPr>
      <w:r>
        <w:rPr>
          <w:rFonts w:ascii="Arial" w:hAnsi="Arial" w:cs="Arial"/>
          <w:w w:val="105"/>
          <w:sz w:val="24"/>
          <w:szCs w:val="24"/>
          <w:lang w:val="en-GB"/>
        </w:rPr>
        <w:t>There are clearly differing perceptions between the scientific literature, regulators and local people concerning potential accumulation of heavy metals and other substances in the food chain as a result of direct production from wastewater.  Whilst valuing the beneficial recycling of nutrients contributing to local food security, further study of potential negative human health and ecological impacts is advised to inform future management and wise use plans.</w:t>
      </w:r>
    </w:p>
    <w:p w:rsidR="00401520" w:rsidRDefault="00401520" w:rsidP="00401520">
      <w:pPr>
        <w:rPr>
          <w:rFonts w:ascii="Arial" w:hAnsi="Arial" w:cs="Arial"/>
          <w:w w:val="105"/>
          <w:sz w:val="24"/>
          <w:szCs w:val="24"/>
          <w:lang w:val="en-GB"/>
        </w:rPr>
      </w:pPr>
    </w:p>
    <w:p w:rsidR="00401520" w:rsidRDefault="00401520" w:rsidP="00401520">
      <w:pPr>
        <w:rPr>
          <w:rFonts w:ascii="Arial" w:hAnsi="Arial" w:cs="Arial"/>
          <w:w w:val="105"/>
          <w:sz w:val="24"/>
          <w:szCs w:val="24"/>
          <w:lang w:val="en-GB"/>
        </w:rPr>
      </w:pPr>
    </w:p>
    <w:p w:rsidR="00401520" w:rsidRPr="001B40FE" w:rsidRDefault="00401520" w:rsidP="00401520">
      <w:pPr>
        <w:rPr>
          <w:rFonts w:ascii="Arial" w:hAnsi="Arial" w:cs="Arial"/>
          <w:b/>
          <w:w w:val="105"/>
          <w:sz w:val="24"/>
          <w:szCs w:val="24"/>
          <w:lang w:val="en-GB"/>
        </w:rPr>
      </w:pPr>
      <w:r w:rsidRPr="001B40FE">
        <w:rPr>
          <w:rFonts w:ascii="Arial" w:hAnsi="Arial" w:cs="Arial"/>
          <w:b/>
          <w:w w:val="105"/>
          <w:sz w:val="24"/>
          <w:szCs w:val="24"/>
          <w:lang w:val="en-GB"/>
        </w:rPr>
        <w:t>References supporting Supplementary Material C</w:t>
      </w:r>
    </w:p>
    <w:p w:rsidR="00401520" w:rsidRDefault="00401520" w:rsidP="00401520">
      <w:pPr>
        <w:rPr>
          <w:rFonts w:ascii="Arial" w:eastAsia="Century" w:hAnsi="Arial" w:cs="Arial"/>
          <w:w w:val="105"/>
          <w:sz w:val="24"/>
          <w:szCs w:val="24"/>
          <w:lang w:val="en-GB"/>
        </w:rPr>
      </w:pPr>
    </w:p>
    <w:p w:rsidR="00401520" w:rsidRDefault="00401520" w:rsidP="00401520">
      <w:pPr>
        <w:rPr>
          <w:rFonts w:ascii="Arial" w:eastAsia="Century" w:hAnsi="Arial" w:cs="Arial"/>
          <w:sz w:val="24"/>
          <w:szCs w:val="24"/>
          <w:lang w:val="en-GB"/>
        </w:rPr>
      </w:pPr>
      <w:proofErr w:type="spellStart"/>
      <w:r w:rsidRPr="0002578D">
        <w:rPr>
          <w:rFonts w:ascii="Arial" w:eastAsia="Century" w:hAnsi="Arial" w:cs="Arial"/>
          <w:sz w:val="24"/>
          <w:szCs w:val="24"/>
          <w:lang w:val="en-GB"/>
        </w:rPr>
        <w:t>Goswami</w:t>
      </w:r>
      <w:proofErr w:type="spellEnd"/>
      <w:r w:rsidRPr="0002578D">
        <w:rPr>
          <w:rFonts w:ascii="Arial" w:eastAsia="Century" w:hAnsi="Arial" w:cs="Arial"/>
          <w:sz w:val="24"/>
          <w:szCs w:val="24"/>
          <w:lang w:val="en-GB"/>
        </w:rPr>
        <w:t xml:space="preserve"> A</w:t>
      </w:r>
      <w:r w:rsidR="00246BB8">
        <w:rPr>
          <w:rFonts w:ascii="Arial" w:eastAsia="Century" w:hAnsi="Arial" w:cs="Arial"/>
          <w:sz w:val="24"/>
          <w:szCs w:val="24"/>
          <w:lang w:val="en-GB"/>
        </w:rPr>
        <w:t>R,</w:t>
      </w:r>
      <w:r w:rsidRPr="0002578D">
        <w:rPr>
          <w:rFonts w:ascii="Arial" w:eastAsia="Century" w:hAnsi="Arial" w:cs="Arial"/>
          <w:sz w:val="24"/>
          <w:szCs w:val="24"/>
          <w:lang w:val="en-GB"/>
        </w:rPr>
        <w:t xml:space="preserve"> Roy US, </w:t>
      </w:r>
      <w:proofErr w:type="spellStart"/>
      <w:r w:rsidRPr="0002578D">
        <w:rPr>
          <w:rFonts w:ascii="Arial" w:eastAsia="Century" w:hAnsi="Arial" w:cs="Arial"/>
          <w:sz w:val="24"/>
          <w:szCs w:val="24"/>
          <w:lang w:val="en-GB"/>
        </w:rPr>
        <w:t>Aich</w:t>
      </w:r>
      <w:proofErr w:type="spellEnd"/>
      <w:r w:rsidRPr="0002578D">
        <w:rPr>
          <w:rFonts w:ascii="Arial" w:eastAsia="Century" w:hAnsi="Arial" w:cs="Arial"/>
          <w:sz w:val="24"/>
          <w:szCs w:val="24"/>
          <w:lang w:val="en-GB"/>
        </w:rPr>
        <w:t xml:space="preserve"> A, Chattopadhyay B, </w:t>
      </w:r>
      <w:proofErr w:type="spellStart"/>
      <w:r w:rsidRPr="0002578D">
        <w:rPr>
          <w:rFonts w:ascii="Arial" w:eastAsia="Century" w:hAnsi="Arial" w:cs="Arial"/>
          <w:sz w:val="24"/>
          <w:szCs w:val="24"/>
          <w:lang w:val="en-GB"/>
        </w:rPr>
        <w:t>Datta</w:t>
      </w:r>
      <w:proofErr w:type="spellEnd"/>
      <w:r w:rsidRPr="0002578D">
        <w:rPr>
          <w:rFonts w:ascii="Arial" w:eastAsia="Century" w:hAnsi="Arial" w:cs="Arial"/>
          <w:sz w:val="24"/>
          <w:szCs w:val="24"/>
          <w:lang w:val="en-GB"/>
        </w:rPr>
        <w:t xml:space="preserve"> S</w:t>
      </w:r>
      <w:r w:rsidR="00246BB8">
        <w:rPr>
          <w:rFonts w:ascii="Arial" w:eastAsia="Century" w:hAnsi="Arial" w:cs="Arial"/>
          <w:sz w:val="24"/>
          <w:szCs w:val="24"/>
          <w:lang w:val="en-GB"/>
        </w:rPr>
        <w:t xml:space="preserve">, </w:t>
      </w:r>
      <w:proofErr w:type="spellStart"/>
      <w:r w:rsidR="00246BB8">
        <w:rPr>
          <w:rFonts w:ascii="Arial" w:eastAsia="Century" w:hAnsi="Arial" w:cs="Arial"/>
          <w:sz w:val="24"/>
          <w:szCs w:val="24"/>
          <w:lang w:val="en-GB"/>
        </w:rPr>
        <w:t>Mukhopadhyay</w:t>
      </w:r>
      <w:proofErr w:type="spellEnd"/>
      <w:r w:rsidR="00246BB8">
        <w:rPr>
          <w:rFonts w:ascii="Arial" w:eastAsia="Century" w:hAnsi="Arial" w:cs="Arial"/>
          <w:sz w:val="24"/>
          <w:szCs w:val="24"/>
          <w:lang w:val="en-GB"/>
        </w:rPr>
        <w:t xml:space="preserve"> SK</w:t>
      </w:r>
      <w:r w:rsidRPr="0002578D">
        <w:rPr>
          <w:rFonts w:ascii="Arial" w:eastAsia="Century" w:hAnsi="Arial" w:cs="Arial"/>
          <w:sz w:val="24"/>
          <w:szCs w:val="24"/>
          <w:lang w:val="en-GB"/>
        </w:rPr>
        <w:t xml:space="preserve"> (2017) Efficiency of a fishpond at East Calcutta Wetlands in improvement of water quality. </w:t>
      </w:r>
      <w:r w:rsidRPr="00246BB8">
        <w:rPr>
          <w:rFonts w:ascii="Arial" w:eastAsia="Century" w:hAnsi="Arial" w:cs="Arial"/>
          <w:sz w:val="24"/>
          <w:szCs w:val="24"/>
          <w:lang w:val="en-GB"/>
        </w:rPr>
        <w:t>Environmental Engineering and Management Journal</w:t>
      </w:r>
      <w:r w:rsidRPr="0002578D">
        <w:rPr>
          <w:rFonts w:ascii="Arial" w:eastAsia="Century" w:hAnsi="Arial" w:cs="Arial"/>
          <w:sz w:val="24"/>
          <w:szCs w:val="24"/>
          <w:lang w:val="en-GB"/>
        </w:rPr>
        <w:t xml:space="preserve"> 16(2)</w:t>
      </w:r>
      <w:r w:rsidR="00246BB8">
        <w:rPr>
          <w:rFonts w:ascii="Arial" w:eastAsia="Century" w:hAnsi="Arial" w:cs="Arial"/>
          <w:sz w:val="24"/>
          <w:szCs w:val="24"/>
          <w:lang w:val="en-GB"/>
        </w:rPr>
        <w:t>:361-371</w:t>
      </w:r>
    </w:p>
    <w:p w:rsidR="00401520" w:rsidRDefault="00401520" w:rsidP="00401520">
      <w:pPr>
        <w:rPr>
          <w:rFonts w:ascii="Arial" w:eastAsia="Century" w:hAnsi="Arial" w:cs="Arial"/>
          <w:sz w:val="24"/>
          <w:szCs w:val="24"/>
          <w:lang w:val="en-GB"/>
        </w:rPr>
      </w:pPr>
    </w:p>
    <w:p w:rsidR="00401520" w:rsidRPr="0002578D" w:rsidRDefault="00401520" w:rsidP="00401520">
      <w:pPr>
        <w:rPr>
          <w:rFonts w:ascii="Arial" w:eastAsia="Century" w:hAnsi="Arial" w:cs="Arial"/>
          <w:sz w:val="24"/>
          <w:szCs w:val="24"/>
          <w:lang w:val="en-GB"/>
        </w:rPr>
      </w:pPr>
      <w:r w:rsidRPr="0002578D">
        <w:rPr>
          <w:rFonts w:ascii="Arial" w:eastAsia="Century" w:hAnsi="Arial" w:cs="Arial"/>
          <w:sz w:val="24"/>
          <w:szCs w:val="24"/>
          <w:lang w:val="en-GB"/>
        </w:rPr>
        <w:t xml:space="preserve">Kumar B, </w:t>
      </w:r>
      <w:proofErr w:type="spellStart"/>
      <w:r w:rsidRPr="0002578D">
        <w:rPr>
          <w:rFonts w:ascii="Arial" w:eastAsia="Century" w:hAnsi="Arial" w:cs="Arial"/>
          <w:sz w:val="24"/>
          <w:szCs w:val="24"/>
          <w:lang w:val="en-GB"/>
        </w:rPr>
        <w:t>Kuar</w:t>
      </w:r>
      <w:proofErr w:type="spellEnd"/>
      <w:r w:rsidRPr="0002578D">
        <w:rPr>
          <w:rFonts w:ascii="Arial" w:eastAsia="Century" w:hAnsi="Arial" w:cs="Arial"/>
          <w:sz w:val="24"/>
          <w:szCs w:val="24"/>
          <w:lang w:val="en-GB"/>
        </w:rPr>
        <w:t xml:space="preserve"> KS, Priya M, </w:t>
      </w:r>
      <w:proofErr w:type="spellStart"/>
      <w:r w:rsidRPr="0002578D">
        <w:rPr>
          <w:rFonts w:ascii="Arial" w:eastAsia="Century" w:hAnsi="Arial" w:cs="Arial"/>
          <w:sz w:val="24"/>
          <w:szCs w:val="24"/>
          <w:lang w:val="en-GB"/>
        </w:rPr>
        <w:t>Mukhopadhyay</w:t>
      </w:r>
      <w:proofErr w:type="spellEnd"/>
      <w:r w:rsidRPr="0002578D">
        <w:rPr>
          <w:rFonts w:ascii="Arial" w:eastAsia="Century" w:hAnsi="Arial" w:cs="Arial"/>
          <w:sz w:val="24"/>
          <w:szCs w:val="24"/>
          <w:lang w:val="en-GB"/>
        </w:rPr>
        <w:t xml:space="preserve"> D</w:t>
      </w:r>
      <w:r w:rsidR="00246BB8">
        <w:rPr>
          <w:rFonts w:ascii="Arial" w:eastAsia="Century" w:hAnsi="Arial" w:cs="Arial"/>
          <w:sz w:val="24"/>
          <w:szCs w:val="24"/>
          <w:lang w:val="en-GB"/>
        </w:rPr>
        <w:t xml:space="preserve">, </w:t>
      </w:r>
      <w:r w:rsidRPr="0002578D">
        <w:rPr>
          <w:rFonts w:ascii="Arial" w:eastAsia="Century" w:hAnsi="Arial" w:cs="Arial"/>
          <w:sz w:val="24"/>
          <w:szCs w:val="24"/>
          <w:lang w:val="en-GB"/>
        </w:rPr>
        <w:t>Shah R (2010) Distribut</w:t>
      </w:r>
      <w:bookmarkStart w:id="0" w:name="_GoBack"/>
      <w:bookmarkEnd w:id="0"/>
      <w:r w:rsidRPr="0002578D">
        <w:rPr>
          <w:rFonts w:ascii="Arial" w:eastAsia="Century" w:hAnsi="Arial" w:cs="Arial"/>
          <w:sz w:val="24"/>
          <w:szCs w:val="24"/>
          <w:lang w:val="en-GB"/>
        </w:rPr>
        <w:t xml:space="preserve">ion, partitioning, bioaccumulation of trace elements in water, sediment and fish from sewage fed fish ponds in eastern Kolkata, India. </w:t>
      </w:r>
      <w:r w:rsidRPr="00246BB8">
        <w:rPr>
          <w:rFonts w:ascii="Arial" w:eastAsia="Century" w:hAnsi="Arial" w:cs="Arial"/>
          <w:sz w:val="24"/>
          <w:szCs w:val="24"/>
          <w:lang w:val="en-GB"/>
        </w:rPr>
        <w:t>Toxicological &amp; Environmental Chemistry</w:t>
      </w:r>
      <w:r w:rsidRPr="0002578D">
        <w:rPr>
          <w:rFonts w:ascii="Arial" w:eastAsia="Century" w:hAnsi="Arial" w:cs="Arial"/>
          <w:sz w:val="24"/>
          <w:szCs w:val="24"/>
          <w:lang w:val="en-GB"/>
        </w:rPr>
        <w:t xml:space="preserve"> 92(2)</w:t>
      </w:r>
      <w:r w:rsidR="00246BB8">
        <w:rPr>
          <w:rFonts w:ascii="Arial" w:eastAsia="Century" w:hAnsi="Arial" w:cs="Arial"/>
          <w:sz w:val="24"/>
          <w:szCs w:val="24"/>
          <w:lang w:val="en-GB"/>
        </w:rPr>
        <w:t>:243-260</w:t>
      </w:r>
    </w:p>
    <w:p w:rsidR="00401520" w:rsidRPr="0002578D" w:rsidRDefault="00401520" w:rsidP="00401520">
      <w:pPr>
        <w:rPr>
          <w:rFonts w:ascii="Arial" w:eastAsia="Century" w:hAnsi="Arial" w:cs="Arial"/>
          <w:sz w:val="24"/>
          <w:szCs w:val="24"/>
          <w:lang w:val="en-GB"/>
        </w:rPr>
      </w:pPr>
    </w:p>
    <w:p w:rsidR="00401520" w:rsidRPr="0002578D" w:rsidRDefault="00401520" w:rsidP="00401520">
      <w:pPr>
        <w:spacing w:line="23" w:lineRule="atLeast"/>
        <w:rPr>
          <w:rFonts w:ascii="Arial" w:eastAsia="Century" w:hAnsi="Arial" w:cs="Arial"/>
          <w:sz w:val="24"/>
          <w:szCs w:val="24"/>
          <w:lang w:val="en-GB"/>
        </w:rPr>
      </w:pPr>
      <w:proofErr w:type="spellStart"/>
      <w:r w:rsidRPr="0002578D">
        <w:rPr>
          <w:rFonts w:ascii="Arial" w:eastAsia="Century" w:hAnsi="Arial" w:cs="Arial"/>
          <w:sz w:val="24"/>
          <w:szCs w:val="24"/>
          <w:lang w:val="en-GB"/>
        </w:rPr>
        <w:t>Aich</w:t>
      </w:r>
      <w:proofErr w:type="spellEnd"/>
      <w:r w:rsidRPr="0002578D">
        <w:rPr>
          <w:rFonts w:ascii="Arial" w:eastAsia="Century" w:hAnsi="Arial" w:cs="Arial"/>
          <w:sz w:val="24"/>
          <w:szCs w:val="24"/>
          <w:lang w:val="en-GB"/>
        </w:rPr>
        <w:t xml:space="preserve"> A, Chattopadhyay B, </w:t>
      </w:r>
      <w:proofErr w:type="spellStart"/>
      <w:r w:rsidRPr="0002578D">
        <w:rPr>
          <w:rFonts w:ascii="Arial" w:eastAsia="Century" w:hAnsi="Arial" w:cs="Arial"/>
          <w:sz w:val="24"/>
          <w:szCs w:val="24"/>
          <w:lang w:val="en-GB"/>
        </w:rPr>
        <w:t>Datta</w:t>
      </w:r>
      <w:proofErr w:type="spellEnd"/>
      <w:r w:rsidRPr="0002578D">
        <w:rPr>
          <w:rFonts w:ascii="Arial" w:eastAsia="Century" w:hAnsi="Arial" w:cs="Arial"/>
          <w:sz w:val="24"/>
          <w:szCs w:val="24"/>
          <w:lang w:val="en-GB"/>
        </w:rPr>
        <w:t xml:space="preserve"> S</w:t>
      </w:r>
      <w:r w:rsidR="00246BB8">
        <w:rPr>
          <w:rFonts w:ascii="Arial" w:eastAsia="Century" w:hAnsi="Arial" w:cs="Arial"/>
          <w:sz w:val="24"/>
          <w:szCs w:val="24"/>
          <w:lang w:val="en-GB"/>
        </w:rPr>
        <w:t xml:space="preserve">, </w:t>
      </w:r>
      <w:proofErr w:type="spellStart"/>
      <w:r w:rsidRPr="0002578D">
        <w:rPr>
          <w:rFonts w:ascii="Arial" w:eastAsia="Century" w:hAnsi="Arial" w:cs="Arial"/>
          <w:sz w:val="24"/>
          <w:szCs w:val="24"/>
          <w:lang w:val="en-GB"/>
        </w:rPr>
        <w:t>Mukhopadhyay</w:t>
      </w:r>
      <w:proofErr w:type="spellEnd"/>
      <w:r w:rsidRPr="0002578D">
        <w:rPr>
          <w:rFonts w:ascii="Arial" w:eastAsia="Century" w:hAnsi="Arial" w:cs="Arial"/>
          <w:sz w:val="24"/>
          <w:szCs w:val="24"/>
          <w:lang w:val="en-GB"/>
        </w:rPr>
        <w:t xml:space="preserve"> SK (2011) Impact of composite tannery effluent on the amino-transferase activities in a fish </w:t>
      </w:r>
      <w:proofErr w:type="spellStart"/>
      <w:r w:rsidRPr="0002578D">
        <w:rPr>
          <w:rFonts w:ascii="Arial" w:eastAsia="Century" w:hAnsi="Arial" w:cs="Arial"/>
          <w:sz w:val="24"/>
          <w:szCs w:val="24"/>
          <w:lang w:val="en-GB"/>
        </w:rPr>
        <w:t>biosystem</w:t>
      </w:r>
      <w:proofErr w:type="spellEnd"/>
      <w:r w:rsidRPr="0002578D">
        <w:rPr>
          <w:rFonts w:ascii="Arial" w:eastAsia="Century" w:hAnsi="Arial" w:cs="Arial"/>
          <w:sz w:val="24"/>
          <w:szCs w:val="24"/>
          <w:lang w:val="en-GB"/>
        </w:rPr>
        <w:t>, using Guppy fish (</w:t>
      </w:r>
      <w:proofErr w:type="spellStart"/>
      <w:r w:rsidRPr="0002578D">
        <w:rPr>
          <w:rFonts w:ascii="Arial" w:eastAsia="Century" w:hAnsi="Arial" w:cs="Arial"/>
          <w:i/>
          <w:sz w:val="24"/>
          <w:szCs w:val="24"/>
          <w:lang w:val="en-GB"/>
        </w:rPr>
        <w:t>Poecilia</w:t>
      </w:r>
      <w:proofErr w:type="spellEnd"/>
      <w:r w:rsidRPr="0002578D">
        <w:rPr>
          <w:rFonts w:ascii="Arial" w:eastAsia="Century" w:hAnsi="Arial" w:cs="Arial"/>
          <w:i/>
          <w:sz w:val="24"/>
          <w:szCs w:val="24"/>
          <w:lang w:val="en-GB"/>
        </w:rPr>
        <w:t xml:space="preserve"> </w:t>
      </w:r>
      <w:proofErr w:type="spellStart"/>
      <w:r w:rsidRPr="0002578D">
        <w:rPr>
          <w:rFonts w:ascii="Arial" w:eastAsia="Century" w:hAnsi="Arial" w:cs="Arial"/>
          <w:i/>
          <w:sz w:val="24"/>
          <w:szCs w:val="24"/>
          <w:lang w:val="en-GB"/>
        </w:rPr>
        <w:t>reticulata</w:t>
      </w:r>
      <w:proofErr w:type="spellEnd"/>
      <w:r w:rsidRPr="0002578D">
        <w:rPr>
          <w:rFonts w:ascii="Arial" w:eastAsia="Century" w:hAnsi="Arial" w:cs="Arial"/>
          <w:sz w:val="24"/>
          <w:szCs w:val="24"/>
          <w:lang w:val="en-GB"/>
        </w:rPr>
        <w:t xml:space="preserve">) as an experimental model. </w:t>
      </w:r>
      <w:r w:rsidRPr="00246BB8">
        <w:rPr>
          <w:rFonts w:ascii="Arial" w:eastAsia="Century" w:hAnsi="Arial" w:cs="Arial"/>
          <w:sz w:val="24"/>
          <w:szCs w:val="24"/>
          <w:lang w:val="en-GB"/>
        </w:rPr>
        <w:t>Toxicological &amp; Environmental Chemistry</w:t>
      </w:r>
      <w:r w:rsidRPr="0002578D">
        <w:rPr>
          <w:rFonts w:ascii="Arial" w:eastAsia="Century" w:hAnsi="Arial" w:cs="Arial"/>
          <w:sz w:val="24"/>
          <w:szCs w:val="24"/>
          <w:lang w:val="en-GB"/>
        </w:rPr>
        <w:t xml:space="preserve"> 93(1)</w:t>
      </w:r>
      <w:r w:rsidR="00246BB8">
        <w:rPr>
          <w:rFonts w:ascii="Arial" w:eastAsia="Century" w:hAnsi="Arial" w:cs="Arial"/>
          <w:sz w:val="24"/>
          <w:szCs w:val="24"/>
          <w:lang w:val="en-GB"/>
        </w:rPr>
        <w:t>:85-91</w:t>
      </w:r>
    </w:p>
    <w:p w:rsidR="00401520" w:rsidRPr="0002578D" w:rsidRDefault="00401520" w:rsidP="00401520">
      <w:pPr>
        <w:spacing w:line="23" w:lineRule="atLeast"/>
        <w:rPr>
          <w:rFonts w:ascii="Arial" w:eastAsia="Century" w:hAnsi="Arial" w:cs="Arial"/>
          <w:sz w:val="24"/>
          <w:szCs w:val="24"/>
          <w:lang w:val="en-GB"/>
        </w:rPr>
      </w:pPr>
    </w:p>
    <w:p w:rsidR="00401520" w:rsidRPr="0002578D" w:rsidRDefault="00401520" w:rsidP="00401520">
      <w:pPr>
        <w:rPr>
          <w:rFonts w:ascii="Arial" w:hAnsi="Arial" w:cs="Arial"/>
          <w:sz w:val="24"/>
          <w:szCs w:val="24"/>
          <w:lang w:val="en-GB"/>
        </w:rPr>
      </w:pPr>
      <w:proofErr w:type="spellStart"/>
      <w:r w:rsidRPr="0002578D">
        <w:rPr>
          <w:rFonts w:ascii="Arial" w:hAnsi="Arial" w:cs="Arial"/>
          <w:sz w:val="24"/>
          <w:szCs w:val="24"/>
          <w:lang w:val="en-GB"/>
        </w:rPr>
        <w:t>Kundu</w:t>
      </w:r>
      <w:proofErr w:type="spellEnd"/>
      <w:r w:rsidRPr="0002578D">
        <w:rPr>
          <w:rFonts w:ascii="Arial" w:hAnsi="Arial" w:cs="Arial"/>
          <w:sz w:val="24"/>
          <w:szCs w:val="24"/>
          <w:lang w:val="en-GB"/>
        </w:rPr>
        <w:t xml:space="preserve"> D, </w:t>
      </w:r>
      <w:proofErr w:type="spellStart"/>
      <w:r w:rsidRPr="0002578D">
        <w:rPr>
          <w:rFonts w:ascii="Arial" w:hAnsi="Arial" w:cs="Arial"/>
          <w:sz w:val="24"/>
          <w:szCs w:val="24"/>
          <w:lang w:val="en-GB"/>
        </w:rPr>
        <w:t>Mondal</w:t>
      </w:r>
      <w:proofErr w:type="spellEnd"/>
      <w:r w:rsidRPr="0002578D">
        <w:rPr>
          <w:rFonts w:ascii="Arial" w:hAnsi="Arial" w:cs="Arial"/>
          <w:sz w:val="24"/>
          <w:szCs w:val="24"/>
          <w:lang w:val="en-GB"/>
        </w:rPr>
        <w:t xml:space="preserve"> S, Dutta D, </w:t>
      </w:r>
      <w:proofErr w:type="spellStart"/>
      <w:r w:rsidRPr="0002578D">
        <w:rPr>
          <w:rFonts w:ascii="Arial" w:hAnsi="Arial" w:cs="Arial"/>
          <w:sz w:val="24"/>
          <w:szCs w:val="24"/>
          <w:lang w:val="en-GB"/>
        </w:rPr>
        <w:t>Haque</w:t>
      </w:r>
      <w:proofErr w:type="spellEnd"/>
      <w:r w:rsidRPr="0002578D">
        <w:rPr>
          <w:rFonts w:ascii="Arial" w:hAnsi="Arial" w:cs="Arial"/>
          <w:sz w:val="24"/>
          <w:szCs w:val="24"/>
          <w:lang w:val="en-GB"/>
        </w:rPr>
        <w:t xml:space="preserve"> S</w:t>
      </w:r>
      <w:r w:rsidR="00246BB8">
        <w:rPr>
          <w:rFonts w:ascii="Arial" w:hAnsi="Arial" w:cs="Arial"/>
          <w:sz w:val="24"/>
          <w:szCs w:val="24"/>
          <w:lang w:val="en-GB"/>
        </w:rPr>
        <w:t xml:space="preserve">, </w:t>
      </w:r>
      <w:r w:rsidRPr="0002578D">
        <w:rPr>
          <w:rFonts w:ascii="Arial" w:hAnsi="Arial" w:cs="Arial"/>
          <w:sz w:val="24"/>
          <w:szCs w:val="24"/>
          <w:lang w:val="en-GB"/>
        </w:rPr>
        <w:t xml:space="preserve">Ghosh AR (2016) Accumulation and contamination of lead in different trophic levels of food chain in sewage-fed East Kolkata Wetland, West Bengal, India. </w:t>
      </w:r>
      <w:r w:rsidRPr="00246BB8">
        <w:rPr>
          <w:rFonts w:ascii="Arial" w:hAnsi="Arial" w:cs="Arial"/>
          <w:sz w:val="24"/>
          <w:szCs w:val="24"/>
          <w:lang w:val="en-GB"/>
        </w:rPr>
        <w:t>International Journal of Environmental and Technological Science</w:t>
      </w:r>
      <w:r w:rsidRPr="0002578D">
        <w:rPr>
          <w:rFonts w:ascii="Arial" w:hAnsi="Arial" w:cs="Arial"/>
          <w:sz w:val="24"/>
          <w:szCs w:val="24"/>
          <w:lang w:val="en-GB"/>
        </w:rPr>
        <w:t xml:space="preserve"> 2</w:t>
      </w:r>
      <w:r w:rsidR="00246BB8">
        <w:rPr>
          <w:rFonts w:ascii="Arial" w:hAnsi="Arial" w:cs="Arial"/>
          <w:sz w:val="24"/>
          <w:szCs w:val="24"/>
          <w:lang w:val="en-GB"/>
        </w:rPr>
        <w:t>:61–68</w:t>
      </w:r>
    </w:p>
    <w:p w:rsidR="00401520" w:rsidRPr="0002578D" w:rsidRDefault="00401520" w:rsidP="00401520">
      <w:pPr>
        <w:rPr>
          <w:rFonts w:ascii="Arial" w:eastAsia="Century" w:hAnsi="Arial" w:cs="Arial"/>
          <w:sz w:val="24"/>
          <w:szCs w:val="24"/>
          <w:lang w:val="en-GB"/>
        </w:rPr>
      </w:pPr>
    </w:p>
    <w:p w:rsidR="00401520" w:rsidRPr="0002578D" w:rsidRDefault="00401520" w:rsidP="00401520">
      <w:pPr>
        <w:rPr>
          <w:rFonts w:ascii="Arial" w:eastAsia="Century" w:hAnsi="Arial" w:cs="Arial"/>
          <w:sz w:val="24"/>
          <w:szCs w:val="24"/>
          <w:lang w:val="en-GB"/>
        </w:rPr>
      </w:pPr>
      <w:r w:rsidRPr="0002578D">
        <w:rPr>
          <w:rFonts w:ascii="Arial" w:eastAsia="Century" w:hAnsi="Arial" w:cs="Arial"/>
          <w:sz w:val="24"/>
          <w:szCs w:val="24"/>
          <w:lang w:val="en-GB"/>
        </w:rPr>
        <w:t>Dutta J, Zaman S</w:t>
      </w:r>
      <w:r w:rsidR="00246BB8">
        <w:rPr>
          <w:rFonts w:ascii="Arial" w:eastAsia="Century" w:hAnsi="Arial" w:cs="Arial"/>
          <w:sz w:val="24"/>
          <w:szCs w:val="24"/>
          <w:lang w:val="en-GB"/>
        </w:rPr>
        <w:t xml:space="preserve">, </w:t>
      </w:r>
      <w:r w:rsidRPr="0002578D">
        <w:rPr>
          <w:rFonts w:ascii="Arial" w:eastAsia="Century" w:hAnsi="Arial" w:cs="Arial"/>
          <w:sz w:val="24"/>
          <w:szCs w:val="24"/>
          <w:lang w:val="en-GB"/>
        </w:rPr>
        <w:t xml:space="preserve">Mitra A (2017) Bioaccumulation of Toxic Heavy Metals in some commonly edible Vegetables grown in East Kolkata Wetland (EKW), the Designated </w:t>
      </w:r>
      <w:proofErr w:type="spellStart"/>
      <w:r w:rsidRPr="0002578D">
        <w:rPr>
          <w:rFonts w:ascii="Arial" w:eastAsia="Century" w:hAnsi="Arial" w:cs="Arial"/>
          <w:sz w:val="24"/>
          <w:szCs w:val="24"/>
          <w:lang w:val="en-GB"/>
        </w:rPr>
        <w:t>Ramsar</w:t>
      </w:r>
      <w:proofErr w:type="spellEnd"/>
      <w:r w:rsidRPr="0002578D">
        <w:rPr>
          <w:rFonts w:ascii="Arial" w:eastAsia="Century" w:hAnsi="Arial" w:cs="Arial"/>
          <w:sz w:val="24"/>
          <w:szCs w:val="24"/>
          <w:lang w:val="en-GB"/>
        </w:rPr>
        <w:t xml:space="preserve"> Site of West Bengal, India. </w:t>
      </w:r>
      <w:r w:rsidRPr="00246BB8">
        <w:rPr>
          <w:rFonts w:ascii="Arial" w:eastAsia="Century" w:hAnsi="Arial" w:cs="Arial"/>
          <w:sz w:val="24"/>
          <w:szCs w:val="24"/>
          <w:lang w:val="en-GB"/>
        </w:rPr>
        <w:t xml:space="preserve">Journal of Science, Engineering, Health and Management </w:t>
      </w:r>
      <w:r w:rsidRPr="0002578D">
        <w:rPr>
          <w:rFonts w:ascii="Arial" w:eastAsia="Century" w:hAnsi="Arial" w:cs="Arial"/>
          <w:sz w:val="24"/>
          <w:szCs w:val="24"/>
          <w:lang w:val="en-GB"/>
        </w:rPr>
        <w:t>1(4)</w:t>
      </w:r>
      <w:r w:rsidR="00246BB8">
        <w:rPr>
          <w:rFonts w:ascii="Arial" w:eastAsia="Century" w:hAnsi="Arial" w:cs="Arial"/>
          <w:sz w:val="24"/>
          <w:szCs w:val="24"/>
          <w:lang w:val="en-GB"/>
        </w:rPr>
        <w:t>:55-58</w:t>
      </w:r>
    </w:p>
    <w:p w:rsidR="00401520" w:rsidRPr="0002578D" w:rsidRDefault="00401520" w:rsidP="00401520">
      <w:pPr>
        <w:rPr>
          <w:rFonts w:ascii="Arial" w:eastAsia="Century" w:hAnsi="Arial" w:cs="Arial"/>
          <w:sz w:val="24"/>
          <w:szCs w:val="24"/>
          <w:lang w:val="en-GB"/>
        </w:rPr>
      </w:pPr>
    </w:p>
    <w:p w:rsidR="00401520" w:rsidRPr="00431F76" w:rsidRDefault="00401520" w:rsidP="00401520">
      <w:pPr>
        <w:rPr>
          <w:rFonts w:ascii="Arial" w:hAnsi="Arial" w:cs="Arial"/>
          <w:w w:val="105"/>
          <w:sz w:val="24"/>
          <w:szCs w:val="24"/>
          <w:lang w:val="en-GB"/>
        </w:rPr>
      </w:pPr>
      <w:proofErr w:type="spellStart"/>
      <w:r w:rsidRPr="00431F76">
        <w:rPr>
          <w:rFonts w:ascii="Arial" w:hAnsi="Arial" w:cs="Arial"/>
          <w:w w:val="105"/>
          <w:sz w:val="24"/>
          <w:szCs w:val="24"/>
          <w:lang w:val="en-GB"/>
        </w:rPr>
        <w:t>Samal</w:t>
      </w:r>
      <w:proofErr w:type="spellEnd"/>
      <w:r w:rsidRPr="00431F76">
        <w:rPr>
          <w:rFonts w:ascii="Arial" w:hAnsi="Arial" w:cs="Arial"/>
          <w:w w:val="105"/>
          <w:sz w:val="24"/>
          <w:szCs w:val="24"/>
          <w:lang w:val="en-GB"/>
        </w:rPr>
        <w:t xml:space="preserve"> AC (2107) Mercury contamination in urban ecosystem – a case study in and around Kolkata metropolis, West Bengal, India. </w:t>
      </w:r>
      <w:r w:rsidRPr="00246BB8">
        <w:rPr>
          <w:rFonts w:ascii="Arial" w:hAnsi="Arial" w:cs="Arial"/>
          <w:w w:val="105"/>
          <w:sz w:val="24"/>
          <w:szCs w:val="24"/>
          <w:lang w:val="en-GB"/>
        </w:rPr>
        <w:t>International Journal of Experime</w:t>
      </w:r>
      <w:r w:rsidR="00246BB8">
        <w:rPr>
          <w:rFonts w:ascii="Arial" w:hAnsi="Arial" w:cs="Arial"/>
          <w:w w:val="105"/>
          <w:sz w:val="24"/>
          <w:szCs w:val="24"/>
          <w:lang w:val="en-GB"/>
        </w:rPr>
        <w:t xml:space="preserve">ntal Research and Review </w:t>
      </w:r>
      <w:r w:rsidRPr="00431F76">
        <w:rPr>
          <w:rFonts w:ascii="Arial" w:hAnsi="Arial" w:cs="Arial"/>
          <w:w w:val="105"/>
          <w:sz w:val="24"/>
          <w:szCs w:val="24"/>
          <w:lang w:val="en-GB"/>
        </w:rPr>
        <w:t>13</w:t>
      </w:r>
      <w:r w:rsidR="00246BB8">
        <w:rPr>
          <w:rFonts w:ascii="Arial" w:hAnsi="Arial" w:cs="Arial"/>
          <w:w w:val="105"/>
          <w:sz w:val="24"/>
          <w:szCs w:val="24"/>
          <w:lang w:val="en-GB"/>
        </w:rPr>
        <w:t>:38-43</w:t>
      </w:r>
    </w:p>
    <w:p w:rsidR="00401520" w:rsidRDefault="00401520" w:rsidP="00401520">
      <w:pPr>
        <w:rPr>
          <w:rFonts w:ascii="Arial" w:hAnsi="Arial" w:cs="Arial"/>
          <w:w w:val="105"/>
          <w:sz w:val="24"/>
          <w:szCs w:val="24"/>
          <w:lang w:val="en-GB"/>
        </w:rPr>
      </w:pPr>
    </w:p>
    <w:p w:rsidR="00401520" w:rsidRPr="00431F76" w:rsidRDefault="00401520" w:rsidP="00401520">
      <w:pPr>
        <w:rPr>
          <w:rFonts w:ascii="Arial" w:hAnsi="Arial" w:cs="Arial"/>
          <w:w w:val="105"/>
          <w:sz w:val="24"/>
          <w:szCs w:val="24"/>
          <w:lang w:val="en-GB"/>
        </w:rPr>
      </w:pPr>
    </w:p>
    <w:p w:rsidR="00645301" w:rsidRPr="00401520" w:rsidRDefault="00401520" w:rsidP="00401520">
      <w:pPr>
        <w:jc w:val="right"/>
        <w:rPr>
          <w:rFonts w:ascii="Arial" w:hAnsi="Arial" w:cs="Arial"/>
          <w:b/>
          <w:sz w:val="24"/>
          <w:szCs w:val="24"/>
        </w:rPr>
      </w:pPr>
      <w:r w:rsidRPr="00401520">
        <w:rPr>
          <w:rFonts w:ascii="Arial" w:hAnsi="Arial" w:cs="Arial"/>
          <w:b/>
          <w:sz w:val="24"/>
          <w:szCs w:val="24"/>
        </w:rPr>
        <w:t>End of Supplementary Material C</w:t>
      </w:r>
    </w:p>
    <w:sectPr w:rsidR="00645301" w:rsidRPr="00401520" w:rsidSect="00623614">
      <w:footerReference w:type="default" r:id="rId8"/>
      <w:pgSz w:w="11910" w:h="1588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09B1" w:rsidRDefault="005D09B1">
      <w:r>
        <w:separator/>
      </w:r>
    </w:p>
  </w:endnote>
  <w:endnote w:type="continuationSeparator" w:id="0">
    <w:p w:rsidR="005D09B1" w:rsidRDefault="005D09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rPr>
      <w:id w:val="1842355517"/>
      <w:docPartObj>
        <w:docPartGallery w:val="Page Numbers (Bottom of Page)"/>
        <w:docPartUnique/>
      </w:docPartObj>
    </w:sdtPr>
    <w:sdtEndPr>
      <w:rPr>
        <w:noProof/>
      </w:rPr>
    </w:sdtEndPr>
    <w:sdtContent>
      <w:p w:rsidR="00EC29B0" w:rsidRPr="0002578D" w:rsidRDefault="00401520" w:rsidP="000231E3">
        <w:pPr>
          <w:pStyle w:val="Footer"/>
          <w:jc w:val="center"/>
          <w:rPr>
            <w:rFonts w:ascii="Arial" w:hAnsi="Arial" w:cs="Arial"/>
          </w:rPr>
        </w:pPr>
        <w:r w:rsidRPr="0002578D">
          <w:rPr>
            <w:rFonts w:ascii="Arial" w:hAnsi="Arial" w:cs="Arial"/>
          </w:rPr>
          <w:t xml:space="preserve">Ecosystem service assessment of selected Kolkata and Sundarbans wetlands; Page </w:t>
        </w:r>
        <w:r w:rsidRPr="0002578D">
          <w:rPr>
            <w:rFonts w:ascii="Arial" w:hAnsi="Arial" w:cs="Arial"/>
          </w:rPr>
          <w:fldChar w:fldCharType="begin"/>
        </w:r>
        <w:r w:rsidRPr="0002578D">
          <w:rPr>
            <w:rFonts w:ascii="Arial" w:hAnsi="Arial" w:cs="Arial"/>
          </w:rPr>
          <w:instrText xml:space="preserve"> PAGE   \* MERGEFORMAT </w:instrText>
        </w:r>
        <w:r w:rsidRPr="0002578D">
          <w:rPr>
            <w:rFonts w:ascii="Arial" w:hAnsi="Arial" w:cs="Arial"/>
          </w:rPr>
          <w:fldChar w:fldCharType="separate"/>
        </w:r>
        <w:r w:rsidR="00246BB8">
          <w:rPr>
            <w:rFonts w:ascii="Arial" w:hAnsi="Arial" w:cs="Arial"/>
            <w:noProof/>
          </w:rPr>
          <w:t>2</w:t>
        </w:r>
        <w:r w:rsidRPr="0002578D">
          <w:rPr>
            <w:rFonts w:ascii="Arial" w:hAnsi="Arial"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09B1" w:rsidRDefault="005D09B1">
      <w:r>
        <w:separator/>
      </w:r>
    </w:p>
  </w:footnote>
  <w:footnote w:type="continuationSeparator" w:id="0">
    <w:p w:rsidR="005D09B1" w:rsidRDefault="005D09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A5C48"/>
    <w:multiLevelType w:val="multilevel"/>
    <w:tmpl w:val="FA3A1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8B37C2"/>
    <w:multiLevelType w:val="hybridMultilevel"/>
    <w:tmpl w:val="83E6B3C8"/>
    <w:lvl w:ilvl="0" w:tplc="08090001">
      <w:start w:val="1"/>
      <w:numFmt w:val="bullet"/>
      <w:lvlText w:val=""/>
      <w:lvlJc w:val="left"/>
      <w:pPr>
        <w:ind w:left="450" w:hanging="360"/>
      </w:pPr>
      <w:rPr>
        <w:rFonts w:ascii="Symbol" w:hAnsi="Symbol" w:hint="default"/>
      </w:rPr>
    </w:lvl>
    <w:lvl w:ilvl="1" w:tplc="08090003" w:tentative="1">
      <w:start w:val="1"/>
      <w:numFmt w:val="bullet"/>
      <w:lvlText w:val="o"/>
      <w:lvlJc w:val="left"/>
      <w:pPr>
        <w:ind w:left="1170" w:hanging="360"/>
      </w:pPr>
      <w:rPr>
        <w:rFonts w:ascii="Courier New" w:hAnsi="Courier New" w:cs="Courier New" w:hint="default"/>
      </w:rPr>
    </w:lvl>
    <w:lvl w:ilvl="2" w:tplc="08090005" w:tentative="1">
      <w:start w:val="1"/>
      <w:numFmt w:val="bullet"/>
      <w:lvlText w:val=""/>
      <w:lvlJc w:val="left"/>
      <w:pPr>
        <w:ind w:left="1890" w:hanging="360"/>
      </w:pPr>
      <w:rPr>
        <w:rFonts w:ascii="Wingdings" w:hAnsi="Wingdings" w:hint="default"/>
      </w:rPr>
    </w:lvl>
    <w:lvl w:ilvl="3" w:tplc="08090001" w:tentative="1">
      <w:start w:val="1"/>
      <w:numFmt w:val="bullet"/>
      <w:lvlText w:val=""/>
      <w:lvlJc w:val="left"/>
      <w:pPr>
        <w:ind w:left="2610" w:hanging="360"/>
      </w:pPr>
      <w:rPr>
        <w:rFonts w:ascii="Symbol" w:hAnsi="Symbol" w:hint="default"/>
      </w:rPr>
    </w:lvl>
    <w:lvl w:ilvl="4" w:tplc="08090003" w:tentative="1">
      <w:start w:val="1"/>
      <w:numFmt w:val="bullet"/>
      <w:lvlText w:val="o"/>
      <w:lvlJc w:val="left"/>
      <w:pPr>
        <w:ind w:left="3330" w:hanging="360"/>
      </w:pPr>
      <w:rPr>
        <w:rFonts w:ascii="Courier New" w:hAnsi="Courier New" w:cs="Courier New" w:hint="default"/>
      </w:rPr>
    </w:lvl>
    <w:lvl w:ilvl="5" w:tplc="08090005" w:tentative="1">
      <w:start w:val="1"/>
      <w:numFmt w:val="bullet"/>
      <w:lvlText w:val=""/>
      <w:lvlJc w:val="left"/>
      <w:pPr>
        <w:ind w:left="4050" w:hanging="360"/>
      </w:pPr>
      <w:rPr>
        <w:rFonts w:ascii="Wingdings" w:hAnsi="Wingdings" w:hint="default"/>
      </w:rPr>
    </w:lvl>
    <w:lvl w:ilvl="6" w:tplc="08090001" w:tentative="1">
      <w:start w:val="1"/>
      <w:numFmt w:val="bullet"/>
      <w:lvlText w:val=""/>
      <w:lvlJc w:val="left"/>
      <w:pPr>
        <w:ind w:left="4770" w:hanging="360"/>
      </w:pPr>
      <w:rPr>
        <w:rFonts w:ascii="Symbol" w:hAnsi="Symbol" w:hint="default"/>
      </w:rPr>
    </w:lvl>
    <w:lvl w:ilvl="7" w:tplc="08090003" w:tentative="1">
      <w:start w:val="1"/>
      <w:numFmt w:val="bullet"/>
      <w:lvlText w:val="o"/>
      <w:lvlJc w:val="left"/>
      <w:pPr>
        <w:ind w:left="5490" w:hanging="360"/>
      </w:pPr>
      <w:rPr>
        <w:rFonts w:ascii="Courier New" w:hAnsi="Courier New" w:cs="Courier New" w:hint="default"/>
      </w:rPr>
    </w:lvl>
    <w:lvl w:ilvl="8" w:tplc="08090005" w:tentative="1">
      <w:start w:val="1"/>
      <w:numFmt w:val="bullet"/>
      <w:lvlText w:val=""/>
      <w:lvlJc w:val="left"/>
      <w:pPr>
        <w:ind w:left="6210" w:hanging="360"/>
      </w:pPr>
      <w:rPr>
        <w:rFonts w:ascii="Wingdings" w:hAnsi="Wingdings" w:hint="default"/>
      </w:rPr>
    </w:lvl>
  </w:abstractNum>
  <w:abstractNum w:abstractNumId="2" w15:restartNumberingAfterBreak="0">
    <w:nsid w:val="5A4E2417"/>
    <w:multiLevelType w:val="hybridMultilevel"/>
    <w:tmpl w:val="1FCADFFE"/>
    <w:lvl w:ilvl="0" w:tplc="C192AEEC">
      <w:start w:val="1"/>
      <w:numFmt w:val="bullet"/>
      <w:lvlText w:val=""/>
      <w:lvlJc w:val="left"/>
      <w:pPr>
        <w:ind w:left="504" w:hanging="360"/>
      </w:pPr>
      <w:rPr>
        <w:rFonts w:ascii="Symbol" w:eastAsia="Century" w:hAnsi="Symbol" w:cs="Arial" w:hint="default"/>
      </w:rPr>
    </w:lvl>
    <w:lvl w:ilvl="1" w:tplc="08090003">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520"/>
    <w:rsid w:val="00246BB8"/>
    <w:rsid w:val="00401520"/>
    <w:rsid w:val="005D09B1"/>
    <w:rsid w:val="006453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09AC2"/>
  <w15:chartTrackingRefBased/>
  <w15:docId w15:val="{0FCDBE4F-6A81-418E-B52A-EB6CDE70D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401520"/>
    <w:pPr>
      <w:widowControl w:val="0"/>
      <w:spacing w:after="0" w:line="240" w:lineRule="auto"/>
    </w:pPr>
    <w:rPr>
      <w:lang w:val="en-US"/>
    </w:rPr>
  </w:style>
  <w:style w:type="paragraph" w:styleId="Heading3">
    <w:name w:val="heading 3"/>
    <w:basedOn w:val="Normal"/>
    <w:next w:val="Normal"/>
    <w:link w:val="Heading3Char"/>
    <w:uiPriority w:val="9"/>
    <w:semiHidden/>
    <w:unhideWhenUsed/>
    <w:qFormat/>
    <w:rsid w:val="00401520"/>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0152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401520"/>
    <w:rPr>
      <w:rFonts w:asciiTheme="majorHAnsi" w:eastAsiaTheme="majorEastAsia" w:hAnsiTheme="majorHAnsi" w:cstheme="majorBidi"/>
      <w:color w:val="1F4D78" w:themeColor="accent1" w:themeShade="7F"/>
      <w:sz w:val="24"/>
      <w:szCs w:val="24"/>
      <w:lang w:val="en-US"/>
    </w:rPr>
  </w:style>
  <w:style w:type="character" w:customStyle="1" w:styleId="Heading4Char">
    <w:name w:val="Heading 4 Char"/>
    <w:basedOn w:val="DefaultParagraphFont"/>
    <w:link w:val="Heading4"/>
    <w:uiPriority w:val="9"/>
    <w:rsid w:val="00401520"/>
    <w:rPr>
      <w:rFonts w:asciiTheme="majorHAnsi" w:eastAsiaTheme="majorEastAsia" w:hAnsiTheme="majorHAnsi" w:cstheme="majorBidi"/>
      <w:i/>
      <w:iCs/>
      <w:color w:val="2E74B5" w:themeColor="accent1" w:themeShade="BF"/>
      <w:lang w:val="en-US"/>
    </w:rPr>
  </w:style>
  <w:style w:type="paragraph" w:styleId="BodyText">
    <w:name w:val="Body Text"/>
    <w:basedOn w:val="Normal"/>
    <w:link w:val="BodyTextChar"/>
    <w:uiPriority w:val="1"/>
    <w:qFormat/>
    <w:rsid w:val="00401520"/>
    <w:pPr>
      <w:ind w:left="110" w:firstLine="233"/>
    </w:pPr>
    <w:rPr>
      <w:rFonts w:ascii="Century" w:eastAsia="Century" w:hAnsi="Century"/>
      <w:sz w:val="16"/>
      <w:szCs w:val="16"/>
    </w:rPr>
  </w:style>
  <w:style w:type="character" w:customStyle="1" w:styleId="BodyTextChar">
    <w:name w:val="Body Text Char"/>
    <w:basedOn w:val="DefaultParagraphFont"/>
    <w:link w:val="BodyText"/>
    <w:uiPriority w:val="1"/>
    <w:rsid w:val="00401520"/>
    <w:rPr>
      <w:rFonts w:ascii="Century" w:eastAsia="Century" w:hAnsi="Century"/>
      <w:sz w:val="16"/>
      <w:szCs w:val="16"/>
      <w:lang w:val="en-US"/>
    </w:rPr>
  </w:style>
  <w:style w:type="paragraph" w:styleId="ListParagraph">
    <w:name w:val="List Paragraph"/>
    <w:aliases w:val="Rec para"/>
    <w:basedOn w:val="Normal"/>
    <w:link w:val="ListParagraphChar"/>
    <w:uiPriority w:val="34"/>
    <w:qFormat/>
    <w:rsid w:val="00401520"/>
  </w:style>
  <w:style w:type="paragraph" w:styleId="Footer">
    <w:name w:val="footer"/>
    <w:basedOn w:val="Normal"/>
    <w:link w:val="FooterChar"/>
    <w:uiPriority w:val="99"/>
    <w:unhideWhenUsed/>
    <w:rsid w:val="00401520"/>
    <w:pPr>
      <w:tabs>
        <w:tab w:val="center" w:pos="4513"/>
        <w:tab w:val="right" w:pos="9026"/>
      </w:tabs>
    </w:pPr>
  </w:style>
  <w:style w:type="character" w:customStyle="1" w:styleId="FooterChar">
    <w:name w:val="Footer Char"/>
    <w:basedOn w:val="DefaultParagraphFont"/>
    <w:link w:val="Footer"/>
    <w:uiPriority w:val="99"/>
    <w:rsid w:val="00401520"/>
    <w:rPr>
      <w:lang w:val="en-US"/>
    </w:rPr>
  </w:style>
  <w:style w:type="character" w:styleId="Hyperlink">
    <w:name w:val="Hyperlink"/>
    <w:basedOn w:val="DefaultParagraphFont"/>
    <w:uiPriority w:val="99"/>
    <w:unhideWhenUsed/>
    <w:rsid w:val="00401520"/>
    <w:rPr>
      <w:color w:val="0563C1" w:themeColor="hyperlink"/>
      <w:u w:val="single"/>
    </w:rPr>
  </w:style>
  <w:style w:type="table" w:styleId="TableGrid">
    <w:name w:val="Table Grid"/>
    <w:basedOn w:val="TableNormal"/>
    <w:uiPriority w:val="39"/>
    <w:rsid w:val="00401520"/>
    <w:pPr>
      <w:spacing w:after="0" w:line="240" w:lineRule="auto"/>
    </w:pPr>
    <w:rPr>
      <w:rFonts w:eastAsiaTheme="minorEastAsia"/>
      <w:lang w:val="en-IN" w:eastAsia="en-I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Rec para Char"/>
    <w:basedOn w:val="DefaultParagraphFont"/>
    <w:link w:val="ListParagraph"/>
    <w:uiPriority w:val="34"/>
    <w:rsid w:val="00401520"/>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ark.everard@uwe.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693</Words>
  <Characters>3951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the West of England</Company>
  <LinksUpToDate>false</LinksUpToDate>
  <CharactersWithSpaces>4635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Everard</dc:creator>
  <cp:keywords/>
  <dc:description/>
  <cp:lastModifiedBy>Mark Everard</cp:lastModifiedBy>
  <cp:revision>2</cp:revision>
  <dcterms:created xsi:type="dcterms:W3CDTF">2019-01-24T07:49:00Z</dcterms:created>
  <dcterms:modified xsi:type="dcterms:W3CDTF">2019-01-25T09:33:00Z</dcterms:modified>
</cp:coreProperties>
</file>