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horzAnchor="margin" w:tblpXSpec="center" w:tblpY="996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1042"/>
        <w:gridCol w:w="1134"/>
        <w:gridCol w:w="1172"/>
        <w:gridCol w:w="906"/>
        <w:gridCol w:w="190"/>
        <w:gridCol w:w="1347"/>
        <w:gridCol w:w="212"/>
        <w:gridCol w:w="1417"/>
        <w:gridCol w:w="1418"/>
      </w:tblGrid>
      <w:tr w:rsidR="00FF0BCD" w:rsidRPr="0010091C" w14:paraId="6FEABFDC" w14:textId="77777777" w:rsidTr="00A54CC5">
        <w:trPr>
          <w:trHeight w:val="300"/>
        </w:trPr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3759DF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7F8F23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21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A3045D" w14:textId="77777777" w:rsidR="00FF0BCD" w:rsidRPr="0010091C" w:rsidRDefault="00FF0BCD" w:rsidP="008D7059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Mean Abundance (%)</w:t>
            </w:r>
          </w:p>
        </w:tc>
        <w:tc>
          <w:tcPr>
            <w:tcW w:w="4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8EB24A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p-value</w:t>
            </w:r>
            <w:r w:rsidR="002E23B0" w:rsidRPr="0010091C">
              <w:rPr>
                <w:rFonts w:ascii="Times" w:hAnsi="Times" w:cs="Times"/>
                <w:b/>
                <w:sz w:val="24"/>
                <w:szCs w:val="24"/>
              </w:rPr>
              <w:t>**</w:t>
            </w:r>
          </w:p>
        </w:tc>
      </w:tr>
      <w:tr w:rsidR="00FF0BCD" w:rsidRPr="0010091C" w14:paraId="1D403D24" w14:textId="77777777" w:rsidTr="00A54CC5">
        <w:trPr>
          <w:trHeight w:val="300"/>
        </w:trPr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CF51FC" w14:textId="77777777" w:rsidR="00FF0BCD" w:rsidRPr="0010091C" w:rsidRDefault="00FF0BCD" w:rsidP="008D7059">
            <w:pPr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proofErr w:type="spellStart"/>
            <w:r w:rsidRPr="0010091C">
              <w:rPr>
                <w:rFonts w:ascii="Times" w:hAnsi="Times" w:cs="Times"/>
                <w:b/>
                <w:sz w:val="24"/>
                <w:szCs w:val="24"/>
              </w:rPr>
              <w:t>KEGG_Pathways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88FC25" w14:textId="77777777" w:rsidR="00FF0BCD" w:rsidRPr="0010091C" w:rsidRDefault="00FF0BCD" w:rsidP="008D7059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Effect size</w:t>
            </w:r>
            <w:r w:rsidR="002E23B0" w:rsidRPr="0010091C">
              <w:rPr>
                <w:rFonts w:ascii="Times" w:hAnsi="Times" w:cs="Times"/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3E2235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Cluster 1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B33461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Cluster 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ED4103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Cluster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E3C669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>Cluster 1 vs Cluster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3F9E6F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 xml:space="preserve">Cluster 1 vs Cluster </w:t>
            </w:r>
            <w:r w:rsidR="00FF0BCD" w:rsidRPr="0010091C">
              <w:rPr>
                <w:rFonts w:ascii="Times" w:hAnsi="Times" w:cs="Times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ADDE92" w14:textId="77777777" w:rsidR="00FF0BCD" w:rsidRPr="0010091C" w:rsidRDefault="00A54CC5" w:rsidP="008D7059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10091C">
              <w:rPr>
                <w:rFonts w:ascii="Times" w:hAnsi="Times" w:cs="Times"/>
                <w:b/>
                <w:sz w:val="24"/>
                <w:szCs w:val="24"/>
              </w:rPr>
              <w:t xml:space="preserve">Cluster 2 vs Cluster </w:t>
            </w:r>
            <w:r w:rsidR="00FF0BCD" w:rsidRPr="0010091C">
              <w:rPr>
                <w:rFonts w:ascii="Times" w:hAnsi="Times" w:cs="Times"/>
                <w:b/>
                <w:sz w:val="24"/>
                <w:szCs w:val="24"/>
              </w:rPr>
              <w:t>3</w:t>
            </w:r>
          </w:p>
        </w:tc>
      </w:tr>
      <w:tr w:rsidR="00FF0BCD" w:rsidRPr="0010091C" w14:paraId="5833EA81" w14:textId="77777777" w:rsidTr="00A54CC5">
        <w:trPr>
          <w:trHeight w:val="300"/>
        </w:trPr>
        <w:tc>
          <w:tcPr>
            <w:tcW w:w="2327" w:type="dxa"/>
            <w:tcBorders>
              <w:top w:val="single" w:sz="4" w:space="0" w:color="auto"/>
            </w:tcBorders>
            <w:noWrap/>
          </w:tcPr>
          <w:p w14:paraId="44764719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Excretory System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</w:tcPr>
          <w:p w14:paraId="08926CB1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0.602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74607746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0.03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noWrap/>
          </w:tcPr>
          <w:p w14:paraId="33CCA261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0.03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</w:tcPr>
          <w:p w14:paraId="4C7E371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0.00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</w:tcBorders>
            <w:noWrap/>
          </w:tcPr>
          <w:p w14:paraId="21140449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noWrap/>
          </w:tcPr>
          <w:p w14:paraId="17F52E5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3FEFCC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</w:tr>
      <w:tr w:rsidR="00FF0BCD" w:rsidRPr="0010091C" w14:paraId="386870D4" w14:textId="77777777" w:rsidTr="00A54CC5">
        <w:trPr>
          <w:trHeight w:val="300"/>
        </w:trPr>
        <w:tc>
          <w:tcPr>
            <w:tcW w:w="2327" w:type="dxa"/>
            <w:noWrap/>
          </w:tcPr>
          <w:p w14:paraId="5AB84801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Metabolism of Terpenoids and Polyketides</w:t>
            </w:r>
          </w:p>
        </w:tc>
        <w:tc>
          <w:tcPr>
            <w:tcW w:w="1042" w:type="dxa"/>
            <w:noWrap/>
          </w:tcPr>
          <w:p w14:paraId="6AAF32D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0.578</w:t>
            </w:r>
          </w:p>
        </w:tc>
        <w:tc>
          <w:tcPr>
            <w:tcW w:w="1134" w:type="dxa"/>
            <w:noWrap/>
          </w:tcPr>
          <w:p w14:paraId="5E3E523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1.82</w:t>
            </w:r>
          </w:p>
        </w:tc>
        <w:tc>
          <w:tcPr>
            <w:tcW w:w="1172" w:type="dxa"/>
            <w:noWrap/>
          </w:tcPr>
          <w:p w14:paraId="17E43E2E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1.99</w:t>
            </w:r>
          </w:p>
        </w:tc>
        <w:tc>
          <w:tcPr>
            <w:tcW w:w="906" w:type="dxa"/>
            <w:noWrap/>
          </w:tcPr>
          <w:p w14:paraId="2A322169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1.59</w:t>
            </w:r>
          </w:p>
        </w:tc>
        <w:tc>
          <w:tcPr>
            <w:tcW w:w="1537" w:type="dxa"/>
            <w:gridSpan w:val="2"/>
            <w:noWrap/>
          </w:tcPr>
          <w:p w14:paraId="6038838C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629" w:type="dxa"/>
            <w:gridSpan w:val="2"/>
            <w:noWrap/>
          </w:tcPr>
          <w:p w14:paraId="731B79D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418" w:type="dxa"/>
            <w:noWrap/>
          </w:tcPr>
          <w:p w14:paraId="001ECB43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16A2ADCA" w14:textId="77777777" w:rsidTr="00A54CC5">
        <w:trPr>
          <w:trHeight w:val="300"/>
        </w:trPr>
        <w:tc>
          <w:tcPr>
            <w:tcW w:w="2327" w:type="dxa"/>
            <w:noWrap/>
          </w:tcPr>
          <w:p w14:paraId="19BD444B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Transport and Catabolism</w:t>
            </w:r>
          </w:p>
        </w:tc>
        <w:tc>
          <w:tcPr>
            <w:tcW w:w="1042" w:type="dxa"/>
            <w:noWrap/>
          </w:tcPr>
          <w:p w14:paraId="0CF1B9D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0.573</w:t>
            </w:r>
          </w:p>
        </w:tc>
        <w:tc>
          <w:tcPr>
            <w:tcW w:w="1134" w:type="dxa"/>
            <w:noWrap/>
          </w:tcPr>
          <w:p w14:paraId="3073BA69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0.17</w:t>
            </w:r>
          </w:p>
        </w:tc>
        <w:tc>
          <w:tcPr>
            <w:tcW w:w="1172" w:type="dxa"/>
            <w:noWrap/>
          </w:tcPr>
          <w:p w14:paraId="62C31C4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0.31</w:t>
            </w:r>
          </w:p>
        </w:tc>
        <w:tc>
          <w:tcPr>
            <w:tcW w:w="906" w:type="dxa"/>
            <w:noWrap/>
          </w:tcPr>
          <w:p w14:paraId="7221546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0.12</w:t>
            </w:r>
          </w:p>
        </w:tc>
        <w:tc>
          <w:tcPr>
            <w:tcW w:w="1537" w:type="dxa"/>
            <w:gridSpan w:val="2"/>
            <w:noWrap/>
          </w:tcPr>
          <w:p w14:paraId="03AF76C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629" w:type="dxa"/>
            <w:gridSpan w:val="2"/>
            <w:noWrap/>
          </w:tcPr>
          <w:p w14:paraId="7D6D03F6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5A3DF9B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4FCEEE4C" w14:textId="77777777" w:rsidTr="00A54CC5">
        <w:trPr>
          <w:trHeight w:val="300"/>
        </w:trPr>
        <w:tc>
          <w:tcPr>
            <w:tcW w:w="2327" w:type="dxa"/>
            <w:noWrap/>
          </w:tcPr>
          <w:p w14:paraId="79F1E7F6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Endocrine System</w:t>
            </w:r>
          </w:p>
        </w:tc>
        <w:tc>
          <w:tcPr>
            <w:tcW w:w="1042" w:type="dxa"/>
            <w:noWrap/>
          </w:tcPr>
          <w:p w14:paraId="505CB071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0.561</w:t>
            </w:r>
          </w:p>
        </w:tc>
        <w:tc>
          <w:tcPr>
            <w:tcW w:w="1134" w:type="dxa"/>
            <w:noWrap/>
          </w:tcPr>
          <w:p w14:paraId="0EE9C46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0.19</w:t>
            </w:r>
          </w:p>
        </w:tc>
        <w:tc>
          <w:tcPr>
            <w:tcW w:w="1172" w:type="dxa"/>
            <w:noWrap/>
          </w:tcPr>
          <w:p w14:paraId="39218096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0.36</w:t>
            </w:r>
          </w:p>
        </w:tc>
        <w:tc>
          <w:tcPr>
            <w:tcW w:w="906" w:type="dxa"/>
            <w:noWrap/>
          </w:tcPr>
          <w:p w14:paraId="554EBF0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0.18</w:t>
            </w:r>
          </w:p>
        </w:tc>
        <w:tc>
          <w:tcPr>
            <w:tcW w:w="1537" w:type="dxa"/>
            <w:gridSpan w:val="2"/>
            <w:noWrap/>
          </w:tcPr>
          <w:p w14:paraId="4904374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  <w:tc>
          <w:tcPr>
            <w:tcW w:w="1629" w:type="dxa"/>
            <w:gridSpan w:val="2"/>
            <w:noWrap/>
          </w:tcPr>
          <w:p w14:paraId="41C98BA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6BFFCFAC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3946C4" w:rsidRPr="0010091C" w14:paraId="06DA3D27" w14:textId="77777777" w:rsidTr="00A54CC5">
        <w:trPr>
          <w:trHeight w:val="300"/>
        </w:trPr>
        <w:tc>
          <w:tcPr>
            <w:tcW w:w="2327" w:type="dxa"/>
            <w:noWrap/>
          </w:tcPr>
          <w:p w14:paraId="5098BA57" w14:textId="77777777" w:rsidR="003946C4" w:rsidRPr="0010091C" w:rsidRDefault="003946C4" w:rsidP="008D7059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042" w:type="dxa"/>
            <w:noWrap/>
          </w:tcPr>
          <w:p w14:paraId="0E31888E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14:paraId="1D50671C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172" w:type="dxa"/>
            <w:noWrap/>
          </w:tcPr>
          <w:p w14:paraId="30906781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06" w:type="dxa"/>
            <w:noWrap/>
          </w:tcPr>
          <w:p w14:paraId="2EDF7A89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noWrap/>
          </w:tcPr>
          <w:p w14:paraId="4E6C95DD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noWrap/>
          </w:tcPr>
          <w:p w14:paraId="36BE0CB0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33F987C4" w14:textId="77777777" w:rsidR="003946C4" w:rsidRPr="0010091C" w:rsidRDefault="003946C4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FF0BCD" w:rsidRPr="0010091C" w14:paraId="7B752E3E" w14:textId="77777777" w:rsidTr="00A54CC5">
        <w:trPr>
          <w:trHeight w:val="300"/>
        </w:trPr>
        <w:tc>
          <w:tcPr>
            <w:tcW w:w="2327" w:type="dxa"/>
            <w:noWrap/>
          </w:tcPr>
          <w:p w14:paraId="7D68B790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Amino Acid Metabolism</w:t>
            </w:r>
          </w:p>
        </w:tc>
        <w:tc>
          <w:tcPr>
            <w:tcW w:w="1042" w:type="dxa"/>
            <w:noWrap/>
          </w:tcPr>
          <w:p w14:paraId="35570A9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0.550</w:t>
            </w:r>
          </w:p>
        </w:tc>
        <w:tc>
          <w:tcPr>
            <w:tcW w:w="1134" w:type="dxa"/>
            <w:noWrap/>
          </w:tcPr>
          <w:p w14:paraId="673D553C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7.61</w:t>
            </w:r>
          </w:p>
        </w:tc>
        <w:tc>
          <w:tcPr>
            <w:tcW w:w="1172" w:type="dxa"/>
            <w:noWrap/>
          </w:tcPr>
          <w:p w14:paraId="36FBC29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9.94</w:t>
            </w:r>
          </w:p>
        </w:tc>
        <w:tc>
          <w:tcPr>
            <w:tcW w:w="906" w:type="dxa"/>
            <w:noWrap/>
          </w:tcPr>
          <w:p w14:paraId="736565A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7.02</w:t>
            </w:r>
          </w:p>
        </w:tc>
        <w:tc>
          <w:tcPr>
            <w:tcW w:w="1537" w:type="dxa"/>
            <w:gridSpan w:val="2"/>
            <w:noWrap/>
          </w:tcPr>
          <w:p w14:paraId="13FADF51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629" w:type="dxa"/>
            <w:gridSpan w:val="2"/>
            <w:noWrap/>
          </w:tcPr>
          <w:p w14:paraId="1A55D9E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6A954496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4A5570A1" w14:textId="77777777" w:rsidTr="00A54CC5">
        <w:trPr>
          <w:trHeight w:val="300"/>
        </w:trPr>
        <w:tc>
          <w:tcPr>
            <w:tcW w:w="2327" w:type="dxa"/>
            <w:noWrap/>
          </w:tcPr>
          <w:p w14:paraId="597BF51C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Immune System Diseases</w:t>
            </w:r>
          </w:p>
        </w:tc>
        <w:tc>
          <w:tcPr>
            <w:tcW w:w="1042" w:type="dxa"/>
            <w:noWrap/>
          </w:tcPr>
          <w:p w14:paraId="0377254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0.507</w:t>
            </w:r>
          </w:p>
        </w:tc>
        <w:tc>
          <w:tcPr>
            <w:tcW w:w="1134" w:type="dxa"/>
            <w:noWrap/>
          </w:tcPr>
          <w:p w14:paraId="0CDE53D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0.09</w:t>
            </w:r>
          </w:p>
        </w:tc>
        <w:tc>
          <w:tcPr>
            <w:tcW w:w="1172" w:type="dxa"/>
            <w:noWrap/>
          </w:tcPr>
          <w:p w14:paraId="4843FFCE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0.06</w:t>
            </w:r>
          </w:p>
        </w:tc>
        <w:tc>
          <w:tcPr>
            <w:tcW w:w="906" w:type="dxa"/>
            <w:noWrap/>
          </w:tcPr>
          <w:p w14:paraId="73B9565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0.10</w:t>
            </w:r>
          </w:p>
        </w:tc>
        <w:tc>
          <w:tcPr>
            <w:tcW w:w="1537" w:type="dxa"/>
            <w:gridSpan w:val="2"/>
            <w:noWrap/>
          </w:tcPr>
          <w:p w14:paraId="2832B6B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629" w:type="dxa"/>
            <w:gridSpan w:val="2"/>
            <w:noWrap/>
          </w:tcPr>
          <w:p w14:paraId="3C97E28B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29DACF7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3D73A595" w14:textId="77777777" w:rsidTr="00A54CC5">
        <w:trPr>
          <w:trHeight w:val="300"/>
        </w:trPr>
        <w:tc>
          <w:tcPr>
            <w:tcW w:w="2327" w:type="dxa"/>
            <w:noWrap/>
          </w:tcPr>
          <w:p w14:paraId="4ACEA203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Nervous System</w:t>
            </w:r>
          </w:p>
        </w:tc>
        <w:tc>
          <w:tcPr>
            <w:tcW w:w="1042" w:type="dxa"/>
            <w:noWrap/>
          </w:tcPr>
          <w:p w14:paraId="742A188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0.502</w:t>
            </w:r>
          </w:p>
        </w:tc>
        <w:tc>
          <w:tcPr>
            <w:tcW w:w="1134" w:type="dxa"/>
            <w:noWrap/>
          </w:tcPr>
          <w:p w14:paraId="0DFC62F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0.10</w:t>
            </w:r>
          </w:p>
        </w:tc>
        <w:tc>
          <w:tcPr>
            <w:tcW w:w="1172" w:type="dxa"/>
            <w:noWrap/>
          </w:tcPr>
          <w:p w14:paraId="266D68E3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0.12</w:t>
            </w:r>
          </w:p>
        </w:tc>
        <w:tc>
          <w:tcPr>
            <w:tcW w:w="906" w:type="dxa"/>
            <w:noWrap/>
          </w:tcPr>
          <w:p w14:paraId="4E5D870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0.08</w:t>
            </w:r>
          </w:p>
        </w:tc>
        <w:tc>
          <w:tcPr>
            <w:tcW w:w="1537" w:type="dxa"/>
            <w:gridSpan w:val="2"/>
            <w:noWrap/>
          </w:tcPr>
          <w:p w14:paraId="751325E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629" w:type="dxa"/>
            <w:gridSpan w:val="2"/>
            <w:noWrap/>
          </w:tcPr>
          <w:p w14:paraId="7AA339B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&lt;0.02</w:t>
            </w:r>
          </w:p>
        </w:tc>
        <w:tc>
          <w:tcPr>
            <w:tcW w:w="1418" w:type="dxa"/>
            <w:noWrap/>
          </w:tcPr>
          <w:p w14:paraId="62E9C691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35813D9F" w14:textId="77777777" w:rsidTr="00A54CC5">
        <w:trPr>
          <w:trHeight w:val="300"/>
        </w:trPr>
        <w:tc>
          <w:tcPr>
            <w:tcW w:w="2327" w:type="dxa"/>
            <w:noWrap/>
          </w:tcPr>
          <w:p w14:paraId="18A4171A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Membrane Transport</w:t>
            </w:r>
          </w:p>
        </w:tc>
        <w:tc>
          <w:tcPr>
            <w:tcW w:w="1042" w:type="dxa"/>
            <w:noWrap/>
          </w:tcPr>
          <w:p w14:paraId="6A170F58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0.486</w:t>
            </w:r>
          </w:p>
        </w:tc>
        <w:tc>
          <w:tcPr>
            <w:tcW w:w="1134" w:type="dxa"/>
            <w:noWrap/>
          </w:tcPr>
          <w:p w14:paraId="11B48713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14.41</w:t>
            </w:r>
          </w:p>
        </w:tc>
        <w:tc>
          <w:tcPr>
            <w:tcW w:w="1172" w:type="dxa"/>
            <w:noWrap/>
          </w:tcPr>
          <w:p w14:paraId="55AEB12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11.32</w:t>
            </w:r>
          </w:p>
        </w:tc>
        <w:tc>
          <w:tcPr>
            <w:tcW w:w="906" w:type="dxa"/>
            <w:noWrap/>
          </w:tcPr>
          <w:p w14:paraId="29CF096C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14.84</w:t>
            </w:r>
          </w:p>
        </w:tc>
        <w:tc>
          <w:tcPr>
            <w:tcW w:w="1537" w:type="dxa"/>
            <w:gridSpan w:val="2"/>
            <w:noWrap/>
          </w:tcPr>
          <w:p w14:paraId="06A94F6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629" w:type="dxa"/>
            <w:gridSpan w:val="2"/>
            <w:noWrap/>
          </w:tcPr>
          <w:p w14:paraId="2858BE40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6F8752D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6B8B7CE4" w14:textId="77777777" w:rsidTr="00A54CC5">
        <w:trPr>
          <w:trHeight w:val="300"/>
        </w:trPr>
        <w:tc>
          <w:tcPr>
            <w:tcW w:w="2327" w:type="dxa"/>
            <w:noWrap/>
          </w:tcPr>
          <w:p w14:paraId="3A25D601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Metabolism of Cofactors and Vitamins</w:t>
            </w:r>
          </w:p>
        </w:tc>
        <w:tc>
          <w:tcPr>
            <w:tcW w:w="1042" w:type="dxa"/>
            <w:noWrap/>
          </w:tcPr>
          <w:p w14:paraId="588FA4A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0.454</w:t>
            </w:r>
          </w:p>
        </w:tc>
        <w:tc>
          <w:tcPr>
            <w:tcW w:w="1134" w:type="dxa"/>
            <w:noWrap/>
          </w:tcPr>
          <w:p w14:paraId="19AC6EA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3.29</w:t>
            </w:r>
          </w:p>
        </w:tc>
        <w:tc>
          <w:tcPr>
            <w:tcW w:w="1172" w:type="dxa"/>
            <w:noWrap/>
          </w:tcPr>
          <w:p w14:paraId="071E3AF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4.27</w:t>
            </w:r>
          </w:p>
        </w:tc>
        <w:tc>
          <w:tcPr>
            <w:tcW w:w="906" w:type="dxa"/>
            <w:noWrap/>
          </w:tcPr>
          <w:p w14:paraId="2DC9BD79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3.21</w:t>
            </w:r>
          </w:p>
        </w:tc>
        <w:tc>
          <w:tcPr>
            <w:tcW w:w="1537" w:type="dxa"/>
            <w:gridSpan w:val="2"/>
            <w:noWrap/>
          </w:tcPr>
          <w:p w14:paraId="2F76A253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  <w:tc>
          <w:tcPr>
            <w:tcW w:w="1629" w:type="dxa"/>
            <w:gridSpan w:val="2"/>
            <w:noWrap/>
          </w:tcPr>
          <w:p w14:paraId="753E1C0C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6AC6E6A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5CCD3F85" w14:textId="77777777" w:rsidTr="00A54CC5">
        <w:trPr>
          <w:trHeight w:val="300"/>
        </w:trPr>
        <w:tc>
          <w:tcPr>
            <w:tcW w:w="2327" w:type="dxa"/>
            <w:noWrap/>
          </w:tcPr>
          <w:p w14:paraId="61432A24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Biosynthesis of Other Secondary Metabolites</w:t>
            </w:r>
          </w:p>
        </w:tc>
        <w:tc>
          <w:tcPr>
            <w:tcW w:w="1042" w:type="dxa"/>
            <w:noWrap/>
          </w:tcPr>
          <w:p w14:paraId="68B495E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0.432</w:t>
            </w:r>
          </w:p>
        </w:tc>
        <w:tc>
          <w:tcPr>
            <w:tcW w:w="1134" w:type="dxa"/>
            <w:noWrap/>
          </w:tcPr>
          <w:p w14:paraId="72E764D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0.65</w:t>
            </w:r>
          </w:p>
        </w:tc>
        <w:tc>
          <w:tcPr>
            <w:tcW w:w="1172" w:type="dxa"/>
            <w:noWrap/>
          </w:tcPr>
          <w:p w14:paraId="321415C6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0.92</w:t>
            </w:r>
          </w:p>
        </w:tc>
        <w:tc>
          <w:tcPr>
            <w:tcW w:w="906" w:type="dxa"/>
            <w:noWrap/>
          </w:tcPr>
          <w:p w14:paraId="4794110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0.54</w:t>
            </w:r>
          </w:p>
        </w:tc>
        <w:tc>
          <w:tcPr>
            <w:tcW w:w="1537" w:type="dxa"/>
            <w:gridSpan w:val="2"/>
            <w:noWrap/>
          </w:tcPr>
          <w:p w14:paraId="165E8AB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&lt;0.05</w:t>
            </w:r>
          </w:p>
        </w:tc>
        <w:tc>
          <w:tcPr>
            <w:tcW w:w="1629" w:type="dxa"/>
            <w:gridSpan w:val="2"/>
            <w:noWrap/>
          </w:tcPr>
          <w:p w14:paraId="43FD7A4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noWrap/>
          </w:tcPr>
          <w:p w14:paraId="6E480AA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FF0BCD" w:rsidRPr="0010091C" w14:paraId="51D312EF" w14:textId="77777777" w:rsidTr="00A54CC5">
        <w:trPr>
          <w:trHeight w:val="300"/>
        </w:trPr>
        <w:tc>
          <w:tcPr>
            <w:tcW w:w="2327" w:type="dxa"/>
            <w:noWrap/>
          </w:tcPr>
          <w:p w14:paraId="490ABA97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Metabolism</w:t>
            </w:r>
          </w:p>
        </w:tc>
        <w:tc>
          <w:tcPr>
            <w:tcW w:w="1042" w:type="dxa"/>
            <w:noWrap/>
          </w:tcPr>
          <w:p w14:paraId="3BA51490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0.358</w:t>
            </w:r>
          </w:p>
        </w:tc>
        <w:tc>
          <w:tcPr>
            <w:tcW w:w="1134" w:type="dxa"/>
            <w:noWrap/>
          </w:tcPr>
          <w:p w14:paraId="4712ACC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2.47</w:t>
            </w:r>
          </w:p>
        </w:tc>
        <w:tc>
          <w:tcPr>
            <w:tcW w:w="1172" w:type="dxa"/>
            <w:noWrap/>
          </w:tcPr>
          <w:p w14:paraId="327A5D2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2.49</w:t>
            </w:r>
          </w:p>
        </w:tc>
        <w:tc>
          <w:tcPr>
            <w:tcW w:w="906" w:type="dxa"/>
            <w:noWrap/>
          </w:tcPr>
          <w:p w14:paraId="1B54705F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2.11</w:t>
            </w:r>
          </w:p>
        </w:tc>
        <w:tc>
          <w:tcPr>
            <w:tcW w:w="1537" w:type="dxa"/>
            <w:gridSpan w:val="2"/>
            <w:noWrap/>
          </w:tcPr>
          <w:p w14:paraId="11679FC4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629" w:type="dxa"/>
            <w:gridSpan w:val="2"/>
            <w:noWrap/>
          </w:tcPr>
          <w:p w14:paraId="4F68DEF8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&lt;0.02</w:t>
            </w:r>
          </w:p>
        </w:tc>
        <w:tc>
          <w:tcPr>
            <w:tcW w:w="1418" w:type="dxa"/>
            <w:noWrap/>
          </w:tcPr>
          <w:p w14:paraId="053EB5DA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&lt;0.02</w:t>
            </w:r>
          </w:p>
        </w:tc>
      </w:tr>
      <w:tr w:rsidR="00FF0BCD" w:rsidRPr="0010091C" w14:paraId="1676E296" w14:textId="77777777" w:rsidTr="00A54CC5">
        <w:trPr>
          <w:trHeight w:val="300"/>
        </w:trPr>
        <w:tc>
          <w:tcPr>
            <w:tcW w:w="2327" w:type="dxa"/>
            <w:tcBorders>
              <w:bottom w:val="single" w:sz="4" w:space="0" w:color="auto"/>
            </w:tcBorders>
            <w:noWrap/>
          </w:tcPr>
          <w:p w14:paraId="298A3125" w14:textId="77777777" w:rsidR="00FF0BCD" w:rsidRPr="0010091C" w:rsidRDefault="00FF0BCD" w:rsidP="008D7059">
            <w:pPr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Carbohydrate Metabolism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noWrap/>
          </w:tcPr>
          <w:p w14:paraId="358C1582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0.352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5A21F77D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10.50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noWrap/>
          </w:tcPr>
          <w:p w14:paraId="64205963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9.46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</w:tcPr>
          <w:p w14:paraId="48122925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10.46</w:t>
            </w:r>
          </w:p>
        </w:tc>
        <w:tc>
          <w:tcPr>
            <w:tcW w:w="1537" w:type="dxa"/>
            <w:gridSpan w:val="2"/>
            <w:tcBorders>
              <w:bottom w:val="single" w:sz="4" w:space="0" w:color="auto"/>
            </w:tcBorders>
            <w:noWrap/>
          </w:tcPr>
          <w:p w14:paraId="7BC145C8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&lt;0.02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  <w:noWrap/>
          </w:tcPr>
          <w:p w14:paraId="409F0597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≥0.1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FA6361E" w14:textId="77777777" w:rsidR="00FF0BCD" w:rsidRPr="0010091C" w:rsidRDefault="00FF0BCD" w:rsidP="008D7059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10091C">
              <w:rPr>
                <w:rFonts w:ascii="Times" w:hAnsi="Times" w:cs="Times"/>
                <w:sz w:val="24"/>
                <w:szCs w:val="24"/>
              </w:rPr>
              <w:t>&lt;0.01</w:t>
            </w:r>
          </w:p>
        </w:tc>
      </w:tr>
    </w:tbl>
    <w:p w14:paraId="69DF451E" w14:textId="64E2B9AF" w:rsidR="008D7059" w:rsidRPr="0010091C" w:rsidRDefault="008D7059" w:rsidP="0010091C">
      <w:pPr>
        <w:rPr>
          <w:rFonts w:ascii="Times" w:hAnsi="Times" w:cs="Times"/>
          <w:b/>
          <w:sz w:val="24"/>
          <w:szCs w:val="24"/>
        </w:rPr>
      </w:pPr>
      <w:r w:rsidRPr="0010091C">
        <w:rPr>
          <w:rFonts w:ascii="Times" w:hAnsi="Times" w:cs="Times"/>
          <w:b/>
          <w:sz w:val="24"/>
          <w:szCs w:val="24"/>
        </w:rPr>
        <w:t xml:space="preserve">Table </w:t>
      </w:r>
      <w:r w:rsidR="0068782F" w:rsidRPr="0010091C">
        <w:rPr>
          <w:rFonts w:ascii="Times" w:hAnsi="Times" w:cs="Times"/>
          <w:b/>
          <w:sz w:val="24"/>
          <w:szCs w:val="24"/>
        </w:rPr>
        <w:t>S</w:t>
      </w:r>
      <w:r w:rsidR="003E57A8">
        <w:rPr>
          <w:rFonts w:ascii="Times" w:hAnsi="Times" w:cs="Times"/>
          <w:b/>
          <w:sz w:val="24"/>
          <w:szCs w:val="24"/>
        </w:rPr>
        <w:t>4</w:t>
      </w:r>
      <w:bookmarkStart w:id="0" w:name="_GoBack"/>
      <w:bookmarkEnd w:id="0"/>
      <w:r w:rsidR="0010091C" w:rsidRPr="0010091C">
        <w:rPr>
          <w:rFonts w:ascii="Times" w:hAnsi="Times" w:cs="Times"/>
          <w:b/>
          <w:sz w:val="24"/>
          <w:szCs w:val="24"/>
        </w:rPr>
        <w:t>:</w:t>
      </w:r>
    </w:p>
    <w:p w14:paraId="356B8BAE" w14:textId="77777777" w:rsidR="0010091C" w:rsidRPr="0010091C" w:rsidRDefault="0010091C" w:rsidP="0010091C">
      <w:pPr>
        <w:rPr>
          <w:rFonts w:ascii="Times" w:hAnsi="Times" w:cs="Times"/>
          <w:b/>
          <w:sz w:val="24"/>
          <w:szCs w:val="24"/>
        </w:rPr>
      </w:pPr>
      <w:r w:rsidRPr="0010091C">
        <w:rPr>
          <w:rFonts w:ascii="Times" w:hAnsi="Times" w:cs="Times"/>
          <w:b/>
          <w:sz w:val="24"/>
          <w:szCs w:val="24"/>
        </w:rPr>
        <w:t xml:space="preserve">Relative abundance of predicted microbial genes using </w:t>
      </w:r>
      <w:proofErr w:type="spellStart"/>
      <w:r w:rsidRPr="0010091C">
        <w:rPr>
          <w:rFonts w:ascii="Times" w:hAnsi="Times" w:cs="Times"/>
          <w:b/>
          <w:sz w:val="24"/>
          <w:szCs w:val="24"/>
        </w:rPr>
        <w:t>PICRUSt</w:t>
      </w:r>
      <w:proofErr w:type="spellEnd"/>
      <w:r w:rsidRPr="0010091C">
        <w:rPr>
          <w:rFonts w:ascii="Times" w:hAnsi="Times" w:cs="Times"/>
          <w:b/>
          <w:sz w:val="24"/>
          <w:szCs w:val="24"/>
        </w:rPr>
        <w:t>.</w:t>
      </w:r>
    </w:p>
    <w:p w14:paraId="79DA6EBF" w14:textId="77777777" w:rsidR="002E23B0" w:rsidRPr="0010091C" w:rsidRDefault="002E23B0">
      <w:pPr>
        <w:rPr>
          <w:rFonts w:ascii="Times" w:hAnsi="Times" w:cs="Times"/>
          <w:sz w:val="24"/>
          <w:szCs w:val="24"/>
        </w:rPr>
      </w:pPr>
      <w:r w:rsidRPr="0010091C">
        <w:rPr>
          <w:rFonts w:ascii="Times" w:hAnsi="Times" w:cs="Times"/>
          <w:sz w:val="24"/>
          <w:szCs w:val="24"/>
        </w:rPr>
        <w:t>*Only predictions with at least 0.35 of effect size</w:t>
      </w:r>
      <w:r w:rsidRPr="0010091C">
        <w:rPr>
          <w:rFonts w:ascii="Times" w:hAnsi="Times" w:cs="Times"/>
          <w:sz w:val="24"/>
          <w:szCs w:val="24"/>
        </w:rPr>
        <w:br/>
        <w:t>**Tested using Kr</w:t>
      </w:r>
      <w:r w:rsidR="008D7059" w:rsidRPr="0010091C">
        <w:rPr>
          <w:rFonts w:ascii="Times" w:hAnsi="Times" w:cs="Times"/>
          <w:sz w:val="24"/>
          <w:szCs w:val="24"/>
        </w:rPr>
        <w:t>uskal-Wallis followed by</w:t>
      </w:r>
      <w:r w:rsidRPr="0010091C">
        <w:rPr>
          <w:rFonts w:ascii="Times" w:hAnsi="Times" w:cs="Times"/>
          <w:sz w:val="24"/>
          <w:szCs w:val="24"/>
        </w:rPr>
        <w:t xml:space="preserve"> Tukey</w:t>
      </w:r>
      <w:r w:rsidR="008D7059" w:rsidRPr="0010091C">
        <w:rPr>
          <w:rFonts w:ascii="Times" w:hAnsi="Times" w:cs="Times"/>
          <w:sz w:val="24"/>
          <w:szCs w:val="24"/>
        </w:rPr>
        <w:t>-Kramer</w:t>
      </w:r>
      <w:r w:rsidR="008D7059" w:rsidRPr="0010091C">
        <w:rPr>
          <w:rFonts w:ascii="Times" w:hAnsi="Times" w:cs="Times"/>
          <w:i/>
          <w:sz w:val="24"/>
          <w:szCs w:val="24"/>
        </w:rPr>
        <w:t xml:space="preserve"> </w:t>
      </w:r>
      <w:r w:rsidRPr="0010091C">
        <w:rPr>
          <w:rFonts w:ascii="Times" w:hAnsi="Times" w:cs="Times"/>
          <w:i/>
          <w:sz w:val="24"/>
          <w:szCs w:val="24"/>
        </w:rPr>
        <w:t>post hoc</w:t>
      </w:r>
      <w:r w:rsidR="008D7059" w:rsidRPr="0010091C">
        <w:rPr>
          <w:rFonts w:ascii="Times" w:hAnsi="Times" w:cs="Times"/>
          <w:sz w:val="24"/>
          <w:szCs w:val="24"/>
        </w:rPr>
        <w:t xml:space="preserve"> test</w:t>
      </w:r>
    </w:p>
    <w:sectPr w:rsidR="002E23B0" w:rsidRPr="0010091C" w:rsidSect="00F44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BCD"/>
    <w:rsid w:val="00053109"/>
    <w:rsid w:val="0010091C"/>
    <w:rsid w:val="002079E3"/>
    <w:rsid w:val="002348F5"/>
    <w:rsid w:val="002E23B0"/>
    <w:rsid w:val="00364247"/>
    <w:rsid w:val="003946C4"/>
    <w:rsid w:val="003E57A8"/>
    <w:rsid w:val="00443DBF"/>
    <w:rsid w:val="005616B1"/>
    <w:rsid w:val="005D40F4"/>
    <w:rsid w:val="00643AA4"/>
    <w:rsid w:val="0068782F"/>
    <w:rsid w:val="00721DDF"/>
    <w:rsid w:val="008D7059"/>
    <w:rsid w:val="00A54CC5"/>
    <w:rsid w:val="00BE29E8"/>
    <w:rsid w:val="00E66A7F"/>
    <w:rsid w:val="00F447EA"/>
    <w:rsid w:val="00FD70B7"/>
    <w:rsid w:val="00FF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E04C"/>
  <w15:docId w15:val="{8D5E63CF-B51F-41A0-A475-F27702B4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7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Caroline Thiago Dobbler</dc:creator>
  <cp:keywords/>
  <dc:description/>
  <cp:lastModifiedBy>Priscila Caroline Thiago Dobbler</cp:lastModifiedBy>
  <cp:revision>14</cp:revision>
  <dcterms:created xsi:type="dcterms:W3CDTF">2018-03-13T17:19:00Z</dcterms:created>
  <dcterms:modified xsi:type="dcterms:W3CDTF">2019-03-13T19:54:00Z</dcterms:modified>
</cp:coreProperties>
</file>