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80.0" w:type="dxa"/>
        <w:jc w:val="left"/>
        <w:tblInd w:w="3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95"/>
        <w:gridCol w:w="6585"/>
        <w:tblGridChange w:id="0">
          <w:tblGrid>
            <w:gridCol w:w="1995"/>
            <w:gridCol w:w="65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Database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Keywords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Scopus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360" w:lineRule="auto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Keywords 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:  </w:t>
            </w:r>
          </w:p>
          <w:p w:rsidR="00000000" w:rsidDel="00000000" w:rsidP="00000000" w:rsidRDefault="00000000" w:rsidRPr="00000000" w14:paraId="00000006">
            <w:pPr>
              <w:spacing w:line="360" w:lineRule="auto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TITLE-ABS-KEY(mangrove) AND TITLE-ABS-KEY(microb*) AND TITLE-ABS-KEY(metagenom* OR metabarcod* OR pyrosequencing OR "ion torrent" OR "ion proton" OR illumina OR "pacific biosciences" OR sequel OR "oxford nanopore technologies" OR minion OR amplicon OR metatranscriptom* OR proteom* OR metabolom*)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PubMed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Keywords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:  </w:t>
            </w:r>
          </w:p>
          <w:p w:rsidR="00000000" w:rsidDel="00000000" w:rsidP="00000000" w:rsidRDefault="00000000" w:rsidRPr="00000000" w14:paraId="0000000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mangrove AND microb* AND (metagenom* OR metabarcod* OR pyrosequencing OR "ion torrent" OR "ion proton" OR illumina OR "pacific biosciences" OR sequel OR "oxford nanopore technologies" OR minion OR amplicon OR metatranscriptom* OR proteom* OR metabolom*)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Web Science 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Keywords 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:  </w:t>
            </w:r>
          </w:p>
          <w:p w:rsidR="00000000" w:rsidDel="00000000" w:rsidP="00000000" w:rsidRDefault="00000000" w:rsidRPr="00000000" w14:paraId="0000000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mangrove AND microb* AND (metagenom* OR metabarcod* OR pyrosequencing OR "ion torrent" OR "ion proton" OR illumina OR "pacific biosciences" OR sequel OR "oxford nanopore technologies" OR minion OR amplicon OR metatranscriptom* OR proteom* OR metabolom*) 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Keywords 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:  </w:t>
            </w:r>
          </w:p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“mangrove” AND (metagenomics OR shotgun OR (amplicons AND (16S OR 18S OR ITS OR “internal transcribed spacer”)))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Table S1:</w:t>
      </w:r>
      <w:r w:rsidDel="00000000" w:rsidR="00000000" w:rsidRPr="00000000">
        <w:rPr>
          <w:sz w:val="20"/>
          <w:szCs w:val="20"/>
          <w:rtl w:val="0"/>
        </w:rPr>
        <w:t xml:space="preserve"> Showing the key search words used in  different databases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