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6FF2A9" w14:textId="77777777" w:rsidR="001B6FD9" w:rsidRDefault="00844F4D" w:rsidP="001B6FD9">
      <w:pPr>
        <w:keepNext/>
        <w:keepLines/>
        <w:spacing w:before="480" w:after="0" w:line="480" w:lineRule="auto"/>
        <w:outlineLvl w:val="0"/>
        <w:rPr>
          <w:rFonts w:ascii="Calibri" w:eastAsia="MS Gothic" w:hAnsi="Calibri" w:cs="Times New Roman"/>
          <w:b/>
          <w:bCs/>
          <w:sz w:val="32"/>
          <w:szCs w:val="32"/>
        </w:rPr>
      </w:pPr>
      <w:r w:rsidRPr="00844F4D">
        <w:rPr>
          <w:rFonts w:ascii="Calibri" w:eastAsia="MS Gothic" w:hAnsi="Calibri" w:cs="Times New Roman"/>
          <w:b/>
          <w:bCs/>
          <w:sz w:val="32"/>
          <w:szCs w:val="32"/>
        </w:rPr>
        <w:t>Appendices</w:t>
      </w:r>
    </w:p>
    <w:p w14:paraId="1B04AAF5" w14:textId="3916E3A5" w:rsidR="00844F4D" w:rsidRPr="00843FC5" w:rsidRDefault="00F77D33" w:rsidP="00843FC5">
      <w:pPr>
        <w:keepNext/>
        <w:keepLines/>
        <w:spacing w:after="0" w:line="480" w:lineRule="auto"/>
        <w:outlineLvl w:val="0"/>
        <w:rPr>
          <w:rFonts w:ascii="Calibri" w:eastAsia="MS Gothic" w:hAnsi="Calibri" w:cs="Times New Roman"/>
          <w:b/>
          <w:bCs/>
          <w:sz w:val="32"/>
          <w:szCs w:val="32"/>
        </w:rPr>
      </w:pPr>
      <w:r w:rsidRPr="004E3675">
        <w:rPr>
          <w:rFonts w:ascii="Calibri" w:eastAsia="MS Gothic" w:hAnsi="Calibri" w:cs="Times New Roman"/>
          <w:b/>
          <w:bCs/>
          <w:sz w:val="26"/>
          <w:szCs w:val="26"/>
        </w:rPr>
        <w:t>Appendix 1</w:t>
      </w:r>
      <w:r w:rsidR="00844F4D" w:rsidRPr="004E3675">
        <w:rPr>
          <w:rFonts w:ascii="Calibri" w:eastAsia="MS Gothic" w:hAnsi="Calibri" w:cs="Times New Roman"/>
          <w:b/>
          <w:bCs/>
          <w:sz w:val="26"/>
          <w:szCs w:val="26"/>
        </w:rPr>
        <w:t>:</w:t>
      </w:r>
      <w:r w:rsidRPr="004E3675">
        <w:rPr>
          <w:rFonts w:ascii="Calibri" w:eastAsia="MS Gothic" w:hAnsi="Calibri" w:cs="Times New Roman"/>
          <w:b/>
          <w:bCs/>
          <w:sz w:val="26"/>
          <w:szCs w:val="26"/>
        </w:rPr>
        <w:t xml:space="preserve"> </w:t>
      </w:r>
      <w:r w:rsidR="00844F4D" w:rsidRPr="004E3675">
        <w:rPr>
          <w:rFonts w:ascii="Calibri" w:eastAsia="MS Gothic" w:hAnsi="Calibri" w:cs="Times New Roman"/>
          <w:b/>
          <w:bCs/>
          <w:sz w:val="26"/>
          <w:szCs w:val="26"/>
        </w:rPr>
        <w:t>PRISMA</w:t>
      </w:r>
      <w:r w:rsidR="00844F4D" w:rsidRPr="00844F4D">
        <w:rPr>
          <w:rFonts w:ascii="Calibri" w:eastAsia="MS Gothic" w:hAnsi="Calibri" w:cs="Times New Roman"/>
          <w:b/>
          <w:bCs/>
          <w:sz w:val="26"/>
          <w:szCs w:val="26"/>
        </w:rPr>
        <w:t>-P checklist</w:t>
      </w:r>
    </w:p>
    <w:p w14:paraId="1D1F2C08" w14:textId="77777777" w:rsidR="00844F4D" w:rsidRPr="00844F4D" w:rsidRDefault="00844F4D" w:rsidP="00844F4D">
      <w:pPr>
        <w:spacing w:after="0" w:line="240" w:lineRule="auto"/>
        <w:rPr>
          <w:rFonts w:ascii="Times New Roman" w:eastAsia="Times New Roman" w:hAnsi="Times New Roman" w:cs="Times New Roman"/>
          <w:b/>
          <w:sz w:val="24"/>
          <w:szCs w:val="20"/>
        </w:rPr>
      </w:pPr>
      <w:r w:rsidRPr="00844F4D">
        <w:rPr>
          <w:rFonts w:ascii="Times New Roman" w:eastAsia="Times New Roman" w:hAnsi="Times New Roman" w:cs="Times New Roman"/>
          <w:b/>
          <w:sz w:val="24"/>
          <w:szCs w:val="20"/>
        </w:rPr>
        <w:t xml:space="preserve">PRISMA-P (Preferred Reporting Items for Systematic review and Meta-Analysis Protocols) 2015 checklist: recommended items to address in a systematic review protocol* </w:t>
      </w:r>
    </w:p>
    <w:tbl>
      <w:tblPr>
        <w:tblW w:w="5000" w:type="pct"/>
        <w:tblBorders>
          <w:top w:val="single" w:sz="4" w:space="0" w:color="auto"/>
          <w:bottom w:val="single" w:sz="4" w:space="0" w:color="auto"/>
        </w:tblBorders>
        <w:tblCellMar>
          <w:top w:w="17" w:type="dxa"/>
          <w:left w:w="17" w:type="dxa"/>
          <w:bottom w:w="17" w:type="dxa"/>
          <w:right w:w="17" w:type="dxa"/>
        </w:tblCellMar>
        <w:tblLook w:val="0400" w:firstRow="0" w:lastRow="0" w:firstColumn="0" w:lastColumn="0" w:noHBand="0" w:noVBand="1"/>
      </w:tblPr>
      <w:tblGrid>
        <w:gridCol w:w="1768"/>
        <w:gridCol w:w="682"/>
        <w:gridCol w:w="671"/>
        <w:gridCol w:w="2946"/>
        <w:gridCol w:w="8516"/>
      </w:tblGrid>
      <w:tr w:rsidR="00844F4D" w:rsidRPr="00844F4D" w14:paraId="7C16E56F" w14:textId="77777777" w:rsidTr="00D17748">
        <w:tc>
          <w:tcPr>
            <w:tcW w:w="606" w:type="pct"/>
            <w:tcBorders>
              <w:top w:val="single" w:sz="4" w:space="0" w:color="auto"/>
              <w:bottom w:val="single" w:sz="12" w:space="0" w:color="auto"/>
            </w:tcBorders>
          </w:tcPr>
          <w:p w14:paraId="4FE8FD21" w14:textId="77777777" w:rsidR="00844F4D" w:rsidRPr="00844F4D" w:rsidRDefault="00844F4D" w:rsidP="00844F4D">
            <w:pPr>
              <w:spacing w:before="120" w:after="8" w:line="240" w:lineRule="auto"/>
              <w:rPr>
                <w:rFonts w:ascii="Times New Roman" w:eastAsia="Times New Roman" w:hAnsi="Times New Roman" w:cs="Times New Roman"/>
                <w:b/>
                <w:sz w:val="20"/>
                <w:szCs w:val="20"/>
              </w:rPr>
            </w:pPr>
            <w:r w:rsidRPr="00844F4D">
              <w:rPr>
                <w:rFonts w:ascii="Times New Roman" w:eastAsia="Times New Roman" w:hAnsi="Times New Roman" w:cs="Times New Roman"/>
                <w:b/>
                <w:sz w:val="20"/>
                <w:szCs w:val="20"/>
              </w:rPr>
              <w:t>Section and topic</w:t>
            </w:r>
          </w:p>
        </w:tc>
        <w:tc>
          <w:tcPr>
            <w:tcW w:w="234" w:type="pct"/>
            <w:tcBorders>
              <w:top w:val="single" w:sz="4" w:space="0" w:color="auto"/>
              <w:bottom w:val="single" w:sz="12" w:space="0" w:color="auto"/>
            </w:tcBorders>
          </w:tcPr>
          <w:p w14:paraId="3843CD1B" w14:textId="77777777" w:rsidR="00844F4D" w:rsidRPr="00844F4D" w:rsidRDefault="00844F4D" w:rsidP="00844F4D">
            <w:pPr>
              <w:spacing w:before="120" w:after="8" w:line="240" w:lineRule="auto"/>
              <w:jc w:val="center"/>
              <w:rPr>
                <w:rFonts w:ascii="Times New Roman" w:eastAsia="Times New Roman" w:hAnsi="Times New Roman" w:cs="Times New Roman"/>
                <w:b/>
                <w:sz w:val="20"/>
                <w:szCs w:val="20"/>
              </w:rPr>
            </w:pPr>
            <w:r w:rsidRPr="00844F4D">
              <w:rPr>
                <w:rFonts w:ascii="Times New Roman" w:eastAsia="Times New Roman" w:hAnsi="Times New Roman" w:cs="Times New Roman"/>
                <w:b/>
                <w:sz w:val="20"/>
                <w:szCs w:val="20"/>
              </w:rPr>
              <w:t>Item No</w:t>
            </w:r>
          </w:p>
        </w:tc>
        <w:tc>
          <w:tcPr>
            <w:tcW w:w="230" w:type="pct"/>
            <w:tcBorders>
              <w:top w:val="single" w:sz="4" w:space="0" w:color="auto"/>
              <w:bottom w:val="single" w:sz="12" w:space="0" w:color="auto"/>
            </w:tcBorders>
          </w:tcPr>
          <w:p w14:paraId="1C2050CA" w14:textId="77777777" w:rsidR="00844F4D" w:rsidRPr="00844F4D" w:rsidRDefault="00844F4D" w:rsidP="00844F4D">
            <w:pPr>
              <w:spacing w:before="120" w:after="8" w:line="240" w:lineRule="auto"/>
              <w:jc w:val="center"/>
              <w:rPr>
                <w:rFonts w:ascii="Times New Roman" w:eastAsia="Times New Roman" w:hAnsi="Times New Roman" w:cs="Times New Roman"/>
                <w:b/>
                <w:sz w:val="20"/>
                <w:szCs w:val="20"/>
              </w:rPr>
            </w:pPr>
          </w:p>
        </w:tc>
        <w:tc>
          <w:tcPr>
            <w:tcW w:w="3930" w:type="pct"/>
            <w:gridSpan w:val="2"/>
            <w:tcBorders>
              <w:top w:val="single" w:sz="4" w:space="0" w:color="auto"/>
              <w:bottom w:val="single" w:sz="12" w:space="0" w:color="auto"/>
            </w:tcBorders>
          </w:tcPr>
          <w:p w14:paraId="1EC80FE7" w14:textId="77777777" w:rsidR="00844F4D" w:rsidRPr="00844F4D" w:rsidRDefault="00844F4D" w:rsidP="00844F4D">
            <w:pPr>
              <w:spacing w:before="120" w:after="8" w:line="240" w:lineRule="auto"/>
              <w:jc w:val="center"/>
              <w:rPr>
                <w:rFonts w:ascii="Times New Roman" w:eastAsia="Times New Roman" w:hAnsi="Times New Roman" w:cs="Times New Roman"/>
                <w:b/>
                <w:sz w:val="20"/>
                <w:szCs w:val="20"/>
              </w:rPr>
            </w:pPr>
            <w:r w:rsidRPr="00844F4D">
              <w:rPr>
                <w:rFonts w:ascii="Times New Roman" w:eastAsia="Times New Roman" w:hAnsi="Times New Roman" w:cs="Times New Roman"/>
                <w:b/>
                <w:sz w:val="20"/>
                <w:szCs w:val="20"/>
              </w:rPr>
              <w:t>Checklist item</w:t>
            </w:r>
          </w:p>
        </w:tc>
      </w:tr>
      <w:tr w:rsidR="00844F4D" w:rsidRPr="00844F4D" w14:paraId="55C602DD" w14:textId="77777777" w:rsidTr="00D17748">
        <w:trPr>
          <w:trHeight w:val="253"/>
        </w:trPr>
        <w:tc>
          <w:tcPr>
            <w:tcW w:w="2080" w:type="pct"/>
            <w:gridSpan w:val="4"/>
            <w:tcBorders>
              <w:top w:val="single" w:sz="4" w:space="0" w:color="auto"/>
              <w:bottom w:val="single" w:sz="4" w:space="0" w:color="auto"/>
            </w:tcBorders>
          </w:tcPr>
          <w:p w14:paraId="156CCF55" w14:textId="77777777" w:rsidR="00844F4D" w:rsidRPr="00844F4D" w:rsidRDefault="00844F4D" w:rsidP="00844F4D">
            <w:pPr>
              <w:spacing w:before="120" w:after="8" w:line="240" w:lineRule="auto"/>
              <w:rPr>
                <w:rFonts w:ascii="Times New Roman" w:eastAsia="Times New Roman" w:hAnsi="Times New Roman" w:cs="Times New Roman"/>
                <w:b/>
                <w:sz w:val="20"/>
                <w:szCs w:val="20"/>
              </w:rPr>
            </w:pPr>
          </w:p>
        </w:tc>
        <w:tc>
          <w:tcPr>
            <w:tcW w:w="2920" w:type="pct"/>
            <w:tcBorders>
              <w:top w:val="single" w:sz="4" w:space="0" w:color="auto"/>
              <w:bottom w:val="single" w:sz="4" w:space="0" w:color="auto"/>
            </w:tcBorders>
          </w:tcPr>
          <w:p w14:paraId="0A5ABB09" w14:textId="77777777" w:rsidR="00844F4D" w:rsidRPr="00844F4D" w:rsidRDefault="00844F4D" w:rsidP="00844F4D">
            <w:pPr>
              <w:spacing w:before="120" w:after="8" w:line="240" w:lineRule="auto"/>
              <w:rPr>
                <w:rFonts w:ascii="Times New Roman" w:eastAsia="Times New Roman" w:hAnsi="Times New Roman" w:cs="Times New Roman"/>
                <w:b/>
                <w:sz w:val="20"/>
                <w:szCs w:val="20"/>
              </w:rPr>
            </w:pPr>
            <w:r w:rsidRPr="00844F4D">
              <w:rPr>
                <w:rFonts w:ascii="Times New Roman" w:eastAsia="Times New Roman" w:hAnsi="Times New Roman" w:cs="Times New Roman"/>
                <w:b/>
                <w:sz w:val="20"/>
                <w:szCs w:val="20"/>
              </w:rPr>
              <w:t>ADMINISTRATIVE INFORMATION</w:t>
            </w:r>
          </w:p>
        </w:tc>
      </w:tr>
      <w:tr w:rsidR="00844F4D" w:rsidRPr="00844F4D" w14:paraId="234B1CF1" w14:textId="77777777" w:rsidTr="00D17748">
        <w:tc>
          <w:tcPr>
            <w:tcW w:w="606" w:type="pct"/>
            <w:tcBorders>
              <w:top w:val="single" w:sz="12" w:space="0" w:color="auto"/>
              <w:bottom w:val="nil"/>
            </w:tcBorders>
          </w:tcPr>
          <w:p w14:paraId="2868B3C6"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Title:</w:t>
            </w:r>
          </w:p>
        </w:tc>
        <w:tc>
          <w:tcPr>
            <w:tcW w:w="234" w:type="pct"/>
            <w:tcBorders>
              <w:top w:val="single" w:sz="12" w:space="0" w:color="auto"/>
              <w:bottom w:val="nil"/>
            </w:tcBorders>
          </w:tcPr>
          <w:p w14:paraId="53C58473" w14:textId="77777777" w:rsidR="00844F4D" w:rsidRPr="00844F4D" w:rsidRDefault="00844F4D" w:rsidP="00844F4D">
            <w:pPr>
              <w:spacing w:after="8" w:line="240" w:lineRule="auto"/>
              <w:jc w:val="center"/>
              <w:rPr>
                <w:rFonts w:ascii="Cambria" w:eastAsia="MS Mincho" w:hAnsi="Cambria" w:cs="Times New Roman"/>
                <w:sz w:val="20"/>
                <w:szCs w:val="24"/>
              </w:rPr>
            </w:pPr>
          </w:p>
        </w:tc>
        <w:tc>
          <w:tcPr>
            <w:tcW w:w="230" w:type="pct"/>
            <w:tcBorders>
              <w:top w:val="single" w:sz="12" w:space="0" w:color="auto"/>
              <w:bottom w:val="nil"/>
            </w:tcBorders>
          </w:tcPr>
          <w:p w14:paraId="5B772198" w14:textId="77777777" w:rsidR="00844F4D" w:rsidRPr="00844F4D" w:rsidRDefault="00844F4D" w:rsidP="00844F4D">
            <w:pPr>
              <w:spacing w:after="8" w:line="240" w:lineRule="auto"/>
              <w:rPr>
                <w:rFonts w:ascii="Cambria" w:eastAsia="MS Mincho" w:hAnsi="Cambria" w:cs="Times New Roman"/>
                <w:sz w:val="20"/>
                <w:szCs w:val="24"/>
              </w:rPr>
            </w:pPr>
          </w:p>
        </w:tc>
        <w:tc>
          <w:tcPr>
            <w:tcW w:w="3930" w:type="pct"/>
            <w:gridSpan w:val="2"/>
            <w:tcBorders>
              <w:top w:val="single" w:sz="12" w:space="0" w:color="auto"/>
              <w:bottom w:val="nil"/>
            </w:tcBorders>
          </w:tcPr>
          <w:p w14:paraId="04509AB1" w14:textId="77777777" w:rsidR="00844F4D" w:rsidRPr="00844F4D" w:rsidRDefault="00844F4D" w:rsidP="00844F4D">
            <w:pPr>
              <w:spacing w:after="8" w:line="240" w:lineRule="auto"/>
              <w:rPr>
                <w:rFonts w:ascii="Cambria" w:eastAsia="MS Mincho" w:hAnsi="Cambria" w:cs="Times New Roman"/>
                <w:sz w:val="20"/>
                <w:szCs w:val="24"/>
              </w:rPr>
            </w:pPr>
          </w:p>
        </w:tc>
      </w:tr>
      <w:tr w:rsidR="00844F4D" w:rsidRPr="00844F4D" w14:paraId="0743E0C3" w14:textId="77777777" w:rsidTr="00D17748">
        <w:tc>
          <w:tcPr>
            <w:tcW w:w="606" w:type="pct"/>
            <w:tcBorders>
              <w:top w:val="nil"/>
            </w:tcBorders>
          </w:tcPr>
          <w:p w14:paraId="13A21C93" w14:textId="77777777" w:rsidR="00844F4D" w:rsidRPr="00844F4D" w:rsidRDefault="00844F4D" w:rsidP="00844F4D">
            <w:pPr>
              <w:spacing w:after="8" w:line="240" w:lineRule="auto"/>
              <w:ind w:left="284"/>
              <w:rPr>
                <w:rFonts w:ascii="Cambria" w:eastAsia="MS Mincho" w:hAnsi="Cambria" w:cs="Times New Roman"/>
                <w:sz w:val="20"/>
                <w:szCs w:val="24"/>
              </w:rPr>
            </w:pPr>
            <w:r w:rsidRPr="00844F4D">
              <w:rPr>
                <w:rFonts w:ascii="Cambria" w:eastAsia="MS Mincho" w:hAnsi="Cambria" w:cs="Times New Roman"/>
                <w:sz w:val="20"/>
                <w:szCs w:val="24"/>
              </w:rPr>
              <w:t> </w:t>
            </w:r>
            <w:r w:rsidRPr="00844F4D">
              <w:rPr>
                <w:rFonts w:ascii="Cambria" w:eastAsia="MS Mincho" w:hAnsi="Cambria" w:cs="Times New Roman"/>
                <w:sz w:val="20"/>
                <w:szCs w:val="24"/>
              </w:rPr>
              <w:t>Identification</w:t>
            </w:r>
          </w:p>
        </w:tc>
        <w:tc>
          <w:tcPr>
            <w:tcW w:w="234" w:type="pct"/>
            <w:tcBorders>
              <w:top w:val="nil"/>
            </w:tcBorders>
          </w:tcPr>
          <w:p w14:paraId="4D2EF0C5"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1a</w:t>
            </w:r>
          </w:p>
        </w:tc>
        <w:tc>
          <w:tcPr>
            <w:tcW w:w="230" w:type="pct"/>
            <w:tcBorders>
              <w:top w:val="nil"/>
            </w:tcBorders>
          </w:tcPr>
          <w:p w14:paraId="1CD78657"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top w:val="nil"/>
            </w:tcBorders>
          </w:tcPr>
          <w:p w14:paraId="13498A1B"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Identify the report as a protocol of a systematic review</w:t>
            </w:r>
          </w:p>
        </w:tc>
      </w:tr>
      <w:tr w:rsidR="00844F4D" w:rsidRPr="00844F4D" w14:paraId="1E774D3E" w14:textId="77777777" w:rsidTr="00D17748">
        <w:tc>
          <w:tcPr>
            <w:tcW w:w="606" w:type="pct"/>
            <w:tcBorders>
              <w:bottom w:val="single" w:sz="4" w:space="0" w:color="auto"/>
            </w:tcBorders>
          </w:tcPr>
          <w:p w14:paraId="52126019" w14:textId="77777777" w:rsidR="00844F4D" w:rsidRPr="00844F4D" w:rsidRDefault="00844F4D" w:rsidP="00844F4D">
            <w:pPr>
              <w:spacing w:after="8" w:line="240" w:lineRule="auto"/>
              <w:ind w:left="284"/>
              <w:rPr>
                <w:rFonts w:ascii="Cambria" w:eastAsia="MS Mincho" w:hAnsi="Cambria" w:cs="Times New Roman"/>
                <w:sz w:val="20"/>
                <w:szCs w:val="24"/>
              </w:rPr>
            </w:pPr>
            <w:r w:rsidRPr="00844F4D">
              <w:rPr>
                <w:rFonts w:ascii="Cambria" w:eastAsia="MS Mincho" w:hAnsi="Cambria" w:cs="Times New Roman"/>
                <w:sz w:val="20"/>
                <w:szCs w:val="24"/>
              </w:rPr>
              <w:t> </w:t>
            </w:r>
            <w:r w:rsidRPr="00844F4D">
              <w:rPr>
                <w:rFonts w:ascii="Cambria" w:eastAsia="MS Mincho" w:hAnsi="Cambria" w:cs="Times New Roman"/>
                <w:sz w:val="20"/>
                <w:szCs w:val="24"/>
              </w:rPr>
              <w:t>Update</w:t>
            </w:r>
          </w:p>
        </w:tc>
        <w:tc>
          <w:tcPr>
            <w:tcW w:w="234" w:type="pct"/>
            <w:tcBorders>
              <w:bottom w:val="single" w:sz="4" w:space="0" w:color="auto"/>
            </w:tcBorders>
          </w:tcPr>
          <w:p w14:paraId="25FD6EF5"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1b</w:t>
            </w:r>
          </w:p>
        </w:tc>
        <w:tc>
          <w:tcPr>
            <w:tcW w:w="230" w:type="pct"/>
            <w:tcBorders>
              <w:bottom w:val="single" w:sz="4" w:space="0" w:color="auto"/>
            </w:tcBorders>
          </w:tcPr>
          <w:p w14:paraId="0696789C"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n/a</w:t>
            </w:r>
          </w:p>
        </w:tc>
        <w:tc>
          <w:tcPr>
            <w:tcW w:w="3930" w:type="pct"/>
            <w:gridSpan w:val="2"/>
            <w:tcBorders>
              <w:bottom w:val="single" w:sz="4" w:space="0" w:color="auto"/>
            </w:tcBorders>
          </w:tcPr>
          <w:p w14:paraId="559DB6B6"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 xml:space="preserve">If the protocol is for an update of a previous systematic review, identify as such </w:t>
            </w:r>
          </w:p>
        </w:tc>
      </w:tr>
      <w:tr w:rsidR="00844F4D" w:rsidRPr="00844F4D" w14:paraId="26438DBD" w14:textId="77777777" w:rsidTr="00D17748">
        <w:tc>
          <w:tcPr>
            <w:tcW w:w="606" w:type="pct"/>
            <w:tcBorders>
              <w:top w:val="single" w:sz="4" w:space="0" w:color="auto"/>
              <w:bottom w:val="single" w:sz="4" w:space="0" w:color="auto"/>
            </w:tcBorders>
          </w:tcPr>
          <w:p w14:paraId="61DB174B"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Registration</w:t>
            </w:r>
          </w:p>
        </w:tc>
        <w:tc>
          <w:tcPr>
            <w:tcW w:w="234" w:type="pct"/>
            <w:tcBorders>
              <w:top w:val="single" w:sz="4" w:space="0" w:color="auto"/>
              <w:bottom w:val="single" w:sz="4" w:space="0" w:color="auto"/>
            </w:tcBorders>
          </w:tcPr>
          <w:p w14:paraId="2D1974EF"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2</w:t>
            </w:r>
          </w:p>
        </w:tc>
        <w:tc>
          <w:tcPr>
            <w:tcW w:w="230" w:type="pct"/>
            <w:tcBorders>
              <w:top w:val="single" w:sz="4" w:space="0" w:color="auto"/>
              <w:bottom w:val="single" w:sz="4" w:space="0" w:color="auto"/>
            </w:tcBorders>
          </w:tcPr>
          <w:p w14:paraId="44A7C2C0"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top w:val="single" w:sz="4" w:space="0" w:color="auto"/>
              <w:bottom w:val="single" w:sz="4" w:space="0" w:color="auto"/>
            </w:tcBorders>
          </w:tcPr>
          <w:p w14:paraId="72E715FD"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If registered, provide the name of the registry (such as PROSPERO) and registration number</w:t>
            </w:r>
          </w:p>
        </w:tc>
      </w:tr>
      <w:tr w:rsidR="00844F4D" w:rsidRPr="00844F4D" w14:paraId="41FFDF51" w14:textId="77777777" w:rsidTr="00D17748">
        <w:tc>
          <w:tcPr>
            <w:tcW w:w="606" w:type="pct"/>
            <w:tcBorders>
              <w:top w:val="single" w:sz="4" w:space="0" w:color="auto"/>
              <w:bottom w:val="nil"/>
            </w:tcBorders>
          </w:tcPr>
          <w:p w14:paraId="08A144D6"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Authors:</w:t>
            </w:r>
          </w:p>
        </w:tc>
        <w:tc>
          <w:tcPr>
            <w:tcW w:w="234" w:type="pct"/>
            <w:tcBorders>
              <w:top w:val="single" w:sz="4" w:space="0" w:color="auto"/>
              <w:bottom w:val="nil"/>
            </w:tcBorders>
          </w:tcPr>
          <w:p w14:paraId="2DDA698F" w14:textId="77777777" w:rsidR="00844F4D" w:rsidRPr="00844F4D" w:rsidRDefault="00844F4D" w:rsidP="00844F4D">
            <w:pPr>
              <w:spacing w:after="8" w:line="240" w:lineRule="auto"/>
              <w:rPr>
                <w:rFonts w:ascii="Cambria" w:eastAsia="MS Mincho" w:hAnsi="Cambria" w:cs="Times New Roman"/>
                <w:sz w:val="20"/>
                <w:szCs w:val="24"/>
              </w:rPr>
            </w:pPr>
          </w:p>
        </w:tc>
        <w:tc>
          <w:tcPr>
            <w:tcW w:w="230" w:type="pct"/>
            <w:tcBorders>
              <w:top w:val="single" w:sz="4" w:space="0" w:color="auto"/>
              <w:bottom w:val="nil"/>
            </w:tcBorders>
          </w:tcPr>
          <w:p w14:paraId="2F10660C" w14:textId="77777777" w:rsidR="00844F4D" w:rsidRPr="00844F4D" w:rsidRDefault="00844F4D" w:rsidP="00844F4D">
            <w:pPr>
              <w:spacing w:after="8" w:line="240" w:lineRule="auto"/>
              <w:rPr>
                <w:rFonts w:ascii="Cambria" w:eastAsia="MS Mincho" w:hAnsi="Cambria" w:cs="Times New Roman"/>
                <w:sz w:val="20"/>
                <w:szCs w:val="24"/>
              </w:rPr>
            </w:pPr>
          </w:p>
        </w:tc>
        <w:tc>
          <w:tcPr>
            <w:tcW w:w="3930" w:type="pct"/>
            <w:gridSpan w:val="2"/>
            <w:tcBorders>
              <w:top w:val="single" w:sz="4" w:space="0" w:color="auto"/>
              <w:bottom w:val="nil"/>
            </w:tcBorders>
          </w:tcPr>
          <w:p w14:paraId="23279EB2" w14:textId="77777777" w:rsidR="00844F4D" w:rsidRPr="00844F4D" w:rsidRDefault="00844F4D" w:rsidP="00844F4D">
            <w:pPr>
              <w:spacing w:after="8" w:line="240" w:lineRule="auto"/>
              <w:rPr>
                <w:rFonts w:ascii="Cambria" w:eastAsia="MS Mincho" w:hAnsi="Cambria" w:cs="Times New Roman"/>
                <w:sz w:val="20"/>
                <w:szCs w:val="24"/>
              </w:rPr>
            </w:pPr>
          </w:p>
        </w:tc>
      </w:tr>
      <w:tr w:rsidR="00844F4D" w:rsidRPr="00844F4D" w14:paraId="2358A4E6" w14:textId="77777777" w:rsidTr="00D17748">
        <w:tc>
          <w:tcPr>
            <w:tcW w:w="606" w:type="pct"/>
            <w:tcBorders>
              <w:top w:val="nil"/>
            </w:tcBorders>
          </w:tcPr>
          <w:p w14:paraId="1026F94D" w14:textId="77777777" w:rsidR="00844F4D" w:rsidRPr="00844F4D" w:rsidRDefault="00844F4D" w:rsidP="00844F4D">
            <w:pPr>
              <w:spacing w:after="8" w:line="240" w:lineRule="auto"/>
              <w:ind w:left="284"/>
              <w:rPr>
                <w:rFonts w:ascii="Cambria" w:eastAsia="MS Mincho" w:hAnsi="Cambria" w:cs="Times New Roman"/>
                <w:sz w:val="20"/>
                <w:szCs w:val="24"/>
              </w:rPr>
            </w:pPr>
            <w:r w:rsidRPr="00844F4D">
              <w:rPr>
                <w:rFonts w:ascii="Cambria" w:eastAsia="MS Mincho" w:hAnsi="Cambria" w:cs="Times New Roman"/>
                <w:sz w:val="20"/>
                <w:szCs w:val="24"/>
              </w:rPr>
              <w:t> </w:t>
            </w:r>
            <w:r w:rsidRPr="00844F4D">
              <w:rPr>
                <w:rFonts w:ascii="Cambria" w:eastAsia="MS Mincho" w:hAnsi="Cambria" w:cs="Times New Roman"/>
                <w:sz w:val="20"/>
                <w:szCs w:val="24"/>
              </w:rPr>
              <w:t>Contact</w:t>
            </w:r>
          </w:p>
        </w:tc>
        <w:tc>
          <w:tcPr>
            <w:tcW w:w="234" w:type="pct"/>
            <w:tcBorders>
              <w:top w:val="nil"/>
            </w:tcBorders>
          </w:tcPr>
          <w:p w14:paraId="4236AE67"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3a</w:t>
            </w:r>
          </w:p>
        </w:tc>
        <w:tc>
          <w:tcPr>
            <w:tcW w:w="230" w:type="pct"/>
            <w:tcBorders>
              <w:top w:val="nil"/>
            </w:tcBorders>
          </w:tcPr>
          <w:p w14:paraId="46CD7E6F"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top w:val="nil"/>
            </w:tcBorders>
          </w:tcPr>
          <w:p w14:paraId="54783A12"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Provide name, institutional affiliation, e-mail address of all protocol authors; provide physical mailing address of corresponding author</w:t>
            </w:r>
          </w:p>
        </w:tc>
      </w:tr>
      <w:tr w:rsidR="00844F4D" w:rsidRPr="00844F4D" w14:paraId="0C648DD2" w14:textId="77777777" w:rsidTr="00D17748">
        <w:tc>
          <w:tcPr>
            <w:tcW w:w="606" w:type="pct"/>
            <w:tcBorders>
              <w:bottom w:val="single" w:sz="4" w:space="0" w:color="auto"/>
            </w:tcBorders>
          </w:tcPr>
          <w:p w14:paraId="1ABAD5A9" w14:textId="77777777" w:rsidR="00844F4D" w:rsidRPr="00844F4D" w:rsidRDefault="00844F4D" w:rsidP="00844F4D">
            <w:pPr>
              <w:spacing w:after="8" w:line="240" w:lineRule="auto"/>
              <w:ind w:left="284"/>
              <w:rPr>
                <w:rFonts w:ascii="Cambria" w:eastAsia="MS Mincho" w:hAnsi="Cambria" w:cs="Times New Roman"/>
                <w:sz w:val="20"/>
                <w:szCs w:val="24"/>
              </w:rPr>
            </w:pPr>
            <w:r w:rsidRPr="00844F4D">
              <w:rPr>
                <w:rFonts w:ascii="Cambria" w:eastAsia="MS Mincho" w:hAnsi="Cambria" w:cs="Times New Roman"/>
                <w:sz w:val="20"/>
                <w:szCs w:val="24"/>
              </w:rPr>
              <w:t> </w:t>
            </w:r>
            <w:r w:rsidRPr="00844F4D">
              <w:rPr>
                <w:rFonts w:ascii="Cambria" w:eastAsia="MS Mincho" w:hAnsi="Cambria" w:cs="Times New Roman"/>
                <w:sz w:val="20"/>
                <w:szCs w:val="24"/>
              </w:rPr>
              <w:t>Contributions</w:t>
            </w:r>
          </w:p>
        </w:tc>
        <w:tc>
          <w:tcPr>
            <w:tcW w:w="234" w:type="pct"/>
            <w:tcBorders>
              <w:bottom w:val="single" w:sz="4" w:space="0" w:color="auto"/>
            </w:tcBorders>
          </w:tcPr>
          <w:p w14:paraId="0CA38086"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3b</w:t>
            </w:r>
          </w:p>
        </w:tc>
        <w:tc>
          <w:tcPr>
            <w:tcW w:w="230" w:type="pct"/>
            <w:tcBorders>
              <w:bottom w:val="single" w:sz="4" w:space="0" w:color="auto"/>
            </w:tcBorders>
          </w:tcPr>
          <w:p w14:paraId="77865D22"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bottom w:val="single" w:sz="4" w:space="0" w:color="auto"/>
            </w:tcBorders>
          </w:tcPr>
          <w:p w14:paraId="78AFD3FD"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Describe contributions of protocol authors and identify the guarantor of the review</w:t>
            </w:r>
          </w:p>
        </w:tc>
      </w:tr>
      <w:tr w:rsidR="00844F4D" w:rsidRPr="00844F4D" w14:paraId="44CAF057" w14:textId="77777777" w:rsidTr="00D17748">
        <w:tc>
          <w:tcPr>
            <w:tcW w:w="606" w:type="pct"/>
            <w:tcBorders>
              <w:top w:val="single" w:sz="4" w:space="0" w:color="auto"/>
              <w:bottom w:val="single" w:sz="4" w:space="0" w:color="auto"/>
            </w:tcBorders>
          </w:tcPr>
          <w:p w14:paraId="08A15CFA"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Amendments</w:t>
            </w:r>
          </w:p>
        </w:tc>
        <w:tc>
          <w:tcPr>
            <w:tcW w:w="234" w:type="pct"/>
            <w:tcBorders>
              <w:top w:val="single" w:sz="4" w:space="0" w:color="auto"/>
              <w:bottom w:val="single" w:sz="4" w:space="0" w:color="auto"/>
            </w:tcBorders>
          </w:tcPr>
          <w:p w14:paraId="31789253"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4</w:t>
            </w:r>
          </w:p>
        </w:tc>
        <w:tc>
          <w:tcPr>
            <w:tcW w:w="230" w:type="pct"/>
            <w:tcBorders>
              <w:top w:val="single" w:sz="4" w:space="0" w:color="auto"/>
              <w:bottom w:val="single" w:sz="4" w:space="0" w:color="auto"/>
            </w:tcBorders>
          </w:tcPr>
          <w:p w14:paraId="79925A22"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n/a</w:t>
            </w:r>
          </w:p>
        </w:tc>
        <w:tc>
          <w:tcPr>
            <w:tcW w:w="3930" w:type="pct"/>
            <w:gridSpan w:val="2"/>
            <w:tcBorders>
              <w:top w:val="single" w:sz="4" w:space="0" w:color="auto"/>
              <w:bottom w:val="single" w:sz="4" w:space="0" w:color="auto"/>
            </w:tcBorders>
          </w:tcPr>
          <w:p w14:paraId="7E98BE56"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 xml:space="preserve">If the protocol represents an amendment of a previously completed or published protocol, identify as such and list changes; otherwise, state plan for documenting important protocol amendments </w:t>
            </w:r>
          </w:p>
        </w:tc>
      </w:tr>
      <w:tr w:rsidR="00844F4D" w:rsidRPr="00844F4D" w14:paraId="3982AE4E" w14:textId="77777777" w:rsidTr="00D17748">
        <w:tc>
          <w:tcPr>
            <w:tcW w:w="606" w:type="pct"/>
            <w:tcBorders>
              <w:top w:val="single" w:sz="4" w:space="0" w:color="auto"/>
              <w:bottom w:val="nil"/>
            </w:tcBorders>
          </w:tcPr>
          <w:p w14:paraId="38730043"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Support:</w:t>
            </w:r>
          </w:p>
        </w:tc>
        <w:tc>
          <w:tcPr>
            <w:tcW w:w="234" w:type="pct"/>
            <w:tcBorders>
              <w:top w:val="single" w:sz="4" w:space="0" w:color="auto"/>
              <w:bottom w:val="nil"/>
            </w:tcBorders>
          </w:tcPr>
          <w:p w14:paraId="2EDDEF32" w14:textId="77777777" w:rsidR="00844F4D" w:rsidRPr="00844F4D" w:rsidRDefault="00844F4D" w:rsidP="00844F4D">
            <w:pPr>
              <w:spacing w:after="8" w:line="240" w:lineRule="auto"/>
              <w:rPr>
                <w:rFonts w:ascii="Cambria" w:eastAsia="MS Mincho" w:hAnsi="Cambria" w:cs="Times New Roman"/>
                <w:sz w:val="20"/>
                <w:szCs w:val="24"/>
              </w:rPr>
            </w:pPr>
          </w:p>
        </w:tc>
        <w:tc>
          <w:tcPr>
            <w:tcW w:w="230" w:type="pct"/>
            <w:tcBorders>
              <w:top w:val="single" w:sz="4" w:space="0" w:color="auto"/>
              <w:bottom w:val="nil"/>
            </w:tcBorders>
          </w:tcPr>
          <w:p w14:paraId="132E1760" w14:textId="77777777" w:rsidR="00844F4D" w:rsidRPr="00844F4D" w:rsidRDefault="00844F4D" w:rsidP="00844F4D">
            <w:pPr>
              <w:spacing w:after="8" w:line="240" w:lineRule="auto"/>
              <w:rPr>
                <w:rFonts w:ascii="Cambria" w:eastAsia="MS Mincho" w:hAnsi="Cambria" w:cs="Times New Roman"/>
                <w:sz w:val="20"/>
                <w:szCs w:val="24"/>
              </w:rPr>
            </w:pPr>
          </w:p>
        </w:tc>
        <w:tc>
          <w:tcPr>
            <w:tcW w:w="3930" w:type="pct"/>
            <w:gridSpan w:val="2"/>
            <w:tcBorders>
              <w:top w:val="single" w:sz="4" w:space="0" w:color="auto"/>
              <w:bottom w:val="nil"/>
            </w:tcBorders>
          </w:tcPr>
          <w:p w14:paraId="6A4378EB" w14:textId="77777777" w:rsidR="00844F4D" w:rsidRPr="00844F4D" w:rsidRDefault="00844F4D" w:rsidP="00844F4D">
            <w:pPr>
              <w:spacing w:after="8" w:line="240" w:lineRule="auto"/>
              <w:rPr>
                <w:rFonts w:ascii="Cambria" w:eastAsia="MS Mincho" w:hAnsi="Cambria" w:cs="Times New Roman"/>
                <w:sz w:val="20"/>
                <w:szCs w:val="24"/>
              </w:rPr>
            </w:pPr>
          </w:p>
        </w:tc>
      </w:tr>
      <w:tr w:rsidR="00844F4D" w:rsidRPr="00844F4D" w14:paraId="037409A4" w14:textId="77777777" w:rsidTr="00D17748">
        <w:tc>
          <w:tcPr>
            <w:tcW w:w="606" w:type="pct"/>
            <w:tcBorders>
              <w:top w:val="nil"/>
            </w:tcBorders>
          </w:tcPr>
          <w:p w14:paraId="6565C57E" w14:textId="77777777" w:rsidR="00844F4D" w:rsidRPr="00844F4D" w:rsidRDefault="00844F4D" w:rsidP="00844F4D">
            <w:pPr>
              <w:spacing w:after="8" w:line="240" w:lineRule="auto"/>
              <w:ind w:left="284"/>
              <w:rPr>
                <w:rFonts w:ascii="Cambria" w:eastAsia="MS Mincho" w:hAnsi="Cambria" w:cs="Times New Roman"/>
                <w:sz w:val="20"/>
                <w:szCs w:val="24"/>
              </w:rPr>
            </w:pPr>
            <w:r w:rsidRPr="00844F4D">
              <w:rPr>
                <w:rFonts w:ascii="Cambria" w:eastAsia="MS Mincho" w:hAnsi="Cambria" w:cs="Times New Roman"/>
                <w:sz w:val="20"/>
                <w:szCs w:val="24"/>
              </w:rPr>
              <w:t> </w:t>
            </w:r>
            <w:r w:rsidRPr="00844F4D">
              <w:rPr>
                <w:rFonts w:ascii="Cambria" w:eastAsia="MS Mincho" w:hAnsi="Cambria" w:cs="Times New Roman"/>
                <w:sz w:val="20"/>
                <w:szCs w:val="24"/>
              </w:rPr>
              <w:t>Sources</w:t>
            </w:r>
          </w:p>
        </w:tc>
        <w:tc>
          <w:tcPr>
            <w:tcW w:w="234" w:type="pct"/>
            <w:tcBorders>
              <w:top w:val="nil"/>
            </w:tcBorders>
          </w:tcPr>
          <w:p w14:paraId="0C5666D7"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5a</w:t>
            </w:r>
          </w:p>
        </w:tc>
        <w:tc>
          <w:tcPr>
            <w:tcW w:w="230" w:type="pct"/>
            <w:tcBorders>
              <w:top w:val="nil"/>
            </w:tcBorders>
          </w:tcPr>
          <w:p w14:paraId="69B40771"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top w:val="nil"/>
            </w:tcBorders>
          </w:tcPr>
          <w:p w14:paraId="3A8E62E0"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Indicate sources of financial or other support for the review</w:t>
            </w:r>
          </w:p>
        </w:tc>
      </w:tr>
      <w:tr w:rsidR="00844F4D" w:rsidRPr="00844F4D" w14:paraId="758C9866" w14:textId="77777777" w:rsidTr="00D17748">
        <w:tc>
          <w:tcPr>
            <w:tcW w:w="606" w:type="pct"/>
            <w:tcBorders>
              <w:bottom w:val="nil"/>
            </w:tcBorders>
          </w:tcPr>
          <w:p w14:paraId="15A27906" w14:textId="77777777" w:rsidR="00844F4D" w:rsidRPr="00844F4D" w:rsidRDefault="00844F4D" w:rsidP="00844F4D">
            <w:pPr>
              <w:spacing w:after="8" w:line="240" w:lineRule="auto"/>
              <w:ind w:left="284"/>
              <w:rPr>
                <w:rFonts w:ascii="Cambria" w:eastAsia="MS Mincho" w:hAnsi="Cambria" w:cs="Times New Roman"/>
                <w:sz w:val="20"/>
                <w:szCs w:val="24"/>
              </w:rPr>
            </w:pPr>
            <w:r w:rsidRPr="00844F4D">
              <w:rPr>
                <w:rFonts w:ascii="Cambria" w:eastAsia="MS Mincho" w:hAnsi="Cambria" w:cs="Times New Roman"/>
                <w:sz w:val="20"/>
                <w:szCs w:val="24"/>
              </w:rPr>
              <w:t> </w:t>
            </w:r>
            <w:r w:rsidRPr="00844F4D">
              <w:rPr>
                <w:rFonts w:ascii="Cambria" w:eastAsia="MS Mincho" w:hAnsi="Cambria" w:cs="Times New Roman"/>
                <w:sz w:val="20"/>
                <w:szCs w:val="24"/>
              </w:rPr>
              <w:t>Sponsor</w:t>
            </w:r>
          </w:p>
        </w:tc>
        <w:tc>
          <w:tcPr>
            <w:tcW w:w="234" w:type="pct"/>
            <w:tcBorders>
              <w:bottom w:val="nil"/>
            </w:tcBorders>
          </w:tcPr>
          <w:p w14:paraId="1509A79C"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5b</w:t>
            </w:r>
          </w:p>
        </w:tc>
        <w:tc>
          <w:tcPr>
            <w:tcW w:w="230" w:type="pct"/>
            <w:tcBorders>
              <w:bottom w:val="nil"/>
            </w:tcBorders>
          </w:tcPr>
          <w:p w14:paraId="2E6FC9A4"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bottom w:val="nil"/>
            </w:tcBorders>
          </w:tcPr>
          <w:p w14:paraId="11975460"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Provide name for the review funder and/or sponsor</w:t>
            </w:r>
          </w:p>
        </w:tc>
      </w:tr>
      <w:tr w:rsidR="00844F4D" w:rsidRPr="00844F4D" w14:paraId="5AAA26C2" w14:textId="77777777" w:rsidTr="00D17748">
        <w:tc>
          <w:tcPr>
            <w:tcW w:w="606" w:type="pct"/>
            <w:tcBorders>
              <w:top w:val="nil"/>
              <w:bottom w:val="single" w:sz="12" w:space="0" w:color="auto"/>
            </w:tcBorders>
          </w:tcPr>
          <w:p w14:paraId="2DBF83BB" w14:textId="77777777" w:rsidR="00844F4D" w:rsidRPr="00844F4D" w:rsidRDefault="00844F4D" w:rsidP="00844F4D">
            <w:pPr>
              <w:spacing w:after="8" w:line="240" w:lineRule="auto"/>
              <w:ind w:left="284"/>
              <w:rPr>
                <w:rFonts w:ascii="Cambria" w:eastAsia="MS Mincho" w:hAnsi="Cambria" w:cs="Times New Roman"/>
                <w:sz w:val="20"/>
                <w:szCs w:val="24"/>
              </w:rPr>
            </w:pPr>
            <w:r w:rsidRPr="00844F4D">
              <w:rPr>
                <w:rFonts w:ascii="Cambria" w:eastAsia="MS Mincho" w:hAnsi="Cambria" w:cs="Times New Roman"/>
                <w:sz w:val="20"/>
                <w:szCs w:val="24"/>
              </w:rPr>
              <w:t> </w:t>
            </w:r>
            <w:r w:rsidRPr="00844F4D">
              <w:rPr>
                <w:rFonts w:ascii="Cambria" w:eastAsia="MS Mincho" w:hAnsi="Cambria" w:cs="Times New Roman"/>
                <w:sz w:val="20"/>
                <w:szCs w:val="24"/>
              </w:rPr>
              <w:t>Role of sponsor or funder</w:t>
            </w:r>
          </w:p>
        </w:tc>
        <w:tc>
          <w:tcPr>
            <w:tcW w:w="234" w:type="pct"/>
            <w:tcBorders>
              <w:top w:val="nil"/>
              <w:bottom w:val="single" w:sz="12" w:space="0" w:color="auto"/>
            </w:tcBorders>
          </w:tcPr>
          <w:p w14:paraId="272D6E62"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5c</w:t>
            </w:r>
          </w:p>
        </w:tc>
        <w:tc>
          <w:tcPr>
            <w:tcW w:w="230" w:type="pct"/>
            <w:tcBorders>
              <w:top w:val="nil"/>
              <w:bottom w:val="single" w:sz="12" w:space="0" w:color="auto"/>
            </w:tcBorders>
          </w:tcPr>
          <w:p w14:paraId="14F06A17"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top w:val="nil"/>
              <w:bottom w:val="single" w:sz="12" w:space="0" w:color="auto"/>
            </w:tcBorders>
          </w:tcPr>
          <w:p w14:paraId="6622A894"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Describe roles of funder(s), sponsor(s), and/or institution(s), if any, in developing the protocol</w:t>
            </w:r>
          </w:p>
        </w:tc>
      </w:tr>
      <w:tr w:rsidR="00844F4D" w:rsidRPr="00844F4D" w14:paraId="138E7049" w14:textId="77777777" w:rsidTr="00D17748">
        <w:tc>
          <w:tcPr>
            <w:tcW w:w="2080" w:type="pct"/>
            <w:gridSpan w:val="4"/>
            <w:tcBorders>
              <w:top w:val="single" w:sz="12" w:space="0" w:color="auto"/>
              <w:bottom w:val="single" w:sz="12" w:space="0" w:color="auto"/>
            </w:tcBorders>
          </w:tcPr>
          <w:p w14:paraId="4C9DB705" w14:textId="77777777" w:rsidR="00844F4D" w:rsidRPr="00844F4D" w:rsidRDefault="00844F4D" w:rsidP="00844F4D">
            <w:pPr>
              <w:spacing w:before="120" w:after="8" w:line="240" w:lineRule="auto"/>
              <w:rPr>
                <w:rFonts w:ascii="Times New Roman" w:eastAsia="Times New Roman" w:hAnsi="Times New Roman" w:cs="Times New Roman"/>
                <w:b/>
                <w:sz w:val="20"/>
                <w:szCs w:val="20"/>
              </w:rPr>
            </w:pPr>
          </w:p>
        </w:tc>
        <w:tc>
          <w:tcPr>
            <w:tcW w:w="2920" w:type="pct"/>
            <w:tcBorders>
              <w:top w:val="single" w:sz="12" w:space="0" w:color="auto"/>
              <w:bottom w:val="single" w:sz="12" w:space="0" w:color="auto"/>
            </w:tcBorders>
          </w:tcPr>
          <w:p w14:paraId="59830CC9" w14:textId="77777777" w:rsidR="00844F4D" w:rsidRPr="00844F4D" w:rsidRDefault="00844F4D" w:rsidP="00844F4D">
            <w:pPr>
              <w:spacing w:before="120" w:after="8" w:line="240" w:lineRule="auto"/>
              <w:rPr>
                <w:rFonts w:ascii="Times New Roman" w:eastAsia="Times New Roman" w:hAnsi="Times New Roman" w:cs="Times New Roman"/>
                <w:b/>
                <w:sz w:val="20"/>
                <w:szCs w:val="20"/>
              </w:rPr>
            </w:pPr>
            <w:r w:rsidRPr="00844F4D">
              <w:rPr>
                <w:rFonts w:ascii="Times New Roman" w:eastAsia="Times New Roman" w:hAnsi="Times New Roman" w:cs="Times New Roman"/>
                <w:b/>
                <w:sz w:val="20"/>
                <w:szCs w:val="20"/>
              </w:rPr>
              <w:t>INTRODUCTION</w:t>
            </w:r>
          </w:p>
        </w:tc>
      </w:tr>
      <w:tr w:rsidR="00844F4D" w:rsidRPr="00844F4D" w14:paraId="0A2DBC70" w14:textId="77777777" w:rsidTr="00D17748">
        <w:tc>
          <w:tcPr>
            <w:tcW w:w="606" w:type="pct"/>
            <w:tcBorders>
              <w:top w:val="single" w:sz="12" w:space="0" w:color="auto"/>
              <w:bottom w:val="single" w:sz="4" w:space="0" w:color="auto"/>
            </w:tcBorders>
          </w:tcPr>
          <w:p w14:paraId="5A765E42"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Rationale</w:t>
            </w:r>
          </w:p>
        </w:tc>
        <w:tc>
          <w:tcPr>
            <w:tcW w:w="234" w:type="pct"/>
            <w:tcBorders>
              <w:top w:val="single" w:sz="12" w:space="0" w:color="auto"/>
              <w:bottom w:val="single" w:sz="4" w:space="0" w:color="auto"/>
            </w:tcBorders>
          </w:tcPr>
          <w:p w14:paraId="0A0AFD98" w14:textId="77777777" w:rsidR="00844F4D" w:rsidRPr="00844F4D" w:rsidRDefault="00844F4D" w:rsidP="00844F4D">
            <w:pPr>
              <w:spacing w:after="8" w:line="240" w:lineRule="auto"/>
              <w:jc w:val="center"/>
              <w:rPr>
                <w:rFonts w:ascii="Cambria" w:eastAsia="MS Mincho" w:hAnsi="Cambria" w:cs="Times New Roman"/>
                <w:sz w:val="20"/>
                <w:szCs w:val="24"/>
              </w:rPr>
            </w:pPr>
            <w:r w:rsidRPr="00844F4D">
              <w:rPr>
                <w:rFonts w:ascii="Cambria" w:eastAsia="MS Mincho" w:hAnsi="Cambria" w:cs="Times New Roman"/>
                <w:sz w:val="20"/>
                <w:szCs w:val="24"/>
              </w:rPr>
              <w:t>6</w:t>
            </w:r>
          </w:p>
        </w:tc>
        <w:tc>
          <w:tcPr>
            <w:tcW w:w="230" w:type="pct"/>
            <w:tcBorders>
              <w:top w:val="single" w:sz="12" w:space="0" w:color="auto"/>
              <w:bottom w:val="single" w:sz="4" w:space="0" w:color="auto"/>
            </w:tcBorders>
          </w:tcPr>
          <w:p w14:paraId="62AF6E1C"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top w:val="single" w:sz="12" w:space="0" w:color="auto"/>
              <w:bottom w:val="single" w:sz="4" w:space="0" w:color="auto"/>
            </w:tcBorders>
          </w:tcPr>
          <w:p w14:paraId="7F20035B"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Describe the rationale for the review in the context of what is already known</w:t>
            </w:r>
          </w:p>
        </w:tc>
      </w:tr>
      <w:tr w:rsidR="00844F4D" w:rsidRPr="00844F4D" w14:paraId="2E9A2D52" w14:textId="77777777" w:rsidTr="00D17748">
        <w:tc>
          <w:tcPr>
            <w:tcW w:w="606" w:type="pct"/>
            <w:tcBorders>
              <w:top w:val="single" w:sz="4" w:space="0" w:color="auto"/>
              <w:bottom w:val="single" w:sz="12" w:space="0" w:color="auto"/>
            </w:tcBorders>
          </w:tcPr>
          <w:p w14:paraId="17A2CA44"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Objectives</w:t>
            </w:r>
          </w:p>
        </w:tc>
        <w:tc>
          <w:tcPr>
            <w:tcW w:w="234" w:type="pct"/>
            <w:tcBorders>
              <w:top w:val="single" w:sz="4" w:space="0" w:color="auto"/>
              <w:bottom w:val="single" w:sz="12" w:space="0" w:color="auto"/>
            </w:tcBorders>
          </w:tcPr>
          <w:p w14:paraId="5B36414F" w14:textId="77777777" w:rsidR="00844F4D" w:rsidRPr="00844F4D" w:rsidRDefault="00844F4D" w:rsidP="00844F4D">
            <w:pPr>
              <w:spacing w:after="8" w:line="240" w:lineRule="auto"/>
              <w:jc w:val="center"/>
              <w:rPr>
                <w:rFonts w:ascii="Cambria" w:eastAsia="MS Mincho" w:hAnsi="Cambria" w:cs="Times New Roman"/>
                <w:sz w:val="20"/>
                <w:szCs w:val="24"/>
              </w:rPr>
            </w:pPr>
            <w:r w:rsidRPr="00844F4D">
              <w:rPr>
                <w:rFonts w:ascii="Cambria" w:eastAsia="MS Mincho" w:hAnsi="Cambria" w:cs="Times New Roman"/>
                <w:sz w:val="20"/>
                <w:szCs w:val="24"/>
              </w:rPr>
              <w:t>7</w:t>
            </w:r>
          </w:p>
        </w:tc>
        <w:tc>
          <w:tcPr>
            <w:tcW w:w="230" w:type="pct"/>
            <w:tcBorders>
              <w:top w:val="single" w:sz="4" w:space="0" w:color="auto"/>
              <w:bottom w:val="single" w:sz="12" w:space="0" w:color="auto"/>
            </w:tcBorders>
          </w:tcPr>
          <w:p w14:paraId="4B744CCA"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top w:val="single" w:sz="4" w:space="0" w:color="auto"/>
              <w:bottom w:val="single" w:sz="12" w:space="0" w:color="auto"/>
            </w:tcBorders>
          </w:tcPr>
          <w:p w14:paraId="47B2BA19"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Provide an explicit statement of the question(s) the review will address with reference to participants, interventions, comparators, and outcomes (PICO)</w:t>
            </w:r>
          </w:p>
        </w:tc>
      </w:tr>
      <w:tr w:rsidR="00844F4D" w:rsidRPr="00844F4D" w14:paraId="0AC678C7" w14:textId="77777777" w:rsidTr="00D17748">
        <w:tc>
          <w:tcPr>
            <w:tcW w:w="2080" w:type="pct"/>
            <w:gridSpan w:val="4"/>
            <w:tcBorders>
              <w:top w:val="single" w:sz="12" w:space="0" w:color="auto"/>
              <w:bottom w:val="single" w:sz="12" w:space="0" w:color="auto"/>
            </w:tcBorders>
          </w:tcPr>
          <w:p w14:paraId="6BC96D44" w14:textId="77777777" w:rsidR="00844F4D" w:rsidRPr="00844F4D" w:rsidRDefault="00844F4D" w:rsidP="00844F4D">
            <w:pPr>
              <w:spacing w:before="120" w:after="8" w:line="240" w:lineRule="auto"/>
              <w:rPr>
                <w:rFonts w:ascii="Times New Roman" w:eastAsia="Times New Roman" w:hAnsi="Times New Roman" w:cs="Times New Roman"/>
                <w:b/>
                <w:sz w:val="20"/>
                <w:szCs w:val="20"/>
              </w:rPr>
            </w:pPr>
          </w:p>
        </w:tc>
        <w:tc>
          <w:tcPr>
            <w:tcW w:w="2920" w:type="pct"/>
            <w:tcBorders>
              <w:top w:val="single" w:sz="12" w:space="0" w:color="auto"/>
              <w:bottom w:val="single" w:sz="12" w:space="0" w:color="auto"/>
            </w:tcBorders>
          </w:tcPr>
          <w:p w14:paraId="2971B8AC" w14:textId="77777777" w:rsidR="00844F4D" w:rsidRPr="00844F4D" w:rsidRDefault="00844F4D" w:rsidP="00844F4D">
            <w:pPr>
              <w:spacing w:before="120" w:after="8" w:line="240" w:lineRule="auto"/>
              <w:rPr>
                <w:rFonts w:ascii="Times New Roman" w:eastAsia="Times New Roman" w:hAnsi="Times New Roman" w:cs="Times New Roman"/>
                <w:b/>
                <w:sz w:val="20"/>
                <w:szCs w:val="20"/>
              </w:rPr>
            </w:pPr>
            <w:r w:rsidRPr="00844F4D">
              <w:rPr>
                <w:rFonts w:ascii="Times New Roman" w:eastAsia="Times New Roman" w:hAnsi="Times New Roman" w:cs="Times New Roman"/>
                <w:b/>
                <w:sz w:val="20"/>
                <w:szCs w:val="20"/>
              </w:rPr>
              <w:t>METHODS</w:t>
            </w:r>
          </w:p>
        </w:tc>
      </w:tr>
      <w:tr w:rsidR="00844F4D" w:rsidRPr="00844F4D" w14:paraId="138C492D" w14:textId="77777777" w:rsidTr="00D17748">
        <w:tc>
          <w:tcPr>
            <w:tcW w:w="606" w:type="pct"/>
            <w:tcBorders>
              <w:top w:val="single" w:sz="12" w:space="0" w:color="auto"/>
              <w:bottom w:val="single" w:sz="4" w:space="0" w:color="auto"/>
            </w:tcBorders>
          </w:tcPr>
          <w:p w14:paraId="7B14190C"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lastRenderedPageBreak/>
              <w:t>Eligibility criteria</w:t>
            </w:r>
          </w:p>
        </w:tc>
        <w:tc>
          <w:tcPr>
            <w:tcW w:w="234" w:type="pct"/>
            <w:tcBorders>
              <w:top w:val="single" w:sz="12" w:space="0" w:color="auto"/>
              <w:bottom w:val="single" w:sz="4" w:space="0" w:color="auto"/>
            </w:tcBorders>
          </w:tcPr>
          <w:p w14:paraId="4D11C863" w14:textId="77777777" w:rsidR="00844F4D" w:rsidRPr="00844F4D" w:rsidRDefault="00844F4D" w:rsidP="00844F4D">
            <w:pPr>
              <w:spacing w:after="8" w:line="240" w:lineRule="auto"/>
              <w:jc w:val="center"/>
              <w:rPr>
                <w:rFonts w:ascii="Cambria" w:eastAsia="MS Mincho" w:hAnsi="Cambria" w:cs="Times New Roman"/>
                <w:sz w:val="20"/>
                <w:szCs w:val="24"/>
              </w:rPr>
            </w:pPr>
            <w:r w:rsidRPr="00844F4D">
              <w:rPr>
                <w:rFonts w:ascii="Cambria" w:eastAsia="MS Mincho" w:hAnsi="Cambria" w:cs="Times New Roman"/>
                <w:sz w:val="20"/>
                <w:szCs w:val="24"/>
              </w:rPr>
              <w:t>8</w:t>
            </w:r>
          </w:p>
        </w:tc>
        <w:tc>
          <w:tcPr>
            <w:tcW w:w="230" w:type="pct"/>
            <w:tcBorders>
              <w:top w:val="single" w:sz="12" w:space="0" w:color="auto"/>
              <w:bottom w:val="single" w:sz="4" w:space="0" w:color="auto"/>
            </w:tcBorders>
          </w:tcPr>
          <w:p w14:paraId="3E414E83"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top w:val="single" w:sz="12" w:space="0" w:color="auto"/>
              <w:bottom w:val="single" w:sz="4" w:space="0" w:color="auto"/>
            </w:tcBorders>
          </w:tcPr>
          <w:p w14:paraId="6A6DDB8B"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Specify the study characteristics (such as PICO, study design, setting, time frame) and report characteristics (such as years considered, language, publication status) to be used as criteria for eligibility for the review</w:t>
            </w:r>
          </w:p>
        </w:tc>
      </w:tr>
      <w:tr w:rsidR="00844F4D" w:rsidRPr="00844F4D" w14:paraId="28CD30D7" w14:textId="77777777" w:rsidTr="00D17748">
        <w:tc>
          <w:tcPr>
            <w:tcW w:w="606" w:type="pct"/>
            <w:tcBorders>
              <w:top w:val="single" w:sz="4" w:space="0" w:color="auto"/>
              <w:bottom w:val="single" w:sz="4" w:space="0" w:color="auto"/>
            </w:tcBorders>
          </w:tcPr>
          <w:p w14:paraId="07E0097C"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Information sources</w:t>
            </w:r>
          </w:p>
        </w:tc>
        <w:tc>
          <w:tcPr>
            <w:tcW w:w="234" w:type="pct"/>
            <w:tcBorders>
              <w:top w:val="single" w:sz="4" w:space="0" w:color="auto"/>
              <w:bottom w:val="single" w:sz="4" w:space="0" w:color="auto"/>
            </w:tcBorders>
          </w:tcPr>
          <w:p w14:paraId="38D88E1F" w14:textId="77777777" w:rsidR="00844F4D" w:rsidRPr="00844F4D" w:rsidRDefault="00844F4D" w:rsidP="00844F4D">
            <w:pPr>
              <w:spacing w:after="8" w:line="240" w:lineRule="auto"/>
              <w:jc w:val="center"/>
              <w:rPr>
                <w:rFonts w:ascii="Cambria" w:eastAsia="MS Mincho" w:hAnsi="Cambria" w:cs="Times New Roman"/>
                <w:sz w:val="20"/>
                <w:szCs w:val="24"/>
              </w:rPr>
            </w:pPr>
            <w:r w:rsidRPr="00844F4D">
              <w:rPr>
                <w:rFonts w:ascii="Cambria" w:eastAsia="MS Mincho" w:hAnsi="Cambria" w:cs="Times New Roman"/>
                <w:sz w:val="20"/>
                <w:szCs w:val="24"/>
              </w:rPr>
              <w:t>9</w:t>
            </w:r>
          </w:p>
        </w:tc>
        <w:tc>
          <w:tcPr>
            <w:tcW w:w="230" w:type="pct"/>
            <w:tcBorders>
              <w:top w:val="single" w:sz="4" w:space="0" w:color="auto"/>
              <w:bottom w:val="single" w:sz="4" w:space="0" w:color="auto"/>
            </w:tcBorders>
          </w:tcPr>
          <w:p w14:paraId="66D11E51"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top w:val="single" w:sz="4" w:space="0" w:color="auto"/>
              <w:bottom w:val="single" w:sz="4" w:space="0" w:color="auto"/>
            </w:tcBorders>
          </w:tcPr>
          <w:p w14:paraId="7F84E835"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Describe all intended information sources (such as electronic databases, contact with study authors, trial registers or other grey literature sources) with planned dates of coverage</w:t>
            </w:r>
          </w:p>
        </w:tc>
      </w:tr>
      <w:tr w:rsidR="00844F4D" w:rsidRPr="00844F4D" w14:paraId="162211B8" w14:textId="77777777" w:rsidTr="00D17748">
        <w:tc>
          <w:tcPr>
            <w:tcW w:w="606" w:type="pct"/>
            <w:tcBorders>
              <w:top w:val="single" w:sz="4" w:space="0" w:color="auto"/>
              <w:bottom w:val="single" w:sz="4" w:space="0" w:color="auto"/>
            </w:tcBorders>
          </w:tcPr>
          <w:p w14:paraId="62D77E0C"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Search strategy</w:t>
            </w:r>
          </w:p>
        </w:tc>
        <w:tc>
          <w:tcPr>
            <w:tcW w:w="234" w:type="pct"/>
            <w:tcBorders>
              <w:top w:val="single" w:sz="4" w:space="0" w:color="auto"/>
              <w:bottom w:val="single" w:sz="4" w:space="0" w:color="auto"/>
            </w:tcBorders>
          </w:tcPr>
          <w:p w14:paraId="000B7951" w14:textId="77777777" w:rsidR="00844F4D" w:rsidRPr="00844F4D" w:rsidRDefault="00844F4D" w:rsidP="00844F4D">
            <w:pPr>
              <w:spacing w:after="8" w:line="240" w:lineRule="auto"/>
              <w:jc w:val="center"/>
              <w:rPr>
                <w:rFonts w:ascii="Cambria" w:eastAsia="MS Mincho" w:hAnsi="Cambria" w:cs="Times New Roman"/>
                <w:sz w:val="20"/>
                <w:szCs w:val="24"/>
              </w:rPr>
            </w:pPr>
            <w:r w:rsidRPr="00844F4D">
              <w:rPr>
                <w:rFonts w:ascii="Cambria" w:eastAsia="MS Mincho" w:hAnsi="Cambria" w:cs="Times New Roman"/>
                <w:sz w:val="20"/>
                <w:szCs w:val="24"/>
              </w:rPr>
              <w:t>10</w:t>
            </w:r>
          </w:p>
        </w:tc>
        <w:tc>
          <w:tcPr>
            <w:tcW w:w="230" w:type="pct"/>
            <w:tcBorders>
              <w:top w:val="single" w:sz="4" w:space="0" w:color="auto"/>
              <w:bottom w:val="single" w:sz="4" w:space="0" w:color="auto"/>
            </w:tcBorders>
          </w:tcPr>
          <w:p w14:paraId="5339BB91"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top w:val="single" w:sz="4" w:space="0" w:color="auto"/>
              <w:bottom w:val="single" w:sz="4" w:space="0" w:color="auto"/>
            </w:tcBorders>
          </w:tcPr>
          <w:p w14:paraId="68DD8AC8"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Present draft of search strategy to be used for at least one electronic database, including planned limits, such that it could be repeated</w:t>
            </w:r>
          </w:p>
        </w:tc>
      </w:tr>
      <w:tr w:rsidR="00844F4D" w:rsidRPr="00844F4D" w14:paraId="03748018" w14:textId="77777777" w:rsidTr="00D17748">
        <w:tc>
          <w:tcPr>
            <w:tcW w:w="606" w:type="pct"/>
            <w:tcBorders>
              <w:top w:val="single" w:sz="4" w:space="0" w:color="auto"/>
            </w:tcBorders>
          </w:tcPr>
          <w:p w14:paraId="340E8B5F"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Study records:</w:t>
            </w:r>
          </w:p>
        </w:tc>
        <w:tc>
          <w:tcPr>
            <w:tcW w:w="234" w:type="pct"/>
            <w:tcBorders>
              <w:top w:val="single" w:sz="4" w:space="0" w:color="auto"/>
            </w:tcBorders>
          </w:tcPr>
          <w:p w14:paraId="2D0598F3" w14:textId="77777777" w:rsidR="00844F4D" w:rsidRPr="00844F4D" w:rsidRDefault="00844F4D" w:rsidP="00844F4D">
            <w:pPr>
              <w:spacing w:after="8" w:line="240" w:lineRule="auto"/>
              <w:jc w:val="center"/>
              <w:rPr>
                <w:rFonts w:ascii="Cambria" w:eastAsia="MS Mincho" w:hAnsi="Cambria" w:cs="Times New Roman"/>
                <w:sz w:val="20"/>
                <w:szCs w:val="24"/>
              </w:rPr>
            </w:pPr>
          </w:p>
        </w:tc>
        <w:tc>
          <w:tcPr>
            <w:tcW w:w="230" w:type="pct"/>
            <w:tcBorders>
              <w:top w:val="single" w:sz="4" w:space="0" w:color="auto"/>
            </w:tcBorders>
          </w:tcPr>
          <w:p w14:paraId="4AC96929" w14:textId="77777777" w:rsidR="00844F4D" w:rsidRPr="00844F4D" w:rsidRDefault="00844F4D" w:rsidP="00844F4D">
            <w:pPr>
              <w:spacing w:after="8" w:line="240" w:lineRule="auto"/>
              <w:rPr>
                <w:rFonts w:ascii="Cambria" w:eastAsia="MS Mincho" w:hAnsi="Cambria" w:cs="Times New Roman"/>
                <w:sz w:val="20"/>
                <w:szCs w:val="24"/>
              </w:rPr>
            </w:pPr>
          </w:p>
        </w:tc>
        <w:tc>
          <w:tcPr>
            <w:tcW w:w="3930" w:type="pct"/>
            <w:gridSpan w:val="2"/>
            <w:tcBorders>
              <w:top w:val="single" w:sz="4" w:space="0" w:color="auto"/>
            </w:tcBorders>
          </w:tcPr>
          <w:p w14:paraId="2BD41D4B" w14:textId="77777777" w:rsidR="00844F4D" w:rsidRPr="00844F4D" w:rsidRDefault="00844F4D" w:rsidP="00844F4D">
            <w:pPr>
              <w:spacing w:after="8" w:line="240" w:lineRule="auto"/>
              <w:rPr>
                <w:rFonts w:ascii="Cambria" w:eastAsia="MS Mincho" w:hAnsi="Cambria" w:cs="Times New Roman"/>
                <w:sz w:val="20"/>
                <w:szCs w:val="24"/>
              </w:rPr>
            </w:pPr>
          </w:p>
        </w:tc>
      </w:tr>
      <w:tr w:rsidR="00844F4D" w:rsidRPr="00844F4D" w14:paraId="5846B852" w14:textId="77777777" w:rsidTr="00D17748">
        <w:tc>
          <w:tcPr>
            <w:tcW w:w="606" w:type="pct"/>
          </w:tcPr>
          <w:p w14:paraId="2762D4E3" w14:textId="77777777" w:rsidR="00844F4D" w:rsidRPr="00844F4D" w:rsidRDefault="00844F4D" w:rsidP="00844F4D">
            <w:pPr>
              <w:spacing w:after="8" w:line="240" w:lineRule="auto"/>
              <w:ind w:left="284"/>
              <w:rPr>
                <w:rFonts w:ascii="Cambria" w:eastAsia="MS Mincho" w:hAnsi="Cambria" w:cs="Times New Roman"/>
                <w:sz w:val="20"/>
                <w:szCs w:val="24"/>
              </w:rPr>
            </w:pPr>
            <w:r w:rsidRPr="00844F4D">
              <w:rPr>
                <w:rFonts w:ascii="Cambria" w:eastAsia="MS Mincho" w:hAnsi="Cambria" w:cs="Times New Roman"/>
                <w:sz w:val="20"/>
                <w:szCs w:val="24"/>
              </w:rPr>
              <w:t> </w:t>
            </w:r>
            <w:r w:rsidRPr="00844F4D">
              <w:rPr>
                <w:rFonts w:ascii="Cambria" w:eastAsia="MS Mincho" w:hAnsi="Cambria" w:cs="Times New Roman"/>
                <w:sz w:val="20"/>
                <w:szCs w:val="24"/>
              </w:rPr>
              <w:t>Data management</w:t>
            </w:r>
          </w:p>
        </w:tc>
        <w:tc>
          <w:tcPr>
            <w:tcW w:w="234" w:type="pct"/>
          </w:tcPr>
          <w:p w14:paraId="158DDCD6" w14:textId="77777777" w:rsidR="00844F4D" w:rsidRPr="00844F4D" w:rsidRDefault="00844F4D" w:rsidP="00844F4D">
            <w:pPr>
              <w:spacing w:after="8" w:line="240" w:lineRule="auto"/>
              <w:jc w:val="center"/>
              <w:rPr>
                <w:rFonts w:ascii="Cambria" w:eastAsia="MS Mincho" w:hAnsi="Cambria" w:cs="Times New Roman"/>
                <w:sz w:val="20"/>
                <w:szCs w:val="24"/>
              </w:rPr>
            </w:pPr>
            <w:r w:rsidRPr="00844F4D">
              <w:rPr>
                <w:rFonts w:ascii="Cambria" w:eastAsia="MS Mincho" w:hAnsi="Cambria" w:cs="Times New Roman"/>
                <w:sz w:val="20"/>
                <w:szCs w:val="24"/>
              </w:rPr>
              <w:t>11a</w:t>
            </w:r>
          </w:p>
        </w:tc>
        <w:tc>
          <w:tcPr>
            <w:tcW w:w="230" w:type="pct"/>
          </w:tcPr>
          <w:p w14:paraId="7E5DC572"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Pr>
          <w:p w14:paraId="6E6CA018"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Describe the mechanism(s) that will be used to manage records and data throughout the review</w:t>
            </w:r>
          </w:p>
        </w:tc>
      </w:tr>
      <w:tr w:rsidR="00844F4D" w:rsidRPr="00844F4D" w14:paraId="667C177A" w14:textId="77777777" w:rsidTr="00D17748">
        <w:tc>
          <w:tcPr>
            <w:tcW w:w="606" w:type="pct"/>
          </w:tcPr>
          <w:p w14:paraId="2C1A0884" w14:textId="77777777" w:rsidR="00844F4D" w:rsidRPr="00844F4D" w:rsidRDefault="00844F4D" w:rsidP="00844F4D">
            <w:pPr>
              <w:spacing w:after="8" w:line="240" w:lineRule="auto"/>
              <w:ind w:left="284"/>
              <w:rPr>
                <w:rFonts w:ascii="Cambria" w:eastAsia="MS Mincho" w:hAnsi="Cambria" w:cs="Times New Roman"/>
                <w:sz w:val="20"/>
                <w:szCs w:val="24"/>
              </w:rPr>
            </w:pPr>
            <w:r w:rsidRPr="00844F4D">
              <w:rPr>
                <w:rFonts w:ascii="Cambria" w:eastAsia="MS Mincho" w:hAnsi="Cambria" w:cs="Times New Roman"/>
                <w:sz w:val="20"/>
                <w:szCs w:val="24"/>
              </w:rPr>
              <w:t> </w:t>
            </w:r>
            <w:r w:rsidRPr="00844F4D">
              <w:rPr>
                <w:rFonts w:ascii="Cambria" w:eastAsia="MS Mincho" w:hAnsi="Cambria" w:cs="Times New Roman"/>
                <w:sz w:val="20"/>
                <w:szCs w:val="24"/>
              </w:rPr>
              <w:t>Selection process</w:t>
            </w:r>
          </w:p>
        </w:tc>
        <w:tc>
          <w:tcPr>
            <w:tcW w:w="234" w:type="pct"/>
          </w:tcPr>
          <w:p w14:paraId="7DC58AEA" w14:textId="77777777" w:rsidR="00844F4D" w:rsidRPr="00844F4D" w:rsidRDefault="00844F4D" w:rsidP="00844F4D">
            <w:pPr>
              <w:spacing w:after="8" w:line="240" w:lineRule="auto"/>
              <w:jc w:val="center"/>
              <w:rPr>
                <w:rFonts w:ascii="Cambria" w:eastAsia="MS Mincho" w:hAnsi="Cambria" w:cs="Times New Roman"/>
                <w:sz w:val="20"/>
                <w:szCs w:val="24"/>
              </w:rPr>
            </w:pPr>
            <w:r w:rsidRPr="00844F4D">
              <w:rPr>
                <w:rFonts w:ascii="Cambria" w:eastAsia="MS Mincho" w:hAnsi="Cambria" w:cs="Times New Roman"/>
                <w:sz w:val="20"/>
                <w:szCs w:val="24"/>
              </w:rPr>
              <w:t>11b</w:t>
            </w:r>
          </w:p>
        </w:tc>
        <w:tc>
          <w:tcPr>
            <w:tcW w:w="230" w:type="pct"/>
          </w:tcPr>
          <w:p w14:paraId="1E6F207B"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Pr>
          <w:p w14:paraId="283DD0B2"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State the process that will be used for selecting studies (such as two independent reviewers) through each phase of the review (that is, screening, eligibility and inclusion in meta-analysis)</w:t>
            </w:r>
          </w:p>
        </w:tc>
      </w:tr>
      <w:tr w:rsidR="00844F4D" w:rsidRPr="00844F4D" w14:paraId="18A2EC38" w14:textId="77777777" w:rsidTr="00D17748">
        <w:tc>
          <w:tcPr>
            <w:tcW w:w="606" w:type="pct"/>
            <w:tcBorders>
              <w:bottom w:val="nil"/>
            </w:tcBorders>
          </w:tcPr>
          <w:p w14:paraId="419D82DB" w14:textId="77777777" w:rsidR="00844F4D" w:rsidRPr="00844F4D" w:rsidRDefault="00844F4D" w:rsidP="00844F4D">
            <w:pPr>
              <w:spacing w:after="8" w:line="240" w:lineRule="auto"/>
              <w:ind w:left="284"/>
              <w:rPr>
                <w:rFonts w:ascii="Cambria" w:eastAsia="MS Mincho" w:hAnsi="Cambria" w:cs="Times New Roman"/>
                <w:sz w:val="20"/>
                <w:szCs w:val="24"/>
              </w:rPr>
            </w:pPr>
            <w:r w:rsidRPr="00844F4D">
              <w:rPr>
                <w:rFonts w:ascii="Cambria" w:eastAsia="MS Mincho" w:hAnsi="Cambria" w:cs="Times New Roman"/>
                <w:sz w:val="20"/>
                <w:szCs w:val="24"/>
              </w:rPr>
              <w:t> </w:t>
            </w:r>
            <w:r w:rsidRPr="00844F4D">
              <w:rPr>
                <w:rFonts w:ascii="Cambria" w:eastAsia="MS Mincho" w:hAnsi="Cambria" w:cs="Times New Roman"/>
                <w:sz w:val="20"/>
                <w:szCs w:val="24"/>
              </w:rPr>
              <w:t>Data collection process</w:t>
            </w:r>
          </w:p>
        </w:tc>
        <w:tc>
          <w:tcPr>
            <w:tcW w:w="234" w:type="pct"/>
            <w:tcBorders>
              <w:bottom w:val="nil"/>
            </w:tcBorders>
          </w:tcPr>
          <w:p w14:paraId="52B1D5BD" w14:textId="77777777" w:rsidR="00844F4D" w:rsidRPr="00844F4D" w:rsidRDefault="00844F4D" w:rsidP="00844F4D">
            <w:pPr>
              <w:spacing w:after="8" w:line="240" w:lineRule="auto"/>
              <w:jc w:val="center"/>
              <w:rPr>
                <w:rFonts w:ascii="Cambria" w:eastAsia="MS Mincho" w:hAnsi="Cambria" w:cs="Times New Roman"/>
                <w:sz w:val="20"/>
                <w:szCs w:val="24"/>
              </w:rPr>
            </w:pPr>
            <w:r w:rsidRPr="00844F4D">
              <w:rPr>
                <w:rFonts w:ascii="Cambria" w:eastAsia="MS Mincho" w:hAnsi="Cambria" w:cs="Times New Roman"/>
                <w:sz w:val="20"/>
                <w:szCs w:val="24"/>
              </w:rPr>
              <w:t>11c</w:t>
            </w:r>
          </w:p>
        </w:tc>
        <w:tc>
          <w:tcPr>
            <w:tcW w:w="230" w:type="pct"/>
            <w:tcBorders>
              <w:bottom w:val="nil"/>
            </w:tcBorders>
          </w:tcPr>
          <w:p w14:paraId="0B6186C2"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bottom w:val="nil"/>
            </w:tcBorders>
          </w:tcPr>
          <w:p w14:paraId="377B84D0"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Describe planned method of extracting data from reports (such as piloting forms, done independently, in duplicate), any processes for obtaining and confirming data from investigators</w:t>
            </w:r>
          </w:p>
        </w:tc>
      </w:tr>
      <w:tr w:rsidR="00844F4D" w:rsidRPr="00844F4D" w14:paraId="40187DD4" w14:textId="77777777" w:rsidTr="00D17748">
        <w:tc>
          <w:tcPr>
            <w:tcW w:w="606" w:type="pct"/>
            <w:tcBorders>
              <w:top w:val="nil"/>
              <w:bottom w:val="single" w:sz="4" w:space="0" w:color="auto"/>
            </w:tcBorders>
          </w:tcPr>
          <w:p w14:paraId="3D4CCCDA"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Data items</w:t>
            </w:r>
          </w:p>
        </w:tc>
        <w:tc>
          <w:tcPr>
            <w:tcW w:w="234" w:type="pct"/>
            <w:tcBorders>
              <w:top w:val="nil"/>
              <w:bottom w:val="single" w:sz="4" w:space="0" w:color="auto"/>
            </w:tcBorders>
          </w:tcPr>
          <w:p w14:paraId="465B9CFD" w14:textId="77777777" w:rsidR="00844F4D" w:rsidRPr="00844F4D" w:rsidRDefault="00844F4D" w:rsidP="00844F4D">
            <w:pPr>
              <w:spacing w:after="8" w:line="240" w:lineRule="auto"/>
              <w:jc w:val="center"/>
              <w:rPr>
                <w:rFonts w:ascii="Cambria" w:eastAsia="MS Mincho" w:hAnsi="Cambria" w:cs="Times New Roman"/>
                <w:sz w:val="20"/>
                <w:szCs w:val="24"/>
              </w:rPr>
            </w:pPr>
            <w:r w:rsidRPr="00844F4D">
              <w:rPr>
                <w:rFonts w:ascii="Cambria" w:eastAsia="MS Mincho" w:hAnsi="Cambria" w:cs="Times New Roman"/>
                <w:sz w:val="20"/>
                <w:szCs w:val="24"/>
              </w:rPr>
              <w:t>12</w:t>
            </w:r>
          </w:p>
        </w:tc>
        <w:tc>
          <w:tcPr>
            <w:tcW w:w="230" w:type="pct"/>
            <w:tcBorders>
              <w:top w:val="nil"/>
              <w:bottom w:val="single" w:sz="4" w:space="0" w:color="auto"/>
            </w:tcBorders>
          </w:tcPr>
          <w:p w14:paraId="43A26EED"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top w:val="nil"/>
              <w:bottom w:val="single" w:sz="4" w:space="0" w:color="auto"/>
            </w:tcBorders>
          </w:tcPr>
          <w:p w14:paraId="49864BD8"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List and define all variables for which data will be sought (such as PICO items, funding sources), any pre-planned data assumptions and simplifications</w:t>
            </w:r>
          </w:p>
        </w:tc>
      </w:tr>
      <w:tr w:rsidR="00844F4D" w:rsidRPr="00844F4D" w14:paraId="6D132A00" w14:textId="77777777" w:rsidTr="00D17748">
        <w:tc>
          <w:tcPr>
            <w:tcW w:w="606" w:type="pct"/>
            <w:tcBorders>
              <w:top w:val="single" w:sz="4" w:space="0" w:color="auto"/>
              <w:bottom w:val="single" w:sz="4" w:space="0" w:color="auto"/>
            </w:tcBorders>
          </w:tcPr>
          <w:p w14:paraId="069FF820"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Outcomes and prioritization</w:t>
            </w:r>
          </w:p>
        </w:tc>
        <w:tc>
          <w:tcPr>
            <w:tcW w:w="234" w:type="pct"/>
            <w:tcBorders>
              <w:top w:val="single" w:sz="4" w:space="0" w:color="auto"/>
              <w:bottom w:val="single" w:sz="4" w:space="0" w:color="auto"/>
            </w:tcBorders>
          </w:tcPr>
          <w:p w14:paraId="41FE8964" w14:textId="77777777" w:rsidR="00844F4D" w:rsidRPr="00844F4D" w:rsidRDefault="00844F4D" w:rsidP="00844F4D">
            <w:pPr>
              <w:spacing w:after="8" w:line="240" w:lineRule="auto"/>
              <w:jc w:val="center"/>
              <w:rPr>
                <w:rFonts w:ascii="Cambria" w:eastAsia="MS Mincho" w:hAnsi="Cambria" w:cs="Times New Roman"/>
                <w:sz w:val="20"/>
                <w:szCs w:val="24"/>
              </w:rPr>
            </w:pPr>
            <w:r w:rsidRPr="00844F4D">
              <w:rPr>
                <w:rFonts w:ascii="Cambria" w:eastAsia="MS Mincho" w:hAnsi="Cambria" w:cs="Times New Roman"/>
                <w:sz w:val="20"/>
                <w:szCs w:val="24"/>
              </w:rPr>
              <w:t>13</w:t>
            </w:r>
          </w:p>
        </w:tc>
        <w:tc>
          <w:tcPr>
            <w:tcW w:w="230" w:type="pct"/>
            <w:tcBorders>
              <w:top w:val="single" w:sz="4" w:space="0" w:color="auto"/>
              <w:bottom w:val="single" w:sz="4" w:space="0" w:color="auto"/>
            </w:tcBorders>
          </w:tcPr>
          <w:p w14:paraId="5CE989C8"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top w:val="single" w:sz="4" w:space="0" w:color="auto"/>
              <w:bottom w:val="single" w:sz="4" w:space="0" w:color="auto"/>
            </w:tcBorders>
          </w:tcPr>
          <w:p w14:paraId="0657B04D"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List and define all outcomes for which data will be sought, including prioritization of main and additional outcomes, with rationale</w:t>
            </w:r>
          </w:p>
        </w:tc>
      </w:tr>
      <w:tr w:rsidR="00844F4D" w:rsidRPr="00844F4D" w14:paraId="024D3685" w14:textId="77777777" w:rsidTr="00D17748">
        <w:tc>
          <w:tcPr>
            <w:tcW w:w="606" w:type="pct"/>
            <w:tcBorders>
              <w:top w:val="single" w:sz="4" w:space="0" w:color="auto"/>
              <w:bottom w:val="single" w:sz="4" w:space="0" w:color="auto"/>
            </w:tcBorders>
          </w:tcPr>
          <w:p w14:paraId="133F2C67"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Risk of bias in individual studies</w:t>
            </w:r>
          </w:p>
        </w:tc>
        <w:tc>
          <w:tcPr>
            <w:tcW w:w="234" w:type="pct"/>
            <w:tcBorders>
              <w:top w:val="single" w:sz="4" w:space="0" w:color="auto"/>
              <w:bottom w:val="single" w:sz="4" w:space="0" w:color="auto"/>
            </w:tcBorders>
          </w:tcPr>
          <w:p w14:paraId="79971C31" w14:textId="77777777" w:rsidR="00844F4D" w:rsidRPr="00844F4D" w:rsidRDefault="00844F4D" w:rsidP="00844F4D">
            <w:pPr>
              <w:spacing w:after="8" w:line="240" w:lineRule="auto"/>
              <w:jc w:val="center"/>
              <w:rPr>
                <w:rFonts w:ascii="Cambria" w:eastAsia="MS Mincho" w:hAnsi="Cambria" w:cs="Times New Roman"/>
                <w:sz w:val="20"/>
                <w:szCs w:val="24"/>
              </w:rPr>
            </w:pPr>
            <w:r w:rsidRPr="00844F4D">
              <w:rPr>
                <w:rFonts w:ascii="Cambria" w:eastAsia="MS Mincho" w:hAnsi="Cambria" w:cs="Times New Roman"/>
                <w:sz w:val="20"/>
                <w:szCs w:val="24"/>
              </w:rPr>
              <w:t>14</w:t>
            </w:r>
          </w:p>
        </w:tc>
        <w:tc>
          <w:tcPr>
            <w:tcW w:w="230" w:type="pct"/>
            <w:tcBorders>
              <w:top w:val="single" w:sz="4" w:space="0" w:color="auto"/>
              <w:bottom w:val="single" w:sz="4" w:space="0" w:color="auto"/>
            </w:tcBorders>
          </w:tcPr>
          <w:p w14:paraId="35218D85"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top w:val="single" w:sz="4" w:space="0" w:color="auto"/>
              <w:bottom w:val="single" w:sz="4" w:space="0" w:color="auto"/>
            </w:tcBorders>
          </w:tcPr>
          <w:p w14:paraId="633EFBC2"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Describe anticipated methods for assessing risk of bias of individual studies, including whether this will be done at the outcome or study level, or both; state how this information will be used in data synthesis</w:t>
            </w:r>
          </w:p>
        </w:tc>
      </w:tr>
      <w:tr w:rsidR="00844F4D" w:rsidRPr="00844F4D" w14:paraId="284D9677" w14:textId="77777777" w:rsidTr="00D17748">
        <w:tc>
          <w:tcPr>
            <w:tcW w:w="606" w:type="pct"/>
            <w:vMerge w:val="restart"/>
            <w:tcBorders>
              <w:top w:val="single" w:sz="4" w:space="0" w:color="auto"/>
              <w:bottom w:val="nil"/>
            </w:tcBorders>
          </w:tcPr>
          <w:p w14:paraId="67313526"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Data synthesis</w:t>
            </w:r>
          </w:p>
        </w:tc>
        <w:tc>
          <w:tcPr>
            <w:tcW w:w="234" w:type="pct"/>
            <w:tcBorders>
              <w:top w:val="single" w:sz="4" w:space="0" w:color="auto"/>
              <w:bottom w:val="nil"/>
            </w:tcBorders>
          </w:tcPr>
          <w:p w14:paraId="65D0F2C8" w14:textId="77777777" w:rsidR="00844F4D" w:rsidRPr="00844F4D" w:rsidRDefault="00844F4D" w:rsidP="00844F4D">
            <w:pPr>
              <w:spacing w:after="8" w:line="240" w:lineRule="auto"/>
              <w:jc w:val="center"/>
              <w:rPr>
                <w:rFonts w:ascii="Cambria" w:eastAsia="MS Mincho" w:hAnsi="Cambria" w:cs="Times New Roman"/>
                <w:sz w:val="20"/>
                <w:szCs w:val="24"/>
              </w:rPr>
            </w:pPr>
            <w:r w:rsidRPr="00844F4D">
              <w:rPr>
                <w:rFonts w:ascii="Cambria" w:eastAsia="MS Mincho" w:hAnsi="Cambria" w:cs="Times New Roman"/>
                <w:sz w:val="20"/>
                <w:szCs w:val="24"/>
              </w:rPr>
              <w:t>15a</w:t>
            </w:r>
          </w:p>
        </w:tc>
        <w:tc>
          <w:tcPr>
            <w:tcW w:w="230" w:type="pct"/>
            <w:tcBorders>
              <w:top w:val="single" w:sz="4" w:space="0" w:color="auto"/>
              <w:bottom w:val="nil"/>
            </w:tcBorders>
          </w:tcPr>
          <w:p w14:paraId="1BFEDCCB"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top w:val="single" w:sz="4" w:space="0" w:color="auto"/>
              <w:bottom w:val="nil"/>
            </w:tcBorders>
          </w:tcPr>
          <w:p w14:paraId="1B690E12"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Describe criteria under which study data will be quantitatively synthesised</w:t>
            </w:r>
          </w:p>
        </w:tc>
      </w:tr>
      <w:tr w:rsidR="00844F4D" w:rsidRPr="00844F4D" w14:paraId="37E4F6AF" w14:textId="77777777" w:rsidTr="00D17748">
        <w:tc>
          <w:tcPr>
            <w:tcW w:w="606" w:type="pct"/>
            <w:vMerge/>
            <w:tcBorders>
              <w:top w:val="nil"/>
              <w:bottom w:val="nil"/>
            </w:tcBorders>
          </w:tcPr>
          <w:p w14:paraId="43922979" w14:textId="77777777" w:rsidR="00844F4D" w:rsidRPr="00844F4D" w:rsidRDefault="00844F4D" w:rsidP="00844F4D">
            <w:pPr>
              <w:spacing w:after="8" w:line="240" w:lineRule="auto"/>
              <w:rPr>
                <w:rFonts w:ascii="Cambria" w:eastAsia="MS Mincho" w:hAnsi="Cambria" w:cs="Times New Roman"/>
                <w:sz w:val="20"/>
                <w:szCs w:val="24"/>
              </w:rPr>
            </w:pPr>
          </w:p>
        </w:tc>
        <w:tc>
          <w:tcPr>
            <w:tcW w:w="234" w:type="pct"/>
            <w:tcBorders>
              <w:top w:val="nil"/>
              <w:bottom w:val="nil"/>
            </w:tcBorders>
          </w:tcPr>
          <w:p w14:paraId="594DE36B" w14:textId="77777777" w:rsidR="00844F4D" w:rsidRPr="00844F4D" w:rsidRDefault="00844F4D" w:rsidP="00844F4D">
            <w:pPr>
              <w:spacing w:after="8" w:line="240" w:lineRule="auto"/>
              <w:jc w:val="center"/>
              <w:rPr>
                <w:rFonts w:ascii="Cambria" w:eastAsia="MS Mincho" w:hAnsi="Cambria" w:cs="Times New Roman"/>
                <w:sz w:val="20"/>
                <w:szCs w:val="24"/>
              </w:rPr>
            </w:pPr>
            <w:r w:rsidRPr="00844F4D">
              <w:rPr>
                <w:rFonts w:ascii="Cambria" w:eastAsia="MS Mincho" w:hAnsi="Cambria" w:cs="Times New Roman"/>
                <w:sz w:val="20"/>
                <w:szCs w:val="24"/>
              </w:rPr>
              <w:t>15b</w:t>
            </w:r>
          </w:p>
        </w:tc>
        <w:tc>
          <w:tcPr>
            <w:tcW w:w="230" w:type="pct"/>
            <w:tcBorders>
              <w:top w:val="nil"/>
              <w:bottom w:val="nil"/>
            </w:tcBorders>
          </w:tcPr>
          <w:p w14:paraId="1C1A5F42"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n/a</w:t>
            </w:r>
          </w:p>
        </w:tc>
        <w:tc>
          <w:tcPr>
            <w:tcW w:w="3930" w:type="pct"/>
            <w:gridSpan w:val="2"/>
            <w:tcBorders>
              <w:top w:val="nil"/>
              <w:bottom w:val="nil"/>
            </w:tcBorders>
          </w:tcPr>
          <w:p w14:paraId="3AC52338"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If data are appropriate for quantitative synthesis, describe planned summary measures, methods of handling data and methods of combining data from studies, including any planned exploration of consistency (such as I</w:t>
            </w:r>
            <w:r w:rsidRPr="00844F4D">
              <w:rPr>
                <w:rFonts w:ascii="Cambria" w:eastAsia="MS Mincho" w:hAnsi="Cambria" w:cs="Times New Roman"/>
                <w:sz w:val="20"/>
                <w:szCs w:val="24"/>
                <w:vertAlign w:val="superscript"/>
              </w:rPr>
              <w:t>2</w:t>
            </w:r>
            <w:r w:rsidRPr="00844F4D">
              <w:rPr>
                <w:rFonts w:ascii="Cambria" w:eastAsia="MS Mincho" w:hAnsi="Cambria" w:cs="Times New Roman"/>
                <w:sz w:val="20"/>
                <w:szCs w:val="24"/>
              </w:rPr>
              <w:t>, Kendall’s τ)</w:t>
            </w:r>
          </w:p>
        </w:tc>
      </w:tr>
      <w:tr w:rsidR="00844F4D" w:rsidRPr="00844F4D" w14:paraId="7D50AFA4" w14:textId="77777777" w:rsidTr="00D17748">
        <w:tc>
          <w:tcPr>
            <w:tcW w:w="606" w:type="pct"/>
            <w:vMerge/>
            <w:tcBorders>
              <w:top w:val="nil"/>
              <w:bottom w:val="nil"/>
            </w:tcBorders>
          </w:tcPr>
          <w:p w14:paraId="65D85B28" w14:textId="77777777" w:rsidR="00844F4D" w:rsidRPr="00844F4D" w:rsidRDefault="00844F4D" w:rsidP="00844F4D">
            <w:pPr>
              <w:spacing w:after="8" w:line="240" w:lineRule="auto"/>
              <w:rPr>
                <w:rFonts w:ascii="Cambria" w:eastAsia="MS Mincho" w:hAnsi="Cambria" w:cs="Times New Roman"/>
                <w:sz w:val="20"/>
                <w:szCs w:val="24"/>
              </w:rPr>
            </w:pPr>
          </w:p>
        </w:tc>
        <w:tc>
          <w:tcPr>
            <w:tcW w:w="234" w:type="pct"/>
            <w:tcBorders>
              <w:top w:val="nil"/>
              <w:bottom w:val="nil"/>
            </w:tcBorders>
          </w:tcPr>
          <w:p w14:paraId="382E0797" w14:textId="77777777" w:rsidR="00844F4D" w:rsidRPr="00844F4D" w:rsidRDefault="00844F4D" w:rsidP="00844F4D">
            <w:pPr>
              <w:spacing w:after="8" w:line="240" w:lineRule="auto"/>
              <w:jc w:val="center"/>
              <w:rPr>
                <w:rFonts w:ascii="Cambria" w:eastAsia="MS Mincho" w:hAnsi="Cambria" w:cs="Times New Roman"/>
                <w:sz w:val="20"/>
                <w:szCs w:val="24"/>
              </w:rPr>
            </w:pPr>
            <w:r w:rsidRPr="00844F4D">
              <w:rPr>
                <w:rFonts w:ascii="Cambria" w:eastAsia="MS Mincho" w:hAnsi="Cambria" w:cs="Times New Roman"/>
                <w:sz w:val="20"/>
                <w:szCs w:val="24"/>
              </w:rPr>
              <w:t>15c</w:t>
            </w:r>
          </w:p>
        </w:tc>
        <w:tc>
          <w:tcPr>
            <w:tcW w:w="230" w:type="pct"/>
            <w:tcBorders>
              <w:top w:val="nil"/>
              <w:bottom w:val="nil"/>
            </w:tcBorders>
          </w:tcPr>
          <w:p w14:paraId="58E60192"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n/a</w:t>
            </w:r>
          </w:p>
        </w:tc>
        <w:tc>
          <w:tcPr>
            <w:tcW w:w="3930" w:type="pct"/>
            <w:gridSpan w:val="2"/>
            <w:tcBorders>
              <w:top w:val="nil"/>
              <w:bottom w:val="nil"/>
            </w:tcBorders>
          </w:tcPr>
          <w:p w14:paraId="0AD73674"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Describe any proposed additional analyses (such as sensitivity or subgroup analyses, meta-regression)</w:t>
            </w:r>
          </w:p>
        </w:tc>
      </w:tr>
      <w:tr w:rsidR="00844F4D" w:rsidRPr="00844F4D" w14:paraId="5E7EBC70" w14:textId="77777777" w:rsidTr="00D17748">
        <w:tc>
          <w:tcPr>
            <w:tcW w:w="606" w:type="pct"/>
            <w:vMerge/>
            <w:tcBorders>
              <w:top w:val="nil"/>
              <w:bottom w:val="single" w:sz="4" w:space="0" w:color="auto"/>
            </w:tcBorders>
          </w:tcPr>
          <w:p w14:paraId="1B6F2CED" w14:textId="77777777" w:rsidR="00844F4D" w:rsidRPr="00844F4D" w:rsidRDefault="00844F4D" w:rsidP="00844F4D">
            <w:pPr>
              <w:spacing w:after="8" w:line="240" w:lineRule="auto"/>
              <w:rPr>
                <w:rFonts w:ascii="Cambria" w:eastAsia="MS Mincho" w:hAnsi="Cambria" w:cs="Times New Roman"/>
                <w:sz w:val="20"/>
                <w:szCs w:val="24"/>
              </w:rPr>
            </w:pPr>
          </w:p>
        </w:tc>
        <w:tc>
          <w:tcPr>
            <w:tcW w:w="234" w:type="pct"/>
            <w:tcBorders>
              <w:top w:val="nil"/>
              <w:bottom w:val="single" w:sz="4" w:space="0" w:color="auto"/>
            </w:tcBorders>
          </w:tcPr>
          <w:p w14:paraId="131B4DCD" w14:textId="77777777" w:rsidR="00844F4D" w:rsidRPr="00844F4D" w:rsidRDefault="00844F4D" w:rsidP="00844F4D">
            <w:pPr>
              <w:spacing w:after="8" w:line="240" w:lineRule="auto"/>
              <w:jc w:val="center"/>
              <w:rPr>
                <w:rFonts w:ascii="Cambria" w:eastAsia="MS Mincho" w:hAnsi="Cambria" w:cs="Times New Roman"/>
                <w:sz w:val="20"/>
                <w:szCs w:val="24"/>
              </w:rPr>
            </w:pPr>
            <w:r w:rsidRPr="00844F4D">
              <w:rPr>
                <w:rFonts w:ascii="Cambria" w:eastAsia="MS Mincho" w:hAnsi="Cambria" w:cs="Times New Roman"/>
                <w:sz w:val="20"/>
                <w:szCs w:val="24"/>
              </w:rPr>
              <w:t>15d</w:t>
            </w:r>
          </w:p>
        </w:tc>
        <w:tc>
          <w:tcPr>
            <w:tcW w:w="230" w:type="pct"/>
            <w:tcBorders>
              <w:top w:val="nil"/>
              <w:bottom w:val="single" w:sz="4" w:space="0" w:color="auto"/>
            </w:tcBorders>
          </w:tcPr>
          <w:p w14:paraId="198472D0"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top w:val="nil"/>
              <w:bottom w:val="single" w:sz="4" w:space="0" w:color="auto"/>
            </w:tcBorders>
          </w:tcPr>
          <w:p w14:paraId="09355807"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If quantitative synthesis is not appropriate, describe the type of summary planned</w:t>
            </w:r>
          </w:p>
        </w:tc>
      </w:tr>
      <w:tr w:rsidR="00844F4D" w:rsidRPr="00844F4D" w14:paraId="6FC7691C" w14:textId="77777777" w:rsidTr="00D17748">
        <w:tc>
          <w:tcPr>
            <w:tcW w:w="606" w:type="pct"/>
            <w:tcBorders>
              <w:top w:val="single" w:sz="4" w:space="0" w:color="auto"/>
              <w:bottom w:val="single" w:sz="4" w:space="0" w:color="auto"/>
            </w:tcBorders>
          </w:tcPr>
          <w:p w14:paraId="3F1001DC"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Meta-bias(es)</w:t>
            </w:r>
          </w:p>
        </w:tc>
        <w:tc>
          <w:tcPr>
            <w:tcW w:w="234" w:type="pct"/>
            <w:tcBorders>
              <w:top w:val="single" w:sz="4" w:space="0" w:color="auto"/>
              <w:bottom w:val="single" w:sz="4" w:space="0" w:color="auto"/>
            </w:tcBorders>
          </w:tcPr>
          <w:p w14:paraId="64242159" w14:textId="77777777" w:rsidR="00844F4D" w:rsidRPr="00844F4D" w:rsidRDefault="00844F4D" w:rsidP="00844F4D">
            <w:pPr>
              <w:spacing w:after="8" w:line="240" w:lineRule="auto"/>
              <w:jc w:val="center"/>
              <w:rPr>
                <w:rFonts w:ascii="Cambria" w:eastAsia="MS Mincho" w:hAnsi="Cambria" w:cs="Times New Roman"/>
                <w:sz w:val="20"/>
                <w:szCs w:val="24"/>
              </w:rPr>
            </w:pPr>
            <w:r w:rsidRPr="00844F4D">
              <w:rPr>
                <w:rFonts w:ascii="Cambria" w:eastAsia="MS Mincho" w:hAnsi="Cambria" w:cs="Times New Roman"/>
                <w:sz w:val="20"/>
                <w:szCs w:val="24"/>
              </w:rPr>
              <w:t>16</w:t>
            </w:r>
          </w:p>
        </w:tc>
        <w:tc>
          <w:tcPr>
            <w:tcW w:w="230" w:type="pct"/>
            <w:tcBorders>
              <w:top w:val="single" w:sz="4" w:space="0" w:color="auto"/>
              <w:bottom w:val="single" w:sz="4" w:space="0" w:color="auto"/>
            </w:tcBorders>
          </w:tcPr>
          <w:p w14:paraId="592037A9"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top w:val="single" w:sz="4" w:space="0" w:color="auto"/>
              <w:bottom w:val="single" w:sz="4" w:space="0" w:color="auto"/>
            </w:tcBorders>
          </w:tcPr>
          <w:p w14:paraId="4404308D"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Specify any planned assessment of meta-bias(es) (such as publication bias across studies, selective reporting within studies)</w:t>
            </w:r>
          </w:p>
        </w:tc>
      </w:tr>
      <w:tr w:rsidR="00844F4D" w:rsidRPr="00844F4D" w14:paraId="46170753" w14:textId="77777777" w:rsidTr="00D17748">
        <w:tc>
          <w:tcPr>
            <w:tcW w:w="606" w:type="pct"/>
            <w:tcBorders>
              <w:top w:val="single" w:sz="4" w:space="0" w:color="auto"/>
              <w:bottom w:val="single" w:sz="12" w:space="0" w:color="auto"/>
            </w:tcBorders>
          </w:tcPr>
          <w:p w14:paraId="501859D9"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Confidence in cumulative evidence</w:t>
            </w:r>
          </w:p>
        </w:tc>
        <w:tc>
          <w:tcPr>
            <w:tcW w:w="234" w:type="pct"/>
            <w:tcBorders>
              <w:top w:val="single" w:sz="4" w:space="0" w:color="auto"/>
              <w:bottom w:val="single" w:sz="12" w:space="0" w:color="auto"/>
            </w:tcBorders>
          </w:tcPr>
          <w:p w14:paraId="513BAB47" w14:textId="77777777" w:rsidR="00844F4D" w:rsidRPr="00844F4D" w:rsidRDefault="00844F4D" w:rsidP="00844F4D">
            <w:pPr>
              <w:spacing w:after="8" w:line="240" w:lineRule="auto"/>
              <w:jc w:val="center"/>
              <w:rPr>
                <w:rFonts w:ascii="Cambria" w:eastAsia="MS Mincho" w:hAnsi="Cambria" w:cs="Times New Roman"/>
                <w:sz w:val="20"/>
                <w:szCs w:val="24"/>
              </w:rPr>
            </w:pPr>
            <w:r w:rsidRPr="00844F4D">
              <w:rPr>
                <w:rFonts w:ascii="Cambria" w:eastAsia="MS Mincho" w:hAnsi="Cambria" w:cs="Times New Roman"/>
                <w:sz w:val="20"/>
                <w:szCs w:val="24"/>
              </w:rPr>
              <w:t>17</w:t>
            </w:r>
          </w:p>
        </w:tc>
        <w:tc>
          <w:tcPr>
            <w:tcW w:w="230" w:type="pct"/>
            <w:tcBorders>
              <w:top w:val="single" w:sz="4" w:space="0" w:color="auto"/>
              <w:bottom w:val="single" w:sz="12" w:space="0" w:color="auto"/>
            </w:tcBorders>
          </w:tcPr>
          <w:p w14:paraId="7926ADA3"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Zapf Dingbats" w:eastAsia="MS Mincho" w:hAnsi="Zapf Dingbats" w:cs="Times New Roman"/>
                <w:sz w:val="20"/>
                <w:szCs w:val="24"/>
              </w:rPr>
              <w:t>✓</w:t>
            </w:r>
          </w:p>
        </w:tc>
        <w:tc>
          <w:tcPr>
            <w:tcW w:w="3930" w:type="pct"/>
            <w:gridSpan w:val="2"/>
            <w:tcBorders>
              <w:top w:val="single" w:sz="4" w:space="0" w:color="auto"/>
              <w:bottom w:val="single" w:sz="12" w:space="0" w:color="auto"/>
            </w:tcBorders>
          </w:tcPr>
          <w:p w14:paraId="5BE0472A" w14:textId="77777777" w:rsidR="00844F4D" w:rsidRPr="00844F4D" w:rsidRDefault="00844F4D" w:rsidP="00844F4D">
            <w:pPr>
              <w:spacing w:after="8" w:line="240" w:lineRule="auto"/>
              <w:rPr>
                <w:rFonts w:ascii="Cambria" w:eastAsia="MS Mincho" w:hAnsi="Cambria" w:cs="Times New Roman"/>
                <w:sz w:val="20"/>
                <w:szCs w:val="24"/>
              </w:rPr>
            </w:pPr>
            <w:r w:rsidRPr="00844F4D">
              <w:rPr>
                <w:rFonts w:ascii="Cambria" w:eastAsia="MS Mincho" w:hAnsi="Cambria" w:cs="Times New Roman"/>
                <w:sz w:val="20"/>
                <w:szCs w:val="24"/>
              </w:rPr>
              <w:t>Describe how the strength of the body of evidence will be assessed (such as GRADE)</w:t>
            </w:r>
          </w:p>
        </w:tc>
      </w:tr>
    </w:tbl>
    <w:p w14:paraId="7C80D8A9" w14:textId="77777777" w:rsidR="00844F4D" w:rsidRPr="00844F4D" w:rsidRDefault="00844F4D" w:rsidP="00844F4D">
      <w:pPr>
        <w:pBdr>
          <w:top w:val="nil"/>
          <w:left w:val="nil"/>
          <w:bottom w:val="nil"/>
          <w:right w:val="nil"/>
          <w:between w:val="nil"/>
          <w:bar w:val="nil"/>
        </w:pBdr>
        <w:spacing w:after="0" w:line="240" w:lineRule="auto"/>
        <w:rPr>
          <w:rFonts w:ascii="Times" w:eastAsia="Cambria" w:hAnsi="Times" w:cs="Times New Roman"/>
          <w:b/>
          <w:color w:val="000000"/>
          <w:sz w:val="20"/>
          <w:szCs w:val="20"/>
          <w:u w:color="000000"/>
          <w:bdr w:val="nil"/>
          <w:vertAlign w:val="superscript"/>
          <w:lang w:val="en-US" w:eastAsia="en-GB"/>
        </w:rPr>
      </w:pPr>
      <w:r w:rsidRPr="00844F4D">
        <w:rPr>
          <w:rFonts w:ascii="Times" w:eastAsia="Cambria" w:hAnsi="Times" w:cs="Cambria"/>
          <w:b/>
          <w:color w:val="000000"/>
          <w:sz w:val="20"/>
          <w:szCs w:val="20"/>
          <w:u w:color="000000"/>
          <w:bdr w:val="nil"/>
          <w:lang w:val="en-US" w:eastAsia="en-GB"/>
        </w:rPr>
        <w:t>*</w:t>
      </w:r>
      <w:r w:rsidRPr="00844F4D">
        <w:rPr>
          <w:rFonts w:ascii="Times" w:eastAsia="Cambria" w:hAnsi="Times" w:cs="Cambria"/>
          <w:color w:val="000000"/>
          <w:sz w:val="20"/>
          <w:szCs w:val="20"/>
          <w:u w:color="000000"/>
          <w:bdr w:val="nil"/>
          <w:vertAlign w:val="superscript"/>
          <w:lang w:val="en-US" w:eastAsia="en-GB"/>
        </w:rPr>
        <w:t xml:space="preserve"> </w:t>
      </w:r>
      <w:r w:rsidRPr="00844F4D">
        <w:rPr>
          <w:rFonts w:ascii="Times" w:eastAsia="Cambria" w:hAnsi="Times" w:cs="Cambria"/>
          <w:b/>
          <w:color w:val="000000"/>
          <w:sz w:val="20"/>
          <w:szCs w:val="20"/>
          <w:u w:color="000000"/>
          <w:bdr w:val="nil"/>
          <w:lang w:val="en-US" w:eastAsia="en-GB"/>
        </w:rPr>
        <w:t xml:space="preserve">It is strongly recommended that this checklist be read in conjunction with the PRISMA-P Explanation and Elaboration (cite when available) for important clarification on the items. Amendments to a review protocol should be tracked and dated. The copyright for PRISMA-P (including checklist) is held by the PRISMA-P Group and is distributed under a Creative Commons Attribution Licence 4.0. </w:t>
      </w:r>
    </w:p>
    <w:p w14:paraId="7604BF9B" w14:textId="77777777" w:rsidR="00844F4D" w:rsidRPr="00844F4D" w:rsidRDefault="00844F4D" w:rsidP="00844F4D">
      <w:pPr>
        <w:pBdr>
          <w:top w:val="nil"/>
          <w:left w:val="nil"/>
          <w:bottom w:val="nil"/>
          <w:right w:val="nil"/>
          <w:between w:val="nil"/>
          <w:bar w:val="nil"/>
        </w:pBdr>
        <w:spacing w:after="0" w:line="240" w:lineRule="auto"/>
        <w:rPr>
          <w:rFonts w:ascii="Cambria" w:eastAsia="Cambria" w:hAnsi="Cambria" w:cs="Cambria"/>
          <w:color w:val="000000"/>
          <w:sz w:val="24"/>
          <w:szCs w:val="24"/>
          <w:u w:color="000000"/>
          <w:bdr w:val="nil"/>
          <w:lang w:val="en-US" w:eastAsia="en-GB"/>
        </w:rPr>
      </w:pPr>
    </w:p>
    <w:p w14:paraId="02100E72" w14:textId="62EDB5EF" w:rsidR="00844F4D" w:rsidRPr="00353B1A" w:rsidRDefault="00844F4D" w:rsidP="00353B1A">
      <w:pPr>
        <w:spacing w:after="0" w:line="240" w:lineRule="auto"/>
        <w:rPr>
          <w:rFonts w:ascii="Cambria" w:eastAsia="MS Mincho" w:hAnsi="Cambria" w:cs="Times New Roman"/>
          <w:i/>
          <w:sz w:val="20"/>
          <w:szCs w:val="24"/>
        </w:rPr>
        <w:sectPr w:rsidR="00844F4D" w:rsidRPr="00353B1A" w:rsidSect="00DC379D">
          <w:footerReference w:type="even" r:id="rId8"/>
          <w:footerReference w:type="default" r:id="rId9"/>
          <w:endnotePr>
            <w:numFmt w:val="decimal"/>
          </w:endnotePr>
          <w:pgSz w:w="16840" w:h="11900" w:orient="landscape"/>
          <w:pgMar w:top="1134" w:right="851" w:bottom="1418" w:left="1440" w:header="708" w:footer="708" w:gutter="0"/>
          <w:cols w:space="708"/>
          <w:docGrid w:linePitch="360"/>
        </w:sectPr>
      </w:pPr>
      <w:r w:rsidRPr="00844F4D">
        <w:rPr>
          <w:rFonts w:ascii="Cambria" w:eastAsia="MS Mincho" w:hAnsi="Cambria" w:cs="Times New Roman"/>
          <w:i/>
          <w:sz w:val="20"/>
          <w:szCs w:val="24"/>
        </w:rPr>
        <w:t>From: Shamseer L, Moher D, Clarke M, Ghersi D, Liberati A, Petticrew M, Shekelle P, Stewart L, PRISMA-P Group. Preferred reporting items for systematic review and meta-analysis protocols (PRISMA-P) 2015: elaboration and explanation. BMJ. 2015 Jan 2;349(jan02 1):g7647.</w:t>
      </w:r>
    </w:p>
    <w:p w14:paraId="3D06E6E8" w14:textId="231B3339" w:rsidR="00844F4D" w:rsidRPr="00844F4D" w:rsidRDefault="004F3C80" w:rsidP="00844F4D">
      <w:pPr>
        <w:keepNext/>
        <w:keepLines/>
        <w:spacing w:before="200" w:after="0" w:line="240" w:lineRule="auto"/>
        <w:outlineLvl w:val="1"/>
        <w:rPr>
          <w:rFonts w:ascii="Calibri" w:eastAsia="MS Gothic" w:hAnsi="Calibri" w:cs="Times New Roman"/>
          <w:b/>
          <w:bCs/>
          <w:sz w:val="26"/>
          <w:szCs w:val="26"/>
        </w:rPr>
      </w:pPr>
      <w:r>
        <w:rPr>
          <w:rFonts w:ascii="Calibri" w:eastAsia="MS Gothic" w:hAnsi="Calibri" w:cs="Times New Roman"/>
          <w:b/>
          <w:bCs/>
          <w:sz w:val="26"/>
          <w:szCs w:val="26"/>
        </w:rPr>
        <w:lastRenderedPageBreak/>
        <w:t>Appendix 2</w:t>
      </w:r>
      <w:r w:rsidR="00844F4D" w:rsidRPr="00844F4D">
        <w:rPr>
          <w:rFonts w:ascii="Calibri" w:eastAsia="MS Gothic" w:hAnsi="Calibri" w:cs="Times New Roman"/>
          <w:b/>
          <w:bCs/>
          <w:sz w:val="26"/>
          <w:szCs w:val="26"/>
        </w:rPr>
        <w:t>: Search terms</w:t>
      </w:r>
    </w:p>
    <w:p w14:paraId="4CD534AA" w14:textId="77777777" w:rsidR="00844F4D" w:rsidRPr="00844F4D" w:rsidRDefault="00844F4D" w:rsidP="00844F4D">
      <w:pPr>
        <w:spacing w:after="0" w:line="480" w:lineRule="auto"/>
        <w:rPr>
          <w:rFonts w:ascii="Cambria" w:eastAsia="MS Mincho" w:hAnsi="Cambria" w:cs="Times New Roman"/>
          <w:sz w:val="24"/>
          <w:szCs w:val="24"/>
        </w:rPr>
      </w:pPr>
      <w:r w:rsidRPr="00844F4D">
        <w:rPr>
          <w:rFonts w:ascii="Cambria" w:eastAsia="MS Mincho" w:hAnsi="Cambria" w:cs="Times New Roman"/>
          <w:sz w:val="24"/>
          <w:szCs w:val="24"/>
        </w:rPr>
        <w:t>Due to differences in search functionality, different search strings were used for the database searches and the electronic searches of key journals.</w:t>
      </w:r>
    </w:p>
    <w:p w14:paraId="2A523B32" w14:textId="77777777" w:rsidR="00844F4D" w:rsidRPr="00844F4D" w:rsidRDefault="00844F4D" w:rsidP="00844F4D">
      <w:pPr>
        <w:spacing w:after="0" w:line="480" w:lineRule="auto"/>
        <w:rPr>
          <w:rFonts w:ascii="Cambria" w:eastAsia="MS Mincho" w:hAnsi="Cambria" w:cs="Times New Roman"/>
          <w:sz w:val="24"/>
          <w:szCs w:val="24"/>
        </w:rPr>
      </w:pPr>
    </w:p>
    <w:p w14:paraId="2FB5B40C" w14:textId="77777777" w:rsidR="00844F4D" w:rsidRPr="00844F4D" w:rsidRDefault="00844F4D" w:rsidP="00844F4D">
      <w:pPr>
        <w:spacing w:after="0" w:line="480" w:lineRule="auto"/>
        <w:rPr>
          <w:rFonts w:ascii="Cambria" w:eastAsia="MS Mincho" w:hAnsi="Cambria" w:cs="Times New Roman"/>
          <w:sz w:val="24"/>
          <w:szCs w:val="24"/>
        </w:rPr>
      </w:pPr>
      <w:r w:rsidRPr="00844F4D">
        <w:rPr>
          <w:rFonts w:ascii="Cambria" w:eastAsia="MS Mincho" w:hAnsi="Cambria" w:cs="Times New Roman"/>
          <w:sz w:val="24"/>
          <w:szCs w:val="24"/>
        </w:rPr>
        <w:t>The search structure and keywords used for the database searches (title, abstract, keyword basis) was as follows:</w:t>
      </w:r>
    </w:p>
    <w:p w14:paraId="68C903C1" w14:textId="77777777" w:rsidR="00844F4D" w:rsidRPr="00844F4D" w:rsidRDefault="00844F4D" w:rsidP="00844F4D">
      <w:pPr>
        <w:spacing w:after="0" w:line="480" w:lineRule="auto"/>
        <w:rPr>
          <w:rFonts w:ascii="Cambria" w:eastAsia="MS Mincho" w:hAnsi="Cambria" w:cs="Times New Roman"/>
          <w:sz w:val="24"/>
          <w:szCs w:val="24"/>
        </w:rPr>
      </w:pPr>
    </w:p>
    <w:p w14:paraId="02A1E353" w14:textId="77777777" w:rsidR="00844F4D" w:rsidRPr="00844F4D" w:rsidRDefault="00844F4D" w:rsidP="00844F4D">
      <w:pPr>
        <w:spacing w:after="0" w:line="480" w:lineRule="auto"/>
        <w:ind w:left="720"/>
        <w:rPr>
          <w:rFonts w:ascii="Cambria" w:eastAsia="MS Mincho" w:hAnsi="Cambria" w:cs="Times New Roman"/>
          <w:sz w:val="24"/>
          <w:szCs w:val="24"/>
        </w:rPr>
      </w:pPr>
      <w:r w:rsidRPr="00844F4D">
        <w:rPr>
          <w:rFonts w:ascii="Cambria" w:eastAsia="MS Mincho" w:hAnsi="Cambria" w:cs="Times New Roman"/>
          <w:sz w:val="24"/>
          <w:szCs w:val="24"/>
        </w:rPr>
        <w:t xml:space="preserve">(Publication year &gt; 1999) </w:t>
      </w:r>
    </w:p>
    <w:p w14:paraId="179AA353" w14:textId="77777777" w:rsidR="00844F4D" w:rsidRPr="00844F4D" w:rsidRDefault="00844F4D" w:rsidP="00844F4D">
      <w:pPr>
        <w:spacing w:after="0" w:line="480" w:lineRule="auto"/>
        <w:ind w:left="720"/>
        <w:rPr>
          <w:rFonts w:ascii="Cambria" w:eastAsia="MS Mincho" w:hAnsi="Cambria" w:cs="Times New Roman"/>
          <w:sz w:val="24"/>
          <w:szCs w:val="24"/>
        </w:rPr>
      </w:pPr>
      <w:r w:rsidRPr="00844F4D">
        <w:rPr>
          <w:rFonts w:ascii="Cambria" w:eastAsia="MS Mincho" w:hAnsi="Cambria" w:cs="Times New Roman"/>
          <w:sz w:val="24"/>
          <w:szCs w:val="24"/>
        </w:rPr>
        <w:t>AND</w:t>
      </w:r>
    </w:p>
    <w:p w14:paraId="2278552A" w14:textId="77777777" w:rsidR="00844F4D" w:rsidRPr="00844F4D" w:rsidRDefault="00844F4D" w:rsidP="00844F4D">
      <w:pPr>
        <w:spacing w:after="0" w:line="480" w:lineRule="auto"/>
        <w:ind w:left="720"/>
        <w:rPr>
          <w:rFonts w:ascii="Cambria" w:eastAsia="MS Mincho" w:hAnsi="Cambria" w:cs="Times New Roman"/>
          <w:sz w:val="24"/>
          <w:szCs w:val="24"/>
        </w:rPr>
      </w:pPr>
      <w:r w:rsidRPr="00844F4D">
        <w:rPr>
          <w:rFonts w:ascii="Cambria" w:eastAsia="MS Mincho" w:hAnsi="Cambria" w:cs="Times New Roman"/>
          <w:sz w:val="24"/>
          <w:szCs w:val="24"/>
        </w:rPr>
        <w:t xml:space="preserve">(“Human trafficking” OR “trafficking in human beings” OR “human traffic” OR “people trafficking” OR “child trafficking” OR “forced labo?r” OR “debt bondage” OR “slavery” OR “trafficker” OR “trafficked”) </w:t>
      </w:r>
    </w:p>
    <w:p w14:paraId="7D67E49A" w14:textId="77777777" w:rsidR="00844F4D" w:rsidRPr="00844F4D" w:rsidRDefault="00844F4D" w:rsidP="00844F4D">
      <w:pPr>
        <w:spacing w:after="0" w:line="480" w:lineRule="auto"/>
        <w:ind w:left="720"/>
        <w:rPr>
          <w:rFonts w:ascii="Cambria" w:eastAsia="MS Mincho" w:hAnsi="Cambria" w:cs="Times New Roman"/>
          <w:sz w:val="24"/>
          <w:szCs w:val="24"/>
        </w:rPr>
      </w:pPr>
      <w:r w:rsidRPr="00844F4D">
        <w:rPr>
          <w:rFonts w:ascii="Cambria" w:eastAsia="MS Mincho" w:hAnsi="Cambria" w:cs="Times New Roman"/>
          <w:sz w:val="24"/>
          <w:szCs w:val="24"/>
        </w:rPr>
        <w:t>AND</w:t>
      </w:r>
    </w:p>
    <w:p w14:paraId="15B9D891" w14:textId="77777777" w:rsidR="00844F4D" w:rsidRPr="00844F4D" w:rsidRDefault="00844F4D" w:rsidP="00844F4D">
      <w:pPr>
        <w:spacing w:after="0" w:line="480" w:lineRule="auto"/>
        <w:ind w:left="720"/>
        <w:rPr>
          <w:rFonts w:ascii="Cambria" w:eastAsia="MS Mincho" w:hAnsi="Cambria" w:cs="Times New Roman"/>
          <w:sz w:val="24"/>
          <w:szCs w:val="24"/>
        </w:rPr>
      </w:pPr>
      <w:r w:rsidRPr="00844F4D">
        <w:rPr>
          <w:rFonts w:ascii="Cambria" w:eastAsia="MS Mincho" w:hAnsi="Cambria" w:cs="Times New Roman"/>
          <w:sz w:val="24"/>
          <w:szCs w:val="24"/>
        </w:rPr>
        <w:t>((Labo?r)</w:t>
      </w:r>
    </w:p>
    <w:p w14:paraId="15B5E674" w14:textId="77777777" w:rsidR="00844F4D" w:rsidRPr="00844F4D" w:rsidRDefault="00844F4D" w:rsidP="00844F4D">
      <w:pPr>
        <w:spacing w:after="0" w:line="480" w:lineRule="auto"/>
        <w:ind w:left="720"/>
        <w:rPr>
          <w:rFonts w:ascii="Cambria" w:eastAsia="MS Mincho" w:hAnsi="Cambria" w:cs="Times New Roman"/>
          <w:sz w:val="24"/>
          <w:szCs w:val="24"/>
        </w:rPr>
      </w:pPr>
      <w:r w:rsidRPr="00844F4D">
        <w:rPr>
          <w:rFonts w:ascii="Cambria" w:eastAsia="MS Mincho" w:hAnsi="Cambria" w:cs="Times New Roman"/>
          <w:sz w:val="24"/>
          <w:szCs w:val="24"/>
        </w:rPr>
        <w:t>OR</w:t>
      </w:r>
    </w:p>
    <w:p w14:paraId="7E56B752" w14:textId="77777777" w:rsidR="00844F4D" w:rsidRPr="00844F4D" w:rsidRDefault="00844F4D" w:rsidP="00844F4D">
      <w:pPr>
        <w:spacing w:after="0" w:line="480" w:lineRule="auto"/>
        <w:ind w:left="720"/>
        <w:rPr>
          <w:rFonts w:ascii="Cambria" w:eastAsia="MS Mincho" w:hAnsi="Cambria" w:cs="Times New Roman"/>
          <w:sz w:val="24"/>
          <w:szCs w:val="24"/>
        </w:rPr>
      </w:pPr>
      <w:r w:rsidRPr="00844F4D">
        <w:rPr>
          <w:rFonts w:ascii="Cambria" w:eastAsia="MS Mincho" w:hAnsi="Cambria" w:cs="Times New Roman"/>
          <w:sz w:val="24"/>
          <w:szCs w:val="24"/>
        </w:rPr>
        <w:t>(Cannabis OR marijuana AND factory OR farm OR cultivat* OR grow*)</w:t>
      </w:r>
    </w:p>
    <w:p w14:paraId="5FC3B40E" w14:textId="77777777" w:rsidR="00844F4D" w:rsidRPr="00844F4D" w:rsidRDefault="00844F4D" w:rsidP="00844F4D">
      <w:pPr>
        <w:spacing w:after="0" w:line="480" w:lineRule="auto"/>
        <w:ind w:left="720"/>
        <w:rPr>
          <w:rFonts w:ascii="Cambria" w:eastAsia="MS Mincho" w:hAnsi="Cambria" w:cs="Times New Roman"/>
          <w:sz w:val="24"/>
          <w:szCs w:val="24"/>
        </w:rPr>
      </w:pPr>
      <w:r w:rsidRPr="00844F4D">
        <w:rPr>
          <w:rFonts w:ascii="Cambria" w:eastAsia="MS Mincho" w:hAnsi="Cambria" w:cs="Times New Roman"/>
          <w:sz w:val="24"/>
          <w:szCs w:val="24"/>
        </w:rPr>
        <w:t xml:space="preserve">OR </w:t>
      </w:r>
    </w:p>
    <w:p w14:paraId="71DF733F" w14:textId="77777777" w:rsidR="00844F4D" w:rsidRPr="00844F4D" w:rsidRDefault="00844F4D" w:rsidP="00844F4D">
      <w:pPr>
        <w:spacing w:after="0" w:line="480" w:lineRule="auto"/>
        <w:ind w:left="720"/>
        <w:rPr>
          <w:rFonts w:ascii="Cambria" w:eastAsia="MS Mincho" w:hAnsi="Cambria" w:cs="Times New Roman"/>
          <w:sz w:val="24"/>
          <w:szCs w:val="24"/>
        </w:rPr>
      </w:pPr>
      <w:r w:rsidRPr="00844F4D">
        <w:rPr>
          <w:rFonts w:ascii="Cambria" w:eastAsia="MS Mincho" w:hAnsi="Cambria" w:cs="Times New Roman"/>
          <w:sz w:val="24"/>
          <w:szCs w:val="24"/>
        </w:rPr>
        <w:t>(Marriage OR pickpocket* OR theft OR thief OR thiev* OR begging OR beggar OR fraud* OR agricultur* OR fish* OR construction OR paving OR nail OR salon OR farm OR package* OR industry OR factory OR restaurant OR catering OR maritime)).</w:t>
      </w:r>
    </w:p>
    <w:p w14:paraId="245522E3" w14:textId="77777777" w:rsidR="00844F4D" w:rsidRPr="00844F4D" w:rsidRDefault="00844F4D" w:rsidP="00844F4D">
      <w:pPr>
        <w:spacing w:after="0" w:line="480" w:lineRule="auto"/>
        <w:rPr>
          <w:rFonts w:ascii="Cambria" w:eastAsia="MS Mincho" w:hAnsi="Cambria" w:cs="Times New Roman"/>
          <w:sz w:val="24"/>
          <w:szCs w:val="24"/>
        </w:rPr>
      </w:pPr>
    </w:p>
    <w:p w14:paraId="712820A0" w14:textId="77777777" w:rsidR="00844F4D" w:rsidRPr="00844F4D" w:rsidRDefault="00844F4D" w:rsidP="00844F4D">
      <w:pPr>
        <w:spacing w:after="0" w:line="480" w:lineRule="auto"/>
        <w:rPr>
          <w:rFonts w:ascii="Cambria" w:eastAsia="MS Mincho" w:hAnsi="Cambria" w:cs="Times New Roman"/>
          <w:sz w:val="24"/>
          <w:szCs w:val="24"/>
        </w:rPr>
      </w:pPr>
      <w:r w:rsidRPr="00844F4D">
        <w:rPr>
          <w:rFonts w:ascii="Cambria" w:eastAsia="MS Mincho" w:hAnsi="Cambria" w:cs="Times New Roman"/>
          <w:sz w:val="24"/>
          <w:szCs w:val="24"/>
        </w:rPr>
        <w:t xml:space="preserve">For the journal searches, we selected search terms that were broad in scope but relatively few in number. This was due to the additional demands of manual searching </w:t>
      </w:r>
      <w:r w:rsidRPr="00844F4D">
        <w:rPr>
          <w:rFonts w:ascii="Cambria" w:eastAsia="MS Mincho" w:hAnsi="Cambria" w:cs="Times New Roman"/>
          <w:sz w:val="24"/>
          <w:szCs w:val="24"/>
        </w:rPr>
        <w:lastRenderedPageBreak/>
        <w:t>and limited search functionality of the sources. The following terms were used to search within each journal for publications from 2000 onwards:</w:t>
      </w:r>
    </w:p>
    <w:p w14:paraId="2B7882E0" w14:textId="77777777" w:rsidR="00844F4D" w:rsidRPr="00844F4D" w:rsidRDefault="00844F4D" w:rsidP="00844F4D">
      <w:pPr>
        <w:spacing w:after="0" w:line="480" w:lineRule="auto"/>
        <w:rPr>
          <w:rFonts w:ascii="Cambria" w:eastAsia="MS Mincho" w:hAnsi="Cambria" w:cs="Times New Roman"/>
          <w:sz w:val="24"/>
          <w:szCs w:val="24"/>
        </w:rPr>
      </w:pPr>
    </w:p>
    <w:p w14:paraId="4941A2D1" w14:textId="77777777" w:rsidR="00844F4D" w:rsidRPr="00844F4D" w:rsidRDefault="00844F4D" w:rsidP="00844F4D">
      <w:pPr>
        <w:numPr>
          <w:ilvl w:val="0"/>
          <w:numId w:val="4"/>
        </w:numPr>
        <w:spacing w:after="0" w:line="480" w:lineRule="auto"/>
        <w:contextualSpacing/>
        <w:rPr>
          <w:rFonts w:ascii="Cambria" w:eastAsia="MS Mincho" w:hAnsi="Cambria" w:cs="Times New Roman"/>
          <w:sz w:val="24"/>
          <w:szCs w:val="24"/>
        </w:rPr>
      </w:pPr>
      <w:r w:rsidRPr="00844F4D">
        <w:rPr>
          <w:rFonts w:ascii="Cambria" w:eastAsia="MS Mincho" w:hAnsi="Cambria" w:cs="Times New Roman"/>
          <w:sz w:val="24"/>
          <w:szCs w:val="24"/>
        </w:rPr>
        <w:t>“Human trafficking”</w:t>
      </w:r>
    </w:p>
    <w:p w14:paraId="761004CA" w14:textId="77777777" w:rsidR="00844F4D" w:rsidRPr="00844F4D" w:rsidRDefault="00844F4D" w:rsidP="00844F4D">
      <w:pPr>
        <w:numPr>
          <w:ilvl w:val="0"/>
          <w:numId w:val="4"/>
        </w:numPr>
        <w:spacing w:after="0" w:line="480" w:lineRule="auto"/>
        <w:contextualSpacing/>
        <w:rPr>
          <w:rFonts w:ascii="Cambria" w:eastAsia="MS Mincho" w:hAnsi="Cambria" w:cs="Times New Roman"/>
          <w:sz w:val="24"/>
          <w:szCs w:val="24"/>
        </w:rPr>
      </w:pPr>
      <w:r w:rsidRPr="00844F4D">
        <w:rPr>
          <w:rFonts w:ascii="Cambria" w:eastAsia="MS Mincho" w:hAnsi="Cambria" w:cs="Times New Roman"/>
          <w:sz w:val="24"/>
          <w:szCs w:val="24"/>
        </w:rPr>
        <w:t>“Trafficking in human beings”</w:t>
      </w:r>
    </w:p>
    <w:p w14:paraId="5F94A38E" w14:textId="77777777" w:rsidR="00844F4D" w:rsidRPr="00844F4D" w:rsidRDefault="00844F4D" w:rsidP="00844F4D">
      <w:pPr>
        <w:numPr>
          <w:ilvl w:val="0"/>
          <w:numId w:val="4"/>
        </w:numPr>
        <w:spacing w:after="0" w:line="480" w:lineRule="auto"/>
        <w:contextualSpacing/>
        <w:rPr>
          <w:rFonts w:ascii="Cambria" w:eastAsia="MS Mincho" w:hAnsi="Cambria" w:cs="Times New Roman"/>
          <w:sz w:val="24"/>
          <w:szCs w:val="24"/>
        </w:rPr>
      </w:pPr>
      <w:r w:rsidRPr="00844F4D">
        <w:rPr>
          <w:rFonts w:ascii="Cambria" w:eastAsia="MS Mincho" w:hAnsi="Cambria" w:cs="Times New Roman"/>
          <w:sz w:val="24"/>
          <w:szCs w:val="24"/>
        </w:rPr>
        <w:t>“Human traffic”</w:t>
      </w:r>
    </w:p>
    <w:p w14:paraId="64536742" w14:textId="77777777" w:rsidR="00844F4D" w:rsidRPr="00844F4D" w:rsidRDefault="00844F4D" w:rsidP="00844F4D">
      <w:pPr>
        <w:numPr>
          <w:ilvl w:val="0"/>
          <w:numId w:val="4"/>
        </w:numPr>
        <w:spacing w:after="0" w:line="480" w:lineRule="auto"/>
        <w:contextualSpacing/>
        <w:rPr>
          <w:rFonts w:ascii="Cambria" w:eastAsia="MS Mincho" w:hAnsi="Cambria" w:cs="Times New Roman"/>
          <w:sz w:val="24"/>
          <w:szCs w:val="24"/>
        </w:rPr>
      </w:pPr>
      <w:r w:rsidRPr="00844F4D">
        <w:rPr>
          <w:rFonts w:ascii="Cambria" w:eastAsia="MS Mincho" w:hAnsi="Cambria" w:cs="Times New Roman"/>
          <w:sz w:val="24"/>
          <w:szCs w:val="24"/>
        </w:rPr>
        <w:t>“People trafficking”</w:t>
      </w:r>
    </w:p>
    <w:p w14:paraId="6EAD45A9" w14:textId="77777777" w:rsidR="00844F4D" w:rsidRPr="00844F4D" w:rsidRDefault="00844F4D" w:rsidP="00844F4D">
      <w:pPr>
        <w:numPr>
          <w:ilvl w:val="0"/>
          <w:numId w:val="4"/>
        </w:numPr>
        <w:spacing w:after="0" w:line="480" w:lineRule="auto"/>
        <w:contextualSpacing/>
        <w:rPr>
          <w:rFonts w:ascii="Cambria" w:eastAsia="MS Mincho" w:hAnsi="Cambria" w:cs="Times New Roman"/>
          <w:sz w:val="24"/>
          <w:szCs w:val="24"/>
        </w:rPr>
      </w:pPr>
      <w:r w:rsidRPr="00844F4D">
        <w:rPr>
          <w:rFonts w:ascii="Cambria" w:eastAsia="MS Mincho" w:hAnsi="Cambria" w:cs="Times New Roman"/>
          <w:sz w:val="24"/>
          <w:szCs w:val="24"/>
        </w:rPr>
        <w:t xml:space="preserve"> “Forced labour”/”forced labor”</w:t>
      </w:r>
    </w:p>
    <w:p w14:paraId="085659D0" w14:textId="77777777" w:rsidR="00844F4D" w:rsidRPr="00844F4D" w:rsidRDefault="00844F4D" w:rsidP="00844F4D">
      <w:pPr>
        <w:numPr>
          <w:ilvl w:val="0"/>
          <w:numId w:val="4"/>
        </w:numPr>
        <w:spacing w:after="0" w:line="480" w:lineRule="auto"/>
        <w:contextualSpacing/>
        <w:rPr>
          <w:rFonts w:ascii="Cambria" w:eastAsia="MS Mincho" w:hAnsi="Cambria" w:cs="Times New Roman"/>
          <w:sz w:val="24"/>
          <w:szCs w:val="24"/>
        </w:rPr>
      </w:pPr>
      <w:r w:rsidRPr="00844F4D">
        <w:rPr>
          <w:rFonts w:ascii="Cambria" w:eastAsia="MS Mincho" w:hAnsi="Cambria" w:cs="Times New Roman"/>
          <w:sz w:val="24"/>
          <w:szCs w:val="24"/>
        </w:rPr>
        <w:t>“Labour exploitation”/”labor exploitation”</w:t>
      </w:r>
    </w:p>
    <w:p w14:paraId="73C025F3" w14:textId="77777777" w:rsidR="00844F4D" w:rsidRPr="00844F4D" w:rsidRDefault="00844F4D" w:rsidP="00844F4D">
      <w:pPr>
        <w:numPr>
          <w:ilvl w:val="0"/>
          <w:numId w:val="4"/>
        </w:numPr>
        <w:spacing w:after="0" w:line="480" w:lineRule="auto"/>
        <w:contextualSpacing/>
        <w:rPr>
          <w:rFonts w:ascii="Cambria" w:eastAsia="MS Mincho" w:hAnsi="Cambria" w:cs="Times New Roman"/>
          <w:sz w:val="24"/>
          <w:szCs w:val="24"/>
        </w:rPr>
      </w:pPr>
      <w:r w:rsidRPr="00844F4D">
        <w:rPr>
          <w:rFonts w:ascii="Cambria" w:eastAsia="MS Mincho" w:hAnsi="Cambria" w:cs="Times New Roman"/>
          <w:sz w:val="24"/>
          <w:szCs w:val="24"/>
        </w:rPr>
        <w:t xml:space="preserve"> “Modern slavery”</w:t>
      </w:r>
    </w:p>
    <w:p w14:paraId="2D7CCD9F" w14:textId="77777777" w:rsidR="00844F4D" w:rsidRPr="00844F4D" w:rsidRDefault="00844F4D" w:rsidP="00844F4D">
      <w:pPr>
        <w:numPr>
          <w:ilvl w:val="0"/>
          <w:numId w:val="4"/>
        </w:numPr>
        <w:spacing w:after="0" w:line="480" w:lineRule="auto"/>
        <w:contextualSpacing/>
        <w:rPr>
          <w:rFonts w:ascii="Cambria" w:eastAsia="MS Mincho" w:hAnsi="Cambria" w:cs="Times New Roman"/>
          <w:sz w:val="24"/>
          <w:szCs w:val="24"/>
        </w:rPr>
      </w:pPr>
      <w:r w:rsidRPr="00844F4D">
        <w:rPr>
          <w:rFonts w:ascii="Cambria" w:eastAsia="MS Mincho" w:hAnsi="Cambria" w:cs="Times New Roman"/>
          <w:sz w:val="24"/>
          <w:szCs w:val="24"/>
        </w:rPr>
        <w:t>“Debt bondage”</w:t>
      </w:r>
    </w:p>
    <w:p w14:paraId="27E9076F" w14:textId="77777777" w:rsidR="00844F4D" w:rsidRPr="00844F4D" w:rsidRDefault="00844F4D" w:rsidP="00844F4D">
      <w:pPr>
        <w:spacing w:after="0" w:line="480" w:lineRule="auto"/>
        <w:ind w:left="720"/>
        <w:contextualSpacing/>
        <w:rPr>
          <w:rFonts w:ascii="Cambria" w:eastAsia="MS Mincho" w:hAnsi="Cambria" w:cs="Times New Roman"/>
          <w:sz w:val="24"/>
          <w:szCs w:val="24"/>
        </w:rPr>
      </w:pPr>
    </w:p>
    <w:p w14:paraId="31CEE96B" w14:textId="77777777" w:rsidR="00844F4D" w:rsidRDefault="00844F4D">
      <w:pPr>
        <w:rPr>
          <w:rFonts w:ascii="Calibri" w:eastAsia="MS Gothic" w:hAnsi="Calibri" w:cs="Times New Roman"/>
          <w:b/>
          <w:bCs/>
          <w:sz w:val="26"/>
          <w:szCs w:val="26"/>
        </w:rPr>
      </w:pPr>
      <w:r>
        <w:rPr>
          <w:rFonts w:ascii="Calibri" w:eastAsia="MS Gothic" w:hAnsi="Calibri" w:cs="Times New Roman"/>
          <w:b/>
          <w:bCs/>
          <w:sz w:val="26"/>
          <w:szCs w:val="26"/>
        </w:rPr>
        <w:br w:type="page"/>
      </w:r>
    </w:p>
    <w:p w14:paraId="69DD7B45" w14:textId="77B692B1" w:rsidR="00461B6A" w:rsidRPr="00461B6A" w:rsidRDefault="00353B1A" w:rsidP="00461B6A">
      <w:pPr>
        <w:keepNext/>
        <w:keepLines/>
        <w:spacing w:before="200" w:after="0" w:line="240" w:lineRule="auto"/>
        <w:outlineLvl w:val="1"/>
        <w:rPr>
          <w:rFonts w:ascii="Calibri" w:eastAsia="MS Gothic" w:hAnsi="Calibri" w:cs="Times New Roman"/>
          <w:b/>
          <w:bCs/>
          <w:sz w:val="26"/>
          <w:szCs w:val="26"/>
        </w:rPr>
      </w:pPr>
      <w:r>
        <w:rPr>
          <w:rFonts w:ascii="Calibri" w:eastAsia="MS Gothic" w:hAnsi="Calibri" w:cs="Times New Roman"/>
          <w:b/>
          <w:bCs/>
          <w:sz w:val="26"/>
          <w:szCs w:val="26"/>
        </w:rPr>
        <w:lastRenderedPageBreak/>
        <w:t>Appendix 3</w:t>
      </w:r>
      <w:r w:rsidR="00461B6A">
        <w:rPr>
          <w:rFonts w:ascii="Calibri" w:eastAsia="MS Gothic" w:hAnsi="Calibri" w:cs="Times New Roman"/>
          <w:b/>
          <w:bCs/>
          <w:sz w:val="26"/>
          <w:szCs w:val="26"/>
        </w:rPr>
        <w:t xml:space="preserve">: Coding framework for the </w:t>
      </w:r>
      <w:r w:rsidR="004E3675">
        <w:rPr>
          <w:rFonts w:ascii="Calibri" w:eastAsia="MS Gothic" w:hAnsi="Calibri" w:cs="Times New Roman"/>
          <w:b/>
          <w:bCs/>
          <w:sz w:val="26"/>
          <w:szCs w:val="26"/>
        </w:rPr>
        <w:t>systematic map</w:t>
      </w:r>
    </w:p>
    <w:tbl>
      <w:tblPr>
        <w:tblStyle w:val="TableGrid"/>
        <w:tblW w:w="0" w:type="auto"/>
        <w:tblInd w:w="108" w:type="dxa"/>
        <w:tblLook w:val="04A0" w:firstRow="1" w:lastRow="0" w:firstColumn="1" w:lastColumn="0" w:noHBand="0" w:noVBand="1"/>
      </w:tblPr>
      <w:tblGrid>
        <w:gridCol w:w="2952"/>
        <w:gridCol w:w="5553"/>
      </w:tblGrid>
      <w:tr w:rsidR="00461B6A" w:rsidRPr="00461B6A" w14:paraId="390D1092" w14:textId="77777777" w:rsidTr="00D17748">
        <w:tc>
          <w:tcPr>
            <w:tcW w:w="2952" w:type="dxa"/>
            <w:shd w:val="clear" w:color="auto" w:fill="E0E0E0"/>
          </w:tcPr>
          <w:p w14:paraId="70CEF841" w14:textId="77777777" w:rsidR="00461B6A" w:rsidRPr="00461B6A" w:rsidRDefault="00461B6A" w:rsidP="00D17748">
            <w:pPr>
              <w:rPr>
                <w:rFonts w:ascii="Cambria" w:hAnsi="Cambria"/>
              </w:rPr>
            </w:pPr>
            <w:r w:rsidRPr="00461B6A">
              <w:rPr>
                <w:rFonts w:ascii="Cambria" w:hAnsi="Cambria"/>
              </w:rPr>
              <w:t>Category of interest</w:t>
            </w:r>
          </w:p>
        </w:tc>
        <w:tc>
          <w:tcPr>
            <w:tcW w:w="5553" w:type="dxa"/>
            <w:shd w:val="clear" w:color="auto" w:fill="E0E0E0"/>
          </w:tcPr>
          <w:p w14:paraId="4F16CEEC" w14:textId="77777777" w:rsidR="00461B6A" w:rsidRPr="00461B6A" w:rsidRDefault="00461B6A" w:rsidP="00D17748">
            <w:pPr>
              <w:rPr>
                <w:rFonts w:ascii="Cambria" w:hAnsi="Cambria"/>
              </w:rPr>
            </w:pPr>
            <w:r w:rsidRPr="00461B6A">
              <w:rPr>
                <w:rFonts w:ascii="Cambria" w:hAnsi="Cambria"/>
              </w:rPr>
              <w:t>Variable(s) coded</w:t>
            </w:r>
          </w:p>
        </w:tc>
      </w:tr>
      <w:tr w:rsidR="00461B6A" w:rsidRPr="00461B6A" w14:paraId="214DEE5B" w14:textId="77777777" w:rsidTr="00D17748">
        <w:tc>
          <w:tcPr>
            <w:tcW w:w="2952" w:type="dxa"/>
          </w:tcPr>
          <w:p w14:paraId="45418CE7" w14:textId="77777777" w:rsidR="00461B6A" w:rsidRPr="00461B6A" w:rsidRDefault="00461B6A" w:rsidP="00D17748">
            <w:pPr>
              <w:rPr>
                <w:rFonts w:ascii="Cambria" w:hAnsi="Cambria"/>
              </w:rPr>
            </w:pPr>
            <w:r w:rsidRPr="00461B6A">
              <w:rPr>
                <w:rFonts w:ascii="Cambria" w:hAnsi="Cambria"/>
              </w:rPr>
              <w:t>Identifying data</w:t>
            </w:r>
          </w:p>
        </w:tc>
        <w:tc>
          <w:tcPr>
            <w:tcW w:w="5553" w:type="dxa"/>
          </w:tcPr>
          <w:p w14:paraId="7EC747EA" w14:textId="77777777" w:rsidR="00461B6A" w:rsidRPr="00461B6A" w:rsidRDefault="00461B6A" w:rsidP="00D17748">
            <w:pPr>
              <w:pStyle w:val="ListParagraph"/>
              <w:numPr>
                <w:ilvl w:val="0"/>
                <w:numId w:val="8"/>
              </w:numPr>
              <w:rPr>
                <w:rFonts w:ascii="Cambria" w:hAnsi="Cambria"/>
              </w:rPr>
            </w:pPr>
            <w:r w:rsidRPr="00461B6A">
              <w:rPr>
                <w:rFonts w:ascii="Cambria" w:hAnsi="Cambria"/>
              </w:rPr>
              <w:t>Unique identifying code</w:t>
            </w:r>
          </w:p>
          <w:p w14:paraId="3E1EDF95" w14:textId="77777777" w:rsidR="00461B6A" w:rsidRPr="00461B6A" w:rsidRDefault="00461B6A" w:rsidP="00D17748">
            <w:pPr>
              <w:pStyle w:val="ListParagraph"/>
              <w:numPr>
                <w:ilvl w:val="0"/>
                <w:numId w:val="8"/>
              </w:numPr>
              <w:rPr>
                <w:rFonts w:ascii="Cambria" w:hAnsi="Cambria"/>
              </w:rPr>
            </w:pPr>
            <w:r w:rsidRPr="00461B6A">
              <w:rPr>
                <w:rFonts w:ascii="Cambria" w:hAnsi="Cambria"/>
              </w:rPr>
              <w:t>Title of publication</w:t>
            </w:r>
          </w:p>
          <w:p w14:paraId="41742F78" w14:textId="77777777" w:rsidR="00461B6A" w:rsidRPr="00461B6A" w:rsidRDefault="00461B6A" w:rsidP="00D17748">
            <w:pPr>
              <w:pStyle w:val="ListParagraph"/>
              <w:numPr>
                <w:ilvl w:val="0"/>
                <w:numId w:val="8"/>
              </w:numPr>
              <w:rPr>
                <w:rFonts w:ascii="Cambria" w:hAnsi="Cambria"/>
              </w:rPr>
            </w:pPr>
            <w:r w:rsidRPr="00461B6A">
              <w:rPr>
                <w:rFonts w:ascii="Cambria" w:hAnsi="Cambria"/>
              </w:rPr>
              <w:t>Name of author(s)</w:t>
            </w:r>
          </w:p>
        </w:tc>
      </w:tr>
      <w:tr w:rsidR="00461B6A" w:rsidRPr="00461B6A" w14:paraId="26533DCA" w14:textId="77777777" w:rsidTr="00D17748">
        <w:tc>
          <w:tcPr>
            <w:tcW w:w="2952" w:type="dxa"/>
          </w:tcPr>
          <w:p w14:paraId="45BDD1C7" w14:textId="77777777" w:rsidR="00461B6A" w:rsidRPr="00461B6A" w:rsidRDefault="00461B6A" w:rsidP="00D17748">
            <w:pPr>
              <w:rPr>
                <w:rFonts w:ascii="Cambria" w:hAnsi="Cambria"/>
              </w:rPr>
            </w:pPr>
            <w:r w:rsidRPr="00461B6A">
              <w:rPr>
                <w:rFonts w:ascii="Cambria" w:hAnsi="Cambria"/>
              </w:rPr>
              <w:t>Date of publication</w:t>
            </w:r>
          </w:p>
        </w:tc>
        <w:tc>
          <w:tcPr>
            <w:tcW w:w="5553" w:type="dxa"/>
          </w:tcPr>
          <w:p w14:paraId="1E25AC64" w14:textId="77777777" w:rsidR="00461B6A" w:rsidRPr="00461B6A" w:rsidRDefault="00461B6A" w:rsidP="00D17748">
            <w:pPr>
              <w:pStyle w:val="ListParagraph"/>
              <w:numPr>
                <w:ilvl w:val="0"/>
                <w:numId w:val="8"/>
              </w:numPr>
              <w:rPr>
                <w:rFonts w:ascii="Cambria" w:hAnsi="Cambria"/>
              </w:rPr>
            </w:pPr>
            <w:r w:rsidRPr="00461B6A">
              <w:rPr>
                <w:rFonts w:ascii="Cambria" w:hAnsi="Cambria"/>
              </w:rPr>
              <w:t>Year of publication</w:t>
            </w:r>
          </w:p>
        </w:tc>
      </w:tr>
      <w:tr w:rsidR="00461B6A" w:rsidRPr="00461B6A" w14:paraId="6A5B3749" w14:textId="77777777" w:rsidTr="00D17748">
        <w:tc>
          <w:tcPr>
            <w:tcW w:w="2952" w:type="dxa"/>
          </w:tcPr>
          <w:p w14:paraId="62763078" w14:textId="77777777" w:rsidR="00461B6A" w:rsidRPr="00461B6A" w:rsidRDefault="00461B6A" w:rsidP="00D17748">
            <w:pPr>
              <w:rPr>
                <w:rFonts w:ascii="Cambria" w:hAnsi="Cambria"/>
              </w:rPr>
            </w:pPr>
            <w:r w:rsidRPr="00461B6A">
              <w:rPr>
                <w:rFonts w:ascii="Cambria" w:hAnsi="Cambria"/>
              </w:rPr>
              <w:t>Authorship</w:t>
            </w:r>
          </w:p>
        </w:tc>
        <w:tc>
          <w:tcPr>
            <w:tcW w:w="5553" w:type="dxa"/>
          </w:tcPr>
          <w:p w14:paraId="6B2E4D5F" w14:textId="0D8CB809" w:rsidR="00461B6A" w:rsidRPr="00461B6A" w:rsidRDefault="00461B6A" w:rsidP="00D17748">
            <w:pPr>
              <w:pStyle w:val="ListParagraph"/>
              <w:numPr>
                <w:ilvl w:val="0"/>
                <w:numId w:val="8"/>
              </w:numPr>
              <w:rPr>
                <w:rFonts w:ascii="Cambria" w:hAnsi="Cambria"/>
              </w:rPr>
            </w:pPr>
            <w:r w:rsidRPr="00461B6A">
              <w:rPr>
                <w:rFonts w:ascii="Cambria" w:hAnsi="Cambria"/>
              </w:rPr>
              <w:t>Affiliation of first</w:t>
            </w:r>
            <w:r w:rsidR="00801D02">
              <w:rPr>
                <w:rFonts w:ascii="Cambria" w:hAnsi="Cambria"/>
              </w:rPr>
              <w:t xml:space="preserve"> or only</w:t>
            </w:r>
            <w:r w:rsidRPr="00461B6A">
              <w:rPr>
                <w:rFonts w:ascii="Cambria" w:hAnsi="Cambria"/>
              </w:rPr>
              <w:t xml:space="preserve"> author (</w:t>
            </w:r>
            <w:r w:rsidRPr="00461B6A">
              <w:rPr>
                <w:rFonts w:ascii="Cambria" w:hAnsi="Cambria"/>
                <w:i/>
              </w:rPr>
              <w:t>e.g.</w:t>
            </w:r>
            <w:r w:rsidRPr="00461B6A">
              <w:rPr>
                <w:rFonts w:ascii="Cambria" w:hAnsi="Cambria"/>
              </w:rPr>
              <w:t xml:space="preserve"> academia, non-governmental organisation)</w:t>
            </w:r>
          </w:p>
        </w:tc>
      </w:tr>
      <w:tr w:rsidR="00461B6A" w:rsidRPr="00461B6A" w14:paraId="4B03D46F" w14:textId="77777777" w:rsidTr="00D17748">
        <w:tc>
          <w:tcPr>
            <w:tcW w:w="2952" w:type="dxa"/>
          </w:tcPr>
          <w:p w14:paraId="4864DC70" w14:textId="77777777" w:rsidR="00461B6A" w:rsidRPr="00461B6A" w:rsidRDefault="00461B6A" w:rsidP="00D17748">
            <w:pPr>
              <w:rPr>
                <w:rFonts w:ascii="Cambria" w:hAnsi="Cambria"/>
              </w:rPr>
            </w:pPr>
            <w:r w:rsidRPr="00461B6A">
              <w:rPr>
                <w:rFonts w:ascii="Cambria" w:hAnsi="Cambria"/>
              </w:rPr>
              <w:t>Format of publication</w:t>
            </w:r>
          </w:p>
        </w:tc>
        <w:tc>
          <w:tcPr>
            <w:tcW w:w="5553" w:type="dxa"/>
          </w:tcPr>
          <w:p w14:paraId="60698442" w14:textId="77777777" w:rsidR="00461B6A" w:rsidRPr="00461B6A" w:rsidRDefault="00461B6A" w:rsidP="00D17748">
            <w:pPr>
              <w:pStyle w:val="ListParagraph"/>
              <w:numPr>
                <w:ilvl w:val="0"/>
                <w:numId w:val="8"/>
              </w:numPr>
              <w:rPr>
                <w:rFonts w:ascii="Cambria" w:hAnsi="Cambria"/>
              </w:rPr>
            </w:pPr>
            <w:r w:rsidRPr="00461B6A">
              <w:rPr>
                <w:rFonts w:ascii="Cambria" w:hAnsi="Cambria"/>
              </w:rPr>
              <w:t>Mode of publication (e.g. journal article, report)</w:t>
            </w:r>
          </w:p>
        </w:tc>
      </w:tr>
      <w:tr w:rsidR="00461B6A" w:rsidRPr="00461B6A" w14:paraId="7F26BA6F" w14:textId="77777777" w:rsidTr="00D17748">
        <w:tc>
          <w:tcPr>
            <w:tcW w:w="2952" w:type="dxa"/>
          </w:tcPr>
          <w:p w14:paraId="6CF974D9" w14:textId="77777777" w:rsidR="00461B6A" w:rsidRPr="00461B6A" w:rsidRDefault="00461B6A" w:rsidP="00D17748">
            <w:pPr>
              <w:rPr>
                <w:rFonts w:ascii="Cambria" w:hAnsi="Cambria"/>
              </w:rPr>
            </w:pPr>
            <w:r w:rsidRPr="00461B6A">
              <w:rPr>
                <w:rFonts w:ascii="Cambria" w:hAnsi="Cambria"/>
              </w:rPr>
              <w:t xml:space="preserve">Source of publication </w:t>
            </w:r>
          </w:p>
        </w:tc>
        <w:tc>
          <w:tcPr>
            <w:tcW w:w="5553" w:type="dxa"/>
          </w:tcPr>
          <w:p w14:paraId="39049075" w14:textId="77777777" w:rsidR="00461B6A" w:rsidRPr="00461B6A" w:rsidRDefault="00461B6A" w:rsidP="00D17748">
            <w:pPr>
              <w:pStyle w:val="ListParagraph"/>
              <w:numPr>
                <w:ilvl w:val="0"/>
                <w:numId w:val="8"/>
              </w:numPr>
              <w:rPr>
                <w:rFonts w:ascii="Cambria" w:hAnsi="Cambria"/>
              </w:rPr>
            </w:pPr>
            <w:r w:rsidRPr="00461B6A">
              <w:rPr>
                <w:rFonts w:ascii="Cambria" w:hAnsi="Cambria"/>
              </w:rPr>
              <w:t>Through which search strategy was this publication located (e.g. SCOPUS, journal searches)</w:t>
            </w:r>
          </w:p>
        </w:tc>
      </w:tr>
      <w:tr w:rsidR="00461B6A" w:rsidRPr="00461B6A" w14:paraId="6015002C" w14:textId="77777777" w:rsidTr="00D17748">
        <w:tc>
          <w:tcPr>
            <w:tcW w:w="2952" w:type="dxa"/>
          </w:tcPr>
          <w:p w14:paraId="0BCB1DAD" w14:textId="77777777" w:rsidR="00461B6A" w:rsidRPr="00461B6A" w:rsidRDefault="00461B6A" w:rsidP="00D17748">
            <w:pPr>
              <w:rPr>
                <w:rFonts w:ascii="Cambria" w:hAnsi="Cambria"/>
              </w:rPr>
            </w:pPr>
            <w:r w:rsidRPr="00461B6A">
              <w:rPr>
                <w:rFonts w:ascii="Cambria" w:hAnsi="Cambria"/>
              </w:rPr>
              <w:t>Type of enquiry</w:t>
            </w:r>
          </w:p>
        </w:tc>
        <w:tc>
          <w:tcPr>
            <w:tcW w:w="5553" w:type="dxa"/>
          </w:tcPr>
          <w:p w14:paraId="78D9ADA7" w14:textId="77777777" w:rsidR="004E3675" w:rsidRDefault="004E3675" w:rsidP="004E3675">
            <w:pPr>
              <w:pStyle w:val="ListParagraph"/>
              <w:numPr>
                <w:ilvl w:val="0"/>
                <w:numId w:val="8"/>
              </w:numPr>
              <w:rPr>
                <w:rFonts w:ascii="Cambria" w:hAnsi="Cambria"/>
              </w:rPr>
            </w:pPr>
            <w:r>
              <w:rPr>
                <w:rFonts w:ascii="Cambria" w:hAnsi="Cambria"/>
              </w:rPr>
              <w:t>Research design</w:t>
            </w:r>
            <w:r w:rsidRPr="00461B6A">
              <w:rPr>
                <w:rFonts w:ascii="Cambria" w:hAnsi="Cambria"/>
              </w:rPr>
              <w:t xml:space="preserve"> (qualitative, quantitative, mixed methods)</w:t>
            </w:r>
          </w:p>
          <w:p w14:paraId="10030CF6" w14:textId="6A52B836" w:rsidR="00461B6A" w:rsidRPr="004E3675" w:rsidRDefault="004E3675" w:rsidP="00C0091D">
            <w:pPr>
              <w:pStyle w:val="ListParagraph"/>
              <w:numPr>
                <w:ilvl w:val="0"/>
                <w:numId w:val="8"/>
              </w:numPr>
              <w:rPr>
                <w:rFonts w:ascii="Cambria" w:hAnsi="Cambria"/>
              </w:rPr>
            </w:pPr>
            <w:r>
              <w:rPr>
                <w:rFonts w:ascii="Cambria" w:hAnsi="Cambria"/>
              </w:rPr>
              <w:t>Type(s)</w:t>
            </w:r>
            <w:r w:rsidR="00461B6A" w:rsidRPr="00461B6A">
              <w:rPr>
                <w:rFonts w:ascii="Cambria" w:hAnsi="Cambria"/>
              </w:rPr>
              <w:t xml:space="preserve"> of enquiry</w:t>
            </w:r>
            <w:r w:rsidR="008F5AFF">
              <w:rPr>
                <w:rFonts w:ascii="Cambria" w:hAnsi="Cambria"/>
              </w:rPr>
              <w:t xml:space="preserve"> involved</w:t>
            </w:r>
            <w:r w:rsidR="00461B6A" w:rsidRPr="00461B6A">
              <w:rPr>
                <w:rFonts w:ascii="Cambria" w:hAnsi="Cambria"/>
              </w:rPr>
              <w:t xml:space="preserve"> (e.g. systematic review,</w:t>
            </w:r>
            <w:r w:rsidR="00C0091D">
              <w:rPr>
                <w:rFonts w:ascii="Cambria" w:hAnsi="Cambria"/>
              </w:rPr>
              <w:t xml:space="preserve"> evaluation</w:t>
            </w:r>
            <w:r w:rsidR="00461B6A" w:rsidRPr="00461B6A">
              <w:rPr>
                <w:rFonts w:ascii="Cambria" w:hAnsi="Cambria"/>
              </w:rPr>
              <w:t>)</w:t>
            </w:r>
            <w:r w:rsidR="00C0091D">
              <w:rPr>
                <w:rFonts w:ascii="Cambria" w:hAnsi="Cambria"/>
              </w:rPr>
              <w:t>. See Figure 2 for a breakdown of how these were categorised.</w:t>
            </w:r>
          </w:p>
        </w:tc>
      </w:tr>
      <w:tr w:rsidR="00461B6A" w:rsidRPr="00461B6A" w14:paraId="788946D5" w14:textId="77777777" w:rsidTr="00D17748">
        <w:tc>
          <w:tcPr>
            <w:tcW w:w="2952" w:type="dxa"/>
          </w:tcPr>
          <w:p w14:paraId="20B48AC7" w14:textId="77777777" w:rsidR="00461B6A" w:rsidRPr="00461B6A" w:rsidRDefault="00461B6A" w:rsidP="00D17748">
            <w:pPr>
              <w:rPr>
                <w:rFonts w:ascii="Cambria" w:hAnsi="Cambria"/>
              </w:rPr>
            </w:pPr>
            <w:r w:rsidRPr="00461B6A">
              <w:rPr>
                <w:rFonts w:ascii="Cambria" w:hAnsi="Cambria"/>
              </w:rPr>
              <w:t>Geographical coverage</w:t>
            </w:r>
          </w:p>
        </w:tc>
        <w:tc>
          <w:tcPr>
            <w:tcW w:w="5553" w:type="dxa"/>
          </w:tcPr>
          <w:p w14:paraId="493CB242" w14:textId="77777777" w:rsidR="00461B6A" w:rsidRPr="00461B6A" w:rsidRDefault="00461B6A" w:rsidP="00D17748">
            <w:pPr>
              <w:pStyle w:val="ListParagraph"/>
              <w:numPr>
                <w:ilvl w:val="0"/>
                <w:numId w:val="8"/>
              </w:numPr>
              <w:rPr>
                <w:rFonts w:ascii="Cambria" w:hAnsi="Cambria"/>
              </w:rPr>
            </w:pPr>
            <w:r w:rsidRPr="00461B6A">
              <w:rPr>
                <w:rFonts w:ascii="Cambria" w:hAnsi="Cambria"/>
              </w:rPr>
              <w:t>Single or multiple country enquiry</w:t>
            </w:r>
          </w:p>
          <w:p w14:paraId="71CDA03D" w14:textId="65834AF4" w:rsidR="00461B6A" w:rsidRPr="006E4C85" w:rsidRDefault="00461B6A" w:rsidP="006E4C85">
            <w:pPr>
              <w:pStyle w:val="ListParagraph"/>
              <w:numPr>
                <w:ilvl w:val="0"/>
                <w:numId w:val="8"/>
              </w:numPr>
              <w:rPr>
                <w:rFonts w:ascii="Cambria" w:hAnsi="Cambria"/>
              </w:rPr>
            </w:pPr>
            <w:r w:rsidRPr="00461B6A">
              <w:rPr>
                <w:rFonts w:ascii="Cambria" w:hAnsi="Cambria"/>
              </w:rPr>
              <w:t xml:space="preserve">If made explicit, the total number </w:t>
            </w:r>
            <w:r w:rsidR="00583778">
              <w:rPr>
                <w:rFonts w:ascii="Cambria" w:hAnsi="Cambria"/>
              </w:rPr>
              <w:t xml:space="preserve">and list </w:t>
            </w:r>
            <w:r w:rsidRPr="00461B6A">
              <w:rPr>
                <w:rFonts w:ascii="Cambria" w:hAnsi="Cambria"/>
              </w:rPr>
              <w:t xml:space="preserve">of European countries included in the research </w:t>
            </w:r>
            <w:r w:rsidR="00583778">
              <w:rPr>
                <w:rFonts w:ascii="Cambria" w:hAnsi="Cambria"/>
              </w:rPr>
              <w:t>(as sources of primary or secondary data)</w:t>
            </w:r>
          </w:p>
        </w:tc>
      </w:tr>
      <w:tr w:rsidR="00461B6A" w:rsidRPr="00461B6A" w14:paraId="2F557B38" w14:textId="77777777" w:rsidTr="00D17748">
        <w:tc>
          <w:tcPr>
            <w:tcW w:w="2952" w:type="dxa"/>
          </w:tcPr>
          <w:p w14:paraId="456F5130" w14:textId="77777777" w:rsidR="00461B6A" w:rsidRPr="00461B6A" w:rsidRDefault="00461B6A" w:rsidP="00D17748">
            <w:pPr>
              <w:rPr>
                <w:rFonts w:ascii="Cambria" w:hAnsi="Cambria"/>
              </w:rPr>
            </w:pPr>
            <w:r w:rsidRPr="00461B6A">
              <w:rPr>
                <w:rFonts w:ascii="Cambria" w:hAnsi="Cambria"/>
              </w:rPr>
              <w:t>Focus of publication</w:t>
            </w:r>
          </w:p>
        </w:tc>
        <w:tc>
          <w:tcPr>
            <w:tcW w:w="5553" w:type="dxa"/>
          </w:tcPr>
          <w:p w14:paraId="7E08B6B0" w14:textId="77777777" w:rsidR="00461B6A" w:rsidRPr="00461B6A" w:rsidRDefault="00461B6A" w:rsidP="00D17748">
            <w:pPr>
              <w:pStyle w:val="ListParagraph"/>
              <w:numPr>
                <w:ilvl w:val="0"/>
                <w:numId w:val="8"/>
              </w:numPr>
              <w:rPr>
                <w:rFonts w:ascii="Cambria" w:hAnsi="Cambria"/>
              </w:rPr>
            </w:pPr>
            <w:r w:rsidRPr="00461B6A">
              <w:rPr>
                <w:rFonts w:ascii="Cambria" w:hAnsi="Cambria"/>
              </w:rPr>
              <w:t>On which aspects to labour trafficking empirical information was provided (categorised as description of problem profile, assessment of impacts of problem, discussion of interventions and assessment of impacts of interventions).</w:t>
            </w:r>
          </w:p>
        </w:tc>
      </w:tr>
    </w:tbl>
    <w:p w14:paraId="5EE5B670" w14:textId="3251C11F" w:rsidR="00461B6A" w:rsidRDefault="00461B6A" w:rsidP="00461B6A">
      <w:pPr>
        <w:rPr>
          <w:rFonts w:ascii="Cambria" w:hAnsi="Cambria"/>
          <w:i/>
        </w:rPr>
      </w:pPr>
    </w:p>
    <w:p w14:paraId="14200DDB" w14:textId="77777777" w:rsidR="004E7A0D" w:rsidRDefault="004E7A0D" w:rsidP="00461B6A">
      <w:pPr>
        <w:rPr>
          <w:rFonts w:ascii="Cambria" w:hAnsi="Cambria"/>
          <w:i/>
        </w:rPr>
      </w:pPr>
    </w:p>
    <w:p w14:paraId="2CC03B0A" w14:textId="77777777" w:rsidR="004E7A0D" w:rsidRDefault="004E7A0D" w:rsidP="00461B6A">
      <w:pPr>
        <w:rPr>
          <w:rFonts w:ascii="Cambria" w:hAnsi="Cambria"/>
          <w:i/>
        </w:rPr>
      </w:pPr>
    </w:p>
    <w:p w14:paraId="65A5B61D" w14:textId="77777777" w:rsidR="004E7A0D" w:rsidRDefault="004E7A0D" w:rsidP="00461B6A">
      <w:pPr>
        <w:rPr>
          <w:rFonts w:ascii="Cambria" w:hAnsi="Cambria"/>
          <w:i/>
        </w:rPr>
      </w:pPr>
    </w:p>
    <w:p w14:paraId="21485B51" w14:textId="77777777" w:rsidR="004E7A0D" w:rsidRDefault="004E7A0D" w:rsidP="00461B6A">
      <w:pPr>
        <w:rPr>
          <w:rFonts w:ascii="Cambria" w:hAnsi="Cambria"/>
          <w:i/>
        </w:rPr>
      </w:pPr>
    </w:p>
    <w:p w14:paraId="6FE3F1AA" w14:textId="77777777" w:rsidR="004E7A0D" w:rsidRDefault="004E7A0D" w:rsidP="00461B6A">
      <w:pPr>
        <w:rPr>
          <w:rFonts w:ascii="Cambria" w:hAnsi="Cambria"/>
          <w:i/>
        </w:rPr>
      </w:pPr>
    </w:p>
    <w:p w14:paraId="16BAEC4A" w14:textId="77777777" w:rsidR="004E7A0D" w:rsidRDefault="004E7A0D" w:rsidP="00461B6A">
      <w:pPr>
        <w:rPr>
          <w:rFonts w:ascii="Cambria" w:hAnsi="Cambria"/>
          <w:i/>
        </w:rPr>
      </w:pPr>
    </w:p>
    <w:p w14:paraId="1C078B28" w14:textId="77777777" w:rsidR="004E7A0D" w:rsidRDefault="004E7A0D" w:rsidP="00461B6A">
      <w:pPr>
        <w:rPr>
          <w:rFonts w:ascii="Cambria" w:hAnsi="Cambria"/>
          <w:i/>
        </w:rPr>
      </w:pPr>
    </w:p>
    <w:p w14:paraId="687240D1" w14:textId="77777777" w:rsidR="004E7A0D" w:rsidRDefault="004E7A0D" w:rsidP="00461B6A">
      <w:pPr>
        <w:rPr>
          <w:rFonts w:ascii="Cambria" w:hAnsi="Cambria"/>
          <w:i/>
        </w:rPr>
      </w:pPr>
    </w:p>
    <w:p w14:paraId="022D701D" w14:textId="77777777" w:rsidR="004E7A0D" w:rsidRDefault="004E7A0D" w:rsidP="00461B6A">
      <w:pPr>
        <w:rPr>
          <w:rFonts w:ascii="Cambria" w:hAnsi="Cambria"/>
          <w:i/>
        </w:rPr>
      </w:pPr>
    </w:p>
    <w:p w14:paraId="2432C860" w14:textId="77777777" w:rsidR="004E7A0D" w:rsidRDefault="004E7A0D" w:rsidP="00461B6A">
      <w:pPr>
        <w:rPr>
          <w:rFonts w:ascii="Cambria" w:hAnsi="Cambria"/>
          <w:i/>
        </w:rPr>
      </w:pPr>
    </w:p>
    <w:p w14:paraId="4B3DDB6D" w14:textId="77777777" w:rsidR="004E7A0D" w:rsidRPr="00461B6A" w:rsidRDefault="004E7A0D" w:rsidP="00461B6A">
      <w:pPr>
        <w:rPr>
          <w:rFonts w:ascii="Cambria" w:hAnsi="Cambria"/>
          <w:i/>
        </w:rPr>
      </w:pPr>
    </w:p>
    <w:p w14:paraId="40CCF425" w14:textId="03F92D33" w:rsidR="00461B6A" w:rsidRPr="00461B6A" w:rsidRDefault="00430E34" w:rsidP="00461B6A">
      <w:pPr>
        <w:keepNext/>
        <w:keepLines/>
        <w:spacing w:before="200" w:after="0" w:line="240" w:lineRule="auto"/>
        <w:outlineLvl w:val="1"/>
        <w:rPr>
          <w:rFonts w:ascii="Calibri" w:eastAsia="MS Gothic" w:hAnsi="Calibri" w:cs="Times New Roman"/>
          <w:b/>
          <w:bCs/>
          <w:sz w:val="26"/>
          <w:szCs w:val="26"/>
        </w:rPr>
      </w:pPr>
      <w:r>
        <w:rPr>
          <w:rFonts w:ascii="Calibri" w:eastAsia="MS Gothic" w:hAnsi="Calibri" w:cs="Times New Roman"/>
          <w:b/>
          <w:bCs/>
          <w:sz w:val="26"/>
          <w:szCs w:val="26"/>
        </w:rPr>
        <w:lastRenderedPageBreak/>
        <w:t xml:space="preserve">Appendix 4: Coding framework for the synthesis </w:t>
      </w:r>
    </w:p>
    <w:tbl>
      <w:tblPr>
        <w:tblStyle w:val="TableGrid"/>
        <w:tblW w:w="0" w:type="auto"/>
        <w:tblInd w:w="108" w:type="dxa"/>
        <w:tblLook w:val="04A0" w:firstRow="1" w:lastRow="0" w:firstColumn="1" w:lastColumn="0" w:noHBand="0" w:noVBand="1"/>
      </w:tblPr>
      <w:tblGrid>
        <w:gridCol w:w="2952"/>
        <w:gridCol w:w="5553"/>
      </w:tblGrid>
      <w:tr w:rsidR="00461B6A" w14:paraId="17FBA606" w14:textId="77777777" w:rsidTr="00D17748">
        <w:tc>
          <w:tcPr>
            <w:tcW w:w="2952" w:type="dxa"/>
            <w:shd w:val="clear" w:color="auto" w:fill="E0E0E0"/>
          </w:tcPr>
          <w:p w14:paraId="11BEF919" w14:textId="77777777" w:rsidR="00461B6A" w:rsidRPr="00461B6A" w:rsidRDefault="00461B6A" w:rsidP="00D17748">
            <w:pPr>
              <w:rPr>
                <w:rFonts w:ascii="Cambria" w:hAnsi="Cambria"/>
              </w:rPr>
            </w:pPr>
            <w:r w:rsidRPr="00461B6A">
              <w:rPr>
                <w:rFonts w:ascii="Cambria" w:hAnsi="Cambria"/>
              </w:rPr>
              <w:t>Category of interest</w:t>
            </w:r>
          </w:p>
        </w:tc>
        <w:tc>
          <w:tcPr>
            <w:tcW w:w="5553" w:type="dxa"/>
            <w:shd w:val="clear" w:color="auto" w:fill="E0E0E0"/>
          </w:tcPr>
          <w:p w14:paraId="6666FCC3" w14:textId="77777777" w:rsidR="00461B6A" w:rsidRPr="00461B6A" w:rsidRDefault="00461B6A" w:rsidP="00D17748">
            <w:pPr>
              <w:rPr>
                <w:rFonts w:ascii="Cambria" w:hAnsi="Cambria"/>
              </w:rPr>
            </w:pPr>
            <w:r w:rsidRPr="00461B6A">
              <w:rPr>
                <w:rFonts w:ascii="Cambria" w:hAnsi="Cambria"/>
              </w:rPr>
              <w:t>Variable(s) coded</w:t>
            </w:r>
          </w:p>
        </w:tc>
      </w:tr>
      <w:tr w:rsidR="00461B6A" w14:paraId="16AFF8DF" w14:textId="77777777" w:rsidTr="00D17748">
        <w:tc>
          <w:tcPr>
            <w:tcW w:w="2952" w:type="dxa"/>
          </w:tcPr>
          <w:p w14:paraId="2C1CFE36" w14:textId="77777777" w:rsidR="00461B6A" w:rsidRPr="00461B6A" w:rsidRDefault="00461B6A" w:rsidP="00D17748">
            <w:pPr>
              <w:rPr>
                <w:rFonts w:ascii="Cambria" w:hAnsi="Cambria"/>
              </w:rPr>
            </w:pPr>
            <w:r w:rsidRPr="00461B6A">
              <w:rPr>
                <w:rFonts w:ascii="Cambria" w:hAnsi="Cambria"/>
              </w:rPr>
              <w:t>Focus</w:t>
            </w:r>
          </w:p>
        </w:tc>
        <w:tc>
          <w:tcPr>
            <w:tcW w:w="5553" w:type="dxa"/>
          </w:tcPr>
          <w:p w14:paraId="6F5122C6" w14:textId="77777777" w:rsidR="00461B6A" w:rsidRPr="00461B6A" w:rsidRDefault="00461B6A" w:rsidP="00D17748">
            <w:pPr>
              <w:pStyle w:val="ListParagraph"/>
              <w:numPr>
                <w:ilvl w:val="0"/>
                <w:numId w:val="10"/>
              </w:numPr>
              <w:rPr>
                <w:rFonts w:ascii="Cambria" w:hAnsi="Cambria"/>
              </w:rPr>
            </w:pPr>
            <w:r w:rsidRPr="00461B6A">
              <w:rPr>
                <w:rFonts w:ascii="Cambria" w:hAnsi="Cambria"/>
              </w:rPr>
              <w:t>What was the hypothesis, research question(s) or statement of intent?</w:t>
            </w:r>
          </w:p>
        </w:tc>
      </w:tr>
      <w:tr w:rsidR="00461B6A" w14:paraId="13E2BF3D" w14:textId="77777777" w:rsidTr="00D17748">
        <w:tc>
          <w:tcPr>
            <w:tcW w:w="2952" w:type="dxa"/>
          </w:tcPr>
          <w:p w14:paraId="77EB4F10" w14:textId="77777777" w:rsidR="00461B6A" w:rsidRPr="00461B6A" w:rsidRDefault="00461B6A" w:rsidP="00D17748">
            <w:pPr>
              <w:rPr>
                <w:rFonts w:ascii="Cambria" w:hAnsi="Cambria"/>
              </w:rPr>
            </w:pPr>
            <w:r w:rsidRPr="00461B6A">
              <w:rPr>
                <w:rFonts w:ascii="Cambria" w:hAnsi="Cambria"/>
              </w:rPr>
              <w:t>Methods</w:t>
            </w:r>
          </w:p>
        </w:tc>
        <w:tc>
          <w:tcPr>
            <w:tcW w:w="5553" w:type="dxa"/>
          </w:tcPr>
          <w:p w14:paraId="194500AA" w14:textId="77777777" w:rsidR="00461B6A" w:rsidRPr="00461B6A" w:rsidRDefault="00461B6A" w:rsidP="00D17748">
            <w:pPr>
              <w:pStyle w:val="ListParagraph"/>
              <w:numPr>
                <w:ilvl w:val="0"/>
                <w:numId w:val="10"/>
              </w:numPr>
              <w:rPr>
                <w:rFonts w:ascii="Cambria" w:hAnsi="Cambria"/>
              </w:rPr>
            </w:pPr>
            <w:r w:rsidRPr="00461B6A">
              <w:rPr>
                <w:rFonts w:ascii="Cambria" w:hAnsi="Cambria"/>
              </w:rPr>
              <w:t>Study design (e.g. interviews, surveys, experiments)</w:t>
            </w:r>
          </w:p>
          <w:p w14:paraId="07374A4F" w14:textId="77777777" w:rsidR="00461B6A" w:rsidRPr="00461B6A" w:rsidRDefault="00461B6A" w:rsidP="00D17748">
            <w:pPr>
              <w:pStyle w:val="ListParagraph"/>
              <w:numPr>
                <w:ilvl w:val="0"/>
                <w:numId w:val="10"/>
              </w:numPr>
              <w:rPr>
                <w:rFonts w:ascii="Cambria" w:hAnsi="Cambria"/>
              </w:rPr>
            </w:pPr>
            <w:r w:rsidRPr="00461B6A">
              <w:rPr>
                <w:rFonts w:ascii="Cambria" w:hAnsi="Cambria"/>
              </w:rPr>
              <w:t xml:space="preserve">Primary and/or secondary data </w:t>
            </w:r>
          </w:p>
          <w:p w14:paraId="6F2A764A" w14:textId="77777777" w:rsidR="00461B6A" w:rsidRPr="00461B6A" w:rsidRDefault="00461B6A" w:rsidP="00D17748">
            <w:pPr>
              <w:pStyle w:val="ListParagraph"/>
              <w:numPr>
                <w:ilvl w:val="0"/>
                <w:numId w:val="10"/>
              </w:numPr>
              <w:rPr>
                <w:rFonts w:ascii="Cambria" w:hAnsi="Cambria"/>
              </w:rPr>
            </w:pPr>
            <w:r w:rsidRPr="00461B6A">
              <w:rPr>
                <w:rFonts w:ascii="Cambria" w:hAnsi="Cambria"/>
              </w:rPr>
              <w:t>Unit(s) of analysis</w:t>
            </w:r>
          </w:p>
          <w:p w14:paraId="4B08DA8F" w14:textId="77777777" w:rsidR="00461B6A" w:rsidRPr="00461B6A" w:rsidRDefault="00461B6A" w:rsidP="00D17748">
            <w:pPr>
              <w:pStyle w:val="ListParagraph"/>
              <w:numPr>
                <w:ilvl w:val="0"/>
                <w:numId w:val="10"/>
              </w:numPr>
              <w:rPr>
                <w:rFonts w:ascii="Cambria" w:hAnsi="Cambria"/>
              </w:rPr>
            </w:pPr>
            <w:r w:rsidRPr="00461B6A">
              <w:rPr>
                <w:rFonts w:ascii="Cambria" w:hAnsi="Cambria"/>
              </w:rPr>
              <w:t>Sampling method</w:t>
            </w:r>
          </w:p>
          <w:p w14:paraId="2DB58C86" w14:textId="77777777" w:rsidR="00461B6A" w:rsidRPr="00461B6A" w:rsidRDefault="00461B6A" w:rsidP="00D17748">
            <w:pPr>
              <w:pStyle w:val="ListParagraph"/>
              <w:numPr>
                <w:ilvl w:val="0"/>
                <w:numId w:val="10"/>
              </w:numPr>
              <w:rPr>
                <w:rFonts w:ascii="Cambria" w:hAnsi="Cambria"/>
              </w:rPr>
            </w:pPr>
            <w:r w:rsidRPr="00461B6A">
              <w:rPr>
                <w:rFonts w:ascii="Cambria" w:hAnsi="Cambria"/>
              </w:rPr>
              <w:t>Sample size</w:t>
            </w:r>
          </w:p>
          <w:p w14:paraId="28DCABBA" w14:textId="77777777" w:rsidR="00461B6A" w:rsidRPr="00461B6A" w:rsidRDefault="00461B6A" w:rsidP="00D17748">
            <w:pPr>
              <w:pStyle w:val="ListParagraph"/>
              <w:numPr>
                <w:ilvl w:val="0"/>
                <w:numId w:val="10"/>
              </w:numPr>
              <w:rPr>
                <w:rFonts w:ascii="Cambria" w:hAnsi="Cambria"/>
              </w:rPr>
            </w:pPr>
            <w:r w:rsidRPr="00461B6A">
              <w:rPr>
                <w:rFonts w:ascii="Cambria" w:hAnsi="Cambria"/>
              </w:rPr>
              <w:t xml:space="preserve">Characteristics of participants </w:t>
            </w:r>
          </w:p>
          <w:p w14:paraId="34B4B724" w14:textId="77777777" w:rsidR="00461B6A" w:rsidRPr="00461B6A" w:rsidRDefault="00461B6A" w:rsidP="00D17748">
            <w:pPr>
              <w:pStyle w:val="ListParagraph"/>
              <w:numPr>
                <w:ilvl w:val="0"/>
                <w:numId w:val="10"/>
              </w:numPr>
              <w:rPr>
                <w:rFonts w:ascii="Cambria" w:hAnsi="Cambria"/>
              </w:rPr>
            </w:pPr>
            <w:r w:rsidRPr="00461B6A">
              <w:rPr>
                <w:rFonts w:ascii="Cambria" w:hAnsi="Cambria"/>
              </w:rPr>
              <w:t>The specific sub-sectors of labour trafficking, if any, that were covered in the study</w:t>
            </w:r>
          </w:p>
        </w:tc>
      </w:tr>
      <w:tr w:rsidR="00461B6A" w14:paraId="26B75FC1" w14:textId="77777777" w:rsidTr="00D17748">
        <w:tc>
          <w:tcPr>
            <w:tcW w:w="2952" w:type="dxa"/>
          </w:tcPr>
          <w:p w14:paraId="7CCF54DB" w14:textId="77777777" w:rsidR="00461B6A" w:rsidRPr="00461B6A" w:rsidRDefault="00461B6A" w:rsidP="00D17748">
            <w:pPr>
              <w:rPr>
                <w:rFonts w:ascii="Cambria" w:hAnsi="Cambria"/>
              </w:rPr>
            </w:pPr>
            <w:r w:rsidRPr="00461B6A">
              <w:rPr>
                <w:rFonts w:ascii="Cambria" w:hAnsi="Cambria"/>
              </w:rPr>
              <w:t>Definition of labour trafficking</w:t>
            </w:r>
          </w:p>
        </w:tc>
        <w:tc>
          <w:tcPr>
            <w:tcW w:w="5553" w:type="dxa"/>
          </w:tcPr>
          <w:p w14:paraId="38F763A0" w14:textId="77777777" w:rsidR="00461B6A" w:rsidRPr="00461B6A" w:rsidRDefault="00461B6A" w:rsidP="00D17748">
            <w:pPr>
              <w:pStyle w:val="ListParagraph"/>
              <w:numPr>
                <w:ilvl w:val="0"/>
                <w:numId w:val="8"/>
              </w:numPr>
              <w:rPr>
                <w:rFonts w:ascii="Cambria" w:hAnsi="Cambria"/>
              </w:rPr>
            </w:pPr>
            <w:r w:rsidRPr="00461B6A">
              <w:rPr>
                <w:rFonts w:ascii="Cambria" w:hAnsi="Cambria"/>
              </w:rPr>
              <w:t xml:space="preserve">Study definition of labour trafficking </w:t>
            </w:r>
          </w:p>
          <w:p w14:paraId="05B5B397" w14:textId="77777777" w:rsidR="00461B6A" w:rsidRPr="00461B6A" w:rsidRDefault="00461B6A" w:rsidP="00D17748">
            <w:pPr>
              <w:pStyle w:val="ListParagraph"/>
              <w:numPr>
                <w:ilvl w:val="0"/>
                <w:numId w:val="8"/>
              </w:numPr>
              <w:rPr>
                <w:rFonts w:ascii="Cambria" w:hAnsi="Cambria"/>
              </w:rPr>
            </w:pPr>
            <w:r w:rsidRPr="00461B6A">
              <w:rPr>
                <w:rFonts w:ascii="Cambria" w:hAnsi="Cambria"/>
              </w:rPr>
              <w:t>Whether or not domestic servitude cases were included as labour trafficking</w:t>
            </w:r>
          </w:p>
        </w:tc>
      </w:tr>
      <w:tr w:rsidR="00461B6A" w14:paraId="34855A2D" w14:textId="77777777" w:rsidTr="00D17748">
        <w:tc>
          <w:tcPr>
            <w:tcW w:w="2952" w:type="dxa"/>
          </w:tcPr>
          <w:p w14:paraId="63E135EB" w14:textId="77777777" w:rsidR="00461B6A" w:rsidRPr="00461B6A" w:rsidRDefault="00461B6A" w:rsidP="00D17748">
            <w:pPr>
              <w:rPr>
                <w:rFonts w:ascii="Cambria" w:hAnsi="Cambria"/>
              </w:rPr>
            </w:pPr>
            <w:r w:rsidRPr="00461B6A">
              <w:rPr>
                <w:rFonts w:ascii="Cambria" w:hAnsi="Cambria"/>
              </w:rPr>
              <w:t>Key findings, conclusions and recommendations</w:t>
            </w:r>
          </w:p>
        </w:tc>
        <w:tc>
          <w:tcPr>
            <w:tcW w:w="5553" w:type="dxa"/>
          </w:tcPr>
          <w:p w14:paraId="51DE6B29" w14:textId="77777777" w:rsidR="00461B6A" w:rsidRPr="00461B6A" w:rsidRDefault="00461B6A" w:rsidP="00D17748">
            <w:pPr>
              <w:pStyle w:val="ListParagraph"/>
              <w:numPr>
                <w:ilvl w:val="0"/>
                <w:numId w:val="8"/>
              </w:numPr>
              <w:rPr>
                <w:rFonts w:ascii="Cambria" w:hAnsi="Cambria"/>
              </w:rPr>
            </w:pPr>
            <w:r w:rsidRPr="00461B6A">
              <w:rPr>
                <w:rFonts w:ascii="Cambria" w:hAnsi="Cambria"/>
              </w:rPr>
              <w:t>Key findings</w:t>
            </w:r>
          </w:p>
          <w:p w14:paraId="5CC1E839" w14:textId="77777777" w:rsidR="00461B6A" w:rsidRPr="00461B6A" w:rsidRDefault="00461B6A" w:rsidP="00D17748">
            <w:pPr>
              <w:pStyle w:val="ListParagraph"/>
              <w:numPr>
                <w:ilvl w:val="0"/>
                <w:numId w:val="8"/>
              </w:numPr>
              <w:rPr>
                <w:rFonts w:ascii="Cambria" w:hAnsi="Cambria"/>
              </w:rPr>
            </w:pPr>
            <w:r w:rsidRPr="00461B6A">
              <w:rPr>
                <w:rFonts w:ascii="Cambria" w:hAnsi="Cambria"/>
              </w:rPr>
              <w:t xml:space="preserve">Main conclusions </w:t>
            </w:r>
          </w:p>
          <w:p w14:paraId="15F6B4DE" w14:textId="77777777" w:rsidR="00461B6A" w:rsidRPr="00461B6A" w:rsidRDefault="00461B6A" w:rsidP="00D17748">
            <w:pPr>
              <w:pStyle w:val="ListParagraph"/>
              <w:numPr>
                <w:ilvl w:val="0"/>
                <w:numId w:val="8"/>
              </w:numPr>
              <w:rPr>
                <w:rFonts w:ascii="Cambria" w:hAnsi="Cambria"/>
              </w:rPr>
            </w:pPr>
            <w:r w:rsidRPr="00461B6A">
              <w:rPr>
                <w:rFonts w:ascii="Cambria" w:hAnsi="Cambria"/>
              </w:rPr>
              <w:t>Any recommendations made for a) researching and b) tackling labour trafficking</w:t>
            </w:r>
          </w:p>
        </w:tc>
      </w:tr>
    </w:tbl>
    <w:p w14:paraId="7AE14CA8" w14:textId="77777777" w:rsidR="00461B6A" w:rsidRDefault="00461B6A" w:rsidP="00844F4D">
      <w:pPr>
        <w:keepNext/>
        <w:keepLines/>
        <w:spacing w:before="200" w:after="0" w:line="240" w:lineRule="auto"/>
        <w:outlineLvl w:val="1"/>
        <w:rPr>
          <w:rFonts w:ascii="Calibri" w:eastAsia="MS Gothic" w:hAnsi="Calibri" w:cs="Times New Roman"/>
          <w:b/>
          <w:bCs/>
          <w:sz w:val="26"/>
          <w:szCs w:val="26"/>
        </w:rPr>
      </w:pPr>
    </w:p>
    <w:p w14:paraId="2082A7BA" w14:textId="11C7C272" w:rsidR="00D17748" w:rsidRPr="00D17748" w:rsidRDefault="00C1387A" w:rsidP="00D17748">
      <w:pPr>
        <w:keepNext/>
        <w:keepLines/>
        <w:spacing w:before="200" w:after="0" w:line="240" w:lineRule="auto"/>
        <w:outlineLvl w:val="1"/>
        <w:rPr>
          <w:rFonts w:ascii="Calibri" w:eastAsia="MS Gothic" w:hAnsi="Calibri" w:cs="Times New Roman"/>
          <w:b/>
          <w:bCs/>
          <w:sz w:val="26"/>
          <w:szCs w:val="26"/>
        </w:rPr>
      </w:pPr>
      <w:r>
        <w:rPr>
          <w:rFonts w:ascii="Calibri" w:eastAsia="MS Gothic" w:hAnsi="Calibri" w:cs="Times New Roman"/>
          <w:b/>
          <w:bCs/>
          <w:sz w:val="26"/>
          <w:szCs w:val="26"/>
        </w:rPr>
        <w:t>Appendix 5</w:t>
      </w:r>
      <w:r w:rsidR="00D17748">
        <w:rPr>
          <w:rFonts w:ascii="Calibri" w:eastAsia="MS Gothic" w:hAnsi="Calibri" w:cs="Times New Roman"/>
          <w:b/>
          <w:bCs/>
          <w:sz w:val="26"/>
          <w:szCs w:val="26"/>
        </w:rPr>
        <w:t xml:space="preserve">: Quality assessment tool </w:t>
      </w:r>
      <w:r w:rsidR="00B936CA">
        <w:rPr>
          <w:rFonts w:ascii="Calibri" w:eastAsia="MS Gothic" w:hAnsi="Calibri" w:cs="Times New Roman"/>
          <w:b/>
          <w:bCs/>
          <w:sz w:val="26"/>
          <w:szCs w:val="26"/>
        </w:rPr>
        <w:t>(loosely a</w:t>
      </w:r>
      <w:r w:rsidR="00976F61">
        <w:rPr>
          <w:rFonts w:ascii="Calibri" w:eastAsia="MS Gothic" w:hAnsi="Calibri" w:cs="Times New Roman"/>
          <w:b/>
          <w:bCs/>
          <w:sz w:val="26"/>
          <w:szCs w:val="26"/>
        </w:rPr>
        <w:t xml:space="preserve">dapted from Oram </w:t>
      </w:r>
      <w:r w:rsidR="00976F61" w:rsidRPr="00976F61">
        <w:rPr>
          <w:rFonts w:ascii="Calibri" w:eastAsia="MS Gothic" w:hAnsi="Calibri" w:cs="Times New Roman"/>
          <w:b/>
          <w:bCs/>
          <w:i/>
          <w:sz w:val="26"/>
          <w:szCs w:val="26"/>
        </w:rPr>
        <w:t>et al</w:t>
      </w:r>
      <w:r w:rsidR="00976F61">
        <w:rPr>
          <w:rFonts w:ascii="Calibri" w:eastAsia="MS Gothic" w:hAnsi="Calibri" w:cs="Times New Roman"/>
          <w:b/>
          <w:bCs/>
          <w:i/>
          <w:sz w:val="26"/>
          <w:szCs w:val="26"/>
        </w:rPr>
        <w:t>.</w:t>
      </w:r>
      <w:r w:rsidR="00976F61">
        <w:rPr>
          <w:rFonts w:ascii="Calibri" w:eastAsia="MS Gothic" w:hAnsi="Calibri" w:cs="Times New Roman"/>
          <w:b/>
          <w:bCs/>
          <w:sz w:val="26"/>
          <w:szCs w:val="26"/>
        </w:rPr>
        <w:t>, 2012)</w:t>
      </w:r>
    </w:p>
    <w:tbl>
      <w:tblPr>
        <w:tblStyle w:val="TableGrid"/>
        <w:tblW w:w="0" w:type="auto"/>
        <w:tblInd w:w="108" w:type="dxa"/>
        <w:tblLook w:val="04A0" w:firstRow="1" w:lastRow="0" w:firstColumn="1" w:lastColumn="0" w:noHBand="0" w:noVBand="1"/>
      </w:tblPr>
      <w:tblGrid>
        <w:gridCol w:w="4248"/>
        <w:gridCol w:w="4257"/>
      </w:tblGrid>
      <w:tr w:rsidR="00D17748" w:rsidRPr="009F2AEE" w14:paraId="0EB24DB0" w14:textId="77777777" w:rsidTr="00D17748">
        <w:tc>
          <w:tcPr>
            <w:tcW w:w="4248" w:type="dxa"/>
            <w:shd w:val="clear" w:color="auto" w:fill="E0E0E0"/>
          </w:tcPr>
          <w:p w14:paraId="4F693BB9" w14:textId="77777777" w:rsidR="00D17748" w:rsidRPr="009F2AEE" w:rsidRDefault="00D17748" w:rsidP="00D17748">
            <w:pPr>
              <w:rPr>
                <w:rFonts w:ascii="Cambria" w:hAnsi="Cambria"/>
              </w:rPr>
            </w:pPr>
            <w:r w:rsidRPr="009F2AEE">
              <w:rPr>
                <w:rFonts w:ascii="Cambria" w:hAnsi="Cambria"/>
              </w:rPr>
              <w:t>Question</w:t>
            </w:r>
          </w:p>
        </w:tc>
        <w:tc>
          <w:tcPr>
            <w:tcW w:w="4257" w:type="dxa"/>
            <w:shd w:val="clear" w:color="auto" w:fill="E0E0E0"/>
          </w:tcPr>
          <w:p w14:paraId="1325080B" w14:textId="77777777" w:rsidR="00D17748" w:rsidRPr="009F2AEE" w:rsidRDefault="00D17748" w:rsidP="00D17748">
            <w:pPr>
              <w:rPr>
                <w:rFonts w:ascii="Cambria" w:hAnsi="Cambria"/>
              </w:rPr>
            </w:pPr>
            <w:r w:rsidRPr="009F2AEE">
              <w:rPr>
                <w:rFonts w:ascii="Cambria" w:hAnsi="Cambria"/>
              </w:rPr>
              <w:t>Score</w:t>
            </w:r>
          </w:p>
        </w:tc>
      </w:tr>
      <w:tr w:rsidR="00D17748" w:rsidRPr="009F2AEE" w14:paraId="62EE5666" w14:textId="77777777" w:rsidTr="00D17748">
        <w:tc>
          <w:tcPr>
            <w:tcW w:w="4248" w:type="dxa"/>
          </w:tcPr>
          <w:p w14:paraId="695B1B8C" w14:textId="1BFAA990" w:rsidR="00891D4D" w:rsidRPr="009F2AEE" w:rsidRDefault="00D17748" w:rsidP="00891D4D">
            <w:pPr>
              <w:rPr>
                <w:rFonts w:ascii="Cambria" w:hAnsi="Cambria"/>
              </w:rPr>
            </w:pPr>
            <w:r w:rsidRPr="00891D4D">
              <w:rPr>
                <w:rFonts w:ascii="Cambria" w:hAnsi="Cambria"/>
              </w:rPr>
              <w:t xml:space="preserve">Does the study </w:t>
            </w:r>
            <w:r w:rsidR="00891D4D" w:rsidRPr="00891D4D">
              <w:rPr>
                <w:rFonts w:ascii="Cambria" w:hAnsi="Cambria"/>
              </w:rPr>
              <w:t>have a clear, e</w:t>
            </w:r>
            <w:r w:rsidRPr="00891D4D">
              <w:rPr>
                <w:rFonts w:ascii="Cambria" w:hAnsi="Cambria"/>
              </w:rPr>
              <w:t xml:space="preserve">xplicit </w:t>
            </w:r>
            <w:r w:rsidR="00891D4D" w:rsidRPr="00891D4D">
              <w:rPr>
                <w:rFonts w:ascii="Cambria" w:hAnsi="Cambria"/>
              </w:rPr>
              <w:t xml:space="preserve">and </w:t>
            </w:r>
            <w:r w:rsidR="00891D4D">
              <w:rPr>
                <w:rFonts w:ascii="Cambria" w:hAnsi="Cambria"/>
              </w:rPr>
              <w:t>feasibl</w:t>
            </w:r>
            <w:r w:rsidR="00891D4D" w:rsidRPr="00891D4D">
              <w:rPr>
                <w:rFonts w:ascii="Cambria" w:hAnsi="Cambria"/>
              </w:rPr>
              <w:t>e research question(s) or statement of intent(s)</w:t>
            </w:r>
          </w:p>
        </w:tc>
        <w:tc>
          <w:tcPr>
            <w:tcW w:w="4257" w:type="dxa"/>
            <w:vMerge w:val="restart"/>
          </w:tcPr>
          <w:p w14:paraId="673CB60E" w14:textId="77777777" w:rsidR="00D17748" w:rsidRPr="009F2AEE" w:rsidRDefault="00D17748" w:rsidP="00D17748">
            <w:pPr>
              <w:rPr>
                <w:rFonts w:ascii="Cambria" w:hAnsi="Cambria"/>
              </w:rPr>
            </w:pPr>
          </w:p>
          <w:p w14:paraId="1F211C04" w14:textId="77777777" w:rsidR="00D17748" w:rsidRPr="009F2AEE" w:rsidRDefault="00D17748" w:rsidP="00D17748">
            <w:pPr>
              <w:rPr>
                <w:rFonts w:ascii="Cambria" w:hAnsi="Cambria"/>
              </w:rPr>
            </w:pPr>
            <w:r w:rsidRPr="009F2AEE">
              <w:rPr>
                <w:rFonts w:ascii="Cambria" w:hAnsi="Cambria"/>
              </w:rPr>
              <w:t>Each question scored as follows:</w:t>
            </w:r>
          </w:p>
          <w:p w14:paraId="543C92A1" w14:textId="77777777" w:rsidR="00D17748" w:rsidRPr="009F2AEE" w:rsidRDefault="00D17748" w:rsidP="00D17748">
            <w:pPr>
              <w:rPr>
                <w:rFonts w:ascii="Cambria" w:hAnsi="Cambria"/>
              </w:rPr>
            </w:pPr>
          </w:p>
          <w:p w14:paraId="32D207C6" w14:textId="77777777" w:rsidR="00D17748" w:rsidRPr="009F2AEE" w:rsidRDefault="00D17748" w:rsidP="00D17748">
            <w:pPr>
              <w:ind w:left="720"/>
              <w:rPr>
                <w:rFonts w:ascii="Cambria" w:hAnsi="Cambria"/>
              </w:rPr>
            </w:pPr>
            <w:r w:rsidRPr="009F2AEE">
              <w:rPr>
                <w:rFonts w:ascii="Cambria" w:hAnsi="Cambria"/>
              </w:rPr>
              <w:t>0= Publication does not meet the criterion and/or does not contain sufficient information to assess whether it meets the criterion at all</w:t>
            </w:r>
          </w:p>
          <w:p w14:paraId="3E81163D" w14:textId="77777777" w:rsidR="00D17748" w:rsidRPr="009F2AEE" w:rsidRDefault="00D17748" w:rsidP="00D17748">
            <w:pPr>
              <w:ind w:left="720"/>
              <w:rPr>
                <w:rFonts w:ascii="Cambria" w:hAnsi="Cambria"/>
              </w:rPr>
            </w:pPr>
            <w:r w:rsidRPr="009F2AEE">
              <w:rPr>
                <w:rFonts w:ascii="Cambria" w:hAnsi="Cambria"/>
              </w:rPr>
              <w:t>1= Publication partially meets the criterion and/or only contains information permitting a partial assessment of whether it meets the criteria</w:t>
            </w:r>
          </w:p>
          <w:p w14:paraId="793EFDCB" w14:textId="77777777" w:rsidR="00D17748" w:rsidRPr="009F2AEE" w:rsidRDefault="00D17748" w:rsidP="00D17748">
            <w:pPr>
              <w:ind w:left="720"/>
              <w:rPr>
                <w:rFonts w:ascii="Cambria" w:hAnsi="Cambria"/>
              </w:rPr>
            </w:pPr>
            <w:r w:rsidRPr="009F2AEE">
              <w:rPr>
                <w:rFonts w:ascii="Cambria" w:hAnsi="Cambria"/>
              </w:rPr>
              <w:t xml:space="preserve">2= Publication fully meets the criterion </w:t>
            </w:r>
          </w:p>
          <w:p w14:paraId="009B5A92" w14:textId="77777777" w:rsidR="00D17748" w:rsidRPr="009F2AEE" w:rsidRDefault="00D17748" w:rsidP="00D17748">
            <w:pPr>
              <w:rPr>
                <w:rFonts w:ascii="Cambria" w:hAnsi="Cambria"/>
              </w:rPr>
            </w:pPr>
          </w:p>
        </w:tc>
      </w:tr>
      <w:tr w:rsidR="00D17748" w:rsidRPr="009F2AEE" w14:paraId="77A1F386" w14:textId="77777777" w:rsidTr="00D17748">
        <w:tc>
          <w:tcPr>
            <w:tcW w:w="4248" w:type="dxa"/>
          </w:tcPr>
          <w:p w14:paraId="6C756C35" w14:textId="77777777" w:rsidR="00D17748" w:rsidRPr="009F2AEE" w:rsidRDefault="00D17748" w:rsidP="00D17748">
            <w:pPr>
              <w:rPr>
                <w:rFonts w:ascii="Cambria" w:hAnsi="Cambria"/>
              </w:rPr>
            </w:pPr>
            <w:r w:rsidRPr="009F2AEE">
              <w:rPr>
                <w:rFonts w:ascii="Cambria" w:hAnsi="Cambria"/>
              </w:rPr>
              <w:t>Is the overall study design clear and appropriate?</w:t>
            </w:r>
          </w:p>
        </w:tc>
        <w:tc>
          <w:tcPr>
            <w:tcW w:w="4257" w:type="dxa"/>
            <w:vMerge/>
          </w:tcPr>
          <w:p w14:paraId="6FC51ACC" w14:textId="77777777" w:rsidR="00D17748" w:rsidRPr="009F2AEE" w:rsidRDefault="00D17748" w:rsidP="00D17748">
            <w:pPr>
              <w:rPr>
                <w:rFonts w:ascii="Cambria" w:hAnsi="Cambria"/>
              </w:rPr>
            </w:pPr>
          </w:p>
        </w:tc>
      </w:tr>
      <w:tr w:rsidR="00D17748" w:rsidRPr="009F2AEE" w14:paraId="1928ED82" w14:textId="77777777" w:rsidTr="00D17748">
        <w:tc>
          <w:tcPr>
            <w:tcW w:w="4248" w:type="dxa"/>
          </w:tcPr>
          <w:p w14:paraId="1B085FC8" w14:textId="77777777" w:rsidR="00D17748" w:rsidRPr="009F2AEE" w:rsidRDefault="00D17748" w:rsidP="00D17748">
            <w:pPr>
              <w:rPr>
                <w:rFonts w:ascii="Cambria" w:hAnsi="Cambria"/>
              </w:rPr>
            </w:pPr>
            <w:r w:rsidRPr="009F2AEE">
              <w:rPr>
                <w:rFonts w:ascii="Cambria" w:hAnsi="Cambria"/>
              </w:rPr>
              <w:t>Have ethical considerations been explicitly discussed and properly managed?</w:t>
            </w:r>
          </w:p>
        </w:tc>
        <w:tc>
          <w:tcPr>
            <w:tcW w:w="4257" w:type="dxa"/>
            <w:vMerge/>
          </w:tcPr>
          <w:p w14:paraId="2B4F3820" w14:textId="77777777" w:rsidR="00D17748" w:rsidRPr="009F2AEE" w:rsidRDefault="00D17748" w:rsidP="00D17748">
            <w:pPr>
              <w:rPr>
                <w:rFonts w:ascii="Cambria" w:hAnsi="Cambria"/>
              </w:rPr>
            </w:pPr>
          </w:p>
        </w:tc>
      </w:tr>
      <w:tr w:rsidR="00D17748" w:rsidRPr="009F2AEE" w14:paraId="18956BBD" w14:textId="77777777" w:rsidTr="00D17748">
        <w:tc>
          <w:tcPr>
            <w:tcW w:w="4248" w:type="dxa"/>
          </w:tcPr>
          <w:p w14:paraId="522C4B73" w14:textId="77777777" w:rsidR="00D17748" w:rsidRPr="009F2AEE" w:rsidRDefault="00D17748" w:rsidP="00D17748">
            <w:pPr>
              <w:rPr>
                <w:rFonts w:ascii="Cambria" w:hAnsi="Cambria"/>
              </w:rPr>
            </w:pPr>
            <w:r w:rsidRPr="009F2AEE">
              <w:rPr>
                <w:rFonts w:ascii="Cambria" w:hAnsi="Cambria"/>
              </w:rPr>
              <w:t>Is the sampling method explicit and appropriate?</w:t>
            </w:r>
          </w:p>
        </w:tc>
        <w:tc>
          <w:tcPr>
            <w:tcW w:w="4257" w:type="dxa"/>
            <w:vMerge/>
          </w:tcPr>
          <w:p w14:paraId="08574F9A" w14:textId="77777777" w:rsidR="00D17748" w:rsidRPr="009F2AEE" w:rsidRDefault="00D17748" w:rsidP="00D17748">
            <w:pPr>
              <w:rPr>
                <w:rFonts w:ascii="Cambria" w:hAnsi="Cambria"/>
              </w:rPr>
            </w:pPr>
          </w:p>
        </w:tc>
      </w:tr>
      <w:tr w:rsidR="00D17748" w:rsidRPr="009F2AEE" w14:paraId="095397F9" w14:textId="77777777" w:rsidTr="00D17748">
        <w:tc>
          <w:tcPr>
            <w:tcW w:w="4248" w:type="dxa"/>
          </w:tcPr>
          <w:p w14:paraId="3752EC41" w14:textId="77777777" w:rsidR="00D17748" w:rsidRPr="009F2AEE" w:rsidRDefault="00D17748" w:rsidP="00D17748">
            <w:pPr>
              <w:rPr>
                <w:rFonts w:ascii="Cambria" w:hAnsi="Cambria"/>
              </w:rPr>
            </w:pPr>
            <w:r w:rsidRPr="009F2AEE">
              <w:rPr>
                <w:rFonts w:ascii="Cambria" w:hAnsi="Cambria"/>
              </w:rPr>
              <w:t>Is the sample itself adequate?</w:t>
            </w:r>
          </w:p>
        </w:tc>
        <w:tc>
          <w:tcPr>
            <w:tcW w:w="4257" w:type="dxa"/>
            <w:vMerge/>
          </w:tcPr>
          <w:p w14:paraId="033E551B" w14:textId="77777777" w:rsidR="00D17748" w:rsidRPr="009F2AEE" w:rsidRDefault="00D17748" w:rsidP="00D17748">
            <w:pPr>
              <w:rPr>
                <w:rFonts w:ascii="Cambria" w:hAnsi="Cambria"/>
              </w:rPr>
            </w:pPr>
          </w:p>
        </w:tc>
      </w:tr>
      <w:tr w:rsidR="00D17748" w:rsidRPr="009F2AEE" w14:paraId="778EBACD" w14:textId="77777777" w:rsidTr="00D17748">
        <w:tc>
          <w:tcPr>
            <w:tcW w:w="4248" w:type="dxa"/>
          </w:tcPr>
          <w:p w14:paraId="66F9D08C" w14:textId="77777777" w:rsidR="00D17748" w:rsidRPr="009F2AEE" w:rsidRDefault="00D17748" w:rsidP="00D17748">
            <w:pPr>
              <w:rPr>
                <w:rFonts w:ascii="Cambria" w:hAnsi="Cambria"/>
              </w:rPr>
            </w:pPr>
            <w:r w:rsidRPr="009F2AEE">
              <w:rPr>
                <w:rFonts w:ascii="Cambria" w:hAnsi="Cambria"/>
              </w:rPr>
              <w:t>Is the analytical procedure transparent and appropriate?</w:t>
            </w:r>
          </w:p>
        </w:tc>
        <w:tc>
          <w:tcPr>
            <w:tcW w:w="4257" w:type="dxa"/>
            <w:vMerge/>
          </w:tcPr>
          <w:p w14:paraId="18C27853" w14:textId="77777777" w:rsidR="00D17748" w:rsidRPr="009F2AEE" w:rsidRDefault="00D17748" w:rsidP="00D17748">
            <w:pPr>
              <w:rPr>
                <w:rFonts w:ascii="Cambria" w:hAnsi="Cambria"/>
              </w:rPr>
            </w:pPr>
          </w:p>
        </w:tc>
      </w:tr>
      <w:tr w:rsidR="00D17748" w:rsidRPr="009F2AEE" w14:paraId="3BFB1B63" w14:textId="77777777" w:rsidTr="00D17748">
        <w:tc>
          <w:tcPr>
            <w:tcW w:w="4248" w:type="dxa"/>
          </w:tcPr>
          <w:p w14:paraId="39A14295" w14:textId="77777777" w:rsidR="00D17748" w:rsidRPr="009F2AEE" w:rsidRDefault="00D17748" w:rsidP="00D17748">
            <w:pPr>
              <w:rPr>
                <w:rFonts w:ascii="Cambria" w:hAnsi="Cambria"/>
              </w:rPr>
            </w:pPr>
            <w:r w:rsidRPr="009F2AEE">
              <w:rPr>
                <w:rFonts w:ascii="Cambria" w:hAnsi="Cambria"/>
              </w:rPr>
              <w:t>Are the results clear and precise?</w:t>
            </w:r>
          </w:p>
        </w:tc>
        <w:tc>
          <w:tcPr>
            <w:tcW w:w="4257" w:type="dxa"/>
            <w:vMerge/>
          </w:tcPr>
          <w:p w14:paraId="7A842E8F" w14:textId="77777777" w:rsidR="00D17748" w:rsidRPr="009F2AEE" w:rsidRDefault="00D17748" w:rsidP="00D17748">
            <w:pPr>
              <w:rPr>
                <w:rFonts w:ascii="Cambria" w:hAnsi="Cambria"/>
              </w:rPr>
            </w:pPr>
          </w:p>
        </w:tc>
      </w:tr>
      <w:tr w:rsidR="00D17748" w:rsidRPr="009F2AEE" w14:paraId="3124946C" w14:textId="77777777" w:rsidTr="00D17748">
        <w:tc>
          <w:tcPr>
            <w:tcW w:w="4248" w:type="dxa"/>
          </w:tcPr>
          <w:p w14:paraId="2B566D1F" w14:textId="77777777" w:rsidR="00D17748" w:rsidRPr="009F2AEE" w:rsidRDefault="00D17748" w:rsidP="00D17748">
            <w:pPr>
              <w:rPr>
                <w:rFonts w:ascii="Cambria" w:hAnsi="Cambria"/>
              </w:rPr>
            </w:pPr>
            <w:r w:rsidRPr="009F2AEE">
              <w:rPr>
                <w:rFonts w:ascii="Cambria" w:hAnsi="Cambria"/>
              </w:rPr>
              <w:t>Are limitations identified and accounted for?</w:t>
            </w:r>
          </w:p>
        </w:tc>
        <w:tc>
          <w:tcPr>
            <w:tcW w:w="4257" w:type="dxa"/>
            <w:vMerge/>
          </w:tcPr>
          <w:p w14:paraId="2DA51508" w14:textId="77777777" w:rsidR="00D17748" w:rsidRPr="009F2AEE" w:rsidRDefault="00D17748" w:rsidP="00D17748">
            <w:pPr>
              <w:rPr>
                <w:rFonts w:ascii="Cambria" w:hAnsi="Cambria"/>
              </w:rPr>
            </w:pPr>
          </w:p>
        </w:tc>
      </w:tr>
      <w:tr w:rsidR="00D17748" w:rsidRPr="009F2AEE" w14:paraId="414CF3CC" w14:textId="77777777" w:rsidTr="00D17748">
        <w:tc>
          <w:tcPr>
            <w:tcW w:w="4248" w:type="dxa"/>
          </w:tcPr>
          <w:p w14:paraId="635EB5C5" w14:textId="77777777" w:rsidR="00D17748" w:rsidRPr="009F2AEE" w:rsidRDefault="00D17748" w:rsidP="00D17748">
            <w:pPr>
              <w:rPr>
                <w:rFonts w:ascii="Cambria" w:hAnsi="Cambria"/>
              </w:rPr>
            </w:pPr>
            <w:r w:rsidRPr="009F2AEE">
              <w:rPr>
                <w:rFonts w:ascii="Cambria" w:hAnsi="Cambria"/>
              </w:rPr>
              <w:t>Are the conclusions properly grounded in the results?</w:t>
            </w:r>
          </w:p>
        </w:tc>
        <w:tc>
          <w:tcPr>
            <w:tcW w:w="4257" w:type="dxa"/>
            <w:vMerge/>
          </w:tcPr>
          <w:p w14:paraId="43702BCB" w14:textId="77777777" w:rsidR="00D17748" w:rsidRPr="009F2AEE" w:rsidRDefault="00D17748" w:rsidP="00D17748">
            <w:pPr>
              <w:rPr>
                <w:rFonts w:ascii="Cambria" w:hAnsi="Cambria"/>
              </w:rPr>
            </w:pPr>
          </w:p>
        </w:tc>
      </w:tr>
    </w:tbl>
    <w:p w14:paraId="40187BAC" w14:textId="77777777" w:rsidR="00D17748" w:rsidRPr="009F2AEE" w:rsidRDefault="00D17748" w:rsidP="00844F4D">
      <w:pPr>
        <w:keepNext/>
        <w:keepLines/>
        <w:spacing w:before="200" w:after="0" w:line="240" w:lineRule="auto"/>
        <w:outlineLvl w:val="1"/>
        <w:rPr>
          <w:rFonts w:ascii="Cambria" w:eastAsia="MS Gothic" w:hAnsi="Cambria" w:cs="Times New Roman"/>
          <w:b/>
          <w:bCs/>
          <w:sz w:val="26"/>
          <w:szCs w:val="26"/>
        </w:rPr>
      </w:pPr>
    </w:p>
    <w:p w14:paraId="3046C0D8" w14:textId="4533EDBD" w:rsidR="00844F4D" w:rsidRPr="00844F4D" w:rsidRDefault="00353B1A" w:rsidP="00844F4D">
      <w:pPr>
        <w:keepNext/>
        <w:keepLines/>
        <w:spacing w:before="200" w:after="0" w:line="240" w:lineRule="auto"/>
        <w:outlineLvl w:val="1"/>
        <w:rPr>
          <w:rFonts w:ascii="Calibri" w:eastAsia="MS Gothic" w:hAnsi="Calibri" w:cs="Times New Roman"/>
          <w:b/>
          <w:bCs/>
          <w:sz w:val="26"/>
          <w:szCs w:val="26"/>
        </w:rPr>
      </w:pPr>
      <w:bookmarkStart w:id="0" w:name="_GoBack"/>
      <w:bookmarkEnd w:id="0"/>
      <w:r>
        <w:rPr>
          <w:rFonts w:ascii="Calibri" w:eastAsia="MS Gothic" w:hAnsi="Calibri" w:cs="Times New Roman"/>
          <w:b/>
          <w:bCs/>
          <w:sz w:val="26"/>
          <w:szCs w:val="26"/>
        </w:rPr>
        <w:t>Appendix 6</w:t>
      </w:r>
      <w:r w:rsidR="00D17748">
        <w:rPr>
          <w:rFonts w:ascii="Calibri" w:eastAsia="MS Gothic" w:hAnsi="Calibri" w:cs="Times New Roman"/>
          <w:b/>
          <w:bCs/>
          <w:sz w:val="26"/>
          <w:szCs w:val="26"/>
        </w:rPr>
        <w:t xml:space="preserve">: </w:t>
      </w:r>
      <w:r w:rsidR="00844F4D" w:rsidRPr="00844F4D">
        <w:rPr>
          <w:rFonts w:ascii="Calibri" w:eastAsia="MS Gothic" w:hAnsi="Calibri" w:cs="Times New Roman"/>
          <w:b/>
          <w:bCs/>
          <w:sz w:val="26"/>
          <w:szCs w:val="26"/>
        </w:rPr>
        <w:t>List of publications included in the systematic map</w:t>
      </w:r>
    </w:p>
    <w:p w14:paraId="4AB8C959" w14:textId="77777777" w:rsidR="009F2AEE" w:rsidRDefault="009F2AEE" w:rsidP="00F379E1">
      <w:pPr>
        <w:pStyle w:val="NormalWeb"/>
        <w:numPr>
          <w:ilvl w:val="0"/>
          <w:numId w:val="22"/>
        </w:numPr>
        <w:spacing w:before="0" w:beforeAutospacing="0" w:after="0" w:afterAutospacing="0" w:line="480" w:lineRule="auto"/>
        <w:ind w:hanging="720"/>
        <w:rPr>
          <w:rFonts w:ascii="Cambria" w:hAnsi="Cambria" w:cs="Times New Roman"/>
        </w:rPr>
      </w:pPr>
      <w:r w:rsidRPr="009F2AEE">
        <w:rPr>
          <w:rFonts w:ascii="Cambria" w:hAnsi="Cambria" w:cs="Times New Roman"/>
        </w:rPr>
        <w:t xml:space="preserve">Alexandru, M., and Ene T. (2014). Child Trafficking in Romania, a form of modern slavery (In: SGEM Conference on Psychology &amp; Psychiatry, Sociology &amp; Healthcare, Education Conference Proceedings. Volume 2. (pp.131-137) Sofia: STEF92 Technology Ltd). </w:t>
      </w:r>
    </w:p>
    <w:p w14:paraId="10F2651A" w14:textId="2E112570" w:rsidR="00844F4D" w:rsidRPr="009F2AEE" w:rsidRDefault="00844F4D" w:rsidP="00F379E1">
      <w:pPr>
        <w:pStyle w:val="NormalWeb"/>
        <w:numPr>
          <w:ilvl w:val="0"/>
          <w:numId w:val="22"/>
        </w:numPr>
        <w:spacing w:before="0" w:beforeAutospacing="0" w:after="0" w:afterAutospacing="0" w:line="480" w:lineRule="auto"/>
        <w:ind w:hanging="720"/>
        <w:rPr>
          <w:rFonts w:ascii="Cambria" w:hAnsi="Cambria" w:cs="Times New Roman"/>
        </w:rPr>
      </w:pPr>
      <w:r w:rsidRPr="00844F4D">
        <w:rPr>
          <w:rFonts w:ascii="Cambria" w:eastAsia="MS Mincho" w:hAnsi="Cambria" w:cs="Times New Roman"/>
        </w:rPr>
        <w:t>Allamby, L., Bell, J., Hamilton, J., Hansson, U., Jarman, N., Potter, M. and Toma, S. (2011). Forced labour in Northern Ireland. (York: Joseph Rowntree Foundation).</w:t>
      </w:r>
    </w:p>
    <w:p w14:paraId="3E1D5CF4"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Anderson, B. and Rogaly, B. (2005). Forced labour and migration to the UK. (Oxford: COMPAS).</w:t>
      </w:r>
    </w:p>
    <w:p w14:paraId="0783D390"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Andrees, B. (2008). Forced labour and trafficking in Europe: how people are trapped in, live through and come out. (Geneva: International Labour Organization).</w:t>
      </w:r>
    </w:p>
    <w:p w14:paraId="49BCAC85" w14:textId="67B87C66" w:rsidR="009F2AEE" w:rsidRPr="00E51470" w:rsidRDefault="009F2AEE"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Antal, I. and Laszlo, E. (2015). The Situation of Human Trafficking for Labour Exploitation in Romania. (In: SGEM Conference on Psychology &amp; Psychiatry, Sociology &amp; Healthcare, Education Conference Proceedings. Volume 1. (pp. 1031-1038) Sofia: STEF92 Technology Ltd).</w:t>
      </w:r>
    </w:p>
    <w:p w14:paraId="6757E366"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Anti-Slavery International. (2014). Trafficking for forced criminal activities and begging in Europe: exploratory study and good practice examples. (London: Anti-Slavery International). </w:t>
      </w:r>
    </w:p>
    <w:p w14:paraId="31BBA0B7" w14:textId="5AD3B025"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Aronowitz, A. (2009). </w:t>
      </w:r>
      <w:r w:rsidR="003F4346">
        <w:rPr>
          <w:rFonts w:ascii="Cambria" w:hAnsi="Cambria" w:cs="Times New Roman"/>
        </w:rPr>
        <w:t>“</w:t>
      </w:r>
      <w:r w:rsidRPr="00E51470">
        <w:rPr>
          <w:rFonts w:ascii="Cambria" w:hAnsi="Cambria" w:cs="Times New Roman"/>
        </w:rPr>
        <w:t>The smuggling - trafficking nexus and the myths surrounding human trafficking</w:t>
      </w:r>
      <w:r w:rsidR="003F4346">
        <w:rPr>
          <w:rFonts w:ascii="Cambria" w:hAnsi="Cambria" w:cs="Times New Roman"/>
        </w:rPr>
        <w:t>”</w:t>
      </w:r>
      <w:r w:rsidRPr="00E51470">
        <w:rPr>
          <w:rFonts w:ascii="Cambria" w:hAnsi="Cambria" w:cs="Times New Roman"/>
        </w:rPr>
        <w:t>.  Sociology of Crime Law and Deviance, 13, 107-128.</w:t>
      </w:r>
    </w:p>
    <w:p w14:paraId="06114C19"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lastRenderedPageBreak/>
        <w:t>Aronowitz, A., Theuermann, G. and Tyurykanova, E. (2010). Analysing the business model of trafficking. (Vienna: Organization for Security and Co-operation in Europe)</w:t>
      </w:r>
    </w:p>
    <w:p w14:paraId="60A116B9"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Balch, A. (2012). Regulation and enforcement to tackle forced labour in the UK. (York: Joseph Rowntree Foundation).</w:t>
      </w:r>
    </w:p>
    <w:p w14:paraId="1EF1A787" w14:textId="0332FB7C" w:rsidR="00844F4D" w:rsidRPr="00E51470" w:rsidRDefault="00975774" w:rsidP="00F379E1">
      <w:pPr>
        <w:pStyle w:val="ListParagraph"/>
        <w:numPr>
          <w:ilvl w:val="0"/>
          <w:numId w:val="22"/>
        </w:numPr>
        <w:spacing w:line="480" w:lineRule="auto"/>
        <w:ind w:hanging="720"/>
        <w:rPr>
          <w:rFonts w:ascii="Cambria" w:hAnsi="Cambria" w:cs="Times New Roman"/>
        </w:rPr>
      </w:pPr>
      <w:r>
        <w:rPr>
          <w:rFonts w:ascii="Cambria" w:hAnsi="Cambria" w:cs="Times New Roman"/>
        </w:rPr>
        <w:t>Beddoe, C. (2007). Missing Out: A Study of Child Trafficking in the North-West, N</w:t>
      </w:r>
      <w:r w:rsidR="00844F4D" w:rsidRPr="00E51470">
        <w:rPr>
          <w:rFonts w:ascii="Cambria" w:hAnsi="Cambria" w:cs="Times New Roman"/>
        </w:rPr>
        <w:t>o</w:t>
      </w:r>
      <w:r>
        <w:rPr>
          <w:rFonts w:ascii="Cambria" w:hAnsi="Cambria" w:cs="Times New Roman"/>
        </w:rPr>
        <w:t>rth-E</w:t>
      </w:r>
      <w:r w:rsidR="00844F4D" w:rsidRPr="00E51470">
        <w:rPr>
          <w:rFonts w:ascii="Cambria" w:hAnsi="Cambria" w:cs="Times New Roman"/>
        </w:rPr>
        <w:t xml:space="preserve">ast and West Midlands. (London: ECPAT UK). </w:t>
      </w:r>
    </w:p>
    <w:p w14:paraId="37B4A43C"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Belser, P. (2005). Forced labour and human trafficking: estimating the profits. (Geneva: International Labour Organization).</w:t>
      </w:r>
    </w:p>
    <w:p w14:paraId="280D627F"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Belser, P., de Cock, M. and Mehran, F. (2005). ILO Minimum estimates of forced labor in the world. (Geneva: International Labour Organization).</w:t>
      </w:r>
    </w:p>
    <w:p w14:paraId="24886DAB"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Bokhari, F. (2009). Stolen futures: trafficking for forced child marriage in the UK. (London: ECPAT UK). </w:t>
      </w:r>
    </w:p>
    <w:p w14:paraId="386880CB" w14:textId="76624012" w:rsidR="00CF452B" w:rsidRPr="00E51470" w:rsidRDefault="00CF452B"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Calandruccio, G. (2005). </w:t>
      </w:r>
      <w:r w:rsidR="003F4346">
        <w:rPr>
          <w:rFonts w:ascii="Cambria" w:hAnsi="Cambria" w:cs="Times New Roman"/>
        </w:rPr>
        <w:t>“</w:t>
      </w:r>
      <w:r w:rsidRPr="00E51470">
        <w:rPr>
          <w:rFonts w:ascii="Cambria" w:hAnsi="Cambria" w:cs="Times New Roman"/>
        </w:rPr>
        <w:t>A Review of Recent Research on Human Trafficking in the Middle East</w:t>
      </w:r>
      <w:r w:rsidR="003F4346">
        <w:rPr>
          <w:rFonts w:ascii="Cambria" w:hAnsi="Cambria" w:cs="Times New Roman"/>
        </w:rPr>
        <w:t>”.</w:t>
      </w:r>
      <w:r w:rsidRPr="00E51470">
        <w:rPr>
          <w:rFonts w:ascii="Cambria" w:hAnsi="Cambria" w:cs="Times New Roman"/>
        </w:rPr>
        <w:t xml:space="preserve"> International Migration, 43(1-2), 267-299.</w:t>
      </w:r>
    </w:p>
    <w:p w14:paraId="20E3F032" w14:textId="5646872C"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Child Exploitation and Online Protection Centre. (2011). Child Trafficking Update: October 2011. (London: Child Exploitation and Online Protection Centre)</w:t>
      </w:r>
      <w:r w:rsidR="00D46CC4">
        <w:rPr>
          <w:rFonts w:ascii="Cambria" w:hAnsi="Cambria" w:cs="Times New Roman"/>
        </w:rPr>
        <w:t>.</w:t>
      </w:r>
    </w:p>
    <w:p w14:paraId="1ED120C2" w14:textId="1EB9BAF8"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Child Exploitation and Online Protection Centre. (2010). Strategic Threat Assessment Child Trafficking in the UK. (London: Child Exploitation and Online Protection Centre)</w:t>
      </w:r>
      <w:r w:rsidR="00D46CC4">
        <w:rPr>
          <w:rFonts w:ascii="Cambria" w:hAnsi="Cambria" w:cs="Times New Roman"/>
        </w:rPr>
        <w:t>.</w:t>
      </w:r>
    </w:p>
    <w:p w14:paraId="57E26C52" w14:textId="10EBB3F3" w:rsidR="00844F4D"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Child Exploitation and Online Protection Centre. (2010). The trafficking of children into and within the UK for benefit fraud purposes.  (London: Child Exploitation and Online Protection Centre)</w:t>
      </w:r>
      <w:r w:rsidR="00D46CC4">
        <w:rPr>
          <w:rFonts w:ascii="Cambria" w:hAnsi="Cambria" w:cs="Times New Roman"/>
        </w:rPr>
        <w:t>.</w:t>
      </w:r>
    </w:p>
    <w:p w14:paraId="2F091010" w14:textId="3D631F6F" w:rsidR="00D46CC4" w:rsidRPr="00D46CC4" w:rsidRDefault="00D46CC4"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lastRenderedPageBreak/>
        <w:t>Child Exploitation and Online Protection Centre. (2009). Strategic Threat Assessment Child Trafficking in the UK. (London: Child Exploitation and Online Protection Centre)</w:t>
      </w:r>
      <w:r>
        <w:rPr>
          <w:rFonts w:ascii="Cambria" w:hAnsi="Cambria" w:cs="Times New Roman"/>
        </w:rPr>
        <w:t>.</w:t>
      </w:r>
    </w:p>
    <w:p w14:paraId="24626852"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Children's Society. (2010). Hidden children - separated children at risk. (London: Children’s Society).</w:t>
      </w:r>
    </w:p>
    <w:p w14:paraId="6E48E628"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Clark, N. (2013). Detecting and tackling forced labour in Europe. (York: Joseph Rowntree Foundation). </w:t>
      </w:r>
    </w:p>
    <w:p w14:paraId="7DB27A99"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Craig, G., Gaus, A., Wilkinson, M., Skrivankova, K., and McQuade, A. (2007). Contemporary slavery in the UK: overview and key issues. (York: Joseph Rowntree Foundation).</w:t>
      </w:r>
    </w:p>
    <w:p w14:paraId="2B893B69" w14:textId="56D80AF1" w:rsidR="009F2AEE" w:rsidRPr="00E51470" w:rsidRDefault="009F2AEE"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De Angelis, M.</w:t>
      </w:r>
      <w:r w:rsidR="00CF452B" w:rsidRPr="00E51470">
        <w:rPr>
          <w:rFonts w:ascii="Cambria" w:hAnsi="Cambria" w:cs="Times New Roman"/>
        </w:rPr>
        <w:t xml:space="preserve"> I.</w:t>
      </w:r>
      <w:r w:rsidRPr="00E51470">
        <w:rPr>
          <w:rFonts w:ascii="Cambria" w:hAnsi="Cambria" w:cs="Times New Roman"/>
        </w:rPr>
        <w:t xml:space="preserve"> (2012). Human trafficking: women’s stories of agency. (Hull: University of Hull).</w:t>
      </w:r>
    </w:p>
    <w:p w14:paraId="43163957" w14:textId="66055FEF" w:rsidR="00844F4D" w:rsidRPr="00E51470" w:rsidRDefault="009F2AEE"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D</w:t>
      </w:r>
      <w:r w:rsidR="00844F4D" w:rsidRPr="00E51470">
        <w:rPr>
          <w:rFonts w:ascii="Cambria" w:hAnsi="Cambria" w:cs="Times New Roman"/>
        </w:rPr>
        <w:t>e Jonge, B. (2005). Eurojust and human trafficking: the state of affairs. (The Hague: Eurojust).</w:t>
      </w:r>
    </w:p>
    <w:p w14:paraId="46A29EE3" w14:textId="617E42F6"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Degirmencioglu, S.M., </w:t>
      </w:r>
      <w:r w:rsidR="004D644B">
        <w:rPr>
          <w:rFonts w:ascii="Cambria" w:hAnsi="Cambria" w:cs="Times New Roman"/>
        </w:rPr>
        <w:t>Acar, H. and Acar Y.B. (2008). “E</w:t>
      </w:r>
      <w:r w:rsidRPr="00E51470">
        <w:rPr>
          <w:rFonts w:ascii="Cambria" w:hAnsi="Cambria" w:cs="Times New Roman"/>
        </w:rPr>
        <w:t>xtreme forms of child labour in Turkey</w:t>
      </w:r>
      <w:r w:rsidR="004D644B">
        <w:rPr>
          <w:rFonts w:ascii="Cambria" w:hAnsi="Cambria" w:cs="Times New Roman"/>
        </w:rPr>
        <w:t>”</w:t>
      </w:r>
      <w:r w:rsidRPr="00E51470">
        <w:rPr>
          <w:rFonts w:ascii="Cambria" w:hAnsi="Cambria" w:cs="Times New Roman"/>
        </w:rPr>
        <w:t>. Children and Society, 22(3), 191-200.</w:t>
      </w:r>
    </w:p>
    <w:p w14:paraId="67B653F6"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Delap, E. (2009). Begging for change: research findings and recommendations on forced child begging. (London: Anti-Slavery International).</w:t>
      </w:r>
    </w:p>
    <w:p w14:paraId="73B15133" w14:textId="77777777" w:rsidR="00D46CC4" w:rsidRPr="00E51470" w:rsidRDefault="00D46CC4"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Dettmeijer-Vermeulen, C., Boot-Matthijssen, M., van Dijk, E., de Jonge van Ellemeet, H. and Smit, M. (2008). Trafficking in Human Beings. Sixth report of the Dutch National Rapporteur. (The Hague: Office of the Dutch National Rapporteur on Trafficking in Human Beings).</w:t>
      </w:r>
    </w:p>
    <w:p w14:paraId="58BFFAFA"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Dettmeijer-Vermeulen, C., Boot-Matthijssen, M., van Dijk, E., de Jonge van Ellemeet, H., Koster, D. and Smit, M. (2006). Trafficking in Human Beings. Fifth </w:t>
      </w:r>
      <w:r w:rsidRPr="00E51470">
        <w:rPr>
          <w:rFonts w:ascii="Cambria" w:hAnsi="Cambria" w:cs="Times New Roman"/>
        </w:rPr>
        <w:lastRenderedPageBreak/>
        <w:t>report of the Dutch National Rapporteur. (The Hague: Office of the Dutch National Rapporteur on Trafficking in Human Beings).</w:t>
      </w:r>
    </w:p>
    <w:p w14:paraId="67B0FB80"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Dottridge, M. (2006). Action to Prevent Child Trafficking in South Eastern Europe: A Preliminary Assessment. (Geneva: UNICEF and Terre des hommes). </w:t>
      </w:r>
    </w:p>
    <w:p w14:paraId="0BAD4880"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Dowling, S., Moreton, K. and Wright, L. (2007). Trafficking for the purposes of labour exploitation: a literature review. (London: Home Office).</w:t>
      </w:r>
    </w:p>
    <w:p w14:paraId="11C318AA"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Equality and Human Rights Commission. (2011). Inquiry into Human Trafficking in Scotland: Report of the Equality and Human Rights Commission. (Glasgow: Equality and Human Rights Commission).</w:t>
      </w:r>
    </w:p>
    <w:p w14:paraId="0495F426" w14:textId="1A1954DC"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Esson, J. (2015). </w:t>
      </w:r>
      <w:r w:rsidR="004D644B">
        <w:rPr>
          <w:rFonts w:ascii="Cambria" w:hAnsi="Cambria" w:cs="Times New Roman"/>
        </w:rPr>
        <w:t>“</w:t>
      </w:r>
      <w:r w:rsidRPr="00E51470">
        <w:rPr>
          <w:rFonts w:ascii="Cambria" w:hAnsi="Cambria" w:cs="Times New Roman"/>
        </w:rPr>
        <w:t>Better Off at Home? Rethinking Responses to Trafficked West African Footballers in Europe</w:t>
      </w:r>
      <w:r w:rsidR="004D644B">
        <w:rPr>
          <w:rFonts w:ascii="Cambria" w:hAnsi="Cambria" w:cs="Times New Roman"/>
        </w:rPr>
        <w:t>”</w:t>
      </w:r>
      <w:r w:rsidRPr="00E51470">
        <w:rPr>
          <w:rFonts w:ascii="Cambria" w:hAnsi="Cambria" w:cs="Times New Roman"/>
        </w:rPr>
        <w:t>. Journal of Ethnic and Migration Studies, 41(3), 512-530.</w:t>
      </w:r>
    </w:p>
    <w:p w14:paraId="29C8C676" w14:textId="34AD90A3" w:rsidR="00C4057A" w:rsidRPr="00E51470" w:rsidRDefault="00C4057A"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European Roma Rights Centre and People in Need. (2011). Breaking the silence: Trafficking in Romani Communities. (Budapest: European Roma Rights Centre).</w:t>
      </w:r>
    </w:p>
    <w:p w14:paraId="7611F3F4" w14:textId="16726939" w:rsidR="00C4057A" w:rsidRPr="00E51470" w:rsidRDefault="00C4057A"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European Union Agency for Fundamental Rights (2015). Severe labour exploitation: workers moving within or into the European Union. (Vienna: European Union Agency for Fundamental Rights).</w:t>
      </w:r>
    </w:p>
    <w:p w14:paraId="07C406BD"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Europol. (2015). The THB Financial Business Model: Assessing the Current State of Knowledge. (The Hague: Europol).</w:t>
      </w:r>
    </w:p>
    <w:p w14:paraId="0643253B"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Eurostat. (2015). Trafficking in human beings. 2015 edition. (Luxembourg: Publications Office of the European Union).</w:t>
      </w:r>
    </w:p>
    <w:p w14:paraId="58F7EE1F"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Eurostat. (2013). Trafficking in human beings. 2013 edition. (Luxembourg: Publications Office of the European Union).</w:t>
      </w:r>
    </w:p>
    <w:p w14:paraId="39289F29" w14:textId="22142EB9" w:rsidR="00CF452B" w:rsidRPr="00E51470" w:rsidRDefault="00CF452B"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Gavra, D. R., and Tudor, D. A. (2015). Addressing the Problem: Institutional Factors that Facilitate Human Trafficking and Potential Preventative Measures </w:t>
      </w:r>
      <w:r w:rsidRPr="00E51470">
        <w:rPr>
          <w:rFonts w:ascii="Cambria" w:hAnsi="Cambria" w:cs="Times New Roman"/>
        </w:rPr>
        <w:lastRenderedPageBreak/>
        <w:t>Through Communication (In: Redefining Community in Intercultural Context, RCIC’15. (pp. 205-2010). Brasov: Editura Acad Fortelor Aeriene Henri Coanda).</w:t>
      </w:r>
    </w:p>
    <w:p w14:paraId="02BF3FF0"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Geddes, A., Craig, G., Scott, S., Ackers, L., Robinson, O. and Scullion, D. (2013). Forced labour in the UK. (York: Joseph Rowntree Foundation).</w:t>
      </w:r>
    </w:p>
    <w:p w14:paraId="7E0489D7" w14:textId="6BDE32EF"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Gjermeni, E., Van Hook, M.P., Gjipali, S., Xhillari, L., Lungu, F. and Hazizi, A. (2008). </w:t>
      </w:r>
      <w:r w:rsidR="003F4346">
        <w:rPr>
          <w:rFonts w:ascii="Cambria" w:hAnsi="Cambria" w:cs="Times New Roman"/>
        </w:rPr>
        <w:t>“</w:t>
      </w:r>
      <w:r w:rsidRPr="00E51470">
        <w:rPr>
          <w:rFonts w:ascii="Cambria" w:hAnsi="Cambria" w:cs="Times New Roman"/>
        </w:rPr>
        <w:t>Trafficking of children in Albania: Patterns of recruitment and reintegration</w:t>
      </w:r>
      <w:r w:rsidR="003F4346">
        <w:rPr>
          <w:rFonts w:ascii="Cambria" w:hAnsi="Cambria" w:cs="Times New Roman"/>
        </w:rPr>
        <w:t>”</w:t>
      </w:r>
      <w:r w:rsidRPr="00E51470">
        <w:rPr>
          <w:rFonts w:ascii="Cambria" w:hAnsi="Cambria" w:cs="Times New Roman"/>
        </w:rPr>
        <w:t>. Child Abuse and Neglect, 32(10), 941-948.</w:t>
      </w:r>
    </w:p>
    <w:p w14:paraId="0F28EB08"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GRETA. (2012). Report concerning the implementation of the Council of Europe Convention on Action Against trafficking in human beings by the United Kingdom. (Strasbourg: GRETA).</w:t>
      </w:r>
    </w:p>
    <w:p w14:paraId="2FCD47EE" w14:textId="4353FE19"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Hales, L. and Gelsthorpe, L. (2011). </w:t>
      </w:r>
      <w:r w:rsidR="004D644B">
        <w:rPr>
          <w:rFonts w:ascii="Cambria" w:hAnsi="Cambria" w:cs="Times New Roman"/>
        </w:rPr>
        <w:t>“</w:t>
      </w:r>
      <w:r w:rsidRPr="00E51470">
        <w:rPr>
          <w:rFonts w:ascii="Cambria" w:hAnsi="Cambria" w:cs="Times New Roman"/>
        </w:rPr>
        <w:t>Research on criminalisation of migrant women</w:t>
      </w:r>
      <w:r w:rsidR="004D644B">
        <w:rPr>
          <w:rFonts w:ascii="Cambria" w:hAnsi="Cambria" w:cs="Times New Roman"/>
        </w:rPr>
        <w:t>”</w:t>
      </w:r>
      <w:r w:rsidRPr="00E51470">
        <w:rPr>
          <w:rFonts w:ascii="Cambria" w:hAnsi="Cambria" w:cs="Times New Roman"/>
        </w:rPr>
        <w:t>. Prison Service Journal, 198, 33-37.</w:t>
      </w:r>
    </w:p>
    <w:p w14:paraId="7B512946" w14:textId="76E99F14" w:rsidR="00CF452B" w:rsidRPr="00E51470" w:rsidRDefault="00CF452B"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Heil, E. and Nichols, A. (2015). Human Trafficking the Midwest: A Case Study of St. Louis and the Bi-State Area. (Beaverton: Ringgold Inc.).</w:t>
      </w:r>
    </w:p>
    <w:p w14:paraId="714D4DE0"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Home Affairs Committee. (2009). The trade in human beings: human trafficking in the UK. Sixth report of Session 2008-09. Volume 1: report, together with formal minutes. (London: The Stationery Office).</w:t>
      </w:r>
    </w:p>
    <w:p w14:paraId="3DB1711A"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Hunzinger, L. and Coffey, P. (2003). First Annual Report on Victims of Trafficking in South-Eastern Europe. (Geneva: International Organization for Migration).</w:t>
      </w:r>
    </w:p>
    <w:p w14:paraId="5B4CCD7B"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Interdepartmental Ministerial Group on Human Trafficking. (2012). First annual report of the Inter-Departmental Ministerial Group on Human Trafficking</w:t>
      </w:r>
      <w:r w:rsidRPr="00E51470">
        <w:rPr>
          <w:rFonts w:ascii="Cambria" w:hAnsi="Cambria" w:cs="Times New Roman"/>
          <w:i/>
        </w:rPr>
        <w:t xml:space="preserve">. </w:t>
      </w:r>
      <w:r w:rsidRPr="00E51470">
        <w:rPr>
          <w:rFonts w:ascii="Cambria" w:hAnsi="Cambria" w:cs="Times New Roman"/>
        </w:rPr>
        <w:t xml:space="preserve">(London: </w:t>
      </w:r>
      <w:r w:rsidRPr="00E51470">
        <w:rPr>
          <w:rFonts w:ascii="Cambria" w:hAnsi="Cambria" w:cs="Helvetica"/>
          <w:lang w:val="en-US"/>
        </w:rPr>
        <w:t>The Stationery Office).</w:t>
      </w:r>
    </w:p>
    <w:p w14:paraId="7B874DFE" w14:textId="77777777" w:rsidR="00844F4D"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International Centre for Migration Policy Development. (2014). Current Anti-trafficking Response in Turkey and the Way Forward. (Vienna: International Centre for Migration Policy Development). </w:t>
      </w:r>
    </w:p>
    <w:p w14:paraId="33F07407" w14:textId="7C43BC90" w:rsidR="00D46CC4" w:rsidRDefault="00D46CC4"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lastRenderedPageBreak/>
        <w:t xml:space="preserve">International Centre for Migration Policy Development. (2012). The Way Forward in Establishing Effective Transnational Referral Mechanisms: A Report Based on Experiences in Cases of Human Trafficking in South-Eastern Europe. (Vienna: International Centre for Migration Policy Development). </w:t>
      </w:r>
    </w:p>
    <w:p w14:paraId="708BCF26" w14:textId="3DDB7400" w:rsidR="00D46CC4" w:rsidRDefault="00D46CC4"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International Centre for Migration Policy Development. (2011). Transatlantic Journeys: An exploratory research on human trafficking from Brazil to Italy and Portugal. (Vienna: International Centre for Migration Policy Development). </w:t>
      </w:r>
    </w:p>
    <w:p w14:paraId="029FFC37" w14:textId="4BA11C85" w:rsidR="00D46CC4" w:rsidRDefault="00D46CC4"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International Centre for Migration Policy Development. (2010). Trafficking in Human Beings in Croatia: An Assessment Focusing on Labour Exploitation. (Vienna: International Centre for Migration Policy Development). </w:t>
      </w:r>
    </w:p>
    <w:p w14:paraId="0A271C18" w14:textId="4C1596DA" w:rsidR="00D46CC4" w:rsidRPr="00D46CC4" w:rsidRDefault="00D46CC4"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International Centre for Migration Policy Development. (2010). Study on the assessment of the extent of different types of Trafficking in Human Beings in EU countries. (Vienna: International Centre for Migration Policy Development). </w:t>
      </w:r>
    </w:p>
    <w:p w14:paraId="10C804E9" w14:textId="77777777" w:rsidR="00844F4D"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International Centre for Migration Policy Development, and Department for Equal Opportunities - Presidency of the Council of Ministers, Italy. (2010). Study on Post-Trafficking Experiences in the Czech Republic, Hungary, Italy and Portugal. (Vienna: International Centre for Migration Policy Development). </w:t>
      </w:r>
    </w:p>
    <w:p w14:paraId="54CF4D61" w14:textId="40EC41A6" w:rsidR="00D46CC4" w:rsidRPr="00D46CC4" w:rsidRDefault="00D46CC4"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International Centre for Migration Policy Development. (2007). Listening to Victims: Experiences of identification, return and assistance in South-Eastern Europe. (Vienna: International Centre for Migration Policy Development). </w:t>
      </w:r>
    </w:p>
    <w:p w14:paraId="4F4621AD" w14:textId="77777777" w:rsidR="00A1505D"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International Centre for Migra</w:t>
      </w:r>
      <w:r w:rsidR="00D46CC4">
        <w:rPr>
          <w:rFonts w:ascii="Cambria" w:hAnsi="Cambria" w:cs="Times New Roman"/>
        </w:rPr>
        <w:t>tion Policy Development, ECORYS</w:t>
      </w:r>
      <w:r w:rsidRPr="00E51470">
        <w:rPr>
          <w:rFonts w:ascii="Cambria" w:hAnsi="Cambria" w:cs="Times New Roman"/>
        </w:rPr>
        <w:t xml:space="preserve">, ECPAT Austria, Terre des hommes, Save the Children Denmark, Save the Children Italia, and Save the Children Romania. (2012). Report for the Study on Typology and Policy Responses to Child Begging in the EU. (Publication location not provided: European Commission). </w:t>
      </w:r>
    </w:p>
    <w:p w14:paraId="64710707" w14:textId="5086BCA5"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lastRenderedPageBreak/>
        <w:t xml:space="preserve">International Centre for Migration Policy Development, and International Labour Organization. (2008). Labour Exploitation and Trafficking in Azerbaijan: An Exploratory Overview. (Vienna: International Centre for Migration Policy Development). </w:t>
      </w:r>
    </w:p>
    <w:p w14:paraId="5F279412"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International Labour Office. (2009). Operational indicators of trafficking in human beings: results from a Delphi survey implemented by the ILO and the European Commission. (Geneva: International Labour Organization).</w:t>
      </w:r>
    </w:p>
    <w:p w14:paraId="1DF97033" w14:textId="77777777" w:rsidR="00844F4D"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International Labour Office. (2009). The cost of coercion: Global report under the follow-up to the ILO Declaration on Fundamental Principles and Rights at Work. (Geneva: International Labour Organization).</w:t>
      </w:r>
    </w:p>
    <w:p w14:paraId="5439E701" w14:textId="11E8BB9B" w:rsidR="00D46CC4" w:rsidRPr="00D46CC4" w:rsidRDefault="00D46CC4"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International Labour Office. (2006). The end of child labour: Within reach. (Geneva: International Labour Organization).</w:t>
      </w:r>
    </w:p>
    <w:p w14:paraId="384BD18D" w14:textId="77777777" w:rsidR="00844F4D" w:rsidRPr="00D46CC4"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International Organization for Migration. (2010). The Causes and Consequences of Re-trafficking: Evidence from the IOM Human Trafficking Database. (Geneva: </w:t>
      </w:r>
      <w:r w:rsidRPr="00E51470">
        <w:rPr>
          <w:rFonts w:ascii="Cambria" w:hAnsi="Cambria" w:cs="Helvetica"/>
          <w:lang w:val="en-US"/>
        </w:rPr>
        <w:t>International Organization for Migration).</w:t>
      </w:r>
    </w:p>
    <w:p w14:paraId="23305F15" w14:textId="1B9E7571" w:rsidR="00D46CC4" w:rsidRPr="00D46CC4" w:rsidRDefault="00D46CC4"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International Organization for Migration. (2004). Changing patterns and trends of trafficking in persons in the Balkan region. (Geneva: </w:t>
      </w:r>
      <w:r w:rsidRPr="00E51470">
        <w:rPr>
          <w:rFonts w:ascii="Cambria" w:hAnsi="Cambria" w:cs="Helvetica"/>
          <w:lang w:val="en-US"/>
        </w:rPr>
        <w:t>International Organization for Migration).</w:t>
      </w:r>
    </w:p>
    <w:p w14:paraId="4FB2E66A" w14:textId="4285A418"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International Organization for Migration and European Commission. (2002). Trafficking in Unaccompanied Minors in the European Union:</w:t>
      </w:r>
      <w:r w:rsidR="00BB7605">
        <w:rPr>
          <w:rFonts w:ascii="Cambria" w:hAnsi="Cambria" w:cs="Times New Roman"/>
        </w:rPr>
        <w:t xml:space="preserve"> Belgium, France, Greece, Italy</w:t>
      </w:r>
      <w:r w:rsidRPr="00E51470">
        <w:rPr>
          <w:rFonts w:ascii="Cambria" w:hAnsi="Cambria" w:cs="Times New Roman"/>
        </w:rPr>
        <w:t xml:space="preserve">, The Netherlands, Spain.  (Geneva: </w:t>
      </w:r>
      <w:r w:rsidRPr="00E51470">
        <w:rPr>
          <w:rFonts w:ascii="Cambria" w:hAnsi="Cambria" w:cs="Helvetica"/>
          <w:lang w:val="en-US"/>
        </w:rPr>
        <w:t>International Organization for Migration).</w:t>
      </w:r>
    </w:p>
    <w:p w14:paraId="1D3E4255"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Jarman, N. (2014). Forced labour in Northern Ireland: an update. (York: Joseph Rowntree Foundation).</w:t>
      </w:r>
    </w:p>
    <w:p w14:paraId="66995F73" w14:textId="77777777" w:rsidR="00844F4D"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lastRenderedPageBreak/>
        <w:t>Jokinen, A. and Ollus, N. (2013). Recruitment, Exploitation of Migrant Workers and Labour Trafficking in Finland, Sweden, Estonia and Lithuania: Introduction and Research Findings. (In N. Ollus, A. Jokinen and M. Joutsen (Eds.), Exploitation of migrant workers in Finland, Sweden, Estonia and Lithuania: uncovering the links between recruitment, irregular employment practices and labour trafficking, (pp. 9-28) Helsinki: HEUNI).</w:t>
      </w:r>
    </w:p>
    <w:p w14:paraId="1A15BAE1" w14:textId="2FBC162F" w:rsidR="00D46CC4" w:rsidRPr="00D46CC4" w:rsidRDefault="00D46CC4"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Jokinen, A. and Ollus, N. (2011). Trafficking for forced labour: Project Summary and Conclusions. (In A. Jokinen, N. Ollus and L. Aromaa (Eds.), Trafficking for forced labour and labour exploitation in Finland, Poland and Estonia (pp. 312-343) Helsinki: HEUNI).</w:t>
      </w:r>
    </w:p>
    <w:p w14:paraId="24EFB1CB" w14:textId="320B16B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Kangaspunta, K. (2004). </w:t>
      </w:r>
      <w:r w:rsidR="00474842">
        <w:rPr>
          <w:rFonts w:ascii="Cambria" w:hAnsi="Cambria" w:cs="Times New Roman"/>
        </w:rPr>
        <w:t>“</w:t>
      </w:r>
      <w:r w:rsidRPr="00E51470">
        <w:rPr>
          <w:rFonts w:ascii="Cambria" w:hAnsi="Cambria" w:cs="Times New Roman"/>
        </w:rPr>
        <w:t>Mapping the inhuman trade: preliminary findings of the database in trafficking in human beings</w:t>
      </w:r>
      <w:r w:rsidR="00474842">
        <w:rPr>
          <w:rFonts w:ascii="Cambria" w:hAnsi="Cambria" w:cs="Times New Roman"/>
        </w:rPr>
        <w:t>”</w:t>
      </w:r>
      <w:r w:rsidRPr="00E51470">
        <w:rPr>
          <w:rFonts w:ascii="Cambria" w:hAnsi="Cambria" w:cs="Times New Roman"/>
        </w:rPr>
        <w:t>. Crime and Society, 3(1), 81-103.</w:t>
      </w:r>
    </w:p>
    <w:p w14:paraId="0F437B79" w14:textId="77777777" w:rsidR="00D46CC4" w:rsidRPr="00E51470" w:rsidRDefault="00D46CC4"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Kelly, E. (2009). Bordering on concern: child trafficking in Wales. (London: ECPAT UK). </w:t>
      </w:r>
    </w:p>
    <w:p w14:paraId="1A848B9F"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Kelly, L. (2005). "'You can find anything you want': A critical reflection on research on trafficking in persons within and into Europe". International Migration, 43(1/2), 235-265</w:t>
      </w:r>
    </w:p>
    <w:p w14:paraId="4479EAD1"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Kelly, L. (2005). Fertile fields: trafficking in persons in Central Asia. (Geneva: International Organization for Migration).</w:t>
      </w:r>
    </w:p>
    <w:p w14:paraId="143225AD" w14:textId="5A67A521" w:rsidR="00844F4D" w:rsidRPr="00E51470" w:rsidRDefault="007911CB" w:rsidP="00F379E1">
      <w:pPr>
        <w:pStyle w:val="ListParagraph"/>
        <w:numPr>
          <w:ilvl w:val="0"/>
          <w:numId w:val="22"/>
        </w:numPr>
        <w:spacing w:line="480" w:lineRule="auto"/>
        <w:ind w:hanging="720"/>
        <w:rPr>
          <w:rFonts w:ascii="Cambria" w:hAnsi="Cambria" w:cs="Times New Roman"/>
        </w:rPr>
      </w:pPr>
      <w:r>
        <w:rPr>
          <w:rFonts w:ascii="Cambria" w:hAnsi="Cambria" w:cs="Times New Roman"/>
        </w:rPr>
        <w:t>Laczko, F. and Gramegna, M.</w:t>
      </w:r>
      <w:r w:rsidR="00844F4D" w:rsidRPr="00E51470">
        <w:rPr>
          <w:rFonts w:ascii="Cambria" w:hAnsi="Cambria" w:cs="Times New Roman"/>
        </w:rPr>
        <w:t xml:space="preserve"> (2003). </w:t>
      </w:r>
      <w:r>
        <w:rPr>
          <w:rFonts w:ascii="Cambria" w:hAnsi="Cambria" w:cs="Times New Roman"/>
        </w:rPr>
        <w:t>“</w:t>
      </w:r>
      <w:r w:rsidR="00844F4D" w:rsidRPr="00E51470">
        <w:rPr>
          <w:rFonts w:ascii="Cambria" w:hAnsi="Cambria" w:cs="Times New Roman"/>
        </w:rPr>
        <w:t>Developing Better Indicators of Human Trafficking. Brown Journal of World Affairs</w:t>
      </w:r>
      <w:r>
        <w:rPr>
          <w:rFonts w:ascii="Cambria" w:hAnsi="Cambria" w:cs="Times New Roman"/>
        </w:rPr>
        <w:t>”</w:t>
      </w:r>
      <w:r w:rsidR="00844F4D" w:rsidRPr="00E51470">
        <w:rPr>
          <w:rFonts w:ascii="Cambria" w:hAnsi="Cambria" w:cs="Times New Roman"/>
        </w:rPr>
        <w:t>, 10(1), 179-191</w:t>
      </w:r>
    </w:p>
    <w:p w14:paraId="62DC17D7"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Lalani, M. and Metcalf, H. (2012). Forced labour in the UK: the business angle. (York: Joseph Rowntree Foundation).</w:t>
      </w:r>
    </w:p>
    <w:p w14:paraId="308B8393" w14:textId="4A84C0A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Lebov, K. (2010). </w:t>
      </w:r>
      <w:r w:rsidR="007911CB">
        <w:rPr>
          <w:rFonts w:ascii="Cambria" w:hAnsi="Cambria" w:cs="Times New Roman"/>
        </w:rPr>
        <w:t>“</w:t>
      </w:r>
      <w:r w:rsidRPr="00E51470">
        <w:rPr>
          <w:rFonts w:ascii="Cambria" w:hAnsi="Cambria" w:cs="Times New Roman"/>
        </w:rPr>
        <w:t>Human trafficking in Scotland</w:t>
      </w:r>
      <w:r w:rsidR="007911CB">
        <w:rPr>
          <w:rFonts w:ascii="Cambria" w:hAnsi="Cambria" w:cs="Times New Roman"/>
        </w:rPr>
        <w:t>”</w:t>
      </w:r>
      <w:r w:rsidRPr="00E51470">
        <w:rPr>
          <w:rFonts w:ascii="Cambria" w:hAnsi="Cambria" w:cs="Times New Roman"/>
        </w:rPr>
        <w:t xml:space="preserve">. </w:t>
      </w:r>
      <w:r w:rsidR="007911CB">
        <w:rPr>
          <w:rFonts w:ascii="Cambria" w:hAnsi="Cambria" w:cs="Times New Roman"/>
        </w:rPr>
        <w:t xml:space="preserve">European Journal of Criminology, </w:t>
      </w:r>
      <w:r w:rsidRPr="00E51470">
        <w:rPr>
          <w:rFonts w:ascii="Cambria" w:hAnsi="Cambria" w:cs="Times New Roman"/>
        </w:rPr>
        <w:t>7(1), 77-93.</w:t>
      </w:r>
    </w:p>
    <w:p w14:paraId="7C5AABDC" w14:textId="24B6A981" w:rsidR="00844F4D" w:rsidRPr="00E51470" w:rsidRDefault="00844F4D" w:rsidP="00F379E1">
      <w:pPr>
        <w:pStyle w:val="ListParagraph"/>
        <w:widowControl w:val="0"/>
        <w:numPr>
          <w:ilvl w:val="0"/>
          <w:numId w:val="22"/>
        </w:numPr>
        <w:autoSpaceDE w:val="0"/>
        <w:autoSpaceDN w:val="0"/>
        <w:adjustRightInd w:val="0"/>
        <w:spacing w:line="480" w:lineRule="auto"/>
        <w:ind w:hanging="720"/>
        <w:rPr>
          <w:rFonts w:ascii="Cambria" w:hAnsi="Cambria" w:cs="Arial"/>
          <w:lang w:val="en-US"/>
        </w:rPr>
      </w:pPr>
      <w:r w:rsidRPr="00E51470">
        <w:rPr>
          <w:rFonts w:ascii="Cambria" w:hAnsi="Cambria" w:cs="Times New Roman"/>
        </w:rPr>
        <w:lastRenderedPageBreak/>
        <w:t xml:space="preserve">Leman, J. and Janssen, S. (2010). </w:t>
      </w:r>
      <w:r w:rsidR="007911CB">
        <w:rPr>
          <w:rFonts w:ascii="Cambria" w:hAnsi="Cambria" w:cs="Times New Roman"/>
        </w:rPr>
        <w:t>“</w:t>
      </w:r>
      <w:r w:rsidRPr="00E51470">
        <w:rPr>
          <w:rFonts w:ascii="Cambria" w:hAnsi="Cambria" w:cs="Times New Roman"/>
        </w:rPr>
        <w:t>Bulgarian Human Trafficking in Belgium and Proactive Learning Entrepreneurship: Developments 2002-2009</w:t>
      </w:r>
      <w:r w:rsidR="007911CB">
        <w:rPr>
          <w:rFonts w:ascii="Cambria" w:hAnsi="Cambria" w:cs="Times New Roman"/>
        </w:rPr>
        <w:t>”.</w:t>
      </w:r>
      <w:r w:rsidRPr="00E51470">
        <w:rPr>
          <w:rFonts w:ascii="Cambria" w:hAnsi="Cambria" w:cs="Times New Roman"/>
        </w:rPr>
        <w:t xml:space="preserve"> </w:t>
      </w:r>
      <w:r w:rsidRPr="00E51470">
        <w:rPr>
          <w:rFonts w:ascii="Cambria" w:hAnsi="Cambria" w:cs="Arial"/>
          <w:lang w:val="en-US"/>
        </w:rPr>
        <w:t>Migracijske i etničke teme, 26(1), 7-26.</w:t>
      </w:r>
    </w:p>
    <w:p w14:paraId="3D8009A3" w14:textId="40E29452"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Lewis, H., Dwyer, P., Hodkinson, S. and Waite, L. (2014). Precarious lives: Forced labour, exploitation and asylum. (Bristol: Policy Press)</w:t>
      </w:r>
      <w:r w:rsidR="00CF452B" w:rsidRPr="00E51470">
        <w:rPr>
          <w:rFonts w:ascii="Cambria" w:hAnsi="Cambria" w:cs="Times New Roman"/>
        </w:rPr>
        <w:t>.</w:t>
      </w:r>
    </w:p>
    <w:p w14:paraId="1D8CE2B9" w14:textId="4FBA2AC4" w:rsidR="00CF452B" w:rsidRPr="00E51470" w:rsidRDefault="00CF452B"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Lyneham, S. and Richards, K. (2014). Human Trafficking Involving Marriage and Partner Migration to Australia, AIC Reports Research and Public Policy Series 124 (Canberra: Australian Institute of Criminology). </w:t>
      </w:r>
    </w:p>
    <w:p w14:paraId="73FE8FA6"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Martynowicz, A., Toucas, S. and Caughey, A. (2009). The Nature and Extent of Human Trafficking in Northern Ireland: A scoping study. (Belfast: Equality Commmission for Northern Ireland). </w:t>
      </w:r>
    </w:p>
    <w:p w14:paraId="07D9C08E"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Migrant Rights Centre Ireland. (2007). No Way Forward, No Going Back: Identifying the Problem of Trafficking for Forced Labour in Ireland. (Dublin: Migrant Rights Centre Ireland).</w:t>
      </w:r>
    </w:p>
    <w:p w14:paraId="449CD52D" w14:textId="5C68B805" w:rsidR="00CF452B" w:rsidRPr="00E51470" w:rsidRDefault="00CF452B"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Musto, J. L. (2011). Institutionalizing Protection, Professionalizing Victim Management: Explorations of Multi-Professional Anti-Trafficking Efforts in the Netherlands and the United States. (Los Angeles: University of California).</w:t>
      </w:r>
    </w:p>
    <w:p w14:paraId="2D6FB159"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National Crime Agency. (2015). National Referral Mechanism Statistics: End of Year Summary 2014. (No publication location given: National Crime Agency).</w:t>
      </w:r>
    </w:p>
    <w:p w14:paraId="516604D9" w14:textId="77777777" w:rsidR="007911CB" w:rsidRPr="00E51470" w:rsidRDefault="007911CB"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National Crime Agency. (2014). NCA strategic assessment: the nature and scale of human trafficking in 2013. (No publication location given: National Crime Agency).</w:t>
      </w:r>
    </w:p>
    <w:p w14:paraId="30F37D9F"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National Crime Agency. (2014). National Referral Mechanism Statistics 2013. (No publication location given: National Crime Agency).</w:t>
      </w:r>
    </w:p>
    <w:p w14:paraId="5DE5CBC3"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lastRenderedPageBreak/>
        <w:t>National Police Board. (2012). Trafficking in human beings for sexual and other purposes. Situation report 13. (Stockholm: National Police Board)</w:t>
      </w:r>
    </w:p>
    <w:p w14:paraId="53C6EEAD"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National Police Board. (2011). Trafficking in human beings for sexual and other purposes. Situation report 12. (Stockholm: National Police Board)</w:t>
      </w:r>
    </w:p>
    <w:p w14:paraId="11BF3FD6"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National Police Board. (2010). Trafficking in human beings for sexual and other purposes. Situation report 11. (Stockholm: National Police Board)</w:t>
      </w:r>
    </w:p>
    <w:p w14:paraId="7100B82D" w14:textId="77777777" w:rsidR="00844F4D"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National Police Board. (2009). Trafficking in human beings for sexual and other purposes. Situation report 10. (Stockholm: National Police Board)</w:t>
      </w:r>
    </w:p>
    <w:p w14:paraId="764CA58E" w14:textId="40D61D7C" w:rsidR="00BB7605" w:rsidRPr="00BB7605" w:rsidRDefault="00BB7605" w:rsidP="00BB7605">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National Criminal Police. (2007). Trafficking in human beings for sexual and other purposes: Situation Report 9. January 1 - December 31 2006. (Stockholm: National Criminal Police). </w:t>
      </w:r>
    </w:p>
    <w:p w14:paraId="1345DFC2"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National Rapporteur on Trafficking in Human Beings and Sexual Violence against Children. (2013). Trafficking in Human Beings. Ninth report of the Dutch National Rapporteur. (The Hague: Office of the Dutch National Rapporteur on Trafficking in Human Beings and Sexual Violence against Children).</w:t>
      </w:r>
    </w:p>
    <w:p w14:paraId="6E090A6C" w14:textId="77777777" w:rsidR="007911CB" w:rsidRPr="00E51470" w:rsidRDefault="007911CB"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National Rapporteur on Trafficking in Human Beings. (2010). Human Trafficking- ten years of independent monitoring. (The Hague: Dutch National Rapporteur on Trafficking in Human Beings).</w:t>
      </w:r>
    </w:p>
    <w:p w14:paraId="5BED0778" w14:textId="77777777" w:rsidR="007911CB" w:rsidRPr="00E51470" w:rsidRDefault="007911CB"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National Rapporteur on Trafficking in Human Beings. (2009). Trafficking in Human Beings. Seventh report of the Dutch National Rapporteur. (The Hague: Dutch National Rapporteur on Trafficking in Human Beings).</w:t>
      </w:r>
    </w:p>
    <w:p w14:paraId="3407074C" w14:textId="0E4258C5" w:rsidR="005A7397" w:rsidRPr="00E51470" w:rsidRDefault="005A7397"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Newton, P. J., Mulcahy, T. M., and Martin, S. E. (2008). Finding Victims of Human Trafficking. (Bethesda: University of Chicago).</w:t>
      </w:r>
    </w:p>
    <w:p w14:paraId="7AA5C7E6"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lastRenderedPageBreak/>
        <w:t>Nordic Council of Ministers. (2013). Trafficking in human beings in working life. Report from a Nordic conference in Helsinki, Finland 27-28 November 2012. (Copenhagen: Norden).</w:t>
      </w:r>
    </w:p>
    <w:p w14:paraId="318DADFC" w14:textId="4939789F" w:rsidR="00844F4D"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Oram, S., Ostrovschi, N.V., Gorceag, V.I., Hotineanu, M.A., Gorceag, L., Trigub, C. and Abas, M.A. (2012). "Physical health symptoms reported by trafficked women receiving post-trafficking support in Moldova: Prevalence, severity and associated factors". BMC Women’s Health, 12(20), 1-9.</w:t>
      </w:r>
    </w:p>
    <w:p w14:paraId="14BCFE3C" w14:textId="3208E216" w:rsidR="00F379E1" w:rsidRPr="00F379E1" w:rsidRDefault="00F379E1"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Oram, S., Stöckl, H., Busza, J., Howard, L. and Zimerman, C. (2012). </w:t>
      </w:r>
      <w:r>
        <w:rPr>
          <w:rFonts w:ascii="Cambria" w:hAnsi="Cambria" w:cs="Times New Roman"/>
        </w:rPr>
        <w:t>“</w:t>
      </w:r>
      <w:r w:rsidRPr="00E51470">
        <w:rPr>
          <w:rFonts w:ascii="Cambria" w:hAnsi="Cambria" w:cs="Times New Roman"/>
        </w:rPr>
        <w:t>Prevalence and Risk of Violence and the Physical, Mental and Sexual Health Problems Associated with Human Trafficking: Systematic Review</w:t>
      </w:r>
      <w:r>
        <w:rPr>
          <w:rFonts w:ascii="Cambria" w:hAnsi="Cambria" w:cs="Times New Roman"/>
        </w:rPr>
        <w:t>”</w:t>
      </w:r>
      <w:r w:rsidRPr="00E51470">
        <w:rPr>
          <w:rFonts w:ascii="Cambria" w:hAnsi="Cambria" w:cs="Times New Roman"/>
        </w:rPr>
        <w:t>, PLoS Medicine, 9(5).</w:t>
      </w:r>
    </w:p>
    <w:p w14:paraId="03835EA0" w14:textId="77777777" w:rsidR="007911CB" w:rsidRPr="00E51470" w:rsidRDefault="007911CB"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Organised Crime Task Force. (2015). Annual Report and Threat Assessment 2015. (No publication location given: Organised Crime Task Force).</w:t>
      </w:r>
    </w:p>
    <w:p w14:paraId="46B00F26" w14:textId="77777777" w:rsidR="007911CB" w:rsidRPr="00E51470" w:rsidRDefault="007911CB"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Organised Crime Task Force. (2014). 2014 Annual Report and Threat Assessment. (No publication location given: Organised Crime Task Force).</w:t>
      </w:r>
    </w:p>
    <w:p w14:paraId="23586587"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Organised Crime Task Force. (2013). Annual Report and Threat Assessment 2013. (No publication location given: Organised Crime Task Force).</w:t>
      </w:r>
    </w:p>
    <w:p w14:paraId="113BC2BD"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Organised Crime Task Force. (2012). Annual Report and Threat Assessment 2012. (No publication location given: Organised Crime Task Force).</w:t>
      </w:r>
    </w:p>
    <w:p w14:paraId="74EB65E9"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Organised Crime Task Force. (2011). Annual Report 2011. (No publication location given: Organised Crime Task Force).</w:t>
      </w:r>
    </w:p>
    <w:p w14:paraId="059B74DD" w14:textId="3D14E0EA"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Organised Crime Task Force. (2010). 2010 Annu</w:t>
      </w:r>
      <w:r w:rsidR="00BB7605">
        <w:rPr>
          <w:rFonts w:ascii="Cambria" w:hAnsi="Cambria" w:cs="Times New Roman"/>
        </w:rPr>
        <w:t>al Report and Threat Assessment</w:t>
      </w:r>
      <w:r w:rsidRPr="00E51470">
        <w:rPr>
          <w:rFonts w:ascii="Cambria" w:hAnsi="Cambria" w:cs="Times New Roman"/>
        </w:rPr>
        <w:t>. (No publication location given: Organised Crime Task Force).</w:t>
      </w:r>
    </w:p>
    <w:p w14:paraId="37DEE4E7"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 xml:space="preserve">Organization for Security and Co-operation in Europe. (2014). Ending exploitation, ensuring that businesses do not contribute to trafficking of human </w:t>
      </w:r>
      <w:r w:rsidRPr="00E51470">
        <w:rPr>
          <w:rFonts w:ascii="Cambria" w:hAnsi="Cambria" w:cs="Times New Roman"/>
        </w:rPr>
        <w:lastRenderedPageBreak/>
        <w:t>beings. Duties of states and the private sector. (Vienna: Organization for Security and Co-operation in Europe)</w:t>
      </w:r>
    </w:p>
    <w:p w14:paraId="7D00489B" w14:textId="77777777" w:rsidR="00844F4D" w:rsidRPr="00E51470"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Organization for Security and Co-operation in Europe. (2008). Human trafficking for labour exploitation, forced and bonded labour: Identification, prevention, prosecution. (Vienna: Organization for Security and Co-operation in Europe).</w:t>
      </w:r>
    </w:p>
    <w:p w14:paraId="7A08E738" w14:textId="65054E71" w:rsidR="00F379E1" w:rsidRDefault="00844F4D" w:rsidP="00F379E1">
      <w:pPr>
        <w:pStyle w:val="ListParagraph"/>
        <w:numPr>
          <w:ilvl w:val="0"/>
          <w:numId w:val="22"/>
        </w:numPr>
        <w:spacing w:line="480" w:lineRule="auto"/>
        <w:ind w:hanging="720"/>
        <w:rPr>
          <w:rFonts w:ascii="Cambria" w:hAnsi="Cambria" w:cs="Times New Roman"/>
        </w:rPr>
      </w:pPr>
      <w:r w:rsidRPr="00E51470">
        <w:rPr>
          <w:rFonts w:ascii="Cambria" w:hAnsi="Cambria" w:cs="Times New Roman"/>
        </w:rPr>
        <w:t>Organization for Security and Co-operation in Europe. (2003). Trafficking in Human Beings in Southeastern Europe.  (Vienna: Organization for Security and Co-operation in Europe).</w:t>
      </w:r>
    </w:p>
    <w:p w14:paraId="6B2EE2C9" w14:textId="28553DA1"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 xml:space="preserve">Oude Breuil, B. (2008). </w:t>
      </w:r>
      <w:r w:rsidR="00F379E1" w:rsidRPr="00F379E1">
        <w:rPr>
          <w:rFonts w:ascii="Cambria" w:hAnsi="Cambria" w:cs="Times New Roman"/>
        </w:rPr>
        <w:t>“</w:t>
      </w:r>
      <w:r w:rsidRPr="00F379E1">
        <w:rPr>
          <w:rFonts w:ascii="Cambria" w:hAnsi="Cambria" w:cs="Times New Roman"/>
        </w:rPr>
        <w:t>Precious Children in a Heartless World'? The Complexities of Child Trafficking in Marseille</w:t>
      </w:r>
      <w:r w:rsidR="00F379E1" w:rsidRPr="00F379E1">
        <w:rPr>
          <w:rFonts w:ascii="Cambria" w:hAnsi="Cambria" w:cs="Times New Roman"/>
        </w:rPr>
        <w:t>”</w:t>
      </w:r>
      <w:r w:rsidRPr="00F379E1">
        <w:rPr>
          <w:rFonts w:ascii="Cambria" w:hAnsi="Cambria" w:cs="Times New Roman"/>
        </w:rPr>
        <w:t>. Children and Society, 22(3), 223-234.</w:t>
      </w:r>
    </w:p>
    <w:p w14:paraId="00BF1DE1" w14:textId="7F7077C9"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Pearce, J</w:t>
      </w:r>
      <w:r w:rsidR="004B3422">
        <w:rPr>
          <w:rFonts w:ascii="Cambria" w:hAnsi="Cambria" w:cs="Times New Roman"/>
        </w:rPr>
        <w:t xml:space="preserve">. </w:t>
      </w:r>
      <w:r w:rsidRPr="00F379E1">
        <w:rPr>
          <w:rFonts w:ascii="Cambria" w:hAnsi="Cambria" w:cs="Times New Roman"/>
        </w:rPr>
        <w:t xml:space="preserve">J., Hynes, P. and Bovarnick, S. (2009). Breaking the wall of silence: Practitioners' responses to trafficked children and young people. (London: NSPCC). </w:t>
      </w:r>
    </w:p>
    <w:p w14:paraId="3EE9E0BC" w14:textId="3A6429DF"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 xml:space="preserve">Petrunov, G. (2014). </w:t>
      </w:r>
      <w:r w:rsidR="004B3422">
        <w:rPr>
          <w:rFonts w:ascii="Cambria" w:hAnsi="Cambria" w:cs="Times New Roman"/>
        </w:rPr>
        <w:t>“</w:t>
      </w:r>
      <w:r w:rsidRPr="00F379E1">
        <w:rPr>
          <w:rFonts w:ascii="Cambria" w:hAnsi="Cambria" w:cs="Times New Roman"/>
        </w:rPr>
        <w:t>Human Trafficking in Eastern Europe: The Case of Bulgaria</w:t>
      </w:r>
      <w:r w:rsidR="004B3422">
        <w:rPr>
          <w:rFonts w:ascii="Cambria" w:hAnsi="Cambria" w:cs="Times New Roman"/>
        </w:rPr>
        <w:t>”</w:t>
      </w:r>
      <w:r w:rsidRPr="00F379E1">
        <w:rPr>
          <w:rFonts w:ascii="Cambria" w:hAnsi="Cambria" w:cs="Times New Roman"/>
        </w:rPr>
        <w:t>. Annals of the American Academy of Political and Social Science, 653(1), 162-182.</w:t>
      </w:r>
    </w:p>
    <w:p w14:paraId="2D5F5548" w14:textId="1945D029"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 xml:space="preserve">Potter, M., and Hamilton, J. (2014). </w:t>
      </w:r>
      <w:r w:rsidR="00F379E1" w:rsidRPr="00F379E1">
        <w:rPr>
          <w:rFonts w:ascii="Cambria" w:hAnsi="Cambria" w:cs="Times New Roman"/>
        </w:rPr>
        <w:t>“</w:t>
      </w:r>
      <w:r w:rsidRPr="00F379E1">
        <w:rPr>
          <w:rFonts w:ascii="Cambria" w:hAnsi="Cambria" w:cs="Times New Roman"/>
        </w:rPr>
        <w:t>Picking on vulnerable migrants: Precarity and the mushroom industry in Northern Ireland</w:t>
      </w:r>
      <w:r w:rsidR="00F379E1" w:rsidRPr="00F379E1">
        <w:rPr>
          <w:rFonts w:ascii="Cambria" w:hAnsi="Cambria" w:cs="Times New Roman"/>
        </w:rPr>
        <w:t>”</w:t>
      </w:r>
      <w:r w:rsidRPr="00F379E1">
        <w:rPr>
          <w:rFonts w:ascii="Cambria" w:hAnsi="Cambria" w:cs="Times New Roman"/>
        </w:rPr>
        <w:t>. Work, and Employment and Society, 28(3), 390-406.</w:t>
      </w:r>
    </w:p>
    <w:p w14:paraId="3D5766F3" w14:textId="7E2391FF"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Rijken, C. (2011). Challenges and Pitfalls in Combating Trafficking in Human Beings for Labour Exploitation. (In C. Rijken (Ed.) Combatting trafficking in human beings for lab</w:t>
      </w:r>
      <w:r w:rsidR="003F4346" w:rsidRPr="00F379E1">
        <w:rPr>
          <w:rFonts w:ascii="Cambria" w:hAnsi="Cambria" w:cs="Times New Roman"/>
        </w:rPr>
        <w:t xml:space="preserve">our exploitation (pp. 393-424) </w:t>
      </w:r>
      <w:r w:rsidRPr="00F379E1">
        <w:rPr>
          <w:rFonts w:ascii="Cambria" w:hAnsi="Cambria" w:cs="Times New Roman"/>
        </w:rPr>
        <w:t xml:space="preserve">Nijmegen: Wolf Legal Publishers). </w:t>
      </w:r>
    </w:p>
    <w:p w14:paraId="5D15502B"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lastRenderedPageBreak/>
        <w:t>Ruwanpura, K. and Rai, P. (2004). Forced labour: definitions, indicators and measurement. (Geneva: International Labour Organization).</w:t>
      </w:r>
    </w:p>
    <w:p w14:paraId="15B15DF0" w14:textId="3B4F3522"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 xml:space="preserve">Ryazantsev, S.V, Karabulatova, I.S., Yureevna, S.S., Evgenyevna, P.E. and Vladimirovich, M.R. (2015). </w:t>
      </w:r>
      <w:r w:rsidR="00F379E1" w:rsidRPr="00F379E1">
        <w:rPr>
          <w:rFonts w:ascii="Cambria" w:hAnsi="Cambria" w:cs="Times New Roman"/>
        </w:rPr>
        <w:t>“</w:t>
      </w:r>
      <w:r w:rsidRPr="00F379E1">
        <w:rPr>
          <w:rFonts w:ascii="Cambria" w:hAnsi="Cambria" w:cs="Times New Roman"/>
        </w:rPr>
        <w:t>Modern aspects of human trafficking in the context of labor exploitation and irregular labor migration in the Russian Federation</w:t>
      </w:r>
      <w:r w:rsidR="00F379E1" w:rsidRPr="00F379E1">
        <w:rPr>
          <w:rFonts w:ascii="Cambria" w:hAnsi="Cambria" w:cs="Times New Roman"/>
        </w:rPr>
        <w:t>”</w:t>
      </w:r>
      <w:r w:rsidRPr="00F379E1">
        <w:rPr>
          <w:rFonts w:ascii="Cambria" w:hAnsi="Cambria" w:cs="Times New Roman"/>
        </w:rPr>
        <w:t>. Mediterranean Journal of Social Sciences, 6(3), 67-72.</w:t>
      </w:r>
    </w:p>
    <w:p w14:paraId="506D6B45"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Savona, E., Belli, R., Curtol, F., Decarli, S. and Di Nicola, A. (2003). Trafficking in persons and smuggling of migrants into Italy. (No publication location given: Transcrime).</w:t>
      </w:r>
    </w:p>
    <w:p w14:paraId="10B920EB"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Scott, S., Craig, G. and Geddes, A. (2012). Experiences of forced labour in the UK food industry. (York: Joseph Rowntree Foundation).</w:t>
      </w:r>
    </w:p>
    <w:p w14:paraId="29308B99"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Scottish Parliament. (2010). Equal opportunities committee 5th report. Inquiry into migration and trafficking. (Edinburgh: Scottish Parliament).</w:t>
      </w:r>
    </w:p>
    <w:p w14:paraId="33290280" w14:textId="77777777" w:rsidR="00F379E1" w:rsidRPr="00F379E1" w:rsidRDefault="00F379E1"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 xml:space="preserve">Serious Organised Crime Agency. (2013). UKHTC Strategic Assessment on the Nature and Scale of Human Trafficking in 2012. (No publication location given: Serious Organised Crime Agency). </w:t>
      </w:r>
    </w:p>
    <w:p w14:paraId="07107900" w14:textId="77777777" w:rsidR="00F379E1" w:rsidRPr="00F379E1" w:rsidRDefault="00F379E1"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 xml:space="preserve">Serious Organised Crime Agency. (2013). National Referral Mechanism Statistics October to December 2012. (No publication location given: Serious Organised Crime Agency). </w:t>
      </w:r>
    </w:p>
    <w:p w14:paraId="2F5E216A" w14:textId="77777777" w:rsidR="00F379E1" w:rsidRPr="00F379E1" w:rsidRDefault="00F379E1"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 xml:space="preserve">Serious Organised Crime Agency. (2013). National Referral Mechanism Statistics July to September 2012. (No publication location given: Serious Organised Crime Agency). </w:t>
      </w:r>
    </w:p>
    <w:p w14:paraId="46683736"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 xml:space="preserve">Serious Organised Crime Agency. (2012). UKHTC: a baseline assessment on the nature and scale of human trafficking in 2011. (No publication location given: Serious Organised Crime Agency). </w:t>
      </w:r>
    </w:p>
    <w:p w14:paraId="4B9B18A0" w14:textId="77777777" w:rsidR="00F379E1" w:rsidRPr="00F379E1" w:rsidRDefault="00F379E1"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lastRenderedPageBreak/>
        <w:t xml:space="preserve">Serious Organised Crime Agency. (2012). National Referral Mechanism Statistics April to June 2012. (No publication location given: Serious Organised Crime Agency). </w:t>
      </w:r>
    </w:p>
    <w:p w14:paraId="271AE929"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 xml:space="preserve">Serious Organised Crime Agency. (2012). National Referral Mechanism Statistics January to March 2012. (No publication location given: Serious Organised Crime Agency). </w:t>
      </w:r>
    </w:p>
    <w:p w14:paraId="51E14983"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 xml:space="preserve">Shelley, L. (2014). Human smuggling and trafficking into Europe: a comparative perspective. (Washington, D.C.: Migration Policy Institute). </w:t>
      </w:r>
    </w:p>
    <w:p w14:paraId="4ACE08D2"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Siegel, D. (2014). Mobile Banditry: East and Central European Itinerant Criminal Groups in the Netherlands. (The Hague: Eleven International Publishing).</w:t>
      </w:r>
    </w:p>
    <w:p w14:paraId="5D353F26"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Skrivankova, K. (2006). Trafficking for forced labour: a UK country report. (York: Joseph Rowntree Foundation).</w:t>
      </w:r>
    </w:p>
    <w:p w14:paraId="5EC46CFE"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Somerset, C. (2004). Cause for concern?: London social services and child trafficking. (London: ECPAT UK).</w:t>
      </w:r>
    </w:p>
    <w:p w14:paraId="30964476"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 xml:space="preserve">Surtees, R. (2007). Labour trafficking in South Eastern Europe: developing prevention and assistance programmes. (Vienna: </w:t>
      </w:r>
      <w:r w:rsidRPr="00F379E1">
        <w:rPr>
          <w:rFonts w:ascii="Cambria" w:hAnsi="Cambria" w:cs="Helvetica"/>
          <w:lang w:val="en-US"/>
        </w:rPr>
        <w:t>Nexus Institute to Combat Human Trafficking).</w:t>
      </w:r>
    </w:p>
    <w:p w14:paraId="0FCD23D5"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Surtees, R. (2008). Trafficking of men: a trend less considered. (Geneva: International Organization for Migration).</w:t>
      </w:r>
    </w:p>
    <w:p w14:paraId="4BE4685D"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Surtees, R. (2014). At sea: The trafficking of seafarers and fishers from Ukraine. (In M. Dragiewicz (Ed.), Global human trafficking: critical issues and contexts (pp.57-75) Abingdon: Routledge).</w:t>
      </w:r>
    </w:p>
    <w:p w14:paraId="1484844A"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Tamas, A., Moise, A., Predut, C. and Medvichi, N. (2013). Trafficking in Persons for Begging- Romania Study.  (No publication location given: Schweizerische Eidgenossenschaft and ANITP).</w:t>
      </w:r>
    </w:p>
    <w:p w14:paraId="3AD3CFD1"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lastRenderedPageBreak/>
        <w:t>Terre des hommes. (2003). The trafficking of Albanian children in Greece. (Le Mont-sur-Lausanne: Terre des hommes).</w:t>
      </w:r>
    </w:p>
    <w:p w14:paraId="6AD862F5"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 xml:space="preserve">The Anti-Trafficking Monitoring Group. (2012). All change: Preventing trafficking in the UK. (London: Anti-Slavery International). </w:t>
      </w:r>
    </w:p>
    <w:p w14:paraId="0A594FA3"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 xml:space="preserve">The Anti-Trafficking Monitoring Group. (2010). Wrong kind of victim. (London: Anti-Slavery International). </w:t>
      </w:r>
    </w:p>
    <w:p w14:paraId="1F50D2CB"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The Slavery Working Group. (2013). It happens here: equipping the UK to fight modern slavery. (London: The Centre for Social Justice).</w:t>
      </w:r>
    </w:p>
    <w:p w14:paraId="7AB38085"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TNS OBOP and the British Embassy Warsaw. (2010). Public awareness of risks involved in human trafficking and taking up work abroad. (No publication location given: TNS OBOP).</w:t>
      </w:r>
    </w:p>
    <w:p w14:paraId="53567928" w14:textId="7317D65D"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Turner-Moss, E., Zimmerman, C., Howard, L.M. and Oram,</w:t>
      </w:r>
      <w:r w:rsidR="003F4346" w:rsidRPr="00F379E1">
        <w:rPr>
          <w:rFonts w:ascii="Cambria" w:hAnsi="Cambria" w:cs="Times New Roman"/>
        </w:rPr>
        <w:t xml:space="preserve"> </w:t>
      </w:r>
      <w:r w:rsidRPr="00F379E1">
        <w:rPr>
          <w:rFonts w:ascii="Cambria" w:hAnsi="Cambria" w:cs="Times New Roman"/>
        </w:rPr>
        <w:t xml:space="preserve">S. (2013). </w:t>
      </w:r>
      <w:r w:rsidR="003F4346" w:rsidRPr="00F379E1">
        <w:rPr>
          <w:rFonts w:ascii="Cambria" w:hAnsi="Cambria" w:cs="Times New Roman"/>
        </w:rPr>
        <w:t>“</w:t>
      </w:r>
      <w:r w:rsidRPr="00F379E1">
        <w:rPr>
          <w:rFonts w:ascii="Cambria" w:hAnsi="Cambria" w:cs="Times New Roman"/>
        </w:rPr>
        <w:t>Labour Exploitation and Health: A Case Series of Men and Women Seeking Post-Trafficking Services</w:t>
      </w:r>
      <w:r w:rsidR="003F4346" w:rsidRPr="00F379E1">
        <w:rPr>
          <w:rFonts w:ascii="Cambria" w:hAnsi="Cambria" w:cs="Times New Roman"/>
        </w:rPr>
        <w:t>”</w:t>
      </w:r>
      <w:r w:rsidRPr="00F379E1">
        <w:rPr>
          <w:rFonts w:ascii="Cambria" w:hAnsi="Cambria" w:cs="Times New Roman"/>
        </w:rPr>
        <w:t>. Journal of Immigrant and Minority Health, 16, 473-480.</w:t>
      </w:r>
    </w:p>
    <w:p w14:paraId="3772E3B3" w14:textId="18BE7B51"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 xml:space="preserve">Tyldum, G. (2013). </w:t>
      </w:r>
      <w:r w:rsidR="003F4346" w:rsidRPr="00F379E1">
        <w:rPr>
          <w:rFonts w:ascii="Cambria" w:hAnsi="Cambria" w:cs="Times New Roman"/>
        </w:rPr>
        <w:t>“</w:t>
      </w:r>
      <w:r w:rsidRPr="00F379E1">
        <w:rPr>
          <w:rFonts w:ascii="Cambria" w:hAnsi="Cambria" w:cs="Times New Roman"/>
        </w:rPr>
        <w:t>Dependence and human trafficking in the co</w:t>
      </w:r>
      <w:r w:rsidR="003F4346" w:rsidRPr="00F379E1">
        <w:rPr>
          <w:rFonts w:ascii="Cambria" w:hAnsi="Cambria" w:cs="Times New Roman"/>
        </w:rPr>
        <w:t>ntext of transnational marriage”.</w:t>
      </w:r>
      <w:r w:rsidRPr="00F379E1">
        <w:rPr>
          <w:rFonts w:ascii="Cambria" w:hAnsi="Cambria" w:cs="Times New Roman"/>
        </w:rPr>
        <w:t xml:space="preserve"> International Migration, 51(4),103-115.</w:t>
      </w:r>
    </w:p>
    <w:p w14:paraId="4D9620A5"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UNICEF and Save the Children Norway. (2002). Research on Child Trafficking in Bosnia and Herzegovina.  (No publication location provided: UNICEF).</w:t>
      </w:r>
    </w:p>
    <w:p w14:paraId="03030656" w14:textId="77777777" w:rsidR="00F379E1" w:rsidRPr="00F379E1" w:rsidRDefault="00F379E1"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 xml:space="preserve">United Nations Office on Drugs and Crime. (2012). Global Report on Trafficking in Persons.  (Vienna: United Nations Office on Drugs and Crime). </w:t>
      </w:r>
    </w:p>
    <w:p w14:paraId="2DD6AB2E" w14:textId="77777777" w:rsidR="00BB7605" w:rsidRPr="00F379E1" w:rsidRDefault="00BB7605" w:rsidP="00BB7605">
      <w:pPr>
        <w:pStyle w:val="ListParagraph"/>
        <w:numPr>
          <w:ilvl w:val="0"/>
          <w:numId w:val="22"/>
        </w:numPr>
        <w:spacing w:line="480" w:lineRule="auto"/>
        <w:ind w:hanging="720"/>
        <w:rPr>
          <w:rFonts w:ascii="Cambria" w:hAnsi="Cambria" w:cs="Times New Roman"/>
        </w:rPr>
      </w:pPr>
      <w:r w:rsidRPr="00F379E1">
        <w:rPr>
          <w:rFonts w:ascii="Cambria" w:hAnsi="Cambria" w:cs="Times New Roman"/>
        </w:rPr>
        <w:t xml:space="preserve">United Nations Office on Drugs and Crime. (2014). Global Report on Trafficking in Persons.  (Vienna: United Nations Office on Drugs and Crime). </w:t>
      </w:r>
    </w:p>
    <w:p w14:paraId="2BFFD2E2"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United Nations Office on Drugs and Crime. (2009). Trafficking in persons: a global report. (Vienna: United Nations Office on Drugs and Crime).</w:t>
      </w:r>
    </w:p>
    <w:p w14:paraId="24DBC953" w14:textId="4CB4345E" w:rsidR="00F379E1" w:rsidRPr="00F379E1" w:rsidRDefault="00F379E1"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lastRenderedPageBreak/>
        <w:t>United Nations Office on Drugs and Crime. (2006). Trafficking in persons: global patterns. (Vienna: United Nations Office on Drugs and Crime).</w:t>
      </w:r>
    </w:p>
    <w:p w14:paraId="36FFBF72" w14:textId="77777777" w:rsidR="00F379E1" w:rsidRPr="00F379E1" w:rsidRDefault="00F379E1"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U.S. Department of State. (2014). Trafficking in Persons Report June 2014. (</w:t>
      </w:r>
      <w:r w:rsidRPr="00F379E1">
        <w:rPr>
          <w:rFonts w:ascii="Cambria" w:hAnsi="Cambria" w:cs="Helvetica"/>
          <w:lang w:val="en-US"/>
        </w:rPr>
        <w:t xml:space="preserve">Washington, D.C.: </w:t>
      </w:r>
      <w:r w:rsidRPr="00F379E1">
        <w:rPr>
          <w:rFonts w:ascii="Cambria" w:hAnsi="Cambria" w:cs="Times New Roman"/>
        </w:rPr>
        <w:t>U.S. Department of State).</w:t>
      </w:r>
    </w:p>
    <w:p w14:paraId="5A014F88" w14:textId="2AF10427" w:rsidR="00F379E1" w:rsidRPr="00F379E1" w:rsidRDefault="00F379E1"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U.S. Department of State. (2013). Trafficking in Persons Report June 2013. (</w:t>
      </w:r>
      <w:r w:rsidRPr="00F379E1">
        <w:rPr>
          <w:rFonts w:ascii="Cambria" w:hAnsi="Cambria" w:cs="Helvetica"/>
          <w:lang w:val="en-US"/>
        </w:rPr>
        <w:t>Washington, D.C.:</w:t>
      </w:r>
      <w:r w:rsidRPr="00F379E1">
        <w:rPr>
          <w:rFonts w:ascii="Helvetica" w:hAnsi="Helvetica" w:cs="Helvetica"/>
          <w:lang w:val="en-US"/>
        </w:rPr>
        <w:t xml:space="preserve"> </w:t>
      </w:r>
      <w:r w:rsidRPr="00F379E1">
        <w:rPr>
          <w:rFonts w:ascii="Cambria" w:hAnsi="Cambria" w:cs="Times New Roman"/>
        </w:rPr>
        <w:t>U.S. Department of State).</w:t>
      </w:r>
    </w:p>
    <w:p w14:paraId="77D614DB" w14:textId="711BDE42" w:rsidR="00F379E1" w:rsidRPr="00F379E1" w:rsidRDefault="00F379E1"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U.S. Department of State. (2012). Trafficking in Persons Report June 2012. (</w:t>
      </w:r>
      <w:r w:rsidRPr="00F379E1">
        <w:rPr>
          <w:rFonts w:ascii="Cambria" w:hAnsi="Cambria" w:cs="Helvetica"/>
          <w:lang w:val="en-US"/>
        </w:rPr>
        <w:t xml:space="preserve">Washington, D.C.: </w:t>
      </w:r>
      <w:r w:rsidRPr="00F379E1">
        <w:rPr>
          <w:rFonts w:ascii="Cambria" w:hAnsi="Cambria" w:cs="Times New Roman"/>
        </w:rPr>
        <w:t>U.S. Department of State).</w:t>
      </w:r>
    </w:p>
    <w:p w14:paraId="5303620F" w14:textId="77777777" w:rsidR="00F379E1" w:rsidRPr="00F379E1" w:rsidRDefault="00F379E1"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U.S. Department of State. (2011). Trafficking in Persons Report June 2011. (</w:t>
      </w:r>
      <w:r w:rsidRPr="00F379E1">
        <w:rPr>
          <w:rFonts w:ascii="Cambria" w:hAnsi="Cambria" w:cs="Helvetica"/>
          <w:lang w:val="en-US"/>
        </w:rPr>
        <w:t xml:space="preserve">Washington, D.C.: </w:t>
      </w:r>
      <w:r w:rsidRPr="00F379E1">
        <w:rPr>
          <w:rFonts w:ascii="Cambria" w:hAnsi="Cambria" w:cs="Times New Roman"/>
        </w:rPr>
        <w:t>U.S. Department of State).</w:t>
      </w:r>
    </w:p>
    <w:p w14:paraId="63C515DD" w14:textId="77777777" w:rsidR="00F379E1" w:rsidRPr="00F379E1" w:rsidRDefault="00F379E1"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U.S. Department of State. (2010). Trafficking in Persons Report Tenth Edition June 2010. (</w:t>
      </w:r>
      <w:r w:rsidRPr="00F379E1">
        <w:rPr>
          <w:rFonts w:ascii="Cambria" w:hAnsi="Cambria" w:cs="Helvetica"/>
          <w:lang w:val="en-US"/>
        </w:rPr>
        <w:t xml:space="preserve">Washington, D.C.: </w:t>
      </w:r>
      <w:r w:rsidRPr="00F379E1">
        <w:rPr>
          <w:rFonts w:ascii="Cambria" w:hAnsi="Cambria" w:cs="Times New Roman"/>
        </w:rPr>
        <w:t>U.S. Department of State).</w:t>
      </w:r>
    </w:p>
    <w:p w14:paraId="3C2A2B7A" w14:textId="77777777" w:rsidR="00F379E1" w:rsidRDefault="00F379E1"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U.S. Department of State. (2009). Trafficking in Persons Report June 2009. (</w:t>
      </w:r>
      <w:r w:rsidRPr="00F379E1">
        <w:rPr>
          <w:rFonts w:ascii="Cambria" w:hAnsi="Cambria" w:cs="Helvetica"/>
          <w:lang w:val="en-US"/>
        </w:rPr>
        <w:t xml:space="preserve">Washington, D.C.: </w:t>
      </w:r>
      <w:r w:rsidRPr="00F379E1">
        <w:rPr>
          <w:rFonts w:ascii="Cambria" w:hAnsi="Cambria" w:cs="Times New Roman"/>
        </w:rPr>
        <w:t>U.S. Department of State).</w:t>
      </w:r>
    </w:p>
    <w:p w14:paraId="3A39EAA9" w14:textId="184F2105" w:rsidR="004B3422" w:rsidRPr="004B3422" w:rsidRDefault="004B3422" w:rsidP="004B3422">
      <w:pPr>
        <w:pStyle w:val="ListParagraph"/>
        <w:numPr>
          <w:ilvl w:val="0"/>
          <w:numId w:val="22"/>
        </w:numPr>
        <w:spacing w:line="480" w:lineRule="auto"/>
        <w:ind w:hanging="720"/>
        <w:rPr>
          <w:rFonts w:ascii="Cambria" w:hAnsi="Cambria" w:cs="Times New Roman"/>
        </w:rPr>
      </w:pPr>
      <w:r w:rsidRPr="00F379E1">
        <w:rPr>
          <w:rFonts w:ascii="Cambria" w:hAnsi="Cambria" w:cs="Times New Roman"/>
        </w:rPr>
        <w:t>U.S. Department of State. (2008). Trafficking in Persons Report June 2008. (</w:t>
      </w:r>
      <w:r w:rsidRPr="00F379E1">
        <w:rPr>
          <w:rFonts w:ascii="Cambria" w:hAnsi="Cambria" w:cs="Helvetica"/>
          <w:lang w:val="en-US"/>
        </w:rPr>
        <w:t xml:space="preserve">Washington, D.C.: </w:t>
      </w:r>
      <w:r w:rsidRPr="00F379E1">
        <w:rPr>
          <w:rFonts w:ascii="Cambria" w:hAnsi="Cambria" w:cs="Times New Roman"/>
        </w:rPr>
        <w:t>U.S. Department of State).</w:t>
      </w:r>
    </w:p>
    <w:p w14:paraId="4ADAC544" w14:textId="77777777" w:rsidR="00F379E1" w:rsidRPr="00F379E1" w:rsidRDefault="00F379E1"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U.S. Department of State. (2007). Trafficking in Persons Report June 2007. (</w:t>
      </w:r>
      <w:r w:rsidRPr="00F379E1">
        <w:rPr>
          <w:rFonts w:ascii="Cambria" w:hAnsi="Cambria" w:cs="Helvetica"/>
          <w:lang w:val="en-US"/>
        </w:rPr>
        <w:t xml:space="preserve">Washington, D.C.: </w:t>
      </w:r>
      <w:r w:rsidRPr="00F379E1">
        <w:rPr>
          <w:rFonts w:ascii="Cambria" w:hAnsi="Cambria" w:cs="Times New Roman"/>
        </w:rPr>
        <w:t>U.S. Department of State).</w:t>
      </w:r>
    </w:p>
    <w:p w14:paraId="6FBF867E" w14:textId="77777777" w:rsidR="00F379E1" w:rsidRPr="00F379E1" w:rsidRDefault="00F379E1"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U.S. Department of State. (2006). Trafficking in Persons Report June 2006. (</w:t>
      </w:r>
      <w:r w:rsidRPr="00F379E1">
        <w:rPr>
          <w:rFonts w:ascii="Cambria" w:hAnsi="Cambria" w:cs="Helvetica"/>
          <w:lang w:val="en-US"/>
        </w:rPr>
        <w:t xml:space="preserve">Washington, D.C.: </w:t>
      </w:r>
      <w:r w:rsidRPr="00F379E1">
        <w:rPr>
          <w:rFonts w:ascii="Cambria" w:hAnsi="Cambria" w:cs="Times New Roman"/>
        </w:rPr>
        <w:t>U.S. Department of State).</w:t>
      </w:r>
    </w:p>
    <w:p w14:paraId="4FFFBA8F" w14:textId="77777777" w:rsidR="00F379E1" w:rsidRPr="00F379E1" w:rsidRDefault="00F379E1"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 xml:space="preserve">U.S. Department of State. (2005). Trafficking in Persons Report June 2005. </w:t>
      </w:r>
      <w:r w:rsidRPr="00F379E1">
        <w:rPr>
          <w:rFonts w:ascii="Cambria" w:hAnsi="Cambria" w:cs="Helvetica"/>
          <w:lang w:val="en-US"/>
        </w:rPr>
        <w:t xml:space="preserve">(Washington, D.C.: </w:t>
      </w:r>
      <w:r w:rsidRPr="00F379E1">
        <w:rPr>
          <w:rFonts w:ascii="Cambria" w:hAnsi="Cambria" w:cs="Times New Roman"/>
        </w:rPr>
        <w:t>U.S. Department of State).</w:t>
      </w:r>
    </w:p>
    <w:p w14:paraId="164B552A" w14:textId="77777777" w:rsidR="00F379E1" w:rsidRPr="00F379E1" w:rsidRDefault="00F379E1"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U.S. Department of State. (2004). Trafficking in Persons Report June 2004. (</w:t>
      </w:r>
      <w:r w:rsidRPr="00F379E1">
        <w:rPr>
          <w:rFonts w:ascii="Cambria" w:hAnsi="Cambria" w:cs="Helvetica"/>
          <w:lang w:val="en-US"/>
        </w:rPr>
        <w:t xml:space="preserve">Washington, D.C.: </w:t>
      </w:r>
      <w:r w:rsidRPr="00F379E1">
        <w:rPr>
          <w:rFonts w:ascii="Cambria" w:hAnsi="Cambria" w:cs="Times New Roman"/>
        </w:rPr>
        <w:t>U.S. Department of State).</w:t>
      </w:r>
    </w:p>
    <w:p w14:paraId="6DB374CB" w14:textId="77777777"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lastRenderedPageBreak/>
        <w:t>U.S. Department of State. (2003). Trafficking in Persons Report June 2003. (</w:t>
      </w:r>
      <w:r w:rsidRPr="00F379E1">
        <w:rPr>
          <w:rFonts w:ascii="Cambria" w:hAnsi="Cambria" w:cs="Helvetica"/>
          <w:lang w:val="en-US"/>
        </w:rPr>
        <w:t xml:space="preserve">Washington, D.C.: </w:t>
      </w:r>
      <w:r w:rsidRPr="00F379E1">
        <w:rPr>
          <w:rFonts w:ascii="Cambria" w:hAnsi="Cambria" w:cs="Times New Roman"/>
        </w:rPr>
        <w:t>U.S. Department of State).</w:t>
      </w:r>
    </w:p>
    <w:p w14:paraId="5435E63D" w14:textId="1EF7BB44" w:rsidR="00F379E1" w:rsidRDefault="00F379E1"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U.S. Department of State. (2002). Trafficking in Persons Report June 2002. (</w:t>
      </w:r>
      <w:r w:rsidRPr="00F379E1">
        <w:rPr>
          <w:rFonts w:ascii="Cambria" w:hAnsi="Cambria" w:cs="Helvetica"/>
          <w:lang w:val="en-US"/>
        </w:rPr>
        <w:t xml:space="preserve">Washington, D.C.: </w:t>
      </w:r>
      <w:r w:rsidRPr="00F379E1">
        <w:rPr>
          <w:rFonts w:ascii="Cambria" w:hAnsi="Cambria" w:cs="Times New Roman"/>
        </w:rPr>
        <w:t>U.S. Department of State).</w:t>
      </w:r>
    </w:p>
    <w:p w14:paraId="51596101" w14:textId="3E22D3C5" w:rsidR="00BB7605" w:rsidRPr="00BB7605" w:rsidRDefault="004B3422" w:rsidP="00BB7605">
      <w:pPr>
        <w:pStyle w:val="ListParagraph"/>
        <w:numPr>
          <w:ilvl w:val="0"/>
          <w:numId w:val="22"/>
        </w:numPr>
        <w:spacing w:line="480" w:lineRule="auto"/>
        <w:ind w:hanging="720"/>
        <w:rPr>
          <w:rFonts w:ascii="Cambria" w:hAnsi="Cambria" w:cs="Times New Roman"/>
        </w:rPr>
      </w:pPr>
      <w:r>
        <w:rPr>
          <w:rFonts w:ascii="Cambria" w:hAnsi="Cambria" w:cs="Times New Roman"/>
        </w:rPr>
        <w:t>U.S. Department of State. (2001</w:t>
      </w:r>
      <w:r w:rsidRPr="00F379E1">
        <w:rPr>
          <w:rFonts w:ascii="Cambria" w:hAnsi="Cambria" w:cs="Times New Roman"/>
        </w:rPr>
        <w:t xml:space="preserve">). Trafficking in Persons </w:t>
      </w:r>
      <w:r>
        <w:rPr>
          <w:rFonts w:ascii="Cambria" w:hAnsi="Cambria" w:cs="Times New Roman"/>
        </w:rPr>
        <w:t>Report July 2001</w:t>
      </w:r>
      <w:r w:rsidRPr="00F379E1">
        <w:rPr>
          <w:rFonts w:ascii="Cambria" w:hAnsi="Cambria" w:cs="Times New Roman"/>
        </w:rPr>
        <w:t>. (</w:t>
      </w:r>
      <w:r w:rsidRPr="00F379E1">
        <w:rPr>
          <w:rFonts w:ascii="Cambria" w:hAnsi="Cambria" w:cs="Helvetica"/>
          <w:lang w:val="en-US"/>
        </w:rPr>
        <w:t xml:space="preserve">Washington, D.C.: </w:t>
      </w:r>
      <w:r w:rsidR="00BB7605">
        <w:rPr>
          <w:rFonts w:ascii="Cambria" w:hAnsi="Cambria" w:cs="Times New Roman"/>
        </w:rPr>
        <w:t>U.S. Department of State).</w:t>
      </w:r>
    </w:p>
    <w:p w14:paraId="7A3404C3" w14:textId="23778B5D" w:rsidR="00844F4D" w:rsidRPr="00F379E1" w:rsidRDefault="00844F4D" w:rsidP="00F379E1">
      <w:pPr>
        <w:pStyle w:val="ListParagraph"/>
        <w:numPr>
          <w:ilvl w:val="0"/>
          <w:numId w:val="22"/>
        </w:numPr>
        <w:spacing w:line="480" w:lineRule="auto"/>
        <w:ind w:hanging="720"/>
        <w:rPr>
          <w:rFonts w:ascii="Cambria" w:hAnsi="Cambria" w:cs="Times New Roman"/>
        </w:rPr>
      </w:pPr>
      <w:r w:rsidRPr="00F379E1">
        <w:rPr>
          <w:rFonts w:ascii="Cambria" w:hAnsi="Cambria" w:cs="Times New Roman"/>
        </w:rPr>
        <w:t xml:space="preserve">Villacampa, C. and Torres, N. (2014). </w:t>
      </w:r>
      <w:r w:rsidR="00F379E1" w:rsidRPr="00F379E1">
        <w:rPr>
          <w:rFonts w:ascii="Cambria" w:hAnsi="Cambria" w:cs="Times New Roman"/>
        </w:rPr>
        <w:t>“</w:t>
      </w:r>
      <w:r w:rsidRPr="00F379E1">
        <w:rPr>
          <w:rFonts w:ascii="Cambria" w:hAnsi="Cambria" w:cs="Times New Roman"/>
        </w:rPr>
        <w:t>Trafficked Women in Prison: The Problem of Double Victimisation</w:t>
      </w:r>
      <w:r w:rsidR="00F379E1" w:rsidRPr="00F379E1">
        <w:rPr>
          <w:rFonts w:ascii="Cambria" w:hAnsi="Cambria" w:cs="Times New Roman"/>
        </w:rPr>
        <w:t>”</w:t>
      </w:r>
      <w:r w:rsidRPr="00F379E1">
        <w:rPr>
          <w:rFonts w:ascii="Cambria" w:hAnsi="Cambria" w:cs="Times New Roman"/>
        </w:rPr>
        <w:t>. European Journal of Criminal Policy Research, 21, 99-115.</w:t>
      </w:r>
    </w:p>
    <w:p w14:paraId="7274784A" w14:textId="015B6D00" w:rsidR="00C33D34" w:rsidRPr="00C33D34" w:rsidRDefault="00844F4D" w:rsidP="00430E34">
      <w:pPr>
        <w:pStyle w:val="ListParagraph"/>
        <w:numPr>
          <w:ilvl w:val="0"/>
          <w:numId w:val="22"/>
        </w:numPr>
        <w:spacing w:line="480" w:lineRule="auto"/>
        <w:ind w:hanging="720"/>
        <w:rPr>
          <w:rFonts w:ascii="Cambria" w:hAnsi="Cambria" w:cs="Times New Roman"/>
        </w:rPr>
        <w:sectPr w:rsidR="00C33D34" w:rsidRPr="00C33D34">
          <w:pgSz w:w="11906" w:h="16838"/>
          <w:pgMar w:top="1440" w:right="1440" w:bottom="1440" w:left="1440" w:header="708" w:footer="708" w:gutter="0"/>
          <w:cols w:space="708"/>
          <w:docGrid w:linePitch="360"/>
        </w:sectPr>
      </w:pPr>
      <w:r w:rsidRPr="00851B61">
        <w:rPr>
          <w:rFonts w:ascii="Cambria" w:hAnsi="Cambria" w:cs="Times New Roman"/>
        </w:rPr>
        <w:t xml:space="preserve">Wilkinson, M., Craig, G. and Gaus, A. (2010). Forced labour in the UK and the GLA. (Hull: WISE). </w:t>
      </w:r>
    </w:p>
    <w:p w14:paraId="6FA9C46E" w14:textId="7138F960" w:rsidR="00430E34" w:rsidRPr="00430E34" w:rsidRDefault="00430E34" w:rsidP="00430E34">
      <w:pPr>
        <w:keepNext/>
        <w:keepLines/>
        <w:spacing w:before="200" w:after="0" w:line="240" w:lineRule="auto"/>
        <w:outlineLvl w:val="1"/>
        <w:rPr>
          <w:rFonts w:ascii="Calibri" w:eastAsia="MS Gothic" w:hAnsi="Calibri" w:cs="Times New Roman"/>
          <w:b/>
          <w:bCs/>
          <w:sz w:val="26"/>
          <w:szCs w:val="26"/>
        </w:rPr>
      </w:pPr>
      <w:r>
        <w:rPr>
          <w:rFonts w:ascii="Calibri" w:eastAsia="MS Gothic" w:hAnsi="Calibri" w:cs="Times New Roman"/>
          <w:b/>
          <w:bCs/>
          <w:sz w:val="26"/>
          <w:szCs w:val="26"/>
        </w:rPr>
        <w:lastRenderedPageBreak/>
        <w:t>Appendix 7: Full breakdown of the quality assessment scores</w:t>
      </w:r>
    </w:p>
    <w:tbl>
      <w:tblPr>
        <w:tblStyle w:val="TableGrid"/>
        <w:tblW w:w="0" w:type="auto"/>
        <w:tblLook w:val="04A0" w:firstRow="1" w:lastRow="0" w:firstColumn="1" w:lastColumn="0" w:noHBand="0" w:noVBand="1"/>
      </w:tblPr>
      <w:tblGrid>
        <w:gridCol w:w="2755"/>
        <w:gridCol w:w="1427"/>
        <w:gridCol w:w="1426"/>
        <w:gridCol w:w="1428"/>
        <w:gridCol w:w="1426"/>
        <w:gridCol w:w="1427"/>
        <w:gridCol w:w="1426"/>
        <w:gridCol w:w="1428"/>
        <w:gridCol w:w="1431"/>
      </w:tblGrid>
      <w:tr w:rsidR="00430E34" w:rsidRPr="00C33D34" w14:paraId="1443AEC3" w14:textId="77777777" w:rsidTr="00430E34">
        <w:tc>
          <w:tcPr>
            <w:tcW w:w="2778" w:type="dxa"/>
            <w:vMerge w:val="restart"/>
            <w:shd w:val="clear" w:color="auto" w:fill="E0E0E0"/>
          </w:tcPr>
          <w:p w14:paraId="5EE1A466" w14:textId="77777777" w:rsidR="00430E34" w:rsidRPr="00C33D34" w:rsidRDefault="00430E34" w:rsidP="00430E34">
            <w:pPr>
              <w:rPr>
                <w:rFonts w:ascii="Cambria" w:hAnsi="Cambria"/>
                <w:b/>
                <w:sz w:val="22"/>
                <w:szCs w:val="22"/>
              </w:rPr>
            </w:pPr>
            <w:r w:rsidRPr="00C33D34">
              <w:rPr>
                <w:rFonts w:ascii="Cambria" w:hAnsi="Cambria"/>
                <w:b/>
                <w:sz w:val="22"/>
                <w:szCs w:val="22"/>
              </w:rPr>
              <w:t>Assessment criteria</w:t>
            </w:r>
            <w:r w:rsidRPr="00C33D34">
              <w:rPr>
                <w:rFonts w:ascii="Cambria" w:hAnsi="Cambria"/>
                <w:b/>
                <w:sz w:val="22"/>
                <w:szCs w:val="22"/>
                <w:vertAlign w:val="superscript"/>
              </w:rPr>
              <w:t>1</w:t>
            </w:r>
          </w:p>
        </w:tc>
        <w:tc>
          <w:tcPr>
            <w:tcW w:w="11505" w:type="dxa"/>
            <w:gridSpan w:val="8"/>
            <w:shd w:val="clear" w:color="auto" w:fill="E0E0E0"/>
          </w:tcPr>
          <w:p w14:paraId="116CC163" w14:textId="77777777" w:rsidR="00430E34" w:rsidRPr="00C33D34" w:rsidRDefault="00430E34" w:rsidP="00430E34">
            <w:pPr>
              <w:jc w:val="center"/>
              <w:rPr>
                <w:rFonts w:ascii="Cambria" w:hAnsi="Cambria"/>
                <w:b/>
                <w:sz w:val="22"/>
                <w:szCs w:val="22"/>
              </w:rPr>
            </w:pPr>
            <w:r w:rsidRPr="00C33D34">
              <w:rPr>
                <w:rFonts w:ascii="Cambria" w:hAnsi="Cambria"/>
                <w:b/>
                <w:sz w:val="22"/>
                <w:szCs w:val="22"/>
              </w:rPr>
              <w:t>Publication</w:t>
            </w:r>
          </w:p>
        </w:tc>
      </w:tr>
      <w:tr w:rsidR="00430E34" w:rsidRPr="00C33D34" w14:paraId="0FAFD6DA" w14:textId="77777777" w:rsidTr="00430E34">
        <w:tc>
          <w:tcPr>
            <w:tcW w:w="2778" w:type="dxa"/>
            <w:vMerge/>
            <w:tcBorders>
              <w:bottom w:val="single" w:sz="4" w:space="0" w:color="auto"/>
            </w:tcBorders>
            <w:shd w:val="clear" w:color="auto" w:fill="E0E0E0"/>
          </w:tcPr>
          <w:p w14:paraId="0394205F" w14:textId="77777777" w:rsidR="00430E34" w:rsidRPr="00C33D34" w:rsidRDefault="00430E34" w:rsidP="00430E34">
            <w:pPr>
              <w:rPr>
                <w:rFonts w:ascii="Cambria" w:hAnsi="Cambria"/>
                <w:b/>
                <w:sz w:val="22"/>
                <w:szCs w:val="22"/>
              </w:rPr>
            </w:pPr>
          </w:p>
        </w:tc>
        <w:tc>
          <w:tcPr>
            <w:tcW w:w="1438" w:type="dxa"/>
            <w:shd w:val="clear" w:color="auto" w:fill="E0E0E0"/>
          </w:tcPr>
          <w:p w14:paraId="64AA9275" w14:textId="77777777" w:rsidR="00430E34" w:rsidRPr="00C33D34" w:rsidRDefault="00430E34" w:rsidP="00430E34">
            <w:pPr>
              <w:rPr>
                <w:rFonts w:ascii="Cambria" w:hAnsi="Cambria"/>
                <w:i/>
                <w:sz w:val="22"/>
                <w:szCs w:val="22"/>
              </w:rPr>
            </w:pPr>
            <w:r w:rsidRPr="00C33D34">
              <w:rPr>
                <w:rFonts w:ascii="Cambria" w:hAnsi="Cambria"/>
                <w:sz w:val="22"/>
                <w:szCs w:val="22"/>
              </w:rPr>
              <w:t>Antal &amp; Laszlo, 2015</w:t>
            </w:r>
          </w:p>
        </w:tc>
        <w:tc>
          <w:tcPr>
            <w:tcW w:w="1438" w:type="dxa"/>
            <w:shd w:val="clear" w:color="auto" w:fill="E0E0E0"/>
          </w:tcPr>
          <w:p w14:paraId="7EC18A50" w14:textId="10577B0E" w:rsidR="00430E34" w:rsidRPr="00C33D34" w:rsidRDefault="00430E34" w:rsidP="00891D4D">
            <w:pPr>
              <w:rPr>
                <w:rFonts w:ascii="Cambria" w:hAnsi="Cambria"/>
                <w:i/>
                <w:sz w:val="22"/>
                <w:szCs w:val="22"/>
              </w:rPr>
            </w:pPr>
            <w:r w:rsidRPr="00C33D34">
              <w:rPr>
                <w:rFonts w:ascii="Cambria" w:hAnsi="Cambria"/>
                <w:sz w:val="22"/>
                <w:szCs w:val="22"/>
              </w:rPr>
              <w:t xml:space="preserve">Gavra </w:t>
            </w:r>
            <w:r w:rsidR="00891D4D">
              <w:rPr>
                <w:rFonts w:ascii="Cambria" w:hAnsi="Cambria"/>
                <w:sz w:val="22"/>
                <w:szCs w:val="22"/>
              </w:rPr>
              <w:t xml:space="preserve">&amp; </w:t>
            </w:r>
            <w:r w:rsidRPr="00C33D34">
              <w:rPr>
                <w:rFonts w:ascii="Cambria" w:hAnsi="Cambria"/>
                <w:sz w:val="22"/>
                <w:szCs w:val="22"/>
              </w:rPr>
              <w:t>Tudor, 2015</w:t>
            </w:r>
          </w:p>
        </w:tc>
        <w:tc>
          <w:tcPr>
            <w:tcW w:w="1438" w:type="dxa"/>
            <w:shd w:val="clear" w:color="auto" w:fill="E0E0E0"/>
          </w:tcPr>
          <w:p w14:paraId="61E409E9" w14:textId="77777777" w:rsidR="00430E34" w:rsidRPr="00C33D34" w:rsidRDefault="00430E34" w:rsidP="00430E34">
            <w:pPr>
              <w:rPr>
                <w:rFonts w:ascii="Cambria" w:hAnsi="Cambria"/>
                <w:i/>
                <w:sz w:val="22"/>
                <w:szCs w:val="22"/>
              </w:rPr>
            </w:pPr>
            <w:r w:rsidRPr="00C33D34">
              <w:rPr>
                <w:rFonts w:ascii="Cambria" w:hAnsi="Cambria"/>
                <w:sz w:val="22"/>
                <w:szCs w:val="22"/>
              </w:rPr>
              <w:t>Jokinen &amp; Ollus, 2011</w:t>
            </w:r>
          </w:p>
        </w:tc>
        <w:tc>
          <w:tcPr>
            <w:tcW w:w="1438" w:type="dxa"/>
            <w:shd w:val="clear" w:color="auto" w:fill="E0E0E0"/>
          </w:tcPr>
          <w:p w14:paraId="045D0A63" w14:textId="64CEB6AD" w:rsidR="00430E34" w:rsidRPr="00C33D34" w:rsidRDefault="00430E34" w:rsidP="00430E34">
            <w:pPr>
              <w:rPr>
                <w:rFonts w:ascii="Cambria" w:hAnsi="Cambria"/>
                <w:i/>
                <w:sz w:val="22"/>
                <w:szCs w:val="22"/>
              </w:rPr>
            </w:pPr>
            <w:r w:rsidRPr="00C33D34">
              <w:rPr>
                <w:rFonts w:ascii="Cambria" w:hAnsi="Cambria"/>
                <w:sz w:val="22"/>
                <w:szCs w:val="22"/>
              </w:rPr>
              <w:t>Oram et al., 2012</w:t>
            </w:r>
            <w:r w:rsidR="00406761">
              <w:rPr>
                <w:rFonts w:ascii="Cambria" w:hAnsi="Cambria"/>
                <w:sz w:val="22"/>
                <w:szCs w:val="22"/>
              </w:rPr>
              <w:t>b</w:t>
            </w:r>
          </w:p>
        </w:tc>
        <w:tc>
          <w:tcPr>
            <w:tcW w:w="1438" w:type="dxa"/>
            <w:shd w:val="clear" w:color="auto" w:fill="E0E0E0"/>
          </w:tcPr>
          <w:p w14:paraId="00642A2C" w14:textId="77777777" w:rsidR="00430E34" w:rsidRPr="00C33D34" w:rsidRDefault="00430E34" w:rsidP="00430E34">
            <w:pPr>
              <w:rPr>
                <w:rFonts w:ascii="Cambria" w:hAnsi="Cambria"/>
                <w:i/>
                <w:sz w:val="22"/>
                <w:szCs w:val="22"/>
              </w:rPr>
            </w:pPr>
            <w:r w:rsidRPr="00C33D34">
              <w:rPr>
                <w:rFonts w:ascii="Cambria" w:hAnsi="Cambria"/>
                <w:sz w:val="22"/>
                <w:szCs w:val="22"/>
              </w:rPr>
              <w:t>Rijken, 2011</w:t>
            </w:r>
          </w:p>
        </w:tc>
        <w:tc>
          <w:tcPr>
            <w:tcW w:w="1438" w:type="dxa"/>
            <w:shd w:val="clear" w:color="auto" w:fill="E0E0E0"/>
          </w:tcPr>
          <w:p w14:paraId="1DB281EC" w14:textId="77777777" w:rsidR="00430E34" w:rsidRPr="00C33D34" w:rsidRDefault="00430E34" w:rsidP="00430E34">
            <w:pPr>
              <w:rPr>
                <w:rFonts w:ascii="Cambria" w:hAnsi="Cambria"/>
                <w:i/>
                <w:sz w:val="22"/>
                <w:szCs w:val="22"/>
              </w:rPr>
            </w:pPr>
            <w:r w:rsidRPr="00C33D34">
              <w:rPr>
                <w:rFonts w:ascii="Cambria" w:hAnsi="Cambria"/>
                <w:sz w:val="22"/>
                <w:szCs w:val="22"/>
              </w:rPr>
              <w:t xml:space="preserve">Tamas </w:t>
            </w:r>
            <w:r w:rsidRPr="00891D4D">
              <w:rPr>
                <w:rFonts w:ascii="Cambria" w:hAnsi="Cambria"/>
                <w:i/>
                <w:sz w:val="22"/>
                <w:szCs w:val="22"/>
              </w:rPr>
              <w:t>et al</w:t>
            </w:r>
            <w:r w:rsidRPr="00C33D34">
              <w:rPr>
                <w:rFonts w:ascii="Cambria" w:hAnsi="Cambria"/>
                <w:sz w:val="22"/>
                <w:szCs w:val="22"/>
              </w:rPr>
              <w:t>., 2013</w:t>
            </w:r>
          </w:p>
        </w:tc>
        <w:tc>
          <w:tcPr>
            <w:tcW w:w="1438" w:type="dxa"/>
            <w:shd w:val="clear" w:color="auto" w:fill="E0E0E0"/>
          </w:tcPr>
          <w:p w14:paraId="642F0D74" w14:textId="77777777" w:rsidR="00430E34" w:rsidRPr="00C33D34" w:rsidRDefault="00430E34" w:rsidP="00430E34">
            <w:pPr>
              <w:rPr>
                <w:rFonts w:ascii="Cambria" w:hAnsi="Cambria"/>
                <w:i/>
                <w:sz w:val="22"/>
                <w:szCs w:val="22"/>
              </w:rPr>
            </w:pPr>
            <w:r w:rsidRPr="00C33D34">
              <w:rPr>
                <w:rFonts w:ascii="Cambria" w:hAnsi="Cambria"/>
                <w:sz w:val="22"/>
                <w:szCs w:val="22"/>
              </w:rPr>
              <w:t xml:space="preserve">Turner-Moss </w:t>
            </w:r>
            <w:r w:rsidRPr="00891D4D">
              <w:rPr>
                <w:rFonts w:ascii="Cambria" w:hAnsi="Cambria"/>
                <w:i/>
                <w:sz w:val="22"/>
                <w:szCs w:val="22"/>
              </w:rPr>
              <w:t>et al</w:t>
            </w:r>
            <w:r w:rsidRPr="00C33D34">
              <w:rPr>
                <w:rFonts w:ascii="Cambria" w:hAnsi="Cambria"/>
                <w:sz w:val="22"/>
                <w:szCs w:val="22"/>
              </w:rPr>
              <w:t>., 2014</w:t>
            </w:r>
          </w:p>
        </w:tc>
        <w:tc>
          <w:tcPr>
            <w:tcW w:w="1439" w:type="dxa"/>
            <w:shd w:val="clear" w:color="auto" w:fill="E0E0E0"/>
          </w:tcPr>
          <w:p w14:paraId="7C2417BE" w14:textId="77777777" w:rsidR="00430E34" w:rsidRPr="00C33D34" w:rsidRDefault="00430E34" w:rsidP="00430E34">
            <w:pPr>
              <w:rPr>
                <w:rFonts w:ascii="Cambria" w:hAnsi="Cambria"/>
                <w:i/>
                <w:sz w:val="22"/>
                <w:szCs w:val="22"/>
              </w:rPr>
            </w:pPr>
            <w:r w:rsidRPr="00C33D34">
              <w:rPr>
                <w:rFonts w:ascii="Cambria" w:hAnsi="Cambria"/>
                <w:sz w:val="22"/>
                <w:szCs w:val="22"/>
              </w:rPr>
              <w:t>UNICEF &amp; Save the Children Norway, 2012</w:t>
            </w:r>
          </w:p>
        </w:tc>
      </w:tr>
      <w:tr w:rsidR="00430E34" w:rsidRPr="00C33D34" w14:paraId="43403316" w14:textId="77777777" w:rsidTr="00430E34">
        <w:tc>
          <w:tcPr>
            <w:tcW w:w="2778" w:type="dxa"/>
            <w:shd w:val="clear" w:color="auto" w:fill="E0E0E0"/>
          </w:tcPr>
          <w:p w14:paraId="67D2225D" w14:textId="75017824" w:rsidR="00430E34" w:rsidRPr="00BB46BF" w:rsidRDefault="00BB46BF" w:rsidP="00430E34">
            <w:pPr>
              <w:rPr>
                <w:rFonts w:ascii="Cambria" w:hAnsi="Cambria"/>
                <w:sz w:val="22"/>
                <w:szCs w:val="22"/>
              </w:rPr>
            </w:pPr>
            <w:r w:rsidRPr="00BB46BF">
              <w:rPr>
                <w:rFonts w:ascii="Cambria" w:hAnsi="Cambria"/>
                <w:sz w:val="22"/>
                <w:szCs w:val="22"/>
              </w:rPr>
              <w:t>Does the study have a clear, explicit and feasible research question(s) or statement of intent(s)</w:t>
            </w:r>
          </w:p>
        </w:tc>
        <w:tc>
          <w:tcPr>
            <w:tcW w:w="1438" w:type="dxa"/>
          </w:tcPr>
          <w:p w14:paraId="037D3A55"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76337B9C" w14:textId="6EA9C9EC" w:rsidR="00430E34" w:rsidRPr="00C33D34" w:rsidRDefault="004D680A" w:rsidP="00430E34">
            <w:pPr>
              <w:rPr>
                <w:rFonts w:ascii="Cambria" w:hAnsi="Cambria"/>
                <w:sz w:val="22"/>
                <w:szCs w:val="22"/>
              </w:rPr>
            </w:pPr>
            <w:r>
              <w:rPr>
                <w:rFonts w:ascii="Cambria" w:hAnsi="Cambria"/>
                <w:sz w:val="22"/>
                <w:szCs w:val="22"/>
              </w:rPr>
              <w:t>1</w:t>
            </w:r>
          </w:p>
        </w:tc>
        <w:tc>
          <w:tcPr>
            <w:tcW w:w="1438" w:type="dxa"/>
          </w:tcPr>
          <w:p w14:paraId="3019FA5F"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8" w:type="dxa"/>
          </w:tcPr>
          <w:p w14:paraId="6FA6DB29" w14:textId="7E21B174" w:rsidR="00430E34" w:rsidRPr="00C33D34" w:rsidRDefault="004D680A" w:rsidP="00430E34">
            <w:pPr>
              <w:rPr>
                <w:rFonts w:ascii="Cambria" w:hAnsi="Cambria"/>
                <w:sz w:val="22"/>
                <w:szCs w:val="22"/>
              </w:rPr>
            </w:pPr>
            <w:r>
              <w:rPr>
                <w:rFonts w:ascii="Cambria" w:hAnsi="Cambria"/>
                <w:sz w:val="22"/>
                <w:szCs w:val="22"/>
              </w:rPr>
              <w:t>2</w:t>
            </w:r>
          </w:p>
        </w:tc>
        <w:tc>
          <w:tcPr>
            <w:tcW w:w="1438" w:type="dxa"/>
          </w:tcPr>
          <w:p w14:paraId="6F32AD20" w14:textId="77777777" w:rsidR="00430E34" w:rsidRPr="00C33D34" w:rsidRDefault="00430E34" w:rsidP="00430E34">
            <w:pPr>
              <w:rPr>
                <w:rFonts w:ascii="Cambria" w:hAnsi="Cambria"/>
                <w:sz w:val="22"/>
                <w:szCs w:val="22"/>
              </w:rPr>
            </w:pPr>
            <w:r w:rsidRPr="00C33D34">
              <w:rPr>
                <w:rFonts w:ascii="Cambria" w:hAnsi="Cambria"/>
                <w:sz w:val="22"/>
                <w:szCs w:val="22"/>
              </w:rPr>
              <w:t>2</w:t>
            </w:r>
          </w:p>
        </w:tc>
        <w:tc>
          <w:tcPr>
            <w:tcW w:w="1438" w:type="dxa"/>
          </w:tcPr>
          <w:p w14:paraId="0628A0EF" w14:textId="0E11DBD7" w:rsidR="00430E34" w:rsidRPr="00C33D34" w:rsidRDefault="00CF652D" w:rsidP="00430E34">
            <w:pPr>
              <w:rPr>
                <w:rFonts w:ascii="Cambria" w:hAnsi="Cambria"/>
                <w:sz w:val="22"/>
                <w:szCs w:val="22"/>
              </w:rPr>
            </w:pPr>
            <w:r>
              <w:rPr>
                <w:rFonts w:ascii="Cambria" w:hAnsi="Cambria"/>
                <w:sz w:val="22"/>
                <w:szCs w:val="22"/>
              </w:rPr>
              <w:t>1</w:t>
            </w:r>
          </w:p>
        </w:tc>
        <w:tc>
          <w:tcPr>
            <w:tcW w:w="1438" w:type="dxa"/>
          </w:tcPr>
          <w:p w14:paraId="5FB2B17C" w14:textId="70F59C16" w:rsidR="00430E34" w:rsidRPr="00C33D34" w:rsidRDefault="004D680A" w:rsidP="00430E34">
            <w:pPr>
              <w:rPr>
                <w:rFonts w:ascii="Cambria" w:hAnsi="Cambria"/>
                <w:sz w:val="22"/>
                <w:szCs w:val="22"/>
              </w:rPr>
            </w:pPr>
            <w:r>
              <w:rPr>
                <w:rFonts w:ascii="Cambria" w:hAnsi="Cambria"/>
                <w:sz w:val="22"/>
                <w:szCs w:val="22"/>
              </w:rPr>
              <w:t>2</w:t>
            </w:r>
          </w:p>
        </w:tc>
        <w:tc>
          <w:tcPr>
            <w:tcW w:w="1439" w:type="dxa"/>
          </w:tcPr>
          <w:p w14:paraId="654FD8E2" w14:textId="141D4A54" w:rsidR="00430E34" w:rsidRPr="00C33D34" w:rsidRDefault="004D680A" w:rsidP="00430E34">
            <w:pPr>
              <w:rPr>
                <w:rFonts w:ascii="Cambria" w:hAnsi="Cambria"/>
                <w:sz w:val="22"/>
                <w:szCs w:val="22"/>
              </w:rPr>
            </w:pPr>
            <w:r>
              <w:rPr>
                <w:rFonts w:ascii="Cambria" w:hAnsi="Cambria"/>
                <w:sz w:val="22"/>
                <w:szCs w:val="22"/>
              </w:rPr>
              <w:t>1</w:t>
            </w:r>
          </w:p>
        </w:tc>
      </w:tr>
      <w:tr w:rsidR="00430E34" w:rsidRPr="00C33D34" w14:paraId="643E56D8" w14:textId="77777777" w:rsidTr="00430E34">
        <w:tc>
          <w:tcPr>
            <w:tcW w:w="2778" w:type="dxa"/>
            <w:shd w:val="clear" w:color="auto" w:fill="E0E0E0"/>
          </w:tcPr>
          <w:p w14:paraId="10F4BCCB" w14:textId="77777777" w:rsidR="00430E34" w:rsidRPr="00C33D34" w:rsidRDefault="00430E34" w:rsidP="00430E34">
            <w:pPr>
              <w:rPr>
                <w:rFonts w:ascii="Cambria" w:hAnsi="Cambria"/>
                <w:sz w:val="22"/>
                <w:szCs w:val="22"/>
              </w:rPr>
            </w:pPr>
            <w:r w:rsidRPr="00C33D34">
              <w:rPr>
                <w:rFonts w:ascii="Cambria" w:hAnsi="Cambria"/>
                <w:sz w:val="22"/>
                <w:szCs w:val="22"/>
              </w:rPr>
              <w:t>Is the overall study design clear and appropriate?</w:t>
            </w:r>
          </w:p>
        </w:tc>
        <w:tc>
          <w:tcPr>
            <w:tcW w:w="1438" w:type="dxa"/>
          </w:tcPr>
          <w:p w14:paraId="17FB7D82"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8" w:type="dxa"/>
          </w:tcPr>
          <w:p w14:paraId="260A9BD3"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0008BEF4"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8" w:type="dxa"/>
          </w:tcPr>
          <w:p w14:paraId="6A924D30" w14:textId="77777777" w:rsidR="00430E34" w:rsidRPr="00C33D34" w:rsidRDefault="00430E34" w:rsidP="00430E34">
            <w:pPr>
              <w:rPr>
                <w:rFonts w:ascii="Cambria" w:hAnsi="Cambria"/>
                <w:sz w:val="22"/>
                <w:szCs w:val="22"/>
              </w:rPr>
            </w:pPr>
            <w:r w:rsidRPr="00C33D34">
              <w:rPr>
                <w:rFonts w:ascii="Cambria" w:hAnsi="Cambria"/>
                <w:sz w:val="22"/>
                <w:szCs w:val="22"/>
              </w:rPr>
              <w:t>2</w:t>
            </w:r>
          </w:p>
        </w:tc>
        <w:tc>
          <w:tcPr>
            <w:tcW w:w="1438" w:type="dxa"/>
          </w:tcPr>
          <w:p w14:paraId="09A80D46" w14:textId="20EB2E4D" w:rsidR="00430E34" w:rsidRPr="00C33D34" w:rsidRDefault="001D51D8" w:rsidP="00430E34">
            <w:pPr>
              <w:rPr>
                <w:rFonts w:ascii="Cambria" w:hAnsi="Cambria"/>
                <w:sz w:val="22"/>
                <w:szCs w:val="22"/>
              </w:rPr>
            </w:pPr>
            <w:r>
              <w:rPr>
                <w:rFonts w:ascii="Cambria" w:hAnsi="Cambria"/>
                <w:sz w:val="22"/>
                <w:szCs w:val="22"/>
              </w:rPr>
              <w:t>1</w:t>
            </w:r>
          </w:p>
        </w:tc>
        <w:tc>
          <w:tcPr>
            <w:tcW w:w="1438" w:type="dxa"/>
          </w:tcPr>
          <w:p w14:paraId="0F11E796"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8" w:type="dxa"/>
          </w:tcPr>
          <w:p w14:paraId="3CEE1EF6" w14:textId="77777777" w:rsidR="00430E34" w:rsidRPr="00C33D34" w:rsidRDefault="00430E34" w:rsidP="00430E34">
            <w:pPr>
              <w:rPr>
                <w:rFonts w:ascii="Cambria" w:hAnsi="Cambria"/>
                <w:sz w:val="22"/>
                <w:szCs w:val="22"/>
              </w:rPr>
            </w:pPr>
            <w:r w:rsidRPr="00C33D34">
              <w:rPr>
                <w:rFonts w:ascii="Cambria" w:hAnsi="Cambria"/>
                <w:sz w:val="22"/>
                <w:szCs w:val="22"/>
              </w:rPr>
              <w:t>2</w:t>
            </w:r>
          </w:p>
        </w:tc>
        <w:tc>
          <w:tcPr>
            <w:tcW w:w="1439" w:type="dxa"/>
          </w:tcPr>
          <w:p w14:paraId="1626A96C" w14:textId="77777777" w:rsidR="00430E34" w:rsidRPr="00C33D34" w:rsidRDefault="00430E34" w:rsidP="00430E34">
            <w:pPr>
              <w:rPr>
                <w:rFonts w:ascii="Cambria" w:hAnsi="Cambria"/>
                <w:sz w:val="22"/>
                <w:szCs w:val="22"/>
              </w:rPr>
            </w:pPr>
            <w:r w:rsidRPr="00C33D34">
              <w:rPr>
                <w:rFonts w:ascii="Cambria" w:hAnsi="Cambria"/>
                <w:sz w:val="22"/>
                <w:szCs w:val="22"/>
              </w:rPr>
              <w:t>1</w:t>
            </w:r>
          </w:p>
        </w:tc>
      </w:tr>
      <w:tr w:rsidR="00430E34" w:rsidRPr="00C33D34" w14:paraId="26676BD2" w14:textId="77777777" w:rsidTr="00430E34">
        <w:tc>
          <w:tcPr>
            <w:tcW w:w="2778" w:type="dxa"/>
            <w:shd w:val="clear" w:color="auto" w:fill="E0E0E0"/>
          </w:tcPr>
          <w:p w14:paraId="469688AA" w14:textId="77777777" w:rsidR="00430E34" w:rsidRPr="00C33D34" w:rsidRDefault="00430E34" w:rsidP="00430E34">
            <w:pPr>
              <w:rPr>
                <w:rFonts w:ascii="Cambria" w:hAnsi="Cambria"/>
                <w:sz w:val="22"/>
                <w:szCs w:val="22"/>
              </w:rPr>
            </w:pPr>
            <w:r w:rsidRPr="00C33D34">
              <w:rPr>
                <w:rFonts w:ascii="Cambria" w:hAnsi="Cambria"/>
                <w:sz w:val="22"/>
                <w:szCs w:val="22"/>
              </w:rPr>
              <w:t>Have ethical considerations been explicitly discussed and properly managed?</w:t>
            </w:r>
          </w:p>
        </w:tc>
        <w:tc>
          <w:tcPr>
            <w:tcW w:w="1438" w:type="dxa"/>
          </w:tcPr>
          <w:p w14:paraId="1805C6B0"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30A41B1D"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22B104D3" w14:textId="77777777" w:rsidR="00430E34" w:rsidRPr="00C33D34" w:rsidRDefault="00430E34" w:rsidP="00430E34">
            <w:pPr>
              <w:rPr>
                <w:rFonts w:ascii="Cambria" w:hAnsi="Cambria"/>
                <w:sz w:val="22"/>
                <w:szCs w:val="22"/>
              </w:rPr>
            </w:pPr>
            <w:r w:rsidRPr="00C33D34">
              <w:rPr>
                <w:rFonts w:ascii="Cambria" w:hAnsi="Cambria"/>
                <w:sz w:val="22"/>
                <w:szCs w:val="22"/>
              </w:rPr>
              <w:t>2</w:t>
            </w:r>
          </w:p>
        </w:tc>
        <w:tc>
          <w:tcPr>
            <w:tcW w:w="1438" w:type="dxa"/>
          </w:tcPr>
          <w:p w14:paraId="7C12CB98" w14:textId="77777777" w:rsidR="00430E34" w:rsidRPr="00C33D34" w:rsidRDefault="00430E34" w:rsidP="00430E34">
            <w:pPr>
              <w:rPr>
                <w:rFonts w:ascii="Cambria" w:hAnsi="Cambria"/>
                <w:sz w:val="22"/>
                <w:szCs w:val="22"/>
              </w:rPr>
            </w:pPr>
            <w:r w:rsidRPr="00C33D34">
              <w:rPr>
                <w:rFonts w:ascii="Cambria" w:hAnsi="Cambria"/>
                <w:sz w:val="22"/>
                <w:szCs w:val="22"/>
              </w:rPr>
              <w:t>2</w:t>
            </w:r>
          </w:p>
        </w:tc>
        <w:tc>
          <w:tcPr>
            <w:tcW w:w="1438" w:type="dxa"/>
          </w:tcPr>
          <w:p w14:paraId="78198837"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068BABE2"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8" w:type="dxa"/>
          </w:tcPr>
          <w:p w14:paraId="374DA0FE" w14:textId="77777777" w:rsidR="00430E34" w:rsidRPr="00C33D34" w:rsidRDefault="00430E34" w:rsidP="00430E34">
            <w:pPr>
              <w:rPr>
                <w:rFonts w:ascii="Cambria" w:hAnsi="Cambria"/>
                <w:sz w:val="22"/>
                <w:szCs w:val="22"/>
              </w:rPr>
            </w:pPr>
            <w:r w:rsidRPr="00C33D34">
              <w:rPr>
                <w:rFonts w:ascii="Cambria" w:hAnsi="Cambria"/>
                <w:sz w:val="22"/>
                <w:szCs w:val="22"/>
              </w:rPr>
              <w:t>2</w:t>
            </w:r>
          </w:p>
        </w:tc>
        <w:tc>
          <w:tcPr>
            <w:tcW w:w="1439" w:type="dxa"/>
          </w:tcPr>
          <w:p w14:paraId="38260A57" w14:textId="77777777" w:rsidR="00430E34" w:rsidRPr="00C33D34" w:rsidRDefault="00430E34" w:rsidP="00430E34">
            <w:pPr>
              <w:rPr>
                <w:rFonts w:ascii="Cambria" w:hAnsi="Cambria"/>
                <w:sz w:val="22"/>
                <w:szCs w:val="22"/>
              </w:rPr>
            </w:pPr>
            <w:r w:rsidRPr="00C33D34">
              <w:rPr>
                <w:rFonts w:ascii="Cambria" w:hAnsi="Cambria"/>
                <w:sz w:val="22"/>
                <w:szCs w:val="22"/>
              </w:rPr>
              <w:t>0</w:t>
            </w:r>
          </w:p>
        </w:tc>
      </w:tr>
      <w:tr w:rsidR="00430E34" w:rsidRPr="00C33D34" w14:paraId="3BDB547F" w14:textId="77777777" w:rsidTr="00430E34">
        <w:tc>
          <w:tcPr>
            <w:tcW w:w="2778" w:type="dxa"/>
            <w:shd w:val="clear" w:color="auto" w:fill="E0E0E0"/>
          </w:tcPr>
          <w:p w14:paraId="68A02450" w14:textId="77777777" w:rsidR="00430E34" w:rsidRPr="00C33D34" w:rsidRDefault="00430E34" w:rsidP="00430E34">
            <w:pPr>
              <w:rPr>
                <w:rFonts w:ascii="Cambria" w:hAnsi="Cambria"/>
                <w:sz w:val="22"/>
                <w:szCs w:val="22"/>
              </w:rPr>
            </w:pPr>
            <w:r w:rsidRPr="00C33D34">
              <w:rPr>
                <w:rFonts w:ascii="Cambria" w:hAnsi="Cambria"/>
                <w:sz w:val="22"/>
                <w:szCs w:val="22"/>
              </w:rPr>
              <w:t>Is the sampling method explicit and appropriate?</w:t>
            </w:r>
          </w:p>
        </w:tc>
        <w:tc>
          <w:tcPr>
            <w:tcW w:w="1438" w:type="dxa"/>
          </w:tcPr>
          <w:p w14:paraId="629E06C6"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8" w:type="dxa"/>
          </w:tcPr>
          <w:p w14:paraId="6376C17B"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5DE96692"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8" w:type="dxa"/>
          </w:tcPr>
          <w:p w14:paraId="5E10D58A" w14:textId="77777777" w:rsidR="00430E34" w:rsidRPr="00C33D34" w:rsidRDefault="00430E34" w:rsidP="00430E34">
            <w:pPr>
              <w:rPr>
                <w:rFonts w:ascii="Cambria" w:hAnsi="Cambria"/>
                <w:sz w:val="22"/>
                <w:szCs w:val="22"/>
              </w:rPr>
            </w:pPr>
            <w:r w:rsidRPr="00C33D34">
              <w:rPr>
                <w:rFonts w:ascii="Cambria" w:hAnsi="Cambria"/>
                <w:sz w:val="22"/>
                <w:szCs w:val="22"/>
              </w:rPr>
              <w:t>2</w:t>
            </w:r>
          </w:p>
        </w:tc>
        <w:tc>
          <w:tcPr>
            <w:tcW w:w="1438" w:type="dxa"/>
          </w:tcPr>
          <w:p w14:paraId="46DCFB8E"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26AB4A0F" w14:textId="2B40B87C" w:rsidR="00430E34" w:rsidRPr="00C33D34" w:rsidRDefault="0092033C" w:rsidP="00430E34">
            <w:pPr>
              <w:rPr>
                <w:rFonts w:ascii="Cambria" w:hAnsi="Cambria"/>
                <w:sz w:val="22"/>
                <w:szCs w:val="22"/>
              </w:rPr>
            </w:pPr>
            <w:r>
              <w:rPr>
                <w:rFonts w:ascii="Cambria" w:hAnsi="Cambria"/>
                <w:sz w:val="22"/>
                <w:szCs w:val="22"/>
              </w:rPr>
              <w:t>1</w:t>
            </w:r>
          </w:p>
        </w:tc>
        <w:tc>
          <w:tcPr>
            <w:tcW w:w="1438" w:type="dxa"/>
          </w:tcPr>
          <w:p w14:paraId="1444E244" w14:textId="77777777" w:rsidR="00430E34" w:rsidRPr="00C33D34" w:rsidRDefault="00430E34" w:rsidP="00430E34">
            <w:pPr>
              <w:rPr>
                <w:rFonts w:ascii="Cambria" w:hAnsi="Cambria"/>
                <w:sz w:val="22"/>
                <w:szCs w:val="22"/>
              </w:rPr>
            </w:pPr>
            <w:r w:rsidRPr="00C33D34">
              <w:rPr>
                <w:rFonts w:ascii="Cambria" w:hAnsi="Cambria"/>
                <w:sz w:val="22"/>
                <w:szCs w:val="22"/>
              </w:rPr>
              <w:t>2</w:t>
            </w:r>
          </w:p>
        </w:tc>
        <w:tc>
          <w:tcPr>
            <w:tcW w:w="1439" w:type="dxa"/>
          </w:tcPr>
          <w:p w14:paraId="31A902C0" w14:textId="77777777" w:rsidR="00430E34" w:rsidRPr="00C33D34" w:rsidRDefault="00430E34" w:rsidP="00430E34">
            <w:pPr>
              <w:rPr>
                <w:rFonts w:ascii="Cambria" w:hAnsi="Cambria"/>
                <w:sz w:val="22"/>
                <w:szCs w:val="22"/>
              </w:rPr>
            </w:pPr>
            <w:r w:rsidRPr="00C33D34">
              <w:rPr>
                <w:rFonts w:ascii="Cambria" w:hAnsi="Cambria"/>
                <w:sz w:val="22"/>
                <w:szCs w:val="22"/>
              </w:rPr>
              <w:t>0</w:t>
            </w:r>
          </w:p>
        </w:tc>
      </w:tr>
      <w:tr w:rsidR="00430E34" w:rsidRPr="00C33D34" w14:paraId="58AC9A39" w14:textId="77777777" w:rsidTr="00430E34">
        <w:tc>
          <w:tcPr>
            <w:tcW w:w="2778" w:type="dxa"/>
            <w:shd w:val="clear" w:color="auto" w:fill="E0E0E0"/>
          </w:tcPr>
          <w:p w14:paraId="68455052" w14:textId="77777777" w:rsidR="00430E34" w:rsidRPr="00C33D34" w:rsidRDefault="00430E34" w:rsidP="00430E34">
            <w:pPr>
              <w:rPr>
                <w:rFonts w:ascii="Cambria" w:hAnsi="Cambria"/>
                <w:sz w:val="22"/>
                <w:szCs w:val="22"/>
              </w:rPr>
            </w:pPr>
            <w:r w:rsidRPr="00C33D34">
              <w:rPr>
                <w:rFonts w:ascii="Cambria" w:hAnsi="Cambria"/>
                <w:sz w:val="22"/>
                <w:szCs w:val="22"/>
              </w:rPr>
              <w:t>Is the sample itself adequate?</w:t>
            </w:r>
          </w:p>
        </w:tc>
        <w:tc>
          <w:tcPr>
            <w:tcW w:w="1438" w:type="dxa"/>
          </w:tcPr>
          <w:p w14:paraId="46273EDE" w14:textId="2B1ABAE5" w:rsidR="00430E34" w:rsidRPr="00C33D34" w:rsidRDefault="00CE1AE1" w:rsidP="00430E34">
            <w:pPr>
              <w:rPr>
                <w:rFonts w:ascii="Cambria" w:hAnsi="Cambria"/>
                <w:sz w:val="22"/>
                <w:szCs w:val="22"/>
              </w:rPr>
            </w:pPr>
            <w:r>
              <w:rPr>
                <w:rFonts w:ascii="Cambria" w:hAnsi="Cambria"/>
                <w:sz w:val="22"/>
                <w:szCs w:val="22"/>
              </w:rPr>
              <w:t>1</w:t>
            </w:r>
          </w:p>
        </w:tc>
        <w:tc>
          <w:tcPr>
            <w:tcW w:w="1438" w:type="dxa"/>
          </w:tcPr>
          <w:p w14:paraId="6AA3A5C2"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231AFEE3"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8" w:type="dxa"/>
          </w:tcPr>
          <w:p w14:paraId="5DB10428"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8" w:type="dxa"/>
          </w:tcPr>
          <w:p w14:paraId="6AF96D7C"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7DEA3105"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8" w:type="dxa"/>
          </w:tcPr>
          <w:p w14:paraId="1C677A24"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9" w:type="dxa"/>
          </w:tcPr>
          <w:p w14:paraId="48C56B27" w14:textId="77777777" w:rsidR="00430E34" w:rsidRPr="00C33D34" w:rsidRDefault="00430E34" w:rsidP="00430E34">
            <w:pPr>
              <w:rPr>
                <w:rFonts w:ascii="Cambria" w:hAnsi="Cambria"/>
                <w:sz w:val="22"/>
                <w:szCs w:val="22"/>
              </w:rPr>
            </w:pPr>
            <w:r w:rsidRPr="00C33D34">
              <w:rPr>
                <w:rFonts w:ascii="Cambria" w:hAnsi="Cambria"/>
                <w:sz w:val="22"/>
                <w:szCs w:val="22"/>
              </w:rPr>
              <w:t>0</w:t>
            </w:r>
          </w:p>
        </w:tc>
      </w:tr>
      <w:tr w:rsidR="00430E34" w:rsidRPr="00C33D34" w14:paraId="6C8C45C7" w14:textId="77777777" w:rsidTr="00430E34">
        <w:tc>
          <w:tcPr>
            <w:tcW w:w="2778" w:type="dxa"/>
            <w:shd w:val="clear" w:color="auto" w:fill="E0E0E0"/>
          </w:tcPr>
          <w:p w14:paraId="70A55B7D" w14:textId="77777777" w:rsidR="00430E34" w:rsidRPr="00C33D34" w:rsidRDefault="00430E34" w:rsidP="00430E34">
            <w:pPr>
              <w:rPr>
                <w:rFonts w:ascii="Cambria" w:hAnsi="Cambria"/>
                <w:sz w:val="22"/>
                <w:szCs w:val="22"/>
              </w:rPr>
            </w:pPr>
            <w:r w:rsidRPr="00C33D34">
              <w:rPr>
                <w:rFonts w:ascii="Cambria" w:hAnsi="Cambria"/>
                <w:sz w:val="22"/>
                <w:szCs w:val="22"/>
              </w:rPr>
              <w:t>Is the analytical procedure transparent and appropriate?</w:t>
            </w:r>
          </w:p>
        </w:tc>
        <w:tc>
          <w:tcPr>
            <w:tcW w:w="1438" w:type="dxa"/>
          </w:tcPr>
          <w:p w14:paraId="12B3C200"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15262995"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7415F9B7" w14:textId="57C74E7B" w:rsidR="00430E34" w:rsidRPr="00C33D34" w:rsidRDefault="00E41D2D" w:rsidP="00430E34">
            <w:pPr>
              <w:rPr>
                <w:rFonts w:ascii="Cambria" w:hAnsi="Cambria"/>
                <w:sz w:val="22"/>
                <w:szCs w:val="22"/>
              </w:rPr>
            </w:pPr>
            <w:r>
              <w:rPr>
                <w:rFonts w:ascii="Cambria" w:hAnsi="Cambria"/>
                <w:sz w:val="22"/>
                <w:szCs w:val="22"/>
              </w:rPr>
              <w:t>1</w:t>
            </w:r>
          </w:p>
        </w:tc>
        <w:tc>
          <w:tcPr>
            <w:tcW w:w="1438" w:type="dxa"/>
          </w:tcPr>
          <w:p w14:paraId="0A19D15A" w14:textId="77777777" w:rsidR="00430E34" w:rsidRPr="00C33D34" w:rsidRDefault="00430E34" w:rsidP="00430E34">
            <w:pPr>
              <w:rPr>
                <w:rFonts w:ascii="Cambria" w:hAnsi="Cambria"/>
                <w:sz w:val="22"/>
                <w:szCs w:val="22"/>
              </w:rPr>
            </w:pPr>
            <w:r w:rsidRPr="00C33D34">
              <w:rPr>
                <w:rFonts w:ascii="Cambria" w:hAnsi="Cambria"/>
                <w:sz w:val="22"/>
                <w:szCs w:val="22"/>
              </w:rPr>
              <w:t>2</w:t>
            </w:r>
          </w:p>
        </w:tc>
        <w:tc>
          <w:tcPr>
            <w:tcW w:w="1438" w:type="dxa"/>
          </w:tcPr>
          <w:p w14:paraId="1B812484"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4462A5FB"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178679B5" w14:textId="77777777" w:rsidR="00430E34" w:rsidRPr="00C33D34" w:rsidRDefault="00430E34" w:rsidP="00430E34">
            <w:pPr>
              <w:rPr>
                <w:rFonts w:ascii="Cambria" w:hAnsi="Cambria"/>
                <w:sz w:val="22"/>
                <w:szCs w:val="22"/>
              </w:rPr>
            </w:pPr>
            <w:r w:rsidRPr="00C33D34">
              <w:rPr>
                <w:rFonts w:ascii="Cambria" w:hAnsi="Cambria"/>
                <w:sz w:val="22"/>
                <w:szCs w:val="22"/>
              </w:rPr>
              <w:t>2</w:t>
            </w:r>
          </w:p>
        </w:tc>
        <w:tc>
          <w:tcPr>
            <w:tcW w:w="1439" w:type="dxa"/>
          </w:tcPr>
          <w:p w14:paraId="1CF7E155" w14:textId="77777777" w:rsidR="00430E34" w:rsidRPr="00C33D34" w:rsidRDefault="00430E34" w:rsidP="00430E34">
            <w:pPr>
              <w:rPr>
                <w:rFonts w:ascii="Cambria" w:hAnsi="Cambria"/>
                <w:sz w:val="22"/>
                <w:szCs w:val="22"/>
              </w:rPr>
            </w:pPr>
            <w:r w:rsidRPr="00C33D34">
              <w:rPr>
                <w:rFonts w:ascii="Cambria" w:hAnsi="Cambria"/>
                <w:sz w:val="22"/>
                <w:szCs w:val="22"/>
              </w:rPr>
              <w:t>0</w:t>
            </w:r>
          </w:p>
        </w:tc>
      </w:tr>
      <w:tr w:rsidR="00430E34" w:rsidRPr="00C33D34" w14:paraId="492D5842" w14:textId="77777777" w:rsidTr="00430E34">
        <w:tc>
          <w:tcPr>
            <w:tcW w:w="2778" w:type="dxa"/>
            <w:shd w:val="clear" w:color="auto" w:fill="E0E0E0"/>
          </w:tcPr>
          <w:p w14:paraId="5C5DE392" w14:textId="77777777" w:rsidR="00430E34" w:rsidRPr="00C33D34" w:rsidRDefault="00430E34" w:rsidP="00430E34">
            <w:pPr>
              <w:rPr>
                <w:rFonts w:ascii="Cambria" w:hAnsi="Cambria"/>
                <w:sz w:val="22"/>
                <w:szCs w:val="22"/>
              </w:rPr>
            </w:pPr>
            <w:r w:rsidRPr="00C33D34">
              <w:rPr>
                <w:rFonts w:ascii="Cambria" w:hAnsi="Cambria"/>
                <w:sz w:val="22"/>
                <w:szCs w:val="22"/>
              </w:rPr>
              <w:t>Are the results clear and precise?</w:t>
            </w:r>
          </w:p>
        </w:tc>
        <w:tc>
          <w:tcPr>
            <w:tcW w:w="1438" w:type="dxa"/>
          </w:tcPr>
          <w:p w14:paraId="18F030AF"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8" w:type="dxa"/>
          </w:tcPr>
          <w:p w14:paraId="5188587B"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8" w:type="dxa"/>
          </w:tcPr>
          <w:p w14:paraId="76B73548"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8" w:type="dxa"/>
          </w:tcPr>
          <w:p w14:paraId="6D83F9BF" w14:textId="77777777" w:rsidR="00430E34" w:rsidRPr="00C33D34" w:rsidRDefault="00430E34" w:rsidP="00430E34">
            <w:pPr>
              <w:rPr>
                <w:rFonts w:ascii="Cambria" w:hAnsi="Cambria"/>
                <w:sz w:val="22"/>
                <w:szCs w:val="22"/>
              </w:rPr>
            </w:pPr>
            <w:r w:rsidRPr="00C33D34">
              <w:rPr>
                <w:rFonts w:ascii="Cambria" w:hAnsi="Cambria"/>
                <w:sz w:val="22"/>
                <w:szCs w:val="22"/>
              </w:rPr>
              <w:t>2</w:t>
            </w:r>
          </w:p>
        </w:tc>
        <w:tc>
          <w:tcPr>
            <w:tcW w:w="1438" w:type="dxa"/>
          </w:tcPr>
          <w:p w14:paraId="7B11187B"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8" w:type="dxa"/>
          </w:tcPr>
          <w:p w14:paraId="59E52FE0"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486A94B1"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9" w:type="dxa"/>
          </w:tcPr>
          <w:p w14:paraId="3BD72EDB" w14:textId="77777777" w:rsidR="00430E34" w:rsidRPr="00C33D34" w:rsidRDefault="00430E34" w:rsidP="00430E34">
            <w:pPr>
              <w:rPr>
                <w:rFonts w:ascii="Cambria" w:hAnsi="Cambria"/>
                <w:sz w:val="22"/>
                <w:szCs w:val="22"/>
              </w:rPr>
            </w:pPr>
            <w:r w:rsidRPr="00C33D34">
              <w:rPr>
                <w:rFonts w:ascii="Cambria" w:hAnsi="Cambria"/>
                <w:sz w:val="22"/>
                <w:szCs w:val="22"/>
              </w:rPr>
              <w:t>0</w:t>
            </w:r>
          </w:p>
        </w:tc>
      </w:tr>
      <w:tr w:rsidR="00430E34" w:rsidRPr="00C33D34" w14:paraId="3D21BBBD" w14:textId="77777777" w:rsidTr="00430E34">
        <w:tc>
          <w:tcPr>
            <w:tcW w:w="2778" w:type="dxa"/>
            <w:shd w:val="clear" w:color="auto" w:fill="E0E0E0"/>
          </w:tcPr>
          <w:p w14:paraId="6B9FA780" w14:textId="77777777" w:rsidR="00430E34" w:rsidRPr="00C33D34" w:rsidRDefault="00430E34" w:rsidP="00430E34">
            <w:pPr>
              <w:rPr>
                <w:rFonts w:ascii="Cambria" w:hAnsi="Cambria"/>
                <w:sz w:val="22"/>
                <w:szCs w:val="22"/>
              </w:rPr>
            </w:pPr>
            <w:r w:rsidRPr="00C33D34">
              <w:rPr>
                <w:rFonts w:ascii="Cambria" w:hAnsi="Cambria"/>
                <w:sz w:val="22"/>
                <w:szCs w:val="22"/>
              </w:rPr>
              <w:t>Are limitations identified and accounted for?</w:t>
            </w:r>
          </w:p>
        </w:tc>
        <w:tc>
          <w:tcPr>
            <w:tcW w:w="1438" w:type="dxa"/>
          </w:tcPr>
          <w:p w14:paraId="66E9DD4C"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34DB99EE"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67AD19D3"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76C48FBC" w14:textId="77777777" w:rsidR="00430E34" w:rsidRPr="00C33D34" w:rsidRDefault="00430E34" w:rsidP="00430E34">
            <w:pPr>
              <w:rPr>
                <w:rFonts w:ascii="Cambria" w:hAnsi="Cambria"/>
                <w:sz w:val="22"/>
                <w:szCs w:val="22"/>
              </w:rPr>
            </w:pPr>
            <w:r w:rsidRPr="00C33D34">
              <w:rPr>
                <w:rFonts w:ascii="Cambria" w:hAnsi="Cambria"/>
                <w:sz w:val="22"/>
                <w:szCs w:val="22"/>
              </w:rPr>
              <w:t>2</w:t>
            </w:r>
          </w:p>
        </w:tc>
        <w:tc>
          <w:tcPr>
            <w:tcW w:w="1438" w:type="dxa"/>
          </w:tcPr>
          <w:p w14:paraId="6DCB2890"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25E01386"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8" w:type="dxa"/>
          </w:tcPr>
          <w:p w14:paraId="2059D539" w14:textId="77777777" w:rsidR="00430E34" w:rsidRPr="00C33D34" w:rsidRDefault="00430E34" w:rsidP="00430E34">
            <w:pPr>
              <w:rPr>
                <w:rFonts w:ascii="Cambria" w:hAnsi="Cambria"/>
                <w:sz w:val="22"/>
                <w:szCs w:val="22"/>
              </w:rPr>
            </w:pPr>
            <w:r w:rsidRPr="00C33D34">
              <w:rPr>
                <w:rFonts w:ascii="Cambria" w:hAnsi="Cambria"/>
                <w:sz w:val="22"/>
                <w:szCs w:val="22"/>
              </w:rPr>
              <w:t>2</w:t>
            </w:r>
          </w:p>
        </w:tc>
        <w:tc>
          <w:tcPr>
            <w:tcW w:w="1439" w:type="dxa"/>
          </w:tcPr>
          <w:p w14:paraId="3155A182" w14:textId="77777777" w:rsidR="00430E34" w:rsidRPr="00C33D34" w:rsidRDefault="00430E34" w:rsidP="00430E34">
            <w:pPr>
              <w:rPr>
                <w:rFonts w:ascii="Cambria" w:hAnsi="Cambria"/>
                <w:sz w:val="22"/>
                <w:szCs w:val="22"/>
              </w:rPr>
            </w:pPr>
            <w:r w:rsidRPr="00C33D34">
              <w:rPr>
                <w:rFonts w:ascii="Cambria" w:hAnsi="Cambria"/>
                <w:sz w:val="22"/>
                <w:szCs w:val="22"/>
              </w:rPr>
              <w:t>1</w:t>
            </w:r>
          </w:p>
        </w:tc>
      </w:tr>
      <w:tr w:rsidR="00430E34" w:rsidRPr="00C33D34" w14:paraId="3F647B4A" w14:textId="77777777" w:rsidTr="00430E34">
        <w:tc>
          <w:tcPr>
            <w:tcW w:w="2778" w:type="dxa"/>
            <w:shd w:val="clear" w:color="auto" w:fill="E0E0E0"/>
          </w:tcPr>
          <w:p w14:paraId="522C0E63" w14:textId="77777777" w:rsidR="00430E34" w:rsidRPr="00C33D34" w:rsidRDefault="00430E34" w:rsidP="00430E34">
            <w:pPr>
              <w:rPr>
                <w:rFonts w:ascii="Cambria" w:hAnsi="Cambria"/>
                <w:sz w:val="22"/>
                <w:szCs w:val="22"/>
              </w:rPr>
            </w:pPr>
            <w:r w:rsidRPr="00C33D34">
              <w:rPr>
                <w:rFonts w:ascii="Cambria" w:hAnsi="Cambria"/>
                <w:sz w:val="22"/>
                <w:szCs w:val="22"/>
              </w:rPr>
              <w:t>Are the conclusions properly grounded in the results?</w:t>
            </w:r>
          </w:p>
        </w:tc>
        <w:tc>
          <w:tcPr>
            <w:tcW w:w="1438" w:type="dxa"/>
          </w:tcPr>
          <w:p w14:paraId="7F30C5CD"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8" w:type="dxa"/>
          </w:tcPr>
          <w:p w14:paraId="0D214183"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4FDAF1C4"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8" w:type="dxa"/>
          </w:tcPr>
          <w:p w14:paraId="1D79C85E" w14:textId="77777777" w:rsidR="00430E34" w:rsidRPr="00C33D34" w:rsidRDefault="00430E34" w:rsidP="00430E34">
            <w:pPr>
              <w:rPr>
                <w:rFonts w:ascii="Cambria" w:hAnsi="Cambria"/>
                <w:sz w:val="22"/>
                <w:szCs w:val="22"/>
              </w:rPr>
            </w:pPr>
            <w:r w:rsidRPr="00C33D34">
              <w:rPr>
                <w:rFonts w:ascii="Cambria" w:hAnsi="Cambria"/>
                <w:sz w:val="22"/>
                <w:szCs w:val="22"/>
              </w:rPr>
              <w:t>2</w:t>
            </w:r>
          </w:p>
        </w:tc>
        <w:tc>
          <w:tcPr>
            <w:tcW w:w="1438" w:type="dxa"/>
          </w:tcPr>
          <w:p w14:paraId="640881A8" w14:textId="77777777" w:rsidR="00430E34" w:rsidRPr="00C33D34" w:rsidRDefault="00430E34" w:rsidP="00430E34">
            <w:pPr>
              <w:rPr>
                <w:rFonts w:ascii="Cambria" w:hAnsi="Cambria"/>
                <w:sz w:val="22"/>
                <w:szCs w:val="22"/>
              </w:rPr>
            </w:pPr>
            <w:r w:rsidRPr="00C33D34">
              <w:rPr>
                <w:rFonts w:ascii="Cambria" w:hAnsi="Cambria"/>
                <w:sz w:val="22"/>
                <w:szCs w:val="22"/>
              </w:rPr>
              <w:t>1</w:t>
            </w:r>
          </w:p>
        </w:tc>
        <w:tc>
          <w:tcPr>
            <w:tcW w:w="1438" w:type="dxa"/>
          </w:tcPr>
          <w:p w14:paraId="3562FD1F" w14:textId="77777777" w:rsidR="00430E34" w:rsidRPr="00C33D34" w:rsidRDefault="00430E34" w:rsidP="00430E34">
            <w:pPr>
              <w:rPr>
                <w:rFonts w:ascii="Cambria" w:hAnsi="Cambria"/>
                <w:sz w:val="22"/>
                <w:szCs w:val="22"/>
              </w:rPr>
            </w:pPr>
            <w:r w:rsidRPr="00C33D34">
              <w:rPr>
                <w:rFonts w:ascii="Cambria" w:hAnsi="Cambria"/>
                <w:sz w:val="22"/>
                <w:szCs w:val="22"/>
              </w:rPr>
              <w:t>0</w:t>
            </w:r>
          </w:p>
        </w:tc>
        <w:tc>
          <w:tcPr>
            <w:tcW w:w="1438" w:type="dxa"/>
          </w:tcPr>
          <w:p w14:paraId="3195681A" w14:textId="77777777" w:rsidR="00430E34" w:rsidRPr="00C33D34" w:rsidRDefault="00430E34" w:rsidP="00430E34">
            <w:pPr>
              <w:rPr>
                <w:rFonts w:ascii="Cambria" w:hAnsi="Cambria"/>
                <w:sz w:val="22"/>
                <w:szCs w:val="22"/>
              </w:rPr>
            </w:pPr>
            <w:r w:rsidRPr="00C33D34">
              <w:rPr>
                <w:rFonts w:ascii="Cambria" w:hAnsi="Cambria"/>
                <w:sz w:val="22"/>
                <w:szCs w:val="22"/>
              </w:rPr>
              <w:t>2</w:t>
            </w:r>
          </w:p>
        </w:tc>
        <w:tc>
          <w:tcPr>
            <w:tcW w:w="1439" w:type="dxa"/>
          </w:tcPr>
          <w:p w14:paraId="4BC77F1E" w14:textId="77777777" w:rsidR="00430E34" w:rsidRPr="00C33D34" w:rsidRDefault="00430E34" w:rsidP="00430E34">
            <w:pPr>
              <w:rPr>
                <w:rFonts w:ascii="Cambria" w:hAnsi="Cambria"/>
                <w:sz w:val="22"/>
                <w:szCs w:val="22"/>
              </w:rPr>
            </w:pPr>
            <w:r w:rsidRPr="00C33D34">
              <w:rPr>
                <w:rFonts w:ascii="Cambria" w:hAnsi="Cambria"/>
                <w:sz w:val="22"/>
                <w:szCs w:val="22"/>
              </w:rPr>
              <w:t>0</w:t>
            </w:r>
          </w:p>
        </w:tc>
      </w:tr>
      <w:tr w:rsidR="00430E34" w:rsidRPr="00C33D34" w14:paraId="66553C30" w14:textId="77777777" w:rsidTr="00430E34">
        <w:tc>
          <w:tcPr>
            <w:tcW w:w="2778" w:type="dxa"/>
            <w:shd w:val="clear" w:color="auto" w:fill="E0E0E0"/>
          </w:tcPr>
          <w:p w14:paraId="0CDA941D" w14:textId="77777777" w:rsidR="00430E34" w:rsidRPr="00C33D34" w:rsidRDefault="00430E34" w:rsidP="00430E34">
            <w:pPr>
              <w:rPr>
                <w:rFonts w:ascii="Cambria" w:hAnsi="Cambria"/>
                <w:b/>
                <w:sz w:val="22"/>
                <w:szCs w:val="22"/>
              </w:rPr>
            </w:pPr>
            <w:r w:rsidRPr="00C33D34">
              <w:rPr>
                <w:rFonts w:ascii="Cambria" w:hAnsi="Cambria"/>
                <w:b/>
                <w:sz w:val="22"/>
                <w:szCs w:val="22"/>
              </w:rPr>
              <w:t>Total score (out of a maximum of 18)</w:t>
            </w:r>
          </w:p>
        </w:tc>
        <w:tc>
          <w:tcPr>
            <w:tcW w:w="1438" w:type="dxa"/>
          </w:tcPr>
          <w:p w14:paraId="3870C1ED" w14:textId="51265883" w:rsidR="00430E34" w:rsidRPr="00C33D34" w:rsidRDefault="00CE1AE1" w:rsidP="00430E34">
            <w:pPr>
              <w:rPr>
                <w:rFonts w:ascii="Cambria" w:hAnsi="Cambria"/>
                <w:b/>
                <w:sz w:val="22"/>
                <w:szCs w:val="22"/>
              </w:rPr>
            </w:pPr>
            <w:r>
              <w:rPr>
                <w:rFonts w:ascii="Cambria" w:hAnsi="Cambria"/>
                <w:b/>
                <w:sz w:val="22"/>
                <w:szCs w:val="22"/>
              </w:rPr>
              <w:t>5</w:t>
            </w:r>
          </w:p>
        </w:tc>
        <w:tc>
          <w:tcPr>
            <w:tcW w:w="1438" w:type="dxa"/>
          </w:tcPr>
          <w:p w14:paraId="58CC6D13" w14:textId="5C5E6D47" w:rsidR="00430E34" w:rsidRPr="00C33D34" w:rsidRDefault="004D680A" w:rsidP="00430E34">
            <w:pPr>
              <w:rPr>
                <w:rFonts w:ascii="Cambria" w:hAnsi="Cambria"/>
                <w:b/>
                <w:sz w:val="22"/>
                <w:szCs w:val="22"/>
              </w:rPr>
            </w:pPr>
            <w:r>
              <w:rPr>
                <w:rFonts w:ascii="Cambria" w:hAnsi="Cambria"/>
                <w:b/>
                <w:sz w:val="22"/>
                <w:szCs w:val="22"/>
              </w:rPr>
              <w:t>2</w:t>
            </w:r>
          </w:p>
        </w:tc>
        <w:tc>
          <w:tcPr>
            <w:tcW w:w="1438" w:type="dxa"/>
          </w:tcPr>
          <w:p w14:paraId="358152C9" w14:textId="5F230B1D" w:rsidR="00430E34" w:rsidRPr="00C33D34" w:rsidRDefault="00E41D2D" w:rsidP="00430E34">
            <w:pPr>
              <w:rPr>
                <w:rFonts w:ascii="Cambria" w:hAnsi="Cambria"/>
                <w:b/>
                <w:sz w:val="22"/>
                <w:szCs w:val="22"/>
              </w:rPr>
            </w:pPr>
            <w:r>
              <w:rPr>
                <w:rFonts w:ascii="Cambria" w:hAnsi="Cambria"/>
                <w:b/>
                <w:sz w:val="22"/>
                <w:szCs w:val="22"/>
              </w:rPr>
              <w:t>9</w:t>
            </w:r>
          </w:p>
        </w:tc>
        <w:tc>
          <w:tcPr>
            <w:tcW w:w="1438" w:type="dxa"/>
          </w:tcPr>
          <w:p w14:paraId="3D51BD8A" w14:textId="4359F2C6" w:rsidR="00430E34" w:rsidRPr="00C33D34" w:rsidRDefault="004D680A" w:rsidP="00430E34">
            <w:pPr>
              <w:rPr>
                <w:rFonts w:ascii="Cambria" w:hAnsi="Cambria"/>
                <w:b/>
                <w:sz w:val="22"/>
                <w:szCs w:val="22"/>
              </w:rPr>
            </w:pPr>
            <w:r>
              <w:rPr>
                <w:rFonts w:ascii="Cambria" w:hAnsi="Cambria"/>
                <w:b/>
                <w:sz w:val="22"/>
                <w:szCs w:val="22"/>
              </w:rPr>
              <w:t>17</w:t>
            </w:r>
          </w:p>
        </w:tc>
        <w:tc>
          <w:tcPr>
            <w:tcW w:w="1438" w:type="dxa"/>
          </w:tcPr>
          <w:p w14:paraId="03E12CC8" w14:textId="3DDBCEEA" w:rsidR="00430E34" w:rsidRPr="00C33D34" w:rsidRDefault="001D51D8" w:rsidP="00430E34">
            <w:pPr>
              <w:rPr>
                <w:rFonts w:ascii="Cambria" w:hAnsi="Cambria"/>
                <w:b/>
                <w:sz w:val="22"/>
                <w:szCs w:val="22"/>
              </w:rPr>
            </w:pPr>
            <w:r>
              <w:rPr>
                <w:rFonts w:ascii="Cambria" w:hAnsi="Cambria"/>
                <w:b/>
                <w:sz w:val="22"/>
                <w:szCs w:val="22"/>
              </w:rPr>
              <w:t>5</w:t>
            </w:r>
          </w:p>
        </w:tc>
        <w:tc>
          <w:tcPr>
            <w:tcW w:w="1438" w:type="dxa"/>
          </w:tcPr>
          <w:p w14:paraId="707F995E" w14:textId="4571F325" w:rsidR="00430E34" w:rsidRPr="00C33D34" w:rsidRDefault="00CF652D" w:rsidP="00430E34">
            <w:pPr>
              <w:rPr>
                <w:rFonts w:ascii="Cambria" w:hAnsi="Cambria"/>
                <w:b/>
                <w:sz w:val="22"/>
                <w:szCs w:val="22"/>
              </w:rPr>
            </w:pPr>
            <w:r>
              <w:rPr>
                <w:rFonts w:ascii="Cambria" w:hAnsi="Cambria"/>
                <w:b/>
                <w:sz w:val="22"/>
                <w:szCs w:val="22"/>
              </w:rPr>
              <w:t>6</w:t>
            </w:r>
          </w:p>
        </w:tc>
        <w:tc>
          <w:tcPr>
            <w:tcW w:w="1438" w:type="dxa"/>
          </w:tcPr>
          <w:p w14:paraId="6A2BAB80" w14:textId="21C03D70" w:rsidR="00430E34" w:rsidRPr="00C33D34" w:rsidRDefault="004D680A" w:rsidP="00430E34">
            <w:pPr>
              <w:rPr>
                <w:rFonts w:ascii="Cambria" w:hAnsi="Cambria"/>
                <w:b/>
                <w:sz w:val="22"/>
                <w:szCs w:val="22"/>
              </w:rPr>
            </w:pPr>
            <w:r>
              <w:rPr>
                <w:rFonts w:ascii="Cambria" w:hAnsi="Cambria"/>
                <w:b/>
                <w:sz w:val="22"/>
                <w:szCs w:val="22"/>
              </w:rPr>
              <w:t>16</w:t>
            </w:r>
          </w:p>
        </w:tc>
        <w:tc>
          <w:tcPr>
            <w:tcW w:w="1439" w:type="dxa"/>
          </w:tcPr>
          <w:p w14:paraId="285F2D2F" w14:textId="47353664" w:rsidR="00430E34" w:rsidRPr="00C33D34" w:rsidRDefault="004D680A" w:rsidP="00430E34">
            <w:pPr>
              <w:rPr>
                <w:rFonts w:ascii="Cambria" w:hAnsi="Cambria"/>
                <w:b/>
                <w:sz w:val="22"/>
                <w:szCs w:val="22"/>
              </w:rPr>
            </w:pPr>
            <w:r>
              <w:rPr>
                <w:rFonts w:ascii="Cambria" w:hAnsi="Cambria"/>
                <w:b/>
                <w:sz w:val="22"/>
                <w:szCs w:val="22"/>
              </w:rPr>
              <w:t>3</w:t>
            </w:r>
          </w:p>
        </w:tc>
      </w:tr>
    </w:tbl>
    <w:p w14:paraId="4F5E242B" w14:textId="38C742C1" w:rsidR="00430E34" w:rsidRPr="00843FC5" w:rsidRDefault="00430E34" w:rsidP="00843FC5">
      <w:pPr>
        <w:ind w:left="-142"/>
        <w:rPr>
          <w:rFonts w:ascii="Cambria" w:hAnsi="Cambria"/>
          <w:i/>
        </w:rPr>
      </w:pPr>
      <w:r w:rsidRPr="00C33D34">
        <w:rPr>
          <w:rFonts w:ascii="Cambria" w:hAnsi="Cambria"/>
          <w:i/>
          <w:vertAlign w:val="superscript"/>
        </w:rPr>
        <w:t>1</w:t>
      </w:r>
      <w:r w:rsidR="00C33D34" w:rsidRPr="00C33D34">
        <w:rPr>
          <w:rFonts w:ascii="Cambria" w:hAnsi="Cambria"/>
          <w:i/>
        </w:rPr>
        <w:t>To recap, e</w:t>
      </w:r>
      <w:r w:rsidRPr="00C33D34">
        <w:rPr>
          <w:rFonts w:ascii="Cambria" w:hAnsi="Cambria"/>
          <w:i/>
        </w:rPr>
        <w:t xml:space="preserve">ach criterion </w:t>
      </w:r>
      <w:r w:rsidR="00C33D34" w:rsidRPr="00C33D34">
        <w:rPr>
          <w:rFonts w:ascii="Cambria" w:hAnsi="Cambria"/>
          <w:i/>
        </w:rPr>
        <w:t xml:space="preserve">was </w:t>
      </w:r>
      <w:r w:rsidRPr="00C33D34">
        <w:rPr>
          <w:rFonts w:ascii="Cambria" w:hAnsi="Cambria"/>
          <w:i/>
        </w:rPr>
        <w:t>scored as follows: 0= Publication does not meet the criterion and/or does not contain sufficient information to assess whether it meets the criterion at all; 1= Publication partially meets the criterion and/or only contains information permitting a partial assessment of whether it meets the criteria; 2= Publication fully meets the criterion.</w:t>
      </w:r>
    </w:p>
    <w:sectPr w:rsidR="00430E34" w:rsidRPr="00843FC5" w:rsidSect="00C33D34">
      <w:pgSz w:w="16838" w:h="11906" w:orient="landscape"/>
      <w:pgMar w:top="1134" w:right="1440" w:bottom="56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31F537" w14:textId="77777777" w:rsidR="00694D05" w:rsidRDefault="00694D05" w:rsidP="00430E34">
      <w:pPr>
        <w:spacing w:after="0" w:line="240" w:lineRule="auto"/>
      </w:pPr>
      <w:r>
        <w:separator/>
      </w:r>
    </w:p>
  </w:endnote>
  <w:endnote w:type="continuationSeparator" w:id="0">
    <w:p w14:paraId="289B3BAB" w14:textId="77777777" w:rsidR="00694D05" w:rsidRDefault="00694D05" w:rsidP="00430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Zapf Dingbats">
    <w:altName w:val="Wingdings 2"/>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15481" w14:textId="77777777" w:rsidR="00694D05" w:rsidRDefault="00694D05" w:rsidP="006639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CF16FB" w14:textId="77777777" w:rsidR="00694D05" w:rsidRDefault="00694D05" w:rsidP="007007E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5B529" w14:textId="77777777" w:rsidR="00694D05" w:rsidRDefault="00694D05" w:rsidP="006639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06761">
      <w:rPr>
        <w:rStyle w:val="PageNumber"/>
        <w:noProof/>
      </w:rPr>
      <w:t>7</w:t>
    </w:r>
    <w:r>
      <w:rPr>
        <w:rStyle w:val="PageNumber"/>
      </w:rPr>
      <w:fldChar w:fldCharType="end"/>
    </w:r>
  </w:p>
  <w:p w14:paraId="63A96F0A" w14:textId="77777777" w:rsidR="00694D05" w:rsidRDefault="00694D05" w:rsidP="007007E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85B298" w14:textId="77777777" w:rsidR="00694D05" w:rsidRDefault="00694D05" w:rsidP="00430E34">
      <w:pPr>
        <w:spacing w:after="0" w:line="240" w:lineRule="auto"/>
      </w:pPr>
      <w:r>
        <w:separator/>
      </w:r>
    </w:p>
  </w:footnote>
  <w:footnote w:type="continuationSeparator" w:id="0">
    <w:p w14:paraId="0AE48A9A" w14:textId="77777777" w:rsidR="00694D05" w:rsidRDefault="00694D05" w:rsidP="00430E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348C1"/>
    <w:multiLevelType w:val="hybridMultilevel"/>
    <w:tmpl w:val="A0402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872FAF"/>
    <w:multiLevelType w:val="hybridMultilevel"/>
    <w:tmpl w:val="30C69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2B0E3A"/>
    <w:multiLevelType w:val="hybridMultilevel"/>
    <w:tmpl w:val="FAE6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7D00BD"/>
    <w:multiLevelType w:val="hybridMultilevel"/>
    <w:tmpl w:val="FFDEB12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nsid w:val="22B65A04"/>
    <w:multiLevelType w:val="hybridMultilevel"/>
    <w:tmpl w:val="1D70B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5D71EE"/>
    <w:multiLevelType w:val="hybridMultilevel"/>
    <w:tmpl w:val="098CB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88171A"/>
    <w:multiLevelType w:val="hybridMultilevel"/>
    <w:tmpl w:val="E722CA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391AF3"/>
    <w:multiLevelType w:val="hybridMultilevel"/>
    <w:tmpl w:val="10969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9E3F1A"/>
    <w:multiLevelType w:val="hybridMultilevel"/>
    <w:tmpl w:val="F460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3FE7984"/>
    <w:multiLevelType w:val="hybridMultilevel"/>
    <w:tmpl w:val="26FC1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C865BE"/>
    <w:multiLevelType w:val="hybridMultilevel"/>
    <w:tmpl w:val="D34A5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E0623B"/>
    <w:multiLevelType w:val="hybridMultilevel"/>
    <w:tmpl w:val="555AB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216667"/>
    <w:multiLevelType w:val="hybridMultilevel"/>
    <w:tmpl w:val="B7A6D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241C19"/>
    <w:multiLevelType w:val="hybridMultilevel"/>
    <w:tmpl w:val="4C745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590F98"/>
    <w:multiLevelType w:val="hybridMultilevel"/>
    <w:tmpl w:val="EC76E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5C06E2"/>
    <w:multiLevelType w:val="hybridMultilevel"/>
    <w:tmpl w:val="916EB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2E4223"/>
    <w:multiLevelType w:val="hybridMultilevel"/>
    <w:tmpl w:val="DBE22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FF278F"/>
    <w:multiLevelType w:val="hybridMultilevel"/>
    <w:tmpl w:val="CB5AB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C375C1"/>
    <w:multiLevelType w:val="hybridMultilevel"/>
    <w:tmpl w:val="57ACF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1D78AB"/>
    <w:multiLevelType w:val="hybridMultilevel"/>
    <w:tmpl w:val="EF18F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5C75CD"/>
    <w:multiLevelType w:val="hybridMultilevel"/>
    <w:tmpl w:val="1C787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DB02F5"/>
    <w:multiLevelType w:val="hybridMultilevel"/>
    <w:tmpl w:val="5EDA4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13"/>
  </w:num>
  <w:num w:numId="4">
    <w:abstractNumId w:val="19"/>
  </w:num>
  <w:num w:numId="5">
    <w:abstractNumId w:val="1"/>
  </w:num>
  <w:num w:numId="6">
    <w:abstractNumId w:val="2"/>
  </w:num>
  <w:num w:numId="7">
    <w:abstractNumId w:val="7"/>
  </w:num>
  <w:num w:numId="8">
    <w:abstractNumId w:val="4"/>
  </w:num>
  <w:num w:numId="9">
    <w:abstractNumId w:val="20"/>
  </w:num>
  <w:num w:numId="10">
    <w:abstractNumId w:val="11"/>
  </w:num>
  <w:num w:numId="11">
    <w:abstractNumId w:val="12"/>
  </w:num>
  <w:num w:numId="12">
    <w:abstractNumId w:val="21"/>
  </w:num>
  <w:num w:numId="13">
    <w:abstractNumId w:val="8"/>
  </w:num>
  <w:num w:numId="14">
    <w:abstractNumId w:val="3"/>
  </w:num>
  <w:num w:numId="15">
    <w:abstractNumId w:val="5"/>
  </w:num>
  <w:num w:numId="16">
    <w:abstractNumId w:val="14"/>
  </w:num>
  <w:num w:numId="17">
    <w:abstractNumId w:val="18"/>
  </w:num>
  <w:num w:numId="18">
    <w:abstractNumId w:val="0"/>
  </w:num>
  <w:num w:numId="19">
    <w:abstractNumId w:val="9"/>
  </w:num>
  <w:num w:numId="20">
    <w:abstractNumId w:val="16"/>
  </w:num>
  <w:num w:numId="21">
    <w:abstractNumId w:val="1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F4D"/>
    <w:rsid w:val="00000408"/>
    <w:rsid w:val="000009C6"/>
    <w:rsid w:val="00000B43"/>
    <w:rsid w:val="00000F73"/>
    <w:rsid w:val="0000285B"/>
    <w:rsid w:val="0000298B"/>
    <w:rsid w:val="000032DE"/>
    <w:rsid w:val="000034F9"/>
    <w:rsid w:val="00003A48"/>
    <w:rsid w:val="00005783"/>
    <w:rsid w:val="00006D2C"/>
    <w:rsid w:val="00007139"/>
    <w:rsid w:val="0000762F"/>
    <w:rsid w:val="00010415"/>
    <w:rsid w:val="00011E66"/>
    <w:rsid w:val="00013624"/>
    <w:rsid w:val="000139BD"/>
    <w:rsid w:val="00013DB2"/>
    <w:rsid w:val="000143D5"/>
    <w:rsid w:val="000149CA"/>
    <w:rsid w:val="00014DE1"/>
    <w:rsid w:val="00015059"/>
    <w:rsid w:val="00016A27"/>
    <w:rsid w:val="0002050F"/>
    <w:rsid w:val="000214DF"/>
    <w:rsid w:val="00024D00"/>
    <w:rsid w:val="00024F45"/>
    <w:rsid w:val="00026255"/>
    <w:rsid w:val="00026670"/>
    <w:rsid w:val="000268AE"/>
    <w:rsid w:val="00026A0A"/>
    <w:rsid w:val="000277DB"/>
    <w:rsid w:val="000300E3"/>
    <w:rsid w:val="00031401"/>
    <w:rsid w:val="00031706"/>
    <w:rsid w:val="000318CC"/>
    <w:rsid w:val="00033B9D"/>
    <w:rsid w:val="00034578"/>
    <w:rsid w:val="0003578A"/>
    <w:rsid w:val="00037364"/>
    <w:rsid w:val="00037D1F"/>
    <w:rsid w:val="00037DF8"/>
    <w:rsid w:val="00037E66"/>
    <w:rsid w:val="0004432B"/>
    <w:rsid w:val="00044652"/>
    <w:rsid w:val="0004561D"/>
    <w:rsid w:val="000457AB"/>
    <w:rsid w:val="00045B79"/>
    <w:rsid w:val="000462F0"/>
    <w:rsid w:val="00046713"/>
    <w:rsid w:val="00047646"/>
    <w:rsid w:val="000476D0"/>
    <w:rsid w:val="00047D93"/>
    <w:rsid w:val="0005008C"/>
    <w:rsid w:val="00050E91"/>
    <w:rsid w:val="0005114A"/>
    <w:rsid w:val="000521A7"/>
    <w:rsid w:val="00052865"/>
    <w:rsid w:val="0005313C"/>
    <w:rsid w:val="000532FA"/>
    <w:rsid w:val="00055636"/>
    <w:rsid w:val="000559F5"/>
    <w:rsid w:val="00056869"/>
    <w:rsid w:val="00060716"/>
    <w:rsid w:val="000608A4"/>
    <w:rsid w:val="000608F4"/>
    <w:rsid w:val="00061C8A"/>
    <w:rsid w:val="00061C8D"/>
    <w:rsid w:val="00063ADD"/>
    <w:rsid w:val="00065556"/>
    <w:rsid w:val="000658C2"/>
    <w:rsid w:val="0007013D"/>
    <w:rsid w:val="000709CA"/>
    <w:rsid w:val="00070A6E"/>
    <w:rsid w:val="00071703"/>
    <w:rsid w:val="000717D2"/>
    <w:rsid w:val="00071908"/>
    <w:rsid w:val="00071F60"/>
    <w:rsid w:val="00071FBE"/>
    <w:rsid w:val="000734AE"/>
    <w:rsid w:val="0007473B"/>
    <w:rsid w:val="00074C6D"/>
    <w:rsid w:val="00077FF8"/>
    <w:rsid w:val="000809F1"/>
    <w:rsid w:val="00081042"/>
    <w:rsid w:val="0008272F"/>
    <w:rsid w:val="000827DF"/>
    <w:rsid w:val="00082800"/>
    <w:rsid w:val="0008326B"/>
    <w:rsid w:val="000832F1"/>
    <w:rsid w:val="000834C5"/>
    <w:rsid w:val="0008378E"/>
    <w:rsid w:val="000841DA"/>
    <w:rsid w:val="00084826"/>
    <w:rsid w:val="00084C15"/>
    <w:rsid w:val="000862FD"/>
    <w:rsid w:val="000865AF"/>
    <w:rsid w:val="000875E4"/>
    <w:rsid w:val="00092AFD"/>
    <w:rsid w:val="00092CD2"/>
    <w:rsid w:val="00092CFD"/>
    <w:rsid w:val="00093794"/>
    <w:rsid w:val="00093EF0"/>
    <w:rsid w:val="000942BD"/>
    <w:rsid w:val="00096069"/>
    <w:rsid w:val="00096652"/>
    <w:rsid w:val="000968BA"/>
    <w:rsid w:val="0009691E"/>
    <w:rsid w:val="0009699E"/>
    <w:rsid w:val="00097E95"/>
    <w:rsid w:val="000A026B"/>
    <w:rsid w:val="000A0B7B"/>
    <w:rsid w:val="000A18EB"/>
    <w:rsid w:val="000A217B"/>
    <w:rsid w:val="000A3515"/>
    <w:rsid w:val="000A449D"/>
    <w:rsid w:val="000A458B"/>
    <w:rsid w:val="000A494C"/>
    <w:rsid w:val="000A5DED"/>
    <w:rsid w:val="000A7091"/>
    <w:rsid w:val="000A7A2B"/>
    <w:rsid w:val="000B035E"/>
    <w:rsid w:val="000B1BAD"/>
    <w:rsid w:val="000B25DB"/>
    <w:rsid w:val="000B281C"/>
    <w:rsid w:val="000B456A"/>
    <w:rsid w:val="000B4EBF"/>
    <w:rsid w:val="000B607A"/>
    <w:rsid w:val="000B6B78"/>
    <w:rsid w:val="000C03A2"/>
    <w:rsid w:val="000C0684"/>
    <w:rsid w:val="000C29AB"/>
    <w:rsid w:val="000C2F85"/>
    <w:rsid w:val="000C580F"/>
    <w:rsid w:val="000C5F82"/>
    <w:rsid w:val="000C71AA"/>
    <w:rsid w:val="000C7234"/>
    <w:rsid w:val="000C75BB"/>
    <w:rsid w:val="000C7800"/>
    <w:rsid w:val="000D00B9"/>
    <w:rsid w:val="000D0B43"/>
    <w:rsid w:val="000D1B2E"/>
    <w:rsid w:val="000D2019"/>
    <w:rsid w:val="000D2B7E"/>
    <w:rsid w:val="000D2E40"/>
    <w:rsid w:val="000D3554"/>
    <w:rsid w:val="000D4C75"/>
    <w:rsid w:val="000D4CCB"/>
    <w:rsid w:val="000D6A66"/>
    <w:rsid w:val="000E1794"/>
    <w:rsid w:val="000E2C44"/>
    <w:rsid w:val="000E3C12"/>
    <w:rsid w:val="000E3EC2"/>
    <w:rsid w:val="000E47C0"/>
    <w:rsid w:val="000E58A0"/>
    <w:rsid w:val="000E59AF"/>
    <w:rsid w:val="000E6117"/>
    <w:rsid w:val="000E6573"/>
    <w:rsid w:val="000E7AAA"/>
    <w:rsid w:val="000E7E4D"/>
    <w:rsid w:val="000F0CAE"/>
    <w:rsid w:val="000F1572"/>
    <w:rsid w:val="000F38CD"/>
    <w:rsid w:val="000F4EA9"/>
    <w:rsid w:val="000F5158"/>
    <w:rsid w:val="000F55C6"/>
    <w:rsid w:val="000F5DBB"/>
    <w:rsid w:val="000F5E4A"/>
    <w:rsid w:val="000F6741"/>
    <w:rsid w:val="000F7A27"/>
    <w:rsid w:val="000F7AAB"/>
    <w:rsid w:val="00100580"/>
    <w:rsid w:val="00100712"/>
    <w:rsid w:val="00100954"/>
    <w:rsid w:val="00100A5C"/>
    <w:rsid w:val="0010100C"/>
    <w:rsid w:val="0010198C"/>
    <w:rsid w:val="00101EE9"/>
    <w:rsid w:val="00102C4F"/>
    <w:rsid w:val="00102FC0"/>
    <w:rsid w:val="00104569"/>
    <w:rsid w:val="0010495D"/>
    <w:rsid w:val="00105A60"/>
    <w:rsid w:val="00106BF6"/>
    <w:rsid w:val="00106F5B"/>
    <w:rsid w:val="0011017D"/>
    <w:rsid w:val="00111C20"/>
    <w:rsid w:val="00111E34"/>
    <w:rsid w:val="001123B2"/>
    <w:rsid w:val="001132DA"/>
    <w:rsid w:val="0011562E"/>
    <w:rsid w:val="00116EEF"/>
    <w:rsid w:val="0011701F"/>
    <w:rsid w:val="00117E6D"/>
    <w:rsid w:val="00117E79"/>
    <w:rsid w:val="00117F2D"/>
    <w:rsid w:val="001204F0"/>
    <w:rsid w:val="00120B97"/>
    <w:rsid w:val="00120E2E"/>
    <w:rsid w:val="00121253"/>
    <w:rsid w:val="001214C1"/>
    <w:rsid w:val="00121730"/>
    <w:rsid w:val="00121A52"/>
    <w:rsid w:val="001223BF"/>
    <w:rsid w:val="00122431"/>
    <w:rsid w:val="00122A99"/>
    <w:rsid w:val="00122FAA"/>
    <w:rsid w:val="00124A0D"/>
    <w:rsid w:val="00125C90"/>
    <w:rsid w:val="00126607"/>
    <w:rsid w:val="00126E3A"/>
    <w:rsid w:val="00131071"/>
    <w:rsid w:val="001311CE"/>
    <w:rsid w:val="00131CA5"/>
    <w:rsid w:val="0013231D"/>
    <w:rsid w:val="001323EE"/>
    <w:rsid w:val="00132B08"/>
    <w:rsid w:val="001335C2"/>
    <w:rsid w:val="001342AC"/>
    <w:rsid w:val="00134D3C"/>
    <w:rsid w:val="00136C44"/>
    <w:rsid w:val="00136FFB"/>
    <w:rsid w:val="00137A32"/>
    <w:rsid w:val="0014115A"/>
    <w:rsid w:val="001421D9"/>
    <w:rsid w:val="0014274D"/>
    <w:rsid w:val="0014294B"/>
    <w:rsid w:val="00142A43"/>
    <w:rsid w:val="001431F8"/>
    <w:rsid w:val="0014551F"/>
    <w:rsid w:val="00146F27"/>
    <w:rsid w:val="001476A5"/>
    <w:rsid w:val="00147880"/>
    <w:rsid w:val="00147D36"/>
    <w:rsid w:val="00147E88"/>
    <w:rsid w:val="00151A02"/>
    <w:rsid w:val="001520F6"/>
    <w:rsid w:val="00153206"/>
    <w:rsid w:val="00153B95"/>
    <w:rsid w:val="00154D81"/>
    <w:rsid w:val="0015509E"/>
    <w:rsid w:val="001554CA"/>
    <w:rsid w:val="0015621E"/>
    <w:rsid w:val="001563CF"/>
    <w:rsid w:val="00156982"/>
    <w:rsid w:val="00157A56"/>
    <w:rsid w:val="00157B91"/>
    <w:rsid w:val="0016061F"/>
    <w:rsid w:val="001611F2"/>
    <w:rsid w:val="001623A7"/>
    <w:rsid w:val="00162F25"/>
    <w:rsid w:val="0016305D"/>
    <w:rsid w:val="00163613"/>
    <w:rsid w:val="00163645"/>
    <w:rsid w:val="001637C2"/>
    <w:rsid w:val="00163968"/>
    <w:rsid w:val="00165754"/>
    <w:rsid w:val="00165C2F"/>
    <w:rsid w:val="00166162"/>
    <w:rsid w:val="0016631B"/>
    <w:rsid w:val="001667F0"/>
    <w:rsid w:val="00166AF7"/>
    <w:rsid w:val="00167097"/>
    <w:rsid w:val="001672FE"/>
    <w:rsid w:val="00170772"/>
    <w:rsid w:val="001712C4"/>
    <w:rsid w:val="00171BF1"/>
    <w:rsid w:val="001721EB"/>
    <w:rsid w:val="0017417F"/>
    <w:rsid w:val="00174263"/>
    <w:rsid w:val="001753FC"/>
    <w:rsid w:val="00176378"/>
    <w:rsid w:val="001778A0"/>
    <w:rsid w:val="0018042B"/>
    <w:rsid w:val="00180AC9"/>
    <w:rsid w:val="00181302"/>
    <w:rsid w:val="00182DFF"/>
    <w:rsid w:val="00183B1E"/>
    <w:rsid w:val="00186935"/>
    <w:rsid w:val="001870BA"/>
    <w:rsid w:val="00187AE6"/>
    <w:rsid w:val="001904DC"/>
    <w:rsid w:val="001912D1"/>
    <w:rsid w:val="00192EB1"/>
    <w:rsid w:val="00193AFF"/>
    <w:rsid w:val="0019454A"/>
    <w:rsid w:val="00194EC8"/>
    <w:rsid w:val="00195B8F"/>
    <w:rsid w:val="0019740C"/>
    <w:rsid w:val="0019748F"/>
    <w:rsid w:val="00197811"/>
    <w:rsid w:val="001A06C2"/>
    <w:rsid w:val="001A0D2F"/>
    <w:rsid w:val="001A10A1"/>
    <w:rsid w:val="001A1731"/>
    <w:rsid w:val="001A37D1"/>
    <w:rsid w:val="001A3F9B"/>
    <w:rsid w:val="001A4CBA"/>
    <w:rsid w:val="001A4EBD"/>
    <w:rsid w:val="001A54FD"/>
    <w:rsid w:val="001A5E0B"/>
    <w:rsid w:val="001A6BB5"/>
    <w:rsid w:val="001A6E2A"/>
    <w:rsid w:val="001A7EC0"/>
    <w:rsid w:val="001B109A"/>
    <w:rsid w:val="001B2510"/>
    <w:rsid w:val="001B2C4D"/>
    <w:rsid w:val="001B3A00"/>
    <w:rsid w:val="001B3A90"/>
    <w:rsid w:val="001B4303"/>
    <w:rsid w:val="001B5273"/>
    <w:rsid w:val="001B543E"/>
    <w:rsid w:val="001B5A90"/>
    <w:rsid w:val="001B5DD9"/>
    <w:rsid w:val="001B6B06"/>
    <w:rsid w:val="001B6FD9"/>
    <w:rsid w:val="001B7E6F"/>
    <w:rsid w:val="001C19B0"/>
    <w:rsid w:val="001C1DF1"/>
    <w:rsid w:val="001C208F"/>
    <w:rsid w:val="001C3B99"/>
    <w:rsid w:val="001C4569"/>
    <w:rsid w:val="001C4B76"/>
    <w:rsid w:val="001C63E0"/>
    <w:rsid w:val="001C6FFE"/>
    <w:rsid w:val="001C7392"/>
    <w:rsid w:val="001C7F60"/>
    <w:rsid w:val="001D06A0"/>
    <w:rsid w:val="001D1676"/>
    <w:rsid w:val="001D23D5"/>
    <w:rsid w:val="001D2F55"/>
    <w:rsid w:val="001D3480"/>
    <w:rsid w:val="001D463B"/>
    <w:rsid w:val="001D51D8"/>
    <w:rsid w:val="001D5243"/>
    <w:rsid w:val="001D5683"/>
    <w:rsid w:val="001D6BB1"/>
    <w:rsid w:val="001D7871"/>
    <w:rsid w:val="001D79D1"/>
    <w:rsid w:val="001D79D8"/>
    <w:rsid w:val="001D7AD6"/>
    <w:rsid w:val="001E1178"/>
    <w:rsid w:val="001E11E4"/>
    <w:rsid w:val="001E1C80"/>
    <w:rsid w:val="001E1DFD"/>
    <w:rsid w:val="001E221D"/>
    <w:rsid w:val="001E2FCB"/>
    <w:rsid w:val="001E30D7"/>
    <w:rsid w:val="001E3F4D"/>
    <w:rsid w:val="001E40A0"/>
    <w:rsid w:val="001E4A8D"/>
    <w:rsid w:val="001E4C91"/>
    <w:rsid w:val="001E4CB7"/>
    <w:rsid w:val="001E5AF0"/>
    <w:rsid w:val="001E61C3"/>
    <w:rsid w:val="001E795F"/>
    <w:rsid w:val="001E7B0E"/>
    <w:rsid w:val="001F0A24"/>
    <w:rsid w:val="001F0B7A"/>
    <w:rsid w:val="001F0BFC"/>
    <w:rsid w:val="001F0ED9"/>
    <w:rsid w:val="001F16C2"/>
    <w:rsid w:val="001F17F7"/>
    <w:rsid w:val="001F1939"/>
    <w:rsid w:val="001F208E"/>
    <w:rsid w:val="001F2818"/>
    <w:rsid w:val="001F2993"/>
    <w:rsid w:val="001F2DBC"/>
    <w:rsid w:val="001F31ED"/>
    <w:rsid w:val="001F36F4"/>
    <w:rsid w:val="001F3A73"/>
    <w:rsid w:val="001F3D7B"/>
    <w:rsid w:val="001F428E"/>
    <w:rsid w:val="001F4604"/>
    <w:rsid w:val="001F4C4A"/>
    <w:rsid w:val="001F62BB"/>
    <w:rsid w:val="001F7EDD"/>
    <w:rsid w:val="00200ABA"/>
    <w:rsid w:val="00200E41"/>
    <w:rsid w:val="002026C5"/>
    <w:rsid w:val="00202FA3"/>
    <w:rsid w:val="002032C3"/>
    <w:rsid w:val="00204FC1"/>
    <w:rsid w:val="002055E0"/>
    <w:rsid w:val="002060CA"/>
    <w:rsid w:val="002061F2"/>
    <w:rsid w:val="0020645A"/>
    <w:rsid w:val="00206E8C"/>
    <w:rsid w:val="002071C7"/>
    <w:rsid w:val="00207828"/>
    <w:rsid w:val="00207AEF"/>
    <w:rsid w:val="00207F17"/>
    <w:rsid w:val="00211120"/>
    <w:rsid w:val="00211CC3"/>
    <w:rsid w:val="00213A85"/>
    <w:rsid w:val="002143CD"/>
    <w:rsid w:val="00214796"/>
    <w:rsid w:val="00214B45"/>
    <w:rsid w:val="0022022B"/>
    <w:rsid w:val="00220DBF"/>
    <w:rsid w:val="002213BC"/>
    <w:rsid w:val="00221A5C"/>
    <w:rsid w:val="002236D4"/>
    <w:rsid w:val="00223FB0"/>
    <w:rsid w:val="00224E8F"/>
    <w:rsid w:val="00226627"/>
    <w:rsid w:val="00230627"/>
    <w:rsid w:val="0023082B"/>
    <w:rsid w:val="00230AF0"/>
    <w:rsid w:val="00230F03"/>
    <w:rsid w:val="00230F66"/>
    <w:rsid w:val="00231AF4"/>
    <w:rsid w:val="0023224A"/>
    <w:rsid w:val="00232386"/>
    <w:rsid w:val="002328A2"/>
    <w:rsid w:val="00232B06"/>
    <w:rsid w:val="00232DA8"/>
    <w:rsid w:val="002330B9"/>
    <w:rsid w:val="00233FA3"/>
    <w:rsid w:val="00234D2C"/>
    <w:rsid w:val="00235C27"/>
    <w:rsid w:val="00236CF8"/>
    <w:rsid w:val="002370FA"/>
    <w:rsid w:val="002404EB"/>
    <w:rsid w:val="002416C9"/>
    <w:rsid w:val="0024253B"/>
    <w:rsid w:val="002430FC"/>
    <w:rsid w:val="0024428D"/>
    <w:rsid w:val="00245296"/>
    <w:rsid w:val="00245596"/>
    <w:rsid w:val="002458E7"/>
    <w:rsid w:val="00246942"/>
    <w:rsid w:val="00247F26"/>
    <w:rsid w:val="00250B10"/>
    <w:rsid w:val="00252960"/>
    <w:rsid w:val="00252C15"/>
    <w:rsid w:val="00252D72"/>
    <w:rsid w:val="00253DF7"/>
    <w:rsid w:val="002556F8"/>
    <w:rsid w:val="00255CFE"/>
    <w:rsid w:val="0025731D"/>
    <w:rsid w:val="0026054C"/>
    <w:rsid w:val="002607A6"/>
    <w:rsid w:val="00261514"/>
    <w:rsid w:val="00264A41"/>
    <w:rsid w:val="00265AE5"/>
    <w:rsid w:val="00266B87"/>
    <w:rsid w:val="0026727A"/>
    <w:rsid w:val="00270B3D"/>
    <w:rsid w:val="00270CF4"/>
    <w:rsid w:val="00272A6B"/>
    <w:rsid w:val="00272A83"/>
    <w:rsid w:val="00272AD0"/>
    <w:rsid w:val="00272D77"/>
    <w:rsid w:val="0027390E"/>
    <w:rsid w:val="00274781"/>
    <w:rsid w:val="00274BFB"/>
    <w:rsid w:val="00274CBF"/>
    <w:rsid w:val="00275CD0"/>
    <w:rsid w:val="00275D25"/>
    <w:rsid w:val="0027622F"/>
    <w:rsid w:val="00276C77"/>
    <w:rsid w:val="00277BD7"/>
    <w:rsid w:val="00281324"/>
    <w:rsid w:val="0028468B"/>
    <w:rsid w:val="002856AD"/>
    <w:rsid w:val="002858FF"/>
    <w:rsid w:val="00285C61"/>
    <w:rsid w:val="002877A0"/>
    <w:rsid w:val="00292C84"/>
    <w:rsid w:val="00293DED"/>
    <w:rsid w:val="002943A9"/>
    <w:rsid w:val="002962F6"/>
    <w:rsid w:val="00297389"/>
    <w:rsid w:val="00297C0E"/>
    <w:rsid w:val="002A0C9C"/>
    <w:rsid w:val="002A216D"/>
    <w:rsid w:val="002A2B95"/>
    <w:rsid w:val="002A330C"/>
    <w:rsid w:val="002A383D"/>
    <w:rsid w:val="002A44BE"/>
    <w:rsid w:val="002A45BE"/>
    <w:rsid w:val="002A5625"/>
    <w:rsid w:val="002A58E9"/>
    <w:rsid w:val="002A5A86"/>
    <w:rsid w:val="002A5CCC"/>
    <w:rsid w:val="002A60F0"/>
    <w:rsid w:val="002A61C7"/>
    <w:rsid w:val="002A727F"/>
    <w:rsid w:val="002A728F"/>
    <w:rsid w:val="002B09F9"/>
    <w:rsid w:val="002B1CB3"/>
    <w:rsid w:val="002B4EE5"/>
    <w:rsid w:val="002B5DC6"/>
    <w:rsid w:val="002B60AB"/>
    <w:rsid w:val="002B6DC3"/>
    <w:rsid w:val="002B711B"/>
    <w:rsid w:val="002B7383"/>
    <w:rsid w:val="002B7562"/>
    <w:rsid w:val="002B771F"/>
    <w:rsid w:val="002C183C"/>
    <w:rsid w:val="002C2A5E"/>
    <w:rsid w:val="002C2D8F"/>
    <w:rsid w:val="002C3125"/>
    <w:rsid w:val="002C3EEC"/>
    <w:rsid w:val="002C41B8"/>
    <w:rsid w:val="002C4CDB"/>
    <w:rsid w:val="002C5315"/>
    <w:rsid w:val="002C601F"/>
    <w:rsid w:val="002C785D"/>
    <w:rsid w:val="002D01FE"/>
    <w:rsid w:val="002D11B6"/>
    <w:rsid w:val="002D14FE"/>
    <w:rsid w:val="002D1A1F"/>
    <w:rsid w:val="002D1F3B"/>
    <w:rsid w:val="002D3DC0"/>
    <w:rsid w:val="002D476D"/>
    <w:rsid w:val="002D4E88"/>
    <w:rsid w:val="002D5A76"/>
    <w:rsid w:val="002D79E3"/>
    <w:rsid w:val="002D7B00"/>
    <w:rsid w:val="002D7E80"/>
    <w:rsid w:val="002E025E"/>
    <w:rsid w:val="002E2141"/>
    <w:rsid w:val="002E2B9F"/>
    <w:rsid w:val="002E33B2"/>
    <w:rsid w:val="002E4DE4"/>
    <w:rsid w:val="002E4DFF"/>
    <w:rsid w:val="002E64B0"/>
    <w:rsid w:val="002E6D36"/>
    <w:rsid w:val="002E7555"/>
    <w:rsid w:val="002E7983"/>
    <w:rsid w:val="002E7F39"/>
    <w:rsid w:val="002F08C7"/>
    <w:rsid w:val="002F0A73"/>
    <w:rsid w:val="002F1003"/>
    <w:rsid w:val="002F1013"/>
    <w:rsid w:val="002F1364"/>
    <w:rsid w:val="002F1552"/>
    <w:rsid w:val="002F1B7F"/>
    <w:rsid w:val="002F1C97"/>
    <w:rsid w:val="002F1DB6"/>
    <w:rsid w:val="002F1FB1"/>
    <w:rsid w:val="002F27DD"/>
    <w:rsid w:val="002F2817"/>
    <w:rsid w:val="002F3E08"/>
    <w:rsid w:val="002F3E93"/>
    <w:rsid w:val="002F4C81"/>
    <w:rsid w:val="002F5681"/>
    <w:rsid w:val="002F6D01"/>
    <w:rsid w:val="002F7821"/>
    <w:rsid w:val="002F78F8"/>
    <w:rsid w:val="003003DF"/>
    <w:rsid w:val="00300A67"/>
    <w:rsid w:val="00300D8D"/>
    <w:rsid w:val="00300E12"/>
    <w:rsid w:val="003027A4"/>
    <w:rsid w:val="00303DA8"/>
    <w:rsid w:val="00304521"/>
    <w:rsid w:val="00304B19"/>
    <w:rsid w:val="00304EBF"/>
    <w:rsid w:val="0030572A"/>
    <w:rsid w:val="00310ECA"/>
    <w:rsid w:val="00312E7E"/>
    <w:rsid w:val="00313609"/>
    <w:rsid w:val="00313DE2"/>
    <w:rsid w:val="0031528D"/>
    <w:rsid w:val="00315895"/>
    <w:rsid w:val="00316953"/>
    <w:rsid w:val="00317042"/>
    <w:rsid w:val="00317E0F"/>
    <w:rsid w:val="00320934"/>
    <w:rsid w:val="00320B6D"/>
    <w:rsid w:val="00321704"/>
    <w:rsid w:val="00321C87"/>
    <w:rsid w:val="003229BC"/>
    <w:rsid w:val="00322C44"/>
    <w:rsid w:val="00322DBE"/>
    <w:rsid w:val="00323497"/>
    <w:rsid w:val="00324237"/>
    <w:rsid w:val="00325CF8"/>
    <w:rsid w:val="003272F1"/>
    <w:rsid w:val="00330BC0"/>
    <w:rsid w:val="00330D5C"/>
    <w:rsid w:val="00330F03"/>
    <w:rsid w:val="00331095"/>
    <w:rsid w:val="00331DD6"/>
    <w:rsid w:val="00332B26"/>
    <w:rsid w:val="00332C55"/>
    <w:rsid w:val="00332D9C"/>
    <w:rsid w:val="00333ED8"/>
    <w:rsid w:val="00334562"/>
    <w:rsid w:val="0033585A"/>
    <w:rsid w:val="0033597F"/>
    <w:rsid w:val="00337035"/>
    <w:rsid w:val="00337F30"/>
    <w:rsid w:val="003409E8"/>
    <w:rsid w:val="0034384A"/>
    <w:rsid w:val="003457D9"/>
    <w:rsid w:val="00345926"/>
    <w:rsid w:val="0034691D"/>
    <w:rsid w:val="0034699B"/>
    <w:rsid w:val="00346F70"/>
    <w:rsid w:val="00347078"/>
    <w:rsid w:val="00347B8E"/>
    <w:rsid w:val="00347E87"/>
    <w:rsid w:val="00350B3C"/>
    <w:rsid w:val="00350FB6"/>
    <w:rsid w:val="00351004"/>
    <w:rsid w:val="003510A7"/>
    <w:rsid w:val="00351348"/>
    <w:rsid w:val="00351DC3"/>
    <w:rsid w:val="00351EB6"/>
    <w:rsid w:val="003522A1"/>
    <w:rsid w:val="0035315F"/>
    <w:rsid w:val="00353981"/>
    <w:rsid w:val="00353B1A"/>
    <w:rsid w:val="00353EFA"/>
    <w:rsid w:val="003544E7"/>
    <w:rsid w:val="003563D8"/>
    <w:rsid w:val="00356703"/>
    <w:rsid w:val="003569CB"/>
    <w:rsid w:val="0036100C"/>
    <w:rsid w:val="00361F63"/>
    <w:rsid w:val="00362766"/>
    <w:rsid w:val="003632A3"/>
    <w:rsid w:val="00363381"/>
    <w:rsid w:val="00364281"/>
    <w:rsid w:val="00366028"/>
    <w:rsid w:val="003666EC"/>
    <w:rsid w:val="00366E01"/>
    <w:rsid w:val="00367F16"/>
    <w:rsid w:val="00370CAB"/>
    <w:rsid w:val="00372A2C"/>
    <w:rsid w:val="00372B5A"/>
    <w:rsid w:val="0037387B"/>
    <w:rsid w:val="003738CD"/>
    <w:rsid w:val="003738F1"/>
    <w:rsid w:val="00373913"/>
    <w:rsid w:val="0037396F"/>
    <w:rsid w:val="00373EF2"/>
    <w:rsid w:val="00374418"/>
    <w:rsid w:val="00374C2A"/>
    <w:rsid w:val="00376985"/>
    <w:rsid w:val="00376BD9"/>
    <w:rsid w:val="00377816"/>
    <w:rsid w:val="003807A9"/>
    <w:rsid w:val="00381815"/>
    <w:rsid w:val="00381816"/>
    <w:rsid w:val="00381DFE"/>
    <w:rsid w:val="00381E04"/>
    <w:rsid w:val="00381EFA"/>
    <w:rsid w:val="00382B06"/>
    <w:rsid w:val="003837B6"/>
    <w:rsid w:val="00383827"/>
    <w:rsid w:val="00383942"/>
    <w:rsid w:val="00384486"/>
    <w:rsid w:val="0038474E"/>
    <w:rsid w:val="00386DBA"/>
    <w:rsid w:val="00390C68"/>
    <w:rsid w:val="00391564"/>
    <w:rsid w:val="0039170A"/>
    <w:rsid w:val="00391B1B"/>
    <w:rsid w:val="00392198"/>
    <w:rsid w:val="003926B4"/>
    <w:rsid w:val="0039342E"/>
    <w:rsid w:val="00393B25"/>
    <w:rsid w:val="003940B3"/>
    <w:rsid w:val="0039553C"/>
    <w:rsid w:val="00395B09"/>
    <w:rsid w:val="00395B9E"/>
    <w:rsid w:val="00395D89"/>
    <w:rsid w:val="00395EB6"/>
    <w:rsid w:val="00396B78"/>
    <w:rsid w:val="003A081C"/>
    <w:rsid w:val="003A2CB8"/>
    <w:rsid w:val="003A3298"/>
    <w:rsid w:val="003A34BB"/>
    <w:rsid w:val="003A3D27"/>
    <w:rsid w:val="003A5154"/>
    <w:rsid w:val="003A5247"/>
    <w:rsid w:val="003A55F2"/>
    <w:rsid w:val="003A5BC6"/>
    <w:rsid w:val="003A5D65"/>
    <w:rsid w:val="003B0A41"/>
    <w:rsid w:val="003B2D40"/>
    <w:rsid w:val="003B2FA4"/>
    <w:rsid w:val="003B5820"/>
    <w:rsid w:val="003B5D00"/>
    <w:rsid w:val="003B5F87"/>
    <w:rsid w:val="003B61B1"/>
    <w:rsid w:val="003B6D50"/>
    <w:rsid w:val="003B7990"/>
    <w:rsid w:val="003C000D"/>
    <w:rsid w:val="003C0391"/>
    <w:rsid w:val="003C09F1"/>
    <w:rsid w:val="003C1766"/>
    <w:rsid w:val="003C355D"/>
    <w:rsid w:val="003C3F2A"/>
    <w:rsid w:val="003C470A"/>
    <w:rsid w:val="003C4EFD"/>
    <w:rsid w:val="003C6287"/>
    <w:rsid w:val="003C68AE"/>
    <w:rsid w:val="003C736B"/>
    <w:rsid w:val="003C769A"/>
    <w:rsid w:val="003C7F1B"/>
    <w:rsid w:val="003D070D"/>
    <w:rsid w:val="003D0BC4"/>
    <w:rsid w:val="003D0D6D"/>
    <w:rsid w:val="003D107B"/>
    <w:rsid w:val="003D1149"/>
    <w:rsid w:val="003D182D"/>
    <w:rsid w:val="003D19E2"/>
    <w:rsid w:val="003D3EFE"/>
    <w:rsid w:val="003D44B8"/>
    <w:rsid w:val="003D464A"/>
    <w:rsid w:val="003D48D7"/>
    <w:rsid w:val="003D4CC9"/>
    <w:rsid w:val="003D4D0D"/>
    <w:rsid w:val="003D5265"/>
    <w:rsid w:val="003D56CA"/>
    <w:rsid w:val="003D6726"/>
    <w:rsid w:val="003D7F54"/>
    <w:rsid w:val="003E030D"/>
    <w:rsid w:val="003E1BB9"/>
    <w:rsid w:val="003E1FFF"/>
    <w:rsid w:val="003E20AF"/>
    <w:rsid w:val="003E298B"/>
    <w:rsid w:val="003E3323"/>
    <w:rsid w:val="003E3EA6"/>
    <w:rsid w:val="003E3EDB"/>
    <w:rsid w:val="003E419B"/>
    <w:rsid w:val="003E4B6C"/>
    <w:rsid w:val="003E59BC"/>
    <w:rsid w:val="003E5D95"/>
    <w:rsid w:val="003E5DB6"/>
    <w:rsid w:val="003E6F4B"/>
    <w:rsid w:val="003E7614"/>
    <w:rsid w:val="003E7E9B"/>
    <w:rsid w:val="003E7EBC"/>
    <w:rsid w:val="003F04D4"/>
    <w:rsid w:val="003F0925"/>
    <w:rsid w:val="003F1086"/>
    <w:rsid w:val="003F1337"/>
    <w:rsid w:val="003F1617"/>
    <w:rsid w:val="003F1DCA"/>
    <w:rsid w:val="003F3AAA"/>
    <w:rsid w:val="003F3B95"/>
    <w:rsid w:val="003F3F26"/>
    <w:rsid w:val="003F4346"/>
    <w:rsid w:val="003F4ED3"/>
    <w:rsid w:val="003F6EA0"/>
    <w:rsid w:val="003F76FE"/>
    <w:rsid w:val="00400399"/>
    <w:rsid w:val="004006E3"/>
    <w:rsid w:val="00400799"/>
    <w:rsid w:val="00400858"/>
    <w:rsid w:val="004009E6"/>
    <w:rsid w:val="00401028"/>
    <w:rsid w:val="00401414"/>
    <w:rsid w:val="004023C6"/>
    <w:rsid w:val="004025F1"/>
    <w:rsid w:val="00405A93"/>
    <w:rsid w:val="004062F9"/>
    <w:rsid w:val="00406761"/>
    <w:rsid w:val="0040726E"/>
    <w:rsid w:val="004105E4"/>
    <w:rsid w:val="00410D81"/>
    <w:rsid w:val="0041389A"/>
    <w:rsid w:val="00413B54"/>
    <w:rsid w:val="004147C8"/>
    <w:rsid w:val="004154A3"/>
    <w:rsid w:val="00415C7A"/>
    <w:rsid w:val="0041625A"/>
    <w:rsid w:val="00416F93"/>
    <w:rsid w:val="00417470"/>
    <w:rsid w:val="00417723"/>
    <w:rsid w:val="00420C8C"/>
    <w:rsid w:val="00421A21"/>
    <w:rsid w:val="00421EC8"/>
    <w:rsid w:val="00422373"/>
    <w:rsid w:val="004233CD"/>
    <w:rsid w:val="004237AB"/>
    <w:rsid w:val="00423921"/>
    <w:rsid w:val="0042530D"/>
    <w:rsid w:val="0042583D"/>
    <w:rsid w:val="00425F87"/>
    <w:rsid w:val="004269ED"/>
    <w:rsid w:val="004308A9"/>
    <w:rsid w:val="00430E34"/>
    <w:rsid w:val="00431240"/>
    <w:rsid w:val="0043138A"/>
    <w:rsid w:val="00434776"/>
    <w:rsid w:val="00434A3E"/>
    <w:rsid w:val="004355B9"/>
    <w:rsid w:val="004357C3"/>
    <w:rsid w:val="004364AA"/>
    <w:rsid w:val="0044111A"/>
    <w:rsid w:val="00442A2E"/>
    <w:rsid w:val="00444B37"/>
    <w:rsid w:val="00446491"/>
    <w:rsid w:val="00447EC8"/>
    <w:rsid w:val="0045101C"/>
    <w:rsid w:val="00453AAB"/>
    <w:rsid w:val="004542FC"/>
    <w:rsid w:val="0045451B"/>
    <w:rsid w:val="00454C51"/>
    <w:rsid w:val="00455C44"/>
    <w:rsid w:val="004562D2"/>
    <w:rsid w:val="00456B41"/>
    <w:rsid w:val="00457988"/>
    <w:rsid w:val="00457C13"/>
    <w:rsid w:val="00457C3B"/>
    <w:rsid w:val="00457F59"/>
    <w:rsid w:val="004608E2"/>
    <w:rsid w:val="00460AEB"/>
    <w:rsid w:val="00461B6A"/>
    <w:rsid w:val="004620B1"/>
    <w:rsid w:val="004630A5"/>
    <w:rsid w:val="0046318E"/>
    <w:rsid w:val="00463819"/>
    <w:rsid w:val="00463A5D"/>
    <w:rsid w:val="00463BF2"/>
    <w:rsid w:val="0046498D"/>
    <w:rsid w:val="00464CCE"/>
    <w:rsid w:val="00466B95"/>
    <w:rsid w:val="00467384"/>
    <w:rsid w:val="00467649"/>
    <w:rsid w:val="00467D7A"/>
    <w:rsid w:val="0047063B"/>
    <w:rsid w:val="00470DE1"/>
    <w:rsid w:val="00470F8F"/>
    <w:rsid w:val="00471227"/>
    <w:rsid w:val="00471827"/>
    <w:rsid w:val="00471920"/>
    <w:rsid w:val="00472061"/>
    <w:rsid w:val="004728E4"/>
    <w:rsid w:val="00472A95"/>
    <w:rsid w:val="0047384C"/>
    <w:rsid w:val="004742F2"/>
    <w:rsid w:val="00474842"/>
    <w:rsid w:val="004755F5"/>
    <w:rsid w:val="00480551"/>
    <w:rsid w:val="00480834"/>
    <w:rsid w:val="00482914"/>
    <w:rsid w:val="00482DA5"/>
    <w:rsid w:val="004839DB"/>
    <w:rsid w:val="004845B3"/>
    <w:rsid w:val="00484D54"/>
    <w:rsid w:val="004855B0"/>
    <w:rsid w:val="00485FEC"/>
    <w:rsid w:val="0048696F"/>
    <w:rsid w:val="00487080"/>
    <w:rsid w:val="00487F9C"/>
    <w:rsid w:val="00490B80"/>
    <w:rsid w:val="00490EF5"/>
    <w:rsid w:val="00491088"/>
    <w:rsid w:val="0049161B"/>
    <w:rsid w:val="00492101"/>
    <w:rsid w:val="00492232"/>
    <w:rsid w:val="004941D0"/>
    <w:rsid w:val="00495703"/>
    <w:rsid w:val="00495F10"/>
    <w:rsid w:val="00496862"/>
    <w:rsid w:val="004A0110"/>
    <w:rsid w:val="004A0A46"/>
    <w:rsid w:val="004A105B"/>
    <w:rsid w:val="004A2973"/>
    <w:rsid w:val="004A3517"/>
    <w:rsid w:val="004A3BB0"/>
    <w:rsid w:val="004A3BBB"/>
    <w:rsid w:val="004A3D9C"/>
    <w:rsid w:val="004A5BA5"/>
    <w:rsid w:val="004A6102"/>
    <w:rsid w:val="004A6EF4"/>
    <w:rsid w:val="004A6EF9"/>
    <w:rsid w:val="004B0581"/>
    <w:rsid w:val="004B084B"/>
    <w:rsid w:val="004B30E5"/>
    <w:rsid w:val="004B3422"/>
    <w:rsid w:val="004B4FAA"/>
    <w:rsid w:val="004B504D"/>
    <w:rsid w:val="004B6186"/>
    <w:rsid w:val="004B6367"/>
    <w:rsid w:val="004B63E6"/>
    <w:rsid w:val="004B6869"/>
    <w:rsid w:val="004B6876"/>
    <w:rsid w:val="004C00B4"/>
    <w:rsid w:val="004C1A80"/>
    <w:rsid w:val="004C21DD"/>
    <w:rsid w:val="004C2E62"/>
    <w:rsid w:val="004C37B1"/>
    <w:rsid w:val="004C3A21"/>
    <w:rsid w:val="004C499F"/>
    <w:rsid w:val="004C4D84"/>
    <w:rsid w:val="004C6063"/>
    <w:rsid w:val="004C6367"/>
    <w:rsid w:val="004C74D6"/>
    <w:rsid w:val="004C77E0"/>
    <w:rsid w:val="004D1A11"/>
    <w:rsid w:val="004D1F1E"/>
    <w:rsid w:val="004D214B"/>
    <w:rsid w:val="004D3DA2"/>
    <w:rsid w:val="004D5370"/>
    <w:rsid w:val="004D644B"/>
    <w:rsid w:val="004D680A"/>
    <w:rsid w:val="004D69F9"/>
    <w:rsid w:val="004D7272"/>
    <w:rsid w:val="004D7436"/>
    <w:rsid w:val="004D7C60"/>
    <w:rsid w:val="004E16FC"/>
    <w:rsid w:val="004E2723"/>
    <w:rsid w:val="004E2A0F"/>
    <w:rsid w:val="004E3675"/>
    <w:rsid w:val="004E4749"/>
    <w:rsid w:val="004E550D"/>
    <w:rsid w:val="004E6641"/>
    <w:rsid w:val="004E6F05"/>
    <w:rsid w:val="004E70DD"/>
    <w:rsid w:val="004E7A0D"/>
    <w:rsid w:val="004E7ABE"/>
    <w:rsid w:val="004E7D78"/>
    <w:rsid w:val="004F1416"/>
    <w:rsid w:val="004F22B2"/>
    <w:rsid w:val="004F25C4"/>
    <w:rsid w:val="004F2B97"/>
    <w:rsid w:val="004F39E0"/>
    <w:rsid w:val="004F3C80"/>
    <w:rsid w:val="004F420B"/>
    <w:rsid w:val="004F6BF8"/>
    <w:rsid w:val="004F6E83"/>
    <w:rsid w:val="004F72E1"/>
    <w:rsid w:val="004F73AD"/>
    <w:rsid w:val="004F73C4"/>
    <w:rsid w:val="005005EE"/>
    <w:rsid w:val="0050130C"/>
    <w:rsid w:val="00501E26"/>
    <w:rsid w:val="00502DF1"/>
    <w:rsid w:val="005032D4"/>
    <w:rsid w:val="00504AC7"/>
    <w:rsid w:val="00504C7A"/>
    <w:rsid w:val="00504D25"/>
    <w:rsid w:val="00505FC3"/>
    <w:rsid w:val="005073B2"/>
    <w:rsid w:val="00507AB3"/>
    <w:rsid w:val="00507C7D"/>
    <w:rsid w:val="00511082"/>
    <w:rsid w:val="005114BC"/>
    <w:rsid w:val="00511852"/>
    <w:rsid w:val="005122F5"/>
    <w:rsid w:val="00512639"/>
    <w:rsid w:val="005136F0"/>
    <w:rsid w:val="00513999"/>
    <w:rsid w:val="00513C62"/>
    <w:rsid w:val="005153A6"/>
    <w:rsid w:val="00515C6B"/>
    <w:rsid w:val="005162C4"/>
    <w:rsid w:val="00516670"/>
    <w:rsid w:val="0051694E"/>
    <w:rsid w:val="00516EC9"/>
    <w:rsid w:val="005170C7"/>
    <w:rsid w:val="005177E4"/>
    <w:rsid w:val="00521B9D"/>
    <w:rsid w:val="00521F59"/>
    <w:rsid w:val="0052248B"/>
    <w:rsid w:val="00523229"/>
    <w:rsid w:val="00523611"/>
    <w:rsid w:val="005258EE"/>
    <w:rsid w:val="005269D7"/>
    <w:rsid w:val="005273C1"/>
    <w:rsid w:val="00527945"/>
    <w:rsid w:val="005304BA"/>
    <w:rsid w:val="0053084F"/>
    <w:rsid w:val="00530A8C"/>
    <w:rsid w:val="0053172C"/>
    <w:rsid w:val="00533474"/>
    <w:rsid w:val="00534FFC"/>
    <w:rsid w:val="005354FD"/>
    <w:rsid w:val="0053564E"/>
    <w:rsid w:val="00535828"/>
    <w:rsid w:val="0053589C"/>
    <w:rsid w:val="00535BC2"/>
    <w:rsid w:val="00535ED8"/>
    <w:rsid w:val="005365B5"/>
    <w:rsid w:val="0053748E"/>
    <w:rsid w:val="0053773D"/>
    <w:rsid w:val="0053795C"/>
    <w:rsid w:val="00541372"/>
    <w:rsid w:val="00541663"/>
    <w:rsid w:val="005416D0"/>
    <w:rsid w:val="00541F7A"/>
    <w:rsid w:val="00542661"/>
    <w:rsid w:val="005426F8"/>
    <w:rsid w:val="005437D3"/>
    <w:rsid w:val="0054503C"/>
    <w:rsid w:val="005450AD"/>
    <w:rsid w:val="00545246"/>
    <w:rsid w:val="00545882"/>
    <w:rsid w:val="00546E17"/>
    <w:rsid w:val="0055037A"/>
    <w:rsid w:val="00550F5A"/>
    <w:rsid w:val="005516F7"/>
    <w:rsid w:val="005528CA"/>
    <w:rsid w:val="00554E3E"/>
    <w:rsid w:val="0055672A"/>
    <w:rsid w:val="00556D12"/>
    <w:rsid w:val="005572C2"/>
    <w:rsid w:val="00557649"/>
    <w:rsid w:val="0055785F"/>
    <w:rsid w:val="00560557"/>
    <w:rsid w:val="00560CBE"/>
    <w:rsid w:val="00561C34"/>
    <w:rsid w:val="005642F6"/>
    <w:rsid w:val="00564553"/>
    <w:rsid w:val="00564B6A"/>
    <w:rsid w:val="00564C5E"/>
    <w:rsid w:val="00564E33"/>
    <w:rsid w:val="0056509A"/>
    <w:rsid w:val="00567739"/>
    <w:rsid w:val="00570321"/>
    <w:rsid w:val="0057034E"/>
    <w:rsid w:val="00570B49"/>
    <w:rsid w:val="005719BA"/>
    <w:rsid w:val="0057258C"/>
    <w:rsid w:val="00572680"/>
    <w:rsid w:val="0057579F"/>
    <w:rsid w:val="005759CF"/>
    <w:rsid w:val="00575A54"/>
    <w:rsid w:val="00575B07"/>
    <w:rsid w:val="00575C63"/>
    <w:rsid w:val="00576716"/>
    <w:rsid w:val="00576FF1"/>
    <w:rsid w:val="00577592"/>
    <w:rsid w:val="00577680"/>
    <w:rsid w:val="0058067A"/>
    <w:rsid w:val="00582653"/>
    <w:rsid w:val="00582C85"/>
    <w:rsid w:val="00582FCD"/>
    <w:rsid w:val="0058359D"/>
    <w:rsid w:val="00583778"/>
    <w:rsid w:val="00583FA3"/>
    <w:rsid w:val="005848EA"/>
    <w:rsid w:val="0058511D"/>
    <w:rsid w:val="00585A2E"/>
    <w:rsid w:val="005864DA"/>
    <w:rsid w:val="0058711B"/>
    <w:rsid w:val="0058779B"/>
    <w:rsid w:val="00587A54"/>
    <w:rsid w:val="00587B55"/>
    <w:rsid w:val="0059009E"/>
    <w:rsid w:val="00591162"/>
    <w:rsid w:val="0059186C"/>
    <w:rsid w:val="00591B6B"/>
    <w:rsid w:val="00592066"/>
    <w:rsid w:val="00593821"/>
    <w:rsid w:val="00593CBE"/>
    <w:rsid w:val="00593DA4"/>
    <w:rsid w:val="00593E06"/>
    <w:rsid w:val="00593E3F"/>
    <w:rsid w:val="00594D52"/>
    <w:rsid w:val="00595708"/>
    <w:rsid w:val="00596039"/>
    <w:rsid w:val="0059653F"/>
    <w:rsid w:val="005968CF"/>
    <w:rsid w:val="00596ACB"/>
    <w:rsid w:val="005977FF"/>
    <w:rsid w:val="00597D52"/>
    <w:rsid w:val="00597E38"/>
    <w:rsid w:val="00597F86"/>
    <w:rsid w:val="005A0AA6"/>
    <w:rsid w:val="005A0DC0"/>
    <w:rsid w:val="005A10BE"/>
    <w:rsid w:val="005A214A"/>
    <w:rsid w:val="005A3501"/>
    <w:rsid w:val="005A43CB"/>
    <w:rsid w:val="005A4A11"/>
    <w:rsid w:val="005A59A1"/>
    <w:rsid w:val="005A5A2A"/>
    <w:rsid w:val="005A6853"/>
    <w:rsid w:val="005A6D0A"/>
    <w:rsid w:val="005A7397"/>
    <w:rsid w:val="005A77CC"/>
    <w:rsid w:val="005B0C33"/>
    <w:rsid w:val="005B14E1"/>
    <w:rsid w:val="005B2804"/>
    <w:rsid w:val="005B2995"/>
    <w:rsid w:val="005B35DB"/>
    <w:rsid w:val="005B5926"/>
    <w:rsid w:val="005B5ACF"/>
    <w:rsid w:val="005B63E8"/>
    <w:rsid w:val="005B72F9"/>
    <w:rsid w:val="005B74A8"/>
    <w:rsid w:val="005B7806"/>
    <w:rsid w:val="005B7E06"/>
    <w:rsid w:val="005C0736"/>
    <w:rsid w:val="005C0DDE"/>
    <w:rsid w:val="005C16D5"/>
    <w:rsid w:val="005C22C7"/>
    <w:rsid w:val="005C2C41"/>
    <w:rsid w:val="005C2C8D"/>
    <w:rsid w:val="005C312D"/>
    <w:rsid w:val="005C3435"/>
    <w:rsid w:val="005C4CBE"/>
    <w:rsid w:val="005C4F6B"/>
    <w:rsid w:val="005C68C5"/>
    <w:rsid w:val="005C6B6B"/>
    <w:rsid w:val="005C6CE1"/>
    <w:rsid w:val="005C7458"/>
    <w:rsid w:val="005C7B20"/>
    <w:rsid w:val="005C7E11"/>
    <w:rsid w:val="005D17E3"/>
    <w:rsid w:val="005D355F"/>
    <w:rsid w:val="005D3C2D"/>
    <w:rsid w:val="005D6AE5"/>
    <w:rsid w:val="005D6B7B"/>
    <w:rsid w:val="005D6C51"/>
    <w:rsid w:val="005D6CC1"/>
    <w:rsid w:val="005D6F01"/>
    <w:rsid w:val="005D7C37"/>
    <w:rsid w:val="005E03D6"/>
    <w:rsid w:val="005E04FE"/>
    <w:rsid w:val="005E19AF"/>
    <w:rsid w:val="005E1A30"/>
    <w:rsid w:val="005E253E"/>
    <w:rsid w:val="005E29C7"/>
    <w:rsid w:val="005E327B"/>
    <w:rsid w:val="005E32A3"/>
    <w:rsid w:val="005E3EA3"/>
    <w:rsid w:val="005E4897"/>
    <w:rsid w:val="005E52C9"/>
    <w:rsid w:val="005E5CB7"/>
    <w:rsid w:val="005E6159"/>
    <w:rsid w:val="005F02A9"/>
    <w:rsid w:val="005F16B1"/>
    <w:rsid w:val="005F1B41"/>
    <w:rsid w:val="005F25D5"/>
    <w:rsid w:val="005F4586"/>
    <w:rsid w:val="005F4F6D"/>
    <w:rsid w:val="005F5063"/>
    <w:rsid w:val="005F5EC2"/>
    <w:rsid w:val="005F69C1"/>
    <w:rsid w:val="00600FC3"/>
    <w:rsid w:val="00602140"/>
    <w:rsid w:val="00602EB0"/>
    <w:rsid w:val="00603197"/>
    <w:rsid w:val="006031BB"/>
    <w:rsid w:val="00604330"/>
    <w:rsid w:val="0060469C"/>
    <w:rsid w:val="00604E26"/>
    <w:rsid w:val="006062E3"/>
    <w:rsid w:val="00606ADF"/>
    <w:rsid w:val="00606EDE"/>
    <w:rsid w:val="00607CE9"/>
    <w:rsid w:val="0061146D"/>
    <w:rsid w:val="00611D6D"/>
    <w:rsid w:val="0061255A"/>
    <w:rsid w:val="006125E3"/>
    <w:rsid w:val="00613175"/>
    <w:rsid w:val="00614C4A"/>
    <w:rsid w:val="006152B7"/>
    <w:rsid w:val="00617575"/>
    <w:rsid w:val="006178C3"/>
    <w:rsid w:val="006201E8"/>
    <w:rsid w:val="006207A4"/>
    <w:rsid w:val="006209AF"/>
    <w:rsid w:val="00621031"/>
    <w:rsid w:val="006222EE"/>
    <w:rsid w:val="0062250E"/>
    <w:rsid w:val="00622B68"/>
    <w:rsid w:val="00622EAF"/>
    <w:rsid w:val="00624912"/>
    <w:rsid w:val="0062509D"/>
    <w:rsid w:val="006256F3"/>
    <w:rsid w:val="00627082"/>
    <w:rsid w:val="006277FC"/>
    <w:rsid w:val="0062792D"/>
    <w:rsid w:val="00630012"/>
    <w:rsid w:val="00630999"/>
    <w:rsid w:val="00631C55"/>
    <w:rsid w:val="00633531"/>
    <w:rsid w:val="0063359D"/>
    <w:rsid w:val="006337F0"/>
    <w:rsid w:val="00634302"/>
    <w:rsid w:val="0063438B"/>
    <w:rsid w:val="00635B1B"/>
    <w:rsid w:val="00635F01"/>
    <w:rsid w:val="0063641A"/>
    <w:rsid w:val="00636A4A"/>
    <w:rsid w:val="00637647"/>
    <w:rsid w:val="006377DD"/>
    <w:rsid w:val="00637C4B"/>
    <w:rsid w:val="00640831"/>
    <w:rsid w:val="00640CEE"/>
    <w:rsid w:val="0064123A"/>
    <w:rsid w:val="00641B43"/>
    <w:rsid w:val="006441C8"/>
    <w:rsid w:val="00645956"/>
    <w:rsid w:val="00647144"/>
    <w:rsid w:val="00647969"/>
    <w:rsid w:val="00647ACA"/>
    <w:rsid w:val="00651EC3"/>
    <w:rsid w:val="006531DD"/>
    <w:rsid w:val="0065349A"/>
    <w:rsid w:val="00653B8E"/>
    <w:rsid w:val="00653BF9"/>
    <w:rsid w:val="006541A1"/>
    <w:rsid w:val="00654AB6"/>
    <w:rsid w:val="006564B0"/>
    <w:rsid w:val="0065672C"/>
    <w:rsid w:val="006567F0"/>
    <w:rsid w:val="00657D49"/>
    <w:rsid w:val="006613A0"/>
    <w:rsid w:val="006618E8"/>
    <w:rsid w:val="00662582"/>
    <w:rsid w:val="006629CB"/>
    <w:rsid w:val="00662BA8"/>
    <w:rsid w:val="006635DA"/>
    <w:rsid w:val="006639FE"/>
    <w:rsid w:val="00663C17"/>
    <w:rsid w:val="00663CEF"/>
    <w:rsid w:val="00665D75"/>
    <w:rsid w:val="00665D81"/>
    <w:rsid w:val="00665F2A"/>
    <w:rsid w:val="00666616"/>
    <w:rsid w:val="00666B0F"/>
    <w:rsid w:val="00666E54"/>
    <w:rsid w:val="006704F3"/>
    <w:rsid w:val="006709D2"/>
    <w:rsid w:val="00670CA6"/>
    <w:rsid w:val="00671377"/>
    <w:rsid w:val="006714EE"/>
    <w:rsid w:val="0067220F"/>
    <w:rsid w:val="006733A2"/>
    <w:rsid w:val="006738E5"/>
    <w:rsid w:val="006752D8"/>
    <w:rsid w:val="00675431"/>
    <w:rsid w:val="0067559A"/>
    <w:rsid w:val="00675980"/>
    <w:rsid w:val="0067659E"/>
    <w:rsid w:val="00676780"/>
    <w:rsid w:val="006776DA"/>
    <w:rsid w:val="006779EB"/>
    <w:rsid w:val="00677C52"/>
    <w:rsid w:val="00677CD5"/>
    <w:rsid w:val="00680BF9"/>
    <w:rsid w:val="00680F8F"/>
    <w:rsid w:val="00681C0D"/>
    <w:rsid w:val="0068479B"/>
    <w:rsid w:val="00684B47"/>
    <w:rsid w:val="00685EF9"/>
    <w:rsid w:val="006860A9"/>
    <w:rsid w:val="006871BE"/>
    <w:rsid w:val="0069069E"/>
    <w:rsid w:val="00690716"/>
    <w:rsid w:val="00691ADD"/>
    <w:rsid w:val="00692366"/>
    <w:rsid w:val="00692B54"/>
    <w:rsid w:val="00692DDC"/>
    <w:rsid w:val="0069337F"/>
    <w:rsid w:val="00694449"/>
    <w:rsid w:val="00694831"/>
    <w:rsid w:val="00694C2C"/>
    <w:rsid w:val="00694D05"/>
    <w:rsid w:val="006960D2"/>
    <w:rsid w:val="006A0BA2"/>
    <w:rsid w:val="006A1D00"/>
    <w:rsid w:val="006A218F"/>
    <w:rsid w:val="006A3F6C"/>
    <w:rsid w:val="006A46FF"/>
    <w:rsid w:val="006A64FF"/>
    <w:rsid w:val="006A764A"/>
    <w:rsid w:val="006B1511"/>
    <w:rsid w:val="006B26D5"/>
    <w:rsid w:val="006B3C81"/>
    <w:rsid w:val="006B534A"/>
    <w:rsid w:val="006B5AC0"/>
    <w:rsid w:val="006C09AD"/>
    <w:rsid w:val="006C10D2"/>
    <w:rsid w:val="006C1C7A"/>
    <w:rsid w:val="006C1C91"/>
    <w:rsid w:val="006C1E60"/>
    <w:rsid w:val="006C3C2E"/>
    <w:rsid w:val="006C4032"/>
    <w:rsid w:val="006C68E3"/>
    <w:rsid w:val="006C733C"/>
    <w:rsid w:val="006C771D"/>
    <w:rsid w:val="006C7E3C"/>
    <w:rsid w:val="006D10D8"/>
    <w:rsid w:val="006D1EE2"/>
    <w:rsid w:val="006D3540"/>
    <w:rsid w:val="006D42B4"/>
    <w:rsid w:val="006D4950"/>
    <w:rsid w:val="006D4E6E"/>
    <w:rsid w:val="006D5904"/>
    <w:rsid w:val="006D671C"/>
    <w:rsid w:val="006E0026"/>
    <w:rsid w:val="006E4C85"/>
    <w:rsid w:val="006E5089"/>
    <w:rsid w:val="006E5812"/>
    <w:rsid w:val="006E5EA9"/>
    <w:rsid w:val="006E6D43"/>
    <w:rsid w:val="006F0253"/>
    <w:rsid w:val="006F088A"/>
    <w:rsid w:val="006F099C"/>
    <w:rsid w:val="006F281B"/>
    <w:rsid w:val="006F2F6E"/>
    <w:rsid w:val="006F4AF6"/>
    <w:rsid w:val="006F4E47"/>
    <w:rsid w:val="006F5172"/>
    <w:rsid w:val="006F5232"/>
    <w:rsid w:val="006F5841"/>
    <w:rsid w:val="006F597F"/>
    <w:rsid w:val="006F5ABC"/>
    <w:rsid w:val="006F6355"/>
    <w:rsid w:val="007007E4"/>
    <w:rsid w:val="007008E9"/>
    <w:rsid w:val="00701D2F"/>
    <w:rsid w:val="00702066"/>
    <w:rsid w:val="007038EE"/>
    <w:rsid w:val="00703D69"/>
    <w:rsid w:val="00703E00"/>
    <w:rsid w:val="00706483"/>
    <w:rsid w:val="00706572"/>
    <w:rsid w:val="00706A5A"/>
    <w:rsid w:val="00710810"/>
    <w:rsid w:val="0071328B"/>
    <w:rsid w:val="007157A8"/>
    <w:rsid w:val="00717588"/>
    <w:rsid w:val="007209BC"/>
    <w:rsid w:val="00720BD1"/>
    <w:rsid w:val="00720E5B"/>
    <w:rsid w:val="00721E7E"/>
    <w:rsid w:val="007238D2"/>
    <w:rsid w:val="007240A2"/>
    <w:rsid w:val="0072742F"/>
    <w:rsid w:val="00730BD9"/>
    <w:rsid w:val="007319D3"/>
    <w:rsid w:val="00731B39"/>
    <w:rsid w:val="00731DFC"/>
    <w:rsid w:val="0073253C"/>
    <w:rsid w:val="00732C49"/>
    <w:rsid w:val="00732ED7"/>
    <w:rsid w:val="00732F49"/>
    <w:rsid w:val="007338CC"/>
    <w:rsid w:val="0073450D"/>
    <w:rsid w:val="007345B7"/>
    <w:rsid w:val="00734C55"/>
    <w:rsid w:val="00734FE3"/>
    <w:rsid w:val="007356DC"/>
    <w:rsid w:val="00735B56"/>
    <w:rsid w:val="00735EA3"/>
    <w:rsid w:val="007369E8"/>
    <w:rsid w:val="00737A91"/>
    <w:rsid w:val="00737DC7"/>
    <w:rsid w:val="00737EBA"/>
    <w:rsid w:val="007404B3"/>
    <w:rsid w:val="007408E3"/>
    <w:rsid w:val="0074134D"/>
    <w:rsid w:val="007423C7"/>
    <w:rsid w:val="0074354A"/>
    <w:rsid w:val="0074461F"/>
    <w:rsid w:val="007459A7"/>
    <w:rsid w:val="00745F0E"/>
    <w:rsid w:val="0074615F"/>
    <w:rsid w:val="00747995"/>
    <w:rsid w:val="00747A0A"/>
    <w:rsid w:val="007516CB"/>
    <w:rsid w:val="007529AB"/>
    <w:rsid w:val="007541C7"/>
    <w:rsid w:val="00754213"/>
    <w:rsid w:val="00754300"/>
    <w:rsid w:val="00754BF4"/>
    <w:rsid w:val="007551D7"/>
    <w:rsid w:val="007553FE"/>
    <w:rsid w:val="00755440"/>
    <w:rsid w:val="007556A7"/>
    <w:rsid w:val="007557C1"/>
    <w:rsid w:val="00755F70"/>
    <w:rsid w:val="0075776B"/>
    <w:rsid w:val="00757E5D"/>
    <w:rsid w:val="0076088F"/>
    <w:rsid w:val="00762A9E"/>
    <w:rsid w:val="007633F7"/>
    <w:rsid w:val="007642AB"/>
    <w:rsid w:val="00765649"/>
    <w:rsid w:val="007676FE"/>
    <w:rsid w:val="00767D88"/>
    <w:rsid w:val="007702E5"/>
    <w:rsid w:val="007714FA"/>
    <w:rsid w:val="00771712"/>
    <w:rsid w:val="00771BF7"/>
    <w:rsid w:val="00771E57"/>
    <w:rsid w:val="00772EC8"/>
    <w:rsid w:val="0077392F"/>
    <w:rsid w:val="007742BA"/>
    <w:rsid w:val="00775977"/>
    <w:rsid w:val="007765F0"/>
    <w:rsid w:val="0077688C"/>
    <w:rsid w:val="007805FF"/>
    <w:rsid w:val="00780EC6"/>
    <w:rsid w:val="007810A6"/>
    <w:rsid w:val="00781B99"/>
    <w:rsid w:val="0078259B"/>
    <w:rsid w:val="0078607F"/>
    <w:rsid w:val="00786366"/>
    <w:rsid w:val="00790803"/>
    <w:rsid w:val="0079093C"/>
    <w:rsid w:val="00790ED9"/>
    <w:rsid w:val="007911CB"/>
    <w:rsid w:val="007936E7"/>
    <w:rsid w:val="007940A3"/>
    <w:rsid w:val="00794B77"/>
    <w:rsid w:val="00795301"/>
    <w:rsid w:val="00795CD0"/>
    <w:rsid w:val="00795F59"/>
    <w:rsid w:val="00796224"/>
    <w:rsid w:val="00796D41"/>
    <w:rsid w:val="00797704"/>
    <w:rsid w:val="00797B1D"/>
    <w:rsid w:val="007A01F6"/>
    <w:rsid w:val="007A0A9E"/>
    <w:rsid w:val="007A0ED9"/>
    <w:rsid w:val="007A0F5D"/>
    <w:rsid w:val="007A12F2"/>
    <w:rsid w:val="007A27A7"/>
    <w:rsid w:val="007A2B6F"/>
    <w:rsid w:val="007A3157"/>
    <w:rsid w:val="007A5576"/>
    <w:rsid w:val="007A65DD"/>
    <w:rsid w:val="007A6954"/>
    <w:rsid w:val="007A6C6C"/>
    <w:rsid w:val="007A7D42"/>
    <w:rsid w:val="007B01DA"/>
    <w:rsid w:val="007B0B20"/>
    <w:rsid w:val="007B0EE4"/>
    <w:rsid w:val="007B0F77"/>
    <w:rsid w:val="007B226E"/>
    <w:rsid w:val="007B2745"/>
    <w:rsid w:val="007B2D73"/>
    <w:rsid w:val="007B3F34"/>
    <w:rsid w:val="007B5044"/>
    <w:rsid w:val="007B568B"/>
    <w:rsid w:val="007B5B05"/>
    <w:rsid w:val="007B5BD4"/>
    <w:rsid w:val="007B642B"/>
    <w:rsid w:val="007B73B9"/>
    <w:rsid w:val="007C0007"/>
    <w:rsid w:val="007C084D"/>
    <w:rsid w:val="007C1B91"/>
    <w:rsid w:val="007C1E8F"/>
    <w:rsid w:val="007C22FD"/>
    <w:rsid w:val="007C241C"/>
    <w:rsid w:val="007C28C0"/>
    <w:rsid w:val="007C2AE3"/>
    <w:rsid w:val="007C2C7E"/>
    <w:rsid w:val="007C602F"/>
    <w:rsid w:val="007D0240"/>
    <w:rsid w:val="007D216F"/>
    <w:rsid w:val="007D367C"/>
    <w:rsid w:val="007D4026"/>
    <w:rsid w:val="007D4379"/>
    <w:rsid w:val="007D5924"/>
    <w:rsid w:val="007D5D83"/>
    <w:rsid w:val="007D6F9D"/>
    <w:rsid w:val="007D7FE6"/>
    <w:rsid w:val="007E2E84"/>
    <w:rsid w:val="007E31A9"/>
    <w:rsid w:val="007E3301"/>
    <w:rsid w:val="007E4438"/>
    <w:rsid w:val="007E49A9"/>
    <w:rsid w:val="007E49F5"/>
    <w:rsid w:val="007E597A"/>
    <w:rsid w:val="007E6689"/>
    <w:rsid w:val="007E7B33"/>
    <w:rsid w:val="007F1796"/>
    <w:rsid w:val="007F1A1B"/>
    <w:rsid w:val="007F3622"/>
    <w:rsid w:val="007F4333"/>
    <w:rsid w:val="007F4FFD"/>
    <w:rsid w:val="007F5156"/>
    <w:rsid w:val="007F527E"/>
    <w:rsid w:val="007F5501"/>
    <w:rsid w:val="007F60DF"/>
    <w:rsid w:val="007F6224"/>
    <w:rsid w:val="007F653C"/>
    <w:rsid w:val="007F65E6"/>
    <w:rsid w:val="007F6986"/>
    <w:rsid w:val="007F6ABD"/>
    <w:rsid w:val="007F7524"/>
    <w:rsid w:val="007F7617"/>
    <w:rsid w:val="007F78FE"/>
    <w:rsid w:val="007F7D33"/>
    <w:rsid w:val="008005F9"/>
    <w:rsid w:val="00801843"/>
    <w:rsid w:val="00801D02"/>
    <w:rsid w:val="00801EBE"/>
    <w:rsid w:val="00803631"/>
    <w:rsid w:val="00803C97"/>
    <w:rsid w:val="00803FD2"/>
    <w:rsid w:val="00804167"/>
    <w:rsid w:val="008066A7"/>
    <w:rsid w:val="0080692A"/>
    <w:rsid w:val="00807221"/>
    <w:rsid w:val="0081008E"/>
    <w:rsid w:val="00810E8F"/>
    <w:rsid w:val="00812BC3"/>
    <w:rsid w:val="008139C5"/>
    <w:rsid w:val="00813DC6"/>
    <w:rsid w:val="00815470"/>
    <w:rsid w:val="00815D33"/>
    <w:rsid w:val="008164D8"/>
    <w:rsid w:val="00816645"/>
    <w:rsid w:val="00816B3A"/>
    <w:rsid w:val="00817A6F"/>
    <w:rsid w:val="00817A8A"/>
    <w:rsid w:val="00817C79"/>
    <w:rsid w:val="00817DD9"/>
    <w:rsid w:val="008204F8"/>
    <w:rsid w:val="008206B2"/>
    <w:rsid w:val="00820A20"/>
    <w:rsid w:val="0082235A"/>
    <w:rsid w:val="00823797"/>
    <w:rsid w:val="008248B7"/>
    <w:rsid w:val="0082569D"/>
    <w:rsid w:val="008266EB"/>
    <w:rsid w:val="0082672D"/>
    <w:rsid w:val="00826EA5"/>
    <w:rsid w:val="008277D3"/>
    <w:rsid w:val="008308D1"/>
    <w:rsid w:val="0083212B"/>
    <w:rsid w:val="00832B1E"/>
    <w:rsid w:val="00832F05"/>
    <w:rsid w:val="0083382F"/>
    <w:rsid w:val="00834D2B"/>
    <w:rsid w:val="008360DC"/>
    <w:rsid w:val="008361C7"/>
    <w:rsid w:val="00836648"/>
    <w:rsid w:val="00836BE0"/>
    <w:rsid w:val="00837E67"/>
    <w:rsid w:val="0084017A"/>
    <w:rsid w:val="00840930"/>
    <w:rsid w:val="00841B1D"/>
    <w:rsid w:val="00842212"/>
    <w:rsid w:val="008424AA"/>
    <w:rsid w:val="00843CE1"/>
    <w:rsid w:val="00843FC5"/>
    <w:rsid w:val="00844189"/>
    <w:rsid w:val="00844F4D"/>
    <w:rsid w:val="00845048"/>
    <w:rsid w:val="00846B0C"/>
    <w:rsid w:val="00846D2E"/>
    <w:rsid w:val="008472F7"/>
    <w:rsid w:val="00851650"/>
    <w:rsid w:val="008517D9"/>
    <w:rsid w:val="00851B61"/>
    <w:rsid w:val="00851FFC"/>
    <w:rsid w:val="0085216A"/>
    <w:rsid w:val="00852662"/>
    <w:rsid w:val="00852DD4"/>
    <w:rsid w:val="0085320F"/>
    <w:rsid w:val="00854760"/>
    <w:rsid w:val="0085560B"/>
    <w:rsid w:val="00856508"/>
    <w:rsid w:val="00857C44"/>
    <w:rsid w:val="00857E62"/>
    <w:rsid w:val="00860771"/>
    <w:rsid w:val="00860B9F"/>
    <w:rsid w:val="008610B1"/>
    <w:rsid w:val="00861AE4"/>
    <w:rsid w:val="008631BE"/>
    <w:rsid w:val="00863D8B"/>
    <w:rsid w:val="00865736"/>
    <w:rsid w:val="008661CD"/>
    <w:rsid w:val="00870326"/>
    <w:rsid w:val="00870F16"/>
    <w:rsid w:val="00872A04"/>
    <w:rsid w:val="00873147"/>
    <w:rsid w:val="00873994"/>
    <w:rsid w:val="0087400B"/>
    <w:rsid w:val="00874278"/>
    <w:rsid w:val="00874A1F"/>
    <w:rsid w:val="00875593"/>
    <w:rsid w:val="008764A9"/>
    <w:rsid w:val="008765AE"/>
    <w:rsid w:val="008814EC"/>
    <w:rsid w:val="008822D9"/>
    <w:rsid w:val="0088276A"/>
    <w:rsid w:val="0088302E"/>
    <w:rsid w:val="0088324B"/>
    <w:rsid w:val="008832A9"/>
    <w:rsid w:val="00884653"/>
    <w:rsid w:val="008846E1"/>
    <w:rsid w:val="00885B81"/>
    <w:rsid w:val="00886A1D"/>
    <w:rsid w:val="00887413"/>
    <w:rsid w:val="0088747E"/>
    <w:rsid w:val="008875CD"/>
    <w:rsid w:val="0089006B"/>
    <w:rsid w:val="00891B51"/>
    <w:rsid w:val="00891D4D"/>
    <w:rsid w:val="00893F77"/>
    <w:rsid w:val="008949E0"/>
    <w:rsid w:val="0089565C"/>
    <w:rsid w:val="008975E1"/>
    <w:rsid w:val="008978B4"/>
    <w:rsid w:val="008A064E"/>
    <w:rsid w:val="008A07D5"/>
    <w:rsid w:val="008A1550"/>
    <w:rsid w:val="008A2239"/>
    <w:rsid w:val="008A2700"/>
    <w:rsid w:val="008A302B"/>
    <w:rsid w:val="008A35FA"/>
    <w:rsid w:val="008A467F"/>
    <w:rsid w:val="008A5640"/>
    <w:rsid w:val="008A6CEC"/>
    <w:rsid w:val="008A7796"/>
    <w:rsid w:val="008A791C"/>
    <w:rsid w:val="008A7A57"/>
    <w:rsid w:val="008B1DCC"/>
    <w:rsid w:val="008B219E"/>
    <w:rsid w:val="008B2B88"/>
    <w:rsid w:val="008B32AC"/>
    <w:rsid w:val="008B39B7"/>
    <w:rsid w:val="008B4306"/>
    <w:rsid w:val="008B4374"/>
    <w:rsid w:val="008B4B5C"/>
    <w:rsid w:val="008B67AA"/>
    <w:rsid w:val="008B67DD"/>
    <w:rsid w:val="008B684A"/>
    <w:rsid w:val="008B6BDA"/>
    <w:rsid w:val="008B7908"/>
    <w:rsid w:val="008C06EF"/>
    <w:rsid w:val="008C0D65"/>
    <w:rsid w:val="008C22CF"/>
    <w:rsid w:val="008C2DAF"/>
    <w:rsid w:val="008C3D6C"/>
    <w:rsid w:val="008C5858"/>
    <w:rsid w:val="008C59AB"/>
    <w:rsid w:val="008C59AE"/>
    <w:rsid w:val="008C6D65"/>
    <w:rsid w:val="008C7F81"/>
    <w:rsid w:val="008D1C20"/>
    <w:rsid w:val="008D20DA"/>
    <w:rsid w:val="008D23DC"/>
    <w:rsid w:val="008D2AA3"/>
    <w:rsid w:val="008D364A"/>
    <w:rsid w:val="008D3E0F"/>
    <w:rsid w:val="008D5790"/>
    <w:rsid w:val="008D6EC5"/>
    <w:rsid w:val="008D76AF"/>
    <w:rsid w:val="008E05BC"/>
    <w:rsid w:val="008E10D0"/>
    <w:rsid w:val="008E1442"/>
    <w:rsid w:val="008E163C"/>
    <w:rsid w:val="008E270F"/>
    <w:rsid w:val="008E37CD"/>
    <w:rsid w:val="008E429E"/>
    <w:rsid w:val="008E5432"/>
    <w:rsid w:val="008E61C5"/>
    <w:rsid w:val="008E622C"/>
    <w:rsid w:val="008E62F4"/>
    <w:rsid w:val="008E6302"/>
    <w:rsid w:val="008E7219"/>
    <w:rsid w:val="008E7607"/>
    <w:rsid w:val="008F15AD"/>
    <w:rsid w:val="008F272B"/>
    <w:rsid w:val="008F3D0B"/>
    <w:rsid w:val="008F3E6B"/>
    <w:rsid w:val="008F5AFF"/>
    <w:rsid w:val="008F61CE"/>
    <w:rsid w:val="008F716B"/>
    <w:rsid w:val="008F735E"/>
    <w:rsid w:val="008F7717"/>
    <w:rsid w:val="00900145"/>
    <w:rsid w:val="00900AA4"/>
    <w:rsid w:val="00901768"/>
    <w:rsid w:val="00901FCE"/>
    <w:rsid w:val="00902FCD"/>
    <w:rsid w:val="0090332B"/>
    <w:rsid w:val="009037A8"/>
    <w:rsid w:val="00904EBF"/>
    <w:rsid w:val="00904FBD"/>
    <w:rsid w:val="00905210"/>
    <w:rsid w:val="00905503"/>
    <w:rsid w:val="00905A77"/>
    <w:rsid w:val="00907454"/>
    <w:rsid w:val="00907B67"/>
    <w:rsid w:val="0091106D"/>
    <w:rsid w:val="00911EF1"/>
    <w:rsid w:val="0091289B"/>
    <w:rsid w:val="009144A3"/>
    <w:rsid w:val="00915516"/>
    <w:rsid w:val="009156C1"/>
    <w:rsid w:val="009156C5"/>
    <w:rsid w:val="009156DE"/>
    <w:rsid w:val="00916950"/>
    <w:rsid w:val="00917BE3"/>
    <w:rsid w:val="0092033C"/>
    <w:rsid w:val="0092045C"/>
    <w:rsid w:val="00923094"/>
    <w:rsid w:val="00924446"/>
    <w:rsid w:val="0092517E"/>
    <w:rsid w:val="009259BF"/>
    <w:rsid w:val="00927680"/>
    <w:rsid w:val="0093112B"/>
    <w:rsid w:val="0093135D"/>
    <w:rsid w:val="00931B87"/>
    <w:rsid w:val="0093207A"/>
    <w:rsid w:val="00932EAB"/>
    <w:rsid w:val="0093363F"/>
    <w:rsid w:val="00933E25"/>
    <w:rsid w:val="0093436A"/>
    <w:rsid w:val="00935152"/>
    <w:rsid w:val="00936063"/>
    <w:rsid w:val="00936067"/>
    <w:rsid w:val="009360F8"/>
    <w:rsid w:val="00936D9A"/>
    <w:rsid w:val="00940E59"/>
    <w:rsid w:val="00941E2F"/>
    <w:rsid w:val="009431B1"/>
    <w:rsid w:val="009438CF"/>
    <w:rsid w:val="00946D22"/>
    <w:rsid w:val="00946FB1"/>
    <w:rsid w:val="00947719"/>
    <w:rsid w:val="00947738"/>
    <w:rsid w:val="0094792F"/>
    <w:rsid w:val="00947AD8"/>
    <w:rsid w:val="00950C7C"/>
    <w:rsid w:val="00950D4C"/>
    <w:rsid w:val="00951E54"/>
    <w:rsid w:val="009527E4"/>
    <w:rsid w:val="00953072"/>
    <w:rsid w:val="0095342D"/>
    <w:rsid w:val="0095488E"/>
    <w:rsid w:val="00954A1F"/>
    <w:rsid w:val="00955FA1"/>
    <w:rsid w:val="00956DAB"/>
    <w:rsid w:val="00957B22"/>
    <w:rsid w:val="0096001B"/>
    <w:rsid w:val="009600D8"/>
    <w:rsid w:val="00960790"/>
    <w:rsid w:val="00960A78"/>
    <w:rsid w:val="00961268"/>
    <w:rsid w:val="0096156A"/>
    <w:rsid w:val="00963136"/>
    <w:rsid w:val="0096325F"/>
    <w:rsid w:val="00963C8E"/>
    <w:rsid w:val="009645C3"/>
    <w:rsid w:val="009653B8"/>
    <w:rsid w:val="00965FFD"/>
    <w:rsid w:val="00966C7C"/>
    <w:rsid w:val="00967964"/>
    <w:rsid w:val="00967B40"/>
    <w:rsid w:val="00970029"/>
    <w:rsid w:val="009705CA"/>
    <w:rsid w:val="00970754"/>
    <w:rsid w:val="00970E6C"/>
    <w:rsid w:val="0097179E"/>
    <w:rsid w:val="00972B3E"/>
    <w:rsid w:val="00973B4B"/>
    <w:rsid w:val="0097555A"/>
    <w:rsid w:val="00975774"/>
    <w:rsid w:val="0097596B"/>
    <w:rsid w:val="00976F61"/>
    <w:rsid w:val="00977627"/>
    <w:rsid w:val="0097782C"/>
    <w:rsid w:val="00980D13"/>
    <w:rsid w:val="00981C51"/>
    <w:rsid w:val="00981E0E"/>
    <w:rsid w:val="0098221B"/>
    <w:rsid w:val="009822EE"/>
    <w:rsid w:val="00982F70"/>
    <w:rsid w:val="00983928"/>
    <w:rsid w:val="00983CD4"/>
    <w:rsid w:val="00984E34"/>
    <w:rsid w:val="0098575B"/>
    <w:rsid w:val="00985C99"/>
    <w:rsid w:val="00985FE7"/>
    <w:rsid w:val="00986BEA"/>
    <w:rsid w:val="00987DB9"/>
    <w:rsid w:val="009907D7"/>
    <w:rsid w:val="0099087E"/>
    <w:rsid w:val="00990C98"/>
    <w:rsid w:val="00992410"/>
    <w:rsid w:val="009928CD"/>
    <w:rsid w:val="009937A7"/>
    <w:rsid w:val="00993E37"/>
    <w:rsid w:val="009947F3"/>
    <w:rsid w:val="009955C2"/>
    <w:rsid w:val="00997097"/>
    <w:rsid w:val="0099770E"/>
    <w:rsid w:val="00997F5B"/>
    <w:rsid w:val="009A049C"/>
    <w:rsid w:val="009A0A49"/>
    <w:rsid w:val="009A0B15"/>
    <w:rsid w:val="009A1AB6"/>
    <w:rsid w:val="009A260F"/>
    <w:rsid w:val="009A36DD"/>
    <w:rsid w:val="009A7398"/>
    <w:rsid w:val="009B0863"/>
    <w:rsid w:val="009B0EAF"/>
    <w:rsid w:val="009B225F"/>
    <w:rsid w:val="009B286E"/>
    <w:rsid w:val="009B33FC"/>
    <w:rsid w:val="009B4882"/>
    <w:rsid w:val="009B4C2F"/>
    <w:rsid w:val="009B5002"/>
    <w:rsid w:val="009B567C"/>
    <w:rsid w:val="009B5A76"/>
    <w:rsid w:val="009B6482"/>
    <w:rsid w:val="009B70EE"/>
    <w:rsid w:val="009B711B"/>
    <w:rsid w:val="009C06D2"/>
    <w:rsid w:val="009C06FE"/>
    <w:rsid w:val="009C0AEB"/>
    <w:rsid w:val="009C0C55"/>
    <w:rsid w:val="009C1377"/>
    <w:rsid w:val="009C1D85"/>
    <w:rsid w:val="009C3D63"/>
    <w:rsid w:val="009C7680"/>
    <w:rsid w:val="009D0968"/>
    <w:rsid w:val="009D2BEB"/>
    <w:rsid w:val="009D35D8"/>
    <w:rsid w:val="009D4C5F"/>
    <w:rsid w:val="009D4CBD"/>
    <w:rsid w:val="009D5B8A"/>
    <w:rsid w:val="009D6610"/>
    <w:rsid w:val="009D74F3"/>
    <w:rsid w:val="009E4505"/>
    <w:rsid w:val="009E4852"/>
    <w:rsid w:val="009E6A3C"/>
    <w:rsid w:val="009F0971"/>
    <w:rsid w:val="009F0A9E"/>
    <w:rsid w:val="009F12D8"/>
    <w:rsid w:val="009F1861"/>
    <w:rsid w:val="009F1B5C"/>
    <w:rsid w:val="009F1F3C"/>
    <w:rsid w:val="009F22EC"/>
    <w:rsid w:val="009F2AEE"/>
    <w:rsid w:val="009F360A"/>
    <w:rsid w:val="009F50BE"/>
    <w:rsid w:val="009F5475"/>
    <w:rsid w:val="009F6EAC"/>
    <w:rsid w:val="00A00011"/>
    <w:rsid w:val="00A01034"/>
    <w:rsid w:val="00A01E71"/>
    <w:rsid w:val="00A021FF"/>
    <w:rsid w:val="00A02ECF"/>
    <w:rsid w:val="00A03301"/>
    <w:rsid w:val="00A04F67"/>
    <w:rsid w:val="00A050FE"/>
    <w:rsid w:val="00A05CB2"/>
    <w:rsid w:val="00A0712D"/>
    <w:rsid w:val="00A07161"/>
    <w:rsid w:val="00A073B1"/>
    <w:rsid w:val="00A076F3"/>
    <w:rsid w:val="00A101A5"/>
    <w:rsid w:val="00A103F7"/>
    <w:rsid w:val="00A111F6"/>
    <w:rsid w:val="00A118F3"/>
    <w:rsid w:val="00A12643"/>
    <w:rsid w:val="00A14139"/>
    <w:rsid w:val="00A1466F"/>
    <w:rsid w:val="00A15042"/>
    <w:rsid w:val="00A1505D"/>
    <w:rsid w:val="00A1511D"/>
    <w:rsid w:val="00A15C8F"/>
    <w:rsid w:val="00A15F26"/>
    <w:rsid w:val="00A17F9E"/>
    <w:rsid w:val="00A22578"/>
    <w:rsid w:val="00A25A2F"/>
    <w:rsid w:val="00A25DA8"/>
    <w:rsid w:val="00A26C3C"/>
    <w:rsid w:val="00A278F6"/>
    <w:rsid w:val="00A279B6"/>
    <w:rsid w:val="00A27DE9"/>
    <w:rsid w:val="00A30BB7"/>
    <w:rsid w:val="00A31E17"/>
    <w:rsid w:val="00A32333"/>
    <w:rsid w:val="00A34176"/>
    <w:rsid w:val="00A34F17"/>
    <w:rsid w:val="00A35B65"/>
    <w:rsid w:val="00A36EA5"/>
    <w:rsid w:val="00A36F18"/>
    <w:rsid w:val="00A3765E"/>
    <w:rsid w:val="00A40904"/>
    <w:rsid w:val="00A42E3A"/>
    <w:rsid w:val="00A456AD"/>
    <w:rsid w:val="00A465E8"/>
    <w:rsid w:val="00A46686"/>
    <w:rsid w:val="00A505D1"/>
    <w:rsid w:val="00A5067E"/>
    <w:rsid w:val="00A51CEC"/>
    <w:rsid w:val="00A51DB4"/>
    <w:rsid w:val="00A527EC"/>
    <w:rsid w:val="00A550DF"/>
    <w:rsid w:val="00A579F1"/>
    <w:rsid w:val="00A60380"/>
    <w:rsid w:val="00A60653"/>
    <w:rsid w:val="00A61390"/>
    <w:rsid w:val="00A61664"/>
    <w:rsid w:val="00A61E3F"/>
    <w:rsid w:val="00A629E3"/>
    <w:rsid w:val="00A62A3B"/>
    <w:rsid w:val="00A6300B"/>
    <w:rsid w:val="00A635E0"/>
    <w:rsid w:val="00A63986"/>
    <w:rsid w:val="00A64800"/>
    <w:rsid w:val="00A64A1A"/>
    <w:rsid w:val="00A64FDB"/>
    <w:rsid w:val="00A66264"/>
    <w:rsid w:val="00A6792E"/>
    <w:rsid w:val="00A71EE5"/>
    <w:rsid w:val="00A72A8D"/>
    <w:rsid w:val="00A74DB0"/>
    <w:rsid w:val="00A757E7"/>
    <w:rsid w:val="00A76B4B"/>
    <w:rsid w:val="00A76F4E"/>
    <w:rsid w:val="00A76F8C"/>
    <w:rsid w:val="00A77173"/>
    <w:rsid w:val="00A7773A"/>
    <w:rsid w:val="00A80524"/>
    <w:rsid w:val="00A8085A"/>
    <w:rsid w:val="00A809E1"/>
    <w:rsid w:val="00A81C56"/>
    <w:rsid w:val="00A83124"/>
    <w:rsid w:val="00A8344B"/>
    <w:rsid w:val="00A834AB"/>
    <w:rsid w:val="00A837DC"/>
    <w:rsid w:val="00A855B8"/>
    <w:rsid w:val="00A85D5A"/>
    <w:rsid w:val="00A85F41"/>
    <w:rsid w:val="00A86D96"/>
    <w:rsid w:val="00A86EB3"/>
    <w:rsid w:val="00A87790"/>
    <w:rsid w:val="00A90445"/>
    <w:rsid w:val="00A90691"/>
    <w:rsid w:val="00A90766"/>
    <w:rsid w:val="00A90F68"/>
    <w:rsid w:val="00A9101A"/>
    <w:rsid w:val="00A92BD0"/>
    <w:rsid w:val="00A94C09"/>
    <w:rsid w:val="00A95453"/>
    <w:rsid w:val="00A95B86"/>
    <w:rsid w:val="00A95F5B"/>
    <w:rsid w:val="00A96147"/>
    <w:rsid w:val="00A964D3"/>
    <w:rsid w:val="00A97A9E"/>
    <w:rsid w:val="00A97D03"/>
    <w:rsid w:val="00AA003A"/>
    <w:rsid w:val="00AA0DF4"/>
    <w:rsid w:val="00AA224D"/>
    <w:rsid w:val="00AA22F1"/>
    <w:rsid w:val="00AA23DD"/>
    <w:rsid w:val="00AA2941"/>
    <w:rsid w:val="00AA3BFC"/>
    <w:rsid w:val="00AA55DD"/>
    <w:rsid w:val="00AA60E2"/>
    <w:rsid w:val="00AB093B"/>
    <w:rsid w:val="00AB1667"/>
    <w:rsid w:val="00AB20C6"/>
    <w:rsid w:val="00AB3036"/>
    <w:rsid w:val="00AB4E2B"/>
    <w:rsid w:val="00AB5B31"/>
    <w:rsid w:val="00AB5D93"/>
    <w:rsid w:val="00AB6994"/>
    <w:rsid w:val="00AC005F"/>
    <w:rsid w:val="00AC02AF"/>
    <w:rsid w:val="00AC0EAE"/>
    <w:rsid w:val="00AC17E9"/>
    <w:rsid w:val="00AC2F10"/>
    <w:rsid w:val="00AC3016"/>
    <w:rsid w:val="00AC3263"/>
    <w:rsid w:val="00AC3CCE"/>
    <w:rsid w:val="00AC4178"/>
    <w:rsid w:val="00AC4401"/>
    <w:rsid w:val="00AC5169"/>
    <w:rsid w:val="00AC5D4D"/>
    <w:rsid w:val="00AC5FDB"/>
    <w:rsid w:val="00AC6859"/>
    <w:rsid w:val="00AC7011"/>
    <w:rsid w:val="00AC738D"/>
    <w:rsid w:val="00AC7C37"/>
    <w:rsid w:val="00AD053B"/>
    <w:rsid w:val="00AD3ABF"/>
    <w:rsid w:val="00AD4107"/>
    <w:rsid w:val="00AD44DF"/>
    <w:rsid w:val="00AD478E"/>
    <w:rsid w:val="00AD598F"/>
    <w:rsid w:val="00AD5B24"/>
    <w:rsid w:val="00AD6C40"/>
    <w:rsid w:val="00AD6F30"/>
    <w:rsid w:val="00AD721B"/>
    <w:rsid w:val="00AD7322"/>
    <w:rsid w:val="00AE207C"/>
    <w:rsid w:val="00AE2F3D"/>
    <w:rsid w:val="00AE376B"/>
    <w:rsid w:val="00AE463E"/>
    <w:rsid w:val="00AE5452"/>
    <w:rsid w:val="00AE5679"/>
    <w:rsid w:val="00AF0A40"/>
    <w:rsid w:val="00AF0B49"/>
    <w:rsid w:val="00AF1D2F"/>
    <w:rsid w:val="00AF1DB9"/>
    <w:rsid w:val="00AF36D2"/>
    <w:rsid w:val="00AF3D70"/>
    <w:rsid w:val="00AF4D82"/>
    <w:rsid w:val="00B00D1D"/>
    <w:rsid w:val="00B00E91"/>
    <w:rsid w:val="00B02115"/>
    <w:rsid w:val="00B03DE6"/>
    <w:rsid w:val="00B041FF"/>
    <w:rsid w:val="00B04449"/>
    <w:rsid w:val="00B0444A"/>
    <w:rsid w:val="00B058C2"/>
    <w:rsid w:val="00B06337"/>
    <w:rsid w:val="00B063DB"/>
    <w:rsid w:val="00B10181"/>
    <w:rsid w:val="00B1092D"/>
    <w:rsid w:val="00B112D4"/>
    <w:rsid w:val="00B132D8"/>
    <w:rsid w:val="00B13931"/>
    <w:rsid w:val="00B14B4C"/>
    <w:rsid w:val="00B14BD0"/>
    <w:rsid w:val="00B14DC6"/>
    <w:rsid w:val="00B15158"/>
    <w:rsid w:val="00B151D8"/>
    <w:rsid w:val="00B153EE"/>
    <w:rsid w:val="00B163D0"/>
    <w:rsid w:val="00B16A7E"/>
    <w:rsid w:val="00B16E0C"/>
    <w:rsid w:val="00B20F09"/>
    <w:rsid w:val="00B23259"/>
    <w:rsid w:val="00B23816"/>
    <w:rsid w:val="00B23A79"/>
    <w:rsid w:val="00B251F8"/>
    <w:rsid w:val="00B2565B"/>
    <w:rsid w:val="00B25C70"/>
    <w:rsid w:val="00B26AC7"/>
    <w:rsid w:val="00B2706D"/>
    <w:rsid w:val="00B273AF"/>
    <w:rsid w:val="00B27522"/>
    <w:rsid w:val="00B27641"/>
    <w:rsid w:val="00B277AB"/>
    <w:rsid w:val="00B30515"/>
    <w:rsid w:val="00B30E4D"/>
    <w:rsid w:val="00B31A45"/>
    <w:rsid w:val="00B326BF"/>
    <w:rsid w:val="00B3348F"/>
    <w:rsid w:val="00B3360C"/>
    <w:rsid w:val="00B3410C"/>
    <w:rsid w:val="00B34E53"/>
    <w:rsid w:val="00B3534D"/>
    <w:rsid w:val="00B353E6"/>
    <w:rsid w:val="00B3580B"/>
    <w:rsid w:val="00B3604C"/>
    <w:rsid w:val="00B37B19"/>
    <w:rsid w:val="00B400EF"/>
    <w:rsid w:val="00B418F2"/>
    <w:rsid w:val="00B42788"/>
    <w:rsid w:val="00B42843"/>
    <w:rsid w:val="00B42AA3"/>
    <w:rsid w:val="00B42E7D"/>
    <w:rsid w:val="00B439E9"/>
    <w:rsid w:val="00B44507"/>
    <w:rsid w:val="00B4455D"/>
    <w:rsid w:val="00B446A1"/>
    <w:rsid w:val="00B4495A"/>
    <w:rsid w:val="00B451CA"/>
    <w:rsid w:val="00B459D0"/>
    <w:rsid w:val="00B45AFD"/>
    <w:rsid w:val="00B46F2B"/>
    <w:rsid w:val="00B471B8"/>
    <w:rsid w:val="00B477EE"/>
    <w:rsid w:val="00B501AA"/>
    <w:rsid w:val="00B518AD"/>
    <w:rsid w:val="00B51BE3"/>
    <w:rsid w:val="00B52052"/>
    <w:rsid w:val="00B52AEB"/>
    <w:rsid w:val="00B52D95"/>
    <w:rsid w:val="00B5306D"/>
    <w:rsid w:val="00B532A2"/>
    <w:rsid w:val="00B53CE5"/>
    <w:rsid w:val="00B5419A"/>
    <w:rsid w:val="00B54352"/>
    <w:rsid w:val="00B5452F"/>
    <w:rsid w:val="00B5683D"/>
    <w:rsid w:val="00B57A15"/>
    <w:rsid w:val="00B60679"/>
    <w:rsid w:val="00B60DD7"/>
    <w:rsid w:val="00B6381F"/>
    <w:rsid w:val="00B652FA"/>
    <w:rsid w:val="00B653EF"/>
    <w:rsid w:val="00B66970"/>
    <w:rsid w:val="00B7256D"/>
    <w:rsid w:val="00B7258B"/>
    <w:rsid w:val="00B72D6F"/>
    <w:rsid w:val="00B7485F"/>
    <w:rsid w:val="00B753AE"/>
    <w:rsid w:val="00B8007E"/>
    <w:rsid w:val="00B8044A"/>
    <w:rsid w:val="00B807C4"/>
    <w:rsid w:val="00B81D0D"/>
    <w:rsid w:val="00B8346B"/>
    <w:rsid w:val="00B83DE5"/>
    <w:rsid w:val="00B841B4"/>
    <w:rsid w:val="00B847A4"/>
    <w:rsid w:val="00B84E48"/>
    <w:rsid w:val="00B85265"/>
    <w:rsid w:val="00B8671F"/>
    <w:rsid w:val="00B905D7"/>
    <w:rsid w:val="00B90A74"/>
    <w:rsid w:val="00B91607"/>
    <w:rsid w:val="00B91F4F"/>
    <w:rsid w:val="00B92850"/>
    <w:rsid w:val="00B92883"/>
    <w:rsid w:val="00B92C67"/>
    <w:rsid w:val="00B92D6C"/>
    <w:rsid w:val="00B9361C"/>
    <w:rsid w:val="00B936CA"/>
    <w:rsid w:val="00B93CC8"/>
    <w:rsid w:val="00B94159"/>
    <w:rsid w:val="00B95931"/>
    <w:rsid w:val="00B96E7E"/>
    <w:rsid w:val="00B97359"/>
    <w:rsid w:val="00B97C8D"/>
    <w:rsid w:val="00BA010A"/>
    <w:rsid w:val="00BA01A7"/>
    <w:rsid w:val="00BA0A78"/>
    <w:rsid w:val="00BA2D06"/>
    <w:rsid w:val="00BA31C5"/>
    <w:rsid w:val="00BA34F9"/>
    <w:rsid w:val="00BA449A"/>
    <w:rsid w:val="00BA457F"/>
    <w:rsid w:val="00BA4997"/>
    <w:rsid w:val="00BA517F"/>
    <w:rsid w:val="00BA5655"/>
    <w:rsid w:val="00BA5DAF"/>
    <w:rsid w:val="00BA61C5"/>
    <w:rsid w:val="00BA7164"/>
    <w:rsid w:val="00BA72A7"/>
    <w:rsid w:val="00BB0810"/>
    <w:rsid w:val="00BB0DC2"/>
    <w:rsid w:val="00BB152F"/>
    <w:rsid w:val="00BB236A"/>
    <w:rsid w:val="00BB3A67"/>
    <w:rsid w:val="00BB4132"/>
    <w:rsid w:val="00BB41C6"/>
    <w:rsid w:val="00BB46BF"/>
    <w:rsid w:val="00BB4957"/>
    <w:rsid w:val="00BB49FF"/>
    <w:rsid w:val="00BB6905"/>
    <w:rsid w:val="00BB69EE"/>
    <w:rsid w:val="00BB712B"/>
    <w:rsid w:val="00BB72AB"/>
    <w:rsid w:val="00BB7605"/>
    <w:rsid w:val="00BB7EC5"/>
    <w:rsid w:val="00BC06BA"/>
    <w:rsid w:val="00BC0DA9"/>
    <w:rsid w:val="00BC17BA"/>
    <w:rsid w:val="00BC428B"/>
    <w:rsid w:val="00BC45D3"/>
    <w:rsid w:val="00BC4C80"/>
    <w:rsid w:val="00BC4E8F"/>
    <w:rsid w:val="00BC6446"/>
    <w:rsid w:val="00BC7559"/>
    <w:rsid w:val="00BC7A67"/>
    <w:rsid w:val="00BC7FFE"/>
    <w:rsid w:val="00BD01FB"/>
    <w:rsid w:val="00BD0844"/>
    <w:rsid w:val="00BD1433"/>
    <w:rsid w:val="00BD1918"/>
    <w:rsid w:val="00BD1CFC"/>
    <w:rsid w:val="00BD2A3F"/>
    <w:rsid w:val="00BD2CB8"/>
    <w:rsid w:val="00BD2D60"/>
    <w:rsid w:val="00BD2EB7"/>
    <w:rsid w:val="00BD3059"/>
    <w:rsid w:val="00BD41BF"/>
    <w:rsid w:val="00BD44EA"/>
    <w:rsid w:val="00BD4D3C"/>
    <w:rsid w:val="00BD504C"/>
    <w:rsid w:val="00BD59E5"/>
    <w:rsid w:val="00BD6981"/>
    <w:rsid w:val="00BD6D86"/>
    <w:rsid w:val="00BD78E7"/>
    <w:rsid w:val="00BD7C39"/>
    <w:rsid w:val="00BE07CE"/>
    <w:rsid w:val="00BE2895"/>
    <w:rsid w:val="00BE34DE"/>
    <w:rsid w:val="00BE3E06"/>
    <w:rsid w:val="00BE5980"/>
    <w:rsid w:val="00BE6201"/>
    <w:rsid w:val="00BE74BD"/>
    <w:rsid w:val="00BE78DF"/>
    <w:rsid w:val="00BF3E7B"/>
    <w:rsid w:val="00BF60E1"/>
    <w:rsid w:val="00BF616A"/>
    <w:rsid w:val="00BF7453"/>
    <w:rsid w:val="00BF7D08"/>
    <w:rsid w:val="00BF7E16"/>
    <w:rsid w:val="00C0024A"/>
    <w:rsid w:val="00C0091D"/>
    <w:rsid w:val="00C015F2"/>
    <w:rsid w:val="00C018AD"/>
    <w:rsid w:val="00C02017"/>
    <w:rsid w:val="00C03646"/>
    <w:rsid w:val="00C0467E"/>
    <w:rsid w:val="00C0610B"/>
    <w:rsid w:val="00C064F1"/>
    <w:rsid w:val="00C06556"/>
    <w:rsid w:val="00C072F8"/>
    <w:rsid w:val="00C07499"/>
    <w:rsid w:val="00C07556"/>
    <w:rsid w:val="00C110E9"/>
    <w:rsid w:val="00C125C0"/>
    <w:rsid w:val="00C1269D"/>
    <w:rsid w:val="00C12892"/>
    <w:rsid w:val="00C12F1F"/>
    <w:rsid w:val="00C12F3D"/>
    <w:rsid w:val="00C1387A"/>
    <w:rsid w:val="00C14344"/>
    <w:rsid w:val="00C15765"/>
    <w:rsid w:val="00C15AA1"/>
    <w:rsid w:val="00C15AD3"/>
    <w:rsid w:val="00C1619B"/>
    <w:rsid w:val="00C16415"/>
    <w:rsid w:val="00C17138"/>
    <w:rsid w:val="00C21804"/>
    <w:rsid w:val="00C21AC1"/>
    <w:rsid w:val="00C22BCE"/>
    <w:rsid w:val="00C22CA3"/>
    <w:rsid w:val="00C22DD4"/>
    <w:rsid w:val="00C23F59"/>
    <w:rsid w:val="00C2403B"/>
    <w:rsid w:val="00C24D90"/>
    <w:rsid w:val="00C25EF3"/>
    <w:rsid w:val="00C27FD8"/>
    <w:rsid w:val="00C303D1"/>
    <w:rsid w:val="00C3083B"/>
    <w:rsid w:val="00C32BFD"/>
    <w:rsid w:val="00C334B0"/>
    <w:rsid w:val="00C33D34"/>
    <w:rsid w:val="00C34711"/>
    <w:rsid w:val="00C34A26"/>
    <w:rsid w:val="00C35262"/>
    <w:rsid w:val="00C354AD"/>
    <w:rsid w:val="00C35EA7"/>
    <w:rsid w:val="00C36CCE"/>
    <w:rsid w:val="00C37A80"/>
    <w:rsid w:val="00C37C3D"/>
    <w:rsid w:val="00C4057A"/>
    <w:rsid w:val="00C41526"/>
    <w:rsid w:val="00C41621"/>
    <w:rsid w:val="00C42254"/>
    <w:rsid w:val="00C43962"/>
    <w:rsid w:val="00C44485"/>
    <w:rsid w:val="00C44A5B"/>
    <w:rsid w:val="00C44A8C"/>
    <w:rsid w:val="00C4512D"/>
    <w:rsid w:val="00C459E7"/>
    <w:rsid w:val="00C467FE"/>
    <w:rsid w:val="00C46C85"/>
    <w:rsid w:val="00C47021"/>
    <w:rsid w:val="00C5045D"/>
    <w:rsid w:val="00C518FD"/>
    <w:rsid w:val="00C51F2A"/>
    <w:rsid w:val="00C52DA8"/>
    <w:rsid w:val="00C5408A"/>
    <w:rsid w:val="00C54F83"/>
    <w:rsid w:val="00C55137"/>
    <w:rsid w:val="00C56F1C"/>
    <w:rsid w:val="00C57020"/>
    <w:rsid w:val="00C57877"/>
    <w:rsid w:val="00C57BE1"/>
    <w:rsid w:val="00C57E63"/>
    <w:rsid w:val="00C609BA"/>
    <w:rsid w:val="00C61F1E"/>
    <w:rsid w:val="00C6368F"/>
    <w:rsid w:val="00C638B1"/>
    <w:rsid w:val="00C648F6"/>
    <w:rsid w:val="00C650EE"/>
    <w:rsid w:val="00C6544C"/>
    <w:rsid w:val="00C654EF"/>
    <w:rsid w:val="00C660D1"/>
    <w:rsid w:val="00C664EA"/>
    <w:rsid w:val="00C66850"/>
    <w:rsid w:val="00C6694B"/>
    <w:rsid w:val="00C7081C"/>
    <w:rsid w:val="00C70A9F"/>
    <w:rsid w:val="00C718EF"/>
    <w:rsid w:val="00C72617"/>
    <w:rsid w:val="00C73067"/>
    <w:rsid w:val="00C7328A"/>
    <w:rsid w:val="00C73DC4"/>
    <w:rsid w:val="00C75E1D"/>
    <w:rsid w:val="00C760C5"/>
    <w:rsid w:val="00C76426"/>
    <w:rsid w:val="00C76A1D"/>
    <w:rsid w:val="00C81059"/>
    <w:rsid w:val="00C8159D"/>
    <w:rsid w:val="00C82DFF"/>
    <w:rsid w:val="00C831EC"/>
    <w:rsid w:val="00C831FE"/>
    <w:rsid w:val="00C8350D"/>
    <w:rsid w:val="00C84ECF"/>
    <w:rsid w:val="00C8569A"/>
    <w:rsid w:val="00C86211"/>
    <w:rsid w:val="00C8663E"/>
    <w:rsid w:val="00C87803"/>
    <w:rsid w:val="00C905C0"/>
    <w:rsid w:val="00C90616"/>
    <w:rsid w:val="00C909CD"/>
    <w:rsid w:val="00C90C47"/>
    <w:rsid w:val="00C91310"/>
    <w:rsid w:val="00C91627"/>
    <w:rsid w:val="00C929C0"/>
    <w:rsid w:val="00C929F1"/>
    <w:rsid w:val="00C93F56"/>
    <w:rsid w:val="00C95EB0"/>
    <w:rsid w:val="00C96A57"/>
    <w:rsid w:val="00C96F1C"/>
    <w:rsid w:val="00C970D2"/>
    <w:rsid w:val="00C97D23"/>
    <w:rsid w:val="00C97D7F"/>
    <w:rsid w:val="00CA0068"/>
    <w:rsid w:val="00CA1ACE"/>
    <w:rsid w:val="00CA2FDC"/>
    <w:rsid w:val="00CA3254"/>
    <w:rsid w:val="00CA507D"/>
    <w:rsid w:val="00CA63FC"/>
    <w:rsid w:val="00CA6FFA"/>
    <w:rsid w:val="00CA707E"/>
    <w:rsid w:val="00CA7785"/>
    <w:rsid w:val="00CA77C3"/>
    <w:rsid w:val="00CA7E18"/>
    <w:rsid w:val="00CB01C3"/>
    <w:rsid w:val="00CB118F"/>
    <w:rsid w:val="00CB2326"/>
    <w:rsid w:val="00CB2A51"/>
    <w:rsid w:val="00CB39BD"/>
    <w:rsid w:val="00CB42C8"/>
    <w:rsid w:val="00CB4B07"/>
    <w:rsid w:val="00CB4FEB"/>
    <w:rsid w:val="00CB58B9"/>
    <w:rsid w:val="00CC0BDF"/>
    <w:rsid w:val="00CC100F"/>
    <w:rsid w:val="00CC1F19"/>
    <w:rsid w:val="00CC4740"/>
    <w:rsid w:val="00CC5F59"/>
    <w:rsid w:val="00CC71B4"/>
    <w:rsid w:val="00CC7E42"/>
    <w:rsid w:val="00CD12AA"/>
    <w:rsid w:val="00CD1E11"/>
    <w:rsid w:val="00CD1ECF"/>
    <w:rsid w:val="00CD21D8"/>
    <w:rsid w:val="00CD2AE3"/>
    <w:rsid w:val="00CD3DE3"/>
    <w:rsid w:val="00CD4C11"/>
    <w:rsid w:val="00CD6069"/>
    <w:rsid w:val="00CD7A04"/>
    <w:rsid w:val="00CE0260"/>
    <w:rsid w:val="00CE05A9"/>
    <w:rsid w:val="00CE088F"/>
    <w:rsid w:val="00CE0DD3"/>
    <w:rsid w:val="00CE17E6"/>
    <w:rsid w:val="00CE1AE1"/>
    <w:rsid w:val="00CE1B9B"/>
    <w:rsid w:val="00CE363E"/>
    <w:rsid w:val="00CE37AD"/>
    <w:rsid w:val="00CE44A0"/>
    <w:rsid w:val="00CE4BC9"/>
    <w:rsid w:val="00CE4E85"/>
    <w:rsid w:val="00CE591B"/>
    <w:rsid w:val="00CE7AF3"/>
    <w:rsid w:val="00CF0475"/>
    <w:rsid w:val="00CF076B"/>
    <w:rsid w:val="00CF0978"/>
    <w:rsid w:val="00CF0BB4"/>
    <w:rsid w:val="00CF0D73"/>
    <w:rsid w:val="00CF12DF"/>
    <w:rsid w:val="00CF3C0D"/>
    <w:rsid w:val="00CF3CDE"/>
    <w:rsid w:val="00CF4113"/>
    <w:rsid w:val="00CF452B"/>
    <w:rsid w:val="00CF45B5"/>
    <w:rsid w:val="00CF652D"/>
    <w:rsid w:val="00CF7699"/>
    <w:rsid w:val="00D00ABC"/>
    <w:rsid w:val="00D019B0"/>
    <w:rsid w:val="00D02A31"/>
    <w:rsid w:val="00D03242"/>
    <w:rsid w:val="00D0385E"/>
    <w:rsid w:val="00D05429"/>
    <w:rsid w:val="00D06067"/>
    <w:rsid w:val="00D0676F"/>
    <w:rsid w:val="00D06CFC"/>
    <w:rsid w:val="00D10039"/>
    <w:rsid w:val="00D130D5"/>
    <w:rsid w:val="00D1389E"/>
    <w:rsid w:val="00D13AF7"/>
    <w:rsid w:val="00D14344"/>
    <w:rsid w:val="00D14ECB"/>
    <w:rsid w:val="00D154BE"/>
    <w:rsid w:val="00D1620A"/>
    <w:rsid w:val="00D16C26"/>
    <w:rsid w:val="00D16CE5"/>
    <w:rsid w:val="00D17627"/>
    <w:rsid w:val="00D17748"/>
    <w:rsid w:val="00D20346"/>
    <w:rsid w:val="00D21956"/>
    <w:rsid w:val="00D22E70"/>
    <w:rsid w:val="00D22EF2"/>
    <w:rsid w:val="00D2346C"/>
    <w:rsid w:val="00D236C8"/>
    <w:rsid w:val="00D2621A"/>
    <w:rsid w:val="00D263F6"/>
    <w:rsid w:val="00D26D28"/>
    <w:rsid w:val="00D27FCB"/>
    <w:rsid w:val="00D300AE"/>
    <w:rsid w:val="00D301D5"/>
    <w:rsid w:val="00D3074B"/>
    <w:rsid w:val="00D30DE5"/>
    <w:rsid w:val="00D30F29"/>
    <w:rsid w:val="00D3307E"/>
    <w:rsid w:val="00D33643"/>
    <w:rsid w:val="00D33E14"/>
    <w:rsid w:val="00D33FF0"/>
    <w:rsid w:val="00D354A4"/>
    <w:rsid w:val="00D35B36"/>
    <w:rsid w:val="00D36494"/>
    <w:rsid w:val="00D369B7"/>
    <w:rsid w:val="00D3799C"/>
    <w:rsid w:val="00D4149D"/>
    <w:rsid w:val="00D41E1A"/>
    <w:rsid w:val="00D4241B"/>
    <w:rsid w:val="00D42BE5"/>
    <w:rsid w:val="00D43A00"/>
    <w:rsid w:val="00D4451F"/>
    <w:rsid w:val="00D44E3B"/>
    <w:rsid w:val="00D458AE"/>
    <w:rsid w:val="00D45CE6"/>
    <w:rsid w:val="00D46B8C"/>
    <w:rsid w:val="00D46CC4"/>
    <w:rsid w:val="00D47944"/>
    <w:rsid w:val="00D47E32"/>
    <w:rsid w:val="00D50931"/>
    <w:rsid w:val="00D5276E"/>
    <w:rsid w:val="00D529D9"/>
    <w:rsid w:val="00D52CE8"/>
    <w:rsid w:val="00D539ED"/>
    <w:rsid w:val="00D53D64"/>
    <w:rsid w:val="00D543DA"/>
    <w:rsid w:val="00D55C85"/>
    <w:rsid w:val="00D55FFE"/>
    <w:rsid w:val="00D56667"/>
    <w:rsid w:val="00D56F1A"/>
    <w:rsid w:val="00D579B2"/>
    <w:rsid w:val="00D57FF9"/>
    <w:rsid w:val="00D61A1E"/>
    <w:rsid w:val="00D6212A"/>
    <w:rsid w:val="00D630E4"/>
    <w:rsid w:val="00D669F2"/>
    <w:rsid w:val="00D72DAC"/>
    <w:rsid w:val="00D73BC8"/>
    <w:rsid w:val="00D744AC"/>
    <w:rsid w:val="00D74C84"/>
    <w:rsid w:val="00D757DC"/>
    <w:rsid w:val="00D75B9E"/>
    <w:rsid w:val="00D763D3"/>
    <w:rsid w:val="00D7654B"/>
    <w:rsid w:val="00D7782F"/>
    <w:rsid w:val="00D77FEF"/>
    <w:rsid w:val="00D8044E"/>
    <w:rsid w:val="00D806A8"/>
    <w:rsid w:val="00D81CED"/>
    <w:rsid w:val="00D83047"/>
    <w:rsid w:val="00D8369F"/>
    <w:rsid w:val="00D836D8"/>
    <w:rsid w:val="00D84310"/>
    <w:rsid w:val="00D85D86"/>
    <w:rsid w:val="00D86CC9"/>
    <w:rsid w:val="00D904E0"/>
    <w:rsid w:val="00D90AA0"/>
    <w:rsid w:val="00D91AAC"/>
    <w:rsid w:val="00D92329"/>
    <w:rsid w:val="00D9280E"/>
    <w:rsid w:val="00D93175"/>
    <w:rsid w:val="00D9430D"/>
    <w:rsid w:val="00D94481"/>
    <w:rsid w:val="00D95BF8"/>
    <w:rsid w:val="00D97194"/>
    <w:rsid w:val="00D97E37"/>
    <w:rsid w:val="00DA0FEB"/>
    <w:rsid w:val="00DA1E49"/>
    <w:rsid w:val="00DA3D86"/>
    <w:rsid w:val="00DA40C0"/>
    <w:rsid w:val="00DA4A34"/>
    <w:rsid w:val="00DA629C"/>
    <w:rsid w:val="00DB024B"/>
    <w:rsid w:val="00DB0365"/>
    <w:rsid w:val="00DB1E85"/>
    <w:rsid w:val="00DB228C"/>
    <w:rsid w:val="00DB321C"/>
    <w:rsid w:val="00DB3E04"/>
    <w:rsid w:val="00DB3F23"/>
    <w:rsid w:val="00DB4232"/>
    <w:rsid w:val="00DB48D3"/>
    <w:rsid w:val="00DB571D"/>
    <w:rsid w:val="00DB66EC"/>
    <w:rsid w:val="00DB6B22"/>
    <w:rsid w:val="00DB7D19"/>
    <w:rsid w:val="00DC035B"/>
    <w:rsid w:val="00DC0BC0"/>
    <w:rsid w:val="00DC0F57"/>
    <w:rsid w:val="00DC154B"/>
    <w:rsid w:val="00DC1774"/>
    <w:rsid w:val="00DC17B8"/>
    <w:rsid w:val="00DC1A4C"/>
    <w:rsid w:val="00DC275D"/>
    <w:rsid w:val="00DC2C19"/>
    <w:rsid w:val="00DC2D8F"/>
    <w:rsid w:val="00DC379D"/>
    <w:rsid w:val="00DC3AE9"/>
    <w:rsid w:val="00DC3FEF"/>
    <w:rsid w:val="00DC52A9"/>
    <w:rsid w:val="00DC6A1B"/>
    <w:rsid w:val="00DC7530"/>
    <w:rsid w:val="00DC791E"/>
    <w:rsid w:val="00DD050F"/>
    <w:rsid w:val="00DD0AB4"/>
    <w:rsid w:val="00DD0BF7"/>
    <w:rsid w:val="00DD128B"/>
    <w:rsid w:val="00DD163F"/>
    <w:rsid w:val="00DD1856"/>
    <w:rsid w:val="00DD1D70"/>
    <w:rsid w:val="00DD292B"/>
    <w:rsid w:val="00DD3026"/>
    <w:rsid w:val="00DD52E6"/>
    <w:rsid w:val="00DD5D82"/>
    <w:rsid w:val="00DD6024"/>
    <w:rsid w:val="00DD77D2"/>
    <w:rsid w:val="00DD7863"/>
    <w:rsid w:val="00DD78B7"/>
    <w:rsid w:val="00DE07A4"/>
    <w:rsid w:val="00DE07E9"/>
    <w:rsid w:val="00DE18BE"/>
    <w:rsid w:val="00DE18F4"/>
    <w:rsid w:val="00DE1930"/>
    <w:rsid w:val="00DE1A1D"/>
    <w:rsid w:val="00DE1AF3"/>
    <w:rsid w:val="00DE35DE"/>
    <w:rsid w:val="00DE409A"/>
    <w:rsid w:val="00DE4FDC"/>
    <w:rsid w:val="00DE5253"/>
    <w:rsid w:val="00DE6087"/>
    <w:rsid w:val="00DE7C0A"/>
    <w:rsid w:val="00DE7C0E"/>
    <w:rsid w:val="00DE7F2F"/>
    <w:rsid w:val="00DF06C5"/>
    <w:rsid w:val="00DF36FC"/>
    <w:rsid w:val="00DF3E2D"/>
    <w:rsid w:val="00DF4274"/>
    <w:rsid w:val="00DF52E3"/>
    <w:rsid w:val="00DF5573"/>
    <w:rsid w:val="00DF6A48"/>
    <w:rsid w:val="00E00784"/>
    <w:rsid w:val="00E00C5C"/>
    <w:rsid w:val="00E02339"/>
    <w:rsid w:val="00E0251C"/>
    <w:rsid w:val="00E035CB"/>
    <w:rsid w:val="00E04B64"/>
    <w:rsid w:val="00E05153"/>
    <w:rsid w:val="00E07D5D"/>
    <w:rsid w:val="00E10016"/>
    <w:rsid w:val="00E10F52"/>
    <w:rsid w:val="00E11790"/>
    <w:rsid w:val="00E11BD4"/>
    <w:rsid w:val="00E11CA4"/>
    <w:rsid w:val="00E12210"/>
    <w:rsid w:val="00E12640"/>
    <w:rsid w:val="00E1275A"/>
    <w:rsid w:val="00E135A4"/>
    <w:rsid w:val="00E13EFC"/>
    <w:rsid w:val="00E152FC"/>
    <w:rsid w:val="00E16736"/>
    <w:rsid w:val="00E16871"/>
    <w:rsid w:val="00E17845"/>
    <w:rsid w:val="00E17E39"/>
    <w:rsid w:val="00E20C4C"/>
    <w:rsid w:val="00E2176B"/>
    <w:rsid w:val="00E230A2"/>
    <w:rsid w:val="00E237A0"/>
    <w:rsid w:val="00E2458A"/>
    <w:rsid w:val="00E24EFC"/>
    <w:rsid w:val="00E25484"/>
    <w:rsid w:val="00E2595F"/>
    <w:rsid w:val="00E25C1A"/>
    <w:rsid w:val="00E25D19"/>
    <w:rsid w:val="00E25E9D"/>
    <w:rsid w:val="00E260C0"/>
    <w:rsid w:val="00E268BD"/>
    <w:rsid w:val="00E27869"/>
    <w:rsid w:val="00E303E9"/>
    <w:rsid w:val="00E31017"/>
    <w:rsid w:val="00E311A9"/>
    <w:rsid w:val="00E31498"/>
    <w:rsid w:val="00E31782"/>
    <w:rsid w:val="00E3273E"/>
    <w:rsid w:val="00E33244"/>
    <w:rsid w:val="00E33994"/>
    <w:rsid w:val="00E341F2"/>
    <w:rsid w:val="00E34E48"/>
    <w:rsid w:val="00E354AA"/>
    <w:rsid w:val="00E356A3"/>
    <w:rsid w:val="00E35926"/>
    <w:rsid w:val="00E35E80"/>
    <w:rsid w:val="00E3690C"/>
    <w:rsid w:val="00E36EAE"/>
    <w:rsid w:val="00E36F9E"/>
    <w:rsid w:val="00E4045B"/>
    <w:rsid w:val="00E40D34"/>
    <w:rsid w:val="00E4134C"/>
    <w:rsid w:val="00E41C62"/>
    <w:rsid w:val="00E41D2D"/>
    <w:rsid w:val="00E432AC"/>
    <w:rsid w:val="00E43896"/>
    <w:rsid w:val="00E4456E"/>
    <w:rsid w:val="00E4491C"/>
    <w:rsid w:val="00E45A7E"/>
    <w:rsid w:val="00E51470"/>
    <w:rsid w:val="00E514BC"/>
    <w:rsid w:val="00E53F9B"/>
    <w:rsid w:val="00E54A5F"/>
    <w:rsid w:val="00E55919"/>
    <w:rsid w:val="00E55A45"/>
    <w:rsid w:val="00E57BF2"/>
    <w:rsid w:val="00E60329"/>
    <w:rsid w:val="00E6113E"/>
    <w:rsid w:val="00E61E74"/>
    <w:rsid w:val="00E623BB"/>
    <w:rsid w:val="00E62FD5"/>
    <w:rsid w:val="00E63312"/>
    <w:rsid w:val="00E639E0"/>
    <w:rsid w:val="00E64918"/>
    <w:rsid w:val="00E64DCC"/>
    <w:rsid w:val="00E65441"/>
    <w:rsid w:val="00E66432"/>
    <w:rsid w:val="00E66D4E"/>
    <w:rsid w:val="00E71148"/>
    <w:rsid w:val="00E7125A"/>
    <w:rsid w:val="00E71635"/>
    <w:rsid w:val="00E72223"/>
    <w:rsid w:val="00E723B9"/>
    <w:rsid w:val="00E72E45"/>
    <w:rsid w:val="00E75D48"/>
    <w:rsid w:val="00E76599"/>
    <w:rsid w:val="00E765E0"/>
    <w:rsid w:val="00E8015A"/>
    <w:rsid w:val="00E81012"/>
    <w:rsid w:val="00E81D60"/>
    <w:rsid w:val="00E84245"/>
    <w:rsid w:val="00E85299"/>
    <w:rsid w:val="00E86DB2"/>
    <w:rsid w:val="00E87831"/>
    <w:rsid w:val="00E879A2"/>
    <w:rsid w:val="00E91C4C"/>
    <w:rsid w:val="00E925E1"/>
    <w:rsid w:val="00E92E41"/>
    <w:rsid w:val="00E933C4"/>
    <w:rsid w:val="00E94503"/>
    <w:rsid w:val="00E94B54"/>
    <w:rsid w:val="00E95850"/>
    <w:rsid w:val="00E974CF"/>
    <w:rsid w:val="00E97B06"/>
    <w:rsid w:val="00EA1AEF"/>
    <w:rsid w:val="00EA3C47"/>
    <w:rsid w:val="00EA44E5"/>
    <w:rsid w:val="00EA5C0B"/>
    <w:rsid w:val="00EA5D4A"/>
    <w:rsid w:val="00EA5FDD"/>
    <w:rsid w:val="00EA73AE"/>
    <w:rsid w:val="00EB13FC"/>
    <w:rsid w:val="00EB2407"/>
    <w:rsid w:val="00EB36B4"/>
    <w:rsid w:val="00EB3739"/>
    <w:rsid w:val="00EB3B2A"/>
    <w:rsid w:val="00EB4FEE"/>
    <w:rsid w:val="00EB5746"/>
    <w:rsid w:val="00EB58F9"/>
    <w:rsid w:val="00EB6CF7"/>
    <w:rsid w:val="00EB6D8B"/>
    <w:rsid w:val="00EB6EB0"/>
    <w:rsid w:val="00EC02B0"/>
    <w:rsid w:val="00EC0E39"/>
    <w:rsid w:val="00EC0E44"/>
    <w:rsid w:val="00EC12FB"/>
    <w:rsid w:val="00EC1A37"/>
    <w:rsid w:val="00EC1A3A"/>
    <w:rsid w:val="00EC1DE7"/>
    <w:rsid w:val="00EC210E"/>
    <w:rsid w:val="00EC22A6"/>
    <w:rsid w:val="00EC2694"/>
    <w:rsid w:val="00EC3731"/>
    <w:rsid w:val="00EC3E85"/>
    <w:rsid w:val="00EC5D43"/>
    <w:rsid w:val="00EC650F"/>
    <w:rsid w:val="00EC7769"/>
    <w:rsid w:val="00ED0317"/>
    <w:rsid w:val="00ED16CF"/>
    <w:rsid w:val="00ED1DCB"/>
    <w:rsid w:val="00ED2EAF"/>
    <w:rsid w:val="00ED5C94"/>
    <w:rsid w:val="00ED6144"/>
    <w:rsid w:val="00ED681C"/>
    <w:rsid w:val="00ED707F"/>
    <w:rsid w:val="00EE1D3F"/>
    <w:rsid w:val="00EE2557"/>
    <w:rsid w:val="00EE39C6"/>
    <w:rsid w:val="00EE4809"/>
    <w:rsid w:val="00EE606E"/>
    <w:rsid w:val="00EE65C6"/>
    <w:rsid w:val="00EE788A"/>
    <w:rsid w:val="00EF006C"/>
    <w:rsid w:val="00EF0C14"/>
    <w:rsid w:val="00EF1EE7"/>
    <w:rsid w:val="00EF20ED"/>
    <w:rsid w:val="00EF278F"/>
    <w:rsid w:val="00EF462B"/>
    <w:rsid w:val="00EF58F4"/>
    <w:rsid w:val="00EF5F2B"/>
    <w:rsid w:val="00EF65C7"/>
    <w:rsid w:val="00EF68C7"/>
    <w:rsid w:val="00EF7417"/>
    <w:rsid w:val="00F0153F"/>
    <w:rsid w:val="00F015CC"/>
    <w:rsid w:val="00F01725"/>
    <w:rsid w:val="00F024BC"/>
    <w:rsid w:val="00F055CC"/>
    <w:rsid w:val="00F06DC1"/>
    <w:rsid w:val="00F07A14"/>
    <w:rsid w:val="00F10366"/>
    <w:rsid w:val="00F10DAF"/>
    <w:rsid w:val="00F11218"/>
    <w:rsid w:val="00F11753"/>
    <w:rsid w:val="00F1191F"/>
    <w:rsid w:val="00F125D6"/>
    <w:rsid w:val="00F138F1"/>
    <w:rsid w:val="00F13905"/>
    <w:rsid w:val="00F13DC1"/>
    <w:rsid w:val="00F14B94"/>
    <w:rsid w:val="00F1516E"/>
    <w:rsid w:val="00F15CB6"/>
    <w:rsid w:val="00F15CFE"/>
    <w:rsid w:val="00F15EF9"/>
    <w:rsid w:val="00F17184"/>
    <w:rsid w:val="00F17452"/>
    <w:rsid w:val="00F20183"/>
    <w:rsid w:val="00F21CA7"/>
    <w:rsid w:val="00F21EC6"/>
    <w:rsid w:val="00F21FC8"/>
    <w:rsid w:val="00F23A93"/>
    <w:rsid w:val="00F23B65"/>
    <w:rsid w:val="00F2460E"/>
    <w:rsid w:val="00F24AD2"/>
    <w:rsid w:val="00F25E0B"/>
    <w:rsid w:val="00F260FA"/>
    <w:rsid w:val="00F268FD"/>
    <w:rsid w:val="00F26AE7"/>
    <w:rsid w:val="00F271FB"/>
    <w:rsid w:val="00F2788D"/>
    <w:rsid w:val="00F30695"/>
    <w:rsid w:val="00F31589"/>
    <w:rsid w:val="00F31944"/>
    <w:rsid w:val="00F31A0C"/>
    <w:rsid w:val="00F34343"/>
    <w:rsid w:val="00F347EA"/>
    <w:rsid w:val="00F3492B"/>
    <w:rsid w:val="00F34EAD"/>
    <w:rsid w:val="00F3654F"/>
    <w:rsid w:val="00F36C26"/>
    <w:rsid w:val="00F36FFC"/>
    <w:rsid w:val="00F374B3"/>
    <w:rsid w:val="00F379E1"/>
    <w:rsid w:val="00F41552"/>
    <w:rsid w:val="00F41C51"/>
    <w:rsid w:val="00F42161"/>
    <w:rsid w:val="00F42D89"/>
    <w:rsid w:val="00F42F65"/>
    <w:rsid w:val="00F441BF"/>
    <w:rsid w:val="00F451D7"/>
    <w:rsid w:val="00F45AA3"/>
    <w:rsid w:val="00F47A67"/>
    <w:rsid w:val="00F47E90"/>
    <w:rsid w:val="00F50340"/>
    <w:rsid w:val="00F50C3C"/>
    <w:rsid w:val="00F51A1A"/>
    <w:rsid w:val="00F51A43"/>
    <w:rsid w:val="00F51B05"/>
    <w:rsid w:val="00F52FFD"/>
    <w:rsid w:val="00F53C16"/>
    <w:rsid w:val="00F53F60"/>
    <w:rsid w:val="00F554FA"/>
    <w:rsid w:val="00F55997"/>
    <w:rsid w:val="00F55A82"/>
    <w:rsid w:val="00F56FAE"/>
    <w:rsid w:val="00F60406"/>
    <w:rsid w:val="00F606C6"/>
    <w:rsid w:val="00F60B20"/>
    <w:rsid w:val="00F60D32"/>
    <w:rsid w:val="00F61CB2"/>
    <w:rsid w:val="00F61DF0"/>
    <w:rsid w:val="00F62827"/>
    <w:rsid w:val="00F639C6"/>
    <w:rsid w:val="00F63B71"/>
    <w:rsid w:val="00F662A5"/>
    <w:rsid w:val="00F675CA"/>
    <w:rsid w:val="00F677A1"/>
    <w:rsid w:val="00F67890"/>
    <w:rsid w:val="00F67DB1"/>
    <w:rsid w:val="00F67DDC"/>
    <w:rsid w:val="00F67FFE"/>
    <w:rsid w:val="00F71B19"/>
    <w:rsid w:val="00F71BC3"/>
    <w:rsid w:val="00F71FD7"/>
    <w:rsid w:val="00F73306"/>
    <w:rsid w:val="00F73402"/>
    <w:rsid w:val="00F73AF5"/>
    <w:rsid w:val="00F73D8F"/>
    <w:rsid w:val="00F7549B"/>
    <w:rsid w:val="00F75DA7"/>
    <w:rsid w:val="00F76B88"/>
    <w:rsid w:val="00F76E72"/>
    <w:rsid w:val="00F77961"/>
    <w:rsid w:val="00F77D33"/>
    <w:rsid w:val="00F814D5"/>
    <w:rsid w:val="00F8192E"/>
    <w:rsid w:val="00F8270A"/>
    <w:rsid w:val="00F8450B"/>
    <w:rsid w:val="00F8507B"/>
    <w:rsid w:val="00F852F9"/>
    <w:rsid w:val="00F8536F"/>
    <w:rsid w:val="00F85411"/>
    <w:rsid w:val="00F85595"/>
    <w:rsid w:val="00F864CF"/>
    <w:rsid w:val="00F8666D"/>
    <w:rsid w:val="00F86BF6"/>
    <w:rsid w:val="00F86C32"/>
    <w:rsid w:val="00F86E39"/>
    <w:rsid w:val="00F9229C"/>
    <w:rsid w:val="00F939A7"/>
    <w:rsid w:val="00F93BAF"/>
    <w:rsid w:val="00F94962"/>
    <w:rsid w:val="00F94ACC"/>
    <w:rsid w:val="00F9617E"/>
    <w:rsid w:val="00F969B7"/>
    <w:rsid w:val="00F96E47"/>
    <w:rsid w:val="00FA03E0"/>
    <w:rsid w:val="00FA05A4"/>
    <w:rsid w:val="00FA1ABE"/>
    <w:rsid w:val="00FA1CD2"/>
    <w:rsid w:val="00FA3C1D"/>
    <w:rsid w:val="00FA3E6D"/>
    <w:rsid w:val="00FA3F29"/>
    <w:rsid w:val="00FA4E58"/>
    <w:rsid w:val="00FA58D8"/>
    <w:rsid w:val="00FA762B"/>
    <w:rsid w:val="00FA7683"/>
    <w:rsid w:val="00FA7BF6"/>
    <w:rsid w:val="00FB021B"/>
    <w:rsid w:val="00FB082D"/>
    <w:rsid w:val="00FB094A"/>
    <w:rsid w:val="00FB0E2D"/>
    <w:rsid w:val="00FB0FC6"/>
    <w:rsid w:val="00FB1FFC"/>
    <w:rsid w:val="00FB307E"/>
    <w:rsid w:val="00FB4EE5"/>
    <w:rsid w:val="00FB5DE7"/>
    <w:rsid w:val="00FB70EC"/>
    <w:rsid w:val="00FB7606"/>
    <w:rsid w:val="00FC04F8"/>
    <w:rsid w:val="00FC08F5"/>
    <w:rsid w:val="00FC20B1"/>
    <w:rsid w:val="00FC2287"/>
    <w:rsid w:val="00FC23FC"/>
    <w:rsid w:val="00FC2C03"/>
    <w:rsid w:val="00FC375D"/>
    <w:rsid w:val="00FC3A35"/>
    <w:rsid w:val="00FC3EC1"/>
    <w:rsid w:val="00FC5A8B"/>
    <w:rsid w:val="00FC5F0F"/>
    <w:rsid w:val="00FC6358"/>
    <w:rsid w:val="00FC636E"/>
    <w:rsid w:val="00FC741D"/>
    <w:rsid w:val="00FD06C0"/>
    <w:rsid w:val="00FD0883"/>
    <w:rsid w:val="00FD2866"/>
    <w:rsid w:val="00FD307F"/>
    <w:rsid w:val="00FD4F4E"/>
    <w:rsid w:val="00FD5634"/>
    <w:rsid w:val="00FD62DB"/>
    <w:rsid w:val="00FD661D"/>
    <w:rsid w:val="00FD7B5A"/>
    <w:rsid w:val="00FD7E8F"/>
    <w:rsid w:val="00FE1D47"/>
    <w:rsid w:val="00FE1EA5"/>
    <w:rsid w:val="00FE1FD9"/>
    <w:rsid w:val="00FE49CE"/>
    <w:rsid w:val="00FE5603"/>
    <w:rsid w:val="00FE63B3"/>
    <w:rsid w:val="00FE68AD"/>
    <w:rsid w:val="00FF1CEA"/>
    <w:rsid w:val="00FF2575"/>
    <w:rsid w:val="00FF39BF"/>
    <w:rsid w:val="00FF3C7B"/>
    <w:rsid w:val="00FF3CA4"/>
    <w:rsid w:val="00FF3E4D"/>
    <w:rsid w:val="00FF4133"/>
    <w:rsid w:val="00FF451C"/>
    <w:rsid w:val="00FF4683"/>
    <w:rsid w:val="00FF4B59"/>
    <w:rsid w:val="00FF4BF8"/>
    <w:rsid w:val="00FF557F"/>
    <w:rsid w:val="00FF5946"/>
    <w:rsid w:val="00FF63E7"/>
    <w:rsid w:val="00FF65B6"/>
    <w:rsid w:val="00FF6BCD"/>
    <w:rsid w:val="00FF71D4"/>
    <w:rsid w:val="00FF76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AFB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44F4D"/>
    <w:pPr>
      <w:keepNext/>
      <w:keepLines/>
      <w:spacing w:before="240" w:after="0"/>
      <w:outlineLvl w:val="0"/>
    </w:pPr>
    <w:rPr>
      <w:rFonts w:ascii="Calibri" w:eastAsia="MS Gothic" w:hAnsi="Calibri" w:cs="Times New Roman"/>
      <w:b/>
      <w:bCs/>
      <w:sz w:val="32"/>
      <w:szCs w:val="32"/>
    </w:rPr>
  </w:style>
  <w:style w:type="paragraph" w:styleId="Heading2">
    <w:name w:val="heading 2"/>
    <w:basedOn w:val="Normal"/>
    <w:next w:val="Normal"/>
    <w:link w:val="Heading2Char"/>
    <w:uiPriority w:val="9"/>
    <w:semiHidden/>
    <w:unhideWhenUsed/>
    <w:qFormat/>
    <w:rsid w:val="00844F4D"/>
    <w:pPr>
      <w:keepNext/>
      <w:keepLines/>
      <w:spacing w:before="40" w:after="0"/>
      <w:outlineLvl w:val="1"/>
    </w:pPr>
    <w:rPr>
      <w:rFonts w:ascii="Calibri" w:eastAsia="MS Gothic" w:hAnsi="Calibri" w:cs="Times New Roman"/>
      <w:b/>
      <w:bCs/>
      <w:sz w:val="26"/>
      <w:szCs w:val="26"/>
    </w:rPr>
  </w:style>
  <w:style w:type="paragraph" w:styleId="Heading3">
    <w:name w:val="heading 3"/>
    <w:basedOn w:val="Normal"/>
    <w:next w:val="Normal"/>
    <w:link w:val="Heading3Char"/>
    <w:uiPriority w:val="9"/>
    <w:semiHidden/>
    <w:unhideWhenUsed/>
    <w:qFormat/>
    <w:rsid w:val="00844F4D"/>
    <w:pPr>
      <w:keepNext/>
      <w:keepLines/>
      <w:spacing w:before="40" w:after="0"/>
      <w:outlineLvl w:val="2"/>
    </w:pPr>
    <w:rPr>
      <w:rFonts w:ascii="Calibri" w:eastAsia="MS Gothic"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844F4D"/>
    <w:pPr>
      <w:keepNext/>
      <w:keepLines/>
      <w:spacing w:before="480" w:after="0" w:line="240" w:lineRule="auto"/>
      <w:outlineLvl w:val="0"/>
    </w:pPr>
    <w:rPr>
      <w:rFonts w:ascii="Calibri" w:eastAsia="MS Gothic" w:hAnsi="Calibri" w:cs="Times New Roman"/>
      <w:b/>
      <w:bCs/>
      <w:sz w:val="32"/>
      <w:szCs w:val="32"/>
    </w:rPr>
  </w:style>
  <w:style w:type="paragraph" w:customStyle="1" w:styleId="Heading21">
    <w:name w:val="Heading 21"/>
    <w:basedOn w:val="Normal"/>
    <w:next w:val="Normal"/>
    <w:uiPriority w:val="9"/>
    <w:unhideWhenUsed/>
    <w:qFormat/>
    <w:rsid w:val="00844F4D"/>
    <w:pPr>
      <w:keepNext/>
      <w:keepLines/>
      <w:spacing w:before="200" w:after="0" w:line="240" w:lineRule="auto"/>
      <w:outlineLvl w:val="1"/>
    </w:pPr>
    <w:rPr>
      <w:rFonts w:ascii="Calibri" w:eastAsia="MS Gothic" w:hAnsi="Calibri" w:cs="Times New Roman"/>
      <w:b/>
      <w:bCs/>
      <w:sz w:val="26"/>
      <w:szCs w:val="26"/>
    </w:rPr>
  </w:style>
  <w:style w:type="paragraph" w:customStyle="1" w:styleId="Heading31">
    <w:name w:val="Heading 31"/>
    <w:basedOn w:val="Normal"/>
    <w:next w:val="Normal"/>
    <w:uiPriority w:val="9"/>
    <w:unhideWhenUsed/>
    <w:qFormat/>
    <w:rsid w:val="00844F4D"/>
    <w:pPr>
      <w:keepNext/>
      <w:keepLines/>
      <w:spacing w:before="200" w:after="0" w:line="240" w:lineRule="auto"/>
      <w:outlineLvl w:val="2"/>
    </w:pPr>
    <w:rPr>
      <w:rFonts w:ascii="Calibri" w:eastAsia="MS Gothic" w:hAnsi="Calibri" w:cs="Times New Roman"/>
      <w:b/>
      <w:bCs/>
      <w:sz w:val="24"/>
      <w:szCs w:val="24"/>
    </w:rPr>
  </w:style>
  <w:style w:type="numbering" w:customStyle="1" w:styleId="NoList1">
    <w:name w:val="No List1"/>
    <w:next w:val="NoList"/>
    <w:uiPriority w:val="99"/>
    <w:semiHidden/>
    <w:unhideWhenUsed/>
    <w:rsid w:val="00844F4D"/>
  </w:style>
  <w:style w:type="paragraph" w:styleId="NoSpacing">
    <w:name w:val="No Spacing"/>
    <w:link w:val="NoSpacingChar"/>
    <w:autoRedefine/>
    <w:uiPriority w:val="1"/>
    <w:qFormat/>
    <w:rsid w:val="00844F4D"/>
    <w:pPr>
      <w:spacing w:after="0" w:line="240" w:lineRule="auto"/>
    </w:pPr>
    <w:rPr>
      <w:rFonts w:eastAsia="MS Mincho"/>
      <w:sz w:val="24"/>
      <w:szCs w:val="24"/>
    </w:rPr>
  </w:style>
  <w:style w:type="character" w:customStyle="1" w:styleId="NoSpacingChar">
    <w:name w:val="No Spacing Char"/>
    <w:basedOn w:val="DefaultParagraphFont"/>
    <w:link w:val="NoSpacing"/>
    <w:uiPriority w:val="1"/>
    <w:rsid w:val="00844F4D"/>
    <w:rPr>
      <w:rFonts w:eastAsia="MS Mincho"/>
      <w:sz w:val="24"/>
      <w:szCs w:val="24"/>
    </w:rPr>
  </w:style>
  <w:style w:type="paragraph" w:customStyle="1" w:styleId="Title1">
    <w:name w:val="Title1"/>
    <w:basedOn w:val="Normal"/>
    <w:next w:val="Normal"/>
    <w:uiPriority w:val="10"/>
    <w:qFormat/>
    <w:rsid w:val="00844F4D"/>
    <w:pPr>
      <w:pBdr>
        <w:bottom w:val="single" w:sz="8" w:space="4" w:color="4F81BD"/>
      </w:pBdr>
      <w:spacing w:after="300" w:line="240" w:lineRule="auto"/>
      <w:contextualSpacing/>
    </w:pPr>
    <w:rPr>
      <w:rFonts w:ascii="Calibri" w:eastAsia="MS Gothic" w:hAnsi="Calibri" w:cs="Times New Roman"/>
      <w:color w:val="17365D"/>
      <w:spacing w:val="5"/>
      <w:kern w:val="28"/>
      <w:sz w:val="52"/>
      <w:szCs w:val="52"/>
    </w:rPr>
  </w:style>
  <w:style w:type="character" w:customStyle="1" w:styleId="TitleChar">
    <w:name w:val="Title Char"/>
    <w:basedOn w:val="DefaultParagraphFont"/>
    <w:link w:val="Title"/>
    <w:uiPriority w:val="10"/>
    <w:rsid w:val="00844F4D"/>
    <w:rPr>
      <w:rFonts w:ascii="Calibri" w:eastAsia="MS Gothic" w:hAnsi="Calibri" w:cs="Times New Roman"/>
      <w:color w:val="17365D"/>
      <w:spacing w:val="5"/>
      <w:kern w:val="28"/>
      <w:sz w:val="52"/>
      <w:szCs w:val="52"/>
    </w:rPr>
  </w:style>
  <w:style w:type="paragraph" w:styleId="Footer">
    <w:name w:val="footer"/>
    <w:basedOn w:val="Normal"/>
    <w:link w:val="FooterChar"/>
    <w:uiPriority w:val="99"/>
    <w:unhideWhenUsed/>
    <w:rsid w:val="00844F4D"/>
    <w:pPr>
      <w:tabs>
        <w:tab w:val="center" w:pos="4320"/>
        <w:tab w:val="right" w:pos="8640"/>
      </w:tabs>
      <w:spacing w:after="0" w:line="240" w:lineRule="auto"/>
    </w:pPr>
    <w:rPr>
      <w:rFonts w:eastAsia="MS Mincho"/>
      <w:sz w:val="24"/>
      <w:szCs w:val="24"/>
    </w:rPr>
  </w:style>
  <w:style w:type="character" w:customStyle="1" w:styleId="FooterChar">
    <w:name w:val="Footer Char"/>
    <w:basedOn w:val="DefaultParagraphFont"/>
    <w:link w:val="Footer"/>
    <w:uiPriority w:val="99"/>
    <w:rsid w:val="00844F4D"/>
    <w:rPr>
      <w:rFonts w:eastAsia="MS Mincho"/>
      <w:sz w:val="24"/>
      <w:szCs w:val="24"/>
    </w:rPr>
  </w:style>
  <w:style w:type="character" w:styleId="PageNumber">
    <w:name w:val="page number"/>
    <w:basedOn w:val="DefaultParagraphFont"/>
    <w:unhideWhenUsed/>
    <w:rsid w:val="00844F4D"/>
  </w:style>
  <w:style w:type="character" w:customStyle="1" w:styleId="Hyperlink1">
    <w:name w:val="Hyperlink1"/>
    <w:basedOn w:val="DefaultParagraphFont"/>
    <w:uiPriority w:val="99"/>
    <w:unhideWhenUsed/>
    <w:rsid w:val="00844F4D"/>
    <w:rPr>
      <w:color w:val="0000FF"/>
      <w:u w:val="single"/>
    </w:rPr>
  </w:style>
  <w:style w:type="character" w:customStyle="1" w:styleId="Heading1Char">
    <w:name w:val="Heading 1 Char"/>
    <w:basedOn w:val="DefaultParagraphFont"/>
    <w:link w:val="Heading1"/>
    <w:uiPriority w:val="9"/>
    <w:rsid w:val="00844F4D"/>
    <w:rPr>
      <w:rFonts w:ascii="Calibri" w:eastAsia="MS Gothic" w:hAnsi="Calibri" w:cs="Times New Roman"/>
      <w:b/>
      <w:bCs/>
      <w:sz w:val="32"/>
      <w:szCs w:val="32"/>
    </w:rPr>
  </w:style>
  <w:style w:type="character" w:customStyle="1" w:styleId="Heading2Char">
    <w:name w:val="Heading 2 Char"/>
    <w:basedOn w:val="DefaultParagraphFont"/>
    <w:link w:val="Heading2"/>
    <w:uiPriority w:val="9"/>
    <w:rsid w:val="00844F4D"/>
    <w:rPr>
      <w:rFonts w:ascii="Calibri" w:eastAsia="MS Gothic" w:hAnsi="Calibri" w:cs="Times New Roman"/>
      <w:b/>
      <w:bCs/>
      <w:sz w:val="26"/>
      <w:szCs w:val="26"/>
    </w:rPr>
  </w:style>
  <w:style w:type="character" w:styleId="CommentReference">
    <w:name w:val="annotation reference"/>
    <w:basedOn w:val="DefaultParagraphFont"/>
    <w:uiPriority w:val="99"/>
    <w:semiHidden/>
    <w:unhideWhenUsed/>
    <w:rsid w:val="00844F4D"/>
    <w:rPr>
      <w:sz w:val="18"/>
      <w:szCs w:val="18"/>
    </w:rPr>
  </w:style>
  <w:style w:type="paragraph" w:styleId="CommentText">
    <w:name w:val="annotation text"/>
    <w:basedOn w:val="Normal"/>
    <w:link w:val="CommentTextChar"/>
    <w:uiPriority w:val="99"/>
    <w:unhideWhenUsed/>
    <w:rsid w:val="00844F4D"/>
    <w:pPr>
      <w:spacing w:after="0" w:line="240" w:lineRule="auto"/>
    </w:pPr>
    <w:rPr>
      <w:rFonts w:eastAsia="MS Mincho"/>
      <w:sz w:val="24"/>
      <w:szCs w:val="24"/>
    </w:rPr>
  </w:style>
  <w:style w:type="character" w:customStyle="1" w:styleId="CommentTextChar">
    <w:name w:val="Comment Text Char"/>
    <w:basedOn w:val="DefaultParagraphFont"/>
    <w:link w:val="CommentText"/>
    <w:uiPriority w:val="99"/>
    <w:rsid w:val="00844F4D"/>
    <w:rPr>
      <w:rFonts w:eastAsia="MS Mincho"/>
      <w:sz w:val="24"/>
      <w:szCs w:val="24"/>
    </w:rPr>
  </w:style>
  <w:style w:type="paragraph" w:styleId="CommentSubject">
    <w:name w:val="annotation subject"/>
    <w:basedOn w:val="CommentText"/>
    <w:next w:val="CommentText"/>
    <w:link w:val="CommentSubjectChar"/>
    <w:uiPriority w:val="99"/>
    <w:semiHidden/>
    <w:unhideWhenUsed/>
    <w:rsid w:val="00844F4D"/>
    <w:rPr>
      <w:b/>
      <w:bCs/>
      <w:sz w:val="20"/>
      <w:szCs w:val="20"/>
    </w:rPr>
  </w:style>
  <w:style w:type="character" w:customStyle="1" w:styleId="CommentSubjectChar">
    <w:name w:val="Comment Subject Char"/>
    <w:basedOn w:val="CommentTextChar"/>
    <w:link w:val="CommentSubject"/>
    <w:uiPriority w:val="99"/>
    <w:semiHidden/>
    <w:rsid w:val="00844F4D"/>
    <w:rPr>
      <w:rFonts w:eastAsia="MS Mincho"/>
      <w:b/>
      <w:bCs/>
      <w:sz w:val="20"/>
      <w:szCs w:val="20"/>
    </w:rPr>
  </w:style>
  <w:style w:type="paragraph" w:styleId="BalloonText">
    <w:name w:val="Balloon Text"/>
    <w:basedOn w:val="Normal"/>
    <w:link w:val="BalloonTextChar"/>
    <w:uiPriority w:val="99"/>
    <w:semiHidden/>
    <w:unhideWhenUsed/>
    <w:rsid w:val="00844F4D"/>
    <w:pPr>
      <w:spacing w:after="0" w:line="240" w:lineRule="auto"/>
    </w:pPr>
    <w:rPr>
      <w:rFonts w:ascii="Lucida Grande" w:eastAsia="MS Mincho" w:hAnsi="Lucida Grande" w:cs="Lucida Grande"/>
      <w:sz w:val="18"/>
      <w:szCs w:val="18"/>
    </w:rPr>
  </w:style>
  <w:style w:type="character" w:customStyle="1" w:styleId="BalloonTextChar">
    <w:name w:val="Balloon Text Char"/>
    <w:basedOn w:val="DefaultParagraphFont"/>
    <w:link w:val="BalloonText"/>
    <w:uiPriority w:val="99"/>
    <w:semiHidden/>
    <w:rsid w:val="00844F4D"/>
    <w:rPr>
      <w:rFonts w:ascii="Lucida Grande" w:eastAsia="MS Mincho" w:hAnsi="Lucida Grande" w:cs="Lucida Grande"/>
      <w:sz w:val="18"/>
      <w:szCs w:val="18"/>
    </w:rPr>
  </w:style>
  <w:style w:type="paragraph" w:styleId="ListParagraph">
    <w:name w:val="List Paragraph"/>
    <w:basedOn w:val="Normal"/>
    <w:uiPriority w:val="34"/>
    <w:qFormat/>
    <w:rsid w:val="00844F4D"/>
    <w:pPr>
      <w:spacing w:after="0" w:line="240" w:lineRule="auto"/>
      <w:ind w:left="720"/>
      <w:contextualSpacing/>
    </w:pPr>
    <w:rPr>
      <w:rFonts w:eastAsia="MS Mincho"/>
      <w:sz w:val="24"/>
      <w:szCs w:val="24"/>
    </w:rPr>
  </w:style>
  <w:style w:type="table" w:styleId="TableGrid">
    <w:name w:val="Table Grid"/>
    <w:basedOn w:val="TableNormal"/>
    <w:uiPriority w:val="59"/>
    <w:rsid w:val="00844F4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844F4D"/>
    <w:rPr>
      <w:color w:val="800080"/>
      <w:u w:val="single"/>
    </w:rPr>
  </w:style>
  <w:style w:type="paragraph" w:customStyle="1" w:styleId="EndNoteBibliographyTitle">
    <w:name w:val="EndNote Bibliography Title"/>
    <w:basedOn w:val="Normal"/>
    <w:rsid w:val="00844F4D"/>
    <w:pPr>
      <w:spacing w:after="0" w:line="240" w:lineRule="auto"/>
      <w:jc w:val="center"/>
    </w:pPr>
    <w:rPr>
      <w:rFonts w:ascii="Calibri" w:eastAsia="MS Mincho" w:hAnsi="Calibri"/>
      <w:sz w:val="32"/>
      <w:szCs w:val="24"/>
      <w:lang w:val="en-US"/>
    </w:rPr>
  </w:style>
  <w:style w:type="paragraph" w:customStyle="1" w:styleId="EndNoteBibliography">
    <w:name w:val="EndNote Bibliography"/>
    <w:basedOn w:val="Normal"/>
    <w:rsid w:val="00844F4D"/>
    <w:pPr>
      <w:spacing w:after="0" w:line="240" w:lineRule="auto"/>
    </w:pPr>
    <w:rPr>
      <w:rFonts w:ascii="Calibri" w:eastAsia="MS Mincho" w:hAnsi="Calibri"/>
      <w:sz w:val="32"/>
      <w:szCs w:val="24"/>
      <w:lang w:val="en-US"/>
    </w:rPr>
  </w:style>
  <w:style w:type="paragraph" w:customStyle="1" w:styleId="Body">
    <w:name w:val="Body"/>
    <w:rsid w:val="00844F4D"/>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US" w:eastAsia="en-GB"/>
    </w:rPr>
  </w:style>
  <w:style w:type="character" w:styleId="EndnoteReference">
    <w:name w:val="endnote reference"/>
    <w:basedOn w:val="PageNumber"/>
    <w:uiPriority w:val="99"/>
    <w:rsid w:val="00844F4D"/>
    <w:rPr>
      <w:vertAlign w:val="superscript"/>
    </w:rPr>
  </w:style>
  <w:style w:type="paragraph" w:styleId="EndnoteText">
    <w:name w:val="endnote text"/>
    <w:link w:val="EndnoteTextChar"/>
    <w:uiPriority w:val="99"/>
    <w:rsid w:val="00844F4D"/>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US" w:eastAsia="en-GB"/>
    </w:rPr>
  </w:style>
  <w:style w:type="character" w:customStyle="1" w:styleId="EndnoteTextChar">
    <w:name w:val="Endnote Text Char"/>
    <w:basedOn w:val="DefaultParagraphFont"/>
    <w:link w:val="EndnoteText"/>
    <w:uiPriority w:val="99"/>
    <w:rsid w:val="00844F4D"/>
    <w:rPr>
      <w:rFonts w:ascii="Cambria" w:eastAsia="Cambria" w:hAnsi="Cambria" w:cs="Cambria"/>
      <w:color w:val="000000"/>
      <w:sz w:val="24"/>
      <w:szCs w:val="24"/>
      <w:u w:color="000000"/>
      <w:bdr w:val="nil"/>
      <w:lang w:val="en-US" w:eastAsia="en-GB"/>
    </w:rPr>
  </w:style>
  <w:style w:type="paragraph" w:customStyle="1" w:styleId="FootnoteText1">
    <w:name w:val="Footnote Text1"/>
    <w:basedOn w:val="Normal"/>
    <w:next w:val="FootnoteText"/>
    <w:link w:val="FootnoteTextChar"/>
    <w:uiPriority w:val="99"/>
    <w:unhideWhenUsed/>
    <w:rsid w:val="00844F4D"/>
    <w:pPr>
      <w:spacing w:after="0" w:line="240" w:lineRule="auto"/>
    </w:pPr>
    <w:rPr>
      <w:rFonts w:eastAsia="Cambria"/>
      <w:sz w:val="20"/>
      <w:szCs w:val="20"/>
    </w:rPr>
  </w:style>
  <w:style w:type="character" w:customStyle="1" w:styleId="FootnoteTextChar">
    <w:name w:val="Footnote Text Char"/>
    <w:basedOn w:val="DefaultParagraphFont"/>
    <w:link w:val="FootnoteText1"/>
    <w:uiPriority w:val="99"/>
    <w:rsid w:val="00844F4D"/>
    <w:rPr>
      <w:rFonts w:eastAsia="Cambria"/>
      <w:sz w:val="20"/>
      <w:szCs w:val="20"/>
    </w:rPr>
  </w:style>
  <w:style w:type="paragraph" w:customStyle="1" w:styleId="TableTitle">
    <w:name w:val="TableTitle"/>
    <w:basedOn w:val="Normal"/>
    <w:rsid w:val="00844F4D"/>
    <w:pPr>
      <w:spacing w:after="0" w:line="300" w:lineRule="exact"/>
    </w:pPr>
    <w:rPr>
      <w:rFonts w:ascii="Times New Roman" w:eastAsia="Times New Roman" w:hAnsi="Times New Roman" w:cs="Times New Roman"/>
      <w:sz w:val="24"/>
      <w:szCs w:val="20"/>
    </w:rPr>
  </w:style>
  <w:style w:type="paragraph" w:customStyle="1" w:styleId="TableHeader">
    <w:name w:val="TableHeader"/>
    <w:basedOn w:val="Normal"/>
    <w:rsid w:val="00844F4D"/>
    <w:pPr>
      <w:spacing w:before="120" w:after="0" w:line="240" w:lineRule="auto"/>
    </w:pPr>
    <w:rPr>
      <w:rFonts w:ascii="Times New Roman" w:eastAsia="Times New Roman" w:hAnsi="Times New Roman" w:cs="Times New Roman"/>
      <w:b/>
      <w:sz w:val="24"/>
      <w:szCs w:val="20"/>
    </w:rPr>
  </w:style>
  <w:style w:type="paragraph" w:customStyle="1" w:styleId="TableSubHead">
    <w:name w:val="TableSubHead"/>
    <w:basedOn w:val="TableHeader"/>
    <w:rsid w:val="00844F4D"/>
  </w:style>
  <w:style w:type="paragraph" w:customStyle="1" w:styleId="NormalWeb">
    <w:name w:val="NormalWeb"/>
    <w:uiPriority w:val="99"/>
    <w:rsid w:val="00844F4D"/>
    <w:pPr>
      <w:spacing w:before="99" w:beforeAutospacing="1" w:after="99" w:afterAutospacing="1" w:line="276" w:lineRule="auto"/>
    </w:pPr>
    <w:rPr>
      <w:rFonts w:ascii="Verdana" w:eastAsia="Times New Roman" w:hAnsi="Verdana" w:cs="Verdana"/>
      <w:sz w:val="24"/>
      <w:szCs w:val="24"/>
    </w:rPr>
  </w:style>
  <w:style w:type="character" w:customStyle="1" w:styleId="Heading3Char">
    <w:name w:val="Heading 3 Char"/>
    <w:basedOn w:val="DefaultParagraphFont"/>
    <w:link w:val="Heading3"/>
    <w:uiPriority w:val="9"/>
    <w:rsid w:val="00844F4D"/>
    <w:rPr>
      <w:rFonts w:ascii="Calibri" w:eastAsia="MS Gothic" w:hAnsi="Calibri" w:cs="Times New Roman"/>
      <w:b/>
      <w:bCs/>
    </w:rPr>
  </w:style>
  <w:style w:type="character" w:styleId="FootnoteReference">
    <w:name w:val="footnote reference"/>
    <w:basedOn w:val="DefaultParagraphFont"/>
    <w:uiPriority w:val="99"/>
    <w:unhideWhenUsed/>
    <w:rsid w:val="00844F4D"/>
    <w:rPr>
      <w:vertAlign w:val="superscript"/>
    </w:rPr>
  </w:style>
  <w:style w:type="character" w:customStyle="1" w:styleId="citationref">
    <w:name w:val="citationref"/>
    <w:basedOn w:val="DefaultParagraphFont"/>
    <w:rsid w:val="00844F4D"/>
  </w:style>
  <w:style w:type="character" w:customStyle="1" w:styleId="apple-converted-space">
    <w:name w:val="apple-converted-space"/>
    <w:basedOn w:val="DefaultParagraphFont"/>
    <w:rsid w:val="00844F4D"/>
  </w:style>
  <w:style w:type="paragraph" w:styleId="Title">
    <w:name w:val="Title"/>
    <w:basedOn w:val="Normal"/>
    <w:next w:val="Normal"/>
    <w:link w:val="TitleChar"/>
    <w:uiPriority w:val="10"/>
    <w:qFormat/>
    <w:rsid w:val="00844F4D"/>
    <w:pPr>
      <w:spacing w:after="0" w:line="240" w:lineRule="auto"/>
      <w:contextualSpacing/>
    </w:pPr>
    <w:rPr>
      <w:rFonts w:ascii="Calibri" w:eastAsia="MS Gothic" w:hAnsi="Calibri" w:cs="Times New Roman"/>
      <w:color w:val="17365D"/>
      <w:spacing w:val="5"/>
      <w:kern w:val="28"/>
      <w:sz w:val="52"/>
      <w:szCs w:val="52"/>
    </w:rPr>
  </w:style>
  <w:style w:type="character" w:customStyle="1" w:styleId="TitleChar1">
    <w:name w:val="Title Char1"/>
    <w:basedOn w:val="DefaultParagraphFont"/>
    <w:uiPriority w:val="10"/>
    <w:rsid w:val="00844F4D"/>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semiHidden/>
    <w:unhideWhenUsed/>
    <w:rsid w:val="00844F4D"/>
    <w:rPr>
      <w:color w:val="0563C1" w:themeColor="hyperlink"/>
      <w:u w:val="single"/>
    </w:rPr>
  </w:style>
  <w:style w:type="character" w:customStyle="1" w:styleId="Heading1Char1">
    <w:name w:val="Heading 1 Char1"/>
    <w:basedOn w:val="DefaultParagraphFont"/>
    <w:uiPriority w:val="9"/>
    <w:rsid w:val="00844F4D"/>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844F4D"/>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844F4D"/>
    <w:rPr>
      <w:color w:val="954F72" w:themeColor="followedHyperlink"/>
      <w:u w:val="single"/>
    </w:rPr>
  </w:style>
  <w:style w:type="paragraph" w:styleId="FootnoteText">
    <w:name w:val="footnote text"/>
    <w:basedOn w:val="Normal"/>
    <w:link w:val="FootnoteTextChar1"/>
    <w:uiPriority w:val="99"/>
    <w:semiHidden/>
    <w:unhideWhenUsed/>
    <w:rsid w:val="00844F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844F4D"/>
    <w:rPr>
      <w:sz w:val="20"/>
      <w:szCs w:val="20"/>
    </w:rPr>
  </w:style>
  <w:style w:type="character" w:customStyle="1" w:styleId="Heading3Char1">
    <w:name w:val="Heading 3 Char1"/>
    <w:basedOn w:val="DefaultParagraphFont"/>
    <w:uiPriority w:val="9"/>
    <w:semiHidden/>
    <w:rsid w:val="00844F4D"/>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44F4D"/>
    <w:pPr>
      <w:keepNext/>
      <w:keepLines/>
      <w:spacing w:before="240" w:after="0"/>
      <w:outlineLvl w:val="0"/>
    </w:pPr>
    <w:rPr>
      <w:rFonts w:ascii="Calibri" w:eastAsia="MS Gothic" w:hAnsi="Calibri" w:cs="Times New Roman"/>
      <w:b/>
      <w:bCs/>
      <w:sz w:val="32"/>
      <w:szCs w:val="32"/>
    </w:rPr>
  </w:style>
  <w:style w:type="paragraph" w:styleId="Heading2">
    <w:name w:val="heading 2"/>
    <w:basedOn w:val="Normal"/>
    <w:next w:val="Normal"/>
    <w:link w:val="Heading2Char"/>
    <w:uiPriority w:val="9"/>
    <w:semiHidden/>
    <w:unhideWhenUsed/>
    <w:qFormat/>
    <w:rsid w:val="00844F4D"/>
    <w:pPr>
      <w:keepNext/>
      <w:keepLines/>
      <w:spacing w:before="40" w:after="0"/>
      <w:outlineLvl w:val="1"/>
    </w:pPr>
    <w:rPr>
      <w:rFonts w:ascii="Calibri" w:eastAsia="MS Gothic" w:hAnsi="Calibri" w:cs="Times New Roman"/>
      <w:b/>
      <w:bCs/>
      <w:sz w:val="26"/>
      <w:szCs w:val="26"/>
    </w:rPr>
  </w:style>
  <w:style w:type="paragraph" w:styleId="Heading3">
    <w:name w:val="heading 3"/>
    <w:basedOn w:val="Normal"/>
    <w:next w:val="Normal"/>
    <w:link w:val="Heading3Char"/>
    <w:uiPriority w:val="9"/>
    <w:semiHidden/>
    <w:unhideWhenUsed/>
    <w:qFormat/>
    <w:rsid w:val="00844F4D"/>
    <w:pPr>
      <w:keepNext/>
      <w:keepLines/>
      <w:spacing w:before="40" w:after="0"/>
      <w:outlineLvl w:val="2"/>
    </w:pPr>
    <w:rPr>
      <w:rFonts w:ascii="Calibri" w:eastAsia="MS Gothic"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844F4D"/>
    <w:pPr>
      <w:keepNext/>
      <w:keepLines/>
      <w:spacing w:before="480" w:after="0" w:line="240" w:lineRule="auto"/>
      <w:outlineLvl w:val="0"/>
    </w:pPr>
    <w:rPr>
      <w:rFonts w:ascii="Calibri" w:eastAsia="MS Gothic" w:hAnsi="Calibri" w:cs="Times New Roman"/>
      <w:b/>
      <w:bCs/>
      <w:sz w:val="32"/>
      <w:szCs w:val="32"/>
    </w:rPr>
  </w:style>
  <w:style w:type="paragraph" w:customStyle="1" w:styleId="Heading21">
    <w:name w:val="Heading 21"/>
    <w:basedOn w:val="Normal"/>
    <w:next w:val="Normal"/>
    <w:uiPriority w:val="9"/>
    <w:unhideWhenUsed/>
    <w:qFormat/>
    <w:rsid w:val="00844F4D"/>
    <w:pPr>
      <w:keepNext/>
      <w:keepLines/>
      <w:spacing w:before="200" w:after="0" w:line="240" w:lineRule="auto"/>
      <w:outlineLvl w:val="1"/>
    </w:pPr>
    <w:rPr>
      <w:rFonts w:ascii="Calibri" w:eastAsia="MS Gothic" w:hAnsi="Calibri" w:cs="Times New Roman"/>
      <w:b/>
      <w:bCs/>
      <w:sz w:val="26"/>
      <w:szCs w:val="26"/>
    </w:rPr>
  </w:style>
  <w:style w:type="paragraph" w:customStyle="1" w:styleId="Heading31">
    <w:name w:val="Heading 31"/>
    <w:basedOn w:val="Normal"/>
    <w:next w:val="Normal"/>
    <w:uiPriority w:val="9"/>
    <w:unhideWhenUsed/>
    <w:qFormat/>
    <w:rsid w:val="00844F4D"/>
    <w:pPr>
      <w:keepNext/>
      <w:keepLines/>
      <w:spacing w:before="200" w:after="0" w:line="240" w:lineRule="auto"/>
      <w:outlineLvl w:val="2"/>
    </w:pPr>
    <w:rPr>
      <w:rFonts w:ascii="Calibri" w:eastAsia="MS Gothic" w:hAnsi="Calibri" w:cs="Times New Roman"/>
      <w:b/>
      <w:bCs/>
      <w:sz w:val="24"/>
      <w:szCs w:val="24"/>
    </w:rPr>
  </w:style>
  <w:style w:type="numbering" w:customStyle="1" w:styleId="NoList1">
    <w:name w:val="No List1"/>
    <w:next w:val="NoList"/>
    <w:uiPriority w:val="99"/>
    <w:semiHidden/>
    <w:unhideWhenUsed/>
    <w:rsid w:val="00844F4D"/>
  </w:style>
  <w:style w:type="paragraph" w:styleId="NoSpacing">
    <w:name w:val="No Spacing"/>
    <w:link w:val="NoSpacingChar"/>
    <w:autoRedefine/>
    <w:uiPriority w:val="1"/>
    <w:qFormat/>
    <w:rsid w:val="00844F4D"/>
    <w:pPr>
      <w:spacing w:after="0" w:line="240" w:lineRule="auto"/>
    </w:pPr>
    <w:rPr>
      <w:rFonts w:eastAsia="MS Mincho"/>
      <w:sz w:val="24"/>
      <w:szCs w:val="24"/>
    </w:rPr>
  </w:style>
  <w:style w:type="character" w:customStyle="1" w:styleId="NoSpacingChar">
    <w:name w:val="No Spacing Char"/>
    <w:basedOn w:val="DefaultParagraphFont"/>
    <w:link w:val="NoSpacing"/>
    <w:uiPriority w:val="1"/>
    <w:rsid w:val="00844F4D"/>
    <w:rPr>
      <w:rFonts w:eastAsia="MS Mincho"/>
      <w:sz w:val="24"/>
      <w:szCs w:val="24"/>
    </w:rPr>
  </w:style>
  <w:style w:type="paragraph" w:customStyle="1" w:styleId="Title1">
    <w:name w:val="Title1"/>
    <w:basedOn w:val="Normal"/>
    <w:next w:val="Normal"/>
    <w:uiPriority w:val="10"/>
    <w:qFormat/>
    <w:rsid w:val="00844F4D"/>
    <w:pPr>
      <w:pBdr>
        <w:bottom w:val="single" w:sz="8" w:space="4" w:color="4F81BD"/>
      </w:pBdr>
      <w:spacing w:after="300" w:line="240" w:lineRule="auto"/>
      <w:contextualSpacing/>
    </w:pPr>
    <w:rPr>
      <w:rFonts w:ascii="Calibri" w:eastAsia="MS Gothic" w:hAnsi="Calibri" w:cs="Times New Roman"/>
      <w:color w:val="17365D"/>
      <w:spacing w:val="5"/>
      <w:kern w:val="28"/>
      <w:sz w:val="52"/>
      <w:szCs w:val="52"/>
    </w:rPr>
  </w:style>
  <w:style w:type="character" w:customStyle="1" w:styleId="TitleChar">
    <w:name w:val="Title Char"/>
    <w:basedOn w:val="DefaultParagraphFont"/>
    <w:link w:val="Title"/>
    <w:uiPriority w:val="10"/>
    <w:rsid w:val="00844F4D"/>
    <w:rPr>
      <w:rFonts w:ascii="Calibri" w:eastAsia="MS Gothic" w:hAnsi="Calibri" w:cs="Times New Roman"/>
      <w:color w:val="17365D"/>
      <w:spacing w:val="5"/>
      <w:kern w:val="28"/>
      <w:sz w:val="52"/>
      <w:szCs w:val="52"/>
    </w:rPr>
  </w:style>
  <w:style w:type="paragraph" w:styleId="Footer">
    <w:name w:val="footer"/>
    <w:basedOn w:val="Normal"/>
    <w:link w:val="FooterChar"/>
    <w:uiPriority w:val="99"/>
    <w:unhideWhenUsed/>
    <w:rsid w:val="00844F4D"/>
    <w:pPr>
      <w:tabs>
        <w:tab w:val="center" w:pos="4320"/>
        <w:tab w:val="right" w:pos="8640"/>
      </w:tabs>
      <w:spacing w:after="0" w:line="240" w:lineRule="auto"/>
    </w:pPr>
    <w:rPr>
      <w:rFonts w:eastAsia="MS Mincho"/>
      <w:sz w:val="24"/>
      <w:szCs w:val="24"/>
    </w:rPr>
  </w:style>
  <w:style w:type="character" w:customStyle="1" w:styleId="FooterChar">
    <w:name w:val="Footer Char"/>
    <w:basedOn w:val="DefaultParagraphFont"/>
    <w:link w:val="Footer"/>
    <w:uiPriority w:val="99"/>
    <w:rsid w:val="00844F4D"/>
    <w:rPr>
      <w:rFonts w:eastAsia="MS Mincho"/>
      <w:sz w:val="24"/>
      <w:szCs w:val="24"/>
    </w:rPr>
  </w:style>
  <w:style w:type="character" w:styleId="PageNumber">
    <w:name w:val="page number"/>
    <w:basedOn w:val="DefaultParagraphFont"/>
    <w:unhideWhenUsed/>
    <w:rsid w:val="00844F4D"/>
  </w:style>
  <w:style w:type="character" w:customStyle="1" w:styleId="Hyperlink1">
    <w:name w:val="Hyperlink1"/>
    <w:basedOn w:val="DefaultParagraphFont"/>
    <w:uiPriority w:val="99"/>
    <w:unhideWhenUsed/>
    <w:rsid w:val="00844F4D"/>
    <w:rPr>
      <w:color w:val="0000FF"/>
      <w:u w:val="single"/>
    </w:rPr>
  </w:style>
  <w:style w:type="character" w:customStyle="1" w:styleId="Heading1Char">
    <w:name w:val="Heading 1 Char"/>
    <w:basedOn w:val="DefaultParagraphFont"/>
    <w:link w:val="Heading1"/>
    <w:uiPriority w:val="9"/>
    <w:rsid w:val="00844F4D"/>
    <w:rPr>
      <w:rFonts w:ascii="Calibri" w:eastAsia="MS Gothic" w:hAnsi="Calibri" w:cs="Times New Roman"/>
      <w:b/>
      <w:bCs/>
      <w:sz w:val="32"/>
      <w:szCs w:val="32"/>
    </w:rPr>
  </w:style>
  <w:style w:type="character" w:customStyle="1" w:styleId="Heading2Char">
    <w:name w:val="Heading 2 Char"/>
    <w:basedOn w:val="DefaultParagraphFont"/>
    <w:link w:val="Heading2"/>
    <w:uiPriority w:val="9"/>
    <w:rsid w:val="00844F4D"/>
    <w:rPr>
      <w:rFonts w:ascii="Calibri" w:eastAsia="MS Gothic" w:hAnsi="Calibri" w:cs="Times New Roman"/>
      <w:b/>
      <w:bCs/>
      <w:sz w:val="26"/>
      <w:szCs w:val="26"/>
    </w:rPr>
  </w:style>
  <w:style w:type="character" w:styleId="CommentReference">
    <w:name w:val="annotation reference"/>
    <w:basedOn w:val="DefaultParagraphFont"/>
    <w:uiPriority w:val="99"/>
    <w:semiHidden/>
    <w:unhideWhenUsed/>
    <w:rsid w:val="00844F4D"/>
    <w:rPr>
      <w:sz w:val="18"/>
      <w:szCs w:val="18"/>
    </w:rPr>
  </w:style>
  <w:style w:type="paragraph" w:styleId="CommentText">
    <w:name w:val="annotation text"/>
    <w:basedOn w:val="Normal"/>
    <w:link w:val="CommentTextChar"/>
    <w:uiPriority w:val="99"/>
    <w:unhideWhenUsed/>
    <w:rsid w:val="00844F4D"/>
    <w:pPr>
      <w:spacing w:after="0" w:line="240" w:lineRule="auto"/>
    </w:pPr>
    <w:rPr>
      <w:rFonts w:eastAsia="MS Mincho"/>
      <w:sz w:val="24"/>
      <w:szCs w:val="24"/>
    </w:rPr>
  </w:style>
  <w:style w:type="character" w:customStyle="1" w:styleId="CommentTextChar">
    <w:name w:val="Comment Text Char"/>
    <w:basedOn w:val="DefaultParagraphFont"/>
    <w:link w:val="CommentText"/>
    <w:uiPriority w:val="99"/>
    <w:rsid w:val="00844F4D"/>
    <w:rPr>
      <w:rFonts w:eastAsia="MS Mincho"/>
      <w:sz w:val="24"/>
      <w:szCs w:val="24"/>
    </w:rPr>
  </w:style>
  <w:style w:type="paragraph" w:styleId="CommentSubject">
    <w:name w:val="annotation subject"/>
    <w:basedOn w:val="CommentText"/>
    <w:next w:val="CommentText"/>
    <w:link w:val="CommentSubjectChar"/>
    <w:uiPriority w:val="99"/>
    <w:semiHidden/>
    <w:unhideWhenUsed/>
    <w:rsid w:val="00844F4D"/>
    <w:rPr>
      <w:b/>
      <w:bCs/>
      <w:sz w:val="20"/>
      <w:szCs w:val="20"/>
    </w:rPr>
  </w:style>
  <w:style w:type="character" w:customStyle="1" w:styleId="CommentSubjectChar">
    <w:name w:val="Comment Subject Char"/>
    <w:basedOn w:val="CommentTextChar"/>
    <w:link w:val="CommentSubject"/>
    <w:uiPriority w:val="99"/>
    <w:semiHidden/>
    <w:rsid w:val="00844F4D"/>
    <w:rPr>
      <w:rFonts w:eastAsia="MS Mincho"/>
      <w:b/>
      <w:bCs/>
      <w:sz w:val="20"/>
      <w:szCs w:val="20"/>
    </w:rPr>
  </w:style>
  <w:style w:type="paragraph" w:styleId="BalloonText">
    <w:name w:val="Balloon Text"/>
    <w:basedOn w:val="Normal"/>
    <w:link w:val="BalloonTextChar"/>
    <w:uiPriority w:val="99"/>
    <w:semiHidden/>
    <w:unhideWhenUsed/>
    <w:rsid w:val="00844F4D"/>
    <w:pPr>
      <w:spacing w:after="0" w:line="240" w:lineRule="auto"/>
    </w:pPr>
    <w:rPr>
      <w:rFonts w:ascii="Lucida Grande" w:eastAsia="MS Mincho" w:hAnsi="Lucida Grande" w:cs="Lucida Grande"/>
      <w:sz w:val="18"/>
      <w:szCs w:val="18"/>
    </w:rPr>
  </w:style>
  <w:style w:type="character" w:customStyle="1" w:styleId="BalloonTextChar">
    <w:name w:val="Balloon Text Char"/>
    <w:basedOn w:val="DefaultParagraphFont"/>
    <w:link w:val="BalloonText"/>
    <w:uiPriority w:val="99"/>
    <w:semiHidden/>
    <w:rsid w:val="00844F4D"/>
    <w:rPr>
      <w:rFonts w:ascii="Lucida Grande" w:eastAsia="MS Mincho" w:hAnsi="Lucida Grande" w:cs="Lucida Grande"/>
      <w:sz w:val="18"/>
      <w:szCs w:val="18"/>
    </w:rPr>
  </w:style>
  <w:style w:type="paragraph" w:styleId="ListParagraph">
    <w:name w:val="List Paragraph"/>
    <w:basedOn w:val="Normal"/>
    <w:uiPriority w:val="34"/>
    <w:qFormat/>
    <w:rsid w:val="00844F4D"/>
    <w:pPr>
      <w:spacing w:after="0" w:line="240" w:lineRule="auto"/>
      <w:ind w:left="720"/>
      <w:contextualSpacing/>
    </w:pPr>
    <w:rPr>
      <w:rFonts w:eastAsia="MS Mincho"/>
      <w:sz w:val="24"/>
      <w:szCs w:val="24"/>
    </w:rPr>
  </w:style>
  <w:style w:type="table" w:styleId="TableGrid">
    <w:name w:val="Table Grid"/>
    <w:basedOn w:val="TableNormal"/>
    <w:uiPriority w:val="59"/>
    <w:rsid w:val="00844F4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844F4D"/>
    <w:rPr>
      <w:color w:val="800080"/>
      <w:u w:val="single"/>
    </w:rPr>
  </w:style>
  <w:style w:type="paragraph" w:customStyle="1" w:styleId="EndNoteBibliographyTitle">
    <w:name w:val="EndNote Bibliography Title"/>
    <w:basedOn w:val="Normal"/>
    <w:rsid w:val="00844F4D"/>
    <w:pPr>
      <w:spacing w:after="0" w:line="240" w:lineRule="auto"/>
      <w:jc w:val="center"/>
    </w:pPr>
    <w:rPr>
      <w:rFonts w:ascii="Calibri" w:eastAsia="MS Mincho" w:hAnsi="Calibri"/>
      <w:sz w:val="32"/>
      <w:szCs w:val="24"/>
      <w:lang w:val="en-US"/>
    </w:rPr>
  </w:style>
  <w:style w:type="paragraph" w:customStyle="1" w:styleId="EndNoteBibliography">
    <w:name w:val="EndNote Bibliography"/>
    <w:basedOn w:val="Normal"/>
    <w:rsid w:val="00844F4D"/>
    <w:pPr>
      <w:spacing w:after="0" w:line="240" w:lineRule="auto"/>
    </w:pPr>
    <w:rPr>
      <w:rFonts w:ascii="Calibri" w:eastAsia="MS Mincho" w:hAnsi="Calibri"/>
      <w:sz w:val="32"/>
      <w:szCs w:val="24"/>
      <w:lang w:val="en-US"/>
    </w:rPr>
  </w:style>
  <w:style w:type="paragraph" w:customStyle="1" w:styleId="Body">
    <w:name w:val="Body"/>
    <w:rsid w:val="00844F4D"/>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US" w:eastAsia="en-GB"/>
    </w:rPr>
  </w:style>
  <w:style w:type="character" w:styleId="EndnoteReference">
    <w:name w:val="endnote reference"/>
    <w:basedOn w:val="PageNumber"/>
    <w:uiPriority w:val="99"/>
    <w:rsid w:val="00844F4D"/>
    <w:rPr>
      <w:vertAlign w:val="superscript"/>
    </w:rPr>
  </w:style>
  <w:style w:type="paragraph" w:styleId="EndnoteText">
    <w:name w:val="endnote text"/>
    <w:link w:val="EndnoteTextChar"/>
    <w:uiPriority w:val="99"/>
    <w:rsid w:val="00844F4D"/>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US" w:eastAsia="en-GB"/>
    </w:rPr>
  </w:style>
  <w:style w:type="character" w:customStyle="1" w:styleId="EndnoteTextChar">
    <w:name w:val="Endnote Text Char"/>
    <w:basedOn w:val="DefaultParagraphFont"/>
    <w:link w:val="EndnoteText"/>
    <w:uiPriority w:val="99"/>
    <w:rsid w:val="00844F4D"/>
    <w:rPr>
      <w:rFonts w:ascii="Cambria" w:eastAsia="Cambria" w:hAnsi="Cambria" w:cs="Cambria"/>
      <w:color w:val="000000"/>
      <w:sz w:val="24"/>
      <w:szCs w:val="24"/>
      <w:u w:color="000000"/>
      <w:bdr w:val="nil"/>
      <w:lang w:val="en-US" w:eastAsia="en-GB"/>
    </w:rPr>
  </w:style>
  <w:style w:type="paragraph" w:customStyle="1" w:styleId="FootnoteText1">
    <w:name w:val="Footnote Text1"/>
    <w:basedOn w:val="Normal"/>
    <w:next w:val="FootnoteText"/>
    <w:link w:val="FootnoteTextChar"/>
    <w:uiPriority w:val="99"/>
    <w:unhideWhenUsed/>
    <w:rsid w:val="00844F4D"/>
    <w:pPr>
      <w:spacing w:after="0" w:line="240" w:lineRule="auto"/>
    </w:pPr>
    <w:rPr>
      <w:rFonts w:eastAsia="Cambria"/>
      <w:sz w:val="20"/>
      <w:szCs w:val="20"/>
    </w:rPr>
  </w:style>
  <w:style w:type="character" w:customStyle="1" w:styleId="FootnoteTextChar">
    <w:name w:val="Footnote Text Char"/>
    <w:basedOn w:val="DefaultParagraphFont"/>
    <w:link w:val="FootnoteText1"/>
    <w:uiPriority w:val="99"/>
    <w:rsid w:val="00844F4D"/>
    <w:rPr>
      <w:rFonts w:eastAsia="Cambria"/>
      <w:sz w:val="20"/>
      <w:szCs w:val="20"/>
    </w:rPr>
  </w:style>
  <w:style w:type="paragraph" w:customStyle="1" w:styleId="TableTitle">
    <w:name w:val="TableTitle"/>
    <w:basedOn w:val="Normal"/>
    <w:rsid w:val="00844F4D"/>
    <w:pPr>
      <w:spacing w:after="0" w:line="300" w:lineRule="exact"/>
    </w:pPr>
    <w:rPr>
      <w:rFonts w:ascii="Times New Roman" w:eastAsia="Times New Roman" w:hAnsi="Times New Roman" w:cs="Times New Roman"/>
      <w:sz w:val="24"/>
      <w:szCs w:val="20"/>
    </w:rPr>
  </w:style>
  <w:style w:type="paragraph" w:customStyle="1" w:styleId="TableHeader">
    <w:name w:val="TableHeader"/>
    <w:basedOn w:val="Normal"/>
    <w:rsid w:val="00844F4D"/>
    <w:pPr>
      <w:spacing w:before="120" w:after="0" w:line="240" w:lineRule="auto"/>
    </w:pPr>
    <w:rPr>
      <w:rFonts w:ascii="Times New Roman" w:eastAsia="Times New Roman" w:hAnsi="Times New Roman" w:cs="Times New Roman"/>
      <w:b/>
      <w:sz w:val="24"/>
      <w:szCs w:val="20"/>
    </w:rPr>
  </w:style>
  <w:style w:type="paragraph" w:customStyle="1" w:styleId="TableSubHead">
    <w:name w:val="TableSubHead"/>
    <w:basedOn w:val="TableHeader"/>
    <w:rsid w:val="00844F4D"/>
  </w:style>
  <w:style w:type="paragraph" w:customStyle="1" w:styleId="NormalWeb">
    <w:name w:val="NormalWeb"/>
    <w:uiPriority w:val="99"/>
    <w:rsid w:val="00844F4D"/>
    <w:pPr>
      <w:spacing w:before="99" w:beforeAutospacing="1" w:after="99" w:afterAutospacing="1" w:line="276" w:lineRule="auto"/>
    </w:pPr>
    <w:rPr>
      <w:rFonts w:ascii="Verdana" w:eastAsia="Times New Roman" w:hAnsi="Verdana" w:cs="Verdana"/>
      <w:sz w:val="24"/>
      <w:szCs w:val="24"/>
    </w:rPr>
  </w:style>
  <w:style w:type="character" w:customStyle="1" w:styleId="Heading3Char">
    <w:name w:val="Heading 3 Char"/>
    <w:basedOn w:val="DefaultParagraphFont"/>
    <w:link w:val="Heading3"/>
    <w:uiPriority w:val="9"/>
    <w:rsid w:val="00844F4D"/>
    <w:rPr>
      <w:rFonts w:ascii="Calibri" w:eastAsia="MS Gothic" w:hAnsi="Calibri" w:cs="Times New Roman"/>
      <w:b/>
      <w:bCs/>
    </w:rPr>
  </w:style>
  <w:style w:type="character" w:styleId="FootnoteReference">
    <w:name w:val="footnote reference"/>
    <w:basedOn w:val="DefaultParagraphFont"/>
    <w:uiPriority w:val="99"/>
    <w:unhideWhenUsed/>
    <w:rsid w:val="00844F4D"/>
    <w:rPr>
      <w:vertAlign w:val="superscript"/>
    </w:rPr>
  </w:style>
  <w:style w:type="character" w:customStyle="1" w:styleId="citationref">
    <w:name w:val="citationref"/>
    <w:basedOn w:val="DefaultParagraphFont"/>
    <w:rsid w:val="00844F4D"/>
  </w:style>
  <w:style w:type="character" w:customStyle="1" w:styleId="apple-converted-space">
    <w:name w:val="apple-converted-space"/>
    <w:basedOn w:val="DefaultParagraphFont"/>
    <w:rsid w:val="00844F4D"/>
  </w:style>
  <w:style w:type="paragraph" w:styleId="Title">
    <w:name w:val="Title"/>
    <w:basedOn w:val="Normal"/>
    <w:next w:val="Normal"/>
    <w:link w:val="TitleChar"/>
    <w:uiPriority w:val="10"/>
    <w:qFormat/>
    <w:rsid w:val="00844F4D"/>
    <w:pPr>
      <w:spacing w:after="0" w:line="240" w:lineRule="auto"/>
      <w:contextualSpacing/>
    </w:pPr>
    <w:rPr>
      <w:rFonts w:ascii="Calibri" w:eastAsia="MS Gothic" w:hAnsi="Calibri" w:cs="Times New Roman"/>
      <w:color w:val="17365D"/>
      <w:spacing w:val="5"/>
      <w:kern w:val="28"/>
      <w:sz w:val="52"/>
      <w:szCs w:val="52"/>
    </w:rPr>
  </w:style>
  <w:style w:type="character" w:customStyle="1" w:styleId="TitleChar1">
    <w:name w:val="Title Char1"/>
    <w:basedOn w:val="DefaultParagraphFont"/>
    <w:uiPriority w:val="10"/>
    <w:rsid w:val="00844F4D"/>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semiHidden/>
    <w:unhideWhenUsed/>
    <w:rsid w:val="00844F4D"/>
    <w:rPr>
      <w:color w:val="0563C1" w:themeColor="hyperlink"/>
      <w:u w:val="single"/>
    </w:rPr>
  </w:style>
  <w:style w:type="character" w:customStyle="1" w:styleId="Heading1Char1">
    <w:name w:val="Heading 1 Char1"/>
    <w:basedOn w:val="DefaultParagraphFont"/>
    <w:uiPriority w:val="9"/>
    <w:rsid w:val="00844F4D"/>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844F4D"/>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844F4D"/>
    <w:rPr>
      <w:color w:val="954F72" w:themeColor="followedHyperlink"/>
      <w:u w:val="single"/>
    </w:rPr>
  </w:style>
  <w:style w:type="paragraph" w:styleId="FootnoteText">
    <w:name w:val="footnote text"/>
    <w:basedOn w:val="Normal"/>
    <w:link w:val="FootnoteTextChar1"/>
    <w:uiPriority w:val="99"/>
    <w:semiHidden/>
    <w:unhideWhenUsed/>
    <w:rsid w:val="00844F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844F4D"/>
    <w:rPr>
      <w:sz w:val="20"/>
      <w:szCs w:val="20"/>
    </w:rPr>
  </w:style>
  <w:style w:type="character" w:customStyle="1" w:styleId="Heading3Char1">
    <w:name w:val="Heading 3 Char1"/>
    <w:basedOn w:val="DefaultParagraphFont"/>
    <w:uiPriority w:val="9"/>
    <w:semiHidden/>
    <w:rsid w:val="00844F4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5378</Words>
  <Characters>30659</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Arlie  Cataylo</cp:lastModifiedBy>
  <cp:revision>3</cp:revision>
  <cp:lastPrinted>2018-03-19T14:42:00Z</cp:lastPrinted>
  <dcterms:created xsi:type="dcterms:W3CDTF">2018-03-19T15:19:00Z</dcterms:created>
  <dcterms:modified xsi:type="dcterms:W3CDTF">2018-03-20T04:45:00Z</dcterms:modified>
</cp:coreProperties>
</file>