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0AFEF" w14:textId="77B8A32A" w:rsidR="003A1199" w:rsidRPr="0048229C" w:rsidRDefault="00702D35" w:rsidP="00081FED">
      <w:pPr>
        <w:pStyle w:val="Heading1"/>
        <w:jc w:val="center"/>
        <w:rPr>
          <w:rFonts w:cs="Arial"/>
          <w:sz w:val="22"/>
          <w:szCs w:val="22"/>
          <w:lang w:val="en-US"/>
        </w:rPr>
      </w:pPr>
      <w:r>
        <w:rPr>
          <w:rFonts w:cs="Arial"/>
          <w:sz w:val="22"/>
          <w:szCs w:val="22"/>
          <w:lang w:val="en-US"/>
        </w:rPr>
        <w:t>SHORT REPORT</w:t>
      </w:r>
      <w:r w:rsidR="003E3DD3" w:rsidRPr="0048229C">
        <w:rPr>
          <w:rFonts w:cs="Arial"/>
          <w:sz w:val="22"/>
          <w:szCs w:val="22"/>
          <w:lang w:val="en-US"/>
        </w:rPr>
        <w:t xml:space="preserve"> – EXPERIMENTAL STUDY</w:t>
      </w:r>
    </w:p>
    <w:p w14:paraId="6C97980C" w14:textId="7577C299" w:rsidR="00081FED" w:rsidRPr="0048229C" w:rsidRDefault="007C2828" w:rsidP="00081FED">
      <w:pPr>
        <w:pStyle w:val="Heading1"/>
        <w:jc w:val="center"/>
        <w:rPr>
          <w:rFonts w:cs="Arial"/>
          <w:sz w:val="22"/>
          <w:szCs w:val="22"/>
          <w:lang w:val="en-US"/>
        </w:rPr>
      </w:pPr>
      <w:r>
        <w:rPr>
          <w:rFonts w:cs="Arial"/>
          <w:sz w:val="22"/>
          <w:szCs w:val="22"/>
          <w:lang w:val="en-US"/>
        </w:rPr>
        <w:t xml:space="preserve">The results of </w:t>
      </w:r>
      <w:r w:rsidR="00490F18" w:rsidRPr="0048229C">
        <w:rPr>
          <w:rFonts w:cs="Arial"/>
          <w:sz w:val="22"/>
          <w:szCs w:val="22"/>
          <w:lang w:val="en-US"/>
        </w:rPr>
        <w:t>a randomized controlled trial</w:t>
      </w:r>
      <w:r>
        <w:rPr>
          <w:rFonts w:cs="Arial"/>
          <w:sz w:val="22"/>
          <w:szCs w:val="22"/>
          <w:lang w:val="en-US"/>
        </w:rPr>
        <w:t xml:space="preserve"> </w:t>
      </w:r>
      <w:r w:rsidRPr="0048229C">
        <w:rPr>
          <w:rFonts w:cs="Arial"/>
          <w:sz w:val="22"/>
          <w:szCs w:val="22"/>
          <w:lang w:val="en-US"/>
        </w:rPr>
        <w:t xml:space="preserve">of police body-worn video </w:t>
      </w:r>
      <w:r>
        <w:rPr>
          <w:rFonts w:cs="Arial"/>
          <w:sz w:val="22"/>
          <w:szCs w:val="22"/>
          <w:lang w:val="en-US"/>
        </w:rPr>
        <w:t>in Australia</w:t>
      </w:r>
    </w:p>
    <w:p w14:paraId="35C4342F" w14:textId="3EE4C093" w:rsidR="00081FED" w:rsidRPr="003140AB" w:rsidRDefault="00CB7509" w:rsidP="003140AB">
      <w:pPr>
        <w:pStyle w:val="Heading1"/>
        <w:jc w:val="center"/>
        <w:rPr>
          <w:rFonts w:cs="Arial"/>
          <w:sz w:val="22"/>
          <w:szCs w:val="22"/>
          <w:lang w:val="en-US"/>
        </w:rPr>
      </w:pPr>
      <w:r w:rsidRPr="003140AB">
        <w:rPr>
          <w:rFonts w:cs="Arial"/>
          <w:sz w:val="22"/>
          <w:szCs w:val="22"/>
          <w:lang w:val="en-US"/>
        </w:rPr>
        <w:t>Technical Appendix</w:t>
      </w:r>
    </w:p>
    <w:p w14:paraId="316E3496" w14:textId="1F49DB02" w:rsidR="0090048B" w:rsidRPr="00EE21C0" w:rsidRDefault="0090048B" w:rsidP="0090048B">
      <w:pPr>
        <w:pStyle w:val="Heading1"/>
        <w:rPr>
          <w:rFonts w:cs="Arial"/>
          <w:lang w:val="en-US"/>
        </w:rPr>
      </w:pPr>
      <w:r w:rsidRPr="00EE21C0">
        <w:rPr>
          <w:rFonts w:cs="Arial"/>
          <w:lang w:val="en-US"/>
        </w:rPr>
        <w:t>Introduction</w:t>
      </w:r>
      <w:r>
        <w:rPr>
          <w:rFonts w:cs="Arial"/>
          <w:lang w:val="en-US"/>
        </w:rPr>
        <w:t xml:space="preserve"> (</w:t>
      </w:r>
      <w:r w:rsidR="00F5176A">
        <w:rPr>
          <w:rFonts w:cs="Arial"/>
          <w:lang w:val="en-US"/>
        </w:rPr>
        <w:t>additional referencing</w:t>
      </w:r>
      <w:r>
        <w:rPr>
          <w:rFonts w:cs="Arial"/>
          <w:lang w:val="en-US"/>
        </w:rPr>
        <w:t xml:space="preserve"> detail)</w:t>
      </w:r>
    </w:p>
    <w:p w14:paraId="6BE4230D" w14:textId="3E7FF6FE" w:rsidR="0090048B" w:rsidRPr="00EE21C0" w:rsidRDefault="0090048B" w:rsidP="0090048B">
      <w:pPr>
        <w:pStyle w:val="BodyText"/>
      </w:pPr>
      <w:r w:rsidRPr="00EE21C0">
        <w:t>The use of body-worn video (BWV) cameras by police is a rapidly emerging area of interest for public policy, police practice, and criminological research</w:t>
      </w:r>
      <w:r>
        <w:t xml:space="preserve"> </w:t>
      </w:r>
      <w:r w:rsidRPr="00EE21C0">
        <w:fldChar w:fldCharType="begin">
          <w:fldData xml:space="preserve">PEVuZE5vdGU+PENpdGU+PEF1dGhvcj5BcmllbDwvQXV0aG9yPjxZZWFyPjIwMTU8L1llYXI+PFJl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</w:fldData>
        </w:fldChar>
      </w:r>
      <w:r>
        <w:instrText xml:space="preserve"> ADDIN EN.CITE </w:instrText>
      </w:r>
      <w:r>
        <w:fldChar w:fldCharType="begin">
          <w:fldData xml:space="preserve">PEVuZE5vdGU+PENpdGU+PEF1dGhvcj5BcmllbDwvQXV0aG9yPjxZZWFyPjIwMTU8L1llYXI+PFJl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</w:fldData>
        </w:fldChar>
      </w:r>
      <w:r>
        <w:instrText xml:space="preserve"> ADDIN EN.CITE.DATA </w:instrText>
      </w:r>
      <w:r>
        <w:fldChar w:fldCharType="end"/>
      </w:r>
      <w:r w:rsidRPr="00EE21C0">
        <w:fldChar w:fldCharType="separate"/>
      </w:r>
      <w:r>
        <w:rPr>
          <w:noProof/>
        </w:rPr>
        <w:t xml:space="preserve">(for recent randomized controlled trials see </w:t>
      </w:r>
      <w:hyperlink w:anchor="_ENREF_2" w:tooltip="Ariel, 2015 #1" w:history="1">
        <w:r>
          <w:rPr>
            <w:noProof/>
          </w:rPr>
          <w:t>Ariel et al., 2015</w:t>
        </w:r>
      </w:hyperlink>
      <w:r>
        <w:rPr>
          <w:noProof/>
        </w:rPr>
        <w:t xml:space="preserve">; </w:t>
      </w:r>
      <w:hyperlink w:anchor="_ENREF_3" w:tooltip="Ariel, 2016 #8" w:history="1">
        <w:r>
          <w:rPr>
            <w:noProof/>
          </w:rPr>
          <w:t>Ariel et al., 2016</w:t>
        </w:r>
      </w:hyperlink>
      <w:r>
        <w:rPr>
          <w:noProof/>
        </w:rPr>
        <w:t xml:space="preserve">; </w:t>
      </w:r>
      <w:hyperlink w:anchor="_ENREF_6" w:tooltip="Braga, 2017 #12" w:history="1">
        <w:r>
          <w:rPr>
            <w:noProof/>
          </w:rPr>
          <w:t>Braga et al., 2017</w:t>
        </w:r>
      </w:hyperlink>
      <w:r>
        <w:rPr>
          <w:noProof/>
        </w:rPr>
        <w:t xml:space="preserve">; </w:t>
      </w:r>
      <w:hyperlink w:anchor="_ENREF_7" w:tooltip="Braga, 2018 #35" w:history="1">
        <w:r>
          <w:rPr>
            <w:noProof/>
          </w:rPr>
          <w:t>Braga et al., 2018</w:t>
        </w:r>
      </w:hyperlink>
      <w:r>
        <w:rPr>
          <w:noProof/>
        </w:rPr>
        <w:t xml:space="preserve">; </w:t>
      </w:r>
      <w:hyperlink w:anchor="_ENREF_9" w:tooltip="Drover, 2015 #28" w:history="1">
        <w:r>
          <w:rPr>
            <w:noProof/>
          </w:rPr>
          <w:t>Drover &amp; Ariel, 2015</w:t>
        </w:r>
      </w:hyperlink>
      <w:r>
        <w:rPr>
          <w:noProof/>
        </w:rPr>
        <w:t xml:space="preserve">; </w:t>
      </w:r>
      <w:hyperlink w:anchor="_ENREF_13" w:tooltip="Henstock, 2017 #4" w:history="1">
        <w:r>
          <w:rPr>
            <w:noProof/>
          </w:rPr>
          <w:t>Henstock &amp; Ariel, 2017</w:t>
        </w:r>
      </w:hyperlink>
      <w:r>
        <w:rPr>
          <w:noProof/>
        </w:rPr>
        <w:t xml:space="preserve">; </w:t>
      </w:r>
      <w:hyperlink w:anchor="_ENREF_20" w:tooltip="Owens, 2018 #21" w:history="1">
        <w:r>
          <w:rPr>
            <w:noProof/>
          </w:rPr>
          <w:t>Owens &amp; Finn, 2018</w:t>
        </w:r>
      </w:hyperlink>
      <w:r>
        <w:rPr>
          <w:noProof/>
        </w:rPr>
        <w:t xml:space="preserve">; </w:t>
      </w:r>
      <w:hyperlink w:anchor="_ENREF_21" w:tooltip="Peterson, 2018 #27" w:history="1">
        <w:r>
          <w:rPr>
            <w:noProof/>
          </w:rPr>
          <w:t>Peterson et al., 2018</w:t>
        </w:r>
      </w:hyperlink>
      <w:r>
        <w:rPr>
          <w:noProof/>
        </w:rPr>
        <w:t xml:space="preserve">; </w:t>
      </w:r>
      <w:hyperlink w:anchor="_ENREF_25" w:tooltip="Wallace, 2018 #26" w:history="1">
        <w:r>
          <w:rPr>
            <w:noProof/>
          </w:rPr>
          <w:t>Wallace et al., 2018</w:t>
        </w:r>
      </w:hyperlink>
      <w:r>
        <w:rPr>
          <w:noProof/>
        </w:rPr>
        <w:t xml:space="preserve">; </w:t>
      </w:r>
      <w:hyperlink w:anchor="_ENREF_26" w:tooltip="White, 2018 #20" w:history="1">
        <w:r>
          <w:rPr>
            <w:noProof/>
          </w:rPr>
          <w:t>White et al., 2018</w:t>
        </w:r>
      </w:hyperlink>
      <w:r>
        <w:rPr>
          <w:noProof/>
        </w:rPr>
        <w:t xml:space="preserve">; </w:t>
      </w:r>
      <w:hyperlink w:anchor="_ENREF_27" w:tooltip="Yokum, 2017 #29" w:history="1">
        <w:r>
          <w:rPr>
            <w:noProof/>
          </w:rPr>
          <w:t>Yokum et al., 2017</w:t>
        </w:r>
      </w:hyperlink>
      <w:r>
        <w:rPr>
          <w:noProof/>
        </w:rPr>
        <w:t>)</w:t>
      </w:r>
      <w:r w:rsidRPr="00EE21C0">
        <w:fldChar w:fldCharType="end"/>
      </w:r>
      <w:r w:rsidRPr="00EE21C0">
        <w:t xml:space="preserve">. To date, there has been </w:t>
      </w:r>
      <w:r>
        <w:t>extensive</w:t>
      </w:r>
      <w:r w:rsidRPr="00EE21C0">
        <w:t xml:space="preserve"> uptake of this technology by Australian, UK, and US law enforcement agencies in the absence of clear evidence demonstrating camera efficacy </w:t>
      </w:r>
      <w:r w:rsidRPr="00EE21C0">
        <w:fldChar w:fldCharType="begin">
          <w:fldData xml:space="preserve">PEVuZE5vdGU+PENpdGU+PEF1dGhvcj5DdWJpdHQ8L0F1dGhvcj48WWVhcj4yMDE3PC9ZZWFyPjxS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</w:fldData>
        </w:fldChar>
      </w:r>
      <w:r>
        <w:instrText xml:space="preserve"> ADDIN EN.CITE </w:instrText>
      </w:r>
      <w:r>
        <w:fldChar w:fldCharType="begin">
          <w:fldData xml:space="preserve">PEVuZE5vdGU+PENpdGU+PEF1dGhvcj5DdWJpdHQ8L0F1dGhvcj48WWVhcj4yMDE3PC9ZZWFyPjxS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</w:fldData>
        </w:fldChar>
      </w:r>
      <w:r>
        <w:instrText xml:space="preserve"> ADDIN EN.CITE.DATA </w:instrText>
      </w:r>
      <w:r>
        <w:fldChar w:fldCharType="end"/>
      </w:r>
      <w:r w:rsidRPr="00EE21C0">
        <w:fldChar w:fldCharType="separate"/>
      </w:r>
      <w:r>
        <w:rPr>
          <w:noProof/>
        </w:rPr>
        <w:t xml:space="preserve">(see </w:t>
      </w:r>
      <w:hyperlink w:anchor="_ENREF_8" w:tooltip="Cubitt, 2017 #7" w:history="1">
        <w:r>
          <w:rPr>
            <w:noProof/>
          </w:rPr>
          <w:t>Cubitt et al., 2017</w:t>
        </w:r>
      </w:hyperlink>
      <w:r>
        <w:rPr>
          <w:noProof/>
        </w:rPr>
        <w:t xml:space="preserve">; </w:t>
      </w:r>
      <w:hyperlink w:anchor="_ENREF_15" w:tooltip="Lum, 2015 #39" w:history="1">
        <w:r>
          <w:rPr>
            <w:noProof/>
          </w:rPr>
          <w:t>Lum et al., 2015</w:t>
        </w:r>
      </w:hyperlink>
      <w:r>
        <w:rPr>
          <w:noProof/>
        </w:rPr>
        <w:t xml:space="preserve">; </w:t>
      </w:r>
      <w:hyperlink w:anchor="_ENREF_16" w:tooltip="Lum, 2019 #63" w:history="1">
        <w:r>
          <w:rPr>
            <w:noProof/>
          </w:rPr>
          <w:t>Lum et al., 2019</w:t>
        </w:r>
      </w:hyperlink>
      <w:r>
        <w:rPr>
          <w:noProof/>
        </w:rPr>
        <w:t xml:space="preserve">; </w:t>
      </w:r>
      <w:hyperlink w:anchor="_ENREF_17" w:tooltip="Malm, 2019 #76" w:history="1">
        <w:r>
          <w:rPr>
            <w:noProof/>
          </w:rPr>
          <w:t>Malm, 2019</w:t>
        </w:r>
      </w:hyperlink>
      <w:r>
        <w:rPr>
          <w:noProof/>
        </w:rPr>
        <w:t xml:space="preserve">; </w:t>
      </w:r>
      <w:hyperlink w:anchor="_ENREF_22" w:tooltip="Piza, 2018 #13" w:history="1">
        <w:r>
          <w:rPr>
            <w:noProof/>
          </w:rPr>
          <w:t>Piza, 2018, for a discussion of this issue</w:t>
        </w:r>
      </w:hyperlink>
      <w:r>
        <w:rPr>
          <w:noProof/>
        </w:rPr>
        <w:t>)</w:t>
      </w:r>
      <w:r w:rsidRPr="00EE21C0">
        <w:fldChar w:fldCharType="end"/>
      </w:r>
      <w:r w:rsidRPr="00EE21C0">
        <w:t>.</w:t>
      </w:r>
      <w:r>
        <w:t xml:space="preserve"> This paper </w:t>
      </w:r>
      <w:r w:rsidRPr="00EE21C0">
        <w:t xml:space="preserve">reports the findings of a randomized controlled trial of BWV </w:t>
      </w:r>
      <w:r>
        <w:t xml:space="preserve">undertaken </w:t>
      </w:r>
      <w:r w:rsidRPr="00EE21C0">
        <w:t>by the Western Australia Police</w:t>
      </w:r>
      <w:r>
        <w:t xml:space="preserve"> Force (WAPF) in 2016. </w:t>
      </w:r>
      <w:r w:rsidRPr="00EE21C0">
        <w:t>The analysis explores the potential for BWV cameras to impact on evidence gathering, court outcomes, and police/</w:t>
      </w:r>
      <w:r>
        <w:t>public</w:t>
      </w:r>
      <w:r w:rsidRPr="00EE21C0">
        <w:t xml:space="preserve"> behavior.</w:t>
      </w:r>
      <w:r>
        <w:t xml:space="preserve"> The trial</w:t>
      </w:r>
      <w:r w:rsidRPr="00EE21C0">
        <w:t xml:space="preserve"> generate</w:t>
      </w:r>
      <w:r>
        <w:t>d</w:t>
      </w:r>
      <w:r w:rsidRPr="00EE21C0">
        <w:t xml:space="preserve"> mixed results in support of </w:t>
      </w:r>
      <w:r>
        <w:t xml:space="preserve">this </w:t>
      </w:r>
      <w:r w:rsidRPr="00EE21C0">
        <w:t>technology</w:t>
      </w:r>
      <w:r>
        <w:t xml:space="preserve"> within this Australian context</w:t>
      </w:r>
      <w:r w:rsidRPr="00EE21C0">
        <w:t>.</w:t>
      </w:r>
      <w:r>
        <w:t xml:space="preserve"> </w:t>
      </w:r>
    </w:p>
    <w:p w14:paraId="2A218B48" w14:textId="619BB84A" w:rsidR="0090048B" w:rsidRDefault="0090048B" w:rsidP="0090048B">
      <w:pPr>
        <w:pStyle w:val="BodyText"/>
      </w:pPr>
      <w:r>
        <w:t xml:space="preserve">The rest of this section briefly explains the link between BWV and the three focuses of this trial: evidence gathering, court outcomes, and police/public behavior. First, with respect to evidence, BWV has produced efficiencies when dealing with complaints against police </w:t>
      </w:r>
      <w:r>
        <w:fldChar w:fldCharType="begin">
          <w:fldData xml:space="preserve">PEVuZE5vdGU+PENpdGU+PEF1dGhvcj5CcmFnYTwvQXV0aG9yPjxZZWFyPjIwMTc8L1llYXI+PFJl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=
</w:fldData>
        </w:fldChar>
      </w:r>
      <w:r>
        <w:instrText xml:space="preserve"> ADDIN EN.CITE </w:instrText>
      </w:r>
      <w:r>
        <w:fldChar w:fldCharType="begin">
          <w:fldData xml:space="preserve">PEVuZE5vdGU+PENpdGU+PEF1dGhvcj5CcmFnYTwvQXV0aG9yPjxZZWFyPjIwMTc8L1llYXI+PFJl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=
</w:fldData>
        </w:fldChar>
      </w:r>
      <w:r>
        <w:instrText xml:space="preserve"> ADDIN EN.CITE.DATA </w:instrText>
      </w:r>
      <w:r>
        <w:fldChar w:fldCharType="end"/>
      </w:r>
      <w:r>
        <w:fldChar w:fldCharType="separate"/>
      </w:r>
      <w:r>
        <w:t>(</w:t>
      </w:r>
      <w:hyperlink w:anchor="_ENREF_6" w:tooltip="Braga, 2017 #12" w:history="1">
        <w:r>
          <w:t>Braga et al., 2017</w:t>
        </w:r>
      </w:hyperlink>
      <w:r>
        <w:t xml:space="preserve">; </w:t>
      </w:r>
      <w:hyperlink w:anchor="_ENREF_7" w:tooltip="Braga, 2018 #35" w:history="1">
        <w:r>
          <w:t>Braga et al., 2018</w:t>
        </w:r>
      </w:hyperlink>
      <w:r>
        <w:t xml:space="preserve">; </w:t>
      </w:r>
      <w:hyperlink w:anchor="_ENREF_12" w:tooltip="Hedberg, 2016 #37" w:history="1">
        <w:r>
          <w:t>Hedberg et al., 2016</w:t>
        </w:r>
      </w:hyperlink>
      <w:r>
        <w:t>)</w:t>
      </w:r>
      <w:r>
        <w:fldChar w:fldCharType="end"/>
      </w:r>
      <w:r>
        <w:t xml:space="preserve"> and facilitated</w:t>
      </w:r>
      <w:r w:rsidRPr="00EE21C0">
        <w:t xml:space="preserve"> evidence collection </w:t>
      </w:r>
      <w:r w:rsidRPr="00EE21C0">
        <w:fldChar w:fldCharType="begin"/>
      </w:r>
      <w:r>
        <w:instrText xml:space="preserve"> ADDIN EN.CITE &lt;EndNote&gt;&lt;Cite&gt;&lt;Author&gt;Yokum&lt;/Author&gt;&lt;Year&gt;2017&lt;/Year&gt;&lt;RecNum&gt;29&lt;/RecNum&gt;&lt;DisplayText&gt;(Spencer &amp;amp; Cheshire, 2018; Yokum et al., 2017)&lt;/DisplayText&gt;&lt;record&gt;&lt;rec-number&gt;29&lt;/rec-number&gt;&lt;foreign-keys&gt;&lt;key app="EN" db-id="a2f9pfav9rtpfneazf7vzasov0ftdazpw0z0" timestamp="1527492784"&gt;29&lt;/key&gt;&lt;/foreign-keys&gt;&lt;ref-type name="Report"&gt;27&lt;/ref-type&gt;&lt;contributors&gt;&lt;authors&gt;&lt;author&gt;Yokum, David&lt;/author&gt;&lt;author&gt;Ravishankar, Anita&lt;/author&gt;&lt;author&gt;Coppock, Alexander&lt;/author&gt;&lt;/authors&gt;&lt;/contributors&gt;&lt;titles&gt;&lt;title&gt;Evaluating the Effects of Police Body-Worn Cameras: A Randomized Controlled Trial&lt;/title&gt;&lt;/titles&gt;&lt;dates&gt;&lt;year&gt;2017&lt;/year&gt;&lt;/dates&gt;&lt;publisher&gt;The LAB @ DC&lt;/publisher&gt;&lt;urls&gt;&lt;related-urls&gt;&lt;url&gt;http://bwc.thelab.dc.gov/TheLabDC_MPD_BWC_Working_Paper_10.20.17.pdf&lt;/url&gt;&lt;/related-urls&gt;&lt;/urls&gt;&lt;/record&gt;&lt;/Cite&gt;&lt;Cite&gt;&lt;Author&gt;Spencer&lt;/Author&gt;&lt;Year&gt;2018&lt;/Year&gt;&lt;RecNum&gt;15&lt;/RecNum&gt;&lt;record&gt;&lt;rec-number&gt;15&lt;/rec-number&gt;&lt;foreign-keys&gt;&lt;key app="EN" db-id="a2f9pfav9rtpfneazf7vzasov0ftdazpw0z0" timestamp="1524460044"&gt;15&lt;/key&gt;&lt;/foreign-keys&gt;&lt;ref-type name="Journal Article"&gt;17&lt;/ref-type&gt;&lt;contributors&gt;&lt;authors&gt;&lt;author&gt;Spencer, David&lt;/author&gt;&lt;author&gt;Cheshire, Richard&lt;/author&gt;&lt;/authors&gt;&lt;/contributors&gt;&lt;titles&gt;&lt;title&gt;Ten years of body worn video in Northamptonshire Police&lt;/title&gt;&lt;secondary-title&gt;Policing: A Journal of Policy and Practice&lt;/secondary-title&gt;&lt;/titles&gt;&lt;periodical&gt;&lt;full-title&gt;Policing: A Journal of Policy and Practice&lt;/full-title&gt;&lt;/periodical&gt;&lt;volume&gt;12&lt;/volume&gt;&lt;number&gt;1&lt;/number&gt;&lt;dates&gt;&lt;year&gt;2018&lt;/year&gt;&lt;/dates&gt;&lt;urls&gt;&lt;/urls&gt;&lt;/record&gt;&lt;/Cite&gt;&lt;/EndNote&gt;</w:instrText>
      </w:r>
      <w:r w:rsidRPr="00EE21C0">
        <w:fldChar w:fldCharType="separate"/>
      </w:r>
      <w:r>
        <w:t>(</w:t>
      </w:r>
      <w:hyperlink w:anchor="_ENREF_24" w:tooltip="Spencer, 2018 #15" w:history="1">
        <w:r>
          <w:t>Spencer &amp; Cheshire, 2018</w:t>
        </w:r>
      </w:hyperlink>
      <w:r>
        <w:t xml:space="preserve">; </w:t>
      </w:r>
      <w:hyperlink w:anchor="_ENREF_27" w:tooltip="Yokum, 2017 #29" w:history="1">
        <w:r>
          <w:t>Yokum et al., 2017</w:t>
        </w:r>
      </w:hyperlink>
      <w:r>
        <w:t>)</w:t>
      </w:r>
      <w:r w:rsidRPr="00EE21C0">
        <w:fldChar w:fldCharType="end"/>
      </w:r>
      <w:r>
        <w:t xml:space="preserve">. Second, there is limited and mixed evidence to support a position that BWV is useful for court outcomes. Whilst </w:t>
      </w:r>
      <w:r w:rsidRPr="00DD1375">
        <w:t xml:space="preserve">Spencer </w:t>
      </w:r>
      <w:r>
        <w:t>and</w:t>
      </w:r>
      <w:r w:rsidRPr="00DD1375">
        <w:t xml:space="preserve"> Cheshire</w:t>
      </w:r>
      <w:r>
        <w:t xml:space="preserve"> </w:t>
      </w:r>
      <w:r w:rsidRPr="00EE21C0">
        <w:fldChar w:fldCharType="begin"/>
      </w:r>
      <w:r>
        <w:instrText xml:space="preserve"> ADDIN EN.CITE &lt;EndNote&gt;&lt;Cite ExcludeAuth="1"&gt;&lt;Author&gt;Spencer&lt;/Author&gt;&lt;Year&gt;2018&lt;/Year&gt;&lt;RecNum&gt;15&lt;/RecNum&gt;&lt;DisplayText&gt;(2018)&lt;/DisplayText&gt;&lt;record&gt;&lt;rec-number&gt;15&lt;/rec-number&gt;&lt;foreign-keys&gt;&lt;key app="EN" db-id="a2f9pfav9rtpfneazf7vzasov0ftdazpw0z0" timestamp="1524460044"&gt;15&lt;/key&gt;&lt;/foreign-keys&gt;&lt;ref-type name="Journal Article"&gt;17&lt;/ref-type&gt;&lt;contributors&gt;&lt;authors&gt;&lt;author&gt;Spencer, David&lt;/author&gt;&lt;author&gt;Cheshire, Richard&lt;/author&gt;&lt;/authors&gt;&lt;/contributors&gt;&lt;titles&gt;&lt;title&gt;Ten years of body worn video in Northamptonshire Police&lt;/title&gt;&lt;secondary-title&gt;Policing: A Journal of Policy and Practice&lt;/secondary-title&gt;&lt;/titles&gt;&lt;periodical&gt;&lt;full-title&gt;Policing: A Journal of Policy and Practice&lt;/full-title&gt;&lt;/periodical&gt;&lt;volume&gt;12&lt;/volume&gt;&lt;number&gt;1&lt;/number&gt;&lt;dates&gt;&lt;year&gt;2018&lt;/year&gt;&lt;/dates&gt;&lt;urls&gt;&lt;/urls&gt;&lt;/record&gt;&lt;/Cite&gt;&lt;/EndNote&gt;</w:instrText>
      </w:r>
      <w:r w:rsidRPr="00EE21C0">
        <w:fldChar w:fldCharType="separate"/>
      </w:r>
      <w:r>
        <w:rPr>
          <w:noProof/>
        </w:rPr>
        <w:t>(</w:t>
      </w:r>
      <w:hyperlink w:anchor="_ENREF_24" w:tooltip="Spencer, 2018 #15" w:history="1">
        <w:r>
          <w:rPr>
            <w:noProof/>
          </w:rPr>
          <w:t>2018</w:t>
        </w:r>
      </w:hyperlink>
      <w:r>
        <w:rPr>
          <w:noProof/>
        </w:rPr>
        <w:t>)</w:t>
      </w:r>
      <w:r w:rsidRPr="00EE21C0">
        <w:fldChar w:fldCharType="end"/>
      </w:r>
      <w:r>
        <w:t xml:space="preserve"> found that BWV positively influenced </w:t>
      </w:r>
      <w:r w:rsidRPr="00EE21C0">
        <w:t>court outcomes</w:t>
      </w:r>
      <w:r>
        <w:t xml:space="preserve"> in their study, </w:t>
      </w:r>
      <w:r>
        <w:lastRenderedPageBreak/>
        <w:t xml:space="preserve">analysis of the relationship between BWV footage and judicial outcomes by Yokum et al. </w:t>
      </w:r>
      <w:r>
        <w:fldChar w:fldCharType="begin"/>
      </w:r>
      <w:r>
        <w:instrText xml:space="preserve"> ADDIN EN.CITE &lt;EndNote&gt;&lt;Cite ExcludeAuth="1"&gt;&lt;Author&gt;Yokum&lt;/Author&gt;&lt;Year&gt;2017&lt;/Year&gt;&lt;RecNum&gt;29&lt;/RecNum&gt;&lt;DisplayText&gt;(2017)&lt;/DisplayText&gt;&lt;record&gt;&lt;rec-number&gt;29&lt;/rec-number&gt;&lt;foreign-keys&gt;&lt;key app="EN" db-id="a2f9pfav9rtpfneazf7vzasov0ftdazpw0z0" timestamp="1527492784"&gt;29&lt;/key&gt;&lt;/foreign-keys&gt;&lt;ref-type name="Report"&gt;27&lt;/ref-type&gt;&lt;contributors&gt;&lt;authors&gt;&lt;author&gt;Yokum, David&lt;/author&gt;&lt;author&gt;Ravishankar, Anita&lt;/author&gt;&lt;author&gt;Coppock, Alexander&lt;/author&gt;&lt;/authors&gt;&lt;/contributors&gt;&lt;titles&gt;&lt;title&gt;Evaluating the Effects of Police Body-Worn Cameras: A Randomized Controlled Trial&lt;/title&gt;&lt;/titles&gt;&lt;dates&gt;&lt;year&gt;2017&lt;/year&gt;&lt;/dates&gt;&lt;publisher&gt;The LAB @ DC&lt;/publisher&gt;&lt;urls&gt;&lt;related-urls&gt;&lt;url&gt;http://bwc.thelab.dc.gov/TheLabDC_MPD_BWC_Working_Paper_10.20.17.pdf&lt;/url&gt;&lt;/related-urls&gt;&lt;/urls&gt;&lt;/record&gt;&lt;/Cite&gt;&lt;/EndNote&gt;</w:instrText>
      </w:r>
      <w:r>
        <w:fldChar w:fldCharType="separate"/>
      </w:r>
      <w:r>
        <w:t>(</w:t>
      </w:r>
      <w:hyperlink w:anchor="_ENREF_27" w:tooltip="Yokum, 2017 #29" w:history="1">
        <w:r>
          <w:t>2017</w:t>
        </w:r>
      </w:hyperlink>
      <w:r>
        <w:t>)</w:t>
      </w:r>
      <w:r>
        <w:fldChar w:fldCharType="end"/>
      </w:r>
      <w:r>
        <w:t xml:space="preserve"> found no such benefits.</w:t>
      </w:r>
    </w:p>
    <w:p w14:paraId="63E90FD0" w14:textId="1EE35741" w:rsidR="0090048B" w:rsidRDefault="0090048B" w:rsidP="0090048B">
      <w:pPr>
        <w:pStyle w:val="BodyText"/>
      </w:pPr>
      <w:r>
        <w:t>Moving on to the influence of BWV on police/public behavior, t</w:t>
      </w:r>
      <w:r w:rsidRPr="00E201D5">
        <w:t xml:space="preserve">here is a large body of research across a range of contexts to believe people will behave differently when they think they are being watched </w:t>
      </w:r>
      <w:r w:rsidRPr="00E201D5">
        <w:fldChar w:fldCharType="begin"/>
      </w:r>
      <w:r>
        <w:instrText xml:space="preserve"> ADDIN EN.CITE &lt;EndNote&gt;&lt;Cite&gt;&lt;Author&gt;McCambridge&lt;/Author&gt;&lt;Year&gt;2014&lt;/Year&gt;&lt;RecNum&gt;30&lt;/RecNum&gt;&lt;Prefix&gt;termed the &amp;quot;Hawthorne effect&amp;quot;: for a systematic review see &lt;/Prefix&gt;&lt;DisplayText&gt;(termed the &amp;quot;Hawthorne effect&amp;quot;: for a systematic review see McCambridge et al., 2014)&lt;/DisplayText&gt;&lt;record&gt;&lt;rec-number&gt;30&lt;/rec-number&gt;&lt;foreign-keys&gt;&lt;key app="EN" db-id="a2f9pfav9rtpfneazf7vzasov0ftdazpw0z0" timestamp="1527493992"&gt;30&lt;/key&gt;&lt;/foreign-keys&gt;&lt;ref-type name="Journal Article"&gt;17&lt;/ref-type&gt;&lt;contributors&gt;&lt;authors&gt;&lt;author&gt;McCambridge, Jim&lt;/author&gt;&lt;author&gt;Witton, John&lt;/author&gt;&lt;author&gt;Elbourne, Diana R.&lt;/author&gt;&lt;/authors&gt;&lt;/contributors&gt;&lt;titles&gt;&lt;title&gt;Systematic review of the Hawthorne effect: new concepts are needed to study research participation effects&lt;/title&gt;&lt;secondary-title&gt;Journal of Clinical Epidemiology&lt;/secondary-title&gt;&lt;/titles&gt;&lt;periodical&gt;&lt;full-title&gt;Journal of Clinical Epidemiology&lt;/full-title&gt;&lt;/periodical&gt;&lt;pages&gt;267-277&lt;/pages&gt;&lt;volume&gt;67&lt;/volume&gt;&lt;number&gt;3&lt;/number&gt;&lt;dates&gt;&lt;year&gt;2014&lt;/year&gt;&lt;/dates&gt;&lt;urls&gt;&lt;/urls&gt;&lt;electronic-resource-num&gt;10.1016/j.jclinepi.2013.08.015&lt;/electronic-resource-num&gt;&lt;/record&gt;&lt;/Cite&gt;&lt;/EndNote&gt;</w:instrText>
      </w:r>
      <w:r w:rsidRPr="00E201D5">
        <w:fldChar w:fldCharType="separate"/>
      </w:r>
      <w:r>
        <w:rPr>
          <w:noProof/>
        </w:rPr>
        <w:t>(</w:t>
      </w:r>
      <w:hyperlink w:anchor="_ENREF_18" w:tooltip="McCambridge, 2014 #30" w:history="1">
        <w:r>
          <w:rPr>
            <w:noProof/>
          </w:rPr>
          <w:t>termed the "Hawthorne effect": for a systematic review see McCambridge et al., 2014</w:t>
        </w:r>
      </w:hyperlink>
      <w:r>
        <w:rPr>
          <w:noProof/>
        </w:rPr>
        <w:t>)</w:t>
      </w:r>
      <w:r w:rsidRPr="00E201D5">
        <w:fldChar w:fldCharType="end"/>
      </w:r>
      <w:r w:rsidRPr="00E201D5">
        <w:t xml:space="preserve">. However, there is a range of results across studies that mean </w:t>
      </w:r>
      <w:r>
        <w:t>it is uncertain</w:t>
      </w:r>
      <w:r w:rsidRPr="00E201D5">
        <w:t xml:space="preserve"> the extent to which BWV cameras produce the Hawthorne effect in practice. </w:t>
      </w:r>
      <w:r>
        <w:t>Two categories of metrics that demonstrate these inconsistencies are operational</w:t>
      </w:r>
      <w:r w:rsidRPr="00E201D5">
        <w:t xml:space="preserve"> decisions made by officers</w:t>
      </w:r>
      <w:r>
        <w:t xml:space="preserve"> wearing BWV</w:t>
      </w:r>
      <w:r w:rsidRPr="00E201D5">
        <w:t xml:space="preserve"> and </w:t>
      </w:r>
      <w:r>
        <w:t xml:space="preserve">the frequencies of </w:t>
      </w:r>
      <w:r w:rsidRPr="00E201D5">
        <w:t>problem behavior</w:t>
      </w:r>
      <w:r>
        <w:t>s</w:t>
      </w:r>
      <w:r w:rsidRPr="00E201D5">
        <w:t xml:space="preserve"> (</w:t>
      </w:r>
      <w:r>
        <w:t>by police and public) in the presence of BWV.</w:t>
      </w:r>
    </w:p>
    <w:p w14:paraId="7F10836A" w14:textId="07665449" w:rsidR="0090048B" w:rsidRDefault="0090048B" w:rsidP="0090048B">
      <w:pPr>
        <w:pStyle w:val="BodyText"/>
      </w:pPr>
      <w:r>
        <w:t xml:space="preserve">Focusing on police use-of-force and sanction rates provides insight into the influence of BWV on operational decisions. There are mixed findings regarding the link between BWV and police use-of-force. One body of research does indicate that cameras can reduce </w:t>
      </w:r>
      <w:r w:rsidRPr="00E201D5">
        <w:t xml:space="preserve">use-of-force </w:t>
      </w:r>
      <w:r>
        <w:fldChar w:fldCharType="begin">
          <w:fldData xml:space="preserve">PEVuZE5vdGU+PENpdGU+PEF1dGhvcj5BcmllbDwvQXV0aG9yPjxZZWFyPjIwMTU8L1llYXI+PFJl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</w:fldData>
        </w:fldChar>
      </w:r>
      <w:r>
        <w:instrText xml:space="preserve"> ADDIN EN.CITE </w:instrText>
      </w:r>
      <w:r>
        <w:fldChar w:fldCharType="begin">
          <w:fldData xml:space="preserve">PEVuZE5vdGU+PENpdGU+PEF1dGhvcj5BcmllbDwvQXV0aG9yPjxZZWFyPjIwMTU8L1llYXI+PFJl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</w:fldData>
        </w:fldChar>
      </w:r>
      <w:r>
        <w:instrText xml:space="preserve"> ADDIN EN.CITE.DATA </w:instrText>
      </w:r>
      <w:r>
        <w:fldChar w:fldCharType="end"/>
      </w:r>
      <w:r>
        <w:fldChar w:fldCharType="separate"/>
      </w:r>
      <w:r>
        <w:t>(</w:t>
      </w:r>
      <w:hyperlink w:anchor="_ENREF_2" w:tooltip="Ariel, 2015 #1" w:history="1">
        <w:r>
          <w:t>Ariel et al., 2015</w:t>
        </w:r>
      </w:hyperlink>
      <w:r>
        <w:t xml:space="preserve">; </w:t>
      </w:r>
      <w:hyperlink w:anchor="_ENREF_6" w:tooltip="Braga, 2017 #12" w:history="1">
        <w:r>
          <w:t>Braga et al., 2017</w:t>
        </w:r>
      </w:hyperlink>
      <w:r>
        <w:t xml:space="preserve">; </w:t>
      </w:r>
      <w:hyperlink w:anchor="_ENREF_7" w:tooltip="Braga, 2018 #35" w:history="1">
        <w:r>
          <w:t>Braga et al., 2018</w:t>
        </w:r>
      </w:hyperlink>
      <w:r>
        <w:t xml:space="preserve">; </w:t>
      </w:r>
      <w:hyperlink w:anchor="_ENREF_13" w:tooltip="Henstock, 2017 #4" w:history="1">
        <w:r>
          <w:t>Henstock &amp; Ariel, 2017</w:t>
        </w:r>
      </w:hyperlink>
      <w:r>
        <w:t xml:space="preserve">; </w:t>
      </w:r>
      <w:hyperlink w:anchor="_ENREF_14" w:tooltip="Jennings, 2017 #2" w:history="1">
        <w:r>
          <w:t>Jennings et al., 2017</w:t>
        </w:r>
      </w:hyperlink>
      <w:r>
        <w:t xml:space="preserve">; </w:t>
      </w:r>
      <w:hyperlink w:anchor="_ENREF_26" w:tooltip="White, 2018 #20" w:history="1">
        <w:r>
          <w:t>White et al., 2018</w:t>
        </w:r>
      </w:hyperlink>
      <w:r>
        <w:t>)</w:t>
      </w:r>
      <w:r>
        <w:fldChar w:fldCharType="end"/>
      </w:r>
      <w:r>
        <w:t xml:space="preserve">. However, a contrasting set of studies demonstrate no </w:t>
      </w:r>
      <w:r w:rsidRPr="00EE21C0">
        <w:t xml:space="preserve">distinguishable impact </w:t>
      </w:r>
      <w:r>
        <w:t xml:space="preserve">of BWV </w:t>
      </w:r>
      <w:r w:rsidRPr="00EE21C0">
        <w:t>on officer</w:t>
      </w:r>
      <w:r>
        <w:t xml:space="preserve"> use-of-force</w:t>
      </w:r>
      <w:r w:rsidRPr="00EE21C0">
        <w:t xml:space="preserve"> behavior</w:t>
      </w:r>
      <w:r>
        <w:t xml:space="preserve"> </w:t>
      </w:r>
      <w:r>
        <w:fldChar w:fldCharType="begin">
          <w:fldData xml:space="preserve">PEVuZE5vdGU+PENpdGU+PEF1dGhvcj5BcmllbDwvQXV0aG9yPjxZZWFyPjIwMTY8L1llYXI+PFJl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=
</w:fldData>
        </w:fldChar>
      </w:r>
      <w:r>
        <w:instrText xml:space="preserve"> ADDIN EN.CITE </w:instrText>
      </w:r>
      <w:r>
        <w:fldChar w:fldCharType="begin">
          <w:fldData xml:space="preserve">PEVuZE5vdGU+PENpdGU+PEF1dGhvcj5BcmllbDwvQXV0aG9yPjxZZWFyPjIwMTY8L1llYXI+PFJl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=
</w:fldData>
        </w:fldChar>
      </w:r>
      <w:r>
        <w:instrText xml:space="preserve"> ADDIN EN.CITE.DATA </w:instrText>
      </w:r>
      <w:r>
        <w:fldChar w:fldCharType="end"/>
      </w:r>
      <w:r>
        <w:fldChar w:fldCharType="separate"/>
      </w:r>
      <w:r>
        <w:rPr>
          <w:noProof/>
        </w:rPr>
        <w:t>(</w:t>
      </w:r>
      <w:hyperlink w:anchor="_ENREF_1" w:tooltip="Ariel, 2016 #16" w:history="1">
        <w:r>
          <w:rPr>
            <w:noProof/>
          </w:rPr>
          <w:t>Ariel, 2016</w:t>
        </w:r>
      </w:hyperlink>
      <w:r>
        <w:rPr>
          <w:noProof/>
        </w:rPr>
        <w:t xml:space="preserve">; </w:t>
      </w:r>
      <w:hyperlink w:anchor="_ENREF_3" w:tooltip="Ariel, 2016 #8" w:history="1">
        <w:r>
          <w:rPr>
            <w:noProof/>
          </w:rPr>
          <w:t>Ariel et al., 2016</w:t>
        </w:r>
      </w:hyperlink>
      <w:r>
        <w:rPr>
          <w:noProof/>
        </w:rPr>
        <w:t xml:space="preserve">; </w:t>
      </w:r>
      <w:hyperlink w:anchor="_ENREF_11" w:tooltip="Headley, 2017 #36" w:history="1">
        <w:r>
          <w:rPr>
            <w:noProof/>
          </w:rPr>
          <w:t>Headley et al., 2017</w:t>
        </w:r>
      </w:hyperlink>
      <w:r>
        <w:rPr>
          <w:noProof/>
        </w:rPr>
        <w:t xml:space="preserve">; </w:t>
      </w:r>
      <w:hyperlink w:anchor="_ENREF_21" w:tooltip="Peterson, 2018 #27" w:history="1">
        <w:r>
          <w:rPr>
            <w:noProof/>
          </w:rPr>
          <w:t>Peterson et al., 2018</w:t>
        </w:r>
      </w:hyperlink>
      <w:r>
        <w:rPr>
          <w:noProof/>
        </w:rPr>
        <w:t xml:space="preserve">; </w:t>
      </w:r>
      <w:hyperlink w:anchor="_ENREF_27" w:tooltip="Yokum, 2017 #29" w:history="1">
        <w:r>
          <w:rPr>
            <w:noProof/>
          </w:rPr>
          <w:t>Yokum et al., 2017</w:t>
        </w:r>
      </w:hyperlink>
      <w:r>
        <w:rPr>
          <w:noProof/>
        </w:rPr>
        <w:t>)</w:t>
      </w:r>
      <w:r>
        <w:fldChar w:fldCharType="end"/>
      </w:r>
      <w:r>
        <w:t xml:space="preserve">. There are also a number of examples where BWV camera wearing officers demonstrated an increase in their sanction rates relative to officers without cameras, recording more arrests and issuing more citations </w:t>
      </w:r>
      <w:r>
        <w:fldChar w:fldCharType="begin">
          <w:fldData xml:space="preserve">PEVuZE5vdGU+PENpdGU+PEF1dGhvcj5CcmFnYTwvQXV0aG9yPjxZZWFyPjIwMTc8L1llYXI+PFJl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</w:fldData>
        </w:fldChar>
      </w:r>
      <w:r>
        <w:instrText xml:space="preserve"> ADDIN EN.CITE </w:instrText>
      </w:r>
      <w:r>
        <w:fldChar w:fldCharType="begin">
          <w:fldData xml:space="preserve">PEVuZE5vdGU+PENpdGU+PEF1dGhvcj5CcmFnYTwvQXV0aG9yPjxZZWFyPjIwMTc8L1llYXI+PFJl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</w:fldData>
        </w:fldChar>
      </w:r>
      <w:r>
        <w:instrText xml:space="preserve"> ADDIN EN.CITE.DATA </w:instrText>
      </w:r>
      <w:r>
        <w:fldChar w:fldCharType="end"/>
      </w:r>
      <w:r>
        <w:fldChar w:fldCharType="separate"/>
      </w:r>
      <w:r>
        <w:t>(</w:t>
      </w:r>
      <w:hyperlink w:anchor="_ENREF_6" w:tooltip="Braga, 2017 #12" w:history="1">
        <w:r>
          <w:t>Braga et al., 2017</w:t>
        </w:r>
      </w:hyperlink>
      <w:r>
        <w:t xml:space="preserve">; </w:t>
      </w:r>
      <w:hyperlink w:anchor="_ENREF_11" w:tooltip="Headley, 2017 #36" w:history="1">
        <w:r>
          <w:t>Headley et al., 2017</w:t>
        </w:r>
      </w:hyperlink>
      <w:r>
        <w:t xml:space="preserve">; </w:t>
      </w:r>
      <w:hyperlink w:anchor="_ENREF_12" w:tooltip="Hedberg, 2016 #37" w:history="1">
        <w:r>
          <w:t>Hedberg et al., 2016</w:t>
        </w:r>
      </w:hyperlink>
      <w:r>
        <w:t xml:space="preserve">; </w:t>
      </w:r>
      <w:hyperlink w:anchor="_ENREF_19" w:tooltip="McClure, 2017 #40" w:history="1">
        <w:r>
          <w:t>McClure et al., 2017</w:t>
        </w:r>
      </w:hyperlink>
      <w:r>
        <w:t xml:space="preserve">; </w:t>
      </w:r>
      <w:hyperlink w:anchor="_ENREF_27" w:tooltip="Yokum, 2017 #29" w:history="1">
        <w:r>
          <w:t>Yokum et al., 2017</w:t>
        </w:r>
      </w:hyperlink>
      <w:r>
        <w:t>)</w:t>
      </w:r>
      <w:r>
        <w:fldChar w:fldCharType="end"/>
      </w:r>
      <w:r>
        <w:t xml:space="preserve">. Similarly, Wallace et al. </w:t>
      </w:r>
      <w:r>
        <w:fldChar w:fldCharType="begin"/>
      </w:r>
      <w:r>
        <w:instrText xml:space="preserve"> ADDIN EN.CITE &lt;EndNote&gt;&lt;Cite ExcludeAuth="1"&gt;&lt;Author&gt;Wallace&lt;/Author&gt;&lt;Year&gt;2018&lt;/Year&gt;&lt;RecNum&gt;26&lt;/RecNum&gt;&lt;DisplayText&gt;(2018)&lt;/DisplayText&gt;&lt;record&gt;&lt;rec-number&gt;26&lt;/rec-number&gt;&lt;foreign-keys&gt;&lt;key app="EN" db-id="a2f9pfav9rtpfneazf7vzasov0ftdazpw0z0" timestamp="1525657935"&gt;26&lt;/key&gt;&lt;/foreign-keys&gt;&lt;ref-type name="Journal Article"&gt;17&lt;/ref-type&gt;&lt;contributors&gt;&lt;authors&gt;&lt;author&gt;Wallace, Danielle&lt;/author&gt;&lt;author&gt;White, Michael D.&lt;/author&gt;&lt;author&gt;Gaub, Janne E.&lt;/author&gt;&lt;author&gt;Todak, Natalie&lt;/author&gt;&lt;/authors&gt;&lt;/contributors&gt;&lt;titles&gt;&lt;title&gt;Body-worn cameras as a potential source of depolicing: testing for camera-induced passivity&lt;/title&gt;&lt;secondary-title&gt;Criminology&lt;/secondary-title&gt;&lt;/titles&gt;&lt;periodical&gt;&lt;full-title&gt;Criminology&lt;/full-title&gt;&lt;/periodical&gt;&lt;dates&gt;&lt;year&gt;2018&lt;/year&gt;&lt;/dates&gt;&lt;urls&gt;&lt;/urls&gt;&lt;electronic-resource-num&gt;10.1111/1745-9125.12179&lt;/electronic-resource-num&gt;&lt;/record&gt;&lt;/Cite&gt;&lt;/EndNote&gt;</w:instrText>
      </w:r>
      <w:r>
        <w:fldChar w:fldCharType="separate"/>
      </w:r>
      <w:r>
        <w:t>(</w:t>
      </w:r>
      <w:hyperlink w:anchor="_ENREF_25" w:tooltip="Wallace, 2018 #26" w:history="1">
        <w:r>
          <w:t>2018</w:t>
        </w:r>
      </w:hyperlink>
      <w:r>
        <w:t>)</w:t>
      </w:r>
      <w:r>
        <w:fldChar w:fldCharType="end"/>
      </w:r>
      <w:r>
        <w:t xml:space="preserve"> found evidence that cameras made officers more proactive, with self-initiated calls increasing when cameras were in use. Contrasting these findings, </w:t>
      </w:r>
      <w:r w:rsidRPr="00671622">
        <w:t>Yokum et al.</w:t>
      </w:r>
      <w:r>
        <w:t xml:space="preserve"> </w:t>
      </w:r>
      <w:r>
        <w:fldChar w:fldCharType="begin"/>
      </w:r>
      <w:r>
        <w:instrText xml:space="preserve"> ADDIN EN.CITE &lt;EndNote&gt;&lt;Cite ExcludeAuth="1"&gt;&lt;Author&gt;Yokum&lt;/Author&gt;&lt;Year&gt;2017&lt;/Year&gt;&lt;RecNum&gt;29&lt;/RecNum&gt;&lt;DisplayText&gt;(2017)&lt;/DisplayText&gt;&lt;record&gt;&lt;rec-number&gt;29&lt;/rec-number&gt;&lt;foreign-keys&gt;&lt;key app="EN" db-id="a2f9pfav9rtpfneazf7vzasov0ftdazpw0z0" timestamp="1527492784"&gt;29&lt;/key&gt;&lt;/foreign-keys&gt;&lt;ref-type name="Report"&gt;27&lt;/ref-type&gt;&lt;contributors&gt;&lt;authors&gt;&lt;author&gt;Yokum, David&lt;/author&gt;&lt;author&gt;Ravishankar, Anita&lt;/author&gt;&lt;author&gt;Coppock, Alexander&lt;/author&gt;&lt;/authors&gt;&lt;/contributors&gt;&lt;titles&gt;&lt;title&gt;Evaluating the Effects of Police Body-Worn Cameras: A Randomized Controlled Trial&lt;/title&gt;&lt;/titles&gt;&lt;dates&gt;&lt;year&gt;2017&lt;/year&gt;&lt;/dates&gt;&lt;publisher&gt;The LAB @ DC&lt;/publisher&gt;&lt;urls&gt;&lt;related-urls&gt;&lt;url&gt;http://bwc.thelab.dc.gov/TheLabDC_MPD_BWC_Working_Paper_10.20.17.pdf&lt;/url&gt;&lt;/related-urls&gt;&lt;/urls&gt;&lt;/record&gt;&lt;/Cite&gt;&lt;/EndNote&gt;</w:instrText>
      </w:r>
      <w:r>
        <w:fldChar w:fldCharType="separate"/>
      </w:r>
      <w:r>
        <w:t>(</w:t>
      </w:r>
      <w:hyperlink w:anchor="_ENREF_27" w:tooltip="Yokum, 2017 #29" w:history="1">
        <w:r>
          <w:t>2017</w:t>
        </w:r>
      </w:hyperlink>
      <w:r>
        <w:t>)</w:t>
      </w:r>
      <w:r>
        <w:fldChar w:fldCharType="end"/>
      </w:r>
      <w:r>
        <w:t xml:space="preserve"> concluded that BWV did not influence policing activity with respect to </w:t>
      </w:r>
      <w:r w:rsidRPr="00671622">
        <w:t>issuing traffic violations, response to calls for service,</w:t>
      </w:r>
      <w:r>
        <w:t xml:space="preserve"> and</w:t>
      </w:r>
      <w:r w:rsidRPr="00671622">
        <w:t xml:space="preserve"> arrests</w:t>
      </w:r>
      <w:r>
        <w:t xml:space="preserve">. Furthermore, Ariel </w:t>
      </w:r>
      <w:r>
        <w:fldChar w:fldCharType="begin"/>
      </w:r>
      <w:r>
        <w:instrText xml:space="preserve"> ADDIN EN.CITE &lt;EndNote&gt;&lt;Cite ExcludeAuth="1"&gt;&lt;Author&gt;Ariel&lt;/Author&gt;&lt;Year&gt;2016&lt;/Year&gt;&lt;RecNum&gt;16&lt;/RecNum&gt;&lt;DisplayText&gt;(2016)&lt;/DisplayText&gt;&lt;record&gt;&lt;rec-number&gt;16&lt;/rec-number&gt;&lt;foreign-keys&gt;&lt;key app="EN" db-id="a2f9pfav9rtpfneazf7vzasov0ftdazpw0z0" timestamp="1524460174"&gt;16&lt;/key&gt;&lt;/foreign-keys&gt;&lt;ref-type name="Journal Article"&gt;17&lt;/ref-type&gt;&lt;contributors&gt;&lt;authors&gt;&lt;author&gt;Ariel, Barak&lt;/author&gt;&lt;/authors&gt;&lt;/contributors&gt;&lt;titles&gt;&lt;title&gt;Police body cameras in large police departments&lt;/title&gt;&lt;secondary-title&gt;Journal of Criminal Law and Criminology&lt;/secondary-title&gt;&lt;/titles&gt;&lt;periodical&gt;&lt;full-title&gt;Journal of Criminal Law and Criminology&lt;/full-title&gt;&lt;/periodical&gt;&lt;volume&gt;106&lt;/volume&gt;&lt;number&gt;4&lt;/number&gt;&lt;dates&gt;&lt;year&gt;2016&lt;/year&gt;&lt;/dates&gt;&lt;urls&gt;&lt;/urls&gt;&lt;electronic-resource-num&gt;0091-4169/16/10604-0729&lt;/electronic-resource-num&gt;&lt;/record&gt;&lt;/Cite&gt;&lt;/EndNote&gt;</w:instrText>
      </w:r>
      <w:r>
        <w:fldChar w:fldCharType="separate"/>
      </w:r>
      <w:r>
        <w:rPr>
          <w:noProof/>
        </w:rPr>
        <w:t>(</w:t>
      </w:r>
      <w:hyperlink w:anchor="_ENREF_1" w:tooltip="Ariel, 2016 #16" w:history="1">
        <w:r>
          <w:rPr>
            <w:noProof/>
          </w:rPr>
          <w:t>2016</w:t>
        </w:r>
      </w:hyperlink>
      <w:r>
        <w:rPr>
          <w:noProof/>
        </w:rPr>
        <w:t>)</w:t>
      </w:r>
      <w:r>
        <w:fldChar w:fldCharType="end"/>
      </w:r>
      <w:r>
        <w:t xml:space="preserve">, </w:t>
      </w:r>
      <w:r w:rsidRPr="0097677B">
        <w:t>Hedberg et al.</w:t>
      </w:r>
      <w:r>
        <w:t xml:space="preserve"> </w:t>
      </w:r>
      <w:r>
        <w:fldChar w:fldCharType="begin"/>
      </w:r>
      <w:r>
        <w:instrText xml:space="preserve"> ADDIN EN.CITE &lt;EndNote&gt;&lt;Cite ExcludeAuth="1"&gt;&lt;Author&gt;Hedberg&lt;/Author&gt;&lt;Year&gt;2016&lt;/Year&gt;&lt;RecNum&gt;37&lt;/RecNum&gt;&lt;DisplayText&gt;(2016)&lt;/DisplayText&gt;&lt;record&gt;&lt;rec-number&gt;37&lt;/rec-number&gt;&lt;foreign-keys&gt;&lt;key app="EN" db-id="a2f9pfav9rtpfneazf7vzasov0ftdazpw0z0" timestamp="1528956949"&gt;37&lt;/key&gt;&lt;/foreign-keys&gt;&lt;ref-type name="Journal Article"&gt;17&lt;/ref-type&gt;&lt;contributors&gt;&lt;authors&gt;&lt;author&gt;Hedberg, E. C.&lt;/author&gt;&lt;author&gt;Katz, Charles M.&lt;/author&gt;&lt;author&gt;Choate, David E.&lt;/author&gt;&lt;/authors&gt;&lt;/contributors&gt;&lt;titles&gt;&lt;title&gt;Body-worn cameras and citizen interactions with police officers: estimating plausible effects given varying compliance levels&lt;/title&gt;&lt;secondary-title&gt;Justice Quarterly&lt;/secondary-title&gt;&lt;/titles&gt;&lt;periodical&gt;&lt;full-title&gt;Justice Quarterly&lt;/full-title&gt;&lt;/periodical&gt;&lt;pages&gt;627-651&lt;/pages&gt;&lt;volume&gt;34&lt;/volume&gt;&lt;number&gt;4&lt;/number&gt;&lt;dates&gt;&lt;year&gt;2016&lt;/year&gt;&lt;/dates&gt;&lt;urls&gt;&lt;/urls&gt;&lt;electronic-resource-num&gt;10.1080/07418825.2016.1198825&lt;/electronic-resource-num&gt;&lt;/record&gt;&lt;/Cite&gt;&lt;/EndNote&gt;</w:instrText>
      </w:r>
      <w:r>
        <w:fldChar w:fldCharType="separate"/>
      </w:r>
      <w:r>
        <w:t>(</w:t>
      </w:r>
      <w:hyperlink w:anchor="_ENREF_12" w:tooltip="Hedberg, 2016 #37" w:history="1">
        <w:r>
          <w:t>2016</w:t>
        </w:r>
      </w:hyperlink>
      <w:r>
        <w:t>)</w:t>
      </w:r>
      <w:r>
        <w:fldChar w:fldCharType="end"/>
      </w:r>
      <w:r>
        <w:t xml:space="preserve">, and </w:t>
      </w:r>
      <w:r w:rsidRPr="0097677B">
        <w:t>McClure et al.</w:t>
      </w:r>
      <w:r>
        <w:t xml:space="preserve"> </w:t>
      </w:r>
      <w:r>
        <w:fldChar w:fldCharType="begin"/>
      </w:r>
      <w:r>
        <w:instrText xml:space="preserve"> ADDIN EN.CITE &lt;EndNote&gt;&lt;Cite ExcludeAuth="1"&gt;&lt;Author&gt;McClure&lt;/Author&gt;&lt;Year&gt;2017&lt;/Year&gt;&lt;RecNum&gt;40&lt;/RecNum&gt;&lt;DisplayText&gt;(2017)&lt;/DisplayText&gt;&lt;record&gt;&lt;rec-number&gt;40&lt;/rec-number&gt;&lt;foreign-keys&gt;&lt;key app="EN" db-id="a2f9pfav9rtpfneazf7vzasov0ftdazpw0z0" timestamp="1528957393"&gt;40&lt;/key&gt;&lt;/foreign-keys&gt;&lt;ref-type name="Report"&gt;27&lt;/ref-type&gt;&lt;contributors&gt;&lt;authors&gt;&lt;author&gt;McClure, Dave&lt;/author&gt;&lt;author&gt;La Vigne, Nancy&lt;/author&gt;&lt;author&gt;Lynch, Mathew&lt;/author&gt;&lt;author&gt;Golian, Laura&lt;/author&gt;&lt;author&gt;Lawrence, Daniel&lt;/author&gt;&lt;author&gt;Malm, Aili&lt;/author&gt;&lt;/authors&gt;&lt;/contributors&gt;&lt;titles&gt;&lt;title&gt;How body cameras affect community members&amp;apos; perceptions of police: results from a randomized controlled trial of one agency&amp;apos;s pilot&lt;/title&gt;&lt;/titles&gt;&lt;dates&gt;&lt;year&gt;2017&lt;/year&gt;&lt;/dates&gt;&lt;pub-location&gt;Washington DC, The Urban Institute, Justice Police Centre&lt;/pub-location&gt;&lt;urls&gt;&lt;/urls&gt;&lt;/record&gt;&lt;/Cite&gt;&lt;/EndNote&gt;</w:instrText>
      </w:r>
      <w:r>
        <w:fldChar w:fldCharType="separate"/>
      </w:r>
      <w:r>
        <w:t>(</w:t>
      </w:r>
      <w:hyperlink w:anchor="_ENREF_19" w:tooltip="McClure, 2017 #40" w:history="1">
        <w:r>
          <w:t>2017</w:t>
        </w:r>
      </w:hyperlink>
      <w:r>
        <w:t>)</w:t>
      </w:r>
      <w:r>
        <w:fldChar w:fldCharType="end"/>
      </w:r>
      <w:r>
        <w:t xml:space="preserve"> observed significant reductions in arrests for officers wearing cameras and Peterson et al. </w:t>
      </w:r>
      <w:r>
        <w:fldChar w:fldCharType="begin"/>
      </w:r>
      <w:r>
        <w:instrText xml:space="preserve"> ADDIN EN.CITE &lt;EndNote&gt;&lt;Cite ExcludeAuth="1"&gt;&lt;Author&gt;Peterson&lt;/Author&gt;&lt;Year&gt;2018&lt;/Year&gt;&lt;RecNum&gt;27&lt;/RecNum&gt;&lt;DisplayText&gt;(2018)&lt;/DisplayText&gt;&lt;record&gt;&lt;rec-number&gt;27&lt;/rec-number&gt;&lt;foreign-keys&gt;&lt;key app="EN" db-id="a2f9pfav9rtpfneazf7vzasov0ftdazpw0z0" timestamp="1526868370"&gt;27&lt;/key&gt;&lt;/foreign-keys&gt;&lt;ref-type name="Report"&gt;27&lt;/ref-type&gt;&lt;contributors&gt;&lt;authors&gt;&lt;author&gt;Peterson, Bryce E.&lt;/author&gt;&lt;author&gt;Yu, Lilly&lt;/author&gt;&lt;author&gt;La Vigne, Nancy&lt;/author&gt;&lt;author&gt;Lawrence, Daniel&lt;/author&gt;&lt;/authors&gt;&lt;/contributors&gt;&lt;titles&gt;&lt;title&gt;The Milwaukee Police Department&amp;apos;s body-worn camera program: evaluation findings and key takeaways&lt;/title&gt;&lt;/titles&gt;&lt;dates&gt;&lt;year&gt;2018&lt;/year&gt;&lt;/dates&gt;&lt;publisher&gt;Urban Institute&lt;/publisher&gt;&lt;urls&gt;&lt;related-urls&gt;&lt;url&gt;https://www.urban.org/research/publication/milwaukee-police-departments-body-worn-camera-program#.Wv13k64DpbA.twitter&lt;/url&gt;&lt;/related-urls&gt;&lt;/urls&gt;&lt;/record&gt;&lt;/Cite&gt;&lt;/EndNote&gt;</w:instrText>
      </w:r>
      <w:r>
        <w:fldChar w:fldCharType="separate"/>
      </w:r>
      <w:r>
        <w:t>(</w:t>
      </w:r>
      <w:hyperlink w:anchor="_ENREF_21" w:tooltip="Peterson, 2018 #27" w:history="1">
        <w:r>
          <w:t>2018</w:t>
        </w:r>
      </w:hyperlink>
      <w:r>
        <w:t>)</w:t>
      </w:r>
      <w:r>
        <w:fldChar w:fldCharType="end"/>
      </w:r>
      <w:r>
        <w:t xml:space="preserve"> found officers who wore BWV were less likely to conduct subject stops. The varied spectrum of inconsistent outcomes across trial contexts could be due, at least in part, to the </w:t>
      </w:r>
      <w:r>
        <w:lastRenderedPageBreak/>
        <w:t xml:space="preserve">interaction between BWV cameras and police discretion </w:t>
      </w:r>
      <w:r>
        <w:fldChar w:fldCharType="begin"/>
      </w:r>
      <w:r>
        <w:instrText xml:space="preserve"> ADDIN EN.CITE &lt;EndNote&gt;&lt;Cite&gt;&lt;Author&gt;Rowe&lt;/Author&gt;&lt;Year&gt;2018&lt;/Year&gt;&lt;RecNum&gt;22&lt;/RecNum&gt;&lt;DisplayText&gt;(Rowe et al., 2018)&lt;/DisplayText&gt;&lt;record&gt;&lt;rec-number&gt;22&lt;/rec-number&gt;&lt;foreign-keys&gt;&lt;key app="EN" db-id="a2f9pfav9rtpfneazf7vzasov0ftdazpw0z0" timestamp="1524462358"&gt;22&lt;/key&gt;&lt;/foreign-keys&gt;&lt;ref-type name="Journal Article"&gt;17&lt;/ref-type&gt;&lt;contributors&gt;&lt;authors&gt;&lt;author&gt;Rowe, Mike&lt;/author&gt;&lt;author&gt;Pearson, Geoff&lt;/author&gt;&lt;author&gt;Turner, Elizabeth&lt;/author&gt;&lt;/authors&gt;&lt;/contributors&gt;&lt;titles&gt;&lt;title&gt;Body-worn cameras and the Law of Unintended Consequences: some questions arising from emergent practices&lt;/title&gt;&lt;secondary-title&gt;Policing: A Journal of Policy and Practice&lt;/secondary-title&gt;&lt;/titles&gt;&lt;periodical&gt;&lt;full-title&gt;Policing: A Journal of Policy and Practice&lt;/full-title&gt;&lt;/periodical&gt;&lt;pages&gt;83-90&lt;/pages&gt;&lt;volume&gt;12&lt;/volume&gt;&lt;number&gt;1&lt;/number&gt;&lt;dates&gt;&lt;year&gt;2018&lt;/year&gt;&lt;/dates&gt;&lt;urls&gt;&lt;/urls&gt;&lt;electronic-resource-num&gt;10.1093/police/pax011&lt;/electronic-resource-num&gt;&lt;/record&gt;&lt;/Cite&gt;&lt;/EndNote&gt;</w:instrText>
      </w:r>
      <w:r>
        <w:fldChar w:fldCharType="separate"/>
      </w:r>
      <w:r>
        <w:t>(</w:t>
      </w:r>
      <w:hyperlink w:anchor="_ENREF_23" w:tooltip="Rowe, 2018 #22" w:history="1">
        <w:r>
          <w:t>Rowe et al., 2018</w:t>
        </w:r>
      </w:hyperlink>
      <w:r>
        <w:t>)</w:t>
      </w:r>
      <w:r>
        <w:fldChar w:fldCharType="end"/>
      </w:r>
      <w:r>
        <w:t xml:space="preserve">, with Arial et al. </w:t>
      </w:r>
      <w:r>
        <w:fldChar w:fldCharType="begin"/>
      </w:r>
      <w:r>
        <w:instrText xml:space="preserve"> ADDIN EN.CITE &lt;EndNote&gt;&lt;Cite ExcludeAuth="1"&gt;&lt;Author&gt;Ariel&lt;/Author&gt;&lt;Year&gt;2018&lt;/Year&gt;&lt;RecNum&gt;5&lt;/RecNum&gt;&lt;DisplayText&gt;(2018)&lt;/DisplayText&gt;&lt;record&gt;&lt;rec-number&gt;5&lt;/rec-number&gt;&lt;foreign-keys&gt;&lt;key app="EN" db-id="a2f9pfav9rtpfneazf7vzasov0ftdazpw0z0" timestamp="1524456127"&gt;5&lt;/key&gt;&lt;/foreign-keys&gt;&lt;ref-type name="Journal Article"&gt;17&lt;/ref-type&gt;&lt;contributors&gt;&lt;authors&gt;&lt;author&gt;Ariel, Barak&lt;/author&gt;&lt;author&gt;Sutherland, Alex&lt;/author&gt;&lt;author&gt;Henstock, Darren&lt;/author&gt;&lt;author&gt;Young, Josh&lt;/author&gt;&lt;author&gt;Drover, Paul&lt;/author&gt;&lt;author&gt;Sykes, Jayne&lt;/author&gt;&lt;author&gt;Megicks, Simon&lt;/author&gt;&lt;author&gt;Henderson, Ryan&lt;/author&gt;&lt;/authors&gt;&lt;/contributors&gt;&lt;titles&gt;&lt;title&gt;Paradoxical effects of self-awareness of being observed: testing the effect of police body-worn cameras on assaults and aggression against officers&lt;/title&gt;&lt;secondary-title&gt;Journal of Experimental Criminology&lt;/secondary-title&gt;&lt;/titles&gt;&lt;periodical&gt;&lt;full-title&gt;Journal of Experimental Criminology&lt;/full-title&gt;&lt;/periodical&gt;&lt;pages&gt;19-47&lt;/pages&gt;&lt;volume&gt;14&lt;/volume&gt;&lt;number&gt;1&lt;/number&gt;&lt;dates&gt;&lt;year&gt;2018&lt;/year&gt;&lt;/dates&gt;&lt;urls&gt;&lt;/urls&gt;&lt;electronic-resource-num&gt;10.1007/s11292-017-9311-5&lt;/electronic-resource-num&gt;&lt;/record&gt;&lt;/Cite&gt;&lt;/EndNote&gt;</w:instrText>
      </w:r>
      <w:r>
        <w:fldChar w:fldCharType="separate"/>
      </w:r>
      <w:r>
        <w:t>(</w:t>
      </w:r>
      <w:hyperlink w:anchor="_ENREF_4" w:tooltip="Ariel, 2018 #5" w:history="1">
        <w:r>
          <w:t>2018</w:t>
        </w:r>
      </w:hyperlink>
      <w:r>
        <w:t>)</w:t>
      </w:r>
      <w:r>
        <w:fldChar w:fldCharType="end"/>
      </w:r>
      <w:r>
        <w:t xml:space="preserve"> proposing the ‘deterrence spectrum’, that suggests that availability of choice on when to use BWV influences the officer’s use of discretion.</w:t>
      </w:r>
    </w:p>
    <w:p w14:paraId="378E6614" w14:textId="2541783B" w:rsidR="0090048B" w:rsidRDefault="0090048B" w:rsidP="0090048B">
      <w:pPr>
        <w:pStyle w:val="BodyText"/>
      </w:pPr>
      <w:r>
        <w:t>Complaints and assaults against the police are also useful proxies to examine the potential for BWV cameras to prevent problem behavior. There have been s</w:t>
      </w:r>
      <w:r w:rsidRPr="00EE21C0">
        <w:t xml:space="preserve">ome instances where </w:t>
      </w:r>
      <w:r>
        <w:t xml:space="preserve">BWV </w:t>
      </w:r>
      <w:r w:rsidRPr="00EE21C0">
        <w:t>cameras have reduce</w:t>
      </w:r>
      <w:r>
        <w:t>d</w:t>
      </w:r>
      <w:r w:rsidRPr="00EE21C0">
        <w:t xml:space="preserve"> complaints against police </w:t>
      </w:r>
      <w:r w:rsidRPr="00EE21C0">
        <w:fldChar w:fldCharType="begin">
          <w:fldData xml:space="preserve">PEVuZE5vdGU+PENpdGU+PEF1dGhvcj5BcmllbDwvQXV0aG9yPjxZZWFyPjIwMTc8L1llYXI+PFJl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</w:fldData>
        </w:fldChar>
      </w:r>
      <w:r>
        <w:instrText xml:space="preserve"> ADDIN EN.CITE </w:instrText>
      </w:r>
      <w:r>
        <w:fldChar w:fldCharType="begin">
          <w:fldData xml:space="preserve">PEVuZE5vdGU+PENpdGU+PEF1dGhvcj5BcmllbDwvQXV0aG9yPjxZZWFyPjIwMTc8L1llYXI+PFJl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</w:fldData>
        </w:fldChar>
      </w:r>
      <w:r>
        <w:instrText xml:space="preserve"> ADDIN EN.CITE.DATA </w:instrText>
      </w:r>
      <w:r>
        <w:fldChar w:fldCharType="end"/>
      </w:r>
      <w:r w:rsidRPr="00EE21C0">
        <w:fldChar w:fldCharType="separate"/>
      </w:r>
      <w:r>
        <w:rPr>
          <w:noProof/>
        </w:rPr>
        <w:t>(</w:t>
      </w:r>
      <w:hyperlink w:anchor="_ENREF_1" w:tooltip="Ariel, 2016 #16" w:history="1">
        <w:r>
          <w:rPr>
            <w:noProof/>
          </w:rPr>
          <w:t>Ariel, 2016</w:t>
        </w:r>
      </w:hyperlink>
      <w:r>
        <w:rPr>
          <w:noProof/>
        </w:rPr>
        <w:t xml:space="preserve">; </w:t>
      </w:r>
      <w:hyperlink w:anchor="_ENREF_2" w:tooltip="Ariel, 2015 #1" w:history="1">
        <w:r>
          <w:rPr>
            <w:noProof/>
          </w:rPr>
          <w:t>Ariel et al., 2015</w:t>
        </w:r>
      </w:hyperlink>
      <w:r>
        <w:rPr>
          <w:noProof/>
        </w:rPr>
        <w:t xml:space="preserve">; </w:t>
      </w:r>
      <w:hyperlink w:anchor="_ENREF_5" w:tooltip="Ariel, 2017 #17" w:history="1">
        <w:r>
          <w:rPr>
            <w:noProof/>
          </w:rPr>
          <w:t>Ariel et al., 2017</w:t>
        </w:r>
      </w:hyperlink>
      <w:r>
        <w:rPr>
          <w:noProof/>
        </w:rPr>
        <w:t xml:space="preserve">; </w:t>
      </w:r>
      <w:hyperlink w:anchor="_ENREF_6" w:tooltip="Braga, 2017 #12" w:history="1">
        <w:r>
          <w:rPr>
            <w:noProof/>
          </w:rPr>
          <w:t>Braga et al., 2017</w:t>
        </w:r>
      </w:hyperlink>
      <w:r>
        <w:rPr>
          <w:noProof/>
        </w:rPr>
        <w:t xml:space="preserve">; </w:t>
      </w:r>
      <w:hyperlink w:anchor="_ENREF_10" w:tooltip="Ellis, 2015 #6" w:history="1">
        <w:r>
          <w:rPr>
            <w:noProof/>
          </w:rPr>
          <w:t>Ellis et al., 2015</w:t>
        </w:r>
      </w:hyperlink>
      <w:r>
        <w:rPr>
          <w:noProof/>
        </w:rPr>
        <w:t xml:space="preserve">; </w:t>
      </w:r>
      <w:hyperlink w:anchor="_ENREF_21" w:tooltip="Peterson, 2018 #27" w:history="1">
        <w:r>
          <w:rPr>
            <w:noProof/>
          </w:rPr>
          <w:t>Peterson et al., 2018</w:t>
        </w:r>
      </w:hyperlink>
      <w:r>
        <w:rPr>
          <w:noProof/>
        </w:rPr>
        <w:t xml:space="preserve">; </w:t>
      </w:r>
      <w:hyperlink w:anchor="_ENREF_26" w:tooltip="White, 2018 #20" w:history="1">
        <w:r>
          <w:rPr>
            <w:noProof/>
          </w:rPr>
          <w:t>White et al., 2018</w:t>
        </w:r>
      </w:hyperlink>
      <w:r>
        <w:rPr>
          <w:noProof/>
        </w:rPr>
        <w:t>)</w:t>
      </w:r>
      <w:r w:rsidRPr="00EE21C0">
        <w:fldChar w:fldCharType="end"/>
      </w:r>
      <w:r>
        <w:t xml:space="preserve">. However, this effect is also not consistent, with </w:t>
      </w:r>
      <w:r w:rsidRPr="00671622">
        <w:t>Ariel et al.</w:t>
      </w:r>
      <w:r>
        <w:t xml:space="preserve"> </w:t>
      </w:r>
      <w:r>
        <w:fldChar w:fldCharType="begin"/>
      </w:r>
      <w:r>
        <w:instrText xml:space="preserve"> ADDIN EN.CITE &lt;EndNote&gt;&lt;Cite ExcludeAuth="1"&gt;&lt;Author&gt;Ariel&lt;/Author&gt;&lt;Year&gt;2017&lt;/Year&gt;&lt;RecNum&gt;17&lt;/RecNum&gt;&lt;DisplayText&gt;(2017)&lt;/DisplayText&gt;&lt;record&gt;&lt;rec-number&gt;17&lt;/rec-number&gt;&lt;foreign-keys&gt;&lt;key app="EN" db-id="a2f9pfav9rtpfneazf7vzasov0ftdazpw0z0" timestamp="1524460412"&gt;17&lt;/key&gt;&lt;/foreign-keys&gt;&lt;ref-type name="Journal Article"&gt;17&lt;/ref-type&gt;&lt;contributors&gt;&lt;authors&gt;&lt;author&gt;Ariel, Barak&lt;/author&gt;&lt;author&gt;Sutherland, Alex&lt;/author&gt;&lt;author&gt;Henstock, Darren&lt;/author&gt;&lt;author&gt;Young, Josh&lt;/author&gt;&lt;author&gt;Sosinski, Gabriela&lt;/author&gt;&lt;/authors&gt;&lt;/contributors&gt;&lt;titles&gt;&lt;title&gt;The deterrence spectrum: explaining why police body-worn cameras &amp;apos;work&amp;apos; or &amp;apos;backfire&amp;apos; in aggressive police-public encounters&lt;/title&gt;&lt;secondary-title&gt;Policing: A Journal of Policy and Practice&lt;/secondary-title&gt;&lt;/titles&gt;&lt;periodical&gt;&lt;full-title&gt;Policing: A Journal of Policy and Practice&lt;/full-title&gt;&lt;/periodical&gt;&lt;pages&gt;6-26&lt;/pages&gt;&lt;volume&gt;12&lt;/volume&gt;&lt;number&gt;1&lt;/number&gt;&lt;dates&gt;&lt;year&gt;2017&lt;/year&gt;&lt;/dates&gt;&lt;urls&gt;&lt;/urls&gt;&lt;/record&gt;&lt;/Cite&gt;&lt;/EndNote&gt;</w:instrText>
      </w:r>
      <w:r>
        <w:fldChar w:fldCharType="separate"/>
      </w:r>
      <w:r>
        <w:t>(</w:t>
      </w:r>
      <w:hyperlink w:anchor="_ENREF_5" w:tooltip="Ariel, 2017 #17" w:history="1">
        <w:r>
          <w:t>2017</w:t>
        </w:r>
      </w:hyperlink>
      <w:r>
        <w:t>)</w:t>
      </w:r>
      <w:r>
        <w:fldChar w:fldCharType="end"/>
      </w:r>
      <w:r>
        <w:t xml:space="preserve"> and </w:t>
      </w:r>
      <w:r w:rsidRPr="00671622">
        <w:t>Yokum et al.</w:t>
      </w:r>
      <w:r>
        <w:t xml:space="preserve"> </w:t>
      </w:r>
      <w:r>
        <w:fldChar w:fldCharType="begin"/>
      </w:r>
      <w:r>
        <w:instrText xml:space="preserve"> ADDIN EN.CITE &lt;EndNote&gt;&lt;Cite ExcludeAuth="1"&gt;&lt;Author&gt;Yokum&lt;/Author&gt;&lt;Year&gt;2017&lt;/Year&gt;&lt;RecNum&gt;29&lt;/RecNum&gt;&lt;DisplayText&gt;(2017)&lt;/DisplayText&gt;&lt;record&gt;&lt;rec-number&gt;29&lt;/rec-number&gt;&lt;foreign-keys&gt;&lt;key app="EN" db-id="a2f9pfav9rtpfneazf7vzasov0ftdazpw0z0" timestamp="1527492784"&gt;29&lt;/key&gt;&lt;/foreign-keys&gt;&lt;ref-type name="Report"&gt;27&lt;/ref-type&gt;&lt;contributors&gt;&lt;authors&gt;&lt;author&gt;Yokum, David&lt;/author&gt;&lt;author&gt;Ravishankar, Anita&lt;/author&gt;&lt;author&gt;Coppock, Alexander&lt;/author&gt;&lt;/authors&gt;&lt;/contributors&gt;&lt;titles&gt;&lt;title&gt;Evaluating the Effects of Police Body-Worn Cameras: A Randomized Controlled Trial&lt;/title&gt;&lt;/titles&gt;&lt;dates&gt;&lt;year&gt;2017&lt;/year&gt;&lt;/dates&gt;&lt;publisher&gt;The LAB @ DC&lt;/publisher&gt;&lt;urls&gt;&lt;related-urls&gt;&lt;url&gt;http://bwc.thelab.dc.gov/TheLabDC_MPD_BWC_Working_Paper_10.20.17.pdf&lt;/url&gt;&lt;/related-urls&gt;&lt;/urls&gt;&lt;/record&gt;&lt;/Cite&gt;&lt;/EndNote&gt;</w:instrText>
      </w:r>
      <w:r>
        <w:fldChar w:fldCharType="separate"/>
      </w:r>
      <w:r>
        <w:t>(</w:t>
      </w:r>
      <w:hyperlink w:anchor="_ENREF_27" w:tooltip="Yokum, 2017 #29" w:history="1">
        <w:r>
          <w:t>2017</w:t>
        </w:r>
      </w:hyperlink>
      <w:r>
        <w:t>)</w:t>
      </w:r>
      <w:r>
        <w:fldChar w:fldCharType="end"/>
      </w:r>
      <w:r>
        <w:t xml:space="preserve"> finding no such outcome, and </w:t>
      </w:r>
      <w:r w:rsidRPr="00921BEF">
        <w:t>White et al.</w:t>
      </w:r>
      <w:r>
        <w:t xml:space="preserve"> </w:t>
      </w:r>
      <w:r>
        <w:fldChar w:fldCharType="begin"/>
      </w:r>
      <w:r>
        <w:instrText xml:space="preserve"> ADDIN EN.CITE &lt;EndNote&gt;&lt;Cite ExcludeAuth="1"&gt;&lt;Author&gt;White&lt;/Author&gt;&lt;Year&gt;2018&lt;/Year&gt;&lt;RecNum&gt;20&lt;/RecNum&gt;&lt;DisplayText&gt;(2018)&lt;/DisplayText&gt;&lt;record&gt;&lt;rec-number&gt;20&lt;/rec-number&gt;&lt;foreign-keys&gt;&lt;key app="EN" db-id="a2f9pfav9rtpfneazf7vzasov0ftdazpw0z0" timestamp="1524461816"&gt;20&lt;/key&gt;&lt;/foreign-keys&gt;&lt;ref-type name="Journal Article"&gt;17&lt;/ref-type&gt;&lt;contributors&gt;&lt;authors&gt;&lt;author&gt;White, Michael D.&lt;/author&gt;&lt;author&gt;Gaub, Janne E.&lt;/author&gt;&lt;author&gt;Todak, Natalie&lt;/author&gt;&lt;/authors&gt;&lt;/contributors&gt;&lt;titles&gt;&lt;title&gt;Exploring the potential for body-worn cameras to reduce violence in police-citizen encounters&lt;/title&gt;&lt;secondary-title&gt;Policing: A Journal of Policy and Practice&lt;/secondary-title&gt;&lt;/titles&gt;&lt;periodical&gt;&lt;full-title&gt;Policing: A Journal of Policy and Practice&lt;/full-title&gt;&lt;/periodical&gt;&lt;pages&gt;66-76&lt;/pages&gt;&lt;volume&gt;12&lt;/volume&gt;&lt;number&gt;1&lt;/number&gt;&lt;dates&gt;&lt;year&gt;2018&lt;/year&gt;&lt;/dates&gt;&lt;urls&gt;&lt;/urls&gt;&lt;electronic-resource-num&gt;10.1093/police/paw057&lt;/electronic-resource-num&gt;&lt;/record&gt;&lt;/Cite&gt;&lt;/EndNote&gt;</w:instrText>
      </w:r>
      <w:r>
        <w:fldChar w:fldCharType="separate"/>
      </w:r>
      <w:r>
        <w:t>(</w:t>
      </w:r>
      <w:hyperlink w:anchor="_ENREF_26" w:tooltip="White, 2018 #20" w:history="1">
        <w:r>
          <w:t>2018</w:t>
        </w:r>
      </w:hyperlink>
      <w:r>
        <w:t>)</w:t>
      </w:r>
      <w:r>
        <w:fldChar w:fldCharType="end"/>
      </w:r>
      <w:r>
        <w:t xml:space="preserve"> finding that short-term positive effects of BWV on decreasing police complaints dissipated over time. Furthermore, a subset of studies have demonstrated an increase in assaults perpetrated against officers wearing BWV </w:t>
      </w:r>
      <w:r>
        <w:fldChar w:fldCharType="begin">
          <w:fldData xml:space="preserve">PEVuZE5vdGU+PENpdGU+PEF1dGhvcj5BcmllbDwvQXV0aG9yPjxZZWFyPjIwMTY8L1llYXI+PFJl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</w:fldData>
        </w:fldChar>
      </w:r>
      <w:r>
        <w:instrText xml:space="preserve"> ADDIN EN.CITE </w:instrText>
      </w:r>
      <w:r>
        <w:fldChar w:fldCharType="begin">
          <w:fldData xml:space="preserve">PEVuZE5vdGU+PENpdGU+PEF1dGhvcj5BcmllbDwvQXV0aG9yPjxZZWFyPjIwMTY8L1llYXI+PFJl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</w:fldData>
        </w:fldChar>
      </w:r>
      <w:r>
        <w:instrText xml:space="preserve"> ADDIN EN.CITE.DATA </w:instrText>
      </w:r>
      <w:r>
        <w:fldChar w:fldCharType="end"/>
      </w:r>
      <w:r>
        <w:fldChar w:fldCharType="separate"/>
      </w:r>
      <w:r>
        <w:t xml:space="preserve">(termed a 'backfire effect', </w:t>
      </w:r>
      <w:hyperlink w:anchor="_ENREF_3" w:tooltip="Ariel, 2016 #8" w:history="1">
        <w:r>
          <w:t>Ariel et al., 2016</w:t>
        </w:r>
      </w:hyperlink>
      <w:r>
        <w:t xml:space="preserve">, </w:t>
      </w:r>
      <w:hyperlink w:anchor="_ENREF_4" w:tooltip="Ariel, 2018 #5" w:history="1">
        <w:r>
          <w:t>2018</w:t>
        </w:r>
      </w:hyperlink>
      <w:r>
        <w:t>)</w:t>
      </w:r>
      <w:r>
        <w:fldChar w:fldCharType="end"/>
      </w:r>
      <w:r>
        <w:t xml:space="preserve">. There is also a lack of confidence that cameras would protect police from assaults </w:t>
      </w:r>
      <w:r>
        <w:fldChar w:fldCharType="begin"/>
      </w:r>
      <w:r>
        <w:instrText xml:space="preserve"> ADDIN EN.CITE &lt;EndNote&gt;&lt;Cite&gt;&lt;Author&gt;Ellis&lt;/Author&gt;&lt;Year&gt;2015&lt;/Year&gt;&lt;RecNum&gt;6&lt;/RecNum&gt;&lt;DisplayText&gt;(Ellis et al., 2015; Headley et al., 2017)&lt;/DisplayText&gt;&lt;record&gt;&lt;rec-number&gt;6&lt;/rec-number&gt;&lt;foreign-keys&gt;&lt;key app="EN" db-id="a2f9pfav9rtpfneazf7vzasov0ftdazpw0z0" timestamp="1524456337"&gt;6&lt;/key&gt;&lt;/foreign-keys&gt;&lt;ref-type name="Report"&gt;27&lt;/ref-type&gt;&lt;contributors&gt;&lt;authors&gt;&lt;author&gt;Ellis, Tom&lt;/author&gt;&lt;author&gt;Jenkins, Craig&lt;/author&gt;&lt;author&gt;Smith, Paul&lt;/author&gt;&lt;/authors&gt;&lt;/contributors&gt;&lt;titles&gt;&lt;title&gt;Body-worn video: evaluation of the introduction of personal issue body worn video cameras (Operation Hyperion) on the Isle of Wight - Final Report to Hampshire Constabulary&lt;/title&gt;&lt;/titles&gt;&lt;pages&gt;75&lt;/pages&gt;&lt;dates&gt;&lt;year&gt;2015&lt;/year&gt;&lt;/dates&gt;&lt;publisher&gt;University of Portsmouth, Institute of Criminal Justice Studies&lt;/publisher&gt;&lt;urls&gt;&lt;related-urls&gt;&lt;url&gt;https://www.researchgate.net/publication/273439350_Evaluation_of_the_Introduction_of_Personal_Issue_Body_Worn_Video_Cameras_Operation_Hyperion_on_the_Isle_of_Wight_Final_Report_to_Hampshire_Police_2015&lt;/url&gt;&lt;/related-urls&gt;&lt;/urls&gt;&lt;/record&gt;&lt;/Cite&gt;&lt;Cite&gt;&lt;Author&gt;Headley&lt;/Author&gt;&lt;Year&gt;2017&lt;/Year&gt;&lt;RecNum&gt;36&lt;/RecNum&gt;&lt;record&gt;&lt;rec-number&gt;36&lt;/rec-number&gt;&lt;foreign-keys&gt;&lt;key app="EN" db-id="a2f9pfav9rtpfneazf7vzasov0ftdazpw0z0" timestamp="1528956799"&gt;36&lt;/key&gt;&lt;/foreign-keys&gt;&lt;ref-type name="Journal Article"&gt;17&lt;/ref-type&gt;&lt;contributors&gt;&lt;authors&gt;&lt;author&gt;Headley, Andrea M.&lt;/author&gt;&lt;author&gt;Guerette, Rob T.&lt;/author&gt;&lt;author&gt;Shariati, Auzeen&lt;/author&gt;&lt;/authors&gt;&lt;/contributors&gt;&lt;titles&gt;&lt;title&gt;A field experiment of the impact of body-worn cameras (BWCs) on police officer behavior and perceptions&lt;/title&gt;&lt;secondary-title&gt;Journal of Criminal Justice&lt;/secondary-title&gt;&lt;/titles&gt;&lt;periodical&gt;&lt;full-title&gt;Journal of Criminal Justice&lt;/full-title&gt;&lt;/periodical&gt;&lt;pages&gt;102-109&lt;/pages&gt;&lt;volume&gt;53&lt;/volume&gt;&lt;dates&gt;&lt;year&gt;2017&lt;/year&gt;&lt;/dates&gt;&lt;urls&gt;&lt;/urls&gt;&lt;electronic-resource-num&gt;10.1016/j.jcrimjus.2017.10.003&lt;/electronic-resource-num&gt;&lt;/record&gt;&lt;/Cite&gt;&lt;/EndNote&gt;</w:instrText>
      </w:r>
      <w:r>
        <w:fldChar w:fldCharType="separate"/>
      </w:r>
      <w:r>
        <w:rPr>
          <w:noProof/>
        </w:rPr>
        <w:t>(</w:t>
      </w:r>
      <w:hyperlink w:anchor="_ENREF_10" w:tooltip="Ellis, 2015 #6" w:history="1">
        <w:r>
          <w:rPr>
            <w:noProof/>
          </w:rPr>
          <w:t>Ellis et al., 2015</w:t>
        </w:r>
      </w:hyperlink>
      <w:r>
        <w:rPr>
          <w:noProof/>
        </w:rPr>
        <w:t xml:space="preserve">; </w:t>
      </w:r>
      <w:hyperlink w:anchor="_ENREF_11" w:tooltip="Headley, 2017 #36" w:history="1">
        <w:r>
          <w:rPr>
            <w:noProof/>
          </w:rPr>
          <w:t>Headley et al., 2017</w:t>
        </w:r>
      </w:hyperlink>
      <w:r>
        <w:rPr>
          <w:noProof/>
        </w:rPr>
        <w:t>)</w:t>
      </w:r>
      <w:r>
        <w:fldChar w:fldCharType="end"/>
      </w:r>
      <w:r>
        <w:t xml:space="preserve">, likely explained by the moderating influence intoxication and familiarity with the criminal justice system would have on ‘potential’ offenders’ decision-making </w:t>
      </w:r>
      <w:r>
        <w:fldChar w:fldCharType="begin"/>
      </w:r>
      <w:r>
        <w:instrText xml:space="preserve"> ADDIN EN.CITE &lt;EndNote&gt;&lt;Cite&gt;&lt;Author&gt;Owens&lt;/Author&gt;&lt;Year&gt;2018&lt;/Year&gt;&lt;RecNum&gt;21&lt;/RecNum&gt;&lt;DisplayText&gt;(Owens &amp;amp; Finn, 2018)&lt;/DisplayText&gt;&lt;record&gt;&lt;rec-number&gt;21&lt;/rec-number&gt;&lt;foreign-keys&gt;&lt;key app="EN" db-id="a2f9pfav9rtpfneazf7vzasov0ftdazpw0z0" timestamp="1524462089"&gt;21&lt;/key&gt;&lt;/foreign-keys&gt;&lt;ref-type name="Journal Article"&gt;17&lt;/ref-type&gt;&lt;contributors&gt;&lt;authors&gt;&lt;author&gt;Owens, Catherine&lt;/author&gt;&lt;author&gt;Finn, William&lt;/author&gt;&lt;/authors&gt;&lt;/contributors&gt;&lt;titles&gt;&lt;title&gt;Body-worn video through the lens of a cluster randomized controlled trial in London: implications for future research&lt;/title&gt;&lt;secondary-title&gt;Policing: A Journal of Policy and Practice&lt;/secondary-title&gt;&lt;/titles&gt;&lt;periodical&gt;&lt;full-title&gt;Policing: A Journal of Policy and Practice&lt;/full-title&gt;&lt;/periodical&gt;&lt;pages&gt;77-82&lt;/pages&gt;&lt;volume&gt;12&lt;/volume&gt;&lt;number&gt;1&lt;/number&gt;&lt;dates&gt;&lt;year&gt;2018&lt;/year&gt;&lt;/dates&gt;&lt;urls&gt;&lt;/urls&gt;&lt;electronic-resource-num&gt;10.1093/police/pax014&lt;/electronic-resource-num&gt;&lt;/record&gt;&lt;/Cite&gt;&lt;/EndNote&gt;</w:instrText>
      </w:r>
      <w:r>
        <w:fldChar w:fldCharType="separate"/>
      </w:r>
      <w:r>
        <w:rPr>
          <w:noProof/>
        </w:rPr>
        <w:t>(</w:t>
      </w:r>
      <w:hyperlink w:anchor="_ENREF_20" w:tooltip="Owens, 2018 #21" w:history="1">
        <w:r>
          <w:rPr>
            <w:noProof/>
          </w:rPr>
          <w:t>Owens &amp; Finn, 2018</w:t>
        </w:r>
      </w:hyperlink>
      <w:r>
        <w:rPr>
          <w:noProof/>
        </w:rPr>
        <w:t>)</w:t>
      </w:r>
      <w:r>
        <w:fldChar w:fldCharType="end"/>
      </w:r>
      <w:r>
        <w:t>.</w:t>
      </w:r>
    </w:p>
    <w:p w14:paraId="6CEEEEBF" w14:textId="77777777" w:rsidR="0090048B" w:rsidRDefault="0090048B" w:rsidP="0090048B">
      <w:pPr>
        <w:pStyle w:val="BodyText"/>
      </w:pPr>
      <w:r>
        <w:t>Building on these previous research findings, the trial examined the following hypotheses</w:t>
      </w:r>
      <w:r w:rsidRPr="00EE21C0">
        <w:t>:</w:t>
      </w:r>
    </w:p>
    <w:p w14:paraId="2549FB4B" w14:textId="77777777" w:rsidR="0090048B" w:rsidRPr="00FC06E9" w:rsidRDefault="0090048B" w:rsidP="0090048B">
      <w:pPr>
        <w:pStyle w:val="BodyText"/>
        <w:numPr>
          <w:ilvl w:val="0"/>
          <w:numId w:val="19"/>
        </w:numPr>
      </w:pPr>
      <w:r w:rsidRPr="00FC06E9">
        <w:rPr>
          <w:i/>
        </w:rPr>
        <w:t>Evidence</w:t>
      </w:r>
      <w:r>
        <w:t>:</w:t>
      </w:r>
      <w:r w:rsidRPr="00FC06E9">
        <w:t xml:space="preserve"> BWV cameras</w:t>
      </w:r>
      <w:r>
        <w:t xml:space="preserve"> and associated digital systems</w:t>
      </w:r>
      <w:r w:rsidRPr="00FC06E9">
        <w:t xml:space="preserve"> will produce cost and time efficiencies when taking field interviews.</w:t>
      </w:r>
    </w:p>
    <w:p w14:paraId="223A20EC" w14:textId="77777777" w:rsidR="0090048B" w:rsidRPr="00FC06E9" w:rsidRDefault="0090048B" w:rsidP="0090048B">
      <w:pPr>
        <w:pStyle w:val="BodyText"/>
        <w:numPr>
          <w:ilvl w:val="0"/>
          <w:numId w:val="19"/>
        </w:numPr>
      </w:pPr>
      <w:r w:rsidRPr="00FC06E9">
        <w:rPr>
          <w:i/>
        </w:rPr>
        <w:t>Court</w:t>
      </w:r>
      <w:r>
        <w:t xml:space="preserve">: </w:t>
      </w:r>
      <w:r w:rsidRPr="00FC06E9">
        <w:t>BWV cameras will increase rates of guilty pleas, result in earlier lodging of guilty pleas, and increase conviction rates.</w:t>
      </w:r>
    </w:p>
    <w:p w14:paraId="2B0DCBD0" w14:textId="77777777" w:rsidR="0090048B" w:rsidRDefault="0090048B" w:rsidP="0090048B">
      <w:pPr>
        <w:pStyle w:val="BodyText"/>
        <w:numPr>
          <w:ilvl w:val="0"/>
          <w:numId w:val="19"/>
        </w:numPr>
      </w:pPr>
      <w:r w:rsidRPr="00FC06E9">
        <w:rPr>
          <w:i/>
        </w:rPr>
        <w:t>Behavior (operational decisions)</w:t>
      </w:r>
      <w:r>
        <w:t>: BWV will increase sanction rates and decrease police use-of-force.</w:t>
      </w:r>
    </w:p>
    <w:p w14:paraId="4B50A861" w14:textId="77777777" w:rsidR="0090048B" w:rsidRDefault="0090048B" w:rsidP="0090048B">
      <w:pPr>
        <w:pStyle w:val="BodyText"/>
        <w:numPr>
          <w:ilvl w:val="0"/>
          <w:numId w:val="19"/>
        </w:numPr>
      </w:pPr>
      <w:r w:rsidRPr="00FC06E9">
        <w:rPr>
          <w:i/>
        </w:rPr>
        <w:t>Behavior (problem prevention)</w:t>
      </w:r>
      <w:r>
        <w:t>: BWV will decrease citizens’ complaints against police and assaults against police.</w:t>
      </w:r>
    </w:p>
    <w:p w14:paraId="07BE6407" w14:textId="3B946BCA" w:rsidR="00D43A07" w:rsidRPr="00EE21C0" w:rsidRDefault="003A1199" w:rsidP="00847709">
      <w:pPr>
        <w:pStyle w:val="Heading1"/>
        <w:rPr>
          <w:rFonts w:cs="Arial"/>
          <w:lang w:val="en-US"/>
        </w:rPr>
      </w:pPr>
      <w:r w:rsidRPr="00EE21C0">
        <w:rPr>
          <w:rFonts w:cs="Arial"/>
          <w:lang w:val="en-US"/>
        </w:rPr>
        <w:lastRenderedPageBreak/>
        <w:t>Methods</w:t>
      </w:r>
    </w:p>
    <w:p w14:paraId="7C91C7F3" w14:textId="576A1554" w:rsidR="003A1199" w:rsidRPr="00EE21C0" w:rsidRDefault="003A1199" w:rsidP="002100CD">
      <w:pPr>
        <w:pStyle w:val="Heading2"/>
        <w:rPr>
          <w:rFonts w:cs="Arial"/>
          <w:lang w:val="en-US"/>
        </w:rPr>
      </w:pPr>
      <w:r w:rsidRPr="00EE21C0">
        <w:rPr>
          <w:rFonts w:cs="Arial"/>
          <w:lang w:val="en-US"/>
        </w:rPr>
        <w:t>Design</w:t>
      </w:r>
      <w:r w:rsidR="00CB7509">
        <w:rPr>
          <w:rFonts w:cs="Arial"/>
          <w:lang w:val="en-US"/>
        </w:rPr>
        <w:t xml:space="preserve"> (additional detail)</w:t>
      </w:r>
    </w:p>
    <w:p w14:paraId="064CFBF7" w14:textId="51EC4D9F" w:rsidR="00B36BC7" w:rsidRPr="00CB7509" w:rsidRDefault="00D34A05" w:rsidP="00111C9A">
      <w:pPr>
        <w:pStyle w:val="BodyText"/>
      </w:pPr>
      <w:r w:rsidRPr="00CB7509">
        <w:t xml:space="preserve">WAPOL were aware that this </w:t>
      </w:r>
      <w:r w:rsidR="00FE1092">
        <w:t xml:space="preserve">randomization </w:t>
      </w:r>
      <w:r w:rsidRPr="00CB7509">
        <w:t xml:space="preserve">design could result in some behavior change for officers exposed to BWV throughout the trial, but concluded this was the most practical solution. Unselected alternative approaches included randomizing at the officer level or across locations. </w:t>
      </w:r>
    </w:p>
    <w:p w14:paraId="25BBB0AD" w14:textId="505BBA99" w:rsidR="00B36BC7" w:rsidRDefault="008A5104" w:rsidP="00111C9A">
      <w:pPr>
        <w:pStyle w:val="BodyText"/>
      </w:pPr>
      <w:r w:rsidRPr="00CB7509">
        <w:t>Officers could review their own BWV footage but not that of other officers, unless shared. Non-evidentiary footage was retained for 90 days then deleted and footage that an officer had marked it as relevant to an offence or potential offence was stored and will be retained for 7 years</w:t>
      </w:r>
      <w:r w:rsidR="001937C2" w:rsidRPr="00CB7509">
        <w:t>. M</w:t>
      </w:r>
      <w:r w:rsidRPr="00CB7509">
        <w:t xml:space="preserve">etadata recording the date and location of all files was retained in perpetuity. With respect to data integrity, WAPOL implemented all protection measures available in the digital platform selected for the trial to prevent tampering: most participants had no ability to delete footage, an original copy of and edited footage was always retained, and audit trails exist for all data access, change, and movement. Those people seeing to make a complaint </w:t>
      </w:r>
      <w:r w:rsidR="006F77F4" w:rsidRPr="00CB7509">
        <w:t>a</w:t>
      </w:r>
      <w:r w:rsidRPr="00CB7509">
        <w:t>gainst a WAPOL officer could request access to BWV footage through an FOI process.</w:t>
      </w:r>
      <w:r w:rsidR="006F77F4" w:rsidRPr="00CB7509">
        <w:t xml:space="preserve"> There was no proactive public release of these </w:t>
      </w:r>
      <w:r w:rsidR="00B36BC7" w:rsidRPr="00CB7509">
        <w:t xml:space="preserve">policies during the trial, as they were not </w:t>
      </w:r>
      <w:r w:rsidR="006F77F4" w:rsidRPr="00CB7509">
        <w:t xml:space="preserve">deemed </w:t>
      </w:r>
      <w:r w:rsidR="00B36BC7" w:rsidRPr="00CB7509">
        <w:t>applicable beyond the trial participants. Despite this, WAPOL did not take deliberate steps to exempt freedom of information (FOI) requests (or equivalent) and several stakeholders (such as Legal Aid) were briefed about the policy basics. Finally, there was no biometric ability incorporated into the BWV system WAPOL trialed.</w:t>
      </w:r>
      <w:r w:rsidR="00B36BC7">
        <w:t xml:space="preserve"> </w:t>
      </w:r>
    </w:p>
    <w:p w14:paraId="70CDA2A4" w14:textId="753A4220" w:rsidR="00F14B4E" w:rsidRPr="00EE21C0" w:rsidRDefault="00F14B4E" w:rsidP="002100CD">
      <w:pPr>
        <w:pStyle w:val="Heading2"/>
        <w:rPr>
          <w:rFonts w:cs="Arial"/>
          <w:lang w:val="en-US"/>
        </w:rPr>
      </w:pPr>
      <w:r w:rsidRPr="00EE21C0">
        <w:rPr>
          <w:rFonts w:cs="Arial"/>
          <w:lang w:val="en-US"/>
        </w:rPr>
        <w:t>Sample</w:t>
      </w:r>
      <w:r w:rsidR="00E06F51">
        <w:rPr>
          <w:rFonts w:cs="Arial"/>
          <w:lang w:val="en-US"/>
        </w:rPr>
        <w:t xml:space="preserve"> (additional detail)</w:t>
      </w:r>
    </w:p>
    <w:p w14:paraId="2A44B36C" w14:textId="5AC3C890" w:rsidR="00256456" w:rsidRDefault="00256456" w:rsidP="00256456">
      <w:pPr>
        <w:pStyle w:val="BodyText"/>
      </w:pPr>
      <w:r>
        <w:t>The full trial commenced on 13 June 2016 and ceased on 16 December 2016. The relative distribution of treatment/control days over this period is displayed in Appendix Table </w:t>
      </w:r>
      <w:r>
        <w:fldChar w:fldCharType="begin"/>
      </w:r>
      <w:r>
        <w:instrText xml:space="preserve"> seq aptable </w:instrText>
      </w:r>
      <w:r w:rsidRPr="00256456">
        <w:instrText>aptbl_days</w:instrText>
      </w:r>
      <w:r>
        <w:instrText xml:space="preserve"> </w:instrText>
      </w:r>
      <w:r>
        <w:fldChar w:fldCharType="separate"/>
      </w:r>
      <w:r w:rsidR="003A1341">
        <w:rPr>
          <w:noProof/>
        </w:rPr>
        <w:t>1</w:t>
      </w:r>
      <w:r>
        <w:fldChar w:fldCharType="end"/>
      </w:r>
      <w:r>
        <w:t>.</w:t>
      </w:r>
    </w:p>
    <w:p w14:paraId="521BDAED" w14:textId="19AA6372" w:rsidR="00256456" w:rsidRPr="00256456" w:rsidRDefault="00256456" w:rsidP="00256456">
      <w:pPr>
        <w:rPr>
          <w:rFonts w:cs="Arial"/>
          <w:i/>
          <w:lang w:val="en-US"/>
        </w:rPr>
      </w:pPr>
      <w:r w:rsidRPr="00256456">
        <w:rPr>
          <w:rFonts w:cs="Arial"/>
          <w:i/>
          <w:lang w:val="en-US"/>
        </w:rPr>
        <w:t>Appendix Table </w:t>
      </w:r>
      <w:bookmarkStart w:id="0" w:name="aptbl_days"/>
      <w:bookmarkEnd w:id="0"/>
      <w:r w:rsidRPr="00256456">
        <w:rPr>
          <w:rFonts w:cs="Arial"/>
          <w:i/>
          <w:lang w:val="en-US"/>
        </w:rPr>
        <w:fldChar w:fldCharType="begin"/>
      </w:r>
      <w:r w:rsidRPr="00256456">
        <w:rPr>
          <w:rFonts w:cs="Arial"/>
          <w:i/>
          <w:lang w:val="en-US"/>
        </w:rPr>
        <w:instrText xml:space="preserve"> seq aptable </w:instrText>
      </w:r>
      <w:r w:rsidRPr="00256456">
        <w:rPr>
          <w:rFonts w:cs="Arial"/>
          <w:i/>
          <w:lang w:val="en-US"/>
        </w:rPr>
        <w:fldChar w:fldCharType="separate"/>
      </w:r>
      <w:r w:rsidR="003A1341">
        <w:rPr>
          <w:rFonts w:cs="Arial"/>
          <w:i/>
          <w:noProof/>
          <w:lang w:val="en-US"/>
        </w:rPr>
        <w:t>1</w:t>
      </w:r>
      <w:r w:rsidRPr="00256456">
        <w:rPr>
          <w:rFonts w:cs="Arial"/>
          <w:i/>
          <w:lang w:val="en-US"/>
        </w:rPr>
        <w:fldChar w:fldCharType="end"/>
      </w:r>
      <w:r w:rsidRPr="00256456">
        <w:rPr>
          <w:rFonts w:cs="Arial"/>
          <w:i/>
          <w:lang w:val="en-US"/>
        </w:rPr>
        <w:t>. Relative distribution of treatment and control days throughout the trial, as determined by the randomization process</w:t>
      </w:r>
    </w:p>
    <w:tbl>
      <w:tblPr>
        <w:tblW w:w="6805" w:type="dxa"/>
        <w:jc w:val="center"/>
        <w:tblLayout w:type="fixed"/>
        <w:tblLook w:val="04A0" w:firstRow="1" w:lastRow="0" w:firstColumn="1" w:lastColumn="0" w:noHBand="0" w:noVBand="1"/>
      </w:tblPr>
      <w:tblGrid>
        <w:gridCol w:w="993"/>
        <w:gridCol w:w="709"/>
        <w:gridCol w:w="868"/>
        <w:gridCol w:w="1258"/>
        <w:gridCol w:w="851"/>
        <w:gridCol w:w="1275"/>
        <w:gridCol w:w="851"/>
      </w:tblGrid>
      <w:tr w:rsidR="00F40198" w:rsidRPr="006C4644" w14:paraId="3A99DE90" w14:textId="77777777" w:rsidTr="00F40198">
        <w:trPr>
          <w:trHeight w:val="300"/>
          <w:jc w:val="center"/>
        </w:trPr>
        <w:tc>
          <w:tcPr>
            <w:tcW w:w="993" w:type="dxa"/>
            <w:tcBorders>
              <w:top w:val="single" w:sz="4" w:space="0" w:color="auto"/>
              <w:left w:val="nil"/>
              <w:bottom w:val="single" w:sz="4" w:space="0" w:color="auto"/>
              <w:right w:val="nil"/>
            </w:tcBorders>
            <w:shd w:val="clear" w:color="auto" w:fill="auto"/>
            <w:noWrap/>
            <w:vAlign w:val="center"/>
            <w:hideMark/>
          </w:tcPr>
          <w:p w14:paraId="0C52200F" w14:textId="77777777" w:rsidR="00F40198" w:rsidRPr="006C4644" w:rsidRDefault="00F40198" w:rsidP="000E083F">
            <w:pPr>
              <w:pStyle w:val="table"/>
            </w:pPr>
            <w:r w:rsidRPr="006C4644">
              <w:t>Day</w:t>
            </w:r>
          </w:p>
        </w:tc>
        <w:tc>
          <w:tcPr>
            <w:tcW w:w="1577" w:type="dxa"/>
            <w:gridSpan w:val="2"/>
            <w:tcBorders>
              <w:top w:val="single" w:sz="4" w:space="0" w:color="auto"/>
              <w:left w:val="nil"/>
              <w:bottom w:val="single" w:sz="4" w:space="0" w:color="auto"/>
              <w:right w:val="nil"/>
            </w:tcBorders>
            <w:shd w:val="clear" w:color="auto" w:fill="auto"/>
            <w:noWrap/>
            <w:vAlign w:val="center"/>
          </w:tcPr>
          <w:p w14:paraId="45A48BA8" w14:textId="77777777" w:rsidR="00F40198" w:rsidRPr="006C4644" w:rsidRDefault="00F40198" w:rsidP="000E083F">
            <w:pPr>
              <w:pStyle w:val="table"/>
              <w:jc w:val="center"/>
            </w:pPr>
            <w:r w:rsidRPr="006C4644">
              <w:t>Control Days</w:t>
            </w:r>
          </w:p>
        </w:tc>
        <w:tc>
          <w:tcPr>
            <w:tcW w:w="2109" w:type="dxa"/>
            <w:gridSpan w:val="2"/>
            <w:tcBorders>
              <w:top w:val="single" w:sz="4" w:space="0" w:color="auto"/>
              <w:left w:val="nil"/>
              <w:bottom w:val="single" w:sz="4" w:space="0" w:color="auto"/>
              <w:right w:val="nil"/>
            </w:tcBorders>
            <w:shd w:val="clear" w:color="auto" w:fill="auto"/>
            <w:noWrap/>
            <w:vAlign w:val="center"/>
          </w:tcPr>
          <w:p w14:paraId="548E8C50" w14:textId="77777777" w:rsidR="00F40198" w:rsidRPr="006C4644" w:rsidRDefault="00F40198" w:rsidP="000E083F">
            <w:pPr>
              <w:pStyle w:val="table"/>
              <w:jc w:val="center"/>
            </w:pPr>
            <w:r w:rsidRPr="006C4644">
              <w:t>Treatment Days</w:t>
            </w:r>
          </w:p>
        </w:tc>
        <w:tc>
          <w:tcPr>
            <w:tcW w:w="2126" w:type="dxa"/>
            <w:gridSpan w:val="2"/>
            <w:tcBorders>
              <w:top w:val="single" w:sz="4" w:space="0" w:color="auto"/>
              <w:left w:val="nil"/>
              <w:bottom w:val="single" w:sz="4" w:space="0" w:color="auto"/>
              <w:right w:val="nil"/>
            </w:tcBorders>
            <w:shd w:val="clear" w:color="auto" w:fill="auto"/>
            <w:noWrap/>
            <w:vAlign w:val="center"/>
            <w:hideMark/>
          </w:tcPr>
          <w:p w14:paraId="7BA9C28F" w14:textId="77777777" w:rsidR="00F40198" w:rsidRPr="006C4644" w:rsidRDefault="00F40198" w:rsidP="000E083F">
            <w:pPr>
              <w:pStyle w:val="table"/>
              <w:jc w:val="center"/>
            </w:pPr>
            <w:r w:rsidRPr="006C4644">
              <w:t>Total</w:t>
            </w:r>
          </w:p>
        </w:tc>
      </w:tr>
      <w:tr w:rsidR="00F40198" w:rsidRPr="006C4644" w14:paraId="2FE273C1" w14:textId="77777777" w:rsidTr="00F40198">
        <w:trPr>
          <w:trHeight w:val="300"/>
          <w:jc w:val="center"/>
        </w:trPr>
        <w:tc>
          <w:tcPr>
            <w:tcW w:w="993" w:type="dxa"/>
            <w:tcBorders>
              <w:top w:val="single" w:sz="4" w:space="0" w:color="auto"/>
              <w:left w:val="nil"/>
              <w:bottom w:val="nil"/>
              <w:right w:val="nil"/>
            </w:tcBorders>
            <w:shd w:val="clear" w:color="auto" w:fill="auto"/>
            <w:noWrap/>
            <w:vAlign w:val="center"/>
            <w:hideMark/>
          </w:tcPr>
          <w:p w14:paraId="3BFC0278" w14:textId="77777777" w:rsidR="00F40198" w:rsidRPr="006C4644" w:rsidRDefault="00F40198" w:rsidP="000E083F">
            <w:pPr>
              <w:pStyle w:val="table"/>
            </w:pPr>
            <w:r w:rsidRPr="006C4644">
              <w:lastRenderedPageBreak/>
              <w:t>Mon</w:t>
            </w:r>
          </w:p>
        </w:tc>
        <w:tc>
          <w:tcPr>
            <w:tcW w:w="709" w:type="dxa"/>
            <w:tcBorders>
              <w:top w:val="single" w:sz="4" w:space="0" w:color="auto"/>
              <w:left w:val="nil"/>
              <w:bottom w:val="nil"/>
              <w:right w:val="nil"/>
            </w:tcBorders>
            <w:shd w:val="clear" w:color="auto" w:fill="auto"/>
            <w:noWrap/>
            <w:vAlign w:val="center"/>
            <w:hideMark/>
          </w:tcPr>
          <w:p w14:paraId="4DF78C5C" w14:textId="77777777" w:rsidR="00F40198" w:rsidRPr="006C4644" w:rsidRDefault="00F40198" w:rsidP="000E083F">
            <w:pPr>
              <w:pStyle w:val="table"/>
              <w:jc w:val="right"/>
            </w:pPr>
            <w:r w:rsidRPr="006C4644">
              <w:t>15</w:t>
            </w:r>
          </w:p>
        </w:tc>
        <w:tc>
          <w:tcPr>
            <w:tcW w:w="868" w:type="dxa"/>
            <w:tcBorders>
              <w:top w:val="single" w:sz="4" w:space="0" w:color="auto"/>
              <w:left w:val="nil"/>
              <w:bottom w:val="nil"/>
              <w:right w:val="nil"/>
            </w:tcBorders>
            <w:shd w:val="clear" w:color="auto" w:fill="auto"/>
            <w:noWrap/>
            <w:vAlign w:val="center"/>
            <w:hideMark/>
          </w:tcPr>
          <w:p w14:paraId="2CD08C4D" w14:textId="77777777" w:rsidR="00F40198" w:rsidRPr="006C4644" w:rsidRDefault="00F40198" w:rsidP="000E083F">
            <w:pPr>
              <w:pStyle w:val="table"/>
            </w:pPr>
            <w:r w:rsidRPr="006C4644">
              <w:t>17.4%</w:t>
            </w:r>
          </w:p>
        </w:tc>
        <w:tc>
          <w:tcPr>
            <w:tcW w:w="1258" w:type="dxa"/>
            <w:tcBorders>
              <w:top w:val="single" w:sz="4" w:space="0" w:color="auto"/>
              <w:left w:val="nil"/>
              <w:bottom w:val="nil"/>
              <w:right w:val="nil"/>
            </w:tcBorders>
            <w:shd w:val="clear" w:color="auto" w:fill="auto"/>
            <w:noWrap/>
            <w:vAlign w:val="center"/>
            <w:hideMark/>
          </w:tcPr>
          <w:p w14:paraId="57A32882" w14:textId="77777777" w:rsidR="00F40198" w:rsidRPr="006C4644" w:rsidRDefault="00F40198" w:rsidP="000E083F">
            <w:pPr>
              <w:pStyle w:val="table"/>
              <w:jc w:val="right"/>
            </w:pPr>
            <w:r w:rsidRPr="006C4644">
              <w:t>12</w:t>
            </w:r>
          </w:p>
        </w:tc>
        <w:tc>
          <w:tcPr>
            <w:tcW w:w="851" w:type="dxa"/>
            <w:tcBorders>
              <w:top w:val="single" w:sz="4" w:space="0" w:color="auto"/>
              <w:left w:val="nil"/>
              <w:bottom w:val="nil"/>
              <w:right w:val="nil"/>
            </w:tcBorders>
            <w:shd w:val="clear" w:color="auto" w:fill="auto"/>
            <w:noWrap/>
            <w:vAlign w:val="center"/>
            <w:hideMark/>
          </w:tcPr>
          <w:p w14:paraId="2955E875" w14:textId="77777777" w:rsidR="00F40198" w:rsidRPr="006C4644" w:rsidRDefault="00F40198" w:rsidP="000E083F">
            <w:pPr>
              <w:pStyle w:val="table"/>
            </w:pPr>
            <w:r w:rsidRPr="006C4644">
              <w:t>11.9%</w:t>
            </w:r>
          </w:p>
        </w:tc>
        <w:tc>
          <w:tcPr>
            <w:tcW w:w="1275" w:type="dxa"/>
            <w:tcBorders>
              <w:top w:val="single" w:sz="4" w:space="0" w:color="auto"/>
              <w:left w:val="nil"/>
              <w:bottom w:val="nil"/>
              <w:right w:val="nil"/>
            </w:tcBorders>
            <w:shd w:val="clear" w:color="auto" w:fill="auto"/>
            <w:noWrap/>
            <w:vAlign w:val="center"/>
            <w:hideMark/>
          </w:tcPr>
          <w:p w14:paraId="5FC39330" w14:textId="77777777" w:rsidR="00F40198" w:rsidRPr="006C4644" w:rsidRDefault="00F40198" w:rsidP="000E083F">
            <w:pPr>
              <w:pStyle w:val="table"/>
              <w:jc w:val="right"/>
            </w:pPr>
            <w:r w:rsidRPr="006C4644">
              <w:t>27</w:t>
            </w:r>
          </w:p>
        </w:tc>
        <w:tc>
          <w:tcPr>
            <w:tcW w:w="851" w:type="dxa"/>
            <w:tcBorders>
              <w:top w:val="single" w:sz="4" w:space="0" w:color="auto"/>
              <w:left w:val="nil"/>
              <w:bottom w:val="nil"/>
              <w:right w:val="nil"/>
            </w:tcBorders>
            <w:shd w:val="clear" w:color="auto" w:fill="auto"/>
            <w:noWrap/>
            <w:vAlign w:val="center"/>
            <w:hideMark/>
          </w:tcPr>
          <w:p w14:paraId="6CF28B9A" w14:textId="77777777" w:rsidR="00F40198" w:rsidRPr="006C4644" w:rsidRDefault="00F40198" w:rsidP="000E083F">
            <w:pPr>
              <w:pStyle w:val="table"/>
            </w:pPr>
            <w:r w:rsidRPr="006C4644">
              <w:t>14.4%</w:t>
            </w:r>
          </w:p>
        </w:tc>
      </w:tr>
      <w:tr w:rsidR="00F40198" w:rsidRPr="006C4644" w14:paraId="19DB4209" w14:textId="77777777" w:rsidTr="00F40198">
        <w:trPr>
          <w:trHeight w:val="300"/>
          <w:jc w:val="center"/>
        </w:trPr>
        <w:tc>
          <w:tcPr>
            <w:tcW w:w="993" w:type="dxa"/>
            <w:tcBorders>
              <w:top w:val="nil"/>
              <w:left w:val="nil"/>
              <w:bottom w:val="nil"/>
              <w:right w:val="nil"/>
            </w:tcBorders>
            <w:shd w:val="clear" w:color="auto" w:fill="auto"/>
            <w:noWrap/>
            <w:vAlign w:val="center"/>
            <w:hideMark/>
          </w:tcPr>
          <w:p w14:paraId="1D7F80AB" w14:textId="77777777" w:rsidR="00F40198" w:rsidRPr="006C4644" w:rsidRDefault="00F40198" w:rsidP="000E083F">
            <w:pPr>
              <w:pStyle w:val="table"/>
            </w:pPr>
            <w:r w:rsidRPr="006C4644">
              <w:t>Tue</w:t>
            </w:r>
          </w:p>
        </w:tc>
        <w:tc>
          <w:tcPr>
            <w:tcW w:w="709" w:type="dxa"/>
            <w:tcBorders>
              <w:top w:val="nil"/>
              <w:left w:val="nil"/>
              <w:bottom w:val="nil"/>
              <w:right w:val="nil"/>
            </w:tcBorders>
            <w:shd w:val="clear" w:color="auto" w:fill="auto"/>
            <w:noWrap/>
            <w:vAlign w:val="center"/>
            <w:hideMark/>
          </w:tcPr>
          <w:p w14:paraId="3F77D386" w14:textId="77777777" w:rsidR="00F40198" w:rsidRPr="006C4644" w:rsidRDefault="00F40198" w:rsidP="000E083F">
            <w:pPr>
              <w:pStyle w:val="table"/>
              <w:jc w:val="right"/>
            </w:pPr>
            <w:r w:rsidRPr="006C4644">
              <w:t>10</w:t>
            </w:r>
          </w:p>
        </w:tc>
        <w:tc>
          <w:tcPr>
            <w:tcW w:w="868" w:type="dxa"/>
            <w:tcBorders>
              <w:top w:val="nil"/>
              <w:left w:val="nil"/>
              <w:bottom w:val="nil"/>
              <w:right w:val="nil"/>
            </w:tcBorders>
            <w:shd w:val="clear" w:color="auto" w:fill="auto"/>
            <w:noWrap/>
            <w:vAlign w:val="center"/>
            <w:hideMark/>
          </w:tcPr>
          <w:p w14:paraId="72FA8661" w14:textId="77777777" w:rsidR="00F40198" w:rsidRPr="006C4644" w:rsidRDefault="00F40198" w:rsidP="000E083F">
            <w:pPr>
              <w:pStyle w:val="table"/>
            </w:pPr>
            <w:r w:rsidRPr="006C4644">
              <w:t>11.6%</w:t>
            </w:r>
          </w:p>
        </w:tc>
        <w:tc>
          <w:tcPr>
            <w:tcW w:w="1258" w:type="dxa"/>
            <w:tcBorders>
              <w:top w:val="nil"/>
              <w:left w:val="nil"/>
              <w:bottom w:val="nil"/>
              <w:right w:val="nil"/>
            </w:tcBorders>
            <w:shd w:val="clear" w:color="auto" w:fill="auto"/>
            <w:noWrap/>
            <w:vAlign w:val="center"/>
            <w:hideMark/>
          </w:tcPr>
          <w:p w14:paraId="10023B1E" w14:textId="77777777" w:rsidR="00F40198" w:rsidRPr="006C4644" w:rsidRDefault="00F40198" w:rsidP="000E083F">
            <w:pPr>
              <w:pStyle w:val="table"/>
              <w:jc w:val="right"/>
            </w:pPr>
            <w:r w:rsidRPr="006C4644">
              <w:t>17</w:t>
            </w:r>
          </w:p>
        </w:tc>
        <w:tc>
          <w:tcPr>
            <w:tcW w:w="851" w:type="dxa"/>
            <w:tcBorders>
              <w:top w:val="nil"/>
              <w:left w:val="nil"/>
              <w:bottom w:val="nil"/>
              <w:right w:val="nil"/>
            </w:tcBorders>
            <w:shd w:val="clear" w:color="auto" w:fill="auto"/>
            <w:noWrap/>
            <w:vAlign w:val="center"/>
            <w:hideMark/>
          </w:tcPr>
          <w:p w14:paraId="40A29563" w14:textId="77777777" w:rsidR="00F40198" w:rsidRPr="006C4644" w:rsidRDefault="00F40198" w:rsidP="000E083F">
            <w:pPr>
              <w:pStyle w:val="table"/>
            </w:pPr>
            <w:r w:rsidRPr="006C4644">
              <w:t>16.8%</w:t>
            </w:r>
          </w:p>
        </w:tc>
        <w:tc>
          <w:tcPr>
            <w:tcW w:w="1275" w:type="dxa"/>
            <w:tcBorders>
              <w:top w:val="nil"/>
              <w:left w:val="nil"/>
              <w:bottom w:val="nil"/>
              <w:right w:val="nil"/>
            </w:tcBorders>
            <w:shd w:val="clear" w:color="auto" w:fill="auto"/>
            <w:noWrap/>
            <w:vAlign w:val="center"/>
            <w:hideMark/>
          </w:tcPr>
          <w:p w14:paraId="3849C63D" w14:textId="77777777" w:rsidR="00F40198" w:rsidRPr="006C4644" w:rsidRDefault="00F40198" w:rsidP="000E083F">
            <w:pPr>
              <w:pStyle w:val="table"/>
              <w:jc w:val="right"/>
            </w:pPr>
            <w:r w:rsidRPr="006C4644">
              <w:t>27</w:t>
            </w:r>
          </w:p>
        </w:tc>
        <w:tc>
          <w:tcPr>
            <w:tcW w:w="851" w:type="dxa"/>
            <w:tcBorders>
              <w:top w:val="nil"/>
              <w:left w:val="nil"/>
              <w:bottom w:val="nil"/>
              <w:right w:val="nil"/>
            </w:tcBorders>
            <w:shd w:val="clear" w:color="auto" w:fill="auto"/>
            <w:noWrap/>
            <w:vAlign w:val="center"/>
            <w:hideMark/>
          </w:tcPr>
          <w:p w14:paraId="0146F2BF" w14:textId="77777777" w:rsidR="00F40198" w:rsidRPr="006C4644" w:rsidRDefault="00F40198" w:rsidP="000E083F">
            <w:pPr>
              <w:pStyle w:val="table"/>
            </w:pPr>
            <w:r w:rsidRPr="006C4644">
              <w:t>14.4%</w:t>
            </w:r>
          </w:p>
        </w:tc>
      </w:tr>
      <w:tr w:rsidR="00F40198" w:rsidRPr="006C4644" w14:paraId="0007EE3B" w14:textId="77777777" w:rsidTr="00F40198">
        <w:trPr>
          <w:trHeight w:val="300"/>
          <w:jc w:val="center"/>
        </w:trPr>
        <w:tc>
          <w:tcPr>
            <w:tcW w:w="993" w:type="dxa"/>
            <w:tcBorders>
              <w:top w:val="nil"/>
              <w:left w:val="nil"/>
              <w:bottom w:val="nil"/>
              <w:right w:val="nil"/>
            </w:tcBorders>
            <w:shd w:val="clear" w:color="auto" w:fill="auto"/>
            <w:noWrap/>
            <w:vAlign w:val="center"/>
            <w:hideMark/>
          </w:tcPr>
          <w:p w14:paraId="0B81130A" w14:textId="77777777" w:rsidR="00F40198" w:rsidRPr="006C4644" w:rsidRDefault="00F40198" w:rsidP="000E083F">
            <w:pPr>
              <w:pStyle w:val="table"/>
            </w:pPr>
            <w:r w:rsidRPr="006C4644">
              <w:t>Wed</w:t>
            </w:r>
          </w:p>
        </w:tc>
        <w:tc>
          <w:tcPr>
            <w:tcW w:w="709" w:type="dxa"/>
            <w:tcBorders>
              <w:top w:val="nil"/>
              <w:left w:val="nil"/>
              <w:bottom w:val="nil"/>
              <w:right w:val="nil"/>
            </w:tcBorders>
            <w:shd w:val="clear" w:color="auto" w:fill="auto"/>
            <w:noWrap/>
            <w:vAlign w:val="center"/>
            <w:hideMark/>
          </w:tcPr>
          <w:p w14:paraId="71C41559" w14:textId="77777777" w:rsidR="00F40198" w:rsidRPr="006C4644" w:rsidRDefault="00F40198" w:rsidP="000E083F">
            <w:pPr>
              <w:pStyle w:val="table"/>
              <w:jc w:val="right"/>
            </w:pPr>
            <w:r w:rsidRPr="006C4644">
              <w:t>15</w:t>
            </w:r>
          </w:p>
        </w:tc>
        <w:tc>
          <w:tcPr>
            <w:tcW w:w="868" w:type="dxa"/>
            <w:tcBorders>
              <w:top w:val="nil"/>
              <w:left w:val="nil"/>
              <w:bottom w:val="nil"/>
              <w:right w:val="nil"/>
            </w:tcBorders>
            <w:shd w:val="clear" w:color="auto" w:fill="auto"/>
            <w:noWrap/>
            <w:vAlign w:val="center"/>
            <w:hideMark/>
          </w:tcPr>
          <w:p w14:paraId="0A73EE0F" w14:textId="77777777" w:rsidR="00F40198" w:rsidRPr="006C4644" w:rsidRDefault="00F40198" w:rsidP="000E083F">
            <w:pPr>
              <w:pStyle w:val="table"/>
            </w:pPr>
            <w:r w:rsidRPr="006C4644">
              <w:t>17.4%</w:t>
            </w:r>
          </w:p>
        </w:tc>
        <w:tc>
          <w:tcPr>
            <w:tcW w:w="1258" w:type="dxa"/>
            <w:tcBorders>
              <w:top w:val="nil"/>
              <w:left w:val="nil"/>
              <w:bottom w:val="nil"/>
              <w:right w:val="nil"/>
            </w:tcBorders>
            <w:shd w:val="clear" w:color="auto" w:fill="auto"/>
            <w:noWrap/>
            <w:vAlign w:val="center"/>
            <w:hideMark/>
          </w:tcPr>
          <w:p w14:paraId="1C8074EA" w14:textId="77777777" w:rsidR="00F40198" w:rsidRPr="006C4644" w:rsidRDefault="00F40198" w:rsidP="000E083F">
            <w:pPr>
              <w:pStyle w:val="table"/>
              <w:jc w:val="right"/>
            </w:pPr>
            <w:r w:rsidRPr="006C4644">
              <w:t>12</w:t>
            </w:r>
          </w:p>
        </w:tc>
        <w:tc>
          <w:tcPr>
            <w:tcW w:w="851" w:type="dxa"/>
            <w:tcBorders>
              <w:top w:val="nil"/>
              <w:left w:val="nil"/>
              <w:bottom w:val="nil"/>
              <w:right w:val="nil"/>
            </w:tcBorders>
            <w:shd w:val="clear" w:color="auto" w:fill="auto"/>
            <w:noWrap/>
            <w:vAlign w:val="center"/>
            <w:hideMark/>
          </w:tcPr>
          <w:p w14:paraId="07120915" w14:textId="77777777" w:rsidR="00F40198" w:rsidRPr="006C4644" w:rsidRDefault="00F40198" w:rsidP="000E083F">
            <w:pPr>
              <w:pStyle w:val="table"/>
            </w:pPr>
            <w:r w:rsidRPr="006C4644">
              <w:t>11.9%</w:t>
            </w:r>
          </w:p>
        </w:tc>
        <w:tc>
          <w:tcPr>
            <w:tcW w:w="1275" w:type="dxa"/>
            <w:tcBorders>
              <w:top w:val="nil"/>
              <w:left w:val="nil"/>
              <w:bottom w:val="nil"/>
              <w:right w:val="nil"/>
            </w:tcBorders>
            <w:shd w:val="clear" w:color="auto" w:fill="auto"/>
            <w:noWrap/>
            <w:vAlign w:val="center"/>
            <w:hideMark/>
          </w:tcPr>
          <w:p w14:paraId="59F31676" w14:textId="77777777" w:rsidR="00F40198" w:rsidRPr="006C4644" w:rsidRDefault="00F40198" w:rsidP="000E083F">
            <w:pPr>
              <w:pStyle w:val="table"/>
              <w:jc w:val="right"/>
            </w:pPr>
            <w:r w:rsidRPr="006C4644">
              <w:t>27</w:t>
            </w:r>
          </w:p>
        </w:tc>
        <w:tc>
          <w:tcPr>
            <w:tcW w:w="851" w:type="dxa"/>
            <w:tcBorders>
              <w:top w:val="nil"/>
              <w:left w:val="nil"/>
              <w:bottom w:val="nil"/>
              <w:right w:val="nil"/>
            </w:tcBorders>
            <w:shd w:val="clear" w:color="auto" w:fill="auto"/>
            <w:noWrap/>
            <w:vAlign w:val="center"/>
            <w:hideMark/>
          </w:tcPr>
          <w:p w14:paraId="5DB190AC" w14:textId="77777777" w:rsidR="00F40198" w:rsidRPr="006C4644" w:rsidRDefault="00F40198" w:rsidP="000E083F">
            <w:pPr>
              <w:pStyle w:val="table"/>
            </w:pPr>
            <w:r w:rsidRPr="006C4644">
              <w:t>14.4%</w:t>
            </w:r>
          </w:p>
        </w:tc>
      </w:tr>
      <w:tr w:rsidR="00F40198" w:rsidRPr="006C4644" w14:paraId="0E345F43" w14:textId="77777777" w:rsidTr="00F40198">
        <w:trPr>
          <w:trHeight w:val="300"/>
          <w:jc w:val="center"/>
        </w:trPr>
        <w:tc>
          <w:tcPr>
            <w:tcW w:w="993" w:type="dxa"/>
            <w:tcBorders>
              <w:top w:val="nil"/>
              <w:left w:val="nil"/>
              <w:bottom w:val="nil"/>
              <w:right w:val="nil"/>
            </w:tcBorders>
            <w:shd w:val="clear" w:color="auto" w:fill="auto"/>
            <w:noWrap/>
            <w:vAlign w:val="center"/>
            <w:hideMark/>
          </w:tcPr>
          <w:p w14:paraId="4B4AF572" w14:textId="77777777" w:rsidR="00F40198" w:rsidRPr="006C4644" w:rsidRDefault="00F40198" w:rsidP="000E083F">
            <w:pPr>
              <w:pStyle w:val="table"/>
            </w:pPr>
            <w:r w:rsidRPr="006C4644">
              <w:t>Thu</w:t>
            </w:r>
          </w:p>
        </w:tc>
        <w:tc>
          <w:tcPr>
            <w:tcW w:w="709" w:type="dxa"/>
            <w:tcBorders>
              <w:top w:val="nil"/>
              <w:left w:val="nil"/>
              <w:bottom w:val="nil"/>
              <w:right w:val="nil"/>
            </w:tcBorders>
            <w:shd w:val="clear" w:color="auto" w:fill="auto"/>
            <w:noWrap/>
            <w:vAlign w:val="center"/>
            <w:hideMark/>
          </w:tcPr>
          <w:p w14:paraId="15B6F01C" w14:textId="77777777" w:rsidR="00F40198" w:rsidRPr="006C4644" w:rsidRDefault="00F40198" w:rsidP="000E083F">
            <w:pPr>
              <w:pStyle w:val="table"/>
              <w:jc w:val="right"/>
            </w:pPr>
            <w:r w:rsidRPr="006C4644">
              <w:t>10</w:t>
            </w:r>
          </w:p>
        </w:tc>
        <w:tc>
          <w:tcPr>
            <w:tcW w:w="868" w:type="dxa"/>
            <w:tcBorders>
              <w:top w:val="nil"/>
              <w:left w:val="nil"/>
              <w:bottom w:val="nil"/>
              <w:right w:val="nil"/>
            </w:tcBorders>
            <w:shd w:val="clear" w:color="auto" w:fill="auto"/>
            <w:noWrap/>
            <w:vAlign w:val="center"/>
            <w:hideMark/>
          </w:tcPr>
          <w:p w14:paraId="26260D2F" w14:textId="77777777" w:rsidR="00F40198" w:rsidRPr="006C4644" w:rsidRDefault="00F40198" w:rsidP="000E083F">
            <w:pPr>
              <w:pStyle w:val="table"/>
            </w:pPr>
            <w:r w:rsidRPr="006C4644">
              <w:t>11.6%</w:t>
            </w:r>
          </w:p>
        </w:tc>
        <w:tc>
          <w:tcPr>
            <w:tcW w:w="1258" w:type="dxa"/>
            <w:tcBorders>
              <w:top w:val="nil"/>
              <w:left w:val="nil"/>
              <w:bottom w:val="nil"/>
              <w:right w:val="nil"/>
            </w:tcBorders>
            <w:shd w:val="clear" w:color="auto" w:fill="auto"/>
            <w:noWrap/>
            <w:vAlign w:val="center"/>
            <w:hideMark/>
          </w:tcPr>
          <w:p w14:paraId="1CD48198" w14:textId="77777777" w:rsidR="00F40198" w:rsidRPr="006C4644" w:rsidRDefault="00F40198" w:rsidP="000E083F">
            <w:pPr>
              <w:pStyle w:val="table"/>
              <w:jc w:val="right"/>
            </w:pPr>
            <w:r w:rsidRPr="006C4644">
              <w:t>17</w:t>
            </w:r>
          </w:p>
        </w:tc>
        <w:tc>
          <w:tcPr>
            <w:tcW w:w="851" w:type="dxa"/>
            <w:tcBorders>
              <w:top w:val="nil"/>
              <w:left w:val="nil"/>
              <w:bottom w:val="nil"/>
              <w:right w:val="nil"/>
            </w:tcBorders>
            <w:shd w:val="clear" w:color="auto" w:fill="auto"/>
            <w:noWrap/>
            <w:vAlign w:val="center"/>
            <w:hideMark/>
          </w:tcPr>
          <w:p w14:paraId="1F7C5C91" w14:textId="77777777" w:rsidR="00F40198" w:rsidRPr="006C4644" w:rsidRDefault="00F40198" w:rsidP="000E083F">
            <w:pPr>
              <w:pStyle w:val="table"/>
            </w:pPr>
            <w:r w:rsidRPr="006C4644">
              <w:t>16.8%</w:t>
            </w:r>
          </w:p>
        </w:tc>
        <w:tc>
          <w:tcPr>
            <w:tcW w:w="1275" w:type="dxa"/>
            <w:tcBorders>
              <w:top w:val="nil"/>
              <w:left w:val="nil"/>
              <w:bottom w:val="nil"/>
              <w:right w:val="nil"/>
            </w:tcBorders>
            <w:shd w:val="clear" w:color="auto" w:fill="auto"/>
            <w:noWrap/>
            <w:vAlign w:val="center"/>
            <w:hideMark/>
          </w:tcPr>
          <w:p w14:paraId="00F7F0EF" w14:textId="77777777" w:rsidR="00F40198" w:rsidRPr="006C4644" w:rsidRDefault="00F40198" w:rsidP="000E083F">
            <w:pPr>
              <w:pStyle w:val="table"/>
              <w:jc w:val="right"/>
            </w:pPr>
            <w:r w:rsidRPr="006C4644">
              <w:t>27</w:t>
            </w:r>
          </w:p>
        </w:tc>
        <w:tc>
          <w:tcPr>
            <w:tcW w:w="851" w:type="dxa"/>
            <w:tcBorders>
              <w:top w:val="nil"/>
              <w:left w:val="nil"/>
              <w:bottom w:val="nil"/>
              <w:right w:val="nil"/>
            </w:tcBorders>
            <w:shd w:val="clear" w:color="auto" w:fill="auto"/>
            <w:noWrap/>
            <w:vAlign w:val="center"/>
            <w:hideMark/>
          </w:tcPr>
          <w:p w14:paraId="42E2B486" w14:textId="77777777" w:rsidR="00F40198" w:rsidRPr="006C4644" w:rsidRDefault="00F40198" w:rsidP="000E083F">
            <w:pPr>
              <w:pStyle w:val="table"/>
            </w:pPr>
            <w:r w:rsidRPr="006C4644">
              <w:t>14.4%</w:t>
            </w:r>
          </w:p>
        </w:tc>
      </w:tr>
      <w:tr w:rsidR="00F40198" w:rsidRPr="006C4644" w14:paraId="57DED502" w14:textId="77777777" w:rsidTr="00F40198">
        <w:trPr>
          <w:trHeight w:val="300"/>
          <w:jc w:val="center"/>
        </w:trPr>
        <w:tc>
          <w:tcPr>
            <w:tcW w:w="993" w:type="dxa"/>
            <w:tcBorders>
              <w:top w:val="nil"/>
              <w:left w:val="nil"/>
              <w:bottom w:val="nil"/>
              <w:right w:val="nil"/>
            </w:tcBorders>
            <w:shd w:val="clear" w:color="auto" w:fill="auto"/>
            <w:noWrap/>
            <w:vAlign w:val="center"/>
            <w:hideMark/>
          </w:tcPr>
          <w:p w14:paraId="0A373F78" w14:textId="77777777" w:rsidR="00F40198" w:rsidRPr="006C4644" w:rsidRDefault="00F40198" w:rsidP="000E083F">
            <w:pPr>
              <w:pStyle w:val="table"/>
            </w:pPr>
            <w:r w:rsidRPr="006C4644">
              <w:t>Fri</w:t>
            </w:r>
          </w:p>
        </w:tc>
        <w:tc>
          <w:tcPr>
            <w:tcW w:w="709" w:type="dxa"/>
            <w:tcBorders>
              <w:top w:val="nil"/>
              <w:left w:val="nil"/>
              <w:bottom w:val="nil"/>
              <w:right w:val="nil"/>
            </w:tcBorders>
            <w:shd w:val="clear" w:color="auto" w:fill="auto"/>
            <w:noWrap/>
            <w:vAlign w:val="center"/>
            <w:hideMark/>
          </w:tcPr>
          <w:p w14:paraId="048AA5EE" w14:textId="77777777" w:rsidR="00F40198" w:rsidRPr="006C4644" w:rsidRDefault="00F40198" w:rsidP="000E083F">
            <w:pPr>
              <w:pStyle w:val="table"/>
              <w:jc w:val="right"/>
            </w:pPr>
            <w:r w:rsidRPr="006C4644">
              <w:t>11</w:t>
            </w:r>
          </w:p>
        </w:tc>
        <w:tc>
          <w:tcPr>
            <w:tcW w:w="868" w:type="dxa"/>
            <w:tcBorders>
              <w:top w:val="nil"/>
              <w:left w:val="nil"/>
              <w:bottom w:val="nil"/>
              <w:right w:val="nil"/>
            </w:tcBorders>
            <w:shd w:val="clear" w:color="auto" w:fill="auto"/>
            <w:noWrap/>
            <w:vAlign w:val="center"/>
            <w:hideMark/>
          </w:tcPr>
          <w:p w14:paraId="560C4BF0" w14:textId="77777777" w:rsidR="00F40198" w:rsidRPr="006C4644" w:rsidRDefault="00F40198" w:rsidP="000E083F">
            <w:pPr>
              <w:pStyle w:val="table"/>
            </w:pPr>
            <w:r w:rsidRPr="006C4644">
              <w:t>12.8%</w:t>
            </w:r>
          </w:p>
        </w:tc>
        <w:tc>
          <w:tcPr>
            <w:tcW w:w="1258" w:type="dxa"/>
            <w:tcBorders>
              <w:top w:val="nil"/>
              <w:left w:val="nil"/>
              <w:bottom w:val="nil"/>
              <w:right w:val="nil"/>
            </w:tcBorders>
            <w:shd w:val="clear" w:color="auto" w:fill="auto"/>
            <w:noWrap/>
            <w:vAlign w:val="center"/>
            <w:hideMark/>
          </w:tcPr>
          <w:p w14:paraId="30CA2409" w14:textId="77777777" w:rsidR="00F40198" w:rsidRPr="006C4644" w:rsidRDefault="00F40198" w:rsidP="000E083F">
            <w:pPr>
              <w:pStyle w:val="table"/>
              <w:jc w:val="right"/>
            </w:pPr>
            <w:r w:rsidRPr="006C4644">
              <w:t>16</w:t>
            </w:r>
          </w:p>
        </w:tc>
        <w:tc>
          <w:tcPr>
            <w:tcW w:w="851" w:type="dxa"/>
            <w:tcBorders>
              <w:top w:val="nil"/>
              <w:left w:val="nil"/>
              <w:bottom w:val="nil"/>
              <w:right w:val="nil"/>
            </w:tcBorders>
            <w:shd w:val="clear" w:color="auto" w:fill="auto"/>
            <w:noWrap/>
            <w:vAlign w:val="center"/>
            <w:hideMark/>
          </w:tcPr>
          <w:p w14:paraId="55D52BAF" w14:textId="77777777" w:rsidR="00F40198" w:rsidRPr="006C4644" w:rsidRDefault="00F40198" w:rsidP="000E083F">
            <w:pPr>
              <w:pStyle w:val="table"/>
            </w:pPr>
            <w:r w:rsidRPr="006C4644">
              <w:t>15.8%</w:t>
            </w:r>
          </w:p>
        </w:tc>
        <w:tc>
          <w:tcPr>
            <w:tcW w:w="1275" w:type="dxa"/>
            <w:tcBorders>
              <w:top w:val="nil"/>
              <w:left w:val="nil"/>
              <w:bottom w:val="nil"/>
              <w:right w:val="nil"/>
            </w:tcBorders>
            <w:shd w:val="clear" w:color="auto" w:fill="auto"/>
            <w:noWrap/>
            <w:vAlign w:val="center"/>
            <w:hideMark/>
          </w:tcPr>
          <w:p w14:paraId="6DF9BE2D" w14:textId="77777777" w:rsidR="00F40198" w:rsidRPr="006C4644" w:rsidRDefault="00F40198" w:rsidP="000E083F">
            <w:pPr>
              <w:pStyle w:val="table"/>
              <w:jc w:val="right"/>
            </w:pPr>
            <w:r w:rsidRPr="006C4644">
              <w:t>27</w:t>
            </w:r>
          </w:p>
        </w:tc>
        <w:tc>
          <w:tcPr>
            <w:tcW w:w="851" w:type="dxa"/>
            <w:tcBorders>
              <w:top w:val="nil"/>
              <w:left w:val="nil"/>
              <w:bottom w:val="nil"/>
              <w:right w:val="nil"/>
            </w:tcBorders>
            <w:shd w:val="clear" w:color="auto" w:fill="auto"/>
            <w:noWrap/>
            <w:vAlign w:val="center"/>
            <w:hideMark/>
          </w:tcPr>
          <w:p w14:paraId="2101A9E1" w14:textId="77777777" w:rsidR="00F40198" w:rsidRPr="006C4644" w:rsidRDefault="00F40198" w:rsidP="000E083F">
            <w:pPr>
              <w:pStyle w:val="table"/>
            </w:pPr>
            <w:r w:rsidRPr="006C4644">
              <w:t>14.4%</w:t>
            </w:r>
          </w:p>
        </w:tc>
      </w:tr>
      <w:tr w:rsidR="00F40198" w:rsidRPr="006C4644" w14:paraId="30C245BA" w14:textId="77777777" w:rsidTr="00F40198">
        <w:trPr>
          <w:trHeight w:val="300"/>
          <w:jc w:val="center"/>
        </w:trPr>
        <w:tc>
          <w:tcPr>
            <w:tcW w:w="993" w:type="dxa"/>
            <w:tcBorders>
              <w:top w:val="nil"/>
              <w:left w:val="nil"/>
              <w:right w:val="nil"/>
            </w:tcBorders>
            <w:shd w:val="clear" w:color="auto" w:fill="auto"/>
            <w:noWrap/>
            <w:vAlign w:val="center"/>
            <w:hideMark/>
          </w:tcPr>
          <w:p w14:paraId="1A9E9761" w14:textId="77777777" w:rsidR="00F40198" w:rsidRPr="006C4644" w:rsidRDefault="00F40198" w:rsidP="000E083F">
            <w:pPr>
              <w:pStyle w:val="table"/>
            </w:pPr>
            <w:r w:rsidRPr="006C4644">
              <w:t>Sat</w:t>
            </w:r>
          </w:p>
        </w:tc>
        <w:tc>
          <w:tcPr>
            <w:tcW w:w="709" w:type="dxa"/>
            <w:tcBorders>
              <w:top w:val="nil"/>
              <w:left w:val="nil"/>
              <w:right w:val="nil"/>
            </w:tcBorders>
            <w:shd w:val="clear" w:color="auto" w:fill="auto"/>
            <w:noWrap/>
            <w:vAlign w:val="center"/>
            <w:hideMark/>
          </w:tcPr>
          <w:p w14:paraId="51221C0F" w14:textId="77777777" w:rsidR="00F40198" w:rsidRPr="006C4644" w:rsidRDefault="00F40198" w:rsidP="000E083F">
            <w:pPr>
              <w:pStyle w:val="table"/>
              <w:jc w:val="right"/>
            </w:pPr>
            <w:r w:rsidRPr="006C4644">
              <w:t>15</w:t>
            </w:r>
          </w:p>
        </w:tc>
        <w:tc>
          <w:tcPr>
            <w:tcW w:w="868" w:type="dxa"/>
            <w:tcBorders>
              <w:top w:val="nil"/>
              <w:left w:val="nil"/>
              <w:right w:val="nil"/>
            </w:tcBorders>
            <w:shd w:val="clear" w:color="auto" w:fill="auto"/>
            <w:noWrap/>
            <w:vAlign w:val="center"/>
            <w:hideMark/>
          </w:tcPr>
          <w:p w14:paraId="249B51A7" w14:textId="77777777" w:rsidR="00F40198" w:rsidRPr="006C4644" w:rsidRDefault="00F40198" w:rsidP="000E083F">
            <w:pPr>
              <w:pStyle w:val="table"/>
            </w:pPr>
            <w:r w:rsidRPr="006C4644">
              <w:t>17.4%</w:t>
            </w:r>
          </w:p>
        </w:tc>
        <w:tc>
          <w:tcPr>
            <w:tcW w:w="1258" w:type="dxa"/>
            <w:tcBorders>
              <w:top w:val="nil"/>
              <w:left w:val="nil"/>
              <w:right w:val="nil"/>
            </w:tcBorders>
            <w:shd w:val="clear" w:color="auto" w:fill="auto"/>
            <w:noWrap/>
            <w:vAlign w:val="center"/>
            <w:hideMark/>
          </w:tcPr>
          <w:p w14:paraId="75984437" w14:textId="77777777" w:rsidR="00F40198" w:rsidRPr="006C4644" w:rsidRDefault="00F40198" w:rsidP="000E083F">
            <w:pPr>
              <w:pStyle w:val="table"/>
              <w:jc w:val="right"/>
            </w:pPr>
            <w:r w:rsidRPr="006C4644">
              <w:t>11</w:t>
            </w:r>
          </w:p>
        </w:tc>
        <w:tc>
          <w:tcPr>
            <w:tcW w:w="851" w:type="dxa"/>
            <w:tcBorders>
              <w:top w:val="nil"/>
              <w:left w:val="nil"/>
              <w:right w:val="nil"/>
            </w:tcBorders>
            <w:shd w:val="clear" w:color="auto" w:fill="auto"/>
            <w:noWrap/>
            <w:vAlign w:val="center"/>
            <w:hideMark/>
          </w:tcPr>
          <w:p w14:paraId="6D7DD5EF" w14:textId="77777777" w:rsidR="00F40198" w:rsidRPr="006C4644" w:rsidRDefault="00F40198" w:rsidP="000E083F">
            <w:pPr>
              <w:pStyle w:val="table"/>
            </w:pPr>
            <w:r w:rsidRPr="006C4644">
              <w:t>10.9%</w:t>
            </w:r>
          </w:p>
        </w:tc>
        <w:tc>
          <w:tcPr>
            <w:tcW w:w="1275" w:type="dxa"/>
            <w:tcBorders>
              <w:top w:val="nil"/>
              <w:left w:val="nil"/>
              <w:right w:val="nil"/>
            </w:tcBorders>
            <w:shd w:val="clear" w:color="auto" w:fill="auto"/>
            <w:noWrap/>
            <w:vAlign w:val="center"/>
            <w:hideMark/>
          </w:tcPr>
          <w:p w14:paraId="0F8517A8" w14:textId="77777777" w:rsidR="00F40198" w:rsidRPr="006C4644" w:rsidRDefault="00F40198" w:rsidP="000E083F">
            <w:pPr>
              <w:pStyle w:val="table"/>
              <w:jc w:val="right"/>
            </w:pPr>
            <w:r w:rsidRPr="006C4644">
              <w:t>26</w:t>
            </w:r>
          </w:p>
        </w:tc>
        <w:tc>
          <w:tcPr>
            <w:tcW w:w="851" w:type="dxa"/>
            <w:tcBorders>
              <w:top w:val="nil"/>
              <w:left w:val="nil"/>
              <w:right w:val="nil"/>
            </w:tcBorders>
            <w:shd w:val="clear" w:color="auto" w:fill="auto"/>
            <w:noWrap/>
            <w:vAlign w:val="center"/>
            <w:hideMark/>
          </w:tcPr>
          <w:p w14:paraId="7FE935CF" w14:textId="77777777" w:rsidR="00F40198" w:rsidRPr="006C4644" w:rsidRDefault="00F40198" w:rsidP="000E083F">
            <w:pPr>
              <w:pStyle w:val="table"/>
            </w:pPr>
            <w:r w:rsidRPr="006C4644">
              <w:t>13.9%</w:t>
            </w:r>
          </w:p>
        </w:tc>
      </w:tr>
      <w:tr w:rsidR="00F40198" w:rsidRPr="006C4644" w14:paraId="314A38DE" w14:textId="77777777" w:rsidTr="00F40198">
        <w:trPr>
          <w:trHeight w:val="300"/>
          <w:jc w:val="center"/>
        </w:trPr>
        <w:tc>
          <w:tcPr>
            <w:tcW w:w="993" w:type="dxa"/>
            <w:tcBorders>
              <w:top w:val="nil"/>
              <w:left w:val="nil"/>
              <w:bottom w:val="single" w:sz="4" w:space="0" w:color="auto"/>
              <w:right w:val="nil"/>
            </w:tcBorders>
            <w:shd w:val="clear" w:color="auto" w:fill="auto"/>
            <w:noWrap/>
            <w:vAlign w:val="center"/>
            <w:hideMark/>
          </w:tcPr>
          <w:p w14:paraId="27F9D068" w14:textId="77777777" w:rsidR="00F40198" w:rsidRPr="006C4644" w:rsidRDefault="00F40198" w:rsidP="000E083F">
            <w:pPr>
              <w:pStyle w:val="table"/>
            </w:pPr>
            <w:r w:rsidRPr="006C4644">
              <w:t>Sun</w:t>
            </w:r>
          </w:p>
        </w:tc>
        <w:tc>
          <w:tcPr>
            <w:tcW w:w="709" w:type="dxa"/>
            <w:tcBorders>
              <w:top w:val="nil"/>
              <w:left w:val="nil"/>
              <w:bottom w:val="single" w:sz="4" w:space="0" w:color="auto"/>
              <w:right w:val="nil"/>
            </w:tcBorders>
            <w:shd w:val="clear" w:color="auto" w:fill="auto"/>
            <w:noWrap/>
            <w:vAlign w:val="center"/>
            <w:hideMark/>
          </w:tcPr>
          <w:p w14:paraId="35BCE579" w14:textId="77777777" w:rsidR="00F40198" w:rsidRPr="006C4644" w:rsidRDefault="00F40198" w:rsidP="000E083F">
            <w:pPr>
              <w:pStyle w:val="table"/>
              <w:jc w:val="right"/>
            </w:pPr>
            <w:r w:rsidRPr="006C4644">
              <w:t>10</w:t>
            </w:r>
          </w:p>
        </w:tc>
        <w:tc>
          <w:tcPr>
            <w:tcW w:w="868" w:type="dxa"/>
            <w:tcBorders>
              <w:top w:val="nil"/>
              <w:left w:val="nil"/>
              <w:bottom w:val="single" w:sz="4" w:space="0" w:color="auto"/>
              <w:right w:val="nil"/>
            </w:tcBorders>
            <w:shd w:val="clear" w:color="auto" w:fill="auto"/>
            <w:noWrap/>
            <w:vAlign w:val="center"/>
            <w:hideMark/>
          </w:tcPr>
          <w:p w14:paraId="2ABC1592" w14:textId="77777777" w:rsidR="00F40198" w:rsidRPr="006C4644" w:rsidRDefault="00F40198" w:rsidP="000E083F">
            <w:pPr>
              <w:pStyle w:val="table"/>
            </w:pPr>
            <w:r w:rsidRPr="006C4644">
              <w:t>11.6%</w:t>
            </w:r>
          </w:p>
        </w:tc>
        <w:tc>
          <w:tcPr>
            <w:tcW w:w="1258" w:type="dxa"/>
            <w:tcBorders>
              <w:top w:val="nil"/>
              <w:left w:val="nil"/>
              <w:bottom w:val="single" w:sz="4" w:space="0" w:color="auto"/>
              <w:right w:val="nil"/>
            </w:tcBorders>
            <w:shd w:val="clear" w:color="auto" w:fill="auto"/>
            <w:noWrap/>
            <w:vAlign w:val="center"/>
            <w:hideMark/>
          </w:tcPr>
          <w:p w14:paraId="0C9447E0" w14:textId="77777777" w:rsidR="00F40198" w:rsidRPr="006C4644" w:rsidRDefault="00F40198" w:rsidP="000E083F">
            <w:pPr>
              <w:pStyle w:val="table"/>
              <w:jc w:val="right"/>
            </w:pPr>
            <w:r w:rsidRPr="006C4644">
              <w:t>16</w:t>
            </w:r>
          </w:p>
        </w:tc>
        <w:tc>
          <w:tcPr>
            <w:tcW w:w="851" w:type="dxa"/>
            <w:tcBorders>
              <w:top w:val="nil"/>
              <w:left w:val="nil"/>
              <w:bottom w:val="single" w:sz="4" w:space="0" w:color="auto"/>
              <w:right w:val="nil"/>
            </w:tcBorders>
            <w:shd w:val="clear" w:color="auto" w:fill="auto"/>
            <w:noWrap/>
            <w:vAlign w:val="center"/>
            <w:hideMark/>
          </w:tcPr>
          <w:p w14:paraId="2F961AF1" w14:textId="77777777" w:rsidR="00F40198" w:rsidRPr="006C4644" w:rsidRDefault="00F40198" w:rsidP="000E083F">
            <w:pPr>
              <w:pStyle w:val="table"/>
            </w:pPr>
            <w:r w:rsidRPr="006C4644">
              <w:t>15.8%</w:t>
            </w:r>
          </w:p>
        </w:tc>
        <w:tc>
          <w:tcPr>
            <w:tcW w:w="1275" w:type="dxa"/>
            <w:tcBorders>
              <w:top w:val="nil"/>
              <w:left w:val="nil"/>
              <w:bottom w:val="single" w:sz="4" w:space="0" w:color="auto"/>
              <w:right w:val="nil"/>
            </w:tcBorders>
            <w:shd w:val="clear" w:color="auto" w:fill="auto"/>
            <w:noWrap/>
            <w:vAlign w:val="center"/>
            <w:hideMark/>
          </w:tcPr>
          <w:p w14:paraId="2C945CBA" w14:textId="77777777" w:rsidR="00F40198" w:rsidRPr="006C4644" w:rsidRDefault="00F40198" w:rsidP="000E083F">
            <w:pPr>
              <w:pStyle w:val="table"/>
              <w:jc w:val="right"/>
            </w:pPr>
            <w:r w:rsidRPr="006C4644">
              <w:t>26</w:t>
            </w:r>
          </w:p>
        </w:tc>
        <w:tc>
          <w:tcPr>
            <w:tcW w:w="851" w:type="dxa"/>
            <w:tcBorders>
              <w:top w:val="nil"/>
              <w:left w:val="nil"/>
              <w:bottom w:val="single" w:sz="4" w:space="0" w:color="auto"/>
              <w:right w:val="nil"/>
            </w:tcBorders>
            <w:shd w:val="clear" w:color="auto" w:fill="auto"/>
            <w:noWrap/>
            <w:vAlign w:val="center"/>
            <w:hideMark/>
          </w:tcPr>
          <w:p w14:paraId="52B628DB" w14:textId="77777777" w:rsidR="00F40198" w:rsidRPr="006C4644" w:rsidRDefault="00F40198" w:rsidP="000E083F">
            <w:pPr>
              <w:pStyle w:val="table"/>
            </w:pPr>
            <w:r w:rsidRPr="006C4644">
              <w:t>13.9%</w:t>
            </w:r>
          </w:p>
        </w:tc>
      </w:tr>
      <w:tr w:rsidR="00F40198" w:rsidRPr="006C4644" w14:paraId="340C6E8E" w14:textId="77777777" w:rsidTr="00F40198">
        <w:trPr>
          <w:trHeight w:val="300"/>
          <w:jc w:val="center"/>
        </w:trPr>
        <w:tc>
          <w:tcPr>
            <w:tcW w:w="993" w:type="dxa"/>
            <w:tcBorders>
              <w:top w:val="single" w:sz="4" w:space="0" w:color="auto"/>
              <w:left w:val="nil"/>
              <w:bottom w:val="single" w:sz="4" w:space="0" w:color="auto"/>
              <w:right w:val="nil"/>
            </w:tcBorders>
            <w:shd w:val="clear" w:color="auto" w:fill="auto"/>
            <w:noWrap/>
            <w:vAlign w:val="center"/>
            <w:hideMark/>
          </w:tcPr>
          <w:p w14:paraId="0774784A" w14:textId="77777777" w:rsidR="00F40198" w:rsidRPr="006C4644" w:rsidRDefault="00F40198" w:rsidP="000E083F">
            <w:pPr>
              <w:pStyle w:val="table"/>
            </w:pPr>
            <w:r w:rsidRPr="006C4644">
              <w:t>Total</w:t>
            </w:r>
          </w:p>
        </w:tc>
        <w:tc>
          <w:tcPr>
            <w:tcW w:w="709" w:type="dxa"/>
            <w:tcBorders>
              <w:top w:val="single" w:sz="4" w:space="0" w:color="auto"/>
              <w:left w:val="nil"/>
              <w:bottom w:val="single" w:sz="4" w:space="0" w:color="auto"/>
              <w:right w:val="nil"/>
            </w:tcBorders>
            <w:shd w:val="clear" w:color="auto" w:fill="auto"/>
            <w:noWrap/>
            <w:vAlign w:val="center"/>
            <w:hideMark/>
          </w:tcPr>
          <w:p w14:paraId="1A3767FB" w14:textId="77777777" w:rsidR="00F40198" w:rsidRPr="006C4644" w:rsidRDefault="00F40198" w:rsidP="000E083F">
            <w:pPr>
              <w:pStyle w:val="table"/>
              <w:jc w:val="right"/>
            </w:pPr>
            <w:r w:rsidRPr="006C4644">
              <w:t>86</w:t>
            </w:r>
          </w:p>
        </w:tc>
        <w:tc>
          <w:tcPr>
            <w:tcW w:w="868" w:type="dxa"/>
            <w:tcBorders>
              <w:top w:val="single" w:sz="4" w:space="0" w:color="auto"/>
              <w:left w:val="nil"/>
              <w:bottom w:val="single" w:sz="4" w:space="0" w:color="auto"/>
              <w:right w:val="nil"/>
            </w:tcBorders>
            <w:shd w:val="clear" w:color="auto" w:fill="auto"/>
            <w:noWrap/>
            <w:vAlign w:val="center"/>
            <w:hideMark/>
          </w:tcPr>
          <w:p w14:paraId="5A9CCB65" w14:textId="77777777" w:rsidR="00F40198" w:rsidRPr="006C4644" w:rsidRDefault="00F40198" w:rsidP="000E083F">
            <w:pPr>
              <w:pStyle w:val="table"/>
            </w:pPr>
            <w:r w:rsidRPr="006C4644">
              <w:t>100.0%</w:t>
            </w:r>
          </w:p>
        </w:tc>
        <w:tc>
          <w:tcPr>
            <w:tcW w:w="1258" w:type="dxa"/>
            <w:tcBorders>
              <w:top w:val="single" w:sz="4" w:space="0" w:color="auto"/>
              <w:left w:val="nil"/>
              <w:bottom w:val="single" w:sz="4" w:space="0" w:color="auto"/>
              <w:right w:val="nil"/>
            </w:tcBorders>
            <w:shd w:val="clear" w:color="auto" w:fill="auto"/>
            <w:noWrap/>
            <w:vAlign w:val="center"/>
            <w:hideMark/>
          </w:tcPr>
          <w:p w14:paraId="4C33B8E8" w14:textId="77777777" w:rsidR="00F40198" w:rsidRPr="006C4644" w:rsidRDefault="00F40198" w:rsidP="000E083F">
            <w:pPr>
              <w:pStyle w:val="table"/>
              <w:jc w:val="right"/>
            </w:pPr>
            <w:r w:rsidRPr="006C4644">
              <w:t>101</w:t>
            </w:r>
          </w:p>
        </w:tc>
        <w:tc>
          <w:tcPr>
            <w:tcW w:w="851" w:type="dxa"/>
            <w:tcBorders>
              <w:top w:val="single" w:sz="4" w:space="0" w:color="auto"/>
              <w:left w:val="nil"/>
              <w:bottom w:val="single" w:sz="4" w:space="0" w:color="auto"/>
              <w:right w:val="nil"/>
            </w:tcBorders>
            <w:shd w:val="clear" w:color="auto" w:fill="auto"/>
            <w:noWrap/>
            <w:vAlign w:val="center"/>
            <w:hideMark/>
          </w:tcPr>
          <w:p w14:paraId="7749869A" w14:textId="77777777" w:rsidR="00F40198" w:rsidRPr="006C4644" w:rsidRDefault="00F40198" w:rsidP="000E083F">
            <w:pPr>
              <w:pStyle w:val="table"/>
            </w:pPr>
            <w:r w:rsidRPr="006C4644">
              <w:t>100.0%</w:t>
            </w:r>
          </w:p>
        </w:tc>
        <w:tc>
          <w:tcPr>
            <w:tcW w:w="1275" w:type="dxa"/>
            <w:tcBorders>
              <w:top w:val="single" w:sz="4" w:space="0" w:color="auto"/>
              <w:left w:val="nil"/>
              <w:bottom w:val="single" w:sz="4" w:space="0" w:color="auto"/>
              <w:right w:val="nil"/>
            </w:tcBorders>
            <w:shd w:val="clear" w:color="auto" w:fill="auto"/>
            <w:noWrap/>
            <w:vAlign w:val="center"/>
            <w:hideMark/>
          </w:tcPr>
          <w:p w14:paraId="5ABDB87B" w14:textId="77777777" w:rsidR="00F40198" w:rsidRPr="006C4644" w:rsidRDefault="00F40198" w:rsidP="000E083F">
            <w:pPr>
              <w:pStyle w:val="table"/>
              <w:jc w:val="right"/>
            </w:pPr>
            <w:r w:rsidRPr="006C4644">
              <w:t>187</w:t>
            </w:r>
          </w:p>
        </w:tc>
        <w:tc>
          <w:tcPr>
            <w:tcW w:w="851" w:type="dxa"/>
            <w:tcBorders>
              <w:top w:val="single" w:sz="4" w:space="0" w:color="auto"/>
              <w:left w:val="nil"/>
              <w:bottom w:val="single" w:sz="4" w:space="0" w:color="auto"/>
              <w:right w:val="nil"/>
            </w:tcBorders>
            <w:shd w:val="clear" w:color="auto" w:fill="auto"/>
            <w:noWrap/>
            <w:vAlign w:val="center"/>
            <w:hideMark/>
          </w:tcPr>
          <w:p w14:paraId="3B5B2E4F" w14:textId="77777777" w:rsidR="00F40198" w:rsidRPr="006C4644" w:rsidRDefault="00F40198" w:rsidP="000E083F">
            <w:pPr>
              <w:pStyle w:val="table"/>
            </w:pPr>
            <w:r w:rsidRPr="006C4644">
              <w:t>100.0%</w:t>
            </w:r>
          </w:p>
        </w:tc>
      </w:tr>
    </w:tbl>
    <w:p w14:paraId="54C54949" w14:textId="27D4CD8D" w:rsidR="00F40198" w:rsidRDefault="00F40198" w:rsidP="00111C9A">
      <w:pPr>
        <w:pStyle w:val="BodyText"/>
      </w:pPr>
    </w:p>
    <w:p w14:paraId="2D3D5C55" w14:textId="317DC942" w:rsidR="00256456" w:rsidRDefault="00256456" w:rsidP="00111C9A">
      <w:pPr>
        <w:pStyle w:val="BodyText"/>
      </w:pPr>
      <w:r>
        <w:t xml:space="preserve">There was some manual work required to determine the rank of officers involved on each shift for treatment and control days. </w:t>
      </w:r>
      <w:r w:rsidR="003F344C">
        <w:t>It should be</w:t>
      </w:r>
      <w:r>
        <w:t xml:space="preserve"> noted </w:t>
      </w:r>
      <w:r w:rsidR="003F344C">
        <w:t>that</w:t>
      </w:r>
      <w:r>
        <w:t>:</w:t>
      </w:r>
      <w:r w:rsidR="003F344C">
        <w:t xml:space="preserve"> (a) a</w:t>
      </w:r>
      <w:r>
        <w:t>cting ranks were counted as substantive (i.e., “Acting Senior Sergeant” was counted as “Senior Sergeant”, because the acting officer would inherit the responsibilities and powers of the Acting rank);</w:t>
      </w:r>
      <w:r w:rsidR="003F344C">
        <w:t xml:space="preserve"> and (b) i</w:t>
      </w:r>
      <w:r>
        <w:t>ndividual officers may have acted up or been promoted during the trial, so the counts of different ranks will differ across the trial</w:t>
      </w:r>
      <w:r w:rsidR="003F344C">
        <w:t>. The average composition of officers rostered on, by rank, is displayed in Appendix Table </w:t>
      </w:r>
      <w:r w:rsidR="003F344C">
        <w:fldChar w:fldCharType="begin"/>
      </w:r>
      <w:r w:rsidR="003F344C">
        <w:instrText xml:space="preserve"> seq </w:instrText>
      </w:r>
      <w:r w:rsidR="003F344C" w:rsidRPr="00256456">
        <w:rPr>
          <w:i/>
        </w:rPr>
        <w:instrText>aptable</w:instrText>
      </w:r>
      <w:r w:rsidR="003F344C">
        <w:rPr>
          <w:i/>
        </w:rPr>
        <w:instrText xml:space="preserve"> </w:instrText>
      </w:r>
      <w:r w:rsidR="003F344C" w:rsidRPr="003F344C">
        <w:rPr>
          <w:i/>
        </w:rPr>
        <w:instrText>aptbl_rank</w:instrText>
      </w:r>
      <w:r w:rsidR="003F344C">
        <w:instrText xml:space="preserve"> </w:instrText>
      </w:r>
      <w:r w:rsidR="003F344C">
        <w:fldChar w:fldCharType="separate"/>
      </w:r>
      <w:r w:rsidR="003A1341">
        <w:rPr>
          <w:noProof/>
        </w:rPr>
        <w:t>2</w:t>
      </w:r>
      <w:r w:rsidR="003F344C">
        <w:fldChar w:fldCharType="end"/>
      </w:r>
      <w:r w:rsidR="003F344C">
        <w:t>.</w:t>
      </w:r>
    </w:p>
    <w:p w14:paraId="7DA7A2FF" w14:textId="7FD5FDED" w:rsidR="00256456" w:rsidRPr="00256456" w:rsidRDefault="00256456" w:rsidP="00256456">
      <w:pPr>
        <w:rPr>
          <w:rFonts w:cs="Arial"/>
          <w:i/>
          <w:lang w:val="en-US"/>
        </w:rPr>
      </w:pPr>
      <w:r w:rsidRPr="00256456">
        <w:rPr>
          <w:rFonts w:cs="Arial"/>
          <w:i/>
          <w:lang w:val="en-US"/>
        </w:rPr>
        <w:t>Appendix Table </w:t>
      </w:r>
      <w:bookmarkStart w:id="1" w:name="aptbl_rank"/>
      <w:bookmarkEnd w:id="1"/>
      <w:r w:rsidRPr="00256456">
        <w:rPr>
          <w:rFonts w:cs="Arial"/>
          <w:i/>
          <w:lang w:val="en-US"/>
        </w:rPr>
        <w:fldChar w:fldCharType="begin"/>
      </w:r>
      <w:r w:rsidRPr="00256456">
        <w:rPr>
          <w:rFonts w:cs="Arial"/>
          <w:i/>
          <w:lang w:val="en-US"/>
        </w:rPr>
        <w:instrText xml:space="preserve"> seq aptable </w:instrText>
      </w:r>
      <w:r w:rsidRPr="00256456">
        <w:rPr>
          <w:rFonts w:cs="Arial"/>
          <w:i/>
          <w:lang w:val="en-US"/>
        </w:rPr>
        <w:fldChar w:fldCharType="separate"/>
      </w:r>
      <w:r w:rsidR="003A1341">
        <w:rPr>
          <w:rFonts w:cs="Arial"/>
          <w:i/>
          <w:noProof/>
          <w:lang w:val="en-US"/>
        </w:rPr>
        <w:t>2</w:t>
      </w:r>
      <w:r w:rsidRPr="00256456">
        <w:rPr>
          <w:rFonts w:cs="Arial"/>
          <w:i/>
          <w:lang w:val="en-US"/>
        </w:rPr>
        <w:fldChar w:fldCharType="end"/>
      </w:r>
      <w:r w:rsidRPr="00256456">
        <w:rPr>
          <w:rFonts w:cs="Arial"/>
          <w:i/>
          <w:lang w:val="en-US"/>
        </w:rPr>
        <w:t xml:space="preserve">. </w:t>
      </w:r>
      <w:r w:rsidR="00DD2D06">
        <w:rPr>
          <w:rFonts w:cs="Arial"/>
          <w:i/>
          <w:lang w:val="en-US"/>
        </w:rPr>
        <w:t>Average composition of officers rostered on, by rank,</w:t>
      </w:r>
      <w:r w:rsidRPr="00256456">
        <w:rPr>
          <w:rFonts w:cs="Arial"/>
          <w:i/>
          <w:lang w:val="en-US"/>
        </w:rPr>
        <w:t xml:space="preserve"> throughout the trial</w:t>
      </w:r>
    </w:p>
    <w:tbl>
      <w:tblPr>
        <w:tblW w:w="8647" w:type="dxa"/>
        <w:jc w:val="center"/>
        <w:tblLayout w:type="fixed"/>
        <w:tblLook w:val="04A0" w:firstRow="1" w:lastRow="0" w:firstColumn="1" w:lastColumn="0" w:noHBand="0" w:noVBand="1"/>
      </w:tblPr>
      <w:tblGrid>
        <w:gridCol w:w="1380"/>
        <w:gridCol w:w="1194"/>
        <w:gridCol w:w="1194"/>
        <w:gridCol w:w="1335"/>
        <w:gridCol w:w="1194"/>
        <w:gridCol w:w="1194"/>
        <w:gridCol w:w="1156"/>
      </w:tblGrid>
      <w:tr w:rsidR="00811D1B" w:rsidRPr="00200180" w14:paraId="20065CBD" w14:textId="77777777" w:rsidTr="00811D1B">
        <w:trPr>
          <w:trHeight w:val="300"/>
          <w:jc w:val="center"/>
        </w:trPr>
        <w:tc>
          <w:tcPr>
            <w:tcW w:w="1380" w:type="dxa"/>
            <w:tcBorders>
              <w:top w:val="single" w:sz="4" w:space="0" w:color="auto"/>
              <w:left w:val="nil"/>
              <w:bottom w:val="single" w:sz="4" w:space="0" w:color="auto"/>
              <w:right w:val="nil"/>
            </w:tcBorders>
            <w:shd w:val="clear" w:color="auto" w:fill="auto"/>
            <w:noWrap/>
            <w:vAlign w:val="bottom"/>
            <w:hideMark/>
          </w:tcPr>
          <w:p w14:paraId="6AD39EAA" w14:textId="77777777" w:rsidR="00811D1B" w:rsidRPr="00200180" w:rsidRDefault="00811D1B" w:rsidP="000E083F">
            <w:pPr>
              <w:pStyle w:val="table"/>
            </w:pPr>
          </w:p>
        </w:tc>
        <w:tc>
          <w:tcPr>
            <w:tcW w:w="1194" w:type="dxa"/>
            <w:tcBorders>
              <w:top w:val="single" w:sz="4" w:space="0" w:color="auto"/>
              <w:left w:val="nil"/>
              <w:bottom w:val="single" w:sz="4" w:space="0" w:color="auto"/>
              <w:right w:val="nil"/>
            </w:tcBorders>
            <w:vAlign w:val="center"/>
          </w:tcPr>
          <w:p w14:paraId="537AC882" w14:textId="77777777" w:rsidR="00811D1B" w:rsidRPr="00200180" w:rsidRDefault="00811D1B" w:rsidP="000E083F">
            <w:pPr>
              <w:pStyle w:val="table"/>
              <w:jc w:val="right"/>
            </w:pPr>
            <w:r>
              <w:t>Average % Constables</w:t>
            </w:r>
          </w:p>
        </w:tc>
        <w:tc>
          <w:tcPr>
            <w:tcW w:w="1194" w:type="dxa"/>
            <w:tcBorders>
              <w:top w:val="single" w:sz="4" w:space="0" w:color="auto"/>
              <w:left w:val="nil"/>
              <w:bottom w:val="single" w:sz="4" w:space="0" w:color="auto"/>
              <w:right w:val="nil"/>
            </w:tcBorders>
            <w:shd w:val="clear" w:color="auto" w:fill="auto"/>
            <w:noWrap/>
            <w:vAlign w:val="center"/>
            <w:hideMark/>
          </w:tcPr>
          <w:p w14:paraId="286AFAAB" w14:textId="77777777" w:rsidR="00811D1B" w:rsidRPr="00200180" w:rsidRDefault="00811D1B" w:rsidP="000E083F">
            <w:pPr>
              <w:pStyle w:val="table"/>
              <w:jc w:val="right"/>
            </w:pPr>
            <w:r>
              <w:t>Average % 1</w:t>
            </w:r>
            <w:r w:rsidRPr="00200180">
              <w:rPr>
                <w:vertAlign w:val="superscript"/>
              </w:rPr>
              <w:t>st</w:t>
            </w:r>
            <w:r>
              <w:t xml:space="preserve"> Class Constables</w:t>
            </w:r>
          </w:p>
        </w:tc>
        <w:tc>
          <w:tcPr>
            <w:tcW w:w="1335" w:type="dxa"/>
            <w:tcBorders>
              <w:top w:val="single" w:sz="4" w:space="0" w:color="auto"/>
              <w:left w:val="nil"/>
              <w:bottom w:val="single" w:sz="4" w:space="0" w:color="auto"/>
              <w:right w:val="nil"/>
            </w:tcBorders>
            <w:shd w:val="clear" w:color="auto" w:fill="auto"/>
            <w:noWrap/>
            <w:vAlign w:val="center"/>
            <w:hideMark/>
          </w:tcPr>
          <w:p w14:paraId="2B1F4AFD" w14:textId="77777777" w:rsidR="00811D1B" w:rsidRPr="00200180" w:rsidRDefault="00811D1B" w:rsidP="000E083F">
            <w:pPr>
              <w:pStyle w:val="table"/>
              <w:jc w:val="right"/>
            </w:pPr>
            <w:r>
              <w:t>Average % probationary Constable</w:t>
            </w:r>
          </w:p>
        </w:tc>
        <w:tc>
          <w:tcPr>
            <w:tcW w:w="1194" w:type="dxa"/>
            <w:tcBorders>
              <w:top w:val="single" w:sz="4" w:space="0" w:color="auto"/>
              <w:left w:val="nil"/>
              <w:bottom w:val="single" w:sz="4" w:space="0" w:color="auto"/>
              <w:right w:val="nil"/>
            </w:tcBorders>
            <w:shd w:val="clear" w:color="auto" w:fill="auto"/>
            <w:noWrap/>
            <w:vAlign w:val="center"/>
            <w:hideMark/>
          </w:tcPr>
          <w:p w14:paraId="6A8C8FB8" w14:textId="77777777" w:rsidR="00811D1B" w:rsidRPr="00200180" w:rsidRDefault="00811D1B" w:rsidP="000E083F">
            <w:pPr>
              <w:pStyle w:val="table"/>
              <w:jc w:val="right"/>
            </w:pPr>
            <w:r>
              <w:t>Average % Senior Constable</w:t>
            </w:r>
          </w:p>
        </w:tc>
        <w:tc>
          <w:tcPr>
            <w:tcW w:w="1194" w:type="dxa"/>
            <w:tcBorders>
              <w:top w:val="single" w:sz="4" w:space="0" w:color="auto"/>
              <w:left w:val="nil"/>
              <w:bottom w:val="single" w:sz="4" w:space="0" w:color="auto"/>
              <w:right w:val="nil"/>
            </w:tcBorders>
            <w:shd w:val="clear" w:color="auto" w:fill="auto"/>
            <w:noWrap/>
            <w:vAlign w:val="center"/>
            <w:hideMark/>
          </w:tcPr>
          <w:p w14:paraId="2D726E72" w14:textId="77777777" w:rsidR="00811D1B" w:rsidRPr="00200180" w:rsidRDefault="00811D1B" w:rsidP="000E083F">
            <w:pPr>
              <w:pStyle w:val="table"/>
              <w:jc w:val="right"/>
            </w:pPr>
            <w:r>
              <w:t>Average % Sergeant</w:t>
            </w:r>
          </w:p>
        </w:tc>
        <w:tc>
          <w:tcPr>
            <w:tcW w:w="1156" w:type="dxa"/>
            <w:tcBorders>
              <w:top w:val="single" w:sz="4" w:space="0" w:color="auto"/>
              <w:left w:val="nil"/>
              <w:bottom w:val="single" w:sz="4" w:space="0" w:color="auto"/>
              <w:right w:val="nil"/>
            </w:tcBorders>
            <w:shd w:val="clear" w:color="auto" w:fill="auto"/>
            <w:noWrap/>
            <w:vAlign w:val="center"/>
            <w:hideMark/>
          </w:tcPr>
          <w:p w14:paraId="1A03D4C6" w14:textId="77777777" w:rsidR="00811D1B" w:rsidRPr="00200180" w:rsidRDefault="00811D1B" w:rsidP="000E083F">
            <w:pPr>
              <w:pStyle w:val="table"/>
              <w:jc w:val="right"/>
            </w:pPr>
            <w:r>
              <w:t>Average % Senior Sergeant</w:t>
            </w:r>
          </w:p>
        </w:tc>
      </w:tr>
      <w:tr w:rsidR="00811D1B" w:rsidRPr="00200180" w14:paraId="24CB304A" w14:textId="77777777" w:rsidTr="00811D1B">
        <w:trPr>
          <w:trHeight w:val="300"/>
          <w:jc w:val="center"/>
        </w:trPr>
        <w:tc>
          <w:tcPr>
            <w:tcW w:w="1380" w:type="dxa"/>
            <w:tcBorders>
              <w:top w:val="single" w:sz="4" w:space="0" w:color="auto"/>
              <w:left w:val="nil"/>
              <w:right w:val="nil"/>
            </w:tcBorders>
            <w:shd w:val="clear" w:color="auto" w:fill="auto"/>
            <w:noWrap/>
            <w:vAlign w:val="bottom"/>
            <w:hideMark/>
          </w:tcPr>
          <w:p w14:paraId="2F2089F7" w14:textId="0F397F87" w:rsidR="00811D1B" w:rsidRPr="00200180" w:rsidRDefault="00811D1B" w:rsidP="000E083F">
            <w:pPr>
              <w:pStyle w:val="table"/>
            </w:pPr>
            <w:r>
              <w:t>Control</w:t>
            </w:r>
          </w:p>
        </w:tc>
        <w:tc>
          <w:tcPr>
            <w:tcW w:w="1194" w:type="dxa"/>
            <w:tcBorders>
              <w:top w:val="single" w:sz="4" w:space="0" w:color="auto"/>
              <w:left w:val="nil"/>
              <w:right w:val="nil"/>
            </w:tcBorders>
            <w:vAlign w:val="center"/>
          </w:tcPr>
          <w:p w14:paraId="0E599144" w14:textId="77777777" w:rsidR="00811D1B" w:rsidRPr="00200180" w:rsidRDefault="00811D1B" w:rsidP="000E083F">
            <w:pPr>
              <w:pStyle w:val="table"/>
              <w:jc w:val="right"/>
            </w:pPr>
            <w:r w:rsidRPr="00200180">
              <w:t>22.6%</w:t>
            </w:r>
          </w:p>
        </w:tc>
        <w:tc>
          <w:tcPr>
            <w:tcW w:w="1194" w:type="dxa"/>
            <w:tcBorders>
              <w:top w:val="single" w:sz="4" w:space="0" w:color="auto"/>
              <w:left w:val="nil"/>
              <w:right w:val="nil"/>
            </w:tcBorders>
            <w:shd w:val="clear" w:color="auto" w:fill="auto"/>
            <w:noWrap/>
            <w:vAlign w:val="center"/>
            <w:hideMark/>
          </w:tcPr>
          <w:p w14:paraId="1D268A96" w14:textId="77777777" w:rsidR="00811D1B" w:rsidRPr="00200180" w:rsidRDefault="00811D1B" w:rsidP="000E083F">
            <w:pPr>
              <w:pStyle w:val="table"/>
              <w:jc w:val="right"/>
            </w:pPr>
            <w:r w:rsidRPr="00200180">
              <w:t>18.9%</w:t>
            </w:r>
          </w:p>
        </w:tc>
        <w:tc>
          <w:tcPr>
            <w:tcW w:w="1335" w:type="dxa"/>
            <w:tcBorders>
              <w:top w:val="single" w:sz="4" w:space="0" w:color="auto"/>
              <w:left w:val="nil"/>
              <w:right w:val="nil"/>
            </w:tcBorders>
            <w:shd w:val="clear" w:color="auto" w:fill="auto"/>
            <w:noWrap/>
            <w:vAlign w:val="center"/>
            <w:hideMark/>
          </w:tcPr>
          <w:p w14:paraId="6A9F6EC3" w14:textId="77777777" w:rsidR="00811D1B" w:rsidRPr="00200180" w:rsidRDefault="00811D1B" w:rsidP="000E083F">
            <w:pPr>
              <w:pStyle w:val="table"/>
              <w:jc w:val="right"/>
            </w:pPr>
            <w:r w:rsidRPr="00200180">
              <w:t>20.9%</w:t>
            </w:r>
          </w:p>
        </w:tc>
        <w:tc>
          <w:tcPr>
            <w:tcW w:w="1194" w:type="dxa"/>
            <w:tcBorders>
              <w:top w:val="single" w:sz="4" w:space="0" w:color="auto"/>
              <w:left w:val="nil"/>
              <w:right w:val="nil"/>
            </w:tcBorders>
            <w:shd w:val="clear" w:color="auto" w:fill="auto"/>
            <w:noWrap/>
            <w:vAlign w:val="center"/>
            <w:hideMark/>
          </w:tcPr>
          <w:p w14:paraId="0169199E" w14:textId="77777777" w:rsidR="00811D1B" w:rsidRPr="00200180" w:rsidRDefault="00811D1B" w:rsidP="000E083F">
            <w:pPr>
              <w:pStyle w:val="table"/>
              <w:jc w:val="right"/>
            </w:pPr>
            <w:r w:rsidRPr="00200180">
              <w:t>21.5%</w:t>
            </w:r>
          </w:p>
        </w:tc>
        <w:tc>
          <w:tcPr>
            <w:tcW w:w="1194" w:type="dxa"/>
            <w:tcBorders>
              <w:top w:val="single" w:sz="4" w:space="0" w:color="auto"/>
              <w:left w:val="nil"/>
              <w:right w:val="nil"/>
            </w:tcBorders>
            <w:shd w:val="clear" w:color="auto" w:fill="auto"/>
            <w:noWrap/>
            <w:vAlign w:val="center"/>
            <w:hideMark/>
          </w:tcPr>
          <w:p w14:paraId="38086FA8" w14:textId="77777777" w:rsidR="00811D1B" w:rsidRPr="00200180" w:rsidRDefault="00811D1B" w:rsidP="000E083F">
            <w:pPr>
              <w:pStyle w:val="table"/>
              <w:jc w:val="right"/>
            </w:pPr>
            <w:r w:rsidRPr="00200180">
              <w:t>15.4%</w:t>
            </w:r>
          </w:p>
        </w:tc>
        <w:tc>
          <w:tcPr>
            <w:tcW w:w="1156" w:type="dxa"/>
            <w:tcBorders>
              <w:top w:val="single" w:sz="4" w:space="0" w:color="auto"/>
              <w:left w:val="nil"/>
              <w:right w:val="nil"/>
            </w:tcBorders>
            <w:shd w:val="clear" w:color="auto" w:fill="auto"/>
            <w:noWrap/>
            <w:vAlign w:val="center"/>
            <w:hideMark/>
          </w:tcPr>
          <w:p w14:paraId="36B04EC8" w14:textId="77777777" w:rsidR="00811D1B" w:rsidRPr="00200180" w:rsidRDefault="00811D1B" w:rsidP="000E083F">
            <w:pPr>
              <w:pStyle w:val="table"/>
              <w:jc w:val="right"/>
            </w:pPr>
            <w:r w:rsidRPr="00200180">
              <w:t>0.7%</w:t>
            </w:r>
          </w:p>
        </w:tc>
      </w:tr>
      <w:tr w:rsidR="00811D1B" w:rsidRPr="00200180" w14:paraId="5A2B0F79" w14:textId="77777777" w:rsidTr="00811D1B">
        <w:trPr>
          <w:trHeight w:val="300"/>
          <w:jc w:val="center"/>
        </w:trPr>
        <w:tc>
          <w:tcPr>
            <w:tcW w:w="1380" w:type="dxa"/>
            <w:tcBorders>
              <w:top w:val="nil"/>
              <w:left w:val="nil"/>
              <w:bottom w:val="single" w:sz="4" w:space="0" w:color="auto"/>
              <w:right w:val="nil"/>
            </w:tcBorders>
            <w:shd w:val="clear" w:color="auto" w:fill="auto"/>
            <w:noWrap/>
            <w:vAlign w:val="bottom"/>
            <w:hideMark/>
          </w:tcPr>
          <w:p w14:paraId="2208545C" w14:textId="6EF97785" w:rsidR="00811D1B" w:rsidRPr="00200180" w:rsidRDefault="00811D1B" w:rsidP="000E083F">
            <w:pPr>
              <w:pStyle w:val="table"/>
            </w:pPr>
            <w:r>
              <w:t>Treatment</w:t>
            </w:r>
          </w:p>
        </w:tc>
        <w:tc>
          <w:tcPr>
            <w:tcW w:w="1194" w:type="dxa"/>
            <w:tcBorders>
              <w:top w:val="nil"/>
              <w:left w:val="nil"/>
              <w:bottom w:val="single" w:sz="4" w:space="0" w:color="auto"/>
              <w:right w:val="nil"/>
            </w:tcBorders>
            <w:vAlign w:val="center"/>
          </w:tcPr>
          <w:p w14:paraId="34992038" w14:textId="77777777" w:rsidR="00811D1B" w:rsidRPr="00200180" w:rsidRDefault="00811D1B" w:rsidP="000E083F">
            <w:pPr>
              <w:pStyle w:val="table"/>
              <w:jc w:val="right"/>
            </w:pPr>
            <w:r w:rsidRPr="00200180">
              <w:t>22.9%</w:t>
            </w:r>
          </w:p>
        </w:tc>
        <w:tc>
          <w:tcPr>
            <w:tcW w:w="1194" w:type="dxa"/>
            <w:tcBorders>
              <w:top w:val="nil"/>
              <w:left w:val="nil"/>
              <w:bottom w:val="single" w:sz="4" w:space="0" w:color="auto"/>
              <w:right w:val="nil"/>
            </w:tcBorders>
            <w:shd w:val="clear" w:color="auto" w:fill="auto"/>
            <w:noWrap/>
            <w:vAlign w:val="center"/>
            <w:hideMark/>
          </w:tcPr>
          <w:p w14:paraId="7175D32A" w14:textId="77777777" w:rsidR="00811D1B" w:rsidRPr="00200180" w:rsidRDefault="00811D1B" w:rsidP="000E083F">
            <w:pPr>
              <w:pStyle w:val="table"/>
              <w:jc w:val="right"/>
            </w:pPr>
            <w:r w:rsidRPr="00200180">
              <w:t>18.9%</w:t>
            </w:r>
          </w:p>
        </w:tc>
        <w:tc>
          <w:tcPr>
            <w:tcW w:w="1335" w:type="dxa"/>
            <w:tcBorders>
              <w:top w:val="nil"/>
              <w:left w:val="nil"/>
              <w:bottom w:val="single" w:sz="4" w:space="0" w:color="auto"/>
              <w:right w:val="nil"/>
            </w:tcBorders>
            <w:shd w:val="clear" w:color="auto" w:fill="auto"/>
            <w:noWrap/>
            <w:vAlign w:val="center"/>
            <w:hideMark/>
          </w:tcPr>
          <w:p w14:paraId="5032F5C2" w14:textId="77777777" w:rsidR="00811D1B" w:rsidRPr="00200180" w:rsidRDefault="00811D1B" w:rsidP="000E083F">
            <w:pPr>
              <w:pStyle w:val="table"/>
              <w:jc w:val="right"/>
            </w:pPr>
            <w:r w:rsidRPr="00200180">
              <w:t>21.6%</w:t>
            </w:r>
          </w:p>
        </w:tc>
        <w:tc>
          <w:tcPr>
            <w:tcW w:w="1194" w:type="dxa"/>
            <w:tcBorders>
              <w:top w:val="nil"/>
              <w:left w:val="nil"/>
              <w:bottom w:val="single" w:sz="4" w:space="0" w:color="auto"/>
              <w:right w:val="nil"/>
            </w:tcBorders>
            <w:shd w:val="clear" w:color="auto" w:fill="auto"/>
            <w:noWrap/>
            <w:vAlign w:val="center"/>
            <w:hideMark/>
          </w:tcPr>
          <w:p w14:paraId="4E0AE4EC" w14:textId="77777777" w:rsidR="00811D1B" w:rsidRPr="00200180" w:rsidRDefault="00811D1B" w:rsidP="000E083F">
            <w:pPr>
              <w:pStyle w:val="table"/>
              <w:jc w:val="right"/>
            </w:pPr>
            <w:r w:rsidRPr="00200180">
              <w:t>21.3%</w:t>
            </w:r>
          </w:p>
        </w:tc>
        <w:tc>
          <w:tcPr>
            <w:tcW w:w="1194" w:type="dxa"/>
            <w:tcBorders>
              <w:top w:val="nil"/>
              <w:left w:val="nil"/>
              <w:bottom w:val="single" w:sz="4" w:space="0" w:color="auto"/>
              <w:right w:val="nil"/>
            </w:tcBorders>
            <w:shd w:val="clear" w:color="auto" w:fill="auto"/>
            <w:noWrap/>
            <w:vAlign w:val="center"/>
            <w:hideMark/>
          </w:tcPr>
          <w:p w14:paraId="12FD1C96" w14:textId="77777777" w:rsidR="00811D1B" w:rsidRPr="00200180" w:rsidRDefault="00811D1B" w:rsidP="000E083F">
            <w:pPr>
              <w:pStyle w:val="table"/>
              <w:jc w:val="right"/>
            </w:pPr>
            <w:r w:rsidRPr="00200180">
              <w:t>14.6%</w:t>
            </w:r>
          </w:p>
        </w:tc>
        <w:tc>
          <w:tcPr>
            <w:tcW w:w="1156" w:type="dxa"/>
            <w:tcBorders>
              <w:top w:val="nil"/>
              <w:left w:val="nil"/>
              <w:bottom w:val="single" w:sz="4" w:space="0" w:color="auto"/>
              <w:right w:val="nil"/>
            </w:tcBorders>
            <w:shd w:val="clear" w:color="auto" w:fill="auto"/>
            <w:noWrap/>
            <w:vAlign w:val="center"/>
            <w:hideMark/>
          </w:tcPr>
          <w:p w14:paraId="133E5AB8" w14:textId="77777777" w:rsidR="00811D1B" w:rsidRPr="00200180" w:rsidRDefault="00811D1B" w:rsidP="000E083F">
            <w:pPr>
              <w:pStyle w:val="table"/>
              <w:jc w:val="right"/>
            </w:pPr>
            <w:r w:rsidRPr="00200180">
              <w:t>0.7%</w:t>
            </w:r>
          </w:p>
        </w:tc>
      </w:tr>
    </w:tbl>
    <w:p w14:paraId="222C902E" w14:textId="77777777" w:rsidR="00256456" w:rsidRPr="00EE21C0" w:rsidRDefault="00256456" w:rsidP="00111C9A">
      <w:pPr>
        <w:pStyle w:val="BodyText"/>
      </w:pPr>
    </w:p>
    <w:p w14:paraId="57FCA6C1" w14:textId="7C3C5150" w:rsidR="00F14B4E" w:rsidRPr="00EE21C0" w:rsidRDefault="00F14B4E" w:rsidP="002100CD">
      <w:pPr>
        <w:pStyle w:val="Heading2"/>
        <w:rPr>
          <w:rFonts w:cs="Arial"/>
          <w:lang w:val="en-US"/>
        </w:rPr>
      </w:pPr>
      <w:r w:rsidRPr="00EE21C0">
        <w:rPr>
          <w:rFonts w:cs="Arial"/>
          <w:lang w:val="en-US"/>
        </w:rPr>
        <w:t>Measures</w:t>
      </w:r>
      <w:r w:rsidR="00F40198">
        <w:rPr>
          <w:rFonts w:cs="Arial"/>
          <w:lang w:val="en-US"/>
        </w:rPr>
        <w:t xml:space="preserve"> (additional information)</w:t>
      </w:r>
    </w:p>
    <w:p w14:paraId="4F4924CC" w14:textId="2F17DF7F" w:rsidR="004352EA" w:rsidRPr="00BA2284" w:rsidRDefault="0006588D" w:rsidP="00696EDF">
      <w:pPr>
        <w:pStyle w:val="BodyText"/>
      </w:pPr>
      <w:r>
        <w:t>This evaluation utilized a</w:t>
      </w:r>
      <w:r w:rsidR="009E63D9" w:rsidRPr="00BA2284">
        <w:t xml:space="preserve"> number of </w:t>
      </w:r>
      <w:r>
        <w:t xml:space="preserve">operational </w:t>
      </w:r>
      <w:r w:rsidR="009E63D9" w:rsidRPr="00BA2284">
        <w:t>datasets</w:t>
      </w:r>
      <w:r w:rsidR="004352EA" w:rsidRPr="00BA2284">
        <w:t xml:space="preserve"> </w:t>
      </w:r>
      <w:r>
        <w:t>summarized, as follows</w:t>
      </w:r>
      <w:r w:rsidR="004352EA" w:rsidRPr="00BA2284">
        <w:t>:</w:t>
      </w:r>
    </w:p>
    <w:p w14:paraId="48FC0C8D" w14:textId="576A402A" w:rsidR="004352EA" w:rsidRPr="00CB7509" w:rsidRDefault="004352EA" w:rsidP="004352EA">
      <w:pPr>
        <w:pStyle w:val="BodyText"/>
        <w:numPr>
          <w:ilvl w:val="0"/>
          <w:numId w:val="17"/>
        </w:numPr>
      </w:pPr>
      <w:r w:rsidRPr="00CB7509">
        <w:rPr>
          <w:i/>
        </w:rPr>
        <w:t>I</w:t>
      </w:r>
      <w:r w:rsidR="009E63D9" w:rsidRPr="00CB7509">
        <w:rPr>
          <w:i/>
        </w:rPr>
        <w:t>ncident management system (IMS)</w:t>
      </w:r>
      <w:r w:rsidR="00BA2284" w:rsidRPr="00CB7509">
        <w:rPr>
          <w:i/>
        </w:rPr>
        <w:t>.</w:t>
      </w:r>
      <w:r w:rsidR="00BA2284" w:rsidRPr="00CB7509">
        <w:t xml:space="preserve"> </w:t>
      </w:r>
      <w:r w:rsidR="005F1259" w:rsidRPr="00CB7509">
        <w:t>IMS contains</w:t>
      </w:r>
      <w:r w:rsidR="00C151C1" w:rsidRPr="00CB7509">
        <w:t xml:space="preserve"> criminal and non-criminal incidents since approximately the year 2000. IMS incident reports record offenders and offences, as well as police actions taken and other entities such as locations, interviews and property. </w:t>
      </w:r>
      <w:r w:rsidR="005F1259" w:rsidRPr="00CB7509">
        <w:t>C</w:t>
      </w:r>
      <w:r w:rsidR="00C151C1" w:rsidRPr="00CB7509">
        <w:t>harges laid (including assaults against police</w:t>
      </w:r>
      <w:r w:rsidR="00EA16E4" w:rsidRPr="00CB7509">
        <w:rPr>
          <w:rStyle w:val="FootnoteReference"/>
        </w:rPr>
        <w:footnoteReference w:id="1"/>
      </w:r>
      <w:r w:rsidR="00C151C1" w:rsidRPr="00CB7509">
        <w:t>), sanction rates</w:t>
      </w:r>
      <w:r w:rsidR="005F1259" w:rsidRPr="00CB7509">
        <w:t>,</w:t>
      </w:r>
      <w:r w:rsidR="00C151C1" w:rsidRPr="00CB7509">
        <w:t xml:space="preserve"> other </w:t>
      </w:r>
      <w:r w:rsidR="00C151C1" w:rsidRPr="00CB7509">
        <w:lastRenderedPageBreak/>
        <w:t>enforcement activities</w:t>
      </w:r>
      <w:r w:rsidR="005F1259" w:rsidRPr="00CB7509">
        <w:t>, and information relating to recorded interviews were measured using IMS data.</w:t>
      </w:r>
    </w:p>
    <w:p w14:paraId="7023C41A" w14:textId="6C1DAB43" w:rsidR="004352EA" w:rsidRPr="00CB7509" w:rsidRDefault="002101B2" w:rsidP="00C151C1">
      <w:pPr>
        <w:pStyle w:val="BodyText"/>
        <w:numPr>
          <w:ilvl w:val="0"/>
          <w:numId w:val="17"/>
        </w:numPr>
      </w:pPr>
      <w:r w:rsidRPr="00CB7509">
        <w:rPr>
          <w:i/>
        </w:rPr>
        <w:t xml:space="preserve">Criminal Code Infringement Notices (CCINs). </w:t>
      </w:r>
      <w:r w:rsidRPr="00CB7509">
        <w:t xml:space="preserve">Extracted from the </w:t>
      </w:r>
      <w:r w:rsidR="00BA2284" w:rsidRPr="00CB7509">
        <w:t>Non-Traffic Infringement Management System</w:t>
      </w:r>
      <w:r w:rsidRPr="00CB7509">
        <w:t xml:space="preserve">, this data set contained </w:t>
      </w:r>
      <w:r w:rsidR="00BA2284" w:rsidRPr="00CB7509">
        <w:t xml:space="preserve">all </w:t>
      </w:r>
      <w:r w:rsidR="00C151C1" w:rsidRPr="00CB7509">
        <w:t xml:space="preserve">CCINs </w:t>
      </w:r>
      <w:r w:rsidR="00BA2284" w:rsidRPr="00CB7509">
        <w:t>issued for antisocial behavior and/or liquor infringements</w:t>
      </w:r>
      <w:r w:rsidR="00BA2284" w:rsidRPr="00CB7509">
        <w:rPr>
          <w:i/>
          <w:iCs/>
        </w:rPr>
        <w:t>.</w:t>
      </w:r>
      <w:r w:rsidR="00C151C1" w:rsidRPr="00CB7509">
        <w:rPr>
          <w:i/>
          <w:iCs/>
        </w:rPr>
        <w:t xml:space="preserve"> </w:t>
      </w:r>
      <w:r w:rsidR="00C151C1" w:rsidRPr="00CB7509">
        <w:t>Issuing a CCIN as a sanction is a discretionary, proactive policing action.</w:t>
      </w:r>
      <w:r w:rsidR="00430040" w:rsidRPr="00CB7509">
        <w:t xml:space="preserve"> CCINs may be issued to people 17 years or older for prescribed minor criminal offences (e.g.</w:t>
      </w:r>
      <w:r w:rsidR="008B0E81" w:rsidRPr="00CB7509">
        <w:t>,</w:t>
      </w:r>
      <w:r w:rsidR="00430040" w:rsidRPr="00CB7509">
        <w:t xml:space="preserve"> shoplifting).</w:t>
      </w:r>
    </w:p>
    <w:p w14:paraId="5B933593" w14:textId="1DD544C2" w:rsidR="004352EA" w:rsidRPr="00CB7509" w:rsidRDefault="00951672" w:rsidP="004352EA">
      <w:pPr>
        <w:pStyle w:val="BodyText"/>
        <w:numPr>
          <w:ilvl w:val="0"/>
          <w:numId w:val="17"/>
        </w:numPr>
      </w:pPr>
      <w:r w:rsidRPr="00CB7509">
        <w:rPr>
          <w:i/>
        </w:rPr>
        <w:t>Computer Aided Dispatch (</w:t>
      </w:r>
      <w:r w:rsidR="004352EA" w:rsidRPr="00CB7509">
        <w:rPr>
          <w:i/>
        </w:rPr>
        <w:t>CAD</w:t>
      </w:r>
      <w:r w:rsidRPr="00CB7509">
        <w:rPr>
          <w:i/>
        </w:rPr>
        <w:t>).</w:t>
      </w:r>
      <w:r w:rsidRPr="00CB7509">
        <w:t xml:space="preserve"> </w:t>
      </w:r>
      <w:r w:rsidR="00C151C1" w:rsidRPr="00CB7509">
        <w:t>Records public calls for service and internally generated tasking, along with police actions upon attendance. CAD data was used to record participating officers’ attendance at call</w:t>
      </w:r>
      <w:r w:rsidR="008B0E81" w:rsidRPr="00CB7509">
        <w:t xml:space="preserve">s for service, and to identify </w:t>
      </w:r>
      <w:r w:rsidR="00C151C1" w:rsidRPr="00CB7509">
        <w:t xml:space="preserve">opportunities to record – a total of </w:t>
      </w:r>
      <w:r w:rsidR="00072341" w:rsidRPr="00CB7509">
        <w:t>incidents that</w:t>
      </w:r>
      <w:r w:rsidR="00C151C1" w:rsidRPr="00CB7509">
        <w:t xml:space="preserve"> could have led to officers generating recordings on treatment days.</w:t>
      </w:r>
    </w:p>
    <w:p w14:paraId="1CA20B0A" w14:textId="4D0D3C3C" w:rsidR="004352EA" w:rsidRPr="00CB7509" w:rsidRDefault="00951672" w:rsidP="004352EA">
      <w:pPr>
        <w:pStyle w:val="BodyText"/>
        <w:numPr>
          <w:ilvl w:val="0"/>
          <w:numId w:val="17"/>
        </w:numPr>
      </w:pPr>
      <w:r w:rsidRPr="00CB7509">
        <w:rPr>
          <w:i/>
        </w:rPr>
        <w:t>U</w:t>
      </w:r>
      <w:r w:rsidR="009E63D9" w:rsidRPr="00CB7509">
        <w:rPr>
          <w:i/>
        </w:rPr>
        <w:t>se-of-</w:t>
      </w:r>
      <w:r w:rsidR="001A0969" w:rsidRPr="00CB7509">
        <w:rPr>
          <w:i/>
        </w:rPr>
        <w:t>f</w:t>
      </w:r>
      <w:r w:rsidR="009E63D9" w:rsidRPr="00CB7509">
        <w:rPr>
          <w:i/>
        </w:rPr>
        <w:t>orce</w:t>
      </w:r>
      <w:r w:rsidRPr="00CB7509">
        <w:rPr>
          <w:i/>
        </w:rPr>
        <w:t>.</w:t>
      </w:r>
      <w:r w:rsidRPr="00CB7509">
        <w:t xml:space="preserve"> </w:t>
      </w:r>
      <w:r w:rsidR="00072341" w:rsidRPr="00CB7509">
        <w:t>O</w:t>
      </w:r>
      <w:r w:rsidRPr="00CB7509">
        <w:t xml:space="preserve">fficers </w:t>
      </w:r>
      <w:r w:rsidR="00072341" w:rsidRPr="00CB7509">
        <w:t xml:space="preserve">generate use-of-force reports </w:t>
      </w:r>
      <w:r w:rsidRPr="00CB7509">
        <w:t>in line with Operational Safety and Tactical Training Unit (OSTTU) policy</w:t>
      </w:r>
      <w:r w:rsidR="00072341" w:rsidRPr="00CB7509">
        <w:t>. These reports</w:t>
      </w:r>
      <w:r w:rsidRPr="00CB7509">
        <w:t xml:space="preserve"> </w:t>
      </w:r>
      <w:r w:rsidR="00072341" w:rsidRPr="00CB7509">
        <w:t xml:space="preserve">are </w:t>
      </w:r>
      <w:r w:rsidRPr="00CB7509">
        <w:t xml:space="preserve">quality controlled/reviewed by OSTTU and Professional Standards. </w:t>
      </w:r>
      <w:r w:rsidR="00072341" w:rsidRPr="00CB7509">
        <w:t>WAPOL policy states reportable</w:t>
      </w:r>
      <w:r w:rsidRPr="00CB7509">
        <w:t xml:space="preserve"> use-of-force </w:t>
      </w:r>
      <w:r w:rsidR="00072341" w:rsidRPr="00CB7509">
        <w:t>includes drawing and pointing/discharging a Taser or firearm, or use of baton, handcuffs, police dog/horse, other weapon or empty hand tactics that results in bodily injury</w:t>
      </w:r>
      <w:r w:rsidRPr="00CB7509">
        <w:t>.</w:t>
      </w:r>
    </w:p>
    <w:p w14:paraId="337B8F29" w14:textId="673C92E3" w:rsidR="00285B44" w:rsidRDefault="00951672" w:rsidP="004352EA">
      <w:pPr>
        <w:pStyle w:val="BodyText"/>
        <w:numPr>
          <w:ilvl w:val="0"/>
          <w:numId w:val="17"/>
        </w:numPr>
      </w:pPr>
      <w:r w:rsidRPr="00CB7509">
        <w:rPr>
          <w:i/>
        </w:rPr>
        <w:t>C</w:t>
      </w:r>
      <w:r w:rsidR="00E72AD2" w:rsidRPr="00CB7509">
        <w:rPr>
          <w:i/>
        </w:rPr>
        <w:t>omplaints</w:t>
      </w:r>
      <w:r w:rsidR="00375258" w:rsidRPr="00CB7509">
        <w:rPr>
          <w:i/>
        </w:rPr>
        <w:t>.</w:t>
      </w:r>
      <w:r w:rsidRPr="00CB7509">
        <w:t xml:space="preserve"> </w:t>
      </w:r>
      <w:r w:rsidR="0071223F" w:rsidRPr="00CB7509">
        <w:t>The WAPOL Professional Standards Division provided anonymized data about c</w:t>
      </w:r>
      <w:r w:rsidRPr="00CB7509">
        <w:t xml:space="preserve">omplaints against police data </w:t>
      </w:r>
      <w:r w:rsidR="0071223F" w:rsidRPr="00CB7509">
        <w:t>for this evaluation</w:t>
      </w:r>
      <w:r w:rsidRPr="00CB7509">
        <w:t xml:space="preserve">. As per policy, this data did not include low-level complaints that, in some circumstances, were resolved at Police Station level without reporting to </w:t>
      </w:r>
      <w:r w:rsidR="0071223F" w:rsidRPr="00CB7509">
        <w:t xml:space="preserve">the </w:t>
      </w:r>
      <w:r w:rsidRPr="00CB7509">
        <w:t>Professional Standards</w:t>
      </w:r>
      <w:r w:rsidR="0071223F" w:rsidRPr="00CB7509">
        <w:t xml:space="preserve"> Division</w:t>
      </w:r>
      <w:r w:rsidRPr="00CB7509">
        <w:t>.</w:t>
      </w:r>
    </w:p>
    <w:p w14:paraId="26983175" w14:textId="39F7500E" w:rsidR="008B6FA3" w:rsidRPr="008B6FA3" w:rsidRDefault="008B6FA3" w:rsidP="008B6FA3">
      <w:pPr>
        <w:pStyle w:val="Heading2"/>
        <w:rPr>
          <w:rFonts w:cs="Arial"/>
          <w:lang w:val="en-US"/>
        </w:rPr>
      </w:pPr>
      <w:r>
        <w:rPr>
          <w:rFonts w:cs="Arial"/>
          <w:lang w:val="en-US"/>
        </w:rPr>
        <w:t>Exposure to job type by treatment/control</w:t>
      </w:r>
    </w:p>
    <w:p w14:paraId="37AE2D52" w14:textId="4C36FF11" w:rsidR="008B6FA3" w:rsidRDefault="008C092F" w:rsidP="008B6FA3">
      <w:pPr>
        <w:pStyle w:val="BodyText"/>
        <w:ind w:firstLine="0"/>
      </w:pPr>
      <w:r>
        <w:t>We classified job types into meaningful larger groups according to the structure displayed in Appendix Table </w:t>
      </w:r>
      <w:r>
        <w:fldChar w:fldCharType="begin"/>
      </w:r>
      <w:r>
        <w:instrText xml:space="preserve"> seq aptable </w:instrText>
      </w:r>
      <w:r w:rsidRPr="008C092F">
        <w:instrText>aptbl_jobTypes</w:instrText>
      </w:r>
      <w:r>
        <w:instrText xml:space="preserve"> </w:instrText>
      </w:r>
      <w:r>
        <w:fldChar w:fldCharType="separate"/>
      </w:r>
      <w:r w:rsidR="003A1341">
        <w:rPr>
          <w:noProof/>
        </w:rPr>
        <w:t>3</w:t>
      </w:r>
      <w:r>
        <w:fldChar w:fldCharType="end"/>
      </w:r>
    </w:p>
    <w:p w14:paraId="01660703" w14:textId="69DEDFC5" w:rsidR="008C092F" w:rsidRPr="00256456" w:rsidRDefault="008C092F" w:rsidP="008C092F">
      <w:pPr>
        <w:rPr>
          <w:rFonts w:cs="Arial"/>
          <w:i/>
          <w:lang w:val="en-US"/>
        </w:rPr>
      </w:pPr>
      <w:r w:rsidRPr="00256456">
        <w:rPr>
          <w:rFonts w:cs="Arial"/>
          <w:i/>
          <w:lang w:val="en-US"/>
        </w:rPr>
        <w:t>Appendix Table </w:t>
      </w:r>
      <w:bookmarkStart w:id="2" w:name="aptbl_jobTypes"/>
      <w:bookmarkEnd w:id="2"/>
      <w:r w:rsidRPr="00256456">
        <w:rPr>
          <w:rFonts w:cs="Arial"/>
          <w:i/>
          <w:lang w:val="en-US"/>
        </w:rPr>
        <w:fldChar w:fldCharType="begin"/>
      </w:r>
      <w:r w:rsidRPr="00256456">
        <w:rPr>
          <w:rFonts w:cs="Arial"/>
          <w:i/>
          <w:lang w:val="en-US"/>
        </w:rPr>
        <w:instrText xml:space="preserve"> seq aptable </w:instrText>
      </w:r>
      <w:r w:rsidRPr="00256456">
        <w:rPr>
          <w:rFonts w:cs="Arial"/>
          <w:i/>
          <w:lang w:val="en-US"/>
        </w:rPr>
        <w:fldChar w:fldCharType="separate"/>
      </w:r>
      <w:r w:rsidR="003A1341">
        <w:rPr>
          <w:rFonts w:cs="Arial"/>
          <w:i/>
          <w:noProof/>
          <w:lang w:val="en-US"/>
        </w:rPr>
        <w:t>3</w:t>
      </w:r>
      <w:r w:rsidRPr="00256456">
        <w:rPr>
          <w:rFonts w:cs="Arial"/>
          <w:i/>
          <w:lang w:val="en-US"/>
        </w:rPr>
        <w:fldChar w:fldCharType="end"/>
      </w:r>
      <w:r w:rsidRPr="00256456">
        <w:rPr>
          <w:rFonts w:cs="Arial"/>
          <w:i/>
          <w:lang w:val="en-US"/>
        </w:rPr>
        <w:t xml:space="preserve">. </w:t>
      </w:r>
      <w:r>
        <w:rPr>
          <w:rFonts w:cs="Arial"/>
          <w:i/>
          <w:lang w:val="en-US"/>
        </w:rPr>
        <w:t>Classification of job types</w:t>
      </w:r>
    </w:p>
    <w:tbl>
      <w:tblPr>
        <w:tblW w:w="6940" w:type="dxa"/>
        <w:jc w:val="center"/>
        <w:tblLook w:val="04A0" w:firstRow="1" w:lastRow="0" w:firstColumn="1" w:lastColumn="0" w:noHBand="0" w:noVBand="1"/>
      </w:tblPr>
      <w:tblGrid>
        <w:gridCol w:w="3660"/>
        <w:gridCol w:w="3280"/>
      </w:tblGrid>
      <w:tr w:rsidR="008C092F" w:rsidRPr="005C793C" w14:paraId="506B256B" w14:textId="77777777" w:rsidTr="008C092F">
        <w:trPr>
          <w:trHeight w:val="300"/>
          <w:tblHeader/>
          <w:jc w:val="center"/>
        </w:trPr>
        <w:tc>
          <w:tcPr>
            <w:tcW w:w="3660" w:type="dxa"/>
            <w:tcBorders>
              <w:top w:val="single" w:sz="4" w:space="0" w:color="auto"/>
              <w:left w:val="nil"/>
              <w:bottom w:val="single" w:sz="4" w:space="0" w:color="auto"/>
              <w:right w:val="nil"/>
            </w:tcBorders>
            <w:shd w:val="clear" w:color="auto" w:fill="auto"/>
            <w:noWrap/>
            <w:vAlign w:val="bottom"/>
            <w:hideMark/>
          </w:tcPr>
          <w:p w14:paraId="5990E551" w14:textId="77777777" w:rsidR="008C092F" w:rsidRPr="008C092F" w:rsidRDefault="008C092F" w:rsidP="000E083F">
            <w:pPr>
              <w:pStyle w:val="table"/>
              <w:rPr>
                <w:b/>
              </w:rPr>
            </w:pPr>
            <w:r w:rsidRPr="008C092F">
              <w:rPr>
                <w:b/>
              </w:rPr>
              <w:t>Group</w:t>
            </w:r>
          </w:p>
        </w:tc>
        <w:tc>
          <w:tcPr>
            <w:tcW w:w="3280" w:type="dxa"/>
            <w:tcBorders>
              <w:top w:val="single" w:sz="4" w:space="0" w:color="auto"/>
              <w:left w:val="nil"/>
              <w:bottom w:val="single" w:sz="4" w:space="0" w:color="auto"/>
              <w:right w:val="nil"/>
            </w:tcBorders>
            <w:shd w:val="clear" w:color="auto" w:fill="auto"/>
            <w:noWrap/>
            <w:vAlign w:val="bottom"/>
            <w:hideMark/>
          </w:tcPr>
          <w:p w14:paraId="26BA340A" w14:textId="77777777" w:rsidR="008C092F" w:rsidRPr="008C092F" w:rsidRDefault="008C092F" w:rsidP="000E083F">
            <w:pPr>
              <w:pStyle w:val="table"/>
              <w:rPr>
                <w:b/>
              </w:rPr>
            </w:pPr>
            <w:r w:rsidRPr="008C092F">
              <w:rPr>
                <w:b/>
              </w:rPr>
              <w:t>Name</w:t>
            </w:r>
          </w:p>
        </w:tc>
      </w:tr>
      <w:tr w:rsidR="008C092F" w:rsidRPr="00682B23" w14:paraId="645665E0"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39876625" w14:textId="77777777" w:rsidR="008C092F" w:rsidRPr="00682B23" w:rsidRDefault="008C092F" w:rsidP="000E083F">
            <w:pPr>
              <w:pStyle w:val="table"/>
            </w:pPr>
            <w:r w:rsidRPr="00682B23">
              <w:t>Admin</w:t>
            </w:r>
          </w:p>
        </w:tc>
        <w:tc>
          <w:tcPr>
            <w:tcW w:w="3280" w:type="dxa"/>
            <w:tcBorders>
              <w:top w:val="single" w:sz="4" w:space="0" w:color="auto"/>
              <w:left w:val="nil"/>
              <w:bottom w:val="nil"/>
              <w:right w:val="nil"/>
            </w:tcBorders>
            <w:shd w:val="clear" w:color="auto" w:fill="auto"/>
            <w:noWrap/>
            <w:vAlign w:val="bottom"/>
            <w:hideMark/>
          </w:tcPr>
          <w:p w14:paraId="1A665EFA" w14:textId="77777777" w:rsidR="008C092F" w:rsidRPr="00682B23" w:rsidRDefault="008C092F" w:rsidP="000E083F">
            <w:pPr>
              <w:pStyle w:val="table"/>
            </w:pPr>
            <w:r w:rsidRPr="00682B23">
              <w:t>Message for Unit</w:t>
            </w:r>
          </w:p>
        </w:tc>
      </w:tr>
      <w:tr w:rsidR="008C092F" w:rsidRPr="00682B23" w14:paraId="2F16677C" w14:textId="77777777" w:rsidTr="008C092F">
        <w:trPr>
          <w:trHeight w:val="300"/>
          <w:jc w:val="center"/>
        </w:trPr>
        <w:tc>
          <w:tcPr>
            <w:tcW w:w="3660" w:type="dxa"/>
            <w:tcBorders>
              <w:top w:val="nil"/>
              <w:left w:val="nil"/>
              <w:right w:val="nil"/>
            </w:tcBorders>
            <w:shd w:val="clear" w:color="auto" w:fill="auto"/>
            <w:noWrap/>
            <w:vAlign w:val="bottom"/>
            <w:hideMark/>
          </w:tcPr>
          <w:p w14:paraId="618F2009"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4ACCD50E" w14:textId="77777777" w:rsidR="008C092F" w:rsidRPr="00682B23" w:rsidRDefault="008C092F" w:rsidP="000E083F">
            <w:pPr>
              <w:pStyle w:val="table"/>
            </w:pPr>
            <w:r w:rsidRPr="00682B23">
              <w:t>Notification</w:t>
            </w:r>
          </w:p>
        </w:tc>
      </w:tr>
      <w:tr w:rsidR="008C092F" w:rsidRPr="00682B23" w14:paraId="5852CC26"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098CBB05"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76EF606A" w14:textId="77777777" w:rsidR="008C092F" w:rsidRPr="00682B23" w:rsidRDefault="008C092F" w:rsidP="000E083F">
            <w:pPr>
              <w:pStyle w:val="table"/>
            </w:pPr>
            <w:r w:rsidRPr="00682B23">
              <w:t>Standby Task</w:t>
            </w:r>
          </w:p>
        </w:tc>
      </w:tr>
      <w:tr w:rsidR="008C092F" w:rsidRPr="00682B23" w14:paraId="49C11C98"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7B6EC191" w14:textId="77777777" w:rsidR="008C092F" w:rsidRPr="00682B23" w:rsidRDefault="008C092F" w:rsidP="000E083F">
            <w:pPr>
              <w:pStyle w:val="table"/>
            </w:pPr>
            <w:r w:rsidRPr="00682B23">
              <w:t>Assault-Threats</w:t>
            </w:r>
          </w:p>
        </w:tc>
        <w:tc>
          <w:tcPr>
            <w:tcW w:w="3280" w:type="dxa"/>
            <w:tcBorders>
              <w:top w:val="single" w:sz="4" w:space="0" w:color="auto"/>
              <w:left w:val="nil"/>
              <w:bottom w:val="nil"/>
              <w:right w:val="nil"/>
            </w:tcBorders>
            <w:shd w:val="clear" w:color="auto" w:fill="auto"/>
            <w:noWrap/>
            <w:vAlign w:val="bottom"/>
            <w:hideMark/>
          </w:tcPr>
          <w:p w14:paraId="6304C9DD" w14:textId="77777777" w:rsidR="008C092F" w:rsidRPr="00682B23" w:rsidRDefault="008C092F" w:rsidP="000E083F">
            <w:pPr>
              <w:pStyle w:val="table"/>
            </w:pPr>
            <w:r w:rsidRPr="00682B23">
              <w:t>Abduction</w:t>
            </w:r>
          </w:p>
        </w:tc>
      </w:tr>
      <w:tr w:rsidR="008C092F" w:rsidRPr="00682B23" w14:paraId="1746C264"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1072CFFC"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1FA1A514" w14:textId="77777777" w:rsidR="008C092F" w:rsidRPr="00682B23" w:rsidRDefault="008C092F" w:rsidP="000E083F">
            <w:pPr>
              <w:pStyle w:val="table"/>
            </w:pPr>
            <w:r w:rsidRPr="00682B23">
              <w:t>Alarm (Request Assistance)</w:t>
            </w:r>
          </w:p>
        </w:tc>
      </w:tr>
      <w:tr w:rsidR="008C092F" w:rsidRPr="00682B23" w14:paraId="1D01013F"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109C2CCE"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526F9055" w14:textId="77777777" w:rsidR="008C092F" w:rsidRPr="00682B23" w:rsidRDefault="008C092F" w:rsidP="000E083F">
            <w:pPr>
              <w:pStyle w:val="table"/>
            </w:pPr>
            <w:r w:rsidRPr="00682B23">
              <w:t>Assault</w:t>
            </w:r>
          </w:p>
        </w:tc>
      </w:tr>
      <w:tr w:rsidR="008C092F" w:rsidRPr="00682B23" w14:paraId="74A064F8"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4A9984BC"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7E85F8A2" w14:textId="77777777" w:rsidR="008C092F" w:rsidRPr="00682B23" w:rsidRDefault="008C092F" w:rsidP="000E083F">
            <w:pPr>
              <w:pStyle w:val="table"/>
            </w:pPr>
            <w:r w:rsidRPr="00682B23">
              <w:t>Breach Restraint Order</w:t>
            </w:r>
          </w:p>
        </w:tc>
      </w:tr>
      <w:tr w:rsidR="008C092F" w:rsidRPr="00682B23" w14:paraId="49387A8B"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484E83B1"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071EF20C" w14:textId="77777777" w:rsidR="008C092F" w:rsidRPr="00682B23" w:rsidRDefault="008C092F" w:rsidP="000E083F">
            <w:pPr>
              <w:pStyle w:val="table"/>
            </w:pPr>
            <w:r w:rsidRPr="00682B23">
              <w:t>Obscene Act</w:t>
            </w:r>
          </w:p>
        </w:tc>
      </w:tr>
      <w:tr w:rsidR="008C092F" w:rsidRPr="00682B23" w14:paraId="79D259FE" w14:textId="77777777" w:rsidTr="008C092F">
        <w:trPr>
          <w:trHeight w:val="300"/>
          <w:jc w:val="center"/>
        </w:trPr>
        <w:tc>
          <w:tcPr>
            <w:tcW w:w="3660" w:type="dxa"/>
            <w:tcBorders>
              <w:top w:val="nil"/>
              <w:left w:val="nil"/>
              <w:right w:val="nil"/>
            </w:tcBorders>
            <w:shd w:val="clear" w:color="auto" w:fill="auto"/>
            <w:noWrap/>
            <w:vAlign w:val="bottom"/>
            <w:hideMark/>
          </w:tcPr>
          <w:p w14:paraId="16C20B94"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2D42E184" w14:textId="77777777" w:rsidR="008C092F" w:rsidRPr="00682B23" w:rsidRDefault="008C092F" w:rsidP="000E083F">
            <w:pPr>
              <w:pStyle w:val="table"/>
            </w:pPr>
            <w:r w:rsidRPr="00682B23">
              <w:t>Sex Assault</w:t>
            </w:r>
          </w:p>
        </w:tc>
      </w:tr>
      <w:tr w:rsidR="008C092F" w:rsidRPr="00682B23" w14:paraId="639A6054"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15D36BB3"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6AD76068" w14:textId="77777777" w:rsidR="008C092F" w:rsidRPr="00682B23" w:rsidRDefault="008C092F" w:rsidP="000E083F">
            <w:pPr>
              <w:pStyle w:val="table"/>
            </w:pPr>
            <w:r w:rsidRPr="00682B23">
              <w:t>Threats</w:t>
            </w:r>
          </w:p>
        </w:tc>
      </w:tr>
      <w:tr w:rsidR="008C092F" w:rsidRPr="00682B23" w14:paraId="2678B2B5"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346E5BBF" w14:textId="77777777" w:rsidR="008C092F" w:rsidRPr="00682B23" w:rsidRDefault="008C092F" w:rsidP="000E083F">
            <w:pPr>
              <w:pStyle w:val="table"/>
            </w:pPr>
            <w:r w:rsidRPr="00682B23">
              <w:t>Burglary</w:t>
            </w:r>
          </w:p>
        </w:tc>
        <w:tc>
          <w:tcPr>
            <w:tcW w:w="3280" w:type="dxa"/>
            <w:tcBorders>
              <w:top w:val="single" w:sz="4" w:space="0" w:color="auto"/>
              <w:left w:val="nil"/>
              <w:bottom w:val="nil"/>
              <w:right w:val="nil"/>
            </w:tcBorders>
            <w:shd w:val="clear" w:color="auto" w:fill="auto"/>
            <w:noWrap/>
            <w:vAlign w:val="bottom"/>
            <w:hideMark/>
          </w:tcPr>
          <w:p w14:paraId="08C27114" w14:textId="77777777" w:rsidR="008C092F" w:rsidRPr="00682B23" w:rsidRDefault="008C092F" w:rsidP="000E083F">
            <w:pPr>
              <w:pStyle w:val="table"/>
            </w:pPr>
            <w:r w:rsidRPr="00682B23">
              <w:t>Alarm (Business)</w:t>
            </w:r>
          </w:p>
        </w:tc>
      </w:tr>
      <w:tr w:rsidR="008C092F" w:rsidRPr="00682B23" w14:paraId="2010E71B"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7F6C8432"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01186615" w14:textId="77777777" w:rsidR="008C092F" w:rsidRPr="00682B23" w:rsidRDefault="008C092F" w:rsidP="000E083F">
            <w:pPr>
              <w:pStyle w:val="table"/>
            </w:pPr>
            <w:r w:rsidRPr="00682B23">
              <w:t>Alarm (Residential)</w:t>
            </w:r>
          </w:p>
        </w:tc>
      </w:tr>
      <w:tr w:rsidR="008C092F" w:rsidRPr="00682B23" w14:paraId="6C091350" w14:textId="77777777" w:rsidTr="008C092F">
        <w:trPr>
          <w:trHeight w:val="300"/>
          <w:jc w:val="center"/>
        </w:trPr>
        <w:tc>
          <w:tcPr>
            <w:tcW w:w="3660" w:type="dxa"/>
            <w:tcBorders>
              <w:top w:val="nil"/>
              <w:left w:val="nil"/>
              <w:right w:val="nil"/>
            </w:tcBorders>
            <w:shd w:val="clear" w:color="auto" w:fill="auto"/>
            <w:noWrap/>
            <w:vAlign w:val="bottom"/>
            <w:hideMark/>
          </w:tcPr>
          <w:p w14:paraId="437EC87B"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71DDFB92" w14:textId="77777777" w:rsidR="008C092F" w:rsidRPr="00682B23" w:rsidRDefault="008C092F" w:rsidP="000E083F">
            <w:pPr>
              <w:pStyle w:val="table"/>
            </w:pPr>
            <w:r w:rsidRPr="00682B23">
              <w:t>Burglary</w:t>
            </w:r>
          </w:p>
        </w:tc>
      </w:tr>
      <w:tr w:rsidR="008C092F" w:rsidRPr="00682B23" w14:paraId="5960B4FE"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3336C6E5"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57790925" w14:textId="77777777" w:rsidR="008C092F" w:rsidRPr="00682B23" w:rsidRDefault="008C092F" w:rsidP="000E083F">
            <w:pPr>
              <w:pStyle w:val="table"/>
            </w:pPr>
            <w:r w:rsidRPr="00682B23">
              <w:t>Offender on Premises</w:t>
            </w:r>
          </w:p>
        </w:tc>
      </w:tr>
      <w:tr w:rsidR="008C092F" w:rsidRPr="00682B23" w14:paraId="2B119C01" w14:textId="77777777" w:rsidTr="008C092F">
        <w:trPr>
          <w:trHeight w:val="300"/>
          <w:jc w:val="center"/>
        </w:trPr>
        <w:tc>
          <w:tcPr>
            <w:tcW w:w="3660" w:type="dxa"/>
            <w:tcBorders>
              <w:top w:val="single" w:sz="4" w:space="0" w:color="auto"/>
              <w:left w:val="nil"/>
              <w:bottom w:val="single" w:sz="4" w:space="0" w:color="auto"/>
              <w:right w:val="nil"/>
            </w:tcBorders>
            <w:shd w:val="clear" w:color="auto" w:fill="auto"/>
            <w:noWrap/>
            <w:vAlign w:val="bottom"/>
            <w:hideMark/>
          </w:tcPr>
          <w:p w14:paraId="6E0C6B55" w14:textId="77777777" w:rsidR="008C092F" w:rsidRPr="00682B23" w:rsidRDefault="008C092F" w:rsidP="000E083F">
            <w:pPr>
              <w:pStyle w:val="table"/>
            </w:pPr>
            <w:r w:rsidRPr="00682B23">
              <w:t>Critical Incident</w:t>
            </w:r>
          </w:p>
        </w:tc>
        <w:tc>
          <w:tcPr>
            <w:tcW w:w="3280" w:type="dxa"/>
            <w:tcBorders>
              <w:top w:val="single" w:sz="4" w:space="0" w:color="auto"/>
              <w:left w:val="nil"/>
              <w:bottom w:val="single" w:sz="4" w:space="0" w:color="auto"/>
              <w:right w:val="nil"/>
            </w:tcBorders>
            <w:shd w:val="clear" w:color="auto" w:fill="auto"/>
            <w:noWrap/>
            <w:vAlign w:val="bottom"/>
            <w:hideMark/>
          </w:tcPr>
          <w:p w14:paraId="6D7E8DC4" w14:textId="77777777" w:rsidR="008C092F" w:rsidRPr="00682B23" w:rsidRDefault="008C092F" w:rsidP="000E083F">
            <w:pPr>
              <w:pStyle w:val="table"/>
            </w:pPr>
            <w:r w:rsidRPr="00682B23">
              <w:t>Critical Incident</w:t>
            </w:r>
          </w:p>
        </w:tc>
      </w:tr>
      <w:tr w:rsidR="008C092F" w:rsidRPr="00682B23" w14:paraId="76E3E940"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5D9A9952" w14:textId="77777777" w:rsidR="008C092F" w:rsidRPr="00682B23" w:rsidRDefault="008C092F" w:rsidP="000E083F">
            <w:pPr>
              <w:pStyle w:val="table"/>
            </w:pPr>
            <w:r w:rsidRPr="00682B23">
              <w:t>Disturbance</w:t>
            </w:r>
          </w:p>
        </w:tc>
        <w:tc>
          <w:tcPr>
            <w:tcW w:w="3280" w:type="dxa"/>
            <w:tcBorders>
              <w:top w:val="single" w:sz="4" w:space="0" w:color="auto"/>
              <w:left w:val="nil"/>
              <w:bottom w:val="nil"/>
              <w:right w:val="nil"/>
            </w:tcBorders>
            <w:shd w:val="clear" w:color="auto" w:fill="auto"/>
            <w:noWrap/>
            <w:vAlign w:val="bottom"/>
            <w:hideMark/>
          </w:tcPr>
          <w:p w14:paraId="0EF8B928" w14:textId="77777777" w:rsidR="008C092F" w:rsidRPr="00682B23" w:rsidRDefault="008C092F" w:rsidP="000E083F">
            <w:pPr>
              <w:pStyle w:val="table"/>
            </w:pPr>
            <w:r w:rsidRPr="00682B23">
              <w:t>Collapsed Person</w:t>
            </w:r>
          </w:p>
        </w:tc>
      </w:tr>
      <w:tr w:rsidR="008C092F" w:rsidRPr="00682B23" w14:paraId="16B1B4BA"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20784585"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410FD02A" w14:textId="77777777" w:rsidR="008C092F" w:rsidRPr="00682B23" w:rsidRDefault="008C092F" w:rsidP="000E083F">
            <w:pPr>
              <w:pStyle w:val="table"/>
            </w:pPr>
            <w:r w:rsidRPr="00682B23">
              <w:t>Disturbance</w:t>
            </w:r>
          </w:p>
        </w:tc>
      </w:tr>
      <w:tr w:rsidR="008C092F" w:rsidRPr="00682B23" w14:paraId="7C3EBC12"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3A6EF267"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4D56210D" w14:textId="77777777" w:rsidR="008C092F" w:rsidRPr="00682B23" w:rsidRDefault="008C092F" w:rsidP="000E083F">
            <w:pPr>
              <w:pStyle w:val="table"/>
            </w:pPr>
            <w:r w:rsidRPr="00682B23">
              <w:t>Licensed Premises</w:t>
            </w:r>
          </w:p>
        </w:tc>
      </w:tr>
      <w:tr w:rsidR="008C092F" w:rsidRPr="00682B23" w14:paraId="60ED06A8"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0DC20244"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66DDAAC4" w14:textId="77777777" w:rsidR="008C092F" w:rsidRPr="00682B23" w:rsidRDefault="008C092F" w:rsidP="000E083F">
            <w:pPr>
              <w:pStyle w:val="table"/>
            </w:pPr>
            <w:r w:rsidRPr="00682B23">
              <w:t>Noise Complaint</w:t>
            </w:r>
          </w:p>
        </w:tc>
      </w:tr>
      <w:tr w:rsidR="008C092F" w:rsidRPr="00682B23" w14:paraId="4C344A3F"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002532A0"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2E13E491" w14:textId="77777777" w:rsidR="008C092F" w:rsidRPr="00682B23" w:rsidRDefault="008C092F" w:rsidP="000E083F">
            <w:pPr>
              <w:pStyle w:val="table"/>
            </w:pPr>
            <w:r w:rsidRPr="00682B23">
              <w:t>OMCG Incident</w:t>
            </w:r>
          </w:p>
        </w:tc>
      </w:tr>
      <w:tr w:rsidR="008C092F" w:rsidRPr="00682B23" w14:paraId="1A073F45"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0D112443"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65A8DBDB" w14:textId="77777777" w:rsidR="008C092F" w:rsidRPr="00682B23" w:rsidRDefault="008C092F" w:rsidP="000E083F">
            <w:pPr>
              <w:pStyle w:val="table"/>
            </w:pPr>
            <w:r w:rsidRPr="00682B23">
              <w:t>Party Notification</w:t>
            </w:r>
          </w:p>
        </w:tc>
      </w:tr>
      <w:tr w:rsidR="008C092F" w:rsidRPr="00682B23" w14:paraId="3E636CC6"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23130453"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2B9997DB" w14:textId="77777777" w:rsidR="008C092F" w:rsidRPr="00682B23" w:rsidRDefault="008C092F" w:rsidP="000E083F">
            <w:pPr>
              <w:pStyle w:val="table"/>
            </w:pPr>
            <w:r w:rsidRPr="00682B23">
              <w:t>Public Disorder</w:t>
            </w:r>
          </w:p>
        </w:tc>
      </w:tr>
      <w:tr w:rsidR="008C092F" w:rsidRPr="00682B23" w14:paraId="753D663E" w14:textId="77777777" w:rsidTr="008C092F">
        <w:trPr>
          <w:trHeight w:val="300"/>
          <w:jc w:val="center"/>
        </w:trPr>
        <w:tc>
          <w:tcPr>
            <w:tcW w:w="3660" w:type="dxa"/>
            <w:tcBorders>
              <w:top w:val="nil"/>
              <w:left w:val="nil"/>
              <w:right w:val="nil"/>
            </w:tcBorders>
            <w:shd w:val="clear" w:color="auto" w:fill="auto"/>
            <w:noWrap/>
            <w:vAlign w:val="bottom"/>
            <w:hideMark/>
          </w:tcPr>
          <w:p w14:paraId="0750B4F6"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3E3AEA5A" w14:textId="77777777" w:rsidR="008C092F" w:rsidRPr="00682B23" w:rsidRDefault="008C092F" w:rsidP="000E083F">
            <w:pPr>
              <w:pStyle w:val="table"/>
            </w:pPr>
            <w:r w:rsidRPr="00682B23">
              <w:t>Public Safety</w:t>
            </w:r>
          </w:p>
        </w:tc>
      </w:tr>
      <w:tr w:rsidR="008C092F" w:rsidRPr="00682B23" w14:paraId="4E063341"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4F8859C6"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3CE8E782" w14:textId="77777777" w:rsidR="008C092F" w:rsidRPr="00682B23" w:rsidRDefault="008C092F" w:rsidP="000E083F">
            <w:pPr>
              <w:pStyle w:val="table"/>
            </w:pPr>
            <w:r w:rsidRPr="00682B23">
              <w:t>Suspicious Person</w:t>
            </w:r>
          </w:p>
        </w:tc>
      </w:tr>
      <w:tr w:rsidR="008C092F" w:rsidRPr="00682B23" w14:paraId="24633143" w14:textId="77777777" w:rsidTr="008C092F">
        <w:trPr>
          <w:trHeight w:val="300"/>
          <w:jc w:val="center"/>
        </w:trPr>
        <w:tc>
          <w:tcPr>
            <w:tcW w:w="3660" w:type="dxa"/>
            <w:tcBorders>
              <w:top w:val="single" w:sz="4" w:space="0" w:color="auto"/>
              <w:left w:val="nil"/>
              <w:right w:val="nil"/>
            </w:tcBorders>
            <w:shd w:val="clear" w:color="auto" w:fill="auto"/>
            <w:noWrap/>
            <w:vAlign w:val="bottom"/>
            <w:hideMark/>
          </w:tcPr>
          <w:p w14:paraId="5EE913F6" w14:textId="77777777" w:rsidR="008C092F" w:rsidRPr="00682B23" w:rsidRDefault="008C092F" w:rsidP="000E083F">
            <w:pPr>
              <w:pStyle w:val="table"/>
            </w:pPr>
            <w:r w:rsidRPr="00682B23">
              <w:t>Fire</w:t>
            </w:r>
          </w:p>
        </w:tc>
        <w:tc>
          <w:tcPr>
            <w:tcW w:w="3280" w:type="dxa"/>
            <w:tcBorders>
              <w:top w:val="single" w:sz="4" w:space="0" w:color="auto"/>
              <w:left w:val="nil"/>
              <w:right w:val="nil"/>
            </w:tcBorders>
            <w:shd w:val="clear" w:color="auto" w:fill="auto"/>
            <w:noWrap/>
            <w:vAlign w:val="bottom"/>
            <w:hideMark/>
          </w:tcPr>
          <w:p w14:paraId="2EAFABEB" w14:textId="77777777" w:rsidR="008C092F" w:rsidRPr="00682B23" w:rsidRDefault="008C092F" w:rsidP="000E083F">
            <w:pPr>
              <w:pStyle w:val="table"/>
            </w:pPr>
            <w:r w:rsidRPr="00682B23">
              <w:t>Fire (Building)</w:t>
            </w:r>
          </w:p>
        </w:tc>
      </w:tr>
      <w:tr w:rsidR="008C092F" w:rsidRPr="00682B23" w14:paraId="7C75BF7D"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0C65977B"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30710FBE" w14:textId="77777777" w:rsidR="008C092F" w:rsidRPr="00682B23" w:rsidRDefault="008C092F" w:rsidP="000E083F">
            <w:pPr>
              <w:pStyle w:val="table"/>
            </w:pPr>
            <w:r w:rsidRPr="00682B23">
              <w:t>Fire (Other)</w:t>
            </w:r>
          </w:p>
        </w:tc>
      </w:tr>
      <w:tr w:rsidR="008C092F" w:rsidRPr="00682B23" w14:paraId="1FE1FF8E" w14:textId="77777777" w:rsidTr="008C092F">
        <w:trPr>
          <w:trHeight w:val="300"/>
          <w:jc w:val="center"/>
        </w:trPr>
        <w:tc>
          <w:tcPr>
            <w:tcW w:w="3660" w:type="dxa"/>
            <w:tcBorders>
              <w:top w:val="single" w:sz="4" w:space="0" w:color="auto"/>
              <w:left w:val="nil"/>
              <w:bottom w:val="single" w:sz="4" w:space="0" w:color="auto"/>
              <w:right w:val="nil"/>
            </w:tcBorders>
            <w:shd w:val="clear" w:color="auto" w:fill="auto"/>
            <w:noWrap/>
            <w:vAlign w:val="bottom"/>
            <w:hideMark/>
          </w:tcPr>
          <w:p w14:paraId="4C402BF3" w14:textId="77777777" w:rsidR="008C092F" w:rsidRPr="00682B23" w:rsidRDefault="008C092F" w:rsidP="000E083F">
            <w:pPr>
              <w:pStyle w:val="table"/>
            </w:pPr>
            <w:r w:rsidRPr="00682B23">
              <w:t>FV</w:t>
            </w:r>
          </w:p>
        </w:tc>
        <w:tc>
          <w:tcPr>
            <w:tcW w:w="3280" w:type="dxa"/>
            <w:tcBorders>
              <w:top w:val="single" w:sz="4" w:space="0" w:color="auto"/>
              <w:left w:val="nil"/>
              <w:bottom w:val="single" w:sz="4" w:space="0" w:color="auto"/>
              <w:right w:val="nil"/>
            </w:tcBorders>
            <w:shd w:val="clear" w:color="auto" w:fill="auto"/>
            <w:noWrap/>
            <w:vAlign w:val="bottom"/>
            <w:hideMark/>
          </w:tcPr>
          <w:p w14:paraId="54E2E7C3" w14:textId="77777777" w:rsidR="008C092F" w:rsidRPr="00682B23" w:rsidRDefault="008C092F" w:rsidP="000E083F">
            <w:pPr>
              <w:pStyle w:val="table"/>
            </w:pPr>
            <w:r w:rsidRPr="00682B23">
              <w:t>FDV</w:t>
            </w:r>
          </w:p>
        </w:tc>
      </w:tr>
      <w:tr w:rsidR="008C092F" w:rsidRPr="00682B23" w14:paraId="14A4F512" w14:textId="77777777" w:rsidTr="008C092F">
        <w:trPr>
          <w:trHeight w:val="300"/>
          <w:jc w:val="center"/>
        </w:trPr>
        <w:tc>
          <w:tcPr>
            <w:tcW w:w="3660" w:type="dxa"/>
            <w:tcBorders>
              <w:top w:val="single" w:sz="4" w:space="0" w:color="auto"/>
              <w:left w:val="nil"/>
              <w:bottom w:val="single" w:sz="4" w:space="0" w:color="auto"/>
              <w:right w:val="nil"/>
            </w:tcBorders>
            <w:shd w:val="clear" w:color="auto" w:fill="auto"/>
            <w:noWrap/>
            <w:vAlign w:val="bottom"/>
            <w:hideMark/>
          </w:tcPr>
          <w:p w14:paraId="3C15AAA6" w14:textId="77777777" w:rsidR="008C092F" w:rsidRPr="00682B23" w:rsidRDefault="008C092F" w:rsidP="000E083F">
            <w:pPr>
              <w:pStyle w:val="table"/>
            </w:pPr>
            <w:r w:rsidRPr="00682B23">
              <w:t>Judicial Process</w:t>
            </w:r>
          </w:p>
        </w:tc>
        <w:tc>
          <w:tcPr>
            <w:tcW w:w="3280" w:type="dxa"/>
            <w:tcBorders>
              <w:top w:val="single" w:sz="4" w:space="0" w:color="auto"/>
              <w:left w:val="nil"/>
              <w:bottom w:val="single" w:sz="4" w:space="0" w:color="auto"/>
              <w:right w:val="nil"/>
            </w:tcBorders>
            <w:shd w:val="clear" w:color="auto" w:fill="auto"/>
            <w:noWrap/>
            <w:vAlign w:val="bottom"/>
            <w:hideMark/>
          </w:tcPr>
          <w:p w14:paraId="264087C2" w14:textId="77777777" w:rsidR="008C092F" w:rsidRPr="00682B23" w:rsidRDefault="008C092F" w:rsidP="000E083F">
            <w:pPr>
              <w:pStyle w:val="table"/>
            </w:pPr>
            <w:r w:rsidRPr="00682B23">
              <w:t>Judicial Process</w:t>
            </w:r>
          </w:p>
        </w:tc>
      </w:tr>
      <w:tr w:rsidR="008C092F" w:rsidRPr="00682B23" w14:paraId="5F6EF219"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175A73FB" w14:textId="77777777" w:rsidR="008C092F" w:rsidRPr="00682B23" w:rsidRDefault="008C092F" w:rsidP="000E083F">
            <w:pPr>
              <w:pStyle w:val="table"/>
            </w:pPr>
            <w:r w:rsidRPr="00682B23">
              <w:t>Other</w:t>
            </w:r>
          </w:p>
        </w:tc>
        <w:tc>
          <w:tcPr>
            <w:tcW w:w="3280" w:type="dxa"/>
            <w:tcBorders>
              <w:top w:val="single" w:sz="4" w:space="0" w:color="auto"/>
              <w:left w:val="nil"/>
              <w:bottom w:val="nil"/>
              <w:right w:val="nil"/>
            </w:tcBorders>
            <w:shd w:val="clear" w:color="auto" w:fill="auto"/>
            <w:noWrap/>
            <w:vAlign w:val="bottom"/>
            <w:hideMark/>
          </w:tcPr>
          <w:p w14:paraId="04201FC1" w14:textId="77777777" w:rsidR="008C092F" w:rsidRPr="00682B23" w:rsidRDefault="008C092F" w:rsidP="000E083F">
            <w:pPr>
              <w:pStyle w:val="table"/>
            </w:pPr>
            <w:r w:rsidRPr="00682B23">
              <w:t>Airport Emergency</w:t>
            </w:r>
          </w:p>
        </w:tc>
      </w:tr>
      <w:tr w:rsidR="008C092F" w:rsidRPr="00682B23" w14:paraId="55877A85"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3E4A91C2"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4DC68FCD" w14:textId="77777777" w:rsidR="008C092F" w:rsidRPr="00682B23" w:rsidRDefault="008C092F" w:rsidP="000E083F">
            <w:pPr>
              <w:pStyle w:val="table"/>
            </w:pPr>
            <w:r w:rsidRPr="00682B23">
              <w:t>Animal Incident</w:t>
            </w:r>
          </w:p>
        </w:tc>
      </w:tr>
      <w:tr w:rsidR="008C092F" w:rsidRPr="00682B23" w14:paraId="27FC38F7"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4974325B"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09BCB86F" w14:textId="77777777" w:rsidR="008C092F" w:rsidRPr="00682B23" w:rsidRDefault="008C092F" w:rsidP="000E083F">
            <w:pPr>
              <w:pStyle w:val="table"/>
            </w:pPr>
            <w:r w:rsidRPr="00682B23">
              <w:t>Assist External Agency</w:t>
            </w:r>
          </w:p>
        </w:tc>
      </w:tr>
      <w:tr w:rsidR="008C092F" w:rsidRPr="00682B23" w14:paraId="6943F6D0"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12222FE1"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44937D8A" w14:textId="77777777" w:rsidR="008C092F" w:rsidRPr="00682B23" w:rsidRDefault="008C092F" w:rsidP="000E083F">
            <w:pPr>
              <w:pStyle w:val="table"/>
            </w:pPr>
            <w:r w:rsidRPr="00682B23">
              <w:t>Children's Crossing</w:t>
            </w:r>
          </w:p>
        </w:tc>
      </w:tr>
      <w:tr w:rsidR="008C092F" w:rsidRPr="00682B23" w14:paraId="433EE85B"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6F60880A"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654FD8D9" w14:textId="77777777" w:rsidR="008C092F" w:rsidRPr="00682B23" w:rsidRDefault="008C092F" w:rsidP="000E083F">
            <w:pPr>
              <w:pStyle w:val="table"/>
            </w:pPr>
            <w:r w:rsidRPr="00682B23">
              <w:t>DO NOT USE</w:t>
            </w:r>
          </w:p>
        </w:tc>
      </w:tr>
      <w:tr w:rsidR="008C092F" w:rsidRPr="00682B23" w14:paraId="483BBCD0"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5F64B7A2"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35E5B41E" w14:textId="77777777" w:rsidR="008C092F" w:rsidRPr="00682B23" w:rsidRDefault="008C092F" w:rsidP="000E083F">
            <w:pPr>
              <w:pStyle w:val="table"/>
            </w:pPr>
            <w:r w:rsidRPr="00682B23">
              <w:t>Escort</w:t>
            </w:r>
          </w:p>
        </w:tc>
      </w:tr>
      <w:tr w:rsidR="008C092F" w:rsidRPr="00682B23" w14:paraId="59DEE37E"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36C75034"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175CB029" w14:textId="77777777" w:rsidR="008C092F" w:rsidRPr="00682B23" w:rsidRDefault="008C092F" w:rsidP="000E083F">
            <w:pPr>
              <w:pStyle w:val="table"/>
            </w:pPr>
            <w:r w:rsidRPr="00682B23">
              <w:t>External Agency Back-up</w:t>
            </w:r>
          </w:p>
        </w:tc>
      </w:tr>
      <w:tr w:rsidR="008C092F" w:rsidRPr="00682B23" w14:paraId="6847C6DB"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56CA475E"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2920BEE3" w14:textId="77777777" w:rsidR="008C092F" w:rsidRPr="00682B23" w:rsidRDefault="008C092F" w:rsidP="000E083F">
            <w:pPr>
              <w:pStyle w:val="table"/>
            </w:pPr>
            <w:r w:rsidRPr="00682B23">
              <w:t>Flare Report</w:t>
            </w:r>
          </w:p>
        </w:tc>
      </w:tr>
      <w:tr w:rsidR="008C092F" w:rsidRPr="00682B23" w14:paraId="4E148170"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24A4A8D6"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5BEDD516" w14:textId="77777777" w:rsidR="008C092F" w:rsidRPr="00682B23" w:rsidRDefault="008C092F" w:rsidP="000E083F">
            <w:pPr>
              <w:pStyle w:val="table"/>
            </w:pPr>
            <w:r w:rsidRPr="00682B23">
              <w:t>Guard</w:t>
            </w:r>
          </w:p>
        </w:tc>
      </w:tr>
      <w:tr w:rsidR="008C092F" w:rsidRPr="00682B23" w14:paraId="1602B72A"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03B6745E"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099AE2FD" w14:textId="77777777" w:rsidR="008C092F" w:rsidRPr="00682B23" w:rsidRDefault="008C092F" w:rsidP="000E083F">
            <w:pPr>
              <w:pStyle w:val="table"/>
            </w:pPr>
            <w:r w:rsidRPr="00682B23">
              <w:t>No Voice 000 Call</w:t>
            </w:r>
          </w:p>
        </w:tc>
      </w:tr>
      <w:tr w:rsidR="008C092F" w:rsidRPr="00682B23" w14:paraId="243437EE"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01398307"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166462EF" w14:textId="77777777" w:rsidR="008C092F" w:rsidRPr="00682B23" w:rsidRDefault="008C092F" w:rsidP="000E083F">
            <w:pPr>
              <w:pStyle w:val="table"/>
            </w:pPr>
            <w:r w:rsidRPr="00682B23">
              <w:t>Offender Being Held</w:t>
            </w:r>
          </w:p>
        </w:tc>
      </w:tr>
      <w:tr w:rsidR="008C092F" w:rsidRPr="00682B23" w14:paraId="5F809EAB"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025260EC"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2D5CE316" w14:textId="77777777" w:rsidR="008C092F" w:rsidRPr="00682B23" w:rsidRDefault="008C092F" w:rsidP="000E083F">
            <w:pPr>
              <w:pStyle w:val="table"/>
            </w:pPr>
            <w:r w:rsidRPr="00682B23">
              <w:t>Other</w:t>
            </w:r>
          </w:p>
        </w:tc>
      </w:tr>
      <w:tr w:rsidR="008C092F" w:rsidRPr="00682B23" w14:paraId="3D02ED3A"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6453ECE2"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02B38BB2" w14:textId="77777777" w:rsidR="008C092F" w:rsidRPr="00682B23" w:rsidRDefault="008C092F" w:rsidP="000E083F">
            <w:pPr>
              <w:pStyle w:val="table"/>
            </w:pPr>
            <w:r w:rsidRPr="00682B23">
              <w:t>Overdue Vessel</w:t>
            </w:r>
          </w:p>
        </w:tc>
      </w:tr>
      <w:tr w:rsidR="008C092F" w:rsidRPr="00682B23" w14:paraId="4FB915B8"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3453A171"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07652E97" w14:textId="77777777" w:rsidR="008C092F" w:rsidRPr="00682B23" w:rsidRDefault="008C092F" w:rsidP="000E083F">
            <w:pPr>
              <w:pStyle w:val="table"/>
            </w:pPr>
            <w:r w:rsidRPr="00682B23">
              <w:t>Premises Insecure</w:t>
            </w:r>
          </w:p>
        </w:tc>
      </w:tr>
      <w:tr w:rsidR="008C092F" w:rsidRPr="00682B23" w14:paraId="6A3B7614"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0A831CE6"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62F849FE" w14:textId="77777777" w:rsidR="008C092F" w:rsidRPr="00682B23" w:rsidRDefault="008C092F" w:rsidP="000E083F">
            <w:pPr>
              <w:pStyle w:val="table"/>
            </w:pPr>
            <w:r w:rsidRPr="00682B23">
              <w:t>Property Found</w:t>
            </w:r>
          </w:p>
        </w:tc>
      </w:tr>
      <w:tr w:rsidR="008C092F" w:rsidRPr="00682B23" w14:paraId="7BC53205" w14:textId="77777777" w:rsidTr="008C092F">
        <w:trPr>
          <w:trHeight w:val="300"/>
          <w:jc w:val="center"/>
        </w:trPr>
        <w:tc>
          <w:tcPr>
            <w:tcW w:w="3660" w:type="dxa"/>
            <w:tcBorders>
              <w:top w:val="nil"/>
              <w:left w:val="nil"/>
              <w:right w:val="nil"/>
            </w:tcBorders>
            <w:shd w:val="clear" w:color="auto" w:fill="auto"/>
            <w:noWrap/>
            <w:vAlign w:val="bottom"/>
            <w:hideMark/>
          </w:tcPr>
          <w:p w14:paraId="062DD12F"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26BEAB7A" w14:textId="77777777" w:rsidR="008C092F" w:rsidRPr="00682B23" w:rsidRDefault="008C092F" w:rsidP="000E083F">
            <w:pPr>
              <w:pStyle w:val="table"/>
            </w:pPr>
            <w:r w:rsidRPr="00682B23">
              <w:t>Public Transport</w:t>
            </w:r>
          </w:p>
        </w:tc>
      </w:tr>
      <w:tr w:rsidR="008C092F" w:rsidRPr="00682B23" w14:paraId="62834071"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571CEDB0"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0BD76D28" w14:textId="77777777" w:rsidR="008C092F" w:rsidRPr="00682B23" w:rsidRDefault="008C092F" w:rsidP="000E083F">
            <w:pPr>
              <w:pStyle w:val="table"/>
            </w:pPr>
            <w:r w:rsidRPr="00682B23">
              <w:t>Vexatious Caller</w:t>
            </w:r>
          </w:p>
        </w:tc>
      </w:tr>
      <w:tr w:rsidR="008C092F" w:rsidRPr="00682B23" w14:paraId="6EF5160C"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604C0FA2" w14:textId="77777777" w:rsidR="008C092F" w:rsidRPr="00682B23" w:rsidRDefault="008C092F" w:rsidP="000E083F">
            <w:pPr>
              <w:pStyle w:val="table"/>
            </w:pPr>
            <w:r w:rsidRPr="00682B23">
              <w:t>Property crime</w:t>
            </w:r>
          </w:p>
        </w:tc>
        <w:tc>
          <w:tcPr>
            <w:tcW w:w="3280" w:type="dxa"/>
            <w:tcBorders>
              <w:top w:val="single" w:sz="4" w:space="0" w:color="auto"/>
              <w:left w:val="nil"/>
              <w:bottom w:val="nil"/>
              <w:right w:val="nil"/>
            </w:tcBorders>
            <w:shd w:val="clear" w:color="auto" w:fill="auto"/>
            <w:noWrap/>
            <w:vAlign w:val="bottom"/>
            <w:hideMark/>
          </w:tcPr>
          <w:p w14:paraId="610098DC" w14:textId="77777777" w:rsidR="008C092F" w:rsidRPr="00682B23" w:rsidRDefault="008C092F" w:rsidP="000E083F">
            <w:pPr>
              <w:pStyle w:val="table"/>
            </w:pPr>
            <w:r w:rsidRPr="00682B23">
              <w:t>Damage</w:t>
            </w:r>
          </w:p>
        </w:tc>
      </w:tr>
      <w:tr w:rsidR="008C092F" w:rsidRPr="00682B23" w14:paraId="3D38E567" w14:textId="77777777" w:rsidTr="008C092F">
        <w:trPr>
          <w:trHeight w:val="300"/>
          <w:jc w:val="center"/>
        </w:trPr>
        <w:tc>
          <w:tcPr>
            <w:tcW w:w="3660" w:type="dxa"/>
            <w:tcBorders>
              <w:top w:val="nil"/>
              <w:left w:val="nil"/>
              <w:right w:val="nil"/>
            </w:tcBorders>
            <w:shd w:val="clear" w:color="auto" w:fill="auto"/>
            <w:noWrap/>
            <w:vAlign w:val="bottom"/>
            <w:hideMark/>
          </w:tcPr>
          <w:p w14:paraId="4B5BBA4D"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19070433" w14:textId="77777777" w:rsidR="008C092F" w:rsidRPr="00682B23" w:rsidRDefault="008C092F" w:rsidP="000E083F">
            <w:pPr>
              <w:pStyle w:val="table"/>
            </w:pPr>
            <w:r w:rsidRPr="00682B23">
              <w:t>Shoplifter</w:t>
            </w:r>
          </w:p>
        </w:tc>
      </w:tr>
      <w:tr w:rsidR="008C092F" w:rsidRPr="00682B23" w14:paraId="768B345B"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4AC58831"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1706AF99" w14:textId="77777777" w:rsidR="008C092F" w:rsidRPr="00682B23" w:rsidRDefault="008C092F" w:rsidP="000E083F">
            <w:pPr>
              <w:pStyle w:val="table"/>
            </w:pPr>
            <w:r w:rsidRPr="00682B23">
              <w:t>Stealing</w:t>
            </w:r>
          </w:p>
        </w:tc>
      </w:tr>
      <w:tr w:rsidR="008C092F" w:rsidRPr="00682B23" w14:paraId="1124F873" w14:textId="77777777" w:rsidTr="008C092F">
        <w:trPr>
          <w:trHeight w:val="300"/>
          <w:jc w:val="center"/>
        </w:trPr>
        <w:tc>
          <w:tcPr>
            <w:tcW w:w="3660" w:type="dxa"/>
            <w:tcBorders>
              <w:top w:val="single" w:sz="4" w:space="0" w:color="auto"/>
              <w:left w:val="nil"/>
              <w:bottom w:val="single" w:sz="4" w:space="0" w:color="auto"/>
              <w:right w:val="nil"/>
            </w:tcBorders>
            <w:shd w:val="clear" w:color="auto" w:fill="auto"/>
            <w:noWrap/>
            <w:vAlign w:val="bottom"/>
            <w:hideMark/>
          </w:tcPr>
          <w:p w14:paraId="5564749A" w14:textId="77777777" w:rsidR="008C092F" w:rsidRPr="00682B23" w:rsidRDefault="008C092F" w:rsidP="000E083F">
            <w:pPr>
              <w:pStyle w:val="table"/>
            </w:pPr>
            <w:r w:rsidRPr="00682B23">
              <w:t>Pursuit</w:t>
            </w:r>
          </w:p>
        </w:tc>
        <w:tc>
          <w:tcPr>
            <w:tcW w:w="3280" w:type="dxa"/>
            <w:tcBorders>
              <w:top w:val="single" w:sz="4" w:space="0" w:color="auto"/>
              <w:left w:val="nil"/>
              <w:bottom w:val="single" w:sz="4" w:space="0" w:color="auto"/>
              <w:right w:val="nil"/>
            </w:tcBorders>
            <w:shd w:val="clear" w:color="auto" w:fill="auto"/>
            <w:noWrap/>
            <w:vAlign w:val="bottom"/>
            <w:hideMark/>
          </w:tcPr>
          <w:p w14:paraId="09DA275E" w14:textId="77777777" w:rsidR="008C092F" w:rsidRPr="00682B23" w:rsidRDefault="008C092F" w:rsidP="000E083F">
            <w:pPr>
              <w:pStyle w:val="table"/>
            </w:pPr>
            <w:r w:rsidRPr="00682B23">
              <w:t>Pursuit</w:t>
            </w:r>
          </w:p>
        </w:tc>
      </w:tr>
      <w:tr w:rsidR="008C092F" w:rsidRPr="00682B23" w14:paraId="5316FD11" w14:textId="77777777" w:rsidTr="008C092F">
        <w:trPr>
          <w:trHeight w:val="300"/>
          <w:jc w:val="center"/>
        </w:trPr>
        <w:tc>
          <w:tcPr>
            <w:tcW w:w="3660" w:type="dxa"/>
            <w:tcBorders>
              <w:top w:val="single" w:sz="4" w:space="0" w:color="auto"/>
              <w:left w:val="nil"/>
              <w:bottom w:val="single" w:sz="4" w:space="0" w:color="auto"/>
              <w:right w:val="nil"/>
            </w:tcBorders>
            <w:shd w:val="clear" w:color="auto" w:fill="auto"/>
            <w:noWrap/>
            <w:vAlign w:val="bottom"/>
            <w:hideMark/>
          </w:tcPr>
          <w:p w14:paraId="525C0933" w14:textId="77777777" w:rsidR="008C092F" w:rsidRPr="00682B23" w:rsidRDefault="008C092F" w:rsidP="000E083F">
            <w:pPr>
              <w:pStyle w:val="table"/>
            </w:pPr>
            <w:r w:rsidRPr="00682B23">
              <w:t>Robbery</w:t>
            </w:r>
          </w:p>
        </w:tc>
        <w:tc>
          <w:tcPr>
            <w:tcW w:w="3280" w:type="dxa"/>
            <w:tcBorders>
              <w:top w:val="single" w:sz="4" w:space="0" w:color="auto"/>
              <w:left w:val="nil"/>
              <w:bottom w:val="single" w:sz="4" w:space="0" w:color="auto"/>
              <w:right w:val="nil"/>
            </w:tcBorders>
            <w:shd w:val="clear" w:color="auto" w:fill="auto"/>
            <w:noWrap/>
            <w:vAlign w:val="bottom"/>
            <w:hideMark/>
          </w:tcPr>
          <w:p w14:paraId="2FD9D6ED" w14:textId="77777777" w:rsidR="008C092F" w:rsidRPr="00682B23" w:rsidRDefault="008C092F" w:rsidP="000E083F">
            <w:pPr>
              <w:pStyle w:val="table"/>
            </w:pPr>
            <w:r w:rsidRPr="00682B23">
              <w:t>Armed Holdup</w:t>
            </w:r>
          </w:p>
        </w:tc>
      </w:tr>
      <w:tr w:rsidR="008C092F" w:rsidRPr="00682B23" w14:paraId="7B7333BF" w14:textId="77777777" w:rsidTr="008C092F">
        <w:trPr>
          <w:trHeight w:val="300"/>
          <w:jc w:val="center"/>
        </w:trPr>
        <w:tc>
          <w:tcPr>
            <w:tcW w:w="3660" w:type="dxa"/>
            <w:tcBorders>
              <w:top w:val="single" w:sz="4" w:space="0" w:color="auto"/>
              <w:left w:val="nil"/>
              <w:bottom w:val="single" w:sz="4" w:space="0" w:color="auto"/>
              <w:right w:val="nil"/>
            </w:tcBorders>
            <w:shd w:val="clear" w:color="auto" w:fill="auto"/>
            <w:noWrap/>
            <w:vAlign w:val="bottom"/>
            <w:hideMark/>
          </w:tcPr>
          <w:p w14:paraId="33F74D25" w14:textId="77777777" w:rsidR="008C092F" w:rsidRPr="00682B23" w:rsidRDefault="008C092F" w:rsidP="000E083F">
            <w:pPr>
              <w:pStyle w:val="table"/>
            </w:pPr>
            <w:r w:rsidRPr="00682B23">
              <w:t>Sudden Death</w:t>
            </w:r>
          </w:p>
        </w:tc>
        <w:tc>
          <w:tcPr>
            <w:tcW w:w="3280" w:type="dxa"/>
            <w:tcBorders>
              <w:top w:val="single" w:sz="4" w:space="0" w:color="auto"/>
              <w:left w:val="nil"/>
              <w:bottom w:val="single" w:sz="4" w:space="0" w:color="auto"/>
              <w:right w:val="nil"/>
            </w:tcBorders>
            <w:shd w:val="clear" w:color="auto" w:fill="auto"/>
            <w:noWrap/>
            <w:vAlign w:val="bottom"/>
            <w:hideMark/>
          </w:tcPr>
          <w:p w14:paraId="3157415C" w14:textId="77777777" w:rsidR="008C092F" w:rsidRPr="00682B23" w:rsidRDefault="008C092F" w:rsidP="000E083F">
            <w:pPr>
              <w:pStyle w:val="table"/>
            </w:pPr>
            <w:r w:rsidRPr="00682B23">
              <w:t>Sudden Death</w:t>
            </w:r>
          </w:p>
        </w:tc>
      </w:tr>
      <w:tr w:rsidR="008C092F" w:rsidRPr="00682B23" w14:paraId="3E1562EB"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0D95119D" w14:textId="77777777" w:rsidR="008C092F" w:rsidRPr="00682B23" w:rsidRDefault="008C092F" w:rsidP="000E083F">
            <w:pPr>
              <w:pStyle w:val="table"/>
            </w:pPr>
            <w:r w:rsidRPr="00682B23">
              <w:t>Traffic</w:t>
            </w:r>
          </w:p>
        </w:tc>
        <w:tc>
          <w:tcPr>
            <w:tcW w:w="3280" w:type="dxa"/>
            <w:tcBorders>
              <w:top w:val="single" w:sz="4" w:space="0" w:color="auto"/>
              <w:left w:val="nil"/>
              <w:bottom w:val="nil"/>
              <w:right w:val="nil"/>
            </w:tcBorders>
            <w:shd w:val="clear" w:color="auto" w:fill="auto"/>
            <w:noWrap/>
            <w:vAlign w:val="bottom"/>
            <w:hideMark/>
          </w:tcPr>
          <w:p w14:paraId="2AD164D1" w14:textId="77777777" w:rsidR="008C092F" w:rsidRPr="00682B23" w:rsidRDefault="008C092F" w:rsidP="000E083F">
            <w:pPr>
              <w:pStyle w:val="table"/>
            </w:pPr>
            <w:r w:rsidRPr="00682B23">
              <w:t>Abandoned Motor Vehicle</w:t>
            </w:r>
          </w:p>
        </w:tc>
      </w:tr>
      <w:tr w:rsidR="008C092F" w:rsidRPr="00682B23" w14:paraId="61313C5D"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5580A5AA"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436051DC" w14:textId="77777777" w:rsidR="008C092F" w:rsidRPr="00682B23" w:rsidRDefault="008C092F" w:rsidP="000E083F">
            <w:pPr>
              <w:pStyle w:val="table"/>
            </w:pPr>
            <w:r w:rsidRPr="00682B23">
              <w:t>Abandoned Stolen Motor Vehicle</w:t>
            </w:r>
          </w:p>
        </w:tc>
      </w:tr>
      <w:tr w:rsidR="008C092F" w:rsidRPr="00682B23" w14:paraId="2A5AC6EC"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38E594A7"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5A848E7A" w14:textId="77777777" w:rsidR="008C092F" w:rsidRPr="00682B23" w:rsidRDefault="008C092F" w:rsidP="000E083F">
            <w:pPr>
              <w:pStyle w:val="table"/>
            </w:pPr>
            <w:r w:rsidRPr="00682B23">
              <w:t>Assist Motorist</w:t>
            </w:r>
          </w:p>
        </w:tc>
      </w:tr>
      <w:tr w:rsidR="008C092F" w:rsidRPr="00682B23" w14:paraId="4957947F"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778E1516"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20CBE687" w14:textId="77777777" w:rsidR="008C092F" w:rsidRPr="00682B23" w:rsidRDefault="008C092F" w:rsidP="000E083F">
            <w:pPr>
              <w:pStyle w:val="table"/>
            </w:pPr>
            <w:r w:rsidRPr="00682B23">
              <w:t>Crash</w:t>
            </w:r>
          </w:p>
        </w:tc>
      </w:tr>
      <w:tr w:rsidR="008C092F" w:rsidRPr="00682B23" w14:paraId="1B2DD316"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3FE8A29B"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5AB2DF4F" w14:textId="77777777" w:rsidR="008C092F" w:rsidRPr="00682B23" w:rsidRDefault="008C092F" w:rsidP="000E083F">
            <w:pPr>
              <w:pStyle w:val="table"/>
            </w:pPr>
            <w:r w:rsidRPr="00682B23">
              <w:t>DUI</w:t>
            </w:r>
          </w:p>
        </w:tc>
      </w:tr>
      <w:tr w:rsidR="008C092F" w:rsidRPr="00682B23" w14:paraId="719372A8"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4807B05C"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6A058A31" w14:textId="77777777" w:rsidR="008C092F" w:rsidRPr="00682B23" w:rsidRDefault="008C092F" w:rsidP="000E083F">
            <w:pPr>
              <w:pStyle w:val="table"/>
            </w:pPr>
            <w:r w:rsidRPr="00682B23">
              <w:t>Towage Required</w:t>
            </w:r>
          </w:p>
        </w:tc>
      </w:tr>
      <w:tr w:rsidR="008C092F" w:rsidRPr="00682B23" w14:paraId="1CFBB1C0"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40A296B6"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387C8B60" w14:textId="77777777" w:rsidR="008C092F" w:rsidRPr="00682B23" w:rsidRDefault="008C092F" w:rsidP="000E083F">
            <w:pPr>
              <w:pStyle w:val="table"/>
            </w:pPr>
            <w:r w:rsidRPr="00682B23">
              <w:t>Traffic Breach</w:t>
            </w:r>
          </w:p>
        </w:tc>
      </w:tr>
      <w:tr w:rsidR="008C092F" w:rsidRPr="00682B23" w14:paraId="26EE3335"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7EDEDE59"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47050719" w14:textId="77777777" w:rsidR="008C092F" w:rsidRPr="00682B23" w:rsidRDefault="008C092F" w:rsidP="000E083F">
            <w:pPr>
              <w:pStyle w:val="table"/>
            </w:pPr>
            <w:r w:rsidRPr="00682B23">
              <w:t>Traffic Hazard</w:t>
            </w:r>
          </w:p>
        </w:tc>
      </w:tr>
      <w:tr w:rsidR="008C092F" w:rsidRPr="00682B23" w14:paraId="71383892" w14:textId="77777777" w:rsidTr="008C092F">
        <w:trPr>
          <w:trHeight w:val="300"/>
          <w:jc w:val="center"/>
        </w:trPr>
        <w:tc>
          <w:tcPr>
            <w:tcW w:w="3660" w:type="dxa"/>
            <w:tcBorders>
              <w:top w:val="nil"/>
              <w:left w:val="nil"/>
              <w:right w:val="nil"/>
            </w:tcBorders>
            <w:shd w:val="clear" w:color="auto" w:fill="auto"/>
            <w:noWrap/>
            <w:vAlign w:val="bottom"/>
            <w:hideMark/>
          </w:tcPr>
          <w:p w14:paraId="1B2F4C07"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00845EDF" w14:textId="77777777" w:rsidR="008C092F" w:rsidRPr="00682B23" w:rsidRDefault="008C092F" w:rsidP="000E083F">
            <w:pPr>
              <w:pStyle w:val="table"/>
            </w:pPr>
            <w:r w:rsidRPr="00682B23">
              <w:t>Traffic Stop</w:t>
            </w:r>
          </w:p>
        </w:tc>
      </w:tr>
      <w:tr w:rsidR="008C092F" w:rsidRPr="00682B23" w14:paraId="4626F5C2"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14DF35A6"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5219E304" w14:textId="77777777" w:rsidR="008C092F" w:rsidRPr="00682B23" w:rsidRDefault="008C092F" w:rsidP="000E083F">
            <w:pPr>
              <w:pStyle w:val="table"/>
            </w:pPr>
            <w:r w:rsidRPr="00682B23">
              <w:t>Vehicle/Name Check</w:t>
            </w:r>
          </w:p>
        </w:tc>
      </w:tr>
      <w:tr w:rsidR="008C092F" w:rsidRPr="00682B23" w14:paraId="34675617"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5FAEDD21" w14:textId="77777777" w:rsidR="008C092F" w:rsidRPr="00682B23" w:rsidRDefault="008C092F" w:rsidP="000E083F">
            <w:pPr>
              <w:pStyle w:val="table"/>
            </w:pPr>
            <w:r w:rsidRPr="00682B23">
              <w:t>Vulnerable Persons</w:t>
            </w:r>
          </w:p>
        </w:tc>
        <w:tc>
          <w:tcPr>
            <w:tcW w:w="3280" w:type="dxa"/>
            <w:tcBorders>
              <w:top w:val="single" w:sz="4" w:space="0" w:color="auto"/>
              <w:left w:val="nil"/>
              <w:bottom w:val="nil"/>
              <w:right w:val="nil"/>
            </w:tcBorders>
            <w:shd w:val="clear" w:color="auto" w:fill="auto"/>
            <w:noWrap/>
            <w:vAlign w:val="bottom"/>
            <w:hideMark/>
          </w:tcPr>
          <w:p w14:paraId="52662A08" w14:textId="77777777" w:rsidR="008C092F" w:rsidRPr="00682B23" w:rsidRDefault="008C092F" w:rsidP="000E083F">
            <w:pPr>
              <w:pStyle w:val="table"/>
            </w:pPr>
            <w:r w:rsidRPr="00682B23">
              <w:t>Hospital Attendance</w:t>
            </w:r>
          </w:p>
        </w:tc>
      </w:tr>
      <w:tr w:rsidR="008C092F" w:rsidRPr="00682B23" w14:paraId="305AB147"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7B5E7A62"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7289ED1F" w14:textId="77777777" w:rsidR="008C092F" w:rsidRPr="00682B23" w:rsidRDefault="008C092F" w:rsidP="000E083F">
            <w:pPr>
              <w:pStyle w:val="table"/>
            </w:pPr>
            <w:r w:rsidRPr="00682B23">
              <w:t>Mental Health Incident</w:t>
            </w:r>
          </w:p>
        </w:tc>
      </w:tr>
      <w:tr w:rsidR="008C092F" w:rsidRPr="00682B23" w14:paraId="66A43220" w14:textId="77777777" w:rsidTr="000E083F">
        <w:trPr>
          <w:trHeight w:val="300"/>
          <w:jc w:val="center"/>
        </w:trPr>
        <w:tc>
          <w:tcPr>
            <w:tcW w:w="3660" w:type="dxa"/>
            <w:tcBorders>
              <w:top w:val="nil"/>
              <w:left w:val="nil"/>
              <w:bottom w:val="nil"/>
              <w:right w:val="nil"/>
            </w:tcBorders>
            <w:shd w:val="clear" w:color="auto" w:fill="auto"/>
            <w:noWrap/>
            <w:vAlign w:val="bottom"/>
            <w:hideMark/>
          </w:tcPr>
          <w:p w14:paraId="224FC3BE" w14:textId="77777777" w:rsidR="008C092F" w:rsidRPr="00682B23" w:rsidRDefault="008C092F" w:rsidP="000E083F">
            <w:pPr>
              <w:pStyle w:val="table"/>
            </w:pPr>
          </w:p>
        </w:tc>
        <w:tc>
          <w:tcPr>
            <w:tcW w:w="3280" w:type="dxa"/>
            <w:tcBorders>
              <w:top w:val="nil"/>
              <w:left w:val="nil"/>
              <w:bottom w:val="nil"/>
              <w:right w:val="nil"/>
            </w:tcBorders>
            <w:shd w:val="clear" w:color="auto" w:fill="auto"/>
            <w:noWrap/>
            <w:vAlign w:val="bottom"/>
            <w:hideMark/>
          </w:tcPr>
          <w:p w14:paraId="6915066B" w14:textId="77777777" w:rsidR="008C092F" w:rsidRPr="00682B23" w:rsidRDefault="008C092F" w:rsidP="000E083F">
            <w:pPr>
              <w:pStyle w:val="table"/>
            </w:pPr>
            <w:r w:rsidRPr="00682B23">
              <w:t>Missing Person</w:t>
            </w:r>
          </w:p>
        </w:tc>
      </w:tr>
      <w:tr w:rsidR="008C092F" w:rsidRPr="00682B23" w14:paraId="11657998" w14:textId="77777777" w:rsidTr="008C092F">
        <w:trPr>
          <w:trHeight w:val="300"/>
          <w:jc w:val="center"/>
        </w:trPr>
        <w:tc>
          <w:tcPr>
            <w:tcW w:w="3660" w:type="dxa"/>
            <w:tcBorders>
              <w:top w:val="nil"/>
              <w:left w:val="nil"/>
              <w:right w:val="nil"/>
            </w:tcBorders>
            <w:shd w:val="clear" w:color="auto" w:fill="auto"/>
            <w:noWrap/>
            <w:vAlign w:val="bottom"/>
            <w:hideMark/>
          </w:tcPr>
          <w:p w14:paraId="4423EE1C"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31728502" w14:textId="77777777" w:rsidR="008C092F" w:rsidRPr="00682B23" w:rsidRDefault="008C092F" w:rsidP="000E083F">
            <w:pPr>
              <w:pStyle w:val="table"/>
            </w:pPr>
            <w:r w:rsidRPr="00682B23">
              <w:t>Person at Risk</w:t>
            </w:r>
          </w:p>
        </w:tc>
      </w:tr>
      <w:tr w:rsidR="008C092F" w:rsidRPr="00682B23" w14:paraId="24214EE9"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7CF663DA"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1361A5C6" w14:textId="77777777" w:rsidR="008C092F" w:rsidRPr="00682B23" w:rsidRDefault="008C092F" w:rsidP="000E083F">
            <w:pPr>
              <w:pStyle w:val="table"/>
            </w:pPr>
            <w:r w:rsidRPr="00682B23">
              <w:t>Welfare Check</w:t>
            </w:r>
          </w:p>
        </w:tc>
      </w:tr>
      <w:tr w:rsidR="008C092F" w:rsidRPr="00682B23" w14:paraId="7566C993" w14:textId="77777777" w:rsidTr="008C092F">
        <w:trPr>
          <w:trHeight w:val="300"/>
          <w:jc w:val="center"/>
        </w:trPr>
        <w:tc>
          <w:tcPr>
            <w:tcW w:w="3660" w:type="dxa"/>
            <w:tcBorders>
              <w:top w:val="single" w:sz="4" w:space="0" w:color="auto"/>
              <w:left w:val="nil"/>
              <w:bottom w:val="nil"/>
              <w:right w:val="nil"/>
            </w:tcBorders>
            <w:shd w:val="clear" w:color="auto" w:fill="auto"/>
            <w:noWrap/>
            <w:vAlign w:val="bottom"/>
            <w:hideMark/>
          </w:tcPr>
          <w:p w14:paraId="2CDCFA0B" w14:textId="77777777" w:rsidR="008C092F" w:rsidRPr="00682B23" w:rsidRDefault="008C092F" w:rsidP="000E083F">
            <w:pPr>
              <w:pStyle w:val="table"/>
            </w:pPr>
            <w:r w:rsidRPr="00682B23">
              <w:t>Weapons</w:t>
            </w:r>
          </w:p>
        </w:tc>
        <w:tc>
          <w:tcPr>
            <w:tcW w:w="3280" w:type="dxa"/>
            <w:tcBorders>
              <w:top w:val="single" w:sz="4" w:space="0" w:color="auto"/>
              <w:left w:val="nil"/>
              <w:bottom w:val="nil"/>
              <w:right w:val="nil"/>
            </w:tcBorders>
            <w:shd w:val="clear" w:color="auto" w:fill="auto"/>
            <w:noWrap/>
            <w:vAlign w:val="bottom"/>
            <w:hideMark/>
          </w:tcPr>
          <w:p w14:paraId="347130B8" w14:textId="77777777" w:rsidR="008C092F" w:rsidRPr="00682B23" w:rsidRDefault="008C092F" w:rsidP="000E083F">
            <w:pPr>
              <w:pStyle w:val="table"/>
            </w:pPr>
            <w:r w:rsidRPr="00682B23">
              <w:t>Armed Offender</w:t>
            </w:r>
          </w:p>
        </w:tc>
      </w:tr>
      <w:tr w:rsidR="008C092F" w:rsidRPr="00682B23" w14:paraId="4CD43F2F" w14:textId="77777777" w:rsidTr="008C092F">
        <w:trPr>
          <w:trHeight w:val="300"/>
          <w:jc w:val="center"/>
        </w:trPr>
        <w:tc>
          <w:tcPr>
            <w:tcW w:w="3660" w:type="dxa"/>
            <w:tcBorders>
              <w:top w:val="nil"/>
              <w:left w:val="nil"/>
              <w:right w:val="nil"/>
            </w:tcBorders>
            <w:shd w:val="clear" w:color="auto" w:fill="auto"/>
            <w:noWrap/>
            <w:vAlign w:val="bottom"/>
            <w:hideMark/>
          </w:tcPr>
          <w:p w14:paraId="034FF83A" w14:textId="77777777" w:rsidR="008C092F" w:rsidRPr="00682B23" w:rsidRDefault="008C092F" w:rsidP="000E083F">
            <w:pPr>
              <w:pStyle w:val="table"/>
            </w:pPr>
          </w:p>
        </w:tc>
        <w:tc>
          <w:tcPr>
            <w:tcW w:w="3280" w:type="dxa"/>
            <w:tcBorders>
              <w:top w:val="nil"/>
              <w:left w:val="nil"/>
              <w:right w:val="nil"/>
            </w:tcBorders>
            <w:shd w:val="clear" w:color="auto" w:fill="auto"/>
            <w:noWrap/>
            <w:vAlign w:val="bottom"/>
            <w:hideMark/>
          </w:tcPr>
          <w:p w14:paraId="2DF28B3C" w14:textId="77777777" w:rsidR="008C092F" w:rsidRPr="00682B23" w:rsidRDefault="008C092F" w:rsidP="000E083F">
            <w:pPr>
              <w:pStyle w:val="table"/>
            </w:pPr>
            <w:r w:rsidRPr="00682B23">
              <w:t>Explosives</w:t>
            </w:r>
          </w:p>
        </w:tc>
      </w:tr>
      <w:tr w:rsidR="008C092F" w:rsidRPr="00682B23" w14:paraId="7C7E31C0" w14:textId="77777777" w:rsidTr="008C092F">
        <w:trPr>
          <w:trHeight w:val="300"/>
          <w:jc w:val="center"/>
        </w:trPr>
        <w:tc>
          <w:tcPr>
            <w:tcW w:w="3660" w:type="dxa"/>
            <w:tcBorders>
              <w:top w:val="nil"/>
              <w:left w:val="nil"/>
              <w:bottom w:val="single" w:sz="4" w:space="0" w:color="auto"/>
              <w:right w:val="nil"/>
            </w:tcBorders>
            <w:shd w:val="clear" w:color="auto" w:fill="auto"/>
            <w:noWrap/>
            <w:vAlign w:val="bottom"/>
            <w:hideMark/>
          </w:tcPr>
          <w:p w14:paraId="0588DC5F" w14:textId="77777777" w:rsidR="008C092F" w:rsidRPr="00682B23" w:rsidRDefault="008C092F" w:rsidP="000E083F">
            <w:pPr>
              <w:pStyle w:val="table"/>
            </w:pPr>
          </w:p>
        </w:tc>
        <w:tc>
          <w:tcPr>
            <w:tcW w:w="3280" w:type="dxa"/>
            <w:tcBorders>
              <w:top w:val="nil"/>
              <w:left w:val="nil"/>
              <w:bottom w:val="single" w:sz="4" w:space="0" w:color="auto"/>
              <w:right w:val="nil"/>
            </w:tcBorders>
            <w:shd w:val="clear" w:color="auto" w:fill="auto"/>
            <w:noWrap/>
            <w:vAlign w:val="bottom"/>
            <w:hideMark/>
          </w:tcPr>
          <w:p w14:paraId="6E7AEA5F" w14:textId="77777777" w:rsidR="008C092F" w:rsidRPr="00682B23" w:rsidRDefault="008C092F" w:rsidP="000E083F">
            <w:pPr>
              <w:pStyle w:val="table"/>
            </w:pPr>
            <w:r w:rsidRPr="00682B23">
              <w:t>Firearm Incident</w:t>
            </w:r>
          </w:p>
        </w:tc>
      </w:tr>
    </w:tbl>
    <w:p w14:paraId="2EF883B6" w14:textId="3C50E0AD" w:rsidR="008C092F" w:rsidRDefault="008C092F" w:rsidP="008B6FA3">
      <w:pPr>
        <w:pStyle w:val="BodyText"/>
        <w:ind w:firstLine="0"/>
      </w:pPr>
    </w:p>
    <w:p w14:paraId="05C8323B" w14:textId="54E98003" w:rsidR="00FF142D" w:rsidRDefault="00FF142D" w:rsidP="008B6FA3">
      <w:pPr>
        <w:pStyle w:val="BodyText"/>
        <w:ind w:firstLine="0"/>
      </w:pPr>
      <w:r>
        <w:t>Appendix Table </w:t>
      </w:r>
      <w:r>
        <w:fldChar w:fldCharType="begin"/>
      </w:r>
      <w:r>
        <w:instrText xml:space="preserve"> seq aptable </w:instrText>
      </w:r>
      <w:r w:rsidRPr="00FF142D">
        <w:instrText>aptbl_jobTypesTreatment</w:instrText>
      </w:r>
      <w:r>
        <w:instrText xml:space="preserve"> </w:instrText>
      </w:r>
      <w:r>
        <w:fldChar w:fldCharType="separate"/>
      </w:r>
      <w:r w:rsidR="003A1341">
        <w:rPr>
          <w:noProof/>
        </w:rPr>
        <w:t>4</w:t>
      </w:r>
      <w:r>
        <w:fldChar w:fldCharType="end"/>
      </w:r>
      <w:r>
        <w:t xml:space="preserve"> shows the number of individual attendances and number of unique jobs for each grouping on Treatment and Control days.</w:t>
      </w:r>
    </w:p>
    <w:p w14:paraId="2D186BD4" w14:textId="7AC5EE3A" w:rsidR="00FF142D" w:rsidRDefault="00FF142D" w:rsidP="00FF142D">
      <w:pPr>
        <w:keepNext/>
        <w:rPr>
          <w:rFonts w:cs="Arial"/>
          <w:i/>
          <w:lang w:val="en-US"/>
        </w:rPr>
      </w:pPr>
      <w:r w:rsidRPr="00256456">
        <w:rPr>
          <w:rFonts w:cs="Arial"/>
          <w:i/>
          <w:lang w:val="en-US"/>
        </w:rPr>
        <w:t>Appendix Table </w:t>
      </w:r>
      <w:bookmarkStart w:id="3" w:name="aptbl_jobTypesTreatment"/>
      <w:bookmarkEnd w:id="3"/>
      <w:r w:rsidRPr="00256456">
        <w:rPr>
          <w:rFonts w:cs="Arial"/>
          <w:i/>
          <w:lang w:val="en-US"/>
        </w:rPr>
        <w:fldChar w:fldCharType="begin"/>
      </w:r>
      <w:r w:rsidRPr="00256456">
        <w:rPr>
          <w:rFonts w:cs="Arial"/>
          <w:i/>
          <w:lang w:val="en-US"/>
        </w:rPr>
        <w:instrText xml:space="preserve"> seq aptable </w:instrText>
      </w:r>
      <w:r w:rsidRPr="00256456">
        <w:rPr>
          <w:rFonts w:cs="Arial"/>
          <w:i/>
          <w:lang w:val="en-US"/>
        </w:rPr>
        <w:fldChar w:fldCharType="separate"/>
      </w:r>
      <w:r w:rsidR="003A1341">
        <w:rPr>
          <w:rFonts w:cs="Arial"/>
          <w:i/>
          <w:noProof/>
          <w:lang w:val="en-US"/>
        </w:rPr>
        <w:t>4</w:t>
      </w:r>
      <w:r w:rsidRPr="00256456">
        <w:rPr>
          <w:rFonts w:cs="Arial"/>
          <w:i/>
          <w:lang w:val="en-US"/>
        </w:rPr>
        <w:fldChar w:fldCharType="end"/>
      </w:r>
      <w:r w:rsidRPr="00256456">
        <w:rPr>
          <w:rFonts w:cs="Arial"/>
          <w:i/>
          <w:lang w:val="en-US"/>
        </w:rPr>
        <w:t xml:space="preserve">. </w:t>
      </w:r>
      <w:r>
        <w:rPr>
          <w:rFonts w:cs="Arial"/>
          <w:i/>
          <w:lang w:val="en-US"/>
        </w:rPr>
        <w:t>Unique CAD tasks by job types responded to on treatment and control days</w:t>
      </w:r>
    </w:p>
    <w:tbl>
      <w:tblPr>
        <w:tblW w:w="0" w:type="auto"/>
        <w:tblLook w:val="04A0" w:firstRow="1" w:lastRow="0" w:firstColumn="1" w:lastColumn="0" w:noHBand="0" w:noVBand="1"/>
      </w:tblPr>
      <w:tblGrid>
        <w:gridCol w:w="1586"/>
        <w:gridCol w:w="1738"/>
        <w:gridCol w:w="1510"/>
        <w:gridCol w:w="1586"/>
        <w:gridCol w:w="1358"/>
        <w:gridCol w:w="1248"/>
      </w:tblGrid>
      <w:tr w:rsidR="00FF142D" w:rsidRPr="005C793C" w14:paraId="317B5A96" w14:textId="77777777" w:rsidTr="00F5176A">
        <w:trPr>
          <w:trHeight w:val="300"/>
          <w:tblHeader/>
        </w:trPr>
        <w:tc>
          <w:tcPr>
            <w:tcW w:w="0" w:type="auto"/>
            <w:tcBorders>
              <w:top w:val="single" w:sz="4" w:space="0" w:color="auto"/>
              <w:left w:val="nil"/>
              <w:bottom w:val="single" w:sz="4" w:space="0" w:color="auto"/>
              <w:right w:val="nil"/>
            </w:tcBorders>
            <w:shd w:val="clear" w:color="auto" w:fill="auto"/>
            <w:noWrap/>
            <w:vAlign w:val="center"/>
            <w:hideMark/>
          </w:tcPr>
          <w:p w14:paraId="5BA98ED4" w14:textId="77777777" w:rsidR="00FF142D" w:rsidRPr="005C793C" w:rsidRDefault="00FF142D" w:rsidP="000E083F">
            <w:pPr>
              <w:pStyle w:val="table"/>
              <w:jc w:val="left"/>
              <w:rPr>
                <w:b/>
              </w:rPr>
            </w:pPr>
            <w:r w:rsidRPr="005C793C">
              <w:rPr>
                <w:b/>
              </w:rPr>
              <w:t>CAD Group</w:t>
            </w:r>
          </w:p>
        </w:tc>
        <w:tc>
          <w:tcPr>
            <w:tcW w:w="0" w:type="auto"/>
            <w:tcBorders>
              <w:top w:val="single" w:sz="4" w:space="0" w:color="auto"/>
              <w:left w:val="nil"/>
              <w:bottom w:val="single" w:sz="4" w:space="0" w:color="auto"/>
              <w:right w:val="nil"/>
            </w:tcBorders>
            <w:shd w:val="clear" w:color="auto" w:fill="auto"/>
            <w:noWrap/>
            <w:vAlign w:val="center"/>
            <w:hideMark/>
          </w:tcPr>
          <w:p w14:paraId="12D9390E" w14:textId="77777777" w:rsidR="00FF142D" w:rsidRPr="005C793C" w:rsidRDefault="00FF142D" w:rsidP="000E083F">
            <w:pPr>
              <w:pStyle w:val="table"/>
              <w:jc w:val="right"/>
              <w:rPr>
                <w:b/>
              </w:rPr>
            </w:pPr>
            <w:r w:rsidRPr="005C793C">
              <w:rPr>
                <w:b/>
              </w:rPr>
              <w:t>Treatment Day Tasks</w:t>
            </w:r>
          </w:p>
        </w:tc>
        <w:tc>
          <w:tcPr>
            <w:tcW w:w="0" w:type="auto"/>
            <w:tcBorders>
              <w:top w:val="single" w:sz="4" w:space="0" w:color="auto"/>
              <w:left w:val="nil"/>
              <w:bottom w:val="single" w:sz="4" w:space="0" w:color="auto"/>
              <w:right w:val="nil"/>
            </w:tcBorders>
            <w:shd w:val="clear" w:color="auto" w:fill="auto"/>
            <w:noWrap/>
            <w:vAlign w:val="center"/>
            <w:hideMark/>
          </w:tcPr>
          <w:p w14:paraId="326E7FFD" w14:textId="77777777" w:rsidR="00FF142D" w:rsidRPr="005C793C" w:rsidRDefault="00FF142D" w:rsidP="000E083F">
            <w:pPr>
              <w:pStyle w:val="table"/>
              <w:jc w:val="right"/>
              <w:rPr>
                <w:b/>
              </w:rPr>
            </w:pPr>
            <w:r w:rsidRPr="005C793C">
              <w:rPr>
                <w:b/>
              </w:rPr>
              <w:t>Control Day Tasks</w:t>
            </w:r>
          </w:p>
        </w:tc>
        <w:tc>
          <w:tcPr>
            <w:tcW w:w="0" w:type="auto"/>
            <w:tcBorders>
              <w:top w:val="single" w:sz="4" w:space="0" w:color="auto"/>
              <w:left w:val="nil"/>
              <w:bottom w:val="single" w:sz="4" w:space="0" w:color="auto"/>
              <w:right w:val="nil"/>
            </w:tcBorders>
            <w:shd w:val="clear" w:color="auto" w:fill="auto"/>
            <w:noWrap/>
            <w:vAlign w:val="center"/>
            <w:hideMark/>
          </w:tcPr>
          <w:p w14:paraId="5430E5B3" w14:textId="77777777" w:rsidR="00FF142D" w:rsidRPr="005C793C" w:rsidRDefault="00FF142D" w:rsidP="000E083F">
            <w:pPr>
              <w:pStyle w:val="table"/>
              <w:jc w:val="right"/>
              <w:rPr>
                <w:b/>
              </w:rPr>
            </w:pPr>
            <w:r w:rsidRPr="005C793C">
              <w:rPr>
                <w:b/>
              </w:rPr>
              <w:t>% Treatment Tasks</w:t>
            </w:r>
          </w:p>
        </w:tc>
        <w:tc>
          <w:tcPr>
            <w:tcW w:w="0" w:type="auto"/>
            <w:tcBorders>
              <w:top w:val="single" w:sz="4" w:space="0" w:color="auto"/>
              <w:left w:val="nil"/>
              <w:bottom w:val="single" w:sz="4" w:space="0" w:color="auto"/>
              <w:right w:val="nil"/>
            </w:tcBorders>
            <w:shd w:val="clear" w:color="auto" w:fill="auto"/>
            <w:noWrap/>
            <w:vAlign w:val="center"/>
            <w:hideMark/>
          </w:tcPr>
          <w:p w14:paraId="72E8E73B" w14:textId="77777777" w:rsidR="00FF142D" w:rsidRPr="005C793C" w:rsidRDefault="00FF142D" w:rsidP="000E083F">
            <w:pPr>
              <w:pStyle w:val="table"/>
              <w:jc w:val="right"/>
              <w:rPr>
                <w:b/>
              </w:rPr>
            </w:pPr>
            <w:r w:rsidRPr="005C793C">
              <w:rPr>
                <w:b/>
              </w:rPr>
              <w:t>% Control Tasks</w:t>
            </w:r>
          </w:p>
        </w:tc>
        <w:tc>
          <w:tcPr>
            <w:tcW w:w="0" w:type="auto"/>
            <w:tcBorders>
              <w:top w:val="single" w:sz="4" w:space="0" w:color="auto"/>
              <w:left w:val="nil"/>
              <w:bottom w:val="single" w:sz="4" w:space="0" w:color="auto"/>
              <w:right w:val="nil"/>
            </w:tcBorders>
            <w:shd w:val="clear" w:color="auto" w:fill="auto"/>
            <w:noWrap/>
            <w:vAlign w:val="center"/>
            <w:hideMark/>
          </w:tcPr>
          <w:p w14:paraId="6BFBAF27" w14:textId="77777777" w:rsidR="00FF142D" w:rsidRPr="005C793C" w:rsidRDefault="00FF142D" w:rsidP="000E083F">
            <w:pPr>
              <w:pStyle w:val="table"/>
              <w:jc w:val="right"/>
              <w:rPr>
                <w:b/>
              </w:rPr>
            </w:pPr>
            <w:r w:rsidRPr="005C793C">
              <w:rPr>
                <w:b/>
              </w:rPr>
              <w:t>Difference (%)</w:t>
            </w:r>
          </w:p>
        </w:tc>
      </w:tr>
      <w:tr w:rsidR="00FF142D" w:rsidRPr="000F6EB5" w14:paraId="330FBE94" w14:textId="77777777" w:rsidTr="000E083F">
        <w:trPr>
          <w:trHeight w:val="300"/>
        </w:trPr>
        <w:tc>
          <w:tcPr>
            <w:tcW w:w="0" w:type="auto"/>
            <w:tcBorders>
              <w:top w:val="single" w:sz="4" w:space="0" w:color="auto"/>
              <w:left w:val="nil"/>
              <w:bottom w:val="nil"/>
              <w:right w:val="nil"/>
            </w:tcBorders>
            <w:shd w:val="clear" w:color="auto" w:fill="auto"/>
            <w:noWrap/>
            <w:vAlign w:val="center"/>
            <w:hideMark/>
          </w:tcPr>
          <w:p w14:paraId="644F0A3A" w14:textId="77777777" w:rsidR="00FF142D" w:rsidRPr="000F6EB5" w:rsidRDefault="00FF142D" w:rsidP="000E083F">
            <w:pPr>
              <w:pStyle w:val="table"/>
            </w:pPr>
            <w:r w:rsidRPr="000F6EB5">
              <w:t>Disturbance</w:t>
            </w:r>
          </w:p>
        </w:tc>
        <w:tc>
          <w:tcPr>
            <w:tcW w:w="0" w:type="auto"/>
            <w:tcBorders>
              <w:top w:val="single" w:sz="4" w:space="0" w:color="auto"/>
              <w:left w:val="nil"/>
              <w:bottom w:val="nil"/>
              <w:right w:val="nil"/>
            </w:tcBorders>
            <w:shd w:val="clear" w:color="auto" w:fill="auto"/>
            <w:noWrap/>
            <w:vAlign w:val="center"/>
            <w:hideMark/>
          </w:tcPr>
          <w:p w14:paraId="474835D3" w14:textId="77777777" w:rsidR="00FF142D" w:rsidRPr="000F6EB5" w:rsidRDefault="00FF142D" w:rsidP="000E083F">
            <w:pPr>
              <w:pStyle w:val="table"/>
              <w:jc w:val="right"/>
            </w:pPr>
            <w:r w:rsidRPr="000F6EB5">
              <w:t xml:space="preserve">4,855 </w:t>
            </w:r>
          </w:p>
        </w:tc>
        <w:tc>
          <w:tcPr>
            <w:tcW w:w="0" w:type="auto"/>
            <w:tcBorders>
              <w:top w:val="single" w:sz="4" w:space="0" w:color="auto"/>
              <w:left w:val="nil"/>
              <w:bottom w:val="nil"/>
              <w:right w:val="nil"/>
            </w:tcBorders>
            <w:shd w:val="clear" w:color="auto" w:fill="auto"/>
            <w:noWrap/>
            <w:vAlign w:val="center"/>
            <w:hideMark/>
          </w:tcPr>
          <w:p w14:paraId="3845C8ED" w14:textId="77777777" w:rsidR="00FF142D" w:rsidRPr="000F6EB5" w:rsidRDefault="00FF142D" w:rsidP="000E083F">
            <w:pPr>
              <w:pStyle w:val="table"/>
              <w:jc w:val="right"/>
            </w:pPr>
            <w:r w:rsidRPr="000F6EB5">
              <w:t xml:space="preserve">4,138 </w:t>
            </w:r>
          </w:p>
        </w:tc>
        <w:tc>
          <w:tcPr>
            <w:tcW w:w="0" w:type="auto"/>
            <w:tcBorders>
              <w:top w:val="single" w:sz="4" w:space="0" w:color="auto"/>
              <w:left w:val="nil"/>
              <w:bottom w:val="nil"/>
              <w:right w:val="nil"/>
            </w:tcBorders>
            <w:shd w:val="clear" w:color="auto" w:fill="auto"/>
            <w:noWrap/>
            <w:vAlign w:val="center"/>
            <w:hideMark/>
          </w:tcPr>
          <w:p w14:paraId="683A0DCD" w14:textId="77777777" w:rsidR="00FF142D" w:rsidRPr="000F6EB5" w:rsidRDefault="00FF142D" w:rsidP="000E083F">
            <w:pPr>
              <w:pStyle w:val="table"/>
              <w:jc w:val="right"/>
            </w:pPr>
            <w:r w:rsidRPr="000F6EB5">
              <w:t>33.51%</w:t>
            </w:r>
          </w:p>
        </w:tc>
        <w:tc>
          <w:tcPr>
            <w:tcW w:w="0" w:type="auto"/>
            <w:tcBorders>
              <w:top w:val="single" w:sz="4" w:space="0" w:color="auto"/>
              <w:left w:val="nil"/>
              <w:bottom w:val="nil"/>
              <w:right w:val="nil"/>
            </w:tcBorders>
            <w:shd w:val="clear" w:color="auto" w:fill="auto"/>
            <w:noWrap/>
            <w:vAlign w:val="center"/>
            <w:hideMark/>
          </w:tcPr>
          <w:p w14:paraId="16306C48" w14:textId="77777777" w:rsidR="00FF142D" w:rsidRPr="000F6EB5" w:rsidRDefault="00FF142D" w:rsidP="000E083F">
            <w:pPr>
              <w:pStyle w:val="table"/>
              <w:jc w:val="right"/>
            </w:pPr>
            <w:r w:rsidRPr="000F6EB5">
              <w:t>33.36%</w:t>
            </w:r>
          </w:p>
        </w:tc>
        <w:tc>
          <w:tcPr>
            <w:tcW w:w="0" w:type="auto"/>
            <w:tcBorders>
              <w:top w:val="single" w:sz="4" w:space="0" w:color="auto"/>
              <w:left w:val="nil"/>
              <w:bottom w:val="nil"/>
              <w:right w:val="nil"/>
            </w:tcBorders>
            <w:shd w:val="clear" w:color="auto" w:fill="auto"/>
            <w:noWrap/>
            <w:vAlign w:val="center"/>
            <w:hideMark/>
          </w:tcPr>
          <w:p w14:paraId="5AB6D4D4" w14:textId="77777777" w:rsidR="00FF142D" w:rsidRPr="000F6EB5" w:rsidRDefault="00FF142D" w:rsidP="000E083F">
            <w:pPr>
              <w:pStyle w:val="table"/>
              <w:jc w:val="right"/>
            </w:pPr>
            <w:r w:rsidRPr="000F6EB5">
              <w:t>0.15%</w:t>
            </w:r>
          </w:p>
        </w:tc>
      </w:tr>
      <w:tr w:rsidR="00FF142D" w:rsidRPr="000F6EB5" w14:paraId="6145C33B" w14:textId="77777777" w:rsidTr="000E083F">
        <w:trPr>
          <w:trHeight w:val="300"/>
        </w:trPr>
        <w:tc>
          <w:tcPr>
            <w:tcW w:w="0" w:type="auto"/>
            <w:tcBorders>
              <w:top w:val="nil"/>
              <w:left w:val="nil"/>
              <w:bottom w:val="nil"/>
              <w:right w:val="nil"/>
            </w:tcBorders>
            <w:shd w:val="clear" w:color="auto" w:fill="auto"/>
            <w:noWrap/>
            <w:vAlign w:val="center"/>
            <w:hideMark/>
          </w:tcPr>
          <w:p w14:paraId="7E0F0D60" w14:textId="77777777" w:rsidR="00FF142D" w:rsidRPr="000F6EB5" w:rsidRDefault="00FF142D" w:rsidP="000E083F">
            <w:pPr>
              <w:pStyle w:val="table"/>
            </w:pPr>
            <w:r w:rsidRPr="000F6EB5">
              <w:t>Vulnerable Persons</w:t>
            </w:r>
          </w:p>
        </w:tc>
        <w:tc>
          <w:tcPr>
            <w:tcW w:w="0" w:type="auto"/>
            <w:tcBorders>
              <w:top w:val="nil"/>
              <w:left w:val="nil"/>
              <w:bottom w:val="nil"/>
              <w:right w:val="nil"/>
            </w:tcBorders>
            <w:shd w:val="clear" w:color="auto" w:fill="auto"/>
            <w:noWrap/>
            <w:vAlign w:val="center"/>
            <w:hideMark/>
          </w:tcPr>
          <w:p w14:paraId="2281255F" w14:textId="77777777" w:rsidR="00FF142D" w:rsidRPr="000F6EB5" w:rsidRDefault="00FF142D" w:rsidP="000E083F">
            <w:pPr>
              <w:pStyle w:val="table"/>
              <w:jc w:val="right"/>
            </w:pPr>
            <w:r w:rsidRPr="000F6EB5">
              <w:t xml:space="preserve"> 1,712 </w:t>
            </w:r>
          </w:p>
        </w:tc>
        <w:tc>
          <w:tcPr>
            <w:tcW w:w="0" w:type="auto"/>
            <w:tcBorders>
              <w:top w:val="nil"/>
              <w:left w:val="nil"/>
              <w:bottom w:val="nil"/>
              <w:right w:val="nil"/>
            </w:tcBorders>
            <w:shd w:val="clear" w:color="auto" w:fill="auto"/>
            <w:noWrap/>
            <w:vAlign w:val="center"/>
            <w:hideMark/>
          </w:tcPr>
          <w:p w14:paraId="4F836CFA" w14:textId="77777777" w:rsidR="00FF142D" w:rsidRPr="000F6EB5" w:rsidRDefault="00FF142D" w:rsidP="000E083F">
            <w:pPr>
              <w:pStyle w:val="table"/>
              <w:jc w:val="right"/>
            </w:pPr>
            <w:r w:rsidRPr="000F6EB5">
              <w:t xml:space="preserve">1,408 </w:t>
            </w:r>
          </w:p>
        </w:tc>
        <w:tc>
          <w:tcPr>
            <w:tcW w:w="0" w:type="auto"/>
            <w:tcBorders>
              <w:top w:val="nil"/>
              <w:left w:val="nil"/>
              <w:bottom w:val="nil"/>
              <w:right w:val="nil"/>
            </w:tcBorders>
            <w:shd w:val="clear" w:color="auto" w:fill="auto"/>
            <w:noWrap/>
            <w:vAlign w:val="center"/>
            <w:hideMark/>
          </w:tcPr>
          <w:p w14:paraId="7FF886E3" w14:textId="77777777" w:rsidR="00FF142D" w:rsidRPr="000F6EB5" w:rsidRDefault="00FF142D" w:rsidP="000E083F">
            <w:pPr>
              <w:pStyle w:val="table"/>
              <w:jc w:val="right"/>
            </w:pPr>
            <w:r w:rsidRPr="000F6EB5">
              <w:t>11.82%</w:t>
            </w:r>
          </w:p>
        </w:tc>
        <w:tc>
          <w:tcPr>
            <w:tcW w:w="0" w:type="auto"/>
            <w:tcBorders>
              <w:top w:val="nil"/>
              <w:left w:val="nil"/>
              <w:bottom w:val="nil"/>
              <w:right w:val="nil"/>
            </w:tcBorders>
            <w:shd w:val="clear" w:color="auto" w:fill="auto"/>
            <w:noWrap/>
            <w:vAlign w:val="center"/>
            <w:hideMark/>
          </w:tcPr>
          <w:p w14:paraId="7C5BAB05" w14:textId="77777777" w:rsidR="00FF142D" w:rsidRPr="000F6EB5" w:rsidRDefault="00FF142D" w:rsidP="000E083F">
            <w:pPr>
              <w:pStyle w:val="table"/>
              <w:jc w:val="right"/>
            </w:pPr>
            <w:r w:rsidRPr="000F6EB5">
              <w:t>11.35%</w:t>
            </w:r>
          </w:p>
        </w:tc>
        <w:tc>
          <w:tcPr>
            <w:tcW w:w="0" w:type="auto"/>
            <w:tcBorders>
              <w:top w:val="nil"/>
              <w:left w:val="nil"/>
              <w:bottom w:val="nil"/>
              <w:right w:val="nil"/>
            </w:tcBorders>
            <w:shd w:val="clear" w:color="auto" w:fill="auto"/>
            <w:noWrap/>
            <w:vAlign w:val="center"/>
            <w:hideMark/>
          </w:tcPr>
          <w:p w14:paraId="63BCE90F" w14:textId="77777777" w:rsidR="00FF142D" w:rsidRPr="000F6EB5" w:rsidRDefault="00FF142D" w:rsidP="000E083F">
            <w:pPr>
              <w:pStyle w:val="table"/>
              <w:jc w:val="right"/>
            </w:pPr>
            <w:r w:rsidRPr="000F6EB5">
              <w:t>0.47%</w:t>
            </w:r>
          </w:p>
        </w:tc>
      </w:tr>
      <w:tr w:rsidR="00FF142D" w:rsidRPr="000F6EB5" w14:paraId="336C347A" w14:textId="77777777" w:rsidTr="000E083F">
        <w:trPr>
          <w:trHeight w:val="300"/>
        </w:trPr>
        <w:tc>
          <w:tcPr>
            <w:tcW w:w="0" w:type="auto"/>
            <w:tcBorders>
              <w:top w:val="nil"/>
              <w:left w:val="nil"/>
              <w:bottom w:val="nil"/>
              <w:right w:val="nil"/>
            </w:tcBorders>
            <w:shd w:val="clear" w:color="auto" w:fill="auto"/>
            <w:noWrap/>
            <w:vAlign w:val="center"/>
            <w:hideMark/>
          </w:tcPr>
          <w:p w14:paraId="4C5FA605" w14:textId="77777777" w:rsidR="00FF142D" w:rsidRPr="000F6EB5" w:rsidRDefault="00FF142D" w:rsidP="000E083F">
            <w:pPr>
              <w:pStyle w:val="table"/>
            </w:pPr>
            <w:r w:rsidRPr="000F6EB5">
              <w:t>Other</w:t>
            </w:r>
          </w:p>
        </w:tc>
        <w:tc>
          <w:tcPr>
            <w:tcW w:w="0" w:type="auto"/>
            <w:tcBorders>
              <w:top w:val="nil"/>
              <w:left w:val="nil"/>
              <w:bottom w:val="nil"/>
              <w:right w:val="nil"/>
            </w:tcBorders>
            <w:shd w:val="clear" w:color="auto" w:fill="auto"/>
            <w:noWrap/>
            <w:vAlign w:val="center"/>
            <w:hideMark/>
          </w:tcPr>
          <w:p w14:paraId="0C70E3C3" w14:textId="77777777" w:rsidR="00FF142D" w:rsidRPr="000F6EB5" w:rsidRDefault="00FF142D" w:rsidP="000E083F">
            <w:pPr>
              <w:pStyle w:val="table"/>
              <w:jc w:val="right"/>
            </w:pPr>
            <w:r w:rsidRPr="000F6EB5">
              <w:t xml:space="preserve"> 1,612 </w:t>
            </w:r>
          </w:p>
        </w:tc>
        <w:tc>
          <w:tcPr>
            <w:tcW w:w="0" w:type="auto"/>
            <w:tcBorders>
              <w:top w:val="nil"/>
              <w:left w:val="nil"/>
              <w:bottom w:val="nil"/>
              <w:right w:val="nil"/>
            </w:tcBorders>
            <w:shd w:val="clear" w:color="auto" w:fill="auto"/>
            <w:noWrap/>
            <w:vAlign w:val="center"/>
            <w:hideMark/>
          </w:tcPr>
          <w:p w14:paraId="61DE706D" w14:textId="77777777" w:rsidR="00FF142D" w:rsidRPr="000F6EB5" w:rsidRDefault="00FF142D" w:rsidP="000E083F">
            <w:pPr>
              <w:pStyle w:val="table"/>
              <w:jc w:val="right"/>
            </w:pPr>
            <w:r w:rsidRPr="000F6EB5">
              <w:t xml:space="preserve">1,398 </w:t>
            </w:r>
          </w:p>
        </w:tc>
        <w:tc>
          <w:tcPr>
            <w:tcW w:w="0" w:type="auto"/>
            <w:tcBorders>
              <w:top w:val="nil"/>
              <w:left w:val="nil"/>
              <w:bottom w:val="nil"/>
              <w:right w:val="nil"/>
            </w:tcBorders>
            <w:shd w:val="clear" w:color="auto" w:fill="auto"/>
            <w:noWrap/>
            <w:vAlign w:val="center"/>
            <w:hideMark/>
          </w:tcPr>
          <w:p w14:paraId="2D8BF578" w14:textId="77777777" w:rsidR="00FF142D" w:rsidRPr="000F6EB5" w:rsidRDefault="00FF142D" w:rsidP="000E083F">
            <w:pPr>
              <w:pStyle w:val="table"/>
              <w:jc w:val="right"/>
            </w:pPr>
            <w:r w:rsidRPr="000F6EB5">
              <w:t>11.13%</w:t>
            </w:r>
          </w:p>
        </w:tc>
        <w:tc>
          <w:tcPr>
            <w:tcW w:w="0" w:type="auto"/>
            <w:tcBorders>
              <w:top w:val="nil"/>
              <w:left w:val="nil"/>
              <w:bottom w:val="nil"/>
              <w:right w:val="nil"/>
            </w:tcBorders>
            <w:shd w:val="clear" w:color="auto" w:fill="auto"/>
            <w:noWrap/>
            <w:vAlign w:val="center"/>
            <w:hideMark/>
          </w:tcPr>
          <w:p w14:paraId="6D54B756" w14:textId="77777777" w:rsidR="00FF142D" w:rsidRPr="000F6EB5" w:rsidRDefault="00FF142D" w:rsidP="000E083F">
            <w:pPr>
              <w:pStyle w:val="table"/>
              <w:jc w:val="right"/>
            </w:pPr>
            <w:r w:rsidRPr="000F6EB5">
              <w:t>11.27%</w:t>
            </w:r>
          </w:p>
        </w:tc>
        <w:tc>
          <w:tcPr>
            <w:tcW w:w="0" w:type="auto"/>
            <w:tcBorders>
              <w:top w:val="nil"/>
              <w:left w:val="nil"/>
              <w:bottom w:val="nil"/>
              <w:right w:val="nil"/>
            </w:tcBorders>
            <w:shd w:val="clear" w:color="auto" w:fill="auto"/>
            <w:noWrap/>
            <w:vAlign w:val="center"/>
            <w:hideMark/>
          </w:tcPr>
          <w:p w14:paraId="660A47AA" w14:textId="77777777" w:rsidR="00FF142D" w:rsidRPr="000F6EB5" w:rsidRDefault="00FF142D" w:rsidP="000E083F">
            <w:pPr>
              <w:pStyle w:val="table"/>
              <w:jc w:val="right"/>
            </w:pPr>
            <w:r w:rsidRPr="000F6EB5">
              <w:t>-0.14%</w:t>
            </w:r>
          </w:p>
        </w:tc>
      </w:tr>
      <w:tr w:rsidR="00FF142D" w:rsidRPr="000F6EB5" w14:paraId="48E78E65" w14:textId="77777777" w:rsidTr="000E083F">
        <w:trPr>
          <w:trHeight w:val="300"/>
        </w:trPr>
        <w:tc>
          <w:tcPr>
            <w:tcW w:w="0" w:type="auto"/>
            <w:tcBorders>
              <w:top w:val="nil"/>
              <w:left w:val="nil"/>
              <w:bottom w:val="nil"/>
              <w:right w:val="nil"/>
            </w:tcBorders>
            <w:shd w:val="clear" w:color="auto" w:fill="auto"/>
            <w:noWrap/>
            <w:vAlign w:val="center"/>
            <w:hideMark/>
          </w:tcPr>
          <w:p w14:paraId="5925FF7D" w14:textId="77777777" w:rsidR="00FF142D" w:rsidRPr="000F6EB5" w:rsidRDefault="00FF142D" w:rsidP="000E083F">
            <w:pPr>
              <w:pStyle w:val="table"/>
            </w:pPr>
            <w:r w:rsidRPr="000F6EB5">
              <w:t>Traffic</w:t>
            </w:r>
          </w:p>
        </w:tc>
        <w:tc>
          <w:tcPr>
            <w:tcW w:w="0" w:type="auto"/>
            <w:tcBorders>
              <w:top w:val="nil"/>
              <w:left w:val="nil"/>
              <w:bottom w:val="nil"/>
              <w:right w:val="nil"/>
            </w:tcBorders>
            <w:shd w:val="clear" w:color="auto" w:fill="auto"/>
            <w:noWrap/>
            <w:vAlign w:val="center"/>
            <w:hideMark/>
          </w:tcPr>
          <w:p w14:paraId="21C75014" w14:textId="77777777" w:rsidR="00FF142D" w:rsidRPr="000F6EB5" w:rsidRDefault="00FF142D" w:rsidP="000E083F">
            <w:pPr>
              <w:pStyle w:val="table"/>
              <w:jc w:val="right"/>
            </w:pPr>
            <w:r w:rsidRPr="000F6EB5">
              <w:t xml:space="preserve"> 1,155 </w:t>
            </w:r>
          </w:p>
        </w:tc>
        <w:tc>
          <w:tcPr>
            <w:tcW w:w="0" w:type="auto"/>
            <w:tcBorders>
              <w:top w:val="nil"/>
              <w:left w:val="nil"/>
              <w:bottom w:val="nil"/>
              <w:right w:val="nil"/>
            </w:tcBorders>
            <w:shd w:val="clear" w:color="auto" w:fill="auto"/>
            <w:noWrap/>
            <w:vAlign w:val="center"/>
            <w:hideMark/>
          </w:tcPr>
          <w:p w14:paraId="7657D7CB" w14:textId="77777777" w:rsidR="00FF142D" w:rsidRPr="000F6EB5" w:rsidRDefault="00FF142D" w:rsidP="000E083F">
            <w:pPr>
              <w:pStyle w:val="table"/>
              <w:jc w:val="right"/>
            </w:pPr>
            <w:r w:rsidRPr="000F6EB5">
              <w:t xml:space="preserve">1,172 </w:t>
            </w:r>
          </w:p>
        </w:tc>
        <w:tc>
          <w:tcPr>
            <w:tcW w:w="0" w:type="auto"/>
            <w:tcBorders>
              <w:top w:val="nil"/>
              <w:left w:val="nil"/>
              <w:bottom w:val="nil"/>
              <w:right w:val="nil"/>
            </w:tcBorders>
            <w:shd w:val="clear" w:color="auto" w:fill="auto"/>
            <w:noWrap/>
            <w:vAlign w:val="center"/>
            <w:hideMark/>
          </w:tcPr>
          <w:p w14:paraId="22FE805B" w14:textId="77777777" w:rsidR="00FF142D" w:rsidRPr="000F6EB5" w:rsidRDefault="00FF142D" w:rsidP="000E083F">
            <w:pPr>
              <w:pStyle w:val="table"/>
              <w:jc w:val="right"/>
            </w:pPr>
            <w:r w:rsidRPr="000F6EB5">
              <w:t>7.97%</w:t>
            </w:r>
          </w:p>
        </w:tc>
        <w:tc>
          <w:tcPr>
            <w:tcW w:w="0" w:type="auto"/>
            <w:tcBorders>
              <w:top w:val="nil"/>
              <w:left w:val="nil"/>
              <w:bottom w:val="nil"/>
              <w:right w:val="nil"/>
            </w:tcBorders>
            <w:shd w:val="clear" w:color="auto" w:fill="auto"/>
            <w:noWrap/>
            <w:vAlign w:val="center"/>
            <w:hideMark/>
          </w:tcPr>
          <w:p w14:paraId="188EF568" w14:textId="77777777" w:rsidR="00FF142D" w:rsidRPr="000F6EB5" w:rsidRDefault="00FF142D" w:rsidP="000E083F">
            <w:pPr>
              <w:pStyle w:val="table"/>
              <w:jc w:val="right"/>
            </w:pPr>
            <w:r w:rsidRPr="000F6EB5">
              <w:t>9.45%</w:t>
            </w:r>
          </w:p>
        </w:tc>
        <w:tc>
          <w:tcPr>
            <w:tcW w:w="0" w:type="auto"/>
            <w:tcBorders>
              <w:top w:val="nil"/>
              <w:left w:val="nil"/>
              <w:bottom w:val="nil"/>
              <w:right w:val="nil"/>
            </w:tcBorders>
            <w:shd w:val="clear" w:color="auto" w:fill="auto"/>
            <w:noWrap/>
            <w:vAlign w:val="center"/>
            <w:hideMark/>
          </w:tcPr>
          <w:p w14:paraId="3F696229" w14:textId="77777777" w:rsidR="00FF142D" w:rsidRPr="000F6EB5" w:rsidRDefault="00FF142D" w:rsidP="000E083F">
            <w:pPr>
              <w:pStyle w:val="table"/>
              <w:jc w:val="right"/>
            </w:pPr>
            <w:r w:rsidRPr="000F6EB5">
              <w:t>-1.48%</w:t>
            </w:r>
          </w:p>
        </w:tc>
      </w:tr>
      <w:tr w:rsidR="00FF142D" w:rsidRPr="000F6EB5" w14:paraId="573F58CF" w14:textId="77777777" w:rsidTr="000E083F">
        <w:trPr>
          <w:trHeight w:val="300"/>
        </w:trPr>
        <w:tc>
          <w:tcPr>
            <w:tcW w:w="0" w:type="auto"/>
            <w:tcBorders>
              <w:top w:val="nil"/>
              <w:left w:val="nil"/>
              <w:bottom w:val="nil"/>
              <w:right w:val="nil"/>
            </w:tcBorders>
            <w:shd w:val="clear" w:color="auto" w:fill="auto"/>
            <w:noWrap/>
            <w:vAlign w:val="center"/>
            <w:hideMark/>
          </w:tcPr>
          <w:p w14:paraId="764E87D0" w14:textId="77777777" w:rsidR="00FF142D" w:rsidRPr="000F6EB5" w:rsidRDefault="00FF142D" w:rsidP="000E083F">
            <w:pPr>
              <w:pStyle w:val="table"/>
            </w:pPr>
            <w:r w:rsidRPr="000F6EB5">
              <w:t>Burglary</w:t>
            </w:r>
          </w:p>
        </w:tc>
        <w:tc>
          <w:tcPr>
            <w:tcW w:w="0" w:type="auto"/>
            <w:tcBorders>
              <w:top w:val="nil"/>
              <w:left w:val="nil"/>
              <w:bottom w:val="nil"/>
              <w:right w:val="nil"/>
            </w:tcBorders>
            <w:shd w:val="clear" w:color="auto" w:fill="auto"/>
            <w:noWrap/>
            <w:vAlign w:val="center"/>
            <w:hideMark/>
          </w:tcPr>
          <w:p w14:paraId="3DBD2F92" w14:textId="77777777" w:rsidR="00FF142D" w:rsidRPr="000F6EB5" w:rsidRDefault="00FF142D" w:rsidP="000E083F">
            <w:pPr>
              <w:pStyle w:val="table"/>
              <w:jc w:val="right"/>
            </w:pPr>
            <w:r w:rsidRPr="000F6EB5">
              <w:t xml:space="preserve"> 1,180 </w:t>
            </w:r>
          </w:p>
        </w:tc>
        <w:tc>
          <w:tcPr>
            <w:tcW w:w="0" w:type="auto"/>
            <w:tcBorders>
              <w:top w:val="nil"/>
              <w:left w:val="nil"/>
              <w:bottom w:val="nil"/>
              <w:right w:val="nil"/>
            </w:tcBorders>
            <w:shd w:val="clear" w:color="auto" w:fill="auto"/>
            <w:noWrap/>
            <w:vAlign w:val="center"/>
            <w:hideMark/>
          </w:tcPr>
          <w:p w14:paraId="1DD6DB5E" w14:textId="77777777" w:rsidR="00FF142D" w:rsidRPr="000F6EB5" w:rsidRDefault="00FF142D" w:rsidP="000E083F">
            <w:pPr>
              <w:pStyle w:val="table"/>
              <w:jc w:val="right"/>
            </w:pPr>
            <w:r w:rsidRPr="000F6EB5">
              <w:t xml:space="preserve">1,111 </w:t>
            </w:r>
          </w:p>
        </w:tc>
        <w:tc>
          <w:tcPr>
            <w:tcW w:w="0" w:type="auto"/>
            <w:tcBorders>
              <w:top w:val="nil"/>
              <w:left w:val="nil"/>
              <w:bottom w:val="nil"/>
              <w:right w:val="nil"/>
            </w:tcBorders>
            <w:shd w:val="clear" w:color="auto" w:fill="auto"/>
            <w:noWrap/>
            <w:vAlign w:val="center"/>
            <w:hideMark/>
          </w:tcPr>
          <w:p w14:paraId="56AA6B21" w14:textId="77777777" w:rsidR="00FF142D" w:rsidRPr="000F6EB5" w:rsidRDefault="00FF142D" w:rsidP="000E083F">
            <w:pPr>
              <w:pStyle w:val="table"/>
              <w:jc w:val="right"/>
            </w:pPr>
            <w:r w:rsidRPr="000F6EB5">
              <w:t>8.14%</w:t>
            </w:r>
          </w:p>
        </w:tc>
        <w:tc>
          <w:tcPr>
            <w:tcW w:w="0" w:type="auto"/>
            <w:tcBorders>
              <w:top w:val="nil"/>
              <w:left w:val="nil"/>
              <w:bottom w:val="nil"/>
              <w:right w:val="nil"/>
            </w:tcBorders>
            <w:shd w:val="clear" w:color="auto" w:fill="auto"/>
            <w:noWrap/>
            <w:vAlign w:val="center"/>
            <w:hideMark/>
          </w:tcPr>
          <w:p w14:paraId="62DCC3DA" w14:textId="77777777" w:rsidR="00FF142D" w:rsidRPr="000F6EB5" w:rsidRDefault="00FF142D" w:rsidP="000E083F">
            <w:pPr>
              <w:pStyle w:val="table"/>
              <w:jc w:val="right"/>
            </w:pPr>
            <w:r w:rsidRPr="000F6EB5">
              <w:t>8.96%</w:t>
            </w:r>
          </w:p>
        </w:tc>
        <w:tc>
          <w:tcPr>
            <w:tcW w:w="0" w:type="auto"/>
            <w:tcBorders>
              <w:top w:val="nil"/>
              <w:left w:val="nil"/>
              <w:bottom w:val="nil"/>
              <w:right w:val="nil"/>
            </w:tcBorders>
            <w:shd w:val="clear" w:color="auto" w:fill="auto"/>
            <w:noWrap/>
            <w:vAlign w:val="center"/>
            <w:hideMark/>
          </w:tcPr>
          <w:p w14:paraId="4A526D7E" w14:textId="77777777" w:rsidR="00FF142D" w:rsidRPr="000F6EB5" w:rsidRDefault="00FF142D" w:rsidP="000E083F">
            <w:pPr>
              <w:pStyle w:val="table"/>
              <w:jc w:val="right"/>
            </w:pPr>
            <w:r w:rsidRPr="000F6EB5">
              <w:t>-0.81%</w:t>
            </w:r>
          </w:p>
        </w:tc>
      </w:tr>
      <w:tr w:rsidR="00FF142D" w:rsidRPr="000F6EB5" w14:paraId="6C2C64FA" w14:textId="77777777" w:rsidTr="000E083F">
        <w:trPr>
          <w:trHeight w:val="300"/>
        </w:trPr>
        <w:tc>
          <w:tcPr>
            <w:tcW w:w="0" w:type="auto"/>
            <w:tcBorders>
              <w:top w:val="nil"/>
              <w:left w:val="nil"/>
              <w:bottom w:val="nil"/>
              <w:right w:val="nil"/>
            </w:tcBorders>
            <w:shd w:val="clear" w:color="auto" w:fill="auto"/>
            <w:noWrap/>
            <w:vAlign w:val="center"/>
            <w:hideMark/>
          </w:tcPr>
          <w:p w14:paraId="343ED577" w14:textId="77777777" w:rsidR="00FF142D" w:rsidRPr="000F6EB5" w:rsidRDefault="00FF142D" w:rsidP="000E083F">
            <w:pPr>
              <w:pStyle w:val="table"/>
            </w:pPr>
            <w:r w:rsidRPr="000F6EB5">
              <w:lastRenderedPageBreak/>
              <w:t>FV</w:t>
            </w:r>
          </w:p>
        </w:tc>
        <w:tc>
          <w:tcPr>
            <w:tcW w:w="0" w:type="auto"/>
            <w:tcBorders>
              <w:top w:val="nil"/>
              <w:left w:val="nil"/>
              <w:bottom w:val="nil"/>
              <w:right w:val="nil"/>
            </w:tcBorders>
            <w:shd w:val="clear" w:color="auto" w:fill="auto"/>
            <w:noWrap/>
            <w:vAlign w:val="center"/>
            <w:hideMark/>
          </w:tcPr>
          <w:p w14:paraId="69900F05" w14:textId="77777777" w:rsidR="00FF142D" w:rsidRPr="000F6EB5" w:rsidRDefault="00FF142D" w:rsidP="000E083F">
            <w:pPr>
              <w:pStyle w:val="table"/>
              <w:jc w:val="right"/>
            </w:pPr>
            <w:r w:rsidRPr="000F6EB5">
              <w:t xml:space="preserve"> 1,175 </w:t>
            </w:r>
          </w:p>
        </w:tc>
        <w:tc>
          <w:tcPr>
            <w:tcW w:w="0" w:type="auto"/>
            <w:tcBorders>
              <w:top w:val="nil"/>
              <w:left w:val="nil"/>
              <w:bottom w:val="nil"/>
              <w:right w:val="nil"/>
            </w:tcBorders>
            <w:shd w:val="clear" w:color="auto" w:fill="auto"/>
            <w:noWrap/>
            <w:vAlign w:val="center"/>
            <w:hideMark/>
          </w:tcPr>
          <w:p w14:paraId="569D1605" w14:textId="77777777" w:rsidR="00FF142D" w:rsidRPr="000F6EB5" w:rsidRDefault="00FF142D" w:rsidP="000E083F">
            <w:pPr>
              <w:pStyle w:val="table"/>
              <w:jc w:val="right"/>
            </w:pPr>
            <w:r w:rsidRPr="000F6EB5">
              <w:t xml:space="preserve">1,030 </w:t>
            </w:r>
          </w:p>
        </w:tc>
        <w:tc>
          <w:tcPr>
            <w:tcW w:w="0" w:type="auto"/>
            <w:tcBorders>
              <w:top w:val="nil"/>
              <w:left w:val="nil"/>
              <w:bottom w:val="nil"/>
              <w:right w:val="nil"/>
            </w:tcBorders>
            <w:shd w:val="clear" w:color="auto" w:fill="auto"/>
            <w:noWrap/>
            <w:vAlign w:val="center"/>
            <w:hideMark/>
          </w:tcPr>
          <w:p w14:paraId="6362AA89" w14:textId="77777777" w:rsidR="00FF142D" w:rsidRPr="000F6EB5" w:rsidRDefault="00FF142D" w:rsidP="000E083F">
            <w:pPr>
              <w:pStyle w:val="table"/>
              <w:jc w:val="right"/>
            </w:pPr>
            <w:r w:rsidRPr="000F6EB5">
              <w:t>8.11%</w:t>
            </w:r>
          </w:p>
        </w:tc>
        <w:tc>
          <w:tcPr>
            <w:tcW w:w="0" w:type="auto"/>
            <w:tcBorders>
              <w:top w:val="nil"/>
              <w:left w:val="nil"/>
              <w:bottom w:val="nil"/>
              <w:right w:val="nil"/>
            </w:tcBorders>
            <w:shd w:val="clear" w:color="auto" w:fill="auto"/>
            <w:noWrap/>
            <w:vAlign w:val="center"/>
            <w:hideMark/>
          </w:tcPr>
          <w:p w14:paraId="5B35391D" w14:textId="77777777" w:rsidR="00FF142D" w:rsidRPr="000F6EB5" w:rsidRDefault="00FF142D" w:rsidP="000E083F">
            <w:pPr>
              <w:pStyle w:val="table"/>
              <w:jc w:val="right"/>
            </w:pPr>
            <w:r w:rsidRPr="000F6EB5">
              <w:t>8.30%</w:t>
            </w:r>
          </w:p>
        </w:tc>
        <w:tc>
          <w:tcPr>
            <w:tcW w:w="0" w:type="auto"/>
            <w:tcBorders>
              <w:top w:val="nil"/>
              <w:left w:val="nil"/>
              <w:bottom w:val="nil"/>
              <w:right w:val="nil"/>
            </w:tcBorders>
            <w:shd w:val="clear" w:color="auto" w:fill="auto"/>
            <w:noWrap/>
            <w:vAlign w:val="center"/>
            <w:hideMark/>
          </w:tcPr>
          <w:p w14:paraId="23DCE43B" w14:textId="77777777" w:rsidR="00FF142D" w:rsidRPr="000F6EB5" w:rsidRDefault="00FF142D" w:rsidP="000E083F">
            <w:pPr>
              <w:pStyle w:val="table"/>
              <w:jc w:val="right"/>
            </w:pPr>
            <w:r w:rsidRPr="000F6EB5">
              <w:t>-0.19%</w:t>
            </w:r>
          </w:p>
        </w:tc>
      </w:tr>
      <w:tr w:rsidR="00FF142D" w:rsidRPr="000F6EB5" w14:paraId="3F5D8E70" w14:textId="77777777" w:rsidTr="000E083F">
        <w:trPr>
          <w:trHeight w:val="300"/>
        </w:trPr>
        <w:tc>
          <w:tcPr>
            <w:tcW w:w="0" w:type="auto"/>
            <w:tcBorders>
              <w:top w:val="nil"/>
              <w:left w:val="nil"/>
              <w:bottom w:val="nil"/>
              <w:right w:val="nil"/>
            </w:tcBorders>
            <w:shd w:val="clear" w:color="auto" w:fill="auto"/>
            <w:noWrap/>
            <w:vAlign w:val="center"/>
            <w:hideMark/>
          </w:tcPr>
          <w:p w14:paraId="7E2AB7D6" w14:textId="77777777" w:rsidR="00FF142D" w:rsidRPr="000F6EB5" w:rsidRDefault="00FF142D" w:rsidP="000E083F">
            <w:pPr>
              <w:pStyle w:val="table"/>
            </w:pPr>
            <w:r w:rsidRPr="000F6EB5">
              <w:t>Judicial Process</w:t>
            </w:r>
          </w:p>
        </w:tc>
        <w:tc>
          <w:tcPr>
            <w:tcW w:w="0" w:type="auto"/>
            <w:tcBorders>
              <w:top w:val="nil"/>
              <w:left w:val="nil"/>
              <w:bottom w:val="nil"/>
              <w:right w:val="nil"/>
            </w:tcBorders>
            <w:shd w:val="clear" w:color="auto" w:fill="auto"/>
            <w:noWrap/>
            <w:vAlign w:val="center"/>
            <w:hideMark/>
          </w:tcPr>
          <w:p w14:paraId="47DB9809" w14:textId="77777777" w:rsidR="00FF142D" w:rsidRPr="000F6EB5" w:rsidRDefault="00FF142D" w:rsidP="000E083F">
            <w:pPr>
              <w:pStyle w:val="table"/>
              <w:jc w:val="right"/>
            </w:pPr>
            <w:r w:rsidRPr="000F6EB5">
              <w:t xml:space="preserve"> 1,093 </w:t>
            </w:r>
          </w:p>
        </w:tc>
        <w:tc>
          <w:tcPr>
            <w:tcW w:w="0" w:type="auto"/>
            <w:tcBorders>
              <w:top w:val="nil"/>
              <w:left w:val="nil"/>
              <w:bottom w:val="nil"/>
              <w:right w:val="nil"/>
            </w:tcBorders>
            <w:shd w:val="clear" w:color="auto" w:fill="auto"/>
            <w:noWrap/>
            <w:vAlign w:val="center"/>
            <w:hideMark/>
          </w:tcPr>
          <w:p w14:paraId="4E645E85" w14:textId="77777777" w:rsidR="00FF142D" w:rsidRPr="000F6EB5" w:rsidRDefault="00FF142D" w:rsidP="000E083F">
            <w:pPr>
              <w:pStyle w:val="table"/>
              <w:jc w:val="right"/>
            </w:pPr>
            <w:r w:rsidRPr="000F6EB5">
              <w:t xml:space="preserve">778 </w:t>
            </w:r>
          </w:p>
        </w:tc>
        <w:tc>
          <w:tcPr>
            <w:tcW w:w="0" w:type="auto"/>
            <w:tcBorders>
              <w:top w:val="nil"/>
              <w:left w:val="nil"/>
              <w:bottom w:val="nil"/>
              <w:right w:val="nil"/>
            </w:tcBorders>
            <w:shd w:val="clear" w:color="auto" w:fill="auto"/>
            <w:noWrap/>
            <w:vAlign w:val="center"/>
            <w:hideMark/>
          </w:tcPr>
          <w:p w14:paraId="7B8AF891" w14:textId="77777777" w:rsidR="00FF142D" w:rsidRPr="000F6EB5" w:rsidRDefault="00FF142D" w:rsidP="000E083F">
            <w:pPr>
              <w:pStyle w:val="table"/>
              <w:jc w:val="right"/>
            </w:pPr>
            <w:r w:rsidRPr="000F6EB5">
              <w:t>7.54%</w:t>
            </w:r>
          </w:p>
        </w:tc>
        <w:tc>
          <w:tcPr>
            <w:tcW w:w="0" w:type="auto"/>
            <w:tcBorders>
              <w:top w:val="nil"/>
              <w:left w:val="nil"/>
              <w:bottom w:val="nil"/>
              <w:right w:val="nil"/>
            </w:tcBorders>
            <w:shd w:val="clear" w:color="auto" w:fill="auto"/>
            <w:noWrap/>
            <w:vAlign w:val="center"/>
            <w:hideMark/>
          </w:tcPr>
          <w:p w14:paraId="1D6ED43B" w14:textId="77777777" w:rsidR="00FF142D" w:rsidRPr="000F6EB5" w:rsidRDefault="00FF142D" w:rsidP="000E083F">
            <w:pPr>
              <w:pStyle w:val="table"/>
              <w:jc w:val="right"/>
            </w:pPr>
            <w:r w:rsidRPr="000F6EB5">
              <w:t>6.27%</w:t>
            </w:r>
          </w:p>
        </w:tc>
        <w:tc>
          <w:tcPr>
            <w:tcW w:w="0" w:type="auto"/>
            <w:tcBorders>
              <w:top w:val="nil"/>
              <w:left w:val="nil"/>
              <w:bottom w:val="nil"/>
              <w:right w:val="nil"/>
            </w:tcBorders>
            <w:shd w:val="clear" w:color="auto" w:fill="auto"/>
            <w:noWrap/>
            <w:vAlign w:val="center"/>
            <w:hideMark/>
          </w:tcPr>
          <w:p w14:paraId="3FD09128" w14:textId="77777777" w:rsidR="00FF142D" w:rsidRPr="000F6EB5" w:rsidRDefault="00FF142D" w:rsidP="000E083F">
            <w:pPr>
              <w:pStyle w:val="table"/>
              <w:jc w:val="right"/>
            </w:pPr>
            <w:r w:rsidRPr="000F6EB5">
              <w:t>1.27%</w:t>
            </w:r>
          </w:p>
        </w:tc>
      </w:tr>
      <w:tr w:rsidR="00FF142D" w:rsidRPr="000F6EB5" w14:paraId="3E315925" w14:textId="77777777" w:rsidTr="000E083F">
        <w:trPr>
          <w:trHeight w:val="300"/>
        </w:trPr>
        <w:tc>
          <w:tcPr>
            <w:tcW w:w="0" w:type="auto"/>
            <w:tcBorders>
              <w:top w:val="nil"/>
              <w:left w:val="nil"/>
              <w:bottom w:val="nil"/>
              <w:right w:val="nil"/>
            </w:tcBorders>
            <w:shd w:val="clear" w:color="auto" w:fill="auto"/>
            <w:noWrap/>
            <w:vAlign w:val="center"/>
            <w:hideMark/>
          </w:tcPr>
          <w:p w14:paraId="032E2F8A" w14:textId="77777777" w:rsidR="00FF142D" w:rsidRPr="000F6EB5" w:rsidRDefault="00FF142D" w:rsidP="000E083F">
            <w:pPr>
              <w:pStyle w:val="table"/>
            </w:pPr>
            <w:r w:rsidRPr="000F6EB5">
              <w:t>Assault-Threats</w:t>
            </w:r>
          </w:p>
        </w:tc>
        <w:tc>
          <w:tcPr>
            <w:tcW w:w="0" w:type="auto"/>
            <w:tcBorders>
              <w:top w:val="nil"/>
              <w:left w:val="nil"/>
              <w:bottom w:val="nil"/>
              <w:right w:val="nil"/>
            </w:tcBorders>
            <w:shd w:val="clear" w:color="auto" w:fill="auto"/>
            <w:noWrap/>
            <w:vAlign w:val="center"/>
            <w:hideMark/>
          </w:tcPr>
          <w:p w14:paraId="1DE2743C" w14:textId="77777777" w:rsidR="00FF142D" w:rsidRPr="000F6EB5" w:rsidRDefault="00FF142D" w:rsidP="000E083F">
            <w:pPr>
              <w:pStyle w:val="table"/>
              <w:jc w:val="right"/>
            </w:pPr>
            <w:r w:rsidRPr="000F6EB5">
              <w:t xml:space="preserve">656 </w:t>
            </w:r>
          </w:p>
        </w:tc>
        <w:tc>
          <w:tcPr>
            <w:tcW w:w="0" w:type="auto"/>
            <w:tcBorders>
              <w:top w:val="nil"/>
              <w:left w:val="nil"/>
              <w:bottom w:val="nil"/>
              <w:right w:val="nil"/>
            </w:tcBorders>
            <w:shd w:val="clear" w:color="auto" w:fill="auto"/>
            <w:noWrap/>
            <w:vAlign w:val="center"/>
            <w:hideMark/>
          </w:tcPr>
          <w:p w14:paraId="1391F6FF" w14:textId="77777777" w:rsidR="00FF142D" w:rsidRPr="000F6EB5" w:rsidRDefault="00FF142D" w:rsidP="000E083F">
            <w:pPr>
              <w:pStyle w:val="table"/>
              <w:jc w:val="right"/>
            </w:pPr>
            <w:r w:rsidRPr="000F6EB5">
              <w:t xml:space="preserve">555 </w:t>
            </w:r>
          </w:p>
        </w:tc>
        <w:tc>
          <w:tcPr>
            <w:tcW w:w="0" w:type="auto"/>
            <w:tcBorders>
              <w:top w:val="nil"/>
              <w:left w:val="nil"/>
              <w:bottom w:val="nil"/>
              <w:right w:val="nil"/>
            </w:tcBorders>
            <w:shd w:val="clear" w:color="auto" w:fill="auto"/>
            <w:noWrap/>
            <w:vAlign w:val="center"/>
            <w:hideMark/>
          </w:tcPr>
          <w:p w14:paraId="61BD4CE8" w14:textId="77777777" w:rsidR="00FF142D" w:rsidRPr="000F6EB5" w:rsidRDefault="00FF142D" w:rsidP="000E083F">
            <w:pPr>
              <w:pStyle w:val="table"/>
              <w:jc w:val="right"/>
            </w:pPr>
            <w:r w:rsidRPr="000F6EB5">
              <w:t>4.53%</w:t>
            </w:r>
          </w:p>
        </w:tc>
        <w:tc>
          <w:tcPr>
            <w:tcW w:w="0" w:type="auto"/>
            <w:tcBorders>
              <w:top w:val="nil"/>
              <w:left w:val="nil"/>
              <w:bottom w:val="nil"/>
              <w:right w:val="nil"/>
            </w:tcBorders>
            <w:shd w:val="clear" w:color="auto" w:fill="auto"/>
            <w:noWrap/>
            <w:vAlign w:val="center"/>
            <w:hideMark/>
          </w:tcPr>
          <w:p w14:paraId="363C49EE" w14:textId="77777777" w:rsidR="00FF142D" w:rsidRPr="000F6EB5" w:rsidRDefault="00FF142D" w:rsidP="000E083F">
            <w:pPr>
              <w:pStyle w:val="table"/>
              <w:jc w:val="right"/>
            </w:pPr>
            <w:r w:rsidRPr="000F6EB5">
              <w:t>4.47%</w:t>
            </w:r>
          </w:p>
        </w:tc>
        <w:tc>
          <w:tcPr>
            <w:tcW w:w="0" w:type="auto"/>
            <w:tcBorders>
              <w:top w:val="nil"/>
              <w:left w:val="nil"/>
              <w:bottom w:val="nil"/>
              <w:right w:val="nil"/>
            </w:tcBorders>
            <w:shd w:val="clear" w:color="auto" w:fill="auto"/>
            <w:noWrap/>
            <w:vAlign w:val="center"/>
            <w:hideMark/>
          </w:tcPr>
          <w:p w14:paraId="41ED0DA5" w14:textId="77777777" w:rsidR="00FF142D" w:rsidRPr="000F6EB5" w:rsidRDefault="00FF142D" w:rsidP="000E083F">
            <w:pPr>
              <w:pStyle w:val="table"/>
              <w:jc w:val="right"/>
            </w:pPr>
            <w:r w:rsidRPr="000F6EB5">
              <w:t>0.05%</w:t>
            </w:r>
          </w:p>
        </w:tc>
      </w:tr>
      <w:tr w:rsidR="00FF142D" w:rsidRPr="000F6EB5" w14:paraId="77C7A61F" w14:textId="77777777" w:rsidTr="000E083F">
        <w:trPr>
          <w:trHeight w:val="300"/>
        </w:trPr>
        <w:tc>
          <w:tcPr>
            <w:tcW w:w="0" w:type="auto"/>
            <w:tcBorders>
              <w:top w:val="nil"/>
              <w:left w:val="nil"/>
              <w:bottom w:val="nil"/>
              <w:right w:val="nil"/>
            </w:tcBorders>
            <w:shd w:val="clear" w:color="auto" w:fill="auto"/>
            <w:noWrap/>
            <w:vAlign w:val="center"/>
            <w:hideMark/>
          </w:tcPr>
          <w:p w14:paraId="0635B0FE" w14:textId="77777777" w:rsidR="00FF142D" w:rsidRPr="000F6EB5" w:rsidRDefault="00FF142D" w:rsidP="000E083F">
            <w:pPr>
              <w:pStyle w:val="table"/>
            </w:pPr>
            <w:r w:rsidRPr="000F6EB5">
              <w:t>Property crime</w:t>
            </w:r>
          </w:p>
        </w:tc>
        <w:tc>
          <w:tcPr>
            <w:tcW w:w="0" w:type="auto"/>
            <w:tcBorders>
              <w:top w:val="nil"/>
              <w:left w:val="nil"/>
              <w:bottom w:val="nil"/>
              <w:right w:val="nil"/>
            </w:tcBorders>
            <w:shd w:val="clear" w:color="auto" w:fill="auto"/>
            <w:noWrap/>
            <w:vAlign w:val="center"/>
            <w:hideMark/>
          </w:tcPr>
          <w:p w14:paraId="54D3BDDD" w14:textId="77777777" w:rsidR="00FF142D" w:rsidRPr="000F6EB5" w:rsidRDefault="00FF142D" w:rsidP="000E083F">
            <w:pPr>
              <w:pStyle w:val="table"/>
              <w:jc w:val="right"/>
            </w:pPr>
            <w:r w:rsidRPr="000F6EB5">
              <w:t xml:space="preserve">534 </w:t>
            </w:r>
          </w:p>
        </w:tc>
        <w:tc>
          <w:tcPr>
            <w:tcW w:w="0" w:type="auto"/>
            <w:tcBorders>
              <w:top w:val="nil"/>
              <w:left w:val="nil"/>
              <w:bottom w:val="nil"/>
              <w:right w:val="nil"/>
            </w:tcBorders>
            <w:shd w:val="clear" w:color="auto" w:fill="auto"/>
            <w:noWrap/>
            <w:vAlign w:val="center"/>
            <w:hideMark/>
          </w:tcPr>
          <w:p w14:paraId="5A27ACF6" w14:textId="77777777" w:rsidR="00FF142D" w:rsidRPr="000F6EB5" w:rsidRDefault="00FF142D" w:rsidP="000E083F">
            <w:pPr>
              <w:pStyle w:val="table"/>
              <w:jc w:val="right"/>
            </w:pPr>
            <w:r w:rsidRPr="000F6EB5">
              <w:t xml:space="preserve">420 </w:t>
            </w:r>
          </w:p>
        </w:tc>
        <w:tc>
          <w:tcPr>
            <w:tcW w:w="0" w:type="auto"/>
            <w:tcBorders>
              <w:top w:val="nil"/>
              <w:left w:val="nil"/>
              <w:bottom w:val="nil"/>
              <w:right w:val="nil"/>
            </w:tcBorders>
            <w:shd w:val="clear" w:color="auto" w:fill="auto"/>
            <w:noWrap/>
            <w:vAlign w:val="center"/>
            <w:hideMark/>
          </w:tcPr>
          <w:p w14:paraId="3F2345DD" w14:textId="77777777" w:rsidR="00FF142D" w:rsidRPr="000F6EB5" w:rsidRDefault="00FF142D" w:rsidP="000E083F">
            <w:pPr>
              <w:pStyle w:val="table"/>
              <w:jc w:val="right"/>
            </w:pPr>
            <w:r w:rsidRPr="000F6EB5">
              <w:t>3.69%</w:t>
            </w:r>
          </w:p>
        </w:tc>
        <w:tc>
          <w:tcPr>
            <w:tcW w:w="0" w:type="auto"/>
            <w:tcBorders>
              <w:top w:val="nil"/>
              <w:left w:val="nil"/>
              <w:bottom w:val="nil"/>
              <w:right w:val="nil"/>
            </w:tcBorders>
            <w:shd w:val="clear" w:color="auto" w:fill="auto"/>
            <w:noWrap/>
            <w:vAlign w:val="center"/>
            <w:hideMark/>
          </w:tcPr>
          <w:p w14:paraId="473C09B9" w14:textId="77777777" w:rsidR="00FF142D" w:rsidRPr="000F6EB5" w:rsidRDefault="00FF142D" w:rsidP="000E083F">
            <w:pPr>
              <w:pStyle w:val="table"/>
              <w:jc w:val="right"/>
            </w:pPr>
            <w:r w:rsidRPr="000F6EB5">
              <w:t>3.39%</w:t>
            </w:r>
          </w:p>
        </w:tc>
        <w:tc>
          <w:tcPr>
            <w:tcW w:w="0" w:type="auto"/>
            <w:tcBorders>
              <w:top w:val="nil"/>
              <w:left w:val="nil"/>
              <w:bottom w:val="nil"/>
              <w:right w:val="nil"/>
            </w:tcBorders>
            <w:shd w:val="clear" w:color="auto" w:fill="auto"/>
            <w:noWrap/>
            <w:vAlign w:val="center"/>
            <w:hideMark/>
          </w:tcPr>
          <w:p w14:paraId="654DE143" w14:textId="77777777" w:rsidR="00FF142D" w:rsidRPr="000F6EB5" w:rsidRDefault="00FF142D" w:rsidP="000E083F">
            <w:pPr>
              <w:pStyle w:val="table"/>
              <w:jc w:val="right"/>
            </w:pPr>
            <w:r w:rsidRPr="000F6EB5">
              <w:t>0.30%</w:t>
            </w:r>
          </w:p>
        </w:tc>
      </w:tr>
      <w:tr w:rsidR="00FF142D" w:rsidRPr="000F6EB5" w14:paraId="056176DF" w14:textId="77777777" w:rsidTr="000E083F">
        <w:trPr>
          <w:trHeight w:val="300"/>
        </w:trPr>
        <w:tc>
          <w:tcPr>
            <w:tcW w:w="0" w:type="auto"/>
            <w:tcBorders>
              <w:top w:val="nil"/>
              <w:left w:val="nil"/>
              <w:bottom w:val="nil"/>
              <w:right w:val="nil"/>
            </w:tcBorders>
            <w:shd w:val="clear" w:color="auto" w:fill="auto"/>
            <w:noWrap/>
            <w:vAlign w:val="center"/>
            <w:hideMark/>
          </w:tcPr>
          <w:p w14:paraId="413CEAD9" w14:textId="77777777" w:rsidR="00FF142D" w:rsidRPr="000F6EB5" w:rsidRDefault="00FF142D" w:rsidP="000E083F">
            <w:pPr>
              <w:pStyle w:val="table"/>
            </w:pPr>
            <w:r w:rsidRPr="000F6EB5">
              <w:t>Sudden Death</w:t>
            </w:r>
          </w:p>
        </w:tc>
        <w:tc>
          <w:tcPr>
            <w:tcW w:w="0" w:type="auto"/>
            <w:tcBorders>
              <w:top w:val="nil"/>
              <w:left w:val="nil"/>
              <w:bottom w:val="nil"/>
              <w:right w:val="nil"/>
            </w:tcBorders>
            <w:shd w:val="clear" w:color="auto" w:fill="auto"/>
            <w:noWrap/>
            <w:vAlign w:val="center"/>
            <w:hideMark/>
          </w:tcPr>
          <w:p w14:paraId="590A5CC6" w14:textId="77777777" w:rsidR="00FF142D" w:rsidRPr="000F6EB5" w:rsidRDefault="00FF142D" w:rsidP="000E083F">
            <w:pPr>
              <w:pStyle w:val="table"/>
              <w:jc w:val="right"/>
            </w:pPr>
            <w:r w:rsidRPr="000F6EB5">
              <w:t xml:space="preserve">168 </w:t>
            </w:r>
          </w:p>
        </w:tc>
        <w:tc>
          <w:tcPr>
            <w:tcW w:w="0" w:type="auto"/>
            <w:tcBorders>
              <w:top w:val="nil"/>
              <w:left w:val="nil"/>
              <w:bottom w:val="nil"/>
              <w:right w:val="nil"/>
            </w:tcBorders>
            <w:shd w:val="clear" w:color="auto" w:fill="auto"/>
            <w:noWrap/>
            <w:vAlign w:val="center"/>
            <w:hideMark/>
          </w:tcPr>
          <w:p w14:paraId="7D95FEE1" w14:textId="77777777" w:rsidR="00FF142D" w:rsidRPr="000F6EB5" w:rsidRDefault="00FF142D" w:rsidP="000E083F">
            <w:pPr>
              <w:pStyle w:val="table"/>
              <w:jc w:val="right"/>
            </w:pPr>
            <w:r w:rsidRPr="000F6EB5">
              <w:t xml:space="preserve">136 </w:t>
            </w:r>
          </w:p>
        </w:tc>
        <w:tc>
          <w:tcPr>
            <w:tcW w:w="0" w:type="auto"/>
            <w:tcBorders>
              <w:top w:val="nil"/>
              <w:left w:val="nil"/>
              <w:bottom w:val="nil"/>
              <w:right w:val="nil"/>
            </w:tcBorders>
            <w:shd w:val="clear" w:color="auto" w:fill="auto"/>
            <w:noWrap/>
            <w:vAlign w:val="center"/>
            <w:hideMark/>
          </w:tcPr>
          <w:p w14:paraId="7E5FED9A" w14:textId="77777777" w:rsidR="00FF142D" w:rsidRPr="000F6EB5" w:rsidRDefault="00FF142D" w:rsidP="000E083F">
            <w:pPr>
              <w:pStyle w:val="table"/>
              <w:jc w:val="right"/>
            </w:pPr>
            <w:r w:rsidRPr="000F6EB5">
              <w:t>1.16%</w:t>
            </w:r>
          </w:p>
        </w:tc>
        <w:tc>
          <w:tcPr>
            <w:tcW w:w="0" w:type="auto"/>
            <w:tcBorders>
              <w:top w:val="nil"/>
              <w:left w:val="nil"/>
              <w:bottom w:val="nil"/>
              <w:right w:val="nil"/>
            </w:tcBorders>
            <w:shd w:val="clear" w:color="auto" w:fill="auto"/>
            <w:noWrap/>
            <w:vAlign w:val="center"/>
            <w:hideMark/>
          </w:tcPr>
          <w:p w14:paraId="412B347E" w14:textId="77777777" w:rsidR="00FF142D" w:rsidRPr="000F6EB5" w:rsidRDefault="00FF142D" w:rsidP="000E083F">
            <w:pPr>
              <w:pStyle w:val="table"/>
              <w:jc w:val="right"/>
            </w:pPr>
            <w:r w:rsidRPr="000F6EB5">
              <w:t>1.10%</w:t>
            </w:r>
          </w:p>
        </w:tc>
        <w:tc>
          <w:tcPr>
            <w:tcW w:w="0" w:type="auto"/>
            <w:tcBorders>
              <w:top w:val="nil"/>
              <w:left w:val="nil"/>
              <w:bottom w:val="nil"/>
              <w:right w:val="nil"/>
            </w:tcBorders>
            <w:shd w:val="clear" w:color="auto" w:fill="auto"/>
            <w:noWrap/>
            <w:vAlign w:val="center"/>
            <w:hideMark/>
          </w:tcPr>
          <w:p w14:paraId="31898FE1" w14:textId="77777777" w:rsidR="00FF142D" w:rsidRPr="000F6EB5" w:rsidRDefault="00FF142D" w:rsidP="000E083F">
            <w:pPr>
              <w:pStyle w:val="table"/>
              <w:jc w:val="right"/>
            </w:pPr>
            <w:r w:rsidRPr="000F6EB5">
              <w:t>0.06%</w:t>
            </w:r>
          </w:p>
        </w:tc>
      </w:tr>
      <w:tr w:rsidR="00FF142D" w:rsidRPr="000F6EB5" w14:paraId="38A51C9F" w14:textId="77777777" w:rsidTr="000E083F">
        <w:trPr>
          <w:trHeight w:val="300"/>
        </w:trPr>
        <w:tc>
          <w:tcPr>
            <w:tcW w:w="0" w:type="auto"/>
            <w:tcBorders>
              <w:top w:val="nil"/>
              <w:left w:val="nil"/>
              <w:bottom w:val="nil"/>
              <w:right w:val="nil"/>
            </w:tcBorders>
            <w:shd w:val="clear" w:color="auto" w:fill="auto"/>
            <w:noWrap/>
            <w:vAlign w:val="center"/>
            <w:hideMark/>
          </w:tcPr>
          <w:p w14:paraId="0719EB1C" w14:textId="77777777" w:rsidR="00FF142D" w:rsidRPr="000F6EB5" w:rsidRDefault="00FF142D" w:rsidP="000E083F">
            <w:pPr>
              <w:pStyle w:val="table"/>
            </w:pPr>
            <w:r w:rsidRPr="000F6EB5">
              <w:t>Weapons</w:t>
            </w:r>
          </w:p>
        </w:tc>
        <w:tc>
          <w:tcPr>
            <w:tcW w:w="0" w:type="auto"/>
            <w:tcBorders>
              <w:top w:val="nil"/>
              <w:left w:val="nil"/>
              <w:bottom w:val="nil"/>
              <w:right w:val="nil"/>
            </w:tcBorders>
            <w:shd w:val="clear" w:color="auto" w:fill="auto"/>
            <w:noWrap/>
            <w:vAlign w:val="center"/>
            <w:hideMark/>
          </w:tcPr>
          <w:p w14:paraId="085D3717" w14:textId="77777777" w:rsidR="00FF142D" w:rsidRPr="000F6EB5" w:rsidRDefault="00FF142D" w:rsidP="000E083F">
            <w:pPr>
              <w:pStyle w:val="table"/>
              <w:jc w:val="right"/>
            </w:pPr>
            <w:r w:rsidRPr="000F6EB5">
              <w:t xml:space="preserve">131 </w:t>
            </w:r>
          </w:p>
        </w:tc>
        <w:tc>
          <w:tcPr>
            <w:tcW w:w="0" w:type="auto"/>
            <w:tcBorders>
              <w:top w:val="nil"/>
              <w:left w:val="nil"/>
              <w:bottom w:val="nil"/>
              <w:right w:val="nil"/>
            </w:tcBorders>
            <w:shd w:val="clear" w:color="auto" w:fill="auto"/>
            <w:noWrap/>
            <w:vAlign w:val="center"/>
            <w:hideMark/>
          </w:tcPr>
          <w:p w14:paraId="7B171D62" w14:textId="77777777" w:rsidR="00FF142D" w:rsidRPr="000F6EB5" w:rsidRDefault="00FF142D" w:rsidP="000E083F">
            <w:pPr>
              <w:pStyle w:val="table"/>
              <w:jc w:val="right"/>
            </w:pPr>
            <w:r w:rsidRPr="000F6EB5">
              <w:t xml:space="preserve">78 </w:t>
            </w:r>
          </w:p>
        </w:tc>
        <w:tc>
          <w:tcPr>
            <w:tcW w:w="0" w:type="auto"/>
            <w:tcBorders>
              <w:top w:val="nil"/>
              <w:left w:val="nil"/>
              <w:bottom w:val="nil"/>
              <w:right w:val="nil"/>
            </w:tcBorders>
            <w:shd w:val="clear" w:color="auto" w:fill="auto"/>
            <w:noWrap/>
            <w:vAlign w:val="center"/>
            <w:hideMark/>
          </w:tcPr>
          <w:p w14:paraId="40CF2300" w14:textId="77777777" w:rsidR="00FF142D" w:rsidRPr="000F6EB5" w:rsidRDefault="00FF142D" w:rsidP="000E083F">
            <w:pPr>
              <w:pStyle w:val="table"/>
              <w:jc w:val="right"/>
            </w:pPr>
            <w:r w:rsidRPr="000F6EB5">
              <w:t>0.90%</w:t>
            </w:r>
          </w:p>
        </w:tc>
        <w:tc>
          <w:tcPr>
            <w:tcW w:w="0" w:type="auto"/>
            <w:tcBorders>
              <w:top w:val="nil"/>
              <w:left w:val="nil"/>
              <w:bottom w:val="nil"/>
              <w:right w:val="nil"/>
            </w:tcBorders>
            <w:shd w:val="clear" w:color="auto" w:fill="auto"/>
            <w:noWrap/>
            <w:vAlign w:val="center"/>
            <w:hideMark/>
          </w:tcPr>
          <w:p w14:paraId="657E8E24" w14:textId="77777777" w:rsidR="00FF142D" w:rsidRPr="000F6EB5" w:rsidRDefault="00FF142D" w:rsidP="000E083F">
            <w:pPr>
              <w:pStyle w:val="table"/>
              <w:jc w:val="right"/>
            </w:pPr>
            <w:r w:rsidRPr="000F6EB5">
              <w:t>0.63%</w:t>
            </w:r>
          </w:p>
        </w:tc>
        <w:tc>
          <w:tcPr>
            <w:tcW w:w="0" w:type="auto"/>
            <w:tcBorders>
              <w:top w:val="nil"/>
              <w:left w:val="nil"/>
              <w:bottom w:val="nil"/>
              <w:right w:val="nil"/>
            </w:tcBorders>
            <w:shd w:val="clear" w:color="auto" w:fill="auto"/>
            <w:noWrap/>
            <w:vAlign w:val="center"/>
            <w:hideMark/>
          </w:tcPr>
          <w:p w14:paraId="431FDE6F" w14:textId="77777777" w:rsidR="00FF142D" w:rsidRPr="000F6EB5" w:rsidRDefault="00FF142D" w:rsidP="000E083F">
            <w:pPr>
              <w:pStyle w:val="table"/>
              <w:jc w:val="right"/>
            </w:pPr>
            <w:r w:rsidRPr="000F6EB5">
              <w:t>0.28%</w:t>
            </w:r>
          </w:p>
        </w:tc>
      </w:tr>
      <w:tr w:rsidR="00FF142D" w:rsidRPr="000F6EB5" w14:paraId="117EF48B" w14:textId="77777777" w:rsidTr="000E083F">
        <w:trPr>
          <w:trHeight w:val="300"/>
        </w:trPr>
        <w:tc>
          <w:tcPr>
            <w:tcW w:w="0" w:type="auto"/>
            <w:tcBorders>
              <w:top w:val="nil"/>
              <w:left w:val="nil"/>
              <w:bottom w:val="nil"/>
              <w:right w:val="nil"/>
            </w:tcBorders>
            <w:shd w:val="clear" w:color="auto" w:fill="auto"/>
            <w:noWrap/>
            <w:vAlign w:val="center"/>
            <w:hideMark/>
          </w:tcPr>
          <w:p w14:paraId="3147C080" w14:textId="77777777" w:rsidR="00FF142D" w:rsidRPr="000F6EB5" w:rsidRDefault="00FF142D" w:rsidP="000E083F">
            <w:pPr>
              <w:pStyle w:val="table"/>
            </w:pPr>
            <w:r w:rsidRPr="000F6EB5">
              <w:t>Admin</w:t>
            </w:r>
          </w:p>
        </w:tc>
        <w:tc>
          <w:tcPr>
            <w:tcW w:w="0" w:type="auto"/>
            <w:tcBorders>
              <w:top w:val="nil"/>
              <w:left w:val="nil"/>
              <w:bottom w:val="nil"/>
              <w:right w:val="nil"/>
            </w:tcBorders>
            <w:shd w:val="clear" w:color="auto" w:fill="auto"/>
            <w:noWrap/>
            <w:vAlign w:val="center"/>
            <w:hideMark/>
          </w:tcPr>
          <w:p w14:paraId="28B0C5F1" w14:textId="77777777" w:rsidR="00FF142D" w:rsidRPr="000F6EB5" w:rsidRDefault="00FF142D" w:rsidP="000E083F">
            <w:pPr>
              <w:pStyle w:val="table"/>
              <w:jc w:val="right"/>
            </w:pPr>
            <w:r w:rsidRPr="000F6EB5">
              <w:t xml:space="preserve"> 74 </w:t>
            </w:r>
          </w:p>
        </w:tc>
        <w:tc>
          <w:tcPr>
            <w:tcW w:w="0" w:type="auto"/>
            <w:tcBorders>
              <w:top w:val="nil"/>
              <w:left w:val="nil"/>
              <w:bottom w:val="nil"/>
              <w:right w:val="nil"/>
            </w:tcBorders>
            <w:shd w:val="clear" w:color="auto" w:fill="auto"/>
            <w:noWrap/>
            <w:vAlign w:val="center"/>
            <w:hideMark/>
          </w:tcPr>
          <w:p w14:paraId="20A6876B" w14:textId="77777777" w:rsidR="00FF142D" w:rsidRPr="000F6EB5" w:rsidRDefault="00FF142D" w:rsidP="000E083F">
            <w:pPr>
              <w:pStyle w:val="table"/>
              <w:jc w:val="right"/>
            </w:pPr>
            <w:r w:rsidRPr="000F6EB5">
              <w:t xml:space="preserve">62 </w:t>
            </w:r>
          </w:p>
        </w:tc>
        <w:tc>
          <w:tcPr>
            <w:tcW w:w="0" w:type="auto"/>
            <w:tcBorders>
              <w:top w:val="nil"/>
              <w:left w:val="nil"/>
              <w:bottom w:val="nil"/>
              <w:right w:val="nil"/>
            </w:tcBorders>
            <w:shd w:val="clear" w:color="auto" w:fill="auto"/>
            <w:noWrap/>
            <w:vAlign w:val="center"/>
            <w:hideMark/>
          </w:tcPr>
          <w:p w14:paraId="2FA5D7AF" w14:textId="77777777" w:rsidR="00FF142D" w:rsidRPr="000F6EB5" w:rsidRDefault="00FF142D" w:rsidP="000E083F">
            <w:pPr>
              <w:pStyle w:val="table"/>
              <w:jc w:val="right"/>
            </w:pPr>
            <w:r w:rsidRPr="000F6EB5">
              <w:t>0.51%</w:t>
            </w:r>
          </w:p>
        </w:tc>
        <w:tc>
          <w:tcPr>
            <w:tcW w:w="0" w:type="auto"/>
            <w:tcBorders>
              <w:top w:val="nil"/>
              <w:left w:val="nil"/>
              <w:bottom w:val="nil"/>
              <w:right w:val="nil"/>
            </w:tcBorders>
            <w:shd w:val="clear" w:color="auto" w:fill="auto"/>
            <w:noWrap/>
            <w:vAlign w:val="center"/>
            <w:hideMark/>
          </w:tcPr>
          <w:p w14:paraId="085016D1" w14:textId="77777777" w:rsidR="00FF142D" w:rsidRPr="000F6EB5" w:rsidRDefault="00FF142D" w:rsidP="000E083F">
            <w:pPr>
              <w:pStyle w:val="table"/>
              <w:jc w:val="right"/>
            </w:pPr>
            <w:r w:rsidRPr="000F6EB5">
              <w:t>0.50%</w:t>
            </w:r>
          </w:p>
        </w:tc>
        <w:tc>
          <w:tcPr>
            <w:tcW w:w="0" w:type="auto"/>
            <w:tcBorders>
              <w:top w:val="nil"/>
              <w:left w:val="nil"/>
              <w:bottom w:val="nil"/>
              <w:right w:val="nil"/>
            </w:tcBorders>
            <w:shd w:val="clear" w:color="auto" w:fill="auto"/>
            <w:noWrap/>
            <w:vAlign w:val="center"/>
            <w:hideMark/>
          </w:tcPr>
          <w:p w14:paraId="0387F2EC" w14:textId="77777777" w:rsidR="00FF142D" w:rsidRPr="000F6EB5" w:rsidRDefault="00FF142D" w:rsidP="000E083F">
            <w:pPr>
              <w:pStyle w:val="table"/>
              <w:jc w:val="right"/>
            </w:pPr>
            <w:r w:rsidRPr="000F6EB5">
              <w:t>0.01%</w:t>
            </w:r>
          </w:p>
        </w:tc>
      </w:tr>
      <w:tr w:rsidR="00FF142D" w:rsidRPr="000F6EB5" w14:paraId="24B9A4E2" w14:textId="77777777" w:rsidTr="000E083F">
        <w:trPr>
          <w:trHeight w:val="300"/>
        </w:trPr>
        <w:tc>
          <w:tcPr>
            <w:tcW w:w="0" w:type="auto"/>
            <w:tcBorders>
              <w:top w:val="nil"/>
              <w:left w:val="nil"/>
              <w:bottom w:val="nil"/>
              <w:right w:val="nil"/>
            </w:tcBorders>
            <w:shd w:val="clear" w:color="auto" w:fill="auto"/>
            <w:noWrap/>
            <w:vAlign w:val="center"/>
            <w:hideMark/>
          </w:tcPr>
          <w:p w14:paraId="4E7843CC" w14:textId="77777777" w:rsidR="00FF142D" w:rsidRPr="000F6EB5" w:rsidRDefault="00FF142D" w:rsidP="000E083F">
            <w:pPr>
              <w:pStyle w:val="table"/>
            </w:pPr>
            <w:r w:rsidRPr="000F6EB5">
              <w:t>Fire</w:t>
            </w:r>
          </w:p>
        </w:tc>
        <w:tc>
          <w:tcPr>
            <w:tcW w:w="0" w:type="auto"/>
            <w:tcBorders>
              <w:top w:val="nil"/>
              <w:left w:val="nil"/>
              <w:bottom w:val="nil"/>
              <w:right w:val="nil"/>
            </w:tcBorders>
            <w:shd w:val="clear" w:color="auto" w:fill="auto"/>
            <w:noWrap/>
            <w:vAlign w:val="center"/>
            <w:hideMark/>
          </w:tcPr>
          <w:p w14:paraId="76CDD800" w14:textId="77777777" w:rsidR="00FF142D" w:rsidRPr="000F6EB5" w:rsidRDefault="00FF142D" w:rsidP="000E083F">
            <w:pPr>
              <w:pStyle w:val="table"/>
              <w:jc w:val="right"/>
            </w:pPr>
            <w:r w:rsidRPr="000F6EB5">
              <w:t xml:space="preserve"> 56 </w:t>
            </w:r>
          </w:p>
        </w:tc>
        <w:tc>
          <w:tcPr>
            <w:tcW w:w="0" w:type="auto"/>
            <w:tcBorders>
              <w:top w:val="nil"/>
              <w:left w:val="nil"/>
              <w:bottom w:val="nil"/>
              <w:right w:val="nil"/>
            </w:tcBorders>
            <w:shd w:val="clear" w:color="auto" w:fill="auto"/>
            <w:noWrap/>
            <w:vAlign w:val="center"/>
            <w:hideMark/>
          </w:tcPr>
          <w:p w14:paraId="51E4719C" w14:textId="77777777" w:rsidR="00FF142D" w:rsidRPr="000F6EB5" w:rsidRDefault="00FF142D" w:rsidP="000E083F">
            <w:pPr>
              <w:pStyle w:val="table"/>
              <w:jc w:val="right"/>
            </w:pPr>
            <w:r w:rsidRPr="000F6EB5">
              <w:t xml:space="preserve">49 </w:t>
            </w:r>
          </w:p>
        </w:tc>
        <w:tc>
          <w:tcPr>
            <w:tcW w:w="0" w:type="auto"/>
            <w:tcBorders>
              <w:top w:val="nil"/>
              <w:left w:val="nil"/>
              <w:bottom w:val="nil"/>
              <w:right w:val="nil"/>
            </w:tcBorders>
            <w:shd w:val="clear" w:color="auto" w:fill="auto"/>
            <w:noWrap/>
            <w:vAlign w:val="center"/>
            <w:hideMark/>
          </w:tcPr>
          <w:p w14:paraId="43E74005" w14:textId="77777777" w:rsidR="00FF142D" w:rsidRPr="000F6EB5" w:rsidRDefault="00FF142D" w:rsidP="000E083F">
            <w:pPr>
              <w:pStyle w:val="table"/>
              <w:jc w:val="right"/>
            </w:pPr>
            <w:r w:rsidRPr="000F6EB5">
              <w:t>0.39%</w:t>
            </w:r>
          </w:p>
        </w:tc>
        <w:tc>
          <w:tcPr>
            <w:tcW w:w="0" w:type="auto"/>
            <w:tcBorders>
              <w:top w:val="nil"/>
              <w:left w:val="nil"/>
              <w:bottom w:val="nil"/>
              <w:right w:val="nil"/>
            </w:tcBorders>
            <w:shd w:val="clear" w:color="auto" w:fill="auto"/>
            <w:noWrap/>
            <w:vAlign w:val="center"/>
            <w:hideMark/>
          </w:tcPr>
          <w:p w14:paraId="198FCB32" w14:textId="77777777" w:rsidR="00FF142D" w:rsidRPr="000F6EB5" w:rsidRDefault="00FF142D" w:rsidP="000E083F">
            <w:pPr>
              <w:pStyle w:val="table"/>
              <w:jc w:val="right"/>
            </w:pPr>
            <w:r w:rsidRPr="000F6EB5">
              <w:t>0.40%</w:t>
            </w:r>
          </w:p>
        </w:tc>
        <w:tc>
          <w:tcPr>
            <w:tcW w:w="0" w:type="auto"/>
            <w:tcBorders>
              <w:top w:val="nil"/>
              <w:left w:val="nil"/>
              <w:bottom w:val="nil"/>
              <w:right w:val="nil"/>
            </w:tcBorders>
            <w:shd w:val="clear" w:color="auto" w:fill="auto"/>
            <w:noWrap/>
            <w:vAlign w:val="center"/>
            <w:hideMark/>
          </w:tcPr>
          <w:p w14:paraId="3C730CAA" w14:textId="77777777" w:rsidR="00FF142D" w:rsidRPr="000F6EB5" w:rsidRDefault="00FF142D" w:rsidP="000E083F">
            <w:pPr>
              <w:pStyle w:val="table"/>
              <w:jc w:val="right"/>
            </w:pPr>
            <w:r w:rsidRPr="000F6EB5">
              <w:t>-0.01%</w:t>
            </w:r>
          </w:p>
        </w:tc>
      </w:tr>
      <w:tr w:rsidR="00FF142D" w:rsidRPr="000F6EB5" w14:paraId="445C4B1D" w14:textId="77777777" w:rsidTr="000E083F">
        <w:trPr>
          <w:trHeight w:val="300"/>
        </w:trPr>
        <w:tc>
          <w:tcPr>
            <w:tcW w:w="0" w:type="auto"/>
            <w:tcBorders>
              <w:top w:val="nil"/>
              <w:left w:val="nil"/>
              <w:bottom w:val="nil"/>
              <w:right w:val="nil"/>
            </w:tcBorders>
            <w:shd w:val="clear" w:color="auto" w:fill="auto"/>
            <w:noWrap/>
            <w:vAlign w:val="center"/>
            <w:hideMark/>
          </w:tcPr>
          <w:p w14:paraId="00F744C0" w14:textId="77777777" w:rsidR="00FF142D" w:rsidRPr="000F6EB5" w:rsidRDefault="00FF142D" w:rsidP="000E083F">
            <w:pPr>
              <w:pStyle w:val="table"/>
            </w:pPr>
            <w:r w:rsidRPr="000F6EB5">
              <w:t>Robbery</w:t>
            </w:r>
          </w:p>
        </w:tc>
        <w:tc>
          <w:tcPr>
            <w:tcW w:w="0" w:type="auto"/>
            <w:tcBorders>
              <w:top w:val="nil"/>
              <w:left w:val="nil"/>
              <w:bottom w:val="nil"/>
              <w:right w:val="nil"/>
            </w:tcBorders>
            <w:shd w:val="clear" w:color="auto" w:fill="auto"/>
            <w:noWrap/>
            <w:vAlign w:val="center"/>
            <w:hideMark/>
          </w:tcPr>
          <w:p w14:paraId="29153AA4" w14:textId="77777777" w:rsidR="00FF142D" w:rsidRPr="000F6EB5" w:rsidRDefault="00FF142D" w:rsidP="000E083F">
            <w:pPr>
              <w:pStyle w:val="table"/>
              <w:jc w:val="right"/>
            </w:pPr>
            <w:r w:rsidRPr="000F6EB5">
              <w:t xml:space="preserve"> 45 </w:t>
            </w:r>
          </w:p>
        </w:tc>
        <w:tc>
          <w:tcPr>
            <w:tcW w:w="0" w:type="auto"/>
            <w:tcBorders>
              <w:top w:val="nil"/>
              <w:left w:val="nil"/>
              <w:bottom w:val="nil"/>
              <w:right w:val="nil"/>
            </w:tcBorders>
            <w:shd w:val="clear" w:color="auto" w:fill="auto"/>
            <w:noWrap/>
            <w:vAlign w:val="center"/>
            <w:hideMark/>
          </w:tcPr>
          <w:p w14:paraId="2E776498" w14:textId="77777777" w:rsidR="00FF142D" w:rsidRPr="000F6EB5" w:rsidRDefault="00FF142D" w:rsidP="000E083F">
            <w:pPr>
              <w:pStyle w:val="table"/>
              <w:jc w:val="right"/>
            </w:pPr>
            <w:r w:rsidRPr="000F6EB5">
              <w:t xml:space="preserve">39 </w:t>
            </w:r>
          </w:p>
        </w:tc>
        <w:tc>
          <w:tcPr>
            <w:tcW w:w="0" w:type="auto"/>
            <w:tcBorders>
              <w:top w:val="nil"/>
              <w:left w:val="nil"/>
              <w:bottom w:val="nil"/>
              <w:right w:val="nil"/>
            </w:tcBorders>
            <w:shd w:val="clear" w:color="auto" w:fill="auto"/>
            <w:noWrap/>
            <w:vAlign w:val="center"/>
            <w:hideMark/>
          </w:tcPr>
          <w:p w14:paraId="355AF758" w14:textId="77777777" w:rsidR="00FF142D" w:rsidRPr="000F6EB5" w:rsidRDefault="00FF142D" w:rsidP="000E083F">
            <w:pPr>
              <w:pStyle w:val="table"/>
              <w:jc w:val="right"/>
            </w:pPr>
            <w:r w:rsidRPr="000F6EB5">
              <w:t>0.31%</w:t>
            </w:r>
          </w:p>
        </w:tc>
        <w:tc>
          <w:tcPr>
            <w:tcW w:w="0" w:type="auto"/>
            <w:tcBorders>
              <w:top w:val="nil"/>
              <w:left w:val="nil"/>
              <w:bottom w:val="nil"/>
              <w:right w:val="nil"/>
            </w:tcBorders>
            <w:shd w:val="clear" w:color="auto" w:fill="auto"/>
            <w:noWrap/>
            <w:vAlign w:val="center"/>
            <w:hideMark/>
          </w:tcPr>
          <w:p w14:paraId="7DCFBE2C" w14:textId="77777777" w:rsidR="00FF142D" w:rsidRPr="000F6EB5" w:rsidRDefault="00FF142D" w:rsidP="000E083F">
            <w:pPr>
              <w:pStyle w:val="table"/>
              <w:jc w:val="right"/>
            </w:pPr>
            <w:r w:rsidRPr="000F6EB5">
              <w:t>0.31%</w:t>
            </w:r>
          </w:p>
        </w:tc>
        <w:tc>
          <w:tcPr>
            <w:tcW w:w="0" w:type="auto"/>
            <w:tcBorders>
              <w:top w:val="nil"/>
              <w:left w:val="nil"/>
              <w:bottom w:val="nil"/>
              <w:right w:val="nil"/>
            </w:tcBorders>
            <w:shd w:val="clear" w:color="auto" w:fill="auto"/>
            <w:noWrap/>
            <w:vAlign w:val="center"/>
            <w:hideMark/>
          </w:tcPr>
          <w:p w14:paraId="25BFA651" w14:textId="77777777" w:rsidR="00FF142D" w:rsidRPr="000F6EB5" w:rsidRDefault="00FF142D" w:rsidP="000E083F">
            <w:pPr>
              <w:pStyle w:val="table"/>
              <w:jc w:val="right"/>
            </w:pPr>
            <w:r w:rsidRPr="000F6EB5">
              <w:t>0.00%</w:t>
            </w:r>
          </w:p>
        </w:tc>
      </w:tr>
      <w:tr w:rsidR="00FF142D" w:rsidRPr="000F6EB5" w14:paraId="4EE645E6" w14:textId="77777777" w:rsidTr="000E083F">
        <w:trPr>
          <w:trHeight w:val="300"/>
        </w:trPr>
        <w:tc>
          <w:tcPr>
            <w:tcW w:w="0" w:type="auto"/>
            <w:tcBorders>
              <w:top w:val="nil"/>
              <w:left w:val="nil"/>
              <w:right w:val="nil"/>
            </w:tcBorders>
            <w:shd w:val="clear" w:color="auto" w:fill="auto"/>
            <w:noWrap/>
            <w:vAlign w:val="center"/>
            <w:hideMark/>
          </w:tcPr>
          <w:p w14:paraId="23BA81A3" w14:textId="77777777" w:rsidR="00FF142D" w:rsidRPr="000F6EB5" w:rsidRDefault="00FF142D" w:rsidP="000E083F">
            <w:pPr>
              <w:pStyle w:val="table"/>
            </w:pPr>
            <w:r w:rsidRPr="000F6EB5">
              <w:t>Pursuit</w:t>
            </w:r>
          </w:p>
        </w:tc>
        <w:tc>
          <w:tcPr>
            <w:tcW w:w="0" w:type="auto"/>
            <w:tcBorders>
              <w:top w:val="nil"/>
              <w:left w:val="nil"/>
              <w:right w:val="nil"/>
            </w:tcBorders>
            <w:shd w:val="clear" w:color="auto" w:fill="auto"/>
            <w:noWrap/>
            <w:vAlign w:val="center"/>
            <w:hideMark/>
          </w:tcPr>
          <w:p w14:paraId="450C057C" w14:textId="77777777" w:rsidR="00FF142D" w:rsidRPr="000F6EB5" w:rsidRDefault="00FF142D" w:rsidP="000E083F">
            <w:pPr>
              <w:pStyle w:val="table"/>
              <w:jc w:val="right"/>
            </w:pPr>
            <w:r w:rsidRPr="000F6EB5">
              <w:t xml:space="preserve"> 41 </w:t>
            </w:r>
          </w:p>
        </w:tc>
        <w:tc>
          <w:tcPr>
            <w:tcW w:w="0" w:type="auto"/>
            <w:tcBorders>
              <w:top w:val="nil"/>
              <w:left w:val="nil"/>
              <w:right w:val="nil"/>
            </w:tcBorders>
            <w:shd w:val="clear" w:color="auto" w:fill="auto"/>
            <w:noWrap/>
            <w:vAlign w:val="center"/>
            <w:hideMark/>
          </w:tcPr>
          <w:p w14:paraId="793B3385" w14:textId="77777777" w:rsidR="00FF142D" w:rsidRPr="000F6EB5" w:rsidRDefault="00FF142D" w:rsidP="000E083F">
            <w:pPr>
              <w:pStyle w:val="table"/>
              <w:jc w:val="right"/>
            </w:pPr>
            <w:r w:rsidRPr="000F6EB5">
              <w:t xml:space="preserve">29 </w:t>
            </w:r>
          </w:p>
        </w:tc>
        <w:tc>
          <w:tcPr>
            <w:tcW w:w="0" w:type="auto"/>
            <w:tcBorders>
              <w:top w:val="nil"/>
              <w:left w:val="nil"/>
              <w:right w:val="nil"/>
            </w:tcBorders>
            <w:shd w:val="clear" w:color="auto" w:fill="auto"/>
            <w:noWrap/>
            <w:vAlign w:val="center"/>
            <w:hideMark/>
          </w:tcPr>
          <w:p w14:paraId="6F346E79" w14:textId="77777777" w:rsidR="00FF142D" w:rsidRPr="000F6EB5" w:rsidRDefault="00FF142D" w:rsidP="000E083F">
            <w:pPr>
              <w:pStyle w:val="table"/>
              <w:jc w:val="right"/>
            </w:pPr>
            <w:r w:rsidRPr="000F6EB5">
              <w:t>0.28%</w:t>
            </w:r>
          </w:p>
        </w:tc>
        <w:tc>
          <w:tcPr>
            <w:tcW w:w="0" w:type="auto"/>
            <w:tcBorders>
              <w:top w:val="nil"/>
              <w:left w:val="nil"/>
              <w:right w:val="nil"/>
            </w:tcBorders>
            <w:shd w:val="clear" w:color="auto" w:fill="auto"/>
            <w:noWrap/>
            <w:vAlign w:val="center"/>
            <w:hideMark/>
          </w:tcPr>
          <w:p w14:paraId="497F0D38" w14:textId="77777777" w:rsidR="00FF142D" w:rsidRPr="000F6EB5" w:rsidRDefault="00FF142D" w:rsidP="000E083F">
            <w:pPr>
              <w:pStyle w:val="table"/>
              <w:jc w:val="right"/>
            </w:pPr>
            <w:r w:rsidRPr="000F6EB5">
              <w:t>0.23%</w:t>
            </w:r>
          </w:p>
        </w:tc>
        <w:tc>
          <w:tcPr>
            <w:tcW w:w="0" w:type="auto"/>
            <w:tcBorders>
              <w:top w:val="nil"/>
              <w:left w:val="nil"/>
              <w:right w:val="nil"/>
            </w:tcBorders>
            <w:shd w:val="clear" w:color="auto" w:fill="auto"/>
            <w:noWrap/>
            <w:vAlign w:val="center"/>
            <w:hideMark/>
          </w:tcPr>
          <w:p w14:paraId="2A2B0186" w14:textId="77777777" w:rsidR="00FF142D" w:rsidRPr="000F6EB5" w:rsidRDefault="00FF142D" w:rsidP="000E083F">
            <w:pPr>
              <w:pStyle w:val="table"/>
              <w:jc w:val="right"/>
            </w:pPr>
            <w:r w:rsidRPr="000F6EB5">
              <w:t>0.05%</w:t>
            </w:r>
          </w:p>
        </w:tc>
      </w:tr>
      <w:tr w:rsidR="00FF142D" w:rsidRPr="000F6EB5" w14:paraId="069E7FC5" w14:textId="77777777" w:rsidTr="000E083F">
        <w:trPr>
          <w:trHeight w:val="300"/>
        </w:trPr>
        <w:tc>
          <w:tcPr>
            <w:tcW w:w="0" w:type="auto"/>
            <w:tcBorders>
              <w:top w:val="nil"/>
              <w:left w:val="nil"/>
              <w:bottom w:val="single" w:sz="4" w:space="0" w:color="auto"/>
              <w:right w:val="nil"/>
            </w:tcBorders>
            <w:shd w:val="clear" w:color="auto" w:fill="auto"/>
            <w:noWrap/>
            <w:vAlign w:val="center"/>
            <w:hideMark/>
          </w:tcPr>
          <w:p w14:paraId="731468AF" w14:textId="77777777" w:rsidR="00FF142D" w:rsidRPr="000F6EB5" w:rsidRDefault="00FF142D" w:rsidP="000E083F">
            <w:pPr>
              <w:pStyle w:val="table"/>
            </w:pPr>
            <w:r w:rsidRPr="000F6EB5">
              <w:t>Critical Incident</w:t>
            </w:r>
          </w:p>
        </w:tc>
        <w:tc>
          <w:tcPr>
            <w:tcW w:w="0" w:type="auto"/>
            <w:tcBorders>
              <w:top w:val="nil"/>
              <w:left w:val="nil"/>
              <w:bottom w:val="single" w:sz="4" w:space="0" w:color="auto"/>
              <w:right w:val="nil"/>
            </w:tcBorders>
            <w:shd w:val="clear" w:color="auto" w:fill="auto"/>
            <w:noWrap/>
            <w:vAlign w:val="center"/>
            <w:hideMark/>
          </w:tcPr>
          <w:p w14:paraId="7101037F" w14:textId="77777777" w:rsidR="00FF142D" w:rsidRPr="000F6EB5" w:rsidRDefault="00FF142D" w:rsidP="000E083F">
            <w:pPr>
              <w:pStyle w:val="table"/>
              <w:jc w:val="right"/>
            </w:pPr>
            <w:r w:rsidRPr="000F6EB5">
              <w:t xml:space="preserve"> 1 </w:t>
            </w:r>
          </w:p>
        </w:tc>
        <w:tc>
          <w:tcPr>
            <w:tcW w:w="0" w:type="auto"/>
            <w:tcBorders>
              <w:top w:val="nil"/>
              <w:left w:val="nil"/>
              <w:bottom w:val="single" w:sz="4" w:space="0" w:color="auto"/>
              <w:right w:val="nil"/>
            </w:tcBorders>
            <w:shd w:val="clear" w:color="auto" w:fill="auto"/>
            <w:noWrap/>
            <w:vAlign w:val="center"/>
            <w:hideMark/>
          </w:tcPr>
          <w:p w14:paraId="4EF01E24" w14:textId="77777777" w:rsidR="00FF142D" w:rsidRPr="000F6EB5" w:rsidRDefault="00FF142D" w:rsidP="000E083F">
            <w:pPr>
              <w:pStyle w:val="table"/>
              <w:jc w:val="right"/>
            </w:pPr>
            <w:r w:rsidRPr="000F6EB5">
              <w:t xml:space="preserve"> 1 </w:t>
            </w:r>
          </w:p>
        </w:tc>
        <w:tc>
          <w:tcPr>
            <w:tcW w:w="0" w:type="auto"/>
            <w:tcBorders>
              <w:top w:val="nil"/>
              <w:left w:val="nil"/>
              <w:bottom w:val="single" w:sz="4" w:space="0" w:color="auto"/>
              <w:right w:val="nil"/>
            </w:tcBorders>
            <w:shd w:val="clear" w:color="auto" w:fill="auto"/>
            <w:noWrap/>
            <w:vAlign w:val="center"/>
            <w:hideMark/>
          </w:tcPr>
          <w:p w14:paraId="6CC1206B" w14:textId="77777777" w:rsidR="00FF142D" w:rsidRPr="000F6EB5" w:rsidRDefault="00FF142D" w:rsidP="000E083F">
            <w:pPr>
              <w:pStyle w:val="table"/>
              <w:jc w:val="right"/>
            </w:pPr>
            <w:r w:rsidRPr="000F6EB5">
              <w:t>0.01%</w:t>
            </w:r>
          </w:p>
        </w:tc>
        <w:tc>
          <w:tcPr>
            <w:tcW w:w="0" w:type="auto"/>
            <w:tcBorders>
              <w:top w:val="nil"/>
              <w:left w:val="nil"/>
              <w:bottom w:val="single" w:sz="4" w:space="0" w:color="auto"/>
              <w:right w:val="nil"/>
            </w:tcBorders>
            <w:shd w:val="clear" w:color="auto" w:fill="auto"/>
            <w:noWrap/>
            <w:vAlign w:val="center"/>
            <w:hideMark/>
          </w:tcPr>
          <w:p w14:paraId="4805A4CD" w14:textId="77777777" w:rsidR="00FF142D" w:rsidRPr="000F6EB5" w:rsidRDefault="00FF142D" w:rsidP="000E083F">
            <w:pPr>
              <w:pStyle w:val="table"/>
              <w:jc w:val="right"/>
            </w:pPr>
            <w:r w:rsidRPr="000F6EB5">
              <w:t>0.01%</w:t>
            </w:r>
          </w:p>
        </w:tc>
        <w:tc>
          <w:tcPr>
            <w:tcW w:w="0" w:type="auto"/>
            <w:tcBorders>
              <w:top w:val="nil"/>
              <w:left w:val="nil"/>
              <w:bottom w:val="single" w:sz="4" w:space="0" w:color="auto"/>
              <w:right w:val="nil"/>
            </w:tcBorders>
            <w:shd w:val="clear" w:color="auto" w:fill="auto"/>
            <w:noWrap/>
            <w:vAlign w:val="center"/>
            <w:hideMark/>
          </w:tcPr>
          <w:p w14:paraId="1B903719" w14:textId="77777777" w:rsidR="00FF142D" w:rsidRPr="000F6EB5" w:rsidRDefault="00FF142D" w:rsidP="000E083F">
            <w:pPr>
              <w:pStyle w:val="table"/>
              <w:jc w:val="right"/>
            </w:pPr>
            <w:r w:rsidRPr="000F6EB5">
              <w:t>0.00%</w:t>
            </w:r>
          </w:p>
        </w:tc>
      </w:tr>
      <w:tr w:rsidR="00FF142D" w:rsidRPr="005C793C" w14:paraId="37224F52" w14:textId="77777777" w:rsidTr="000E083F">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09985933" w14:textId="77777777" w:rsidR="00FF142D" w:rsidRPr="005C793C" w:rsidRDefault="00FF142D" w:rsidP="000E083F">
            <w:pPr>
              <w:pStyle w:val="table"/>
              <w:rPr>
                <w:b/>
              </w:rPr>
            </w:pPr>
            <w:r w:rsidRPr="005C793C">
              <w:rPr>
                <w:b/>
              </w:rPr>
              <w:t>Grand Total</w:t>
            </w:r>
          </w:p>
        </w:tc>
        <w:tc>
          <w:tcPr>
            <w:tcW w:w="0" w:type="auto"/>
            <w:tcBorders>
              <w:top w:val="single" w:sz="4" w:space="0" w:color="auto"/>
              <w:left w:val="nil"/>
              <w:bottom w:val="single" w:sz="4" w:space="0" w:color="auto"/>
              <w:right w:val="nil"/>
            </w:tcBorders>
            <w:shd w:val="clear" w:color="auto" w:fill="auto"/>
            <w:noWrap/>
            <w:vAlign w:val="center"/>
            <w:hideMark/>
          </w:tcPr>
          <w:p w14:paraId="34A2A895" w14:textId="77777777" w:rsidR="00FF142D" w:rsidRPr="005C793C" w:rsidRDefault="00FF142D" w:rsidP="000E083F">
            <w:pPr>
              <w:pStyle w:val="table"/>
              <w:jc w:val="right"/>
              <w:rPr>
                <w:b/>
              </w:rPr>
            </w:pPr>
            <w:r w:rsidRPr="005C793C">
              <w:rPr>
                <w:b/>
              </w:rPr>
              <w:t xml:space="preserve">14,488 </w:t>
            </w:r>
          </w:p>
        </w:tc>
        <w:tc>
          <w:tcPr>
            <w:tcW w:w="0" w:type="auto"/>
            <w:tcBorders>
              <w:top w:val="single" w:sz="4" w:space="0" w:color="auto"/>
              <w:left w:val="nil"/>
              <w:bottom w:val="single" w:sz="4" w:space="0" w:color="auto"/>
              <w:right w:val="nil"/>
            </w:tcBorders>
            <w:shd w:val="clear" w:color="auto" w:fill="auto"/>
            <w:noWrap/>
            <w:vAlign w:val="center"/>
            <w:hideMark/>
          </w:tcPr>
          <w:p w14:paraId="5F2A38AA" w14:textId="77777777" w:rsidR="00FF142D" w:rsidRPr="005C793C" w:rsidRDefault="00FF142D" w:rsidP="000E083F">
            <w:pPr>
              <w:pStyle w:val="table"/>
              <w:jc w:val="right"/>
              <w:rPr>
                <w:b/>
              </w:rPr>
            </w:pPr>
            <w:r w:rsidRPr="005C793C">
              <w:rPr>
                <w:b/>
              </w:rPr>
              <w:t xml:space="preserve">12,404 </w:t>
            </w:r>
          </w:p>
        </w:tc>
        <w:tc>
          <w:tcPr>
            <w:tcW w:w="0" w:type="auto"/>
            <w:tcBorders>
              <w:top w:val="single" w:sz="4" w:space="0" w:color="auto"/>
              <w:left w:val="nil"/>
              <w:bottom w:val="single" w:sz="4" w:space="0" w:color="auto"/>
              <w:right w:val="nil"/>
            </w:tcBorders>
            <w:shd w:val="clear" w:color="auto" w:fill="auto"/>
            <w:noWrap/>
            <w:vAlign w:val="center"/>
            <w:hideMark/>
          </w:tcPr>
          <w:p w14:paraId="71CCB81B" w14:textId="77777777" w:rsidR="00FF142D" w:rsidRPr="005C793C" w:rsidRDefault="00FF142D" w:rsidP="000E083F">
            <w:pPr>
              <w:pStyle w:val="table"/>
              <w:jc w:val="right"/>
              <w:rPr>
                <w:b/>
              </w:rPr>
            </w:pPr>
            <w:r w:rsidRPr="005C793C">
              <w:rPr>
                <w:b/>
              </w:rPr>
              <w:t> 100%</w:t>
            </w:r>
          </w:p>
        </w:tc>
        <w:tc>
          <w:tcPr>
            <w:tcW w:w="0" w:type="auto"/>
            <w:tcBorders>
              <w:top w:val="single" w:sz="4" w:space="0" w:color="auto"/>
              <w:left w:val="nil"/>
              <w:bottom w:val="single" w:sz="4" w:space="0" w:color="auto"/>
              <w:right w:val="nil"/>
            </w:tcBorders>
            <w:shd w:val="clear" w:color="auto" w:fill="auto"/>
            <w:noWrap/>
            <w:vAlign w:val="center"/>
            <w:hideMark/>
          </w:tcPr>
          <w:p w14:paraId="55BFE8A8" w14:textId="77777777" w:rsidR="00FF142D" w:rsidRPr="005C793C" w:rsidRDefault="00FF142D" w:rsidP="000E083F">
            <w:pPr>
              <w:pStyle w:val="table"/>
              <w:jc w:val="right"/>
              <w:rPr>
                <w:b/>
              </w:rPr>
            </w:pPr>
            <w:r w:rsidRPr="005C793C">
              <w:rPr>
                <w:b/>
              </w:rPr>
              <w:t>100%</w:t>
            </w:r>
          </w:p>
        </w:tc>
        <w:tc>
          <w:tcPr>
            <w:tcW w:w="0" w:type="auto"/>
            <w:tcBorders>
              <w:top w:val="single" w:sz="4" w:space="0" w:color="auto"/>
              <w:left w:val="nil"/>
              <w:bottom w:val="single" w:sz="4" w:space="0" w:color="auto"/>
              <w:right w:val="nil"/>
            </w:tcBorders>
            <w:shd w:val="clear" w:color="auto" w:fill="auto"/>
            <w:noWrap/>
            <w:vAlign w:val="center"/>
            <w:hideMark/>
          </w:tcPr>
          <w:p w14:paraId="3E4D50D2" w14:textId="77777777" w:rsidR="00FF142D" w:rsidRPr="005C793C" w:rsidRDefault="00FF142D" w:rsidP="000E083F">
            <w:pPr>
              <w:pStyle w:val="table"/>
              <w:jc w:val="right"/>
              <w:rPr>
                <w:b/>
              </w:rPr>
            </w:pPr>
          </w:p>
        </w:tc>
      </w:tr>
    </w:tbl>
    <w:p w14:paraId="443B4D2E" w14:textId="77777777" w:rsidR="00FF142D" w:rsidRPr="00CB7509" w:rsidRDefault="00FF142D" w:rsidP="008B6FA3">
      <w:pPr>
        <w:pStyle w:val="BodyText"/>
        <w:ind w:firstLine="0"/>
      </w:pPr>
    </w:p>
    <w:p w14:paraId="40A92118" w14:textId="01FF1EC9" w:rsidR="00811D1B" w:rsidRPr="008B6FA3" w:rsidRDefault="00811D1B" w:rsidP="008B6FA3">
      <w:pPr>
        <w:pStyle w:val="Heading2"/>
        <w:rPr>
          <w:rFonts w:cs="Arial"/>
          <w:lang w:val="en-US"/>
        </w:rPr>
      </w:pPr>
      <w:r w:rsidRPr="008B6FA3">
        <w:rPr>
          <w:rFonts w:cs="Arial"/>
          <w:lang w:val="en-US"/>
        </w:rPr>
        <w:t>Recording rates</w:t>
      </w:r>
    </w:p>
    <w:p w14:paraId="334CB01B" w14:textId="30DF5751" w:rsidR="00811D1B" w:rsidRDefault="003A1341" w:rsidP="00811D1B">
      <w:pPr>
        <w:pStyle w:val="BodyText"/>
        <w:ind w:firstLine="0"/>
      </w:pPr>
      <w:r>
        <w:t>Appendix Table </w:t>
      </w:r>
      <w:r>
        <w:fldChar w:fldCharType="begin"/>
      </w:r>
      <w:r>
        <w:instrText xml:space="preserve"> seq aptable </w:instrText>
      </w:r>
      <w:r w:rsidRPr="003A1341">
        <w:instrText>aptbl_jobTypesTreatmentRecord</w:instrText>
      </w:r>
      <w:r>
        <w:instrText xml:space="preserve"> </w:instrText>
      </w:r>
      <w:r>
        <w:fldChar w:fldCharType="separate"/>
      </w:r>
      <w:r>
        <w:rPr>
          <w:noProof/>
        </w:rPr>
        <w:t>5</w:t>
      </w:r>
      <w:r>
        <w:fldChar w:fldCharType="end"/>
      </w:r>
      <w:r w:rsidR="008B6FA3">
        <w:t xml:space="preserve"> the</w:t>
      </w:r>
      <w:r w:rsidR="004D7228">
        <w:t xml:space="preserve"> CAD task</w:t>
      </w:r>
      <w:r w:rsidR="008B6FA3">
        <w:t xml:space="preserve"> recording rates by offence categories on treatment days</w:t>
      </w:r>
      <w:r w:rsidR="004D7228">
        <w:t xml:space="preserve"> (</w:t>
      </w:r>
      <w:r w:rsidR="00EA4C4B">
        <w:t xml:space="preserve">as classified by determining if </w:t>
      </w:r>
      <w:r w:rsidR="004D7228">
        <w:t xml:space="preserve">a recording commenced by </w:t>
      </w:r>
      <w:r w:rsidR="00F864B9">
        <w:t xml:space="preserve">at least once of the </w:t>
      </w:r>
      <w:r w:rsidR="00EA4C4B">
        <w:t>attending</w:t>
      </w:r>
      <w:r w:rsidR="004D7228">
        <w:t xml:space="preserve"> officer</w:t>
      </w:r>
      <w:r w:rsidR="00F864B9">
        <w:t>s</w:t>
      </w:r>
      <w:r w:rsidR="004D7228">
        <w:t xml:space="preserve"> within 20 minutes of </w:t>
      </w:r>
      <w:r w:rsidR="00EA4C4B">
        <w:t>d</w:t>
      </w:r>
      <w:r w:rsidR="004D7228">
        <w:t>ispatch time</w:t>
      </w:r>
      <w:r w:rsidR="00EA4C4B">
        <w:t xml:space="preserve"> or arrival</w:t>
      </w:r>
      <w:r w:rsidR="004D7228">
        <w:t>)</w:t>
      </w:r>
      <w:r w:rsidR="00EA4C4B">
        <w:t>.</w:t>
      </w:r>
    </w:p>
    <w:p w14:paraId="24F83667" w14:textId="1A1CCF56" w:rsidR="003A1341" w:rsidRDefault="003A1341" w:rsidP="003A1341">
      <w:pPr>
        <w:keepNext/>
        <w:rPr>
          <w:rFonts w:cs="Arial"/>
          <w:i/>
          <w:lang w:val="en-US"/>
        </w:rPr>
      </w:pPr>
      <w:r w:rsidRPr="00256456">
        <w:rPr>
          <w:rFonts w:cs="Arial"/>
          <w:i/>
          <w:lang w:val="en-US"/>
        </w:rPr>
        <w:t>Appendix Table </w:t>
      </w:r>
      <w:bookmarkStart w:id="4" w:name="aptbl_jobTypesTreatmentRecord"/>
      <w:bookmarkEnd w:id="4"/>
      <w:r w:rsidRPr="00256456">
        <w:rPr>
          <w:rFonts w:cs="Arial"/>
          <w:i/>
          <w:lang w:val="en-US"/>
        </w:rPr>
        <w:fldChar w:fldCharType="begin"/>
      </w:r>
      <w:r w:rsidRPr="00256456">
        <w:rPr>
          <w:rFonts w:cs="Arial"/>
          <w:i/>
          <w:lang w:val="en-US"/>
        </w:rPr>
        <w:instrText xml:space="preserve"> seq aptable </w:instrText>
      </w:r>
      <w:r w:rsidRPr="00256456">
        <w:rPr>
          <w:rFonts w:cs="Arial"/>
          <w:i/>
          <w:lang w:val="en-US"/>
        </w:rPr>
        <w:fldChar w:fldCharType="separate"/>
      </w:r>
      <w:r>
        <w:rPr>
          <w:rFonts w:cs="Arial"/>
          <w:i/>
          <w:noProof/>
          <w:lang w:val="en-US"/>
        </w:rPr>
        <w:t>5</w:t>
      </w:r>
      <w:r w:rsidRPr="00256456">
        <w:rPr>
          <w:rFonts w:cs="Arial"/>
          <w:i/>
          <w:lang w:val="en-US"/>
        </w:rPr>
        <w:fldChar w:fldCharType="end"/>
      </w:r>
      <w:r w:rsidRPr="00256456">
        <w:rPr>
          <w:rFonts w:cs="Arial"/>
          <w:i/>
          <w:lang w:val="en-US"/>
        </w:rPr>
        <w:t xml:space="preserve">. </w:t>
      </w:r>
      <w:r>
        <w:rPr>
          <w:rFonts w:cs="Arial"/>
          <w:i/>
          <w:lang w:val="en-US"/>
        </w:rPr>
        <w:t>Treatment day incident recording by job type</w:t>
      </w:r>
    </w:p>
    <w:tbl>
      <w:tblPr>
        <w:tblW w:w="8647" w:type="dxa"/>
        <w:tblLook w:val="04A0" w:firstRow="1" w:lastRow="0" w:firstColumn="1" w:lastColumn="0" w:noHBand="0" w:noVBand="1"/>
      </w:tblPr>
      <w:tblGrid>
        <w:gridCol w:w="1960"/>
        <w:gridCol w:w="2009"/>
        <w:gridCol w:w="1276"/>
        <w:gridCol w:w="2126"/>
        <w:gridCol w:w="1276"/>
      </w:tblGrid>
      <w:tr w:rsidR="003A1341" w:rsidRPr="005C793C" w14:paraId="32C36D7A" w14:textId="77777777" w:rsidTr="003A1341">
        <w:trPr>
          <w:trHeight w:val="300"/>
          <w:tblHeader/>
        </w:trPr>
        <w:tc>
          <w:tcPr>
            <w:tcW w:w="1960" w:type="dxa"/>
            <w:tcBorders>
              <w:top w:val="single" w:sz="4" w:space="0" w:color="auto"/>
              <w:left w:val="nil"/>
              <w:bottom w:val="single" w:sz="4" w:space="0" w:color="auto"/>
              <w:right w:val="nil"/>
            </w:tcBorders>
            <w:shd w:val="clear" w:color="auto" w:fill="auto"/>
            <w:noWrap/>
            <w:vAlign w:val="center"/>
            <w:hideMark/>
          </w:tcPr>
          <w:p w14:paraId="3A5C95D3" w14:textId="77777777" w:rsidR="003A1341" w:rsidRPr="005C793C" w:rsidRDefault="003A1341" w:rsidP="000E083F">
            <w:pPr>
              <w:pStyle w:val="table"/>
              <w:jc w:val="left"/>
              <w:rPr>
                <w:b/>
              </w:rPr>
            </w:pPr>
            <w:r w:rsidRPr="005C793C">
              <w:rPr>
                <w:b/>
              </w:rPr>
              <w:t>CAD Group</w:t>
            </w:r>
          </w:p>
        </w:tc>
        <w:tc>
          <w:tcPr>
            <w:tcW w:w="2009" w:type="dxa"/>
            <w:tcBorders>
              <w:top w:val="single" w:sz="4" w:space="0" w:color="auto"/>
              <w:left w:val="nil"/>
              <w:bottom w:val="single" w:sz="4" w:space="0" w:color="auto"/>
              <w:right w:val="nil"/>
            </w:tcBorders>
            <w:shd w:val="clear" w:color="auto" w:fill="auto"/>
            <w:noWrap/>
            <w:vAlign w:val="center"/>
            <w:hideMark/>
          </w:tcPr>
          <w:p w14:paraId="0CECA269" w14:textId="77777777" w:rsidR="003A1341" w:rsidRPr="005C793C" w:rsidRDefault="003A1341" w:rsidP="000E083F">
            <w:pPr>
              <w:pStyle w:val="table"/>
              <w:jc w:val="right"/>
              <w:rPr>
                <w:b/>
              </w:rPr>
            </w:pPr>
            <w:r w:rsidRPr="005C793C">
              <w:rPr>
                <w:b/>
              </w:rPr>
              <w:t>Incidents Recorded by any officer</w:t>
            </w:r>
          </w:p>
        </w:tc>
        <w:tc>
          <w:tcPr>
            <w:tcW w:w="1276" w:type="dxa"/>
            <w:tcBorders>
              <w:top w:val="single" w:sz="4" w:space="0" w:color="auto"/>
              <w:left w:val="nil"/>
              <w:bottom w:val="single" w:sz="4" w:space="0" w:color="auto"/>
              <w:right w:val="nil"/>
            </w:tcBorders>
            <w:shd w:val="clear" w:color="auto" w:fill="auto"/>
            <w:noWrap/>
            <w:vAlign w:val="center"/>
            <w:hideMark/>
          </w:tcPr>
          <w:p w14:paraId="6D1F590E" w14:textId="77777777" w:rsidR="003A1341" w:rsidRPr="005C793C" w:rsidRDefault="003A1341" w:rsidP="000E083F">
            <w:pPr>
              <w:pStyle w:val="table"/>
              <w:jc w:val="left"/>
              <w:rPr>
                <w:b/>
              </w:rPr>
            </w:pPr>
            <w:r w:rsidRPr="005C793C">
              <w:rPr>
                <w:b/>
              </w:rPr>
              <w:t>%</w:t>
            </w:r>
          </w:p>
        </w:tc>
        <w:tc>
          <w:tcPr>
            <w:tcW w:w="2126" w:type="dxa"/>
            <w:tcBorders>
              <w:top w:val="single" w:sz="4" w:space="0" w:color="auto"/>
              <w:left w:val="nil"/>
              <w:bottom w:val="single" w:sz="4" w:space="0" w:color="auto"/>
              <w:right w:val="nil"/>
            </w:tcBorders>
            <w:shd w:val="clear" w:color="auto" w:fill="auto"/>
            <w:noWrap/>
            <w:vAlign w:val="center"/>
            <w:hideMark/>
          </w:tcPr>
          <w:p w14:paraId="66A84FCA" w14:textId="77777777" w:rsidR="003A1341" w:rsidRPr="005C793C" w:rsidRDefault="003A1341" w:rsidP="000E083F">
            <w:pPr>
              <w:pStyle w:val="table"/>
              <w:jc w:val="right"/>
              <w:rPr>
                <w:b/>
              </w:rPr>
            </w:pPr>
            <w:r w:rsidRPr="005C793C">
              <w:rPr>
                <w:b/>
              </w:rPr>
              <w:t>Incidents not recorded by any officer</w:t>
            </w:r>
          </w:p>
        </w:tc>
        <w:tc>
          <w:tcPr>
            <w:tcW w:w="1276" w:type="dxa"/>
            <w:tcBorders>
              <w:top w:val="single" w:sz="4" w:space="0" w:color="auto"/>
              <w:left w:val="nil"/>
              <w:bottom w:val="single" w:sz="4" w:space="0" w:color="auto"/>
              <w:right w:val="nil"/>
            </w:tcBorders>
            <w:shd w:val="clear" w:color="auto" w:fill="auto"/>
            <w:noWrap/>
            <w:vAlign w:val="center"/>
            <w:hideMark/>
          </w:tcPr>
          <w:p w14:paraId="6209F330" w14:textId="77777777" w:rsidR="003A1341" w:rsidRPr="005C793C" w:rsidRDefault="003A1341" w:rsidP="000E083F">
            <w:pPr>
              <w:pStyle w:val="table"/>
              <w:jc w:val="left"/>
              <w:rPr>
                <w:b/>
              </w:rPr>
            </w:pPr>
            <w:r w:rsidRPr="005C793C">
              <w:rPr>
                <w:b/>
              </w:rPr>
              <w:t>%</w:t>
            </w:r>
          </w:p>
        </w:tc>
      </w:tr>
      <w:tr w:rsidR="003A1341" w:rsidRPr="00CE32EC" w14:paraId="2D0F3940" w14:textId="77777777" w:rsidTr="000E083F">
        <w:trPr>
          <w:trHeight w:val="300"/>
        </w:trPr>
        <w:tc>
          <w:tcPr>
            <w:tcW w:w="1960" w:type="dxa"/>
            <w:tcBorders>
              <w:top w:val="single" w:sz="4" w:space="0" w:color="auto"/>
              <w:left w:val="nil"/>
              <w:bottom w:val="nil"/>
              <w:right w:val="nil"/>
            </w:tcBorders>
            <w:shd w:val="clear" w:color="auto" w:fill="auto"/>
            <w:noWrap/>
            <w:vAlign w:val="center"/>
            <w:hideMark/>
          </w:tcPr>
          <w:p w14:paraId="0E4BB086" w14:textId="77777777" w:rsidR="003A1341" w:rsidRPr="009E10F5" w:rsidRDefault="003A1341" w:rsidP="000E083F">
            <w:pPr>
              <w:pStyle w:val="table"/>
            </w:pPr>
            <w:r w:rsidRPr="009E10F5">
              <w:t>Disturbance</w:t>
            </w:r>
          </w:p>
        </w:tc>
        <w:tc>
          <w:tcPr>
            <w:tcW w:w="2009" w:type="dxa"/>
            <w:tcBorders>
              <w:top w:val="single" w:sz="4" w:space="0" w:color="auto"/>
              <w:left w:val="nil"/>
              <w:bottom w:val="nil"/>
              <w:right w:val="nil"/>
            </w:tcBorders>
            <w:shd w:val="clear" w:color="auto" w:fill="auto"/>
            <w:noWrap/>
            <w:vAlign w:val="center"/>
            <w:hideMark/>
          </w:tcPr>
          <w:p w14:paraId="08BFB7EF" w14:textId="77777777" w:rsidR="003A1341" w:rsidRPr="009E10F5" w:rsidRDefault="003A1341" w:rsidP="000E083F">
            <w:pPr>
              <w:pStyle w:val="table"/>
              <w:jc w:val="right"/>
            </w:pPr>
            <w:r w:rsidRPr="009E10F5">
              <w:t>1</w:t>
            </w:r>
            <w:r>
              <w:t>,</w:t>
            </w:r>
            <w:r w:rsidRPr="009E10F5">
              <w:t>967</w:t>
            </w:r>
          </w:p>
        </w:tc>
        <w:tc>
          <w:tcPr>
            <w:tcW w:w="1276" w:type="dxa"/>
            <w:tcBorders>
              <w:top w:val="single" w:sz="4" w:space="0" w:color="auto"/>
              <w:left w:val="nil"/>
              <w:bottom w:val="nil"/>
              <w:right w:val="nil"/>
            </w:tcBorders>
            <w:shd w:val="clear" w:color="auto" w:fill="auto"/>
            <w:noWrap/>
            <w:vAlign w:val="center"/>
            <w:hideMark/>
          </w:tcPr>
          <w:p w14:paraId="3E000897" w14:textId="77777777" w:rsidR="003A1341" w:rsidRPr="009E10F5" w:rsidRDefault="003A1341" w:rsidP="000E083F">
            <w:pPr>
              <w:pStyle w:val="table"/>
            </w:pPr>
            <w:r w:rsidRPr="009E10F5">
              <w:t>40.51%</w:t>
            </w:r>
          </w:p>
        </w:tc>
        <w:tc>
          <w:tcPr>
            <w:tcW w:w="2126" w:type="dxa"/>
            <w:tcBorders>
              <w:top w:val="single" w:sz="4" w:space="0" w:color="auto"/>
              <w:left w:val="nil"/>
              <w:bottom w:val="nil"/>
              <w:right w:val="nil"/>
            </w:tcBorders>
            <w:shd w:val="clear" w:color="auto" w:fill="auto"/>
            <w:noWrap/>
            <w:vAlign w:val="center"/>
            <w:hideMark/>
          </w:tcPr>
          <w:p w14:paraId="22566E9C" w14:textId="77777777" w:rsidR="003A1341" w:rsidRPr="009E10F5" w:rsidRDefault="003A1341" w:rsidP="000E083F">
            <w:pPr>
              <w:pStyle w:val="table"/>
              <w:jc w:val="right"/>
            </w:pPr>
            <w:r w:rsidRPr="009E10F5">
              <w:t>2</w:t>
            </w:r>
            <w:r>
              <w:t>,</w:t>
            </w:r>
            <w:r w:rsidRPr="009E10F5">
              <w:t>888</w:t>
            </w:r>
          </w:p>
        </w:tc>
        <w:tc>
          <w:tcPr>
            <w:tcW w:w="1276" w:type="dxa"/>
            <w:tcBorders>
              <w:top w:val="single" w:sz="4" w:space="0" w:color="auto"/>
              <w:left w:val="nil"/>
              <w:bottom w:val="nil"/>
              <w:right w:val="nil"/>
            </w:tcBorders>
            <w:shd w:val="clear" w:color="auto" w:fill="auto"/>
            <w:noWrap/>
            <w:vAlign w:val="center"/>
            <w:hideMark/>
          </w:tcPr>
          <w:p w14:paraId="68DE23C5" w14:textId="77777777" w:rsidR="003A1341" w:rsidRPr="009E10F5" w:rsidRDefault="003A1341" w:rsidP="000E083F">
            <w:pPr>
              <w:pStyle w:val="table"/>
            </w:pPr>
            <w:r w:rsidRPr="009E10F5">
              <w:t>59.49%</w:t>
            </w:r>
          </w:p>
        </w:tc>
      </w:tr>
      <w:tr w:rsidR="003A1341" w:rsidRPr="00CE32EC" w14:paraId="6939C039" w14:textId="77777777" w:rsidTr="000E083F">
        <w:trPr>
          <w:trHeight w:val="300"/>
        </w:trPr>
        <w:tc>
          <w:tcPr>
            <w:tcW w:w="1960" w:type="dxa"/>
            <w:tcBorders>
              <w:top w:val="nil"/>
              <w:left w:val="nil"/>
              <w:bottom w:val="nil"/>
              <w:right w:val="nil"/>
            </w:tcBorders>
            <w:shd w:val="clear" w:color="auto" w:fill="auto"/>
            <w:noWrap/>
            <w:vAlign w:val="center"/>
            <w:hideMark/>
          </w:tcPr>
          <w:p w14:paraId="3C140951" w14:textId="77777777" w:rsidR="003A1341" w:rsidRPr="009E10F5" w:rsidRDefault="003A1341" w:rsidP="000E083F">
            <w:pPr>
              <w:pStyle w:val="table"/>
            </w:pPr>
            <w:r w:rsidRPr="009E10F5">
              <w:t>FV</w:t>
            </w:r>
          </w:p>
        </w:tc>
        <w:tc>
          <w:tcPr>
            <w:tcW w:w="2009" w:type="dxa"/>
            <w:tcBorders>
              <w:top w:val="nil"/>
              <w:left w:val="nil"/>
              <w:bottom w:val="nil"/>
              <w:right w:val="nil"/>
            </w:tcBorders>
            <w:shd w:val="clear" w:color="auto" w:fill="auto"/>
            <w:noWrap/>
            <w:vAlign w:val="center"/>
            <w:hideMark/>
          </w:tcPr>
          <w:p w14:paraId="67B643B0" w14:textId="77777777" w:rsidR="003A1341" w:rsidRPr="009E10F5" w:rsidRDefault="003A1341" w:rsidP="000E083F">
            <w:pPr>
              <w:pStyle w:val="table"/>
              <w:jc w:val="right"/>
            </w:pPr>
            <w:r w:rsidRPr="009E10F5">
              <w:t>806</w:t>
            </w:r>
          </w:p>
        </w:tc>
        <w:tc>
          <w:tcPr>
            <w:tcW w:w="1276" w:type="dxa"/>
            <w:tcBorders>
              <w:top w:val="nil"/>
              <w:left w:val="nil"/>
              <w:bottom w:val="nil"/>
              <w:right w:val="nil"/>
            </w:tcBorders>
            <w:shd w:val="clear" w:color="auto" w:fill="auto"/>
            <w:noWrap/>
            <w:vAlign w:val="center"/>
            <w:hideMark/>
          </w:tcPr>
          <w:p w14:paraId="564F99EB" w14:textId="77777777" w:rsidR="003A1341" w:rsidRPr="009E10F5" w:rsidRDefault="003A1341" w:rsidP="000E083F">
            <w:pPr>
              <w:pStyle w:val="table"/>
            </w:pPr>
            <w:r w:rsidRPr="009E10F5">
              <w:t>68.60%</w:t>
            </w:r>
          </w:p>
        </w:tc>
        <w:tc>
          <w:tcPr>
            <w:tcW w:w="2126" w:type="dxa"/>
            <w:tcBorders>
              <w:top w:val="nil"/>
              <w:left w:val="nil"/>
              <w:bottom w:val="nil"/>
              <w:right w:val="nil"/>
            </w:tcBorders>
            <w:shd w:val="clear" w:color="auto" w:fill="auto"/>
            <w:noWrap/>
            <w:vAlign w:val="center"/>
            <w:hideMark/>
          </w:tcPr>
          <w:p w14:paraId="46D0A430" w14:textId="77777777" w:rsidR="003A1341" w:rsidRPr="009E10F5" w:rsidRDefault="003A1341" w:rsidP="000E083F">
            <w:pPr>
              <w:pStyle w:val="table"/>
              <w:jc w:val="right"/>
            </w:pPr>
            <w:r w:rsidRPr="009E10F5">
              <w:t>369</w:t>
            </w:r>
          </w:p>
        </w:tc>
        <w:tc>
          <w:tcPr>
            <w:tcW w:w="1276" w:type="dxa"/>
            <w:tcBorders>
              <w:top w:val="nil"/>
              <w:left w:val="nil"/>
              <w:bottom w:val="nil"/>
              <w:right w:val="nil"/>
            </w:tcBorders>
            <w:shd w:val="clear" w:color="auto" w:fill="auto"/>
            <w:noWrap/>
            <w:vAlign w:val="center"/>
            <w:hideMark/>
          </w:tcPr>
          <w:p w14:paraId="4D379AC8" w14:textId="77777777" w:rsidR="003A1341" w:rsidRPr="009E10F5" w:rsidRDefault="003A1341" w:rsidP="000E083F">
            <w:pPr>
              <w:pStyle w:val="table"/>
            </w:pPr>
            <w:r w:rsidRPr="009E10F5">
              <w:t>31.40%</w:t>
            </w:r>
          </w:p>
        </w:tc>
      </w:tr>
      <w:tr w:rsidR="003A1341" w:rsidRPr="00CE32EC" w14:paraId="447A9FD8" w14:textId="77777777" w:rsidTr="000E083F">
        <w:trPr>
          <w:trHeight w:val="300"/>
        </w:trPr>
        <w:tc>
          <w:tcPr>
            <w:tcW w:w="1960" w:type="dxa"/>
            <w:tcBorders>
              <w:top w:val="nil"/>
              <w:left w:val="nil"/>
              <w:bottom w:val="nil"/>
              <w:right w:val="nil"/>
            </w:tcBorders>
            <w:shd w:val="clear" w:color="auto" w:fill="auto"/>
            <w:noWrap/>
            <w:vAlign w:val="center"/>
            <w:hideMark/>
          </w:tcPr>
          <w:p w14:paraId="6790352E" w14:textId="77777777" w:rsidR="003A1341" w:rsidRPr="009E10F5" w:rsidRDefault="003A1341" w:rsidP="000E083F">
            <w:pPr>
              <w:pStyle w:val="table"/>
            </w:pPr>
            <w:r w:rsidRPr="009E10F5">
              <w:t>Vulnerable Persons</w:t>
            </w:r>
          </w:p>
        </w:tc>
        <w:tc>
          <w:tcPr>
            <w:tcW w:w="2009" w:type="dxa"/>
            <w:tcBorders>
              <w:top w:val="nil"/>
              <w:left w:val="nil"/>
              <w:bottom w:val="nil"/>
              <w:right w:val="nil"/>
            </w:tcBorders>
            <w:shd w:val="clear" w:color="auto" w:fill="auto"/>
            <w:noWrap/>
            <w:vAlign w:val="center"/>
            <w:hideMark/>
          </w:tcPr>
          <w:p w14:paraId="225503D3" w14:textId="77777777" w:rsidR="003A1341" w:rsidRPr="009E10F5" w:rsidRDefault="003A1341" w:rsidP="000E083F">
            <w:pPr>
              <w:pStyle w:val="table"/>
              <w:jc w:val="right"/>
            </w:pPr>
            <w:r w:rsidRPr="009E10F5">
              <w:t>759</w:t>
            </w:r>
          </w:p>
        </w:tc>
        <w:tc>
          <w:tcPr>
            <w:tcW w:w="1276" w:type="dxa"/>
            <w:tcBorders>
              <w:top w:val="nil"/>
              <w:left w:val="nil"/>
              <w:bottom w:val="nil"/>
              <w:right w:val="nil"/>
            </w:tcBorders>
            <w:shd w:val="clear" w:color="auto" w:fill="auto"/>
            <w:noWrap/>
            <w:vAlign w:val="center"/>
            <w:hideMark/>
          </w:tcPr>
          <w:p w14:paraId="32806E86" w14:textId="77777777" w:rsidR="003A1341" w:rsidRPr="009E10F5" w:rsidRDefault="003A1341" w:rsidP="000E083F">
            <w:pPr>
              <w:pStyle w:val="table"/>
            </w:pPr>
            <w:r w:rsidRPr="009E10F5">
              <w:t>44.33%</w:t>
            </w:r>
          </w:p>
        </w:tc>
        <w:tc>
          <w:tcPr>
            <w:tcW w:w="2126" w:type="dxa"/>
            <w:tcBorders>
              <w:top w:val="nil"/>
              <w:left w:val="nil"/>
              <w:bottom w:val="nil"/>
              <w:right w:val="nil"/>
            </w:tcBorders>
            <w:shd w:val="clear" w:color="auto" w:fill="auto"/>
            <w:noWrap/>
            <w:vAlign w:val="center"/>
            <w:hideMark/>
          </w:tcPr>
          <w:p w14:paraId="041CDF5A" w14:textId="77777777" w:rsidR="003A1341" w:rsidRPr="009E10F5" w:rsidRDefault="003A1341" w:rsidP="000E083F">
            <w:pPr>
              <w:pStyle w:val="table"/>
              <w:jc w:val="right"/>
            </w:pPr>
            <w:r w:rsidRPr="009E10F5">
              <w:t>953</w:t>
            </w:r>
          </w:p>
        </w:tc>
        <w:tc>
          <w:tcPr>
            <w:tcW w:w="1276" w:type="dxa"/>
            <w:tcBorders>
              <w:top w:val="nil"/>
              <w:left w:val="nil"/>
              <w:bottom w:val="nil"/>
              <w:right w:val="nil"/>
            </w:tcBorders>
            <w:shd w:val="clear" w:color="auto" w:fill="auto"/>
            <w:noWrap/>
            <w:vAlign w:val="center"/>
            <w:hideMark/>
          </w:tcPr>
          <w:p w14:paraId="62B13CE9" w14:textId="77777777" w:rsidR="003A1341" w:rsidRPr="009E10F5" w:rsidRDefault="003A1341" w:rsidP="000E083F">
            <w:pPr>
              <w:pStyle w:val="table"/>
            </w:pPr>
            <w:r w:rsidRPr="009E10F5">
              <w:t>55.67%</w:t>
            </w:r>
          </w:p>
        </w:tc>
      </w:tr>
      <w:tr w:rsidR="003A1341" w:rsidRPr="00CE32EC" w14:paraId="6139C404" w14:textId="77777777" w:rsidTr="000E083F">
        <w:trPr>
          <w:trHeight w:val="300"/>
        </w:trPr>
        <w:tc>
          <w:tcPr>
            <w:tcW w:w="1960" w:type="dxa"/>
            <w:tcBorders>
              <w:top w:val="nil"/>
              <w:left w:val="nil"/>
              <w:bottom w:val="nil"/>
              <w:right w:val="nil"/>
            </w:tcBorders>
            <w:shd w:val="clear" w:color="auto" w:fill="auto"/>
            <w:noWrap/>
            <w:vAlign w:val="center"/>
            <w:hideMark/>
          </w:tcPr>
          <w:p w14:paraId="2F52FC35" w14:textId="77777777" w:rsidR="003A1341" w:rsidRPr="009E10F5" w:rsidRDefault="003A1341" w:rsidP="000E083F">
            <w:pPr>
              <w:pStyle w:val="table"/>
            </w:pPr>
            <w:r w:rsidRPr="009E10F5">
              <w:t>Other</w:t>
            </w:r>
          </w:p>
        </w:tc>
        <w:tc>
          <w:tcPr>
            <w:tcW w:w="2009" w:type="dxa"/>
            <w:tcBorders>
              <w:top w:val="nil"/>
              <w:left w:val="nil"/>
              <w:bottom w:val="nil"/>
              <w:right w:val="nil"/>
            </w:tcBorders>
            <w:shd w:val="clear" w:color="auto" w:fill="auto"/>
            <w:noWrap/>
            <w:vAlign w:val="center"/>
            <w:hideMark/>
          </w:tcPr>
          <w:p w14:paraId="1DA255D2" w14:textId="77777777" w:rsidR="003A1341" w:rsidRPr="009E10F5" w:rsidRDefault="003A1341" w:rsidP="000E083F">
            <w:pPr>
              <w:pStyle w:val="table"/>
              <w:jc w:val="right"/>
            </w:pPr>
            <w:r w:rsidRPr="009E10F5">
              <w:t>567</w:t>
            </w:r>
          </w:p>
        </w:tc>
        <w:tc>
          <w:tcPr>
            <w:tcW w:w="1276" w:type="dxa"/>
            <w:tcBorders>
              <w:top w:val="nil"/>
              <w:left w:val="nil"/>
              <w:bottom w:val="nil"/>
              <w:right w:val="nil"/>
            </w:tcBorders>
            <w:shd w:val="clear" w:color="auto" w:fill="auto"/>
            <w:noWrap/>
            <w:vAlign w:val="center"/>
            <w:hideMark/>
          </w:tcPr>
          <w:p w14:paraId="77C32796" w14:textId="77777777" w:rsidR="003A1341" w:rsidRPr="009E10F5" w:rsidRDefault="003A1341" w:rsidP="000E083F">
            <w:pPr>
              <w:pStyle w:val="table"/>
            </w:pPr>
            <w:r w:rsidRPr="009E10F5">
              <w:t>35.17%</w:t>
            </w:r>
          </w:p>
        </w:tc>
        <w:tc>
          <w:tcPr>
            <w:tcW w:w="2126" w:type="dxa"/>
            <w:tcBorders>
              <w:top w:val="nil"/>
              <w:left w:val="nil"/>
              <w:bottom w:val="nil"/>
              <w:right w:val="nil"/>
            </w:tcBorders>
            <w:shd w:val="clear" w:color="auto" w:fill="auto"/>
            <w:noWrap/>
            <w:vAlign w:val="center"/>
            <w:hideMark/>
          </w:tcPr>
          <w:p w14:paraId="14D29E94" w14:textId="77777777" w:rsidR="003A1341" w:rsidRPr="009E10F5" w:rsidRDefault="003A1341" w:rsidP="000E083F">
            <w:pPr>
              <w:pStyle w:val="table"/>
              <w:jc w:val="right"/>
            </w:pPr>
            <w:r w:rsidRPr="009E10F5">
              <w:t>1</w:t>
            </w:r>
            <w:r>
              <w:t>,</w:t>
            </w:r>
            <w:r w:rsidRPr="009E10F5">
              <w:t>045</w:t>
            </w:r>
          </w:p>
        </w:tc>
        <w:tc>
          <w:tcPr>
            <w:tcW w:w="1276" w:type="dxa"/>
            <w:tcBorders>
              <w:top w:val="nil"/>
              <w:left w:val="nil"/>
              <w:bottom w:val="nil"/>
              <w:right w:val="nil"/>
            </w:tcBorders>
            <w:shd w:val="clear" w:color="auto" w:fill="auto"/>
            <w:noWrap/>
            <w:vAlign w:val="center"/>
            <w:hideMark/>
          </w:tcPr>
          <w:p w14:paraId="6F1A5B9F" w14:textId="77777777" w:rsidR="003A1341" w:rsidRPr="009E10F5" w:rsidRDefault="003A1341" w:rsidP="000E083F">
            <w:pPr>
              <w:pStyle w:val="table"/>
            </w:pPr>
            <w:r w:rsidRPr="009E10F5">
              <w:t>64.83%</w:t>
            </w:r>
          </w:p>
        </w:tc>
      </w:tr>
      <w:tr w:rsidR="003A1341" w:rsidRPr="00CE32EC" w14:paraId="2657D366" w14:textId="77777777" w:rsidTr="000E083F">
        <w:trPr>
          <w:trHeight w:val="300"/>
        </w:trPr>
        <w:tc>
          <w:tcPr>
            <w:tcW w:w="1960" w:type="dxa"/>
            <w:tcBorders>
              <w:top w:val="nil"/>
              <w:left w:val="nil"/>
              <w:bottom w:val="nil"/>
              <w:right w:val="nil"/>
            </w:tcBorders>
            <w:shd w:val="clear" w:color="auto" w:fill="auto"/>
            <w:noWrap/>
            <w:vAlign w:val="center"/>
            <w:hideMark/>
          </w:tcPr>
          <w:p w14:paraId="0021C4F8" w14:textId="77777777" w:rsidR="003A1341" w:rsidRPr="009E10F5" w:rsidRDefault="003A1341" w:rsidP="000E083F">
            <w:pPr>
              <w:pStyle w:val="table"/>
            </w:pPr>
            <w:r w:rsidRPr="009E10F5">
              <w:t>Burglary</w:t>
            </w:r>
          </w:p>
        </w:tc>
        <w:tc>
          <w:tcPr>
            <w:tcW w:w="2009" w:type="dxa"/>
            <w:tcBorders>
              <w:top w:val="nil"/>
              <w:left w:val="nil"/>
              <w:bottom w:val="nil"/>
              <w:right w:val="nil"/>
            </w:tcBorders>
            <w:shd w:val="clear" w:color="auto" w:fill="auto"/>
            <w:noWrap/>
            <w:vAlign w:val="center"/>
            <w:hideMark/>
          </w:tcPr>
          <w:p w14:paraId="2A8E06B5" w14:textId="77777777" w:rsidR="003A1341" w:rsidRPr="009E10F5" w:rsidRDefault="003A1341" w:rsidP="000E083F">
            <w:pPr>
              <w:pStyle w:val="table"/>
              <w:jc w:val="right"/>
            </w:pPr>
            <w:r w:rsidRPr="009E10F5">
              <w:t>534</w:t>
            </w:r>
          </w:p>
        </w:tc>
        <w:tc>
          <w:tcPr>
            <w:tcW w:w="1276" w:type="dxa"/>
            <w:tcBorders>
              <w:top w:val="nil"/>
              <w:left w:val="nil"/>
              <w:bottom w:val="nil"/>
              <w:right w:val="nil"/>
            </w:tcBorders>
            <w:shd w:val="clear" w:color="auto" w:fill="auto"/>
            <w:noWrap/>
            <w:vAlign w:val="center"/>
            <w:hideMark/>
          </w:tcPr>
          <w:p w14:paraId="25A41277" w14:textId="77777777" w:rsidR="003A1341" w:rsidRPr="009E10F5" w:rsidRDefault="003A1341" w:rsidP="000E083F">
            <w:pPr>
              <w:pStyle w:val="table"/>
            </w:pPr>
            <w:r w:rsidRPr="009E10F5">
              <w:t>45.25%</w:t>
            </w:r>
          </w:p>
        </w:tc>
        <w:tc>
          <w:tcPr>
            <w:tcW w:w="2126" w:type="dxa"/>
            <w:tcBorders>
              <w:top w:val="nil"/>
              <w:left w:val="nil"/>
              <w:bottom w:val="nil"/>
              <w:right w:val="nil"/>
            </w:tcBorders>
            <w:shd w:val="clear" w:color="auto" w:fill="auto"/>
            <w:noWrap/>
            <w:vAlign w:val="center"/>
            <w:hideMark/>
          </w:tcPr>
          <w:p w14:paraId="226536C0" w14:textId="77777777" w:rsidR="003A1341" w:rsidRPr="009E10F5" w:rsidRDefault="003A1341" w:rsidP="000E083F">
            <w:pPr>
              <w:pStyle w:val="table"/>
              <w:jc w:val="right"/>
            </w:pPr>
            <w:r w:rsidRPr="009E10F5">
              <w:t>646</w:t>
            </w:r>
          </w:p>
        </w:tc>
        <w:tc>
          <w:tcPr>
            <w:tcW w:w="1276" w:type="dxa"/>
            <w:tcBorders>
              <w:top w:val="nil"/>
              <w:left w:val="nil"/>
              <w:bottom w:val="nil"/>
              <w:right w:val="nil"/>
            </w:tcBorders>
            <w:shd w:val="clear" w:color="auto" w:fill="auto"/>
            <w:noWrap/>
            <w:vAlign w:val="center"/>
            <w:hideMark/>
          </w:tcPr>
          <w:p w14:paraId="1FF21D39" w14:textId="77777777" w:rsidR="003A1341" w:rsidRPr="009E10F5" w:rsidRDefault="003A1341" w:rsidP="000E083F">
            <w:pPr>
              <w:pStyle w:val="table"/>
            </w:pPr>
            <w:r w:rsidRPr="009E10F5">
              <w:t>54.75%</w:t>
            </w:r>
          </w:p>
        </w:tc>
      </w:tr>
      <w:tr w:rsidR="003A1341" w:rsidRPr="00CE32EC" w14:paraId="78236EE6" w14:textId="77777777" w:rsidTr="000E083F">
        <w:trPr>
          <w:trHeight w:val="300"/>
        </w:trPr>
        <w:tc>
          <w:tcPr>
            <w:tcW w:w="1960" w:type="dxa"/>
            <w:tcBorders>
              <w:top w:val="nil"/>
              <w:left w:val="nil"/>
              <w:bottom w:val="nil"/>
              <w:right w:val="nil"/>
            </w:tcBorders>
            <w:shd w:val="clear" w:color="auto" w:fill="auto"/>
            <w:noWrap/>
            <w:vAlign w:val="center"/>
            <w:hideMark/>
          </w:tcPr>
          <w:p w14:paraId="1255B2AB" w14:textId="77777777" w:rsidR="003A1341" w:rsidRPr="009E10F5" w:rsidRDefault="003A1341" w:rsidP="000E083F">
            <w:pPr>
              <w:pStyle w:val="table"/>
            </w:pPr>
            <w:r w:rsidRPr="009E10F5">
              <w:t>Judicial Process</w:t>
            </w:r>
          </w:p>
        </w:tc>
        <w:tc>
          <w:tcPr>
            <w:tcW w:w="2009" w:type="dxa"/>
            <w:tcBorders>
              <w:top w:val="nil"/>
              <w:left w:val="nil"/>
              <w:bottom w:val="nil"/>
              <w:right w:val="nil"/>
            </w:tcBorders>
            <w:shd w:val="clear" w:color="auto" w:fill="auto"/>
            <w:noWrap/>
            <w:vAlign w:val="center"/>
            <w:hideMark/>
          </w:tcPr>
          <w:p w14:paraId="7CB40FF3" w14:textId="77777777" w:rsidR="003A1341" w:rsidRPr="009E10F5" w:rsidRDefault="003A1341" w:rsidP="000E083F">
            <w:pPr>
              <w:pStyle w:val="table"/>
              <w:jc w:val="right"/>
            </w:pPr>
            <w:r w:rsidRPr="009E10F5">
              <w:t>414</w:t>
            </w:r>
          </w:p>
        </w:tc>
        <w:tc>
          <w:tcPr>
            <w:tcW w:w="1276" w:type="dxa"/>
            <w:tcBorders>
              <w:top w:val="nil"/>
              <w:left w:val="nil"/>
              <w:bottom w:val="nil"/>
              <w:right w:val="nil"/>
            </w:tcBorders>
            <w:shd w:val="clear" w:color="auto" w:fill="auto"/>
            <w:noWrap/>
            <w:vAlign w:val="center"/>
            <w:hideMark/>
          </w:tcPr>
          <w:p w14:paraId="22D4E892" w14:textId="77777777" w:rsidR="003A1341" w:rsidRPr="009E10F5" w:rsidRDefault="003A1341" w:rsidP="000E083F">
            <w:pPr>
              <w:pStyle w:val="table"/>
            </w:pPr>
            <w:r w:rsidRPr="009E10F5">
              <w:t>37.88%</w:t>
            </w:r>
          </w:p>
        </w:tc>
        <w:tc>
          <w:tcPr>
            <w:tcW w:w="2126" w:type="dxa"/>
            <w:tcBorders>
              <w:top w:val="nil"/>
              <w:left w:val="nil"/>
              <w:bottom w:val="nil"/>
              <w:right w:val="nil"/>
            </w:tcBorders>
            <w:shd w:val="clear" w:color="auto" w:fill="auto"/>
            <w:noWrap/>
            <w:vAlign w:val="center"/>
            <w:hideMark/>
          </w:tcPr>
          <w:p w14:paraId="5CEAF64A" w14:textId="77777777" w:rsidR="003A1341" w:rsidRPr="009E10F5" w:rsidRDefault="003A1341" w:rsidP="000E083F">
            <w:pPr>
              <w:pStyle w:val="table"/>
              <w:jc w:val="right"/>
            </w:pPr>
            <w:r w:rsidRPr="009E10F5">
              <w:t>679</w:t>
            </w:r>
          </w:p>
        </w:tc>
        <w:tc>
          <w:tcPr>
            <w:tcW w:w="1276" w:type="dxa"/>
            <w:tcBorders>
              <w:top w:val="nil"/>
              <w:left w:val="nil"/>
              <w:bottom w:val="nil"/>
              <w:right w:val="nil"/>
            </w:tcBorders>
            <w:shd w:val="clear" w:color="auto" w:fill="auto"/>
            <w:noWrap/>
            <w:vAlign w:val="center"/>
            <w:hideMark/>
          </w:tcPr>
          <w:p w14:paraId="3CF75923" w14:textId="77777777" w:rsidR="003A1341" w:rsidRPr="009E10F5" w:rsidRDefault="003A1341" w:rsidP="000E083F">
            <w:pPr>
              <w:pStyle w:val="table"/>
            </w:pPr>
            <w:r w:rsidRPr="009E10F5">
              <w:t>62.12%</w:t>
            </w:r>
          </w:p>
        </w:tc>
      </w:tr>
      <w:tr w:rsidR="003A1341" w:rsidRPr="00CE32EC" w14:paraId="28F89A54" w14:textId="77777777" w:rsidTr="000E083F">
        <w:trPr>
          <w:trHeight w:val="300"/>
        </w:trPr>
        <w:tc>
          <w:tcPr>
            <w:tcW w:w="1960" w:type="dxa"/>
            <w:tcBorders>
              <w:top w:val="nil"/>
              <w:left w:val="nil"/>
              <w:bottom w:val="nil"/>
              <w:right w:val="nil"/>
            </w:tcBorders>
            <w:shd w:val="clear" w:color="auto" w:fill="auto"/>
            <w:noWrap/>
            <w:vAlign w:val="center"/>
            <w:hideMark/>
          </w:tcPr>
          <w:p w14:paraId="02626FEF" w14:textId="77777777" w:rsidR="003A1341" w:rsidRPr="009E10F5" w:rsidRDefault="003A1341" w:rsidP="000E083F">
            <w:pPr>
              <w:pStyle w:val="table"/>
            </w:pPr>
            <w:r w:rsidRPr="009E10F5">
              <w:t>Assault-Threats</w:t>
            </w:r>
          </w:p>
        </w:tc>
        <w:tc>
          <w:tcPr>
            <w:tcW w:w="2009" w:type="dxa"/>
            <w:tcBorders>
              <w:top w:val="nil"/>
              <w:left w:val="nil"/>
              <w:bottom w:val="nil"/>
              <w:right w:val="nil"/>
            </w:tcBorders>
            <w:shd w:val="clear" w:color="auto" w:fill="auto"/>
            <w:noWrap/>
            <w:vAlign w:val="center"/>
            <w:hideMark/>
          </w:tcPr>
          <w:p w14:paraId="156CD967" w14:textId="77777777" w:rsidR="003A1341" w:rsidRPr="009E10F5" w:rsidRDefault="003A1341" w:rsidP="000E083F">
            <w:pPr>
              <w:pStyle w:val="table"/>
              <w:jc w:val="right"/>
            </w:pPr>
            <w:r w:rsidRPr="009E10F5">
              <w:t>348</w:t>
            </w:r>
          </w:p>
        </w:tc>
        <w:tc>
          <w:tcPr>
            <w:tcW w:w="1276" w:type="dxa"/>
            <w:tcBorders>
              <w:top w:val="nil"/>
              <w:left w:val="nil"/>
              <w:bottom w:val="nil"/>
              <w:right w:val="nil"/>
            </w:tcBorders>
            <w:shd w:val="clear" w:color="auto" w:fill="auto"/>
            <w:noWrap/>
            <w:vAlign w:val="center"/>
            <w:hideMark/>
          </w:tcPr>
          <w:p w14:paraId="0BDCF307" w14:textId="77777777" w:rsidR="003A1341" w:rsidRPr="009E10F5" w:rsidRDefault="003A1341" w:rsidP="000E083F">
            <w:pPr>
              <w:pStyle w:val="table"/>
            </w:pPr>
            <w:r w:rsidRPr="009E10F5">
              <w:t>53.05%</w:t>
            </w:r>
          </w:p>
        </w:tc>
        <w:tc>
          <w:tcPr>
            <w:tcW w:w="2126" w:type="dxa"/>
            <w:tcBorders>
              <w:top w:val="nil"/>
              <w:left w:val="nil"/>
              <w:bottom w:val="nil"/>
              <w:right w:val="nil"/>
            </w:tcBorders>
            <w:shd w:val="clear" w:color="auto" w:fill="auto"/>
            <w:noWrap/>
            <w:vAlign w:val="center"/>
            <w:hideMark/>
          </w:tcPr>
          <w:p w14:paraId="36641D46" w14:textId="77777777" w:rsidR="003A1341" w:rsidRPr="009E10F5" w:rsidRDefault="003A1341" w:rsidP="000E083F">
            <w:pPr>
              <w:pStyle w:val="table"/>
              <w:jc w:val="right"/>
            </w:pPr>
            <w:r w:rsidRPr="009E10F5">
              <w:t>308</w:t>
            </w:r>
          </w:p>
        </w:tc>
        <w:tc>
          <w:tcPr>
            <w:tcW w:w="1276" w:type="dxa"/>
            <w:tcBorders>
              <w:top w:val="nil"/>
              <w:left w:val="nil"/>
              <w:bottom w:val="nil"/>
              <w:right w:val="nil"/>
            </w:tcBorders>
            <w:shd w:val="clear" w:color="auto" w:fill="auto"/>
            <w:noWrap/>
            <w:vAlign w:val="center"/>
            <w:hideMark/>
          </w:tcPr>
          <w:p w14:paraId="39C3D614" w14:textId="77777777" w:rsidR="003A1341" w:rsidRPr="009E10F5" w:rsidRDefault="003A1341" w:rsidP="000E083F">
            <w:pPr>
              <w:pStyle w:val="table"/>
            </w:pPr>
            <w:r w:rsidRPr="009E10F5">
              <w:t>46.95%</w:t>
            </w:r>
          </w:p>
        </w:tc>
      </w:tr>
      <w:tr w:rsidR="003A1341" w:rsidRPr="00CE32EC" w14:paraId="58630086" w14:textId="77777777" w:rsidTr="000E083F">
        <w:trPr>
          <w:trHeight w:val="300"/>
        </w:trPr>
        <w:tc>
          <w:tcPr>
            <w:tcW w:w="1960" w:type="dxa"/>
            <w:tcBorders>
              <w:top w:val="nil"/>
              <w:left w:val="nil"/>
              <w:bottom w:val="nil"/>
              <w:right w:val="nil"/>
            </w:tcBorders>
            <w:shd w:val="clear" w:color="auto" w:fill="auto"/>
            <w:noWrap/>
            <w:vAlign w:val="center"/>
            <w:hideMark/>
          </w:tcPr>
          <w:p w14:paraId="644552EB" w14:textId="77777777" w:rsidR="003A1341" w:rsidRPr="009E10F5" w:rsidRDefault="003A1341" w:rsidP="000E083F">
            <w:pPr>
              <w:pStyle w:val="table"/>
            </w:pPr>
            <w:r w:rsidRPr="009E10F5">
              <w:t>Traffic</w:t>
            </w:r>
          </w:p>
        </w:tc>
        <w:tc>
          <w:tcPr>
            <w:tcW w:w="2009" w:type="dxa"/>
            <w:tcBorders>
              <w:top w:val="nil"/>
              <w:left w:val="nil"/>
              <w:bottom w:val="nil"/>
              <w:right w:val="nil"/>
            </w:tcBorders>
            <w:shd w:val="clear" w:color="auto" w:fill="auto"/>
            <w:noWrap/>
            <w:vAlign w:val="center"/>
            <w:hideMark/>
          </w:tcPr>
          <w:p w14:paraId="528AE95F" w14:textId="77777777" w:rsidR="003A1341" w:rsidRPr="009E10F5" w:rsidRDefault="003A1341" w:rsidP="000E083F">
            <w:pPr>
              <w:pStyle w:val="table"/>
              <w:jc w:val="right"/>
            </w:pPr>
            <w:r w:rsidRPr="009E10F5">
              <w:t>327</w:t>
            </w:r>
          </w:p>
        </w:tc>
        <w:tc>
          <w:tcPr>
            <w:tcW w:w="1276" w:type="dxa"/>
            <w:tcBorders>
              <w:top w:val="nil"/>
              <w:left w:val="nil"/>
              <w:bottom w:val="nil"/>
              <w:right w:val="nil"/>
            </w:tcBorders>
            <w:shd w:val="clear" w:color="auto" w:fill="auto"/>
            <w:noWrap/>
            <w:vAlign w:val="center"/>
            <w:hideMark/>
          </w:tcPr>
          <w:p w14:paraId="3627BFD9" w14:textId="77777777" w:rsidR="003A1341" w:rsidRPr="009E10F5" w:rsidRDefault="003A1341" w:rsidP="000E083F">
            <w:pPr>
              <w:pStyle w:val="table"/>
            </w:pPr>
            <w:r w:rsidRPr="009E10F5">
              <w:t>28.31%</w:t>
            </w:r>
          </w:p>
        </w:tc>
        <w:tc>
          <w:tcPr>
            <w:tcW w:w="2126" w:type="dxa"/>
            <w:tcBorders>
              <w:top w:val="nil"/>
              <w:left w:val="nil"/>
              <w:bottom w:val="nil"/>
              <w:right w:val="nil"/>
            </w:tcBorders>
            <w:shd w:val="clear" w:color="auto" w:fill="auto"/>
            <w:noWrap/>
            <w:vAlign w:val="center"/>
            <w:hideMark/>
          </w:tcPr>
          <w:p w14:paraId="2DF7B59C" w14:textId="77777777" w:rsidR="003A1341" w:rsidRPr="009E10F5" w:rsidRDefault="003A1341" w:rsidP="000E083F">
            <w:pPr>
              <w:pStyle w:val="table"/>
              <w:jc w:val="right"/>
            </w:pPr>
            <w:r w:rsidRPr="009E10F5">
              <w:t>828</w:t>
            </w:r>
          </w:p>
        </w:tc>
        <w:tc>
          <w:tcPr>
            <w:tcW w:w="1276" w:type="dxa"/>
            <w:tcBorders>
              <w:top w:val="nil"/>
              <w:left w:val="nil"/>
              <w:bottom w:val="nil"/>
              <w:right w:val="nil"/>
            </w:tcBorders>
            <w:shd w:val="clear" w:color="auto" w:fill="auto"/>
            <w:noWrap/>
            <w:vAlign w:val="center"/>
            <w:hideMark/>
          </w:tcPr>
          <w:p w14:paraId="12FEE9FB" w14:textId="77777777" w:rsidR="003A1341" w:rsidRPr="009E10F5" w:rsidRDefault="003A1341" w:rsidP="000E083F">
            <w:pPr>
              <w:pStyle w:val="table"/>
            </w:pPr>
            <w:r w:rsidRPr="009E10F5">
              <w:t>71.69%</w:t>
            </w:r>
          </w:p>
        </w:tc>
      </w:tr>
      <w:tr w:rsidR="003A1341" w:rsidRPr="00CE32EC" w14:paraId="38A42C26" w14:textId="77777777" w:rsidTr="000E083F">
        <w:trPr>
          <w:trHeight w:val="300"/>
        </w:trPr>
        <w:tc>
          <w:tcPr>
            <w:tcW w:w="1960" w:type="dxa"/>
            <w:tcBorders>
              <w:top w:val="nil"/>
              <w:left w:val="nil"/>
              <w:bottom w:val="nil"/>
              <w:right w:val="nil"/>
            </w:tcBorders>
            <w:shd w:val="clear" w:color="auto" w:fill="auto"/>
            <w:noWrap/>
            <w:vAlign w:val="center"/>
            <w:hideMark/>
          </w:tcPr>
          <w:p w14:paraId="6917F350" w14:textId="77777777" w:rsidR="003A1341" w:rsidRPr="009E10F5" w:rsidRDefault="003A1341" w:rsidP="000E083F">
            <w:pPr>
              <w:pStyle w:val="table"/>
            </w:pPr>
            <w:r w:rsidRPr="009E10F5">
              <w:t>Property crime</w:t>
            </w:r>
          </w:p>
        </w:tc>
        <w:tc>
          <w:tcPr>
            <w:tcW w:w="2009" w:type="dxa"/>
            <w:tcBorders>
              <w:top w:val="nil"/>
              <w:left w:val="nil"/>
              <w:bottom w:val="nil"/>
              <w:right w:val="nil"/>
            </w:tcBorders>
            <w:shd w:val="clear" w:color="auto" w:fill="auto"/>
            <w:noWrap/>
            <w:vAlign w:val="center"/>
            <w:hideMark/>
          </w:tcPr>
          <w:p w14:paraId="56DE2DB6" w14:textId="77777777" w:rsidR="003A1341" w:rsidRPr="009E10F5" w:rsidRDefault="003A1341" w:rsidP="000E083F">
            <w:pPr>
              <w:pStyle w:val="table"/>
              <w:jc w:val="right"/>
            </w:pPr>
            <w:r w:rsidRPr="009E10F5">
              <w:t>217</w:t>
            </w:r>
          </w:p>
        </w:tc>
        <w:tc>
          <w:tcPr>
            <w:tcW w:w="1276" w:type="dxa"/>
            <w:tcBorders>
              <w:top w:val="nil"/>
              <w:left w:val="nil"/>
              <w:bottom w:val="nil"/>
              <w:right w:val="nil"/>
            </w:tcBorders>
            <w:shd w:val="clear" w:color="auto" w:fill="auto"/>
            <w:noWrap/>
            <w:vAlign w:val="center"/>
            <w:hideMark/>
          </w:tcPr>
          <w:p w14:paraId="248C7D4E" w14:textId="77777777" w:rsidR="003A1341" w:rsidRPr="009E10F5" w:rsidRDefault="003A1341" w:rsidP="000E083F">
            <w:pPr>
              <w:pStyle w:val="table"/>
            </w:pPr>
            <w:r w:rsidRPr="009E10F5">
              <w:t>40.64%</w:t>
            </w:r>
          </w:p>
        </w:tc>
        <w:tc>
          <w:tcPr>
            <w:tcW w:w="2126" w:type="dxa"/>
            <w:tcBorders>
              <w:top w:val="nil"/>
              <w:left w:val="nil"/>
              <w:bottom w:val="nil"/>
              <w:right w:val="nil"/>
            </w:tcBorders>
            <w:shd w:val="clear" w:color="auto" w:fill="auto"/>
            <w:noWrap/>
            <w:vAlign w:val="center"/>
            <w:hideMark/>
          </w:tcPr>
          <w:p w14:paraId="3CAFD92D" w14:textId="77777777" w:rsidR="003A1341" w:rsidRPr="009E10F5" w:rsidRDefault="003A1341" w:rsidP="000E083F">
            <w:pPr>
              <w:pStyle w:val="table"/>
              <w:jc w:val="right"/>
            </w:pPr>
            <w:r w:rsidRPr="009E10F5">
              <w:t>317</w:t>
            </w:r>
          </w:p>
        </w:tc>
        <w:tc>
          <w:tcPr>
            <w:tcW w:w="1276" w:type="dxa"/>
            <w:tcBorders>
              <w:top w:val="nil"/>
              <w:left w:val="nil"/>
              <w:bottom w:val="nil"/>
              <w:right w:val="nil"/>
            </w:tcBorders>
            <w:shd w:val="clear" w:color="auto" w:fill="auto"/>
            <w:noWrap/>
            <w:vAlign w:val="center"/>
            <w:hideMark/>
          </w:tcPr>
          <w:p w14:paraId="412B63E5" w14:textId="77777777" w:rsidR="003A1341" w:rsidRPr="009E10F5" w:rsidRDefault="003A1341" w:rsidP="000E083F">
            <w:pPr>
              <w:pStyle w:val="table"/>
            </w:pPr>
            <w:r w:rsidRPr="009E10F5">
              <w:t>59.36%</w:t>
            </w:r>
          </w:p>
        </w:tc>
      </w:tr>
      <w:tr w:rsidR="003A1341" w:rsidRPr="00CE32EC" w14:paraId="059A2FF5" w14:textId="77777777" w:rsidTr="000E083F">
        <w:trPr>
          <w:trHeight w:val="300"/>
        </w:trPr>
        <w:tc>
          <w:tcPr>
            <w:tcW w:w="1960" w:type="dxa"/>
            <w:tcBorders>
              <w:top w:val="nil"/>
              <w:left w:val="nil"/>
              <w:bottom w:val="nil"/>
              <w:right w:val="nil"/>
            </w:tcBorders>
            <w:shd w:val="clear" w:color="auto" w:fill="auto"/>
            <w:noWrap/>
            <w:vAlign w:val="center"/>
            <w:hideMark/>
          </w:tcPr>
          <w:p w14:paraId="0D3E6D1F" w14:textId="77777777" w:rsidR="003A1341" w:rsidRPr="009E10F5" w:rsidRDefault="003A1341" w:rsidP="000E083F">
            <w:pPr>
              <w:pStyle w:val="table"/>
            </w:pPr>
            <w:r w:rsidRPr="009E10F5">
              <w:t>Weapons</w:t>
            </w:r>
          </w:p>
        </w:tc>
        <w:tc>
          <w:tcPr>
            <w:tcW w:w="2009" w:type="dxa"/>
            <w:tcBorders>
              <w:top w:val="nil"/>
              <w:left w:val="nil"/>
              <w:bottom w:val="nil"/>
              <w:right w:val="nil"/>
            </w:tcBorders>
            <w:shd w:val="clear" w:color="auto" w:fill="auto"/>
            <w:noWrap/>
            <w:vAlign w:val="center"/>
            <w:hideMark/>
          </w:tcPr>
          <w:p w14:paraId="2EED0465" w14:textId="77777777" w:rsidR="003A1341" w:rsidRPr="009E10F5" w:rsidRDefault="003A1341" w:rsidP="000E083F">
            <w:pPr>
              <w:pStyle w:val="table"/>
              <w:jc w:val="right"/>
            </w:pPr>
            <w:r w:rsidRPr="009E10F5">
              <w:t>53</w:t>
            </w:r>
          </w:p>
        </w:tc>
        <w:tc>
          <w:tcPr>
            <w:tcW w:w="1276" w:type="dxa"/>
            <w:tcBorders>
              <w:top w:val="nil"/>
              <w:left w:val="nil"/>
              <w:bottom w:val="nil"/>
              <w:right w:val="nil"/>
            </w:tcBorders>
            <w:shd w:val="clear" w:color="auto" w:fill="auto"/>
            <w:noWrap/>
            <w:vAlign w:val="center"/>
            <w:hideMark/>
          </w:tcPr>
          <w:p w14:paraId="55CE7121" w14:textId="77777777" w:rsidR="003A1341" w:rsidRPr="009E10F5" w:rsidRDefault="003A1341" w:rsidP="000E083F">
            <w:pPr>
              <w:pStyle w:val="table"/>
            </w:pPr>
            <w:r w:rsidRPr="009E10F5">
              <w:t>40.46%</w:t>
            </w:r>
          </w:p>
        </w:tc>
        <w:tc>
          <w:tcPr>
            <w:tcW w:w="2126" w:type="dxa"/>
            <w:tcBorders>
              <w:top w:val="nil"/>
              <w:left w:val="nil"/>
              <w:bottom w:val="nil"/>
              <w:right w:val="nil"/>
            </w:tcBorders>
            <w:shd w:val="clear" w:color="auto" w:fill="auto"/>
            <w:noWrap/>
            <w:vAlign w:val="center"/>
            <w:hideMark/>
          </w:tcPr>
          <w:p w14:paraId="6BD6E20B" w14:textId="77777777" w:rsidR="003A1341" w:rsidRPr="009E10F5" w:rsidRDefault="003A1341" w:rsidP="000E083F">
            <w:pPr>
              <w:pStyle w:val="table"/>
              <w:jc w:val="right"/>
            </w:pPr>
            <w:r w:rsidRPr="009E10F5">
              <w:t>78</w:t>
            </w:r>
          </w:p>
        </w:tc>
        <w:tc>
          <w:tcPr>
            <w:tcW w:w="1276" w:type="dxa"/>
            <w:tcBorders>
              <w:top w:val="nil"/>
              <w:left w:val="nil"/>
              <w:bottom w:val="nil"/>
              <w:right w:val="nil"/>
            </w:tcBorders>
            <w:shd w:val="clear" w:color="auto" w:fill="auto"/>
            <w:noWrap/>
            <w:vAlign w:val="center"/>
            <w:hideMark/>
          </w:tcPr>
          <w:p w14:paraId="2DAA9EC8" w14:textId="77777777" w:rsidR="003A1341" w:rsidRPr="009E10F5" w:rsidRDefault="003A1341" w:rsidP="000E083F">
            <w:pPr>
              <w:pStyle w:val="table"/>
            </w:pPr>
            <w:r w:rsidRPr="009E10F5">
              <w:t>59.54%</w:t>
            </w:r>
          </w:p>
        </w:tc>
      </w:tr>
      <w:tr w:rsidR="003A1341" w:rsidRPr="00CE32EC" w14:paraId="448A0AE9" w14:textId="77777777" w:rsidTr="000E083F">
        <w:trPr>
          <w:trHeight w:val="300"/>
        </w:trPr>
        <w:tc>
          <w:tcPr>
            <w:tcW w:w="1960" w:type="dxa"/>
            <w:tcBorders>
              <w:top w:val="nil"/>
              <w:left w:val="nil"/>
              <w:bottom w:val="nil"/>
              <w:right w:val="nil"/>
            </w:tcBorders>
            <w:shd w:val="clear" w:color="auto" w:fill="auto"/>
            <w:noWrap/>
            <w:vAlign w:val="center"/>
            <w:hideMark/>
          </w:tcPr>
          <w:p w14:paraId="072E808E" w14:textId="77777777" w:rsidR="003A1341" w:rsidRPr="009E10F5" w:rsidRDefault="003A1341" w:rsidP="000E083F">
            <w:pPr>
              <w:pStyle w:val="table"/>
            </w:pPr>
            <w:r w:rsidRPr="009E10F5">
              <w:t>Sudden Death</w:t>
            </w:r>
          </w:p>
        </w:tc>
        <w:tc>
          <w:tcPr>
            <w:tcW w:w="2009" w:type="dxa"/>
            <w:tcBorders>
              <w:top w:val="nil"/>
              <w:left w:val="nil"/>
              <w:bottom w:val="nil"/>
              <w:right w:val="nil"/>
            </w:tcBorders>
            <w:shd w:val="clear" w:color="auto" w:fill="auto"/>
            <w:noWrap/>
            <w:vAlign w:val="center"/>
            <w:hideMark/>
          </w:tcPr>
          <w:p w14:paraId="1E06840E" w14:textId="77777777" w:rsidR="003A1341" w:rsidRPr="009E10F5" w:rsidRDefault="003A1341" w:rsidP="000E083F">
            <w:pPr>
              <w:pStyle w:val="table"/>
              <w:jc w:val="right"/>
            </w:pPr>
            <w:r w:rsidRPr="009E10F5">
              <w:t>33</w:t>
            </w:r>
          </w:p>
        </w:tc>
        <w:tc>
          <w:tcPr>
            <w:tcW w:w="1276" w:type="dxa"/>
            <w:tcBorders>
              <w:top w:val="nil"/>
              <w:left w:val="nil"/>
              <w:bottom w:val="nil"/>
              <w:right w:val="nil"/>
            </w:tcBorders>
            <w:shd w:val="clear" w:color="auto" w:fill="auto"/>
            <w:noWrap/>
            <w:vAlign w:val="center"/>
            <w:hideMark/>
          </w:tcPr>
          <w:p w14:paraId="7B04D6F6" w14:textId="77777777" w:rsidR="003A1341" w:rsidRPr="009E10F5" w:rsidRDefault="003A1341" w:rsidP="000E083F">
            <w:pPr>
              <w:pStyle w:val="table"/>
            </w:pPr>
            <w:r w:rsidRPr="009E10F5">
              <w:t>19.64%</w:t>
            </w:r>
          </w:p>
        </w:tc>
        <w:tc>
          <w:tcPr>
            <w:tcW w:w="2126" w:type="dxa"/>
            <w:tcBorders>
              <w:top w:val="nil"/>
              <w:left w:val="nil"/>
              <w:bottom w:val="nil"/>
              <w:right w:val="nil"/>
            </w:tcBorders>
            <w:shd w:val="clear" w:color="auto" w:fill="auto"/>
            <w:noWrap/>
            <w:vAlign w:val="center"/>
            <w:hideMark/>
          </w:tcPr>
          <w:p w14:paraId="03B79F52" w14:textId="77777777" w:rsidR="003A1341" w:rsidRPr="009E10F5" w:rsidRDefault="003A1341" w:rsidP="000E083F">
            <w:pPr>
              <w:pStyle w:val="table"/>
              <w:jc w:val="right"/>
            </w:pPr>
            <w:r w:rsidRPr="009E10F5">
              <w:t>135</w:t>
            </w:r>
          </w:p>
        </w:tc>
        <w:tc>
          <w:tcPr>
            <w:tcW w:w="1276" w:type="dxa"/>
            <w:tcBorders>
              <w:top w:val="nil"/>
              <w:left w:val="nil"/>
              <w:bottom w:val="nil"/>
              <w:right w:val="nil"/>
            </w:tcBorders>
            <w:shd w:val="clear" w:color="auto" w:fill="auto"/>
            <w:noWrap/>
            <w:vAlign w:val="center"/>
            <w:hideMark/>
          </w:tcPr>
          <w:p w14:paraId="3667BB52" w14:textId="77777777" w:rsidR="003A1341" w:rsidRPr="009E10F5" w:rsidRDefault="003A1341" w:rsidP="000E083F">
            <w:pPr>
              <w:pStyle w:val="table"/>
            </w:pPr>
            <w:r w:rsidRPr="009E10F5">
              <w:t>80.36%</w:t>
            </w:r>
          </w:p>
        </w:tc>
      </w:tr>
      <w:tr w:rsidR="003A1341" w:rsidRPr="00CE32EC" w14:paraId="0755FA78" w14:textId="77777777" w:rsidTr="000E083F">
        <w:trPr>
          <w:trHeight w:val="300"/>
        </w:trPr>
        <w:tc>
          <w:tcPr>
            <w:tcW w:w="1960" w:type="dxa"/>
            <w:tcBorders>
              <w:top w:val="nil"/>
              <w:left w:val="nil"/>
              <w:bottom w:val="nil"/>
              <w:right w:val="nil"/>
            </w:tcBorders>
            <w:shd w:val="clear" w:color="auto" w:fill="auto"/>
            <w:noWrap/>
            <w:vAlign w:val="center"/>
            <w:hideMark/>
          </w:tcPr>
          <w:p w14:paraId="7ED1697A" w14:textId="77777777" w:rsidR="003A1341" w:rsidRPr="009E10F5" w:rsidRDefault="003A1341" w:rsidP="000E083F">
            <w:pPr>
              <w:pStyle w:val="table"/>
            </w:pPr>
            <w:r w:rsidRPr="009E10F5">
              <w:t>Fire</w:t>
            </w:r>
          </w:p>
        </w:tc>
        <w:tc>
          <w:tcPr>
            <w:tcW w:w="2009" w:type="dxa"/>
            <w:tcBorders>
              <w:top w:val="nil"/>
              <w:left w:val="nil"/>
              <w:bottom w:val="nil"/>
              <w:right w:val="nil"/>
            </w:tcBorders>
            <w:shd w:val="clear" w:color="auto" w:fill="auto"/>
            <w:noWrap/>
            <w:vAlign w:val="center"/>
            <w:hideMark/>
          </w:tcPr>
          <w:p w14:paraId="42C86F8C" w14:textId="77777777" w:rsidR="003A1341" w:rsidRPr="009E10F5" w:rsidRDefault="003A1341" w:rsidP="000E083F">
            <w:pPr>
              <w:pStyle w:val="table"/>
              <w:jc w:val="right"/>
            </w:pPr>
            <w:r w:rsidRPr="009E10F5">
              <w:t>28</w:t>
            </w:r>
          </w:p>
        </w:tc>
        <w:tc>
          <w:tcPr>
            <w:tcW w:w="1276" w:type="dxa"/>
            <w:tcBorders>
              <w:top w:val="nil"/>
              <w:left w:val="nil"/>
              <w:bottom w:val="nil"/>
              <w:right w:val="nil"/>
            </w:tcBorders>
            <w:shd w:val="clear" w:color="auto" w:fill="auto"/>
            <w:noWrap/>
            <w:vAlign w:val="center"/>
            <w:hideMark/>
          </w:tcPr>
          <w:p w14:paraId="1E6C1C03" w14:textId="77777777" w:rsidR="003A1341" w:rsidRPr="009E10F5" w:rsidRDefault="003A1341" w:rsidP="000E083F">
            <w:pPr>
              <w:pStyle w:val="table"/>
            </w:pPr>
            <w:r w:rsidRPr="009E10F5">
              <w:t>50.00%</w:t>
            </w:r>
          </w:p>
        </w:tc>
        <w:tc>
          <w:tcPr>
            <w:tcW w:w="2126" w:type="dxa"/>
            <w:tcBorders>
              <w:top w:val="nil"/>
              <w:left w:val="nil"/>
              <w:bottom w:val="nil"/>
              <w:right w:val="nil"/>
            </w:tcBorders>
            <w:shd w:val="clear" w:color="auto" w:fill="auto"/>
            <w:noWrap/>
            <w:vAlign w:val="center"/>
            <w:hideMark/>
          </w:tcPr>
          <w:p w14:paraId="347B63E0" w14:textId="77777777" w:rsidR="003A1341" w:rsidRPr="009E10F5" w:rsidRDefault="003A1341" w:rsidP="000E083F">
            <w:pPr>
              <w:pStyle w:val="table"/>
              <w:jc w:val="right"/>
            </w:pPr>
            <w:r w:rsidRPr="009E10F5">
              <w:t>28</w:t>
            </w:r>
          </w:p>
        </w:tc>
        <w:tc>
          <w:tcPr>
            <w:tcW w:w="1276" w:type="dxa"/>
            <w:tcBorders>
              <w:top w:val="nil"/>
              <w:left w:val="nil"/>
              <w:bottom w:val="nil"/>
              <w:right w:val="nil"/>
            </w:tcBorders>
            <w:shd w:val="clear" w:color="auto" w:fill="auto"/>
            <w:noWrap/>
            <w:vAlign w:val="center"/>
            <w:hideMark/>
          </w:tcPr>
          <w:p w14:paraId="7CB35878" w14:textId="77777777" w:rsidR="003A1341" w:rsidRPr="009E10F5" w:rsidRDefault="003A1341" w:rsidP="000E083F">
            <w:pPr>
              <w:pStyle w:val="table"/>
            </w:pPr>
            <w:r w:rsidRPr="009E10F5">
              <w:t>50.00%</w:t>
            </w:r>
          </w:p>
        </w:tc>
      </w:tr>
      <w:tr w:rsidR="003A1341" w:rsidRPr="00CE32EC" w14:paraId="3C8064EB" w14:textId="77777777" w:rsidTr="000E083F">
        <w:trPr>
          <w:trHeight w:val="300"/>
        </w:trPr>
        <w:tc>
          <w:tcPr>
            <w:tcW w:w="1960" w:type="dxa"/>
            <w:tcBorders>
              <w:top w:val="nil"/>
              <w:left w:val="nil"/>
              <w:bottom w:val="nil"/>
              <w:right w:val="nil"/>
            </w:tcBorders>
            <w:shd w:val="clear" w:color="auto" w:fill="auto"/>
            <w:noWrap/>
            <w:vAlign w:val="center"/>
            <w:hideMark/>
          </w:tcPr>
          <w:p w14:paraId="08767F46" w14:textId="77777777" w:rsidR="003A1341" w:rsidRPr="009E10F5" w:rsidRDefault="003A1341" w:rsidP="000E083F">
            <w:pPr>
              <w:pStyle w:val="table"/>
            </w:pPr>
            <w:r w:rsidRPr="009E10F5">
              <w:t>Robbery</w:t>
            </w:r>
          </w:p>
        </w:tc>
        <w:tc>
          <w:tcPr>
            <w:tcW w:w="2009" w:type="dxa"/>
            <w:tcBorders>
              <w:top w:val="nil"/>
              <w:left w:val="nil"/>
              <w:bottom w:val="nil"/>
              <w:right w:val="nil"/>
            </w:tcBorders>
            <w:shd w:val="clear" w:color="auto" w:fill="auto"/>
            <w:noWrap/>
            <w:vAlign w:val="center"/>
            <w:hideMark/>
          </w:tcPr>
          <w:p w14:paraId="44FD6451" w14:textId="77777777" w:rsidR="003A1341" w:rsidRPr="009E10F5" w:rsidRDefault="003A1341" w:rsidP="000E083F">
            <w:pPr>
              <w:pStyle w:val="table"/>
              <w:jc w:val="right"/>
            </w:pPr>
            <w:r w:rsidRPr="009E10F5">
              <w:t>24</w:t>
            </w:r>
          </w:p>
        </w:tc>
        <w:tc>
          <w:tcPr>
            <w:tcW w:w="1276" w:type="dxa"/>
            <w:tcBorders>
              <w:top w:val="nil"/>
              <w:left w:val="nil"/>
              <w:bottom w:val="nil"/>
              <w:right w:val="nil"/>
            </w:tcBorders>
            <w:shd w:val="clear" w:color="auto" w:fill="auto"/>
            <w:noWrap/>
            <w:vAlign w:val="center"/>
            <w:hideMark/>
          </w:tcPr>
          <w:p w14:paraId="47FE40A1" w14:textId="77777777" w:rsidR="003A1341" w:rsidRPr="009E10F5" w:rsidRDefault="003A1341" w:rsidP="000E083F">
            <w:pPr>
              <w:pStyle w:val="table"/>
            </w:pPr>
            <w:r w:rsidRPr="009E10F5">
              <w:t>53.33%</w:t>
            </w:r>
          </w:p>
        </w:tc>
        <w:tc>
          <w:tcPr>
            <w:tcW w:w="2126" w:type="dxa"/>
            <w:tcBorders>
              <w:top w:val="nil"/>
              <w:left w:val="nil"/>
              <w:bottom w:val="nil"/>
              <w:right w:val="nil"/>
            </w:tcBorders>
            <w:shd w:val="clear" w:color="auto" w:fill="auto"/>
            <w:noWrap/>
            <w:vAlign w:val="center"/>
            <w:hideMark/>
          </w:tcPr>
          <w:p w14:paraId="00024C17" w14:textId="77777777" w:rsidR="003A1341" w:rsidRPr="009E10F5" w:rsidRDefault="003A1341" w:rsidP="000E083F">
            <w:pPr>
              <w:pStyle w:val="table"/>
              <w:jc w:val="right"/>
            </w:pPr>
            <w:r w:rsidRPr="009E10F5">
              <w:t>21</w:t>
            </w:r>
          </w:p>
        </w:tc>
        <w:tc>
          <w:tcPr>
            <w:tcW w:w="1276" w:type="dxa"/>
            <w:tcBorders>
              <w:top w:val="nil"/>
              <w:left w:val="nil"/>
              <w:bottom w:val="nil"/>
              <w:right w:val="nil"/>
            </w:tcBorders>
            <w:shd w:val="clear" w:color="auto" w:fill="auto"/>
            <w:noWrap/>
            <w:vAlign w:val="center"/>
            <w:hideMark/>
          </w:tcPr>
          <w:p w14:paraId="732DBB89" w14:textId="77777777" w:rsidR="003A1341" w:rsidRPr="009E10F5" w:rsidRDefault="003A1341" w:rsidP="000E083F">
            <w:pPr>
              <w:pStyle w:val="table"/>
            </w:pPr>
            <w:r w:rsidRPr="009E10F5">
              <w:t>46.67%</w:t>
            </w:r>
          </w:p>
        </w:tc>
      </w:tr>
      <w:tr w:rsidR="003A1341" w:rsidRPr="00CE32EC" w14:paraId="6DE2EA15" w14:textId="77777777" w:rsidTr="000E083F">
        <w:trPr>
          <w:trHeight w:val="300"/>
        </w:trPr>
        <w:tc>
          <w:tcPr>
            <w:tcW w:w="1960" w:type="dxa"/>
            <w:tcBorders>
              <w:top w:val="nil"/>
              <w:left w:val="nil"/>
              <w:bottom w:val="nil"/>
              <w:right w:val="nil"/>
            </w:tcBorders>
            <w:shd w:val="clear" w:color="auto" w:fill="auto"/>
            <w:noWrap/>
            <w:vAlign w:val="center"/>
            <w:hideMark/>
          </w:tcPr>
          <w:p w14:paraId="24AC4D3C" w14:textId="77777777" w:rsidR="003A1341" w:rsidRPr="009E10F5" w:rsidRDefault="003A1341" w:rsidP="000E083F">
            <w:pPr>
              <w:pStyle w:val="table"/>
            </w:pPr>
            <w:r w:rsidRPr="009E10F5">
              <w:t>Admin</w:t>
            </w:r>
          </w:p>
        </w:tc>
        <w:tc>
          <w:tcPr>
            <w:tcW w:w="2009" w:type="dxa"/>
            <w:tcBorders>
              <w:top w:val="nil"/>
              <w:left w:val="nil"/>
              <w:bottom w:val="nil"/>
              <w:right w:val="nil"/>
            </w:tcBorders>
            <w:shd w:val="clear" w:color="auto" w:fill="auto"/>
            <w:noWrap/>
            <w:vAlign w:val="center"/>
            <w:hideMark/>
          </w:tcPr>
          <w:p w14:paraId="011BC3AD" w14:textId="77777777" w:rsidR="003A1341" w:rsidRPr="009E10F5" w:rsidRDefault="003A1341" w:rsidP="000E083F">
            <w:pPr>
              <w:pStyle w:val="table"/>
              <w:jc w:val="right"/>
            </w:pPr>
            <w:r w:rsidRPr="009E10F5">
              <w:t>20</w:t>
            </w:r>
          </w:p>
        </w:tc>
        <w:tc>
          <w:tcPr>
            <w:tcW w:w="1276" w:type="dxa"/>
            <w:tcBorders>
              <w:top w:val="nil"/>
              <w:left w:val="nil"/>
              <w:bottom w:val="nil"/>
              <w:right w:val="nil"/>
            </w:tcBorders>
            <w:shd w:val="clear" w:color="auto" w:fill="auto"/>
            <w:noWrap/>
            <w:vAlign w:val="center"/>
            <w:hideMark/>
          </w:tcPr>
          <w:p w14:paraId="212E8543" w14:textId="77777777" w:rsidR="003A1341" w:rsidRPr="009E10F5" w:rsidRDefault="003A1341" w:rsidP="000E083F">
            <w:pPr>
              <w:pStyle w:val="table"/>
            </w:pPr>
            <w:r w:rsidRPr="009E10F5">
              <w:t>27.03%</w:t>
            </w:r>
          </w:p>
        </w:tc>
        <w:tc>
          <w:tcPr>
            <w:tcW w:w="2126" w:type="dxa"/>
            <w:tcBorders>
              <w:top w:val="nil"/>
              <w:left w:val="nil"/>
              <w:bottom w:val="nil"/>
              <w:right w:val="nil"/>
            </w:tcBorders>
            <w:shd w:val="clear" w:color="auto" w:fill="auto"/>
            <w:noWrap/>
            <w:vAlign w:val="center"/>
            <w:hideMark/>
          </w:tcPr>
          <w:p w14:paraId="10BB24C6" w14:textId="77777777" w:rsidR="003A1341" w:rsidRPr="009E10F5" w:rsidRDefault="003A1341" w:rsidP="000E083F">
            <w:pPr>
              <w:pStyle w:val="table"/>
              <w:jc w:val="right"/>
            </w:pPr>
            <w:r w:rsidRPr="009E10F5">
              <w:t>54</w:t>
            </w:r>
          </w:p>
        </w:tc>
        <w:tc>
          <w:tcPr>
            <w:tcW w:w="1276" w:type="dxa"/>
            <w:tcBorders>
              <w:top w:val="nil"/>
              <w:left w:val="nil"/>
              <w:bottom w:val="nil"/>
              <w:right w:val="nil"/>
            </w:tcBorders>
            <w:shd w:val="clear" w:color="auto" w:fill="auto"/>
            <w:noWrap/>
            <w:vAlign w:val="center"/>
            <w:hideMark/>
          </w:tcPr>
          <w:p w14:paraId="767E7F34" w14:textId="77777777" w:rsidR="003A1341" w:rsidRPr="009E10F5" w:rsidRDefault="003A1341" w:rsidP="000E083F">
            <w:pPr>
              <w:pStyle w:val="table"/>
            </w:pPr>
            <w:r w:rsidRPr="009E10F5">
              <w:t>72.97%</w:t>
            </w:r>
          </w:p>
        </w:tc>
      </w:tr>
      <w:tr w:rsidR="003A1341" w:rsidRPr="00CE32EC" w14:paraId="0CE59927" w14:textId="77777777" w:rsidTr="000E083F">
        <w:trPr>
          <w:trHeight w:val="300"/>
        </w:trPr>
        <w:tc>
          <w:tcPr>
            <w:tcW w:w="1960" w:type="dxa"/>
            <w:tcBorders>
              <w:top w:val="nil"/>
              <w:left w:val="nil"/>
              <w:right w:val="nil"/>
            </w:tcBorders>
            <w:shd w:val="clear" w:color="auto" w:fill="auto"/>
            <w:noWrap/>
            <w:vAlign w:val="center"/>
            <w:hideMark/>
          </w:tcPr>
          <w:p w14:paraId="353B1759" w14:textId="77777777" w:rsidR="003A1341" w:rsidRPr="009E10F5" w:rsidRDefault="003A1341" w:rsidP="000E083F">
            <w:pPr>
              <w:pStyle w:val="table"/>
            </w:pPr>
            <w:r w:rsidRPr="009E10F5">
              <w:t>Pursuit</w:t>
            </w:r>
          </w:p>
        </w:tc>
        <w:tc>
          <w:tcPr>
            <w:tcW w:w="2009" w:type="dxa"/>
            <w:tcBorders>
              <w:top w:val="nil"/>
              <w:left w:val="nil"/>
              <w:right w:val="nil"/>
            </w:tcBorders>
            <w:shd w:val="clear" w:color="auto" w:fill="auto"/>
            <w:noWrap/>
            <w:vAlign w:val="center"/>
            <w:hideMark/>
          </w:tcPr>
          <w:p w14:paraId="36FB8494" w14:textId="77777777" w:rsidR="003A1341" w:rsidRPr="009E10F5" w:rsidRDefault="003A1341" w:rsidP="000E083F">
            <w:pPr>
              <w:pStyle w:val="table"/>
              <w:jc w:val="right"/>
            </w:pPr>
            <w:r w:rsidRPr="009E10F5">
              <w:t>10</w:t>
            </w:r>
          </w:p>
        </w:tc>
        <w:tc>
          <w:tcPr>
            <w:tcW w:w="1276" w:type="dxa"/>
            <w:tcBorders>
              <w:top w:val="nil"/>
              <w:left w:val="nil"/>
              <w:right w:val="nil"/>
            </w:tcBorders>
            <w:shd w:val="clear" w:color="auto" w:fill="auto"/>
            <w:noWrap/>
            <w:vAlign w:val="center"/>
            <w:hideMark/>
          </w:tcPr>
          <w:p w14:paraId="6A19F409" w14:textId="77777777" w:rsidR="003A1341" w:rsidRPr="009E10F5" w:rsidRDefault="003A1341" w:rsidP="000E083F">
            <w:pPr>
              <w:pStyle w:val="table"/>
            </w:pPr>
            <w:r w:rsidRPr="009E10F5">
              <w:t>24.39%</w:t>
            </w:r>
          </w:p>
        </w:tc>
        <w:tc>
          <w:tcPr>
            <w:tcW w:w="2126" w:type="dxa"/>
            <w:tcBorders>
              <w:top w:val="nil"/>
              <w:left w:val="nil"/>
              <w:right w:val="nil"/>
            </w:tcBorders>
            <w:shd w:val="clear" w:color="auto" w:fill="auto"/>
            <w:noWrap/>
            <w:vAlign w:val="center"/>
            <w:hideMark/>
          </w:tcPr>
          <w:p w14:paraId="00B3E80C" w14:textId="77777777" w:rsidR="003A1341" w:rsidRPr="009E10F5" w:rsidRDefault="003A1341" w:rsidP="000E083F">
            <w:pPr>
              <w:pStyle w:val="table"/>
              <w:jc w:val="right"/>
            </w:pPr>
            <w:r w:rsidRPr="009E10F5">
              <w:t>31</w:t>
            </w:r>
          </w:p>
        </w:tc>
        <w:tc>
          <w:tcPr>
            <w:tcW w:w="1276" w:type="dxa"/>
            <w:tcBorders>
              <w:top w:val="nil"/>
              <w:left w:val="nil"/>
              <w:right w:val="nil"/>
            </w:tcBorders>
            <w:shd w:val="clear" w:color="auto" w:fill="auto"/>
            <w:noWrap/>
            <w:vAlign w:val="center"/>
            <w:hideMark/>
          </w:tcPr>
          <w:p w14:paraId="10D9C19F" w14:textId="77777777" w:rsidR="003A1341" w:rsidRPr="009E10F5" w:rsidRDefault="003A1341" w:rsidP="000E083F">
            <w:pPr>
              <w:pStyle w:val="table"/>
            </w:pPr>
            <w:r w:rsidRPr="009E10F5">
              <w:t>75.61%</w:t>
            </w:r>
          </w:p>
        </w:tc>
      </w:tr>
      <w:tr w:rsidR="003A1341" w:rsidRPr="00CE32EC" w14:paraId="52EA853C" w14:textId="77777777" w:rsidTr="000E083F">
        <w:trPr>
          <w:trHeight w:val="300"/>
        </w:trPr>
        <w:tc>
          <w:tcPr>
            <w:tcW w:w="1960" w:type="dxa"/>
            <w:tcBorders>
              <w:top w:val="nil"/>
              <w:left w:val="nil"/>
              <w:bottom w:val="single" w:sz="4" w:space="0" w:color="auto"/>
              <w:right w:val="nil"/>
            </w:tcBorders>
            <w:shd w:val="clear" w:color="auto" w:fill="auto"/>
            <w:noWrap/>
            <w:vAlign w:val="center"/>
            <w:hideMark/>
          </w:tcPr>
          <w:p w14:paraId="5F312879" w14:textId="77777777" w:rsidR="003A1341" w:rsidRPr="009E10F5" w:rsidRDefault="003A1341" w:rsidP="000E083F">
            <w:pPr>
              <w:pStyle w:val="table"/>
            </w:pPr>
            <w:r w:rsidRPr="009E10F5">
              <w:t>Critical Incident</w:t>
            </w:r>
          </w:p>
        </w:tc>
        <w:tc>
          <w:tcPr>
            <w:tcW w:w="2009" w:type="dxa"/>
            <w:tcBorders>
              <w:top w:val="nil"/>
              <w:left w:val="nil"/>
              <w:bottom w:val="single" w:sz="4" w:space="0" w:color="auto"/>
              <w:right w:val="nil"/>
            </w:tcBorders>
            <w:shd w:val="clear" w:color="auto" w:fill="auto"/>
            <w:noWrap/>
            <w:vAlign w:val="center"/>
            <w:hideMark/>
          </w:tcPr>
          <w:p w14:paraId="7BEA8E18" w14:textId="77777777" w:rsidR="003A1341" w:rsidRPr="009E10F5" w:rsidRDefault="003A1341" w:rsidP="000E083F">
            <w:pPr>
              <w:pStyle w:val="table"/>
              <w:jc w:val="right"/>
            </w:pPr>
            <w:r w:rsidRPr="009E10F5">
              <w:t>1</w:t>
            </w:r>
          </w:p>
        </w:tc>
        <w:tc>
          <w:tcPr>
            <w:tcW w:w="1276" w:type="dxa"/>
            <w:tcBorders>
              <w:top w:val="nil"/>
              <w:left w:val="nil"/>
              <w:bottom w:val="single" w:sz="4" w:space="0" w:color="auto"/>
              <w:right w:val="nil"/>
            </w:tcBorders>
            <w:shd w:val="clear" w:color="auto" w:fill="auto"/>
            <w:noWrap/>
            <w:vAlign w:val="center"/>
            <w:hideMark/>
          </w:tcPr>
          <w:p w14:paraId="705A3909" w14:textId="77777777" w:rsidR="003A1341" w:rsidRPr="009E10F5" w:rsidRDefault="003A1341" w:rsidP="000E083F">
            <w:pPr>
              <w:pStyle w:val="table"/>
            </w:pPr>
            <w:r w:rsidRPr="009E10F5">
              <w:t>100.00%</w:t>
            </w:r>
          </w:p>
        </w:tc>
        <w:tc>
          <w:tcPr>
            <w:tcW w:w="2126" w:type="dxa"/>
            <w:tcBorders>
              <w:top w:val="nil"/>
              <w:left w:val="nil"/>
              <w:bottom w:val="single" w:sz="4" w:space="0" w:color="auto"/>
              <w:right w:val="nil"/>
            </w:tcBorders>
            <w:shd w:val="clear" w:color="auto" w:fill="auto"/>
            <w:noWrap/>
            <w:vAlign w:val="center"/>
            <w:hideMark/>
          </w:tcPr>
          <w:p w14:paraId="504AF419" w14:textId="77777777" w:rsidR="003A1341" w:rsidRPr="009E10F5" w:rsidRDefault="003A1341" w:rsidP="000E083F">
            <w:pPr>
              <w:pStyle w:val="table"/>
              <w:jc w:val="right"/>
            </w:pPr>
          </w:p>
        </w:tc>
        <w:tc>
          <w:tcPr>
            <w:tcW w:w="1276" w:type="dxa"/>
            <w:tcBorders>
              <w:top w:val="nil"/>
              <w:left w:val="nil"/>
              <w:bottom w:val="single" w:sz="4" w:space="0" w:color="auto"/>
              <w:right w:val="nil"/>
            </w:tcBorders>
            <w:shd w:val="clear" w:color="auto" w:fill="auto"/>
            <w:noWrap/>
            <w:vAlign w:val="center"/>
            <w:hideMark/>
          </w:tcPr>
          <w:p w14:paraId="66833739" w14:textId="77777777" w:rsidR="003A1341" w:rsidRPr="009E10F5" w:rsidRDefault="003A1341" w:rsidP="000E083F">
            <w:pPr>
              <w:pStyle w:val="table"/>
            </w:pPr>
            <w:r w:rsidRPr="009E10F5">
              <w:t>0.00%</w:t>
            </w:r>
          </w:p>
        </w:tc>
      </w:tr>
      <w:tr w:rsidR="003A1341" w:rsidRPr="005C793C" w14:paraId="3BD9AAAF" w14:textId="77777777" w:rsidTr="000E083F">
        <w:trPr>
          <w:trHeight w:val="300"/>
        </w:trPr>
        <w:tc>
          <w:tcPr>
            <w:tcW w:w="1960" w:type="dxa"/>
            <w:tcBorders>
              <w:top w:val="single" w:sz="4" w:space="0" w:color="auto"/>
              <w:left w:val="nil"/>
              <w:bottom w:val="single" w:sz="4" w:space="0" w:color="auto"/>
              <w:right w:val="nil"/>
            </w:tcBorders>
            <w:shd w:val="clear" w:color="auto" w:fill="auto"/>
            <w:noWrap/>
            <w:vAlign w:val="center"/>
            <w:hideMark/>
          </w:tcPr>
          <w:p w14:paraId="0A062E7C" w14:textId="77777777" w:rsidR="003A1341" w:rsidRPr="005C793C" w:rsidRDefault="003A1341" w:rsidP="000E083F">
            <w:pPr>
              <w:pStyle w:val="table"/>
              <w:rPr>
                <w:b/>
              </w:rPr>
            </w:pPr>
            <w:r w:rsidRPr="005C793C">
              <w:rPr>
                <w:b/>
              </w:rPr>
              <w:t>Grand Total</w:t>
            </w:r>
          </w:p>
        </w:tc>
        <w:tc>
          <w:tcPr>
            <w:tcW w:w="2009" w:type="dxa"/>
            <w:tcBorders>
              <w:top w:val="single" w:sz="4" w:space="0" w:color="auto"/>
              <w:left w:val="nil"/>
              <w:bottom w:val="single" w:sz="4" w:space="0" w:color="auto"/>
              <w:right w:val="nil"/>
            </w:tcBorders>
            <w:shd w:val="clear" w:color="auto" w:fill="auto"/>
            <w:noWrap/>
            <w:vAlign w:val="center"/>
            <w:hideMark/>
          </w:tcPr>
          <w:p w14:paraId="2A31FCCD" w14:textId="366768EC" w:rsidR="003A1341" w:rsidRPr="005C793C" w:rsidRDefault="003A1341" w:rsidP="000E083F">
            <w:pPr>
              <w:pStyle w:val="table"/>
              <w:jc w:val="right"/>
              <w:rPr>
                <w:b/>
              </w:rPr>
            </w:pPr>
            <w:r w:rsidRPr="005C793C">
              <w:rPr>
                <w:b/>
              </w:rPr>
              <w:t>6</w:t>
            </w:r>
            <w:r>
              <w:rPr>
                <w:b/>
              </w:rPr>
              <w:t>,</w:t>
            </w:r>
            <w:r w:rsidRPr="005C793C">
              <w:rPr>
                <w:b/>
              </w:rPr>
              <w:t>108</w:t>
            </w:r>
          </w:p>
        </w:tc>
        <w:tc>
          <w:tcPr>
            <w:tcW w:w="1276" w:type="dxa"/>
            <w:tcBorders>
              <w:top w:val="single" w:sz="4" w:space="0" w:color="auto"/>
              <w:left w:val="nil"/>
              <w:bottom w:val="single" w:sz="4" w:space="0" w:color="auto"/>
              <w:right w:val="nil"/>
            </w:tcBorders>
            <w:shd w:val="clear" w:color="auto" w:fill="auto"/>
            <w:noWrap/>
            <w:vAlign w:val="center"/>
            <w:hideMark/>
          </w:tcPr>
          <w:p w14:paraId="5ABC0F53" w14:textId="77777777" w:rsidR="003A1341" w:rsidRPr="005C793C" w:rsidRDefault="003A1341" w:rsidP="000E083F">
            <w:pPr>
              <w:pStyle w:val="table"/>
              <w:rPr>
                <w:b/>
              </w:rPr>
            </w:pPr>
            <w:r w:rsidRPr="005C793C">
              <w:rPr>
                <w:b/>
              </w:rPr>
              <w:t>42.16%</w:t>
            </w:r>
          </w:p>
        </w:tc>
        <w:tc>
          <w:tcPr>
            <w:tcW w:w="2126" w:type="dxa"/>
            <w:tcBorders>
              <w:top w:val="single" w:sz="4" w:space="0" w:color="auto"/>
              <w:left w:val="nil"/>
              <w:bottom w:val="single" w:sz="4" w:space="0" w:color="auto"/>
              <w:right w:val="nil"/>
            </w:tcBorders>
            <w:shd w:val="clear" w:color="auto" w:fill="auto"/>
            <w:noWrap/>
            <w:vAlign w:val="center"/>
            <w:hideMark/>
          </w:tcPr>
          <w:p w14:paraId="7BA4CE99" w14:textId="3830E773" w:rsidR="003A1341" w:rsidRPr="005C793C" w:rsidRDefault="003A1341" w:rsidP="000E083F">
            <w:pPr>
              <w:pStyle w:val="table"/>
              <w:jc w:val="right"/>
              <w:rPr>
                <w:b/>
              </w:rPr>
            </w:pPr>
            <w:r w:rsidRPr="005C793C">
              <w:rPr>
                <w:b/>
              </w:rPr>
              <w:t>8</w:t>
            </w:r>
            <w:r>
              <w:rPr>
                <w:b/>
              </w:rPr>
              <w:t>,</w:t>
            </w:r>
            <w:r w:rsidRPr="005C793C">
              <w:rPr>
                <w:b/>
              </w:rPr>
              <w:t>380</w:t>
            </w:r>
          </w:p>
        </w:tc>
        <w:tc>
          <w:tcPr>
            <w:tcW w:w="1276" w:type="dxa"/>
            <w:tcBorders>
              <w:top w:val="single" w:sz="4" w:space="0" w:color="auto"/>
              <w:left w:val="nil"/>
              <w:bottom w:val="single" w:sz="4" w:space="0" w:color="auto"/>
              <w:right w:val="nil"/>
            </w:tcBorders>
            <w:shd w:val="clear" w:color="auto" w:fill="auto"/>
            <w:noWrap/>
            <w:vAlign w:val="center"/>
            <w:hideMark/>
          </w:tcPr>
          <w:p w14:paraId="7C96AF8D" w14:textId="77777777" w:rsidR="003A1341" w:rsidRPr="005C793C" w:rsidRDefault="003A1341" w:rsidP="000E083F">
            <w:pPr>
              <w:pStyle w:val="table"/>
              <w:rPr>
                <w:b/>
              </w:rPr>
            </w:pPr>
            <w:r w:rsidRPr="005C793C">
              <w:rPr>
                <w:b/>
              </w:rPr>
              <w:t>57.84%</w:t>
            </w:r>
          </w:p>
        </w:tc>
      </w:tr>
    </w:tbl>
    <w:p w14:paraId="531F51A9" w14:textId="53348C0E" w:rsidR="00F5176A" w:rsidRPr="00EE21C0" w:rsidRDefault="00F5176A" w:rsidP="00F5176A">
      <w:pPr>
        <w:pStyle w:val="Heading1"/>
        <w:rPr>
          <w:rFonts w:cs="Arial"/>
          <w:lang w:val="en-US"/>
        </w:rPr>
      </w:pPr>
      <w:r w:rsidRPr="00EE21C0">
        <w:rPr>
          <w:rFonts w:cs="Arial"/>
          <w:lang w:val="en-US"/>
        </w:rPr>
        <w:lastRenderedPageBreak/>
        <w:t>Results</w:t>
      </w:r>
      <w:r>
        <w:rPr>
          <w:rFonts w:cs="Arial"/>
          <w:lang w:val="en-US"/>
        </w:rPr>
        <w:t xml:space="preserve"> (additional detail)</w:t>
      </w:r>
    </w:p>
    <w:p w14:paraId="1F40613B" w14:textId="77777777" w:rsidR="00F5176A" w:rsidRPr="00EE21C0" w:rsidRDefault="00F5176A" w:rsidP="00F5176A">
      <w:pPr>
        <w:pStyle w:val="Heading2"/>
        <w:rPr>
          <w:rFonts w:cs="Arial"/>
          <w:lang w:val="en-US"/>
        </w:rPr>
      </w:pPr>
      <w:r>
        <w:rPr>
          <w:rFonts w:cs="Arial"/>
          <w:lang w:val="en-US"/>
        </w:rPr>
        <w:t>Evidence: did BWV produce c</w:t>
      </w:r>
      <w:r w:rsidRPr="00EE21C0">
        <w:rPr>
          <w:rFonts w:cs="Arial"/>
          <w:lang w:val="en-US"/>
        </w:rPr>
        <w:t>ost/time efficiencies when taking field interviews</w:t>
      </w:r>
      <w:r>
        <w:rPr>
          <w:rFonts w:cs="Arial"/>
          <w:lang w:val="en-US"/>
        </w:rPr>
        <w:t>?</w:t>
      </w:r>
    </w:p>
    <w:p w14:paraId="03DEDED7" w14:textId="39C123A0" w:rsidR="00F5176A" w:rsidRDefault="00F5176A" w:rsidP="00F5176A">
      <w:pPr>
        <w:pStyle w:val="BodyText"/>
      </w:pPr>
      <w:r w:rsidRPr="00EE21C0">
        <w:t>There was flexibility within the guidelines to take a written statement if (a) directed by a supervisor; (b) the interviewee would for some reason be unavailable if the matter went to court (e.g., backpackers); or (c) the mat</w:t>
      </w:r>
      <w:r>
        <w:t>ter was considered too serious.</w:t>
      </w:r>
    </w:p>
    <w:p w14:paraId="41807649" w14:textId="77777777" w:rsidR="00F5176A" w:rsidRPr="00EE21C0" w:rsidRDefault="00F5176A" w:rsidP="00F5176A">
      <w:pPr>
        <w:pStyle w:val="BodyText"/>
      </w:pPr>
      <w:bookmarkStart w:id="5" w:name="_GoBack"/>
      <w:bookmarkEnd w:id="5"/>
    </w:p>
    <w:p w14:paraId="2135B89E" w14:textId="70535A5B" w:rsidR="003A1341" w:rsidRDefault="003A1341" w:rsidP="00811D1B">
      <w:pPr>
        <w:pStyle w:val="BodyText"/>
        <w:ind w:firstLine="0"/>
      </w:pPr>
    </w:p>
    <w:p w14:paraId="6E91358B" w14:textId="77777777" w:rsidR="000E083F" w:rsidRDefault="000E083F" w:rsidP="00811D1B">
      <w:pPr>
        <w:pStyle w:val="BodyText"/>
        <w:ind w:firstLine="0"/>
        <w:sectPr w:rsidR="000E083F" w:rsidSect="00CB7509">
          <w:headerReference w:type="default" r:id="rId8"/>
          <w:footerReference w:type="default" r:id="rId9"/>
          <w:pgSz w:w="11906" w:h="16838"/>
          <w:pgMar w:top="1440" w:right="1440" w:bottom="1440" w:left="1440" w:header="709" w:footer="709" w:gutter="0"/>
          <w:cols w:space="708"/>
          <w:docGrid w:linePitch="360"/>
        </w:sectPr>
      </w:pPr>
    </w:p>
    <w:p w14:paraId="4199D6D9" w14:textId="3FE22C02" w:rsidR="000E083F" w:rsidRPr="000E083F" w:rsidRDefault="000E083F" w:rsidP="000E083F">
      <w:pPr>
        <w:keepNext/>
        <w:rPr>
          <w:rFonts w:cs="Arial"/>
          <w:i/>
          <w:lang w:val="en-US"/>
        </w:rPr>
      </w:pPr>
      <w:r w:rsidRPr="000E083F">
        <w:rPr>
          <w:rFonts w:cs="Arial"/>
          <w:i/>
          <w:lang w:val="en-US"/>
        </w:rPr>
        <w:lastRenderedPageBreak/>
        <w:t>Appendix Table </w:t>
      </w:r>
      <w:r w:rsidRPr="000E083F">
        <w:rPr>
          <w:rFonts w:cs="Arial"/>
          <w:i/>
          <w:lang w:val="en-US"/>
        </w:rPr>
        <w:fldChar w:fldCharType="begin"/>
      </w:r>
      <w:r w:rsidRPr="000E083F">
        <w:rPr>
          <w:rFonts w:cs="Arial"/>
          <w:i/>
          <w:lang w:val="en-US"/>
        </w:rPr>
        <w:instrText xml:space="preserve"> seq aptable </w:instrText>
      </w:r>
      <w:r w:rsidRPr="000E083F">
        <w:rPr>
          <w:rFonts w:cs="Arial"/>
          <w:i/>
          <w:lang w:val="en-US"/>
        </w:rPr>
        <w:fldChar w:fldCharType="separate"/>
      </w:r>
      <w:r w:rsidRPr="000E083F">
        <w:rPr>
          <w:rFonts w:cs="Arial"/>
          <w:i/>
          <w:lang w:val="en-US"/>
        </w:rPr>
        <w:t>6</w:t>
      </w:r>
      <w:r w:rsidRPr="000E083F">
        <w:rPr>
          <w:rFonts w:cs="Arial"/>
          <w:i/>
          <w:lang w:val="en-US"/>
        </w:rPr>
        <w:fldChar w:fldCharType="end"/>
      </w:r>
      <w:r w:rsidRPr="000E083F">
        <w:rPr>
          <w:rFonts w:cs="Arial"/>
          <w:i/>
          <w:lang w:val="en-US"/>
        </w:rPr>
        <w:t>. CONSORT 2010 checklist of information to include when reporting a randomized trial</w:t>
      </w:r>
    </w:p>
    <w:tbl>
      <w:tblPr>
        <w:tblW w:w="5000" w:type="pct"/>
        <w:tblLayout w:type="fixed"/>
        <w:tblLook w:val="0000" w:firstRow="0" w:lastRow="0" w:firstColumn="0" w:lastColumn="0" w:noHBand="0" w:noVBand="0"/>
      </w:tblPr>
      <w:tblGrid>
        <w:gridCol w:w="1891"/>
        <w:gridCol w:w="669"/>
        <w:gridCol w:w="9347"/>
        <w:gridCol w:w="2051"/>
      </w:tblGrid>
      <w:tr w:rsidR="000E083F" w:rsidRPr="004E2415" w14:paraId="4FC0A5D9" w14:textId="77777777" w:rsidTr="008D428F">
        <w:tc>
          <w:tcPr>
            <w:tcW w:w="1891" w:type="dxa"/>
            <w:tcBorders>
              <w:top w:val="single" w:sz="12" w:space="0" w:color="auto"/>
              <w:bottom w:val="single" w:sz="4" w:space="0" w:color="auto"/>
            </w:tcBorders>
            <w:shd w:val="clear" w:color="auto" w:fill="C6D9F1"/>
            <w:vAlign w:val="bottom"/>
          </w:tcPr>
          <w:p w14:paraId="482BB3FB" w14:textId="77777777" w:rsidR="000E083F" w:rsidRPr="004E2415" w:rsidRDefault="000E083F" w:rsidP="000E083F">
            <w:pPr>
              <w:pStyle w:val="TableHeader"/>
              <w:rPr>
                <w:rFonts w:ascii="Arial" w:hAnsi="Arial" w:cs="Arial"/>
                <w:sz w:val="22"/>
              </w:rPr>
            </w:pPr>
            <w:r w:rsidRPr="004E2415">
              <w:rPr>
                <w:rFonts w:ascii="Arial" w:hAnsi="Arial" w:cs="Arial"/>
                <w:sz w:val="22"/>
              </w:rPr>
              <w:t>Section/Topic</w:t>
            </w:r>
          </w:p>
        </w:tc>
        <w:tc>
          <w:tcPr>
            <w:tcW w:w="669" w:type="dxa"/>
            <w:tcBorders>
              <w:top w:val="single" w:sz="12" w:space="0" w:color="auto"/>
              <w:bottom w:val="single" w:sz="4" w:space="0" w:color="auto"/>
            </w:tcBorders>
            <w:shd w:val="clear" w:color="auto" w:fill="C6D9F1"/>
            <w:vAlign w:val="bottom"/>
          </w:tcPr>
          <w:p w14:paraId="4FA47F85" w14:textId="77777777" w:rsidR="000E083F" w:rsidRPr="004E2415" w:rsidRDefault="000E083F" w:rsidP="000E083F">
            <w:pPr>
              <w:pStyle w:val="TableHeader"/>
              <w:jc w:val="center"/>
              <w:rPr>
                <w:rFonts w:ascii="Arial" w:hAnsi="Arial" w:cs="Arial"/>
                <w:sz w:val="22"/>
              </w:rPr>
            </w:pPr>
            <w:r w:rsidRPr="004E2415">
              <w:rPr>
                <w:rFonts w:ascii="Arial" w:hAnsi="Arial" w:cs="Arial"/>
                <w:sz w:val="22"/>
              </w:rPr>
              <w:t>Item No</w:t>
            </w:r>
          </w:p>
        </w:tc>
        <w:tc>
          <w:tcPr>
            <w:tcW w:w="9347" w:type="dxa"/>
            <w:tcBorders>
              <w:top w:val="single" w:sz="12" w:space="0" w:color="auto"/>
              <w:bottom w:val="single" w:sz="4" w:space="0" w:color="auto"/>
            </w:tcBorders>
            <w:shd w:val="clear" w:color="auto" w:fill="C6D9F1"/>
            <w:vAlign w:val="bottom"/>
          </w:tcPr>
          <w:p w14:paraId="74BCFB43" w14:textId="77777777" w:rsidR="000E083F" w:rsidRPr="004E2415" w:rsidRDefault="000E083F" w:rsidP="000E083F">
            <w:pPr>
              <w:pStyle w:val="TableHeader"/>
              <w:rPr>
                <w:rFonts w:ascii="Arial" w:hAnsi="Arial" w:cs="Arial"/>
                <w:sz w:val="22"/>
              </w:rPr>
            </w:pPr>
            <w:r w:rsidRPr="004E2415">
              <w:rPr>
                <w:rFonts w:ascii="Arial" w:hAnsi="Arial" w:cs="Arial"/>
                <w:sz w:val="22"/>
              </w:rPr>
              <w:t>Checklist item</w:t>
            </w:r>
          </w:p>
        </w:tc>
        <w:tc>
          <w:tcPr>
            <w:tcW w:w="2051" w:type="dxa"/>
            <w:tcBorders>
              <w:top w:val="single" w:sz="12" w:space="0" w:color="auto"/>
              <w:bottom w:val="single" w:sz="4" w:space="0" w:color="auto"/>
            </w:tcBorders>
            <w:shd w:val="clear" w:color="auto" w:fill="C6D9F1"/>
            <w:vAlign w:val="bottom"/>
          </w:tcPr>
          <w:p w14:paraId="11003367" w14:textId="77777777" w:rsidR="000E083F" w:rsidRPr="004E2415" w:rsidRDefault="000E083F" w:rsidP="000E083F">
            <w:pPr>
              <w:pStyle w:val="TableHeader"/>
              <w:jc w:val="center"/>
              <w:rPr>
                <w:rFonts w:ascii="Arial" w:hAnsi="Arial" w:cs="Arial"/>
                <w:sz w:val="22"/>
              </w:rPr>
            </w:pPr>
            <w:r w:rsidRPr="004E2415">
              <w:rPr>
                <w:rFonts w:ascii="Arial" w:hAnsi="Arial" w:cs="Arial"/>
                <w:sz w:val="22"/>
              </w:rPr>
              <w:t>Reported on page No</w:t>
            </w:r>
          </w:p>
        </w:tc>
      </w:tr>
      <w:tr w:rsidR="000E083F" w:rsidRPr="004E2415" w14:paraId="2988AC95" w14:textId="77777777" w:rsidTr="008D428F">
        <w:tc>
          <w:tcPr>
            <w:tcW w:w="13958" w:type="dxa"/>
            <w:gridSpan w:val="4"/>
            <w:tcBorders>
              <w:top w:val="single" w:sz="4" w:space="0" w:color="auto"/>
            </w:tcBorders>
          </w:tcPr>
          <w:p w14:paraId="2CA74ED9" w14:textId="77777777" w:rsidR="000E083F" w:rsidRPr="004E2415" w:rsidRDefault="000E083F" w:rsidP="000E083F">
            <w:pPr>
              <w:pStyle w:val="TableSubHead"/>
              <w:rPr>
                <w:rFonts w:ascii="Arial" w:hAnsi="Arial" w:cs="Arial"/>
                <w:sz w:val="20"/>
                <w:szCs w:val="22"/>
              </w:rPr>
            </w:pPr>
            <w:r w:rsidRPr="004E2415">
              <w:rPr>
                <w:rFonts w:ascii="Arial" w:hAnsi="Arial" w:cs="Arial"/>
                <w:sz w:val="20"/>
                <w:szCs w:val="22"/>
              </w:rPr>
              <w:t>Title and abstract</w:t>
            </w:r>
          </w:p>
        </w:tc>
      </w:tr>
      <w:tr w:rsidR="000E083F" w:rsidRPr="004E2415" w14:paraId="11A3CF3B" w14:textId="77777777" w:rsidTr="008D428F">
        <w:tc>
          <w:tcPr>
            <w:tcW w:w="1891" w:type="dxa"/>
            <w:vMerge w:val="restart"/>
          </w:tcPr>
          <w:p w14:paraId="7B518A1F" w14:textId="77777777" w:rsidR="000E083F" w:rsidRPr="004E2415" w:rsidRDefault="000E083F" w:rsidP="000E083F">
            <w:pPr>
              <w:spacing w:line="240" w:lineRule="auto"/>
              <w:rPr>
                <w:rFonts w:cs="Arial"/>
                <w:sz w:val="20"/>
              </w:rPr>
            </w:pPr>
          </w:p>
        </w:tc>
        <w:tc>
          <w:tcPr>
            <w:tcW w:w="669" w:type="dxa"/>
          </w:tcPr>
          <w:p w14:paraId="022CB7BC" w14:textId="77777777" w:rsidR="000E083F" w:rsidRPr="004E2415" w:rsidRDefault="000E083F" w:rsidP="000E083F">
            <w:pPr>
              <w:spacing w:line="240" w:lineRule="auto"/>
              <w:jc w:val="center"/>
              <w:rPr>
                <w:rFonts w:cs="Arial"/>
                <w:sz w:val="20"/>
              </w:rPr>
            </w:pPr>
            <w:r w:rsidRPr="004E2415">
              <w:rPr>
                <w:rFonts w:cs="Arial"/>
                <w:sz w:val="20"/>
              </w:rPr>
              <w:t>1a</w:t>
            </w:r>
          </w:p>
        </w:tc>
        <w:tc>
          <w:tcPr>
            <w:tcW w:w="9347" w:type="dxa"/>
          </w:tcPr>
          <w:p w14:paraId="08914D24" w14:textId="77777777" w:rsidR="000E083F" w:rsidRPr="004E2415" w:rsidRDefault="000E083F" w:rsidP="000E083F">
            <w:pPr>
              <w:spacing w:line="240" w:lineRule="auto"/>
              <w:rPr>
                <w:rFonts w:cs="Arial"/>
                <w:sz w:val="20"/>
              </w:rPr>
            </w:pPr>
            <w:r w:rsidRPr="004E2415">
              <w:rPr>
                <w:rFonts w:cs="Arial"/>
                <w:sz w:val="20"/>
              </w:rPr>
              <w:t>Identification as a randomised trial in the title</w:t>
            </w:r>
          </w:p>
        </w:tc>
        <w:tc>
          <w:tcPr>
            <w:tcW w:w="2051" w:type="dxa"/>
            <w:tcBorders>
              <w:bottom w:val="single" w:sz="4" w:space="0" w:color="auto"/>
            </w:tcBorders>
          </w:tcPr>
          <w:p w14:paraId="49490724" w14:textId="0AB1DE63" w:rsidR="000E083F" w:rsidRPr="004E2415" w:rsidRDefault="00DC737F" w:rsidP="007A7420">
            <w:pPr>
              <w:spacing w:line="240" w:lineRule="auto"/>
              <w:jc w:val="right"/>
              <w:rPr>
                <w:rFonts w:cs="Arial"/>
                <w:sz w:val="20"/>
              </w:rPr>
            </w:pPr>
            <w:r w:rsidRPr="004E2415">
              <w:rPr>
                <w:rFonts w:cs="Arial"/>
                <w:sz w:val="20"/>
              </w:rPr>
              <w:t xml:space="preserve">p.1 </w:t>
            </w:r>
          </w:p>
        </w:tc>
      </w:tr>
      <w:tr w:rsidR="000E083F" w:rsidRPr="004E2415" w14:paraId="2BD3ECCC" w14:textId="77777777" w:rsidTr="008D428F">
        <w:tc>
          <w:tcPr>
            <w:tcW w:w="1891" w:type="dxa"/>
            <w:vMerge/>
          </w:tcPr>
          <w:p w14:paraId="5451C8D9" w14:textId="77777777" w:rsidR="000E083F" w:rsidRPr="004E2415" w:rsidRDefault="000E083F" w:rsidP="000E083F">
            <w:pPr>
              <w:spacing w:line="240" w:lineRule="auto"/>
              <w:rPr>
                <w:rFonts w:cs="Arial"/>
                <w:sz w:val="20"/>
              </w:rPr>
            </w:pPr>
          </w:p>
        </w:tc>
        <w:tc>
          <w:tcPr>
            <w:tcW w:w="669" w:type="dxa"/>
          </w:tcPr>
          <w:p w14:paraId="6093126F" w14:textId="77777777" w:rsidR="000E083F" w:rsidRPr="004E2415" w:rsidRDefault="000E083F" w:rsidP="000E083F">
            <w:pPr>
              <w:spacing w:line="240" w:lineRule="auto"/>
              <w:jc w:val="center"/>
              <w:rPr>
                <w:rFonts w:cs="Arial"/>
                <w:sz w:val="20"/>
              </w:rPr>
            </w:pPr>
            <w:r w:rsidRPr="004E2415">
              <w:rPr>
                <w:rFonts w:cs="Arial"/>
                <w:sz w:val="20"/>
              </w:rPr>
              <w:t>1b</w:t>
            </w:r>
          </w:p>
        </w:tc>
        <w:tc>
          <w:tcPr>
            <w:tcW w:w="9347" w:type="dxa"/>
          </w:tcPr>
          <w:p w14:paraId="053711DB" w14:textId="77777777" w:rsidR="000E083F" w:rsidRPr="004E2415" w:rsidRDefault="000E083F" w:rsidP="000E083F">
            <w:pPr>
              <w:spacing w:line="240" w:lineRule="auto"/>
              <w:rPr>
                <w:rFonts w:cs="Arial"/>
                <w:sz w:val="20"/>
              </w:rPr>
            </w:pPr>
            <w:r w:rsidRPr="004E2415">
              <w:rPr>
                <w:rFonts w:cs="Arial"/>
                <w:sz w:val="20"/>
              </w:rPr>
              <w:t xml:space="preserve">Structured summary of trial design, methods, results, and conclusions </w:t>
            </w:r>
            <w:r w:rsidRPr="004E2415">
              <w:rPr>
                <w:rFonts w:cs="Arial"/>
                <w:sz w:val="14"/>
                <w:szCs w:val="16"/>
              </w:rPr>
              <w:t>(for specific guidance see CONSORT for abstracts)</w:t>
            </w:r>
          </w:p>
        </w:tc>
        <w:tc>
          <w:tcPr>
            <w:tcW w:w="2051" w:type="dxa"/>
            <w:tcBorders>
              <w:bottom w:val="single" w:sz="4" w:space="0" w:color="auto"/>
            </w:tcBorders>
          </w:tcPr>
          <w:p w14:paraId="2CB4B6C2" w14:textId="08510A41" w:rsidR="000E083F" w:rsidRPr="004E2415" w:rsidRDefault="00DC737F" w:rsidP="007A7420">
            <w:pPr>
              <w:spacing w:line="240" w:lineRule="auto"/>
              <w:jc w:val="right"/>
              <w:rPr>
                <w:rFonts w:cs="Arial"/>
                <w:sz w:val="20"/>
              </w:rPr>
            </w:pPr>
            <w:r w:rsidRPr="004E2415">
              <w:rPr>
                <w:rFonts w:cs="Arial"/>
                <w:sz w:val="20"/>
              </w:rPr>
              <w:t>Commences p.5</w:t>
            </w:r>
          </w:p>
        </w:tc>
      </w:tr>
      <w:tr w:rsidR="000E083F" w:rsidRPr="004E2415" w14:paraId="59FE7A8D" w14:textId="77777777" w:rsidTr="008D428F">
        <w:tc>
          <w:tcPr>
            <w:tcW w:w="13958" w:type="dxa"/>
            <w:gridSpan w:val="4"/>
          </w:tcPr>
          <w:p w14:paraId="7C300A0C" w14:textId="77777777" w:rsidR="000E083F" w:rsidRPr="004E2415" w:rsidRDefault="000E083F" w:rsidP="000E083F">
            <w:pPr>
              <w:pStyle w:val="TableSubHead"/>
              <w:rPr>
                <w:rFonts w:ascii="Arial" w:hAnsi="Arial" w:cs="Arial"/>
                <w:sz w:val="20"/>
                <w:szCs w:val="22"/>
              </w:rPr>
            </w:pPr>
            <w:r w:rsidRPr="004E2415">
              <w:rPr>
                <w:rFonts w:ascii="Arial" w:hAnsi="Arial" w:cs="Arial"/>
                <w:sz w:val="20"/>
                <w:szCs w:val="22"/>
              </w:rPr>
              <w:t>Introduction</w:t>
            </w:r>
          </w:p>
        </w:tc>
      </w:tr>
      <w:tr w:rsidR="000E083F" w:rsidRPr="004E2415" w14:paraId="0384B8B8" w14:textId="77777777" w:rsidTr="008D428F">
        <w:tc>
          <w:tcPr>
            <w:tcW w:w="1891" w:type="dxa"/>
            <w:vMerge w:val="restart"/>
          </w:tcPr>
          <w:p w14:paraId="12B0475F" w14:textId="77777777" w:rsidR="000E083F" w:rsidRPr="004E2415" w:rsidRDefault="000E083F" w:rsidP="000E083F">
            <w:pPr>
              <w:spacing w:line="240" w:lineRule="auto"/>
              <w:rPr>
                <w:rFonts w:cs="Arial"/>
                <w:sz w:val="20"/>
              </w:rPr>
            </w:pPr>
            <w:r w:rsidRPr="004E2415">
              <w:rPr>
                <w:rFonts w:cs="Arial"/>
                <w:sz w:val="20"/>
              </w:rPr>
              <w:t>Background and objectives</w:t>
            </w:r>
          </w:p>
        </w:tc>
        <w:tc>
          <w:tcPr>
            <w:tcW w:w="669" w:type="dxa"/>
          </w:tcPr>
          <w:p w14:paraId="0FAEBA51" w14:textId="77777777" w:rsidR="000E083F" w:rsidRPr="004E2415" w:rsidRDefault="000E083F" w:rsidP="000E083F">
            <w:pPr>
              <w:spacing w:line="240" w:lineRule="auto"/>
              <w:jc w:val="center"/>
              <w:rPr>
                <w:rFonts w:cs="Arial"/>
                <w:sz w:val="20"/>
              </w:rPr>
            </w:pPr>
            <w:r w:rsidRPr="004E2415">
              <w:rPr>
                <w:rFonts w:cs="Arial"/>
                <w:sz w:val="20"/>
              </w:rPr>
              <w:t>2a</w:t>
            </w:r>
          </w:p>
        </w:tc>
        <w:tc>
          <w:tcPr>
            <w:tcW w:w="9347" w:type="dxa"/>
          </w:tcPr>
          <w:p w14:paraId="3D2E6EBF" w14:textId="77777777" w:rsidR="000E083F" w:rsidRPr="004E2415" w:rsidRDefault="000E083F" w:rsidP="000E083F">
            <w:pPr>
              <w:spacing w:line="240" w:lineRule="auto"/>
              <w:rPr>
                <w:rFonts w:cs="Arial"/>
                <w:sz w:val="20"/>
              </w:rPr>
            </w:pPr>
            <w:r w:rsidRPr="004E2415">
              <w:rPr>
                <w:rFonts w:cs="Arial"/>
                <w:sz w:val="20"/>
              </w:rPr>
              <w:t>Scientific background and explanation of rationale</w:t>
            </w:r>
          </w:p>
        </w:tc>
        <w:tc>
          <w:tcPr>
            <w:tcW w:w="2051" w:type="dxa"/>
            <w:tcBorders>
              <w:bottom w:val="single" w:sz="4" w:space="0" w:color="auto"/>
            </w:tcBorders>
          </w:tcPr>
          <w:p w14:paraId="395B6D81" w14:textId="6DAB3DEA" w:rsidR="000E083F" w:rsidRPr="004E2415" w:rsidRDefault="007A7420" w:rsidP="007A7420">
            <w:pPr>
              <w:spacing w:line="240" w:lineRule="auto"/>
              <w:jc w:val="right"/>
              <w:rPr>
                <w:rFonts w:cs="Arial"/>
                <w:sz w:val="20"/>
              </w:rPr>
            </w:pPr>
            <w:r w:rsidRPr="004E2415">
              <w:rPr>
                <w:rFonts w:cs="Arial"/>
                <w:sz w:val="20"/>
              </w:rPr>
              <w:t>Commences p.3</w:t>
            </w:r>
          </w:p>
        </w:tc>
      </w:tr>
      <w:tr w:rsidR="000E083F" w:rsidRPr="004E2415" w14:paraId="0264C15C" w14:textId="77777777" w:rsidTr="008D428F">
        <w:trPr>
          <w:trHeight w:val="413"/>
        </w:trPr>
        <w:tc>
          <w:tcPr>
            <w:tcW w:w="1891" w:type="dxa"/>
            <w:vMerge/>
          </w:tcPr>
          <w:p w14:paraId="15AF2FEE" w14:textId="77777777" w:rsidR="000E083F" w:rsidRPr="004E2415" w:rsidRDefault="000E083F" w:rsidP="000E083F">
            <w:pPr>
              <w:spacing w:line="240" w:lineRule="auto"/>
              <w:rPr>
                <w:rFonts w:cs="Arial"/>
                <w:sz w:val="20"/>
              </w:rPr>
            </w:pPr>
          </w:p>
        </w:tc>
        <w:tc>
          <w:tcPr>
            <w:tcW w:w="669" w:type="dxa"/>
          </w:tcPr>
          <w:p w14:paraId="7CCE8311" w14:textId="77777777" w:rsidR="000E083F" w:rsidRPr="004E2415" w:rsidRDefault="000E083F" w:rsidP="000E083F">
            <w:pPr>
              <w:spacing w:line="240" w:lineRule="auto"/>
              <w:jc w:val="center"/>
              <w:rPr>
                <w:rFonts w:cs="Arial"/>
                <w:sz w:val="20"/>
              </w:rPr>
            </w:pPr>
            <w:r w:rsidRPr="004E2415">
              <w:rPr>
                <w:rFonts w:cs="Arial"/>
                <w:sz w:val="20"/>
              </w:rPr>
              <w:t>2b</w:t>
            </w:r>
          </w:p>
        </w:tc>
        <w:tc>
          <w:tcPr>
            <w:tcW w:w="9347" w:type="dxa"/>
          </w:tcPr>
          <w:p w14:paraId="19871991" w14:textId="77777777" w:rsidR="000E083F" w:rsidRPr="004E2415" w:rsidRDefault="000E083F" w:rsidP="000E083F">
            <w:pPr>
              <w:spacing w:line="240" w:lineRule="auto"/>
              <w:rPr>
                <w:rFonts w:cs="Arial"/>
                <w:sz w:val="20"/>
              </w:rPr>
            </w:pPr>
            <w:r w:rsidRPr="004E2415">
              <w:rPr>
                <w:rFonts w:cs="Arial"/>
                <w:sz w:val="20"/>
              </w:rPr>
              <w:t>Specific objectives or hypotheses</w:t>
            </w:r>
          </w:p>
        </w:tc>
        <w:tc>
          <w:tcPr>
            <w:tcW w:w="2051" w:type="dxa"/>
            <w:tcBorders>
              <w:top w:val="single" w:sz="4" w:space="0" w:color="auto"/>
              <w:bottom w:val="single" w:sz="4" w:space="0" w:color="auto"/>
            </w:tcBorders>
          </w:tcPr>
          <w:p w14:paraId="6EEC82D9" w14:textId="7DA3A295" w:rsidR="000E083F" w:rsidRPr="004E2415" w:rsidRDefault="007A7420" w:rsidP="007A7420">
            <w:pPr>
              <w:spacing w:line="240" w:lineRule="auto"/>
              <w:jc w:val="right"/>
              <w:rPr>
                <w:rFonts w:cs="Arial"/>
                <w:sz w:val="20"/>
              </w:rPr>
            </w:pPr>
            <w:r w:rsidRPr="004E2415">
              <w:rPr>
                <w:rFonts w:cs="Arial"/>
                <w:sz w:val="20"/>
              </w:rPr>
              <w:t>p.5</w:t>
            </w:r>
          </w:p>
        </w:tc>
      </w:tr>
      <w:tr w:rsidR="000E083F" w:rsidRPr="004E2415" w14:paraId="273BC24C" w14:textId="77777777" w:rsidTr="008D428F">
        <w:tc>
          <w:tcPr>
            <w:tcW w:w="13958" w:type="dxa"/>
            <w:gridSpan w:val="4"/>
          </w:tcPr>
          <w:p w14:paraId="6E5AAA14" w14:textId="77777777" w:rsidR="000E083F" w:rsidRPr="004E2415" w:rsidRDefault="000E083F" w:rsidP="000E083F">
            <w:pPr>
              <w:pStyle w:val="TableSubHead"/>
              <w:rPr>
                <w:rFonts w:ascii="Arial" w:hAnsi="Arial" w:cs="Arial"/>
                <w:sz w:val="20"/>
                <w:szCs w:val="22"/>
              </w:rPr>
            </w:pPr>
            <w:r w:rsidRPr="004E2415">
              <w:rPr>
                <w:rFonts w:ascii="Arial" w:hAnsi="Arial" w:cs="Arial"/>
                <w:sz w:val="20"/>
                <w:szCs w:val="22"/>
              </w:rPr>
              <w:t>Methods</w:t>
            </w:r>
          </w:p>
        </w:tc>
      </w:tr>
      <w:tr w:rsidR="000E083F" w:rsidRPr="004E2415" w14:paraId="1F3A2EB9" w14:textId="77777777" w:rsidTr="008D428F">
        <w:tc>
          <w:tcPr>
            <w:tcW w:w="1891" w:type="dxa"/>
            <w:vMerge w:val="restart"/>
          </w:tcPr>
          <w:p w14:paraId="3A999FEC" w14:textId="77777777" w:rsidR="000E083F" w:rsidRPr="004E2415" w:rsidRDefault="000E083F" w:rsidP="000E083F">
            <w:pPr>
              <w:spacing w:line="240" w:lineRule="auto"/>
              <w:rPr>
                <w:rFonts w:cs="Arial"/>
                <w:sz w:val="20"/>
              </w:rPr>
            </w:pPr>
            <w:r w:rsidRPr="004E2415">
              <w:rPr>
                <w:rFonts w:cs="Arial"/>
                <w:sz w:val="20"/>
              </w:rPr>
              <w:t>Trial design</w:t>
            </w:r>
          </w:p>
        </w:tc>
        <w:tc>
          <w:tcPr>
            <w:tcW w:w="669" w:type="dxa"/>
          </w:tcPr>
          <w:p w14:paraId="3298F10F" w14:textId="77777777" w:rsidR="000E083F" w:rsidRPr="004E2415" w:rsidRDefault="000E083F" w:rsidP="000E083F">
            <w:pPr>
              <w:spacing w:line="240" w:lineRule="auto"/>
              <w:jc w:val="center"/>
              <w:rPr>
                <w:rFonts w:cs="Arial"/>
                <w:sz w:val="20"/>
              </w:rPr>
            </w:pPr>
            <w:r w:rsidRPr="004E2415">
              <w:rPr>
                <w:rFonts w:cs="Arial"/>
                <w:sz w:val="20"/>
              </w:rPr>
              <w:t>3a</w:t>
            </w:r>
          </w:p>
        </w:tc>
        <w:tc>
          <w:tcPr>
            <w:tcW w:w="9347" w:type="dxa"/>
          </w:tcPr>
          <w:p w14:paraId="30649B80" w14:textId="77777777" w:rsidR="000E083F" w:rsidRPr="004E2415" w:rsidRDefault="000E083F" w:rsidP="000E083F">
            <w:pPr>
              <w:spacing w:line="240" w:lineRule="auto"/>
              <w:rPr>
                <w:rFonts w:cs="Arial"/>
                <w:sz w:val="20"/>
              </w:rPr>
            </w:pPr>
            <w:r w:rsidRPr="004E2415">
              <w:rPr>
                <w:rFonts w:cs="Arial"/>
                <w:sz w:val="20"/>
              </w:rPr>
              <w:t>Description of trial design (such as parallel, factorial) including allocation ratio</w:t>
            </w:r>
          </w:p>
        </w:tc>
        <w:tc>
          <w:tcPr>
            <w:tcW w:w="2051" w:type="dxa"/>
            <w:tcBorders>
              <w:bottom w:val="single" w:sz="4" w:space="0" w:color="auto"/>
            </w:tcBorders>
          </w:tcPr>
          <w:p w14:paraId="1EAE492E" w14:textId="12525752" w:rsidR="000E083F" w:rsidRPr="004E2415" w:rsidRDefault="00895831" w:rsidP="00FE043A">
            <w:pPr>
              <w:spacing w:line="240" w:lineRule="auto"/>
              <w:jc w:val="right"/>
              <w:rPr>
                <w:rFonts w:cs="Arial"/>
                <w:sz w:val="20"/>
              </w:rPr>
            </w:pPr>
            <w:r w:rsidRPr="004E2415">
              <w:rPr>
                <w:rFonts w:cs="Arial"/>
                <w:sz w:val="20"/>
              </w:rPr>
              <w:t>Commences p.5</w:t>
            </w:r>
            <w:r w:rsidR="00FE043A" w:rsidRPr="004E2415">
              <w:rPr>
                <w:rFonts w:cs="Arial"/>
                <w:sz w:val="20"/>
              </w:rPr>
              <w:t xml:space="preserve"> and Appendix 1</w:t>
            </w:r>
          </w:p>
        </w:tc>
      </w:tr>
      <w:tr w:rsidR="000E083F" w:rsidRPr="004E2415" w14:paraId="27B1628D" w14:textId="77777777" w:rsidTr="008D428F">
        <w:trPr>
          <w:trHeight w:val="305"/>
        </w:trPr>
        <w:tc>
          <w:tcPr>
            <w:tcW w:w="1891" w:type="dxa"/>
            <w:vMerge/>
          </w:tcPr>
          <w:p w14:paraId="161F2DDA" w14:textId="77777777" w:rsidR="000E083F" w:rsidRPr="004E2415" w:rsidRDefault="000E083F" w:rsidP="000E083F">
            <w:pPr>
              <w:spacing w:line="240" w:lineRule="auto"/>
              <w:rPr>
                <w:rFonts w:cs="Arial"/>
                <w:sz w:val="20"/>
              </w:rPr>
            </w:pPr>
          </w:p>
        </w:tc>
        <w:tc>
          <w:tcPr>
            <w:tcW w:w="669" w:type="dxa"/>
          </w:tcPr>
          <w:p w14:paraId="452EB1FA" w14:textId="77777777" w:rsidR="000E083F" w:rsidRPr="004E2415" w:rsidRDefault="000E083F" w:rsidP="000E083F">
            <w:pPr>
              <w:spacing w:line="240" w:lineRule="auto"/>
              <w:jc w:val="center"/>
              <w:rPr>
                <w:rFonts w:cs="Arial"/>
                <w:sz w:val="20"/>
              </w:rPr>
            </w:pPr>
            <w:r w:rsidRPr="004E2415">
              <w:rPr>
                <w:rFonts w:cs="Arial"/>
                <w:sz w:val="20"/>
              </w:rPr>
              <w:t>3b</w:t>
            </w:r>
          </w:p>
        </w:tc>
        <w:tc>
          <w:tcPr>
            <w:tcW w:w="9347" w:type="dxa"/>
          </w:tcPr>
          <w:p w14:paraId="2B6E9CFD" w14:textId="77777777" w:rsidR="000E083F" w:rsidRPr="004E2415" w:rsidRDefault="000E083F" w:rsidP="000E083F">
            <w:pPr>
              <w:spacing w:line="240" w:lineRule="auto"/>
              <w:rPr>
                <w:rFonts w:cs="Arial"/>
                <w:sz w:val="20"/>
              </w:rPr>
            </w:pPr>
            <w:r w:rsidRPr="004E2415">
              <w:rPr>
                <w:rFonts w:cs="Arial"/>
                <w:sz w:val="20"/>
              </w:rPr>
              <w:t>Important changes to methods after trial commencement (such as eligibility criteria), with reasons</w:t>
            </w:r>
          </w:p>
        </w:tc>
        <w:tc>
          <w:tcPr>
            <w:tcW w:w="2051" w:type="dxa"/>
            <w:tcBorders>
              <w:top w:val="single" w:sz="4" w:space="0" w:color="auto"/>
              <w:bottom w:val="single" w:sz="4" w:space="0" w:color="auto"/>
            </w:tcBorders>
          </w:tcPr>
          <w:p w14:paraId="4D894F3B" w14:textId="62263CA1" w:rsidR="000E083F" w:rsidRPr="004E2415" w:rsidRDefault="00895831" w:rsidP="00895831">
            <w:pPr>
              <w:spacing w:line="240" w:lineRule="auto"/>
              <w:jc w:val="right"/>
              <w:rPr>
                <w:rFonts w:cs="Arial"/>
                <w:sz w:val="20"/>
              </w:rPr>
            </w:pPr>
            <w:r w:rsidRPr="004E2415">
              <w:rPr>
                <w:rFonts w:cs="Arial"/>
                <w:sz w:val="20"/>
              </w:rPr>
              <w:t>NA</w:t>
            </w:r>
          </w:p>
        </w:tc>
      </w:tr>
      <w:tr w:rsidR="000E083F" w:rsidRPr="004E2415" w14:paraId="4E9D2EF6" w14:textId="77777777" w:rsidTr="008D428F">
        <w:tc>
          <w:tcPr>
            <w:tcW w:w="1891" w:type="dxa"/>
            <w:vMerge w:val="restart"/>
          </w:tcPr>
          <w:p w14:paraId="5B1E8613" w14:textId="77777777" w:rsidR="000E083F" w:rsidRPr="004E2415" w:rsidRDefault="000E083F" w:rsidP="000E083F">
            <w:pPr>
              <w:spacing w:line="240" w:lineRule="auto"/>
              <w:rPr>
                <w:rFonts w:cs="Arial"/>
                <w:sz w:val="20"/>
              </w:rPr>
            </w:pPr>
            <w:r w:rsidRPr="004E2415">
              <w:rPr>
                <w:rFonts w:cs="Arial"/>
                <w:sz w:val="20"/>
              </w:rPr>
              <w:t>Participants</w:t>
            </w:r>
          </w:p>
        </w:tc>
        <w:tc>
          <w:tcPr>
            <w:tcW w:w="669" w:type="dxa"/>
          </w:tcPr>
          <w:p w14:paraId="3D0A725A" w14:textId="77777777" w:rsidR="000E083F" w:rsidRPr="004E2415" w:rsidRDefault="000E083F" w:rsidP="000E083F">
            <w:pPr>
              <w:spacing w:line="240" w:lineRule="auto"/>
              <w:jc w:val="center"/>
              <w:rPr>
                <w:rFonts w:cs="Arial"/>
                <w:sz w:val="20"/>
              </w:rPr>
            </w:pPr>
            <w:r w:rsidRPr="004E2415">
              <w:rPr>
                <w:rFonts w:cs="Arial"/>
                <w:sz w:val="20"/>
              </w:rPr>
              <w:t>4a</w:t>
            </w:r>
          </w:p>
        </w:tc>
        <w:tc>
          <w:tcPr>
            <w:tcW w:w="9347" w:type="dxa"/>
          </w:tcPr>
          <w:p w14:paraId="54D1AC4E" w14:textId="77777777" w:rsidR="000E083F" w:rsidRPr="004E2415" w:rsidRDefault="000E083F" w:rsidP="000E083F">
            <w:pPr>
              <w:spacing w:line="240" w:lineRule="auto"/>
              <w:rPr>
                <w:rFonts w:cs="Arial"/>
                <w:sz w:val="20"/>
              </w:rPr>
            </w:pPr>
            <w:r w:rsidRPr="004E2415">
              <w:rPr>
                <w:rFonts w:cs="Arial"/>
                <w:sz w:val="20"/>
              </w:rPr>
              <w:t>Eligibility criteria for participants</w:t>
            </w:r>
          </w:p>
        </w:tc>
        <w:tc>
          <w:tcPr>
            <w:tcW w:w="2051" w:type="dxa"/>
            <w:tcBorders>
              <w:top w:val="single" w:sz="4" w:space="0" w:color="auto"/>
              <w:bottom w:val="single" w:sz="4" w:space="0" w:color="auto"/>
            </w:tcBorders>
          </w:tcPr>
          <w:p w14:paraId="0ACBFC5D" w14:textId="452B4F49" w:rsidR="000E083F" w:rsidRPr="004E2415" w:rsidRDefault="00895831" w:rsidP="00895831">
            <w:pPr>
              <w:spacing w:line="240" w:lineRule="auto"/>
              <w:jc w:val="right"/>
              <w:rPr>
                <w:rFonts w:cs="Arial"/>
                <w:sz w:val="20"/>
              </w:rPr>
            </w:pPr>
            <w:r w:rsidRPr="004E2415">
              <w:rPr>
                <w:rFonts w:cs="Arial"/>
                <w:sz w:val="20"/>
              </w:rPr>
              <w:t>NA</w:t>
            </w:r>
          </w:p>
        </w:tc>
      </w:tr>
      <w:tr w:rsidR="000E083F" w:rsidRPr="004E2415" w14:paraId="02D0282C" w14:textId="77777777" w:rsidTr="008D428F">
        <w:tc>
          <w:tcPr>
            <w:tcW w:w="1891" w:type="dxa"/>
            <w:vMerge/>
          </w:tcPr>
          <w:p w14:paraId="7F1F6F87" w14:textId="77777777" w:rsidR="000E083F" w:rsidRPr="004E2415" w:rsidRDefault="000E083F" w:rsidP="000E083F">
            <w:pPr>
              <w:spacing w:line="240" w:lineRule="auto"/>
              <w:rPr>
                <w:rFonts w:cs="Arial"/>
                <w:sz w:val="20"/>
              </w:rPr>
            </w:pPr>
          </w:p>
        </w:tc>
        <w:tc>
          <w:tcPr>
            <w:tcW w:w="669" w:type="dxa"/>
          </w:tcPr>
          <w:p w14:paraId="740677EA" w14:textId="77777777" w:rsidR="000E083F" w:rsidRPr="004E2415" w:rsidRDefault="000E083F" w:rsidP="000E083F">
            <w:pPr>
              <w:spacing w:line="240" w:lineRule="auto"/>
              <w:jc w:val="center"/>
              <w:rPr>
                <w:rFonts w:cs="Arial"/>
                <w:sz w:val="20"/>
              </w:rPr>
            </w:pPr>
            <w:r w:rsidRPr="004E2415">
              <w:rPr>
                <w:rFonts w:cs="Arial"/>
                <w:sz w:val="20"/>
              </w:rPr>
              <w:t>4b</w:t>
            </w:r>
          </w:p>
        </w:tc>
        <w:tc>
          <w:tcPr>
            <w:tcW w:w="9347" w:type="dxa"/>
          </w:tcPr>
          <w:p w14:paraId="37333F2C" w14:textId="77777777" w:rsidR="000E083F" w:rsidRPr="004E2415" w:rsidRDefault="000E083F" w:rsidP="000E083F">
            <w:pPr>
              <w:spacing w:line="240" w:lineRule="auto"/>
              <w:rPr>
                <w:rFonts w:cs="Arial"/>
                <w:sz w:val="20"/>
              </w:rPr>
            </w:pPr>
            <w:r w:rsidRPr="004E2415">
              <w:rPr>
                <w:rFonts w:cs="Arial"/>
                <w:sz w:val="20"/>
              </w:rPr>
              <w:t>Settings and locations where the data were collected</w:t>
            </w:r>
          </w:p>
        </w:tc>
        <w:tc>
          <w:tcPr>
            <w:tcW w:w="2051" w:type="dxa"/>
            <w:tcBorders>
              <w:top w:val="single" w:sz="4" w:space="0" w:color="auto"/>
              <w:bottom w:val="single" w:sz="4" w:space="0" w:color="auto"/>
            </w:tcBorders>
          </w:tcPr>
          <w:p w14:paraId="440B5BDE" w14:textId="45952B2A" w:rsidR="000E083F" w:rsidRPr="004E2415" w:rsidRDefault="00895831" w:rsidP="00895831">
            <w:pPr>
              <w:spacing w:line="240" w:lineRule="auto"/>
              <w:jc w:val="right"/>
              <w:rPr>
                <w:rFonts w:cs="Arial"/>
                <w:sz w:val="20"/>
              </w:rPr>
            </w:pPr>
            <w:r w:rsidRPr="004E2415">
              <w:rPr>
                <w:rFonts w:cs="Arial"/>
                <w:sz w:val="20"/>
              </w:rPr>
              <w:t>Commences p.5</w:t>
            </w:r>
          </w:p>
        </w:tc>
      </w:tr>
      <w:tr w:rsidR="000E083F" w:rsidRPr="004E2415" w14:paraId="1DBF7E94" w14:textId="77777777" w:rsidTr="008D428F">
        <w:tc>
          <w:tcPr>
            <w:tcW w:w="1891" w:type="dxa"/>
          </w:tcPr>
          <w:p w14:paraId="06A1CF45" w14:textId="77777777" w:rsidR="000E083F" w:rsidRPr="004E2415" w:rsidRDefault="000E083F" w:rsidP="000E083F">
            <w:pPr>
              <w:spacing w:line="240" w:lineRule="auto"/>
              <w:rPr>
                <w:rFonts w:cs="Arial"/>
                <w:sz w:val="20"/>
              </w:rPr>
            </w:pPr>
            <w:r w:rsidRPr="004E2415">
              <w:rPr>
                <w:rFonts w:cs="Arial"/>
                <w:sz w:val="20"/>
              </w:rPr>
              <w:t>Interventions</w:t>
            </w:r>
          </w:p>
        </w:tc>
        <w:tc>
          <w:tcPr>
            <w:tcW w:w="669" w:type="dxa"/>
          </w:tcPr>
          <w:p w14:paraId="08992ECA" w14:textId="77777777" w:rsidR="000E083F" w:rsidRPr="004E2415" w:rsidRDefault="000E083F" w:rsidP="000E083F">
            <w:pPr>
              <w:spacing w:line="240" w:lineRule="auto"/>
              <w:jc w:val="center"/>
              <w:rPr>
                <w:rFonts w:cs="Arial"/>
                <w:sz w:val="20"/>
              </w:rPr>
            </w:pPr>
            <w:r w:rsidRPr="004E2415">
              <w:rPr>
                <w:rFonts w:cs="Arial"/>
                <w:sz w:val="20"/>
              </w:rPr>
              <w:t>5</w:t>
            </w:r>
          </w:p>
        </w:tc>
        <w:tc>
          <w:tcPr>
            <w:tcW w:w="9347" w:type="dxa"/>
          </w:tcPr>
          <w:p w14:paraId="77A49FA3" w14:textId="77777777" w:rsidR="000E083F" w:rsidRPr="004E2415" w:rsidRDefault="000E083F" w:rsidP="000E083F">
            <w:pPr>
              <w:spacing w:line="240" w:lineRule="auto"/>
              <w:rPr>
                <w:rFonts w:cs="Arial"/>
                <w:sz w:val="20"/>
              </w:rPr>
            </w:pPr>
            <w:r w:rsidRPr="004E2415">
              <w:rPr>
                <w:rFonts w:cs="Arial"/>
                <w:sz w:val="20"/>
              </w:rPr>
              <w:t>The interventions for each group with sufficient details to allow replication, including how and when they were actually administered</w:t>
            </w:r>
          </w:p>
        </w:tc>
        <w:tc>
          <w:tcPr>
            <w:tcW w:w="2051" w:type="dxa"/>
            <w:tcBorders>
              <w:top w:val="single" w:sz="4" w:space="0" w:color="auto"/>
              <w:bottom w:val="single" w:sz="4" w:space="0" w:color="auto"/>
            </w:tcBorders>
          </w:tcPr>
          <w:p w14:paraId="018D1DDE" w14:textId="50F7E930" w:rsidR="000E083F" w:rsidRPr="004E2415" w:rsidRDefault="00FE043A" w:rsidP="00FE043A">
            <w:pPr>
              <w:spacing w:line="240" w:lineRule="auto"/>
              <w:jc w:val="right"/>
              <w:rPr>
                <w:rFonts w:cs="Arial"/>
                <w:sz w:val="20"/>
              </w:rPr>
            </w:pPr>
            <w:r w:rsidRPr="004E2415">
              <w:rPr>
                <w:rFonts w:cs="Arial"/>
                <w:sz w:val="20"/>
              </w:rPr>
              <w:t>NA</w:t>
            </w:r>
          </w:p>
        </w:tc>
      </w:tr>
      <w:tr w:rsidR="000E083F" w:rsidRPr="004E2415" w14:paraId="420A68E1" w14:textId="77777777" w:rsidTr="008D428F">
        <w:tc>
          <w:tcPr>
            <w:tcW w:w="1891" w:type="dxa"/>
            <w:vMerge w:val="restart"/>
          </w:tcPr>
          <w:p w14:paraId="5667BEB2" w14:textId="77777777" w:rsidR="000E083F" w:rsidRPr="004E2415" w:rsidRDefault="000E083F" w:rsidP="000E083F">
            <w:pPr>
              <w:spacing w:line="240" w:lineRule="auto"/>
              <w:rPr>
                <w:rFonts w:cs="Arial"/>
                <w:sz w:val="20"/>
              </w:rPr>
            </w:pPr>
            <w:r w:rsidRPr="004E2415">
              <w:rPr>
                <w:rFonts w:cs="Arial"/>
                <w:sz w:val="20"/>
              </w:rPr>
              <w:t>Outcomes</w:t>
            </w:r>
          </w:p>
        </w:tc>
        <w:tc>
          <w:tcPr>
            <w:tcW w:w="669" w:type="dxa"/>
          </w:tcPr>
          <w:p w14:paraId="650B8A37" w14:textId="77777777" w:rsidR="000E083F" w:rsidRPr="004E2415" w:rsidRDefault="000E083F" w:rsidP="000E083F">
            <w:pPr>
              <w:spacing w:line="240" w:lineRule="auto"/>
              <w:jc w:val="center"/>
              <w:rPr>
                <w:rFonts w:cs="Arial"/>
                <w:sz w:val="20"/>
              </w:rPr>
            </w:pPr>
            <w:r w:rsidRPr="004E2415">
              <w:rPr>
                <w:rFonts w:cs="Arial"/>
                <w:sz w:val="20"/>
              </w:rPr>
              <w:t>6a</w:t>
            </w:r>
          </w:p>
        </w:tc>
        <w:tc>
          <w:tcPr>
            <w:tcW w:w="9347" w:type="dxa"/>
          </w:tcPr>
          <w:p w14:paraId="06C25685" w14:textId="77777777" w:rsidR="000E083F" w:rsidRPr="004E2415" w:rsidRDefault="000E083F" w:rsidP="000E083F">
            <w:pPr>
              <w:spacing w:line="240" w:lineRule="auto"/>
              <w:rPr>
                <w:rFonts w:cs="Arial"/>
                <w:sz w:val="20"/>
              </w:rPr>
            </w:pPr>
            <w:r w:rsidRPr="004E2415">
              <w:rPr>
                <w:rFonts w:cs="Arial"/>
                <w:sz w:val="20"/>
              </w:rPr>
              <w:t>Completely defined pre-specified primary and secondary outcome measures, including how and when they were assessed</w:t>
            </w:r>
          </w:p>
        </w:tc>
        <w:tc>
          <w:tcPr>
            <w:tcW w:w="2051" w:type="dxa"/>
            <w:tcBorders>
              <w:top w:val="single" w:sz="4" w:space="0" w:color="auto"/>
              <w:bottom w:val="single" w:sz="4" w:space="0" w:color="auto"/>
            </w:tcBorders>
          </w:tcPr>
          <w:p w14:paraId="687DED6D" w14:textId="3B247E4E" w:rsidR="000E083F" w:rsidRPr="004E2415" w:rsidRDefault="00FE043A" w:rsidP="00FE043A">
            <w:pPr>
              <w:spacing w:line="240" w:lineRule="auto"/>
              <w:jc w:val="right"/>
              <w:rPr>
                <w:rFonts w:cs="Arial"/>
                <w:sz w:val="20"/>
              </w:rPr>
            </w:pPr>
            <w:r w:rsidRPr="004E2415">
              <w:rPr>
                <w:rFonts w:cs="Arial"/>
                <w:sz w:val="20"/>
              </w:rPr>
              <w:t>p.7 and Appendix 2</w:t>
            </w:r>
          </w:p>
        </w:tc>
      </w:tr>
      <w:tr w:rsidR="000E083F" w:rsidRPr="004E2415" w14:paraId="2F2A6F2F" w14:textId="77777777" w:rsidTr="008D428F">
        <w:tc>
          <w:tcPr>
            <w:tcW w:w="1891" w:type="dxa"/>
            <w:vMerge/>
          </w:tcPr>
          <w:p w14:paraId="24666A5D" w14:textId="77777777" w:rsidR="000E083F" w:rsidRPr="004E2415" w:rsidRDefault="000E083F" w:rsidP="000E083F">
            <w:pPr>
              <w:spacing w:line="240" w:lineRule="auto"/>
              <w:rPr>
                <w:rFonts w:cs="Arial"/>
                <w:sz w:val="20"/>
              </w:rPr>
            </w:pPr>
          </w:p>
        </w:tc>
        <w:tc>
          <w:tcPr>
            <w:tcW w:w="669" w:type="dxa"/>
          </w:tcPr>
          <w:p w14:paraId="080B3779" w14:textId="77777777" w:rsidR="000E083F" w:rsidRPr="004E2415" w:rsidRDefault="000E083F" w:rsidP="000E083F">
            <w:pPr>
              <w:spacing w:line="240" w:lineRule="auto"/>
              <w:jc w:val="center"/>
              <w:rPr>
                <w:rFonts w:cs="Arial"/>
                <w:sz w:val="20"/>
              </w:rPr>
            </w:pPr>
            <w:r w:rsidRPr="004E2415">
              <w:rPr>
                <w:rFonts w:cs="Arial"/>
                <w:sz w:val="20"/>
              </w:rPr>
              <w:t>6b</w:t>
            </w:r>
          </w:p>
        </w:tc>
        <w:tc>
          <w:tcPr>
            <w:tcW w:w="9347" w:type="dxa"/>
          </w:tcPr>
          <w:p w14:paraId="315BCD96" w14:textId="77777777" w:rsidR="000E083F" w:rsidRPr="004E2415" w:rsidRDefault="000E083F" w:rsidP="000E083F">
            <w:pPr>
              <w:spacing w:line="240" w:lineRule="auto"/>
              <w:rPr>
                <w:rFonts w:cs="Arial"/>
                <w:sz w:val="20"/>
              </w:rPr>
            </w:pPr>
            <w:r w:rsidRPr="004E2415">
              <w:rPr>
                <w:rFonts w:cs="Arial"/>
                <w:sz w:val="20"/>
              </w:rPr>
              <w:t>Any changes to trial outcomes after the trial commenced, with reasons</w:t>
            </w:r>
          </w:p>
        </w:tc>
        <w:tc>
          <w:tcPr>
            <w:tcW w:w="2051" w:type="dxa"/>
            <w:tcBorders>
              <w:top w:val="single" w:sz="4" w:space="0" w:color="auto"/>
              <w:bottom w:val="single" w:sz="4" w:space="0" w:color="auto"/>
            </w:tcBorders>
          </w:tcPr>
          <w:p w14:paraId="29EAC8EA" w14:textId="66516B2A" w:rsidR="000E083F" w:rsidRPr="004E2415" w:rsidRDefault="00FE043A" w:rsidP="00FE043A">
            <w:pPr>
              <w:spacing w:line="240" w:lineRule="auto"/>
              <w:jc w:val="right"/>
              <w:rPr>
                <w:rFonts w:cs="Arial"/>
                <w:sz w:val="20"/>
              </w:rPr>
            </w:pPr>
            <w:r w:rsidRPr="004E2415">
              <w:rPr>
                <w:rFonts w:cs="Arial"/>
                <w:sz w:val="20"/>
              </w:rPr>
              <w:t>NA</w:t>
            </w:r>
          </w:p>
        </w:tc>
      </w:tr>
      <w:tr w:rsidR="000E083F" w:rsidRPr="004E2415" w14:paraId="15F6DC70" w14:textId="77777777" w:rsidTr="008D428F">
        <w:tc>
          <w:tcPr>
            <w:tcW w:w="1891" w:type="dxa"/>
            <w:vMerge w:val="restart"/>
          </w:tcPr>
          <w:p w14:paraId="09F81E11" w14:textId="77777777" w:rsidR="000E083F" w:rsidRPr="004E2415" w:rsidRDefault="000E083F" w:rsidP="000E083F">
            <w:pPr>
              <w:spacing w:line="240" w:lineRule="auto"/>
              <w:rPr>
                <w:rFonts w:cs="Arial"/>
                <w:sz w:val="20"/>
              </w:rPr>
            </w:pPr>
            <w:r w:rsidRPr="004E2415">
              <w:rPr>
                <w:rFonts w:cs="Arial"/>
                <w:sz w:val="20"/>
              </w:rPr>
              <w:t>Sample size</w:t>
            </w:r>
          </w:p>
        </w:tc>
        <w:tc>
          <w:tcPr>
            <w:tcW w:w="669" w:type="dxa"/>
          </w:tcPr>
          <w:p w14:paraId="0EA62A4D" w14:textId="77777777" w:rsidR="000E083F" w:rsidRPr="004E2415" w:rsidRDefault="000E083F" w:rsidP="000E083F">
            <w:pPr>
              <w:spacing w:line="240" w:lineRule="auto"/>
              <w:jc w:val="center"/>
              <w:rPr>
                <w:rFonts w:cs="Arial"/>
                <w:sz w:val="20"/>
              </w:rPr>
            </w:pPr>
            <w:r w:rsidRPr="004E2415">
              <w:rPr>
                <w:rFonts w:cs="Arial"/>
                <w:sz w:val="20"/>
              </w:rPr>
              <w:t>7a</w:t>
            </w:r>
          </w:p>
        </w:tc>
        <w:tc>
          <w:tcPr>
            <w:tcW w:w="9347" w:type="dxa"/>
          </w:tcPr>
          <w:p w14:paraId="17B18153" w14:textId="77777777" w:rsidR="000E083F" w:rsidRPr="004E2415" w:rsidRDefault="000E083F" w:rsidP="000E083F">
            <w:pPr>
              <w:spacing w:line="240" w:lineRule="auto"/>
              <w:rPr>
                <w:rFonts w:cs="Arial"/>
                <w:sz w:val="20"/>
              </w:rPr>
            </w:pPr>
            <w:r w:rsidRPr="004E2415">
              <w:rPr>
                <w:rFonts w:cs="Arial"/>
                <w:sz w:val="20"/>
              </w:rPr>
              <w:t>How sample size was determined</w:t>
            </w:r>
          </w:p>
        </w:tc>
        <w:tc>
          <w:tcPr>
            <w:tcW w:w="2051" w:type="dxa"/>
            <w:tcBorders>
              <w:top w:val="single" w:sz="4" w:space="0" w:color="auto"/>
              <w:bottom w:val="single" w:sz="4" w:space="0" w:color="auto"/>
            </w:tcBorders>
          </w:tcPr>
          <w:p w14:paraId="0FBB0D38" w14:textId="7BD9F163" w:rsidR="000E083F" w:rsidRPr="004E2415" w:rsidRDefault="00FE043A" w:rsidP="00FE043A">
            <w:pPr>
              <w:spacing w:line="240" w:lineRule="auto"/>
              <w:jc w:val="right"/>
              <w:rPr>
                <w:rFonts w:cs="Arial"/>
                <w:sz w:val="20"/>
              </w:rPr>
            </w:pPr>
            <w:r w:rsidRPr="004E2415">
              <w:rPr>
                <w:rFonts w:cs="Arial"/>
                <w:sz w:val="20"/>
              </w:rPr>
              <w:t xml:space="preserve">p.7 and Appendix 2 </w:t>
            </w:r>
          </w:p>
        </w:tc>
      </w:tr>
      <w:tr w:rsidR="000E083F" w:rsidRPr="004E2415" w14:paraId="0ADEE1CB" w14:textId="77777777" w:rsidTr="008D428F">
        <w:tc>
          <w:tcPr>
            <w:tcW w:w="1891" w:type="dxa"/>
            <w:vMerge/>
          </w:tcPr>
          <w:p w14:paraId="3A7365EB" w14:textId="77777777" w:rsidR="000E083F" w:rsidRPr="004E2415" w:rsidRDefault="000E083F" w:rsidP="000E083F">
            <w:pPr>
              <w:spacing w:line="240" w:lineRule="auto"/>
              <w:rPr>
                <w:rFonts w:cs="Arial"/>
                <w:sz w:val="20"/>
              </w:rPr>
            </w:pPr>
          </w:p>
        </w:tc>
        <w:tc>
          <w:tcPr>
            <w:tcW w:w="669" w:type="dxa"/>
          </w:tcPr>
          <w:p w14:paraId="7819A8CE" w14:textId="77777777" w:rsidR="000E083F" w:rsidRPr="004E2415" w:rsidRDefault="000E083F" w:rsidP="000E083F">
            <w:pPr>
              <w:spacing w:line="240" w:lineRule="auto"/>
              <w:jc w:val="center"/>
              <w:rPr>
                <w:rFonts w:cs="Arial"/>
                <w:sz w:val="20"/>
              </w:rPr>
            </w:pPr>
            <w:r w:rsidRPr="004E2415">
              <w:rPr>
                <w:rFonts w:cs="Arial"/>
                <w:sz w:val="20"/>
              </w:rPr>
              <w:t>7b</w:t>
            </w:r>
          </w:p>
        </w:tc>
        <w:tc>
          <w:tcPr>
            <w:tcW w:w="9347" w:type="dxa"/>
          </w:tcPr>
          <w:p w14:paraId="0B6DEF22" w14:textId="77777777" w:rsidR="000E083F" w:rsidRPr="004E2415" w:rsidRDefault="000E083F" w:rsidP="000E083F">
            <w:pPr>
              <w:spacing w:line="240" w:lineRule="auto"/>
              <w:rPr>
                <w:rFonts w:cs="Arial"/>
                <w:sz w:val="20"/>
              </w:rPr>
            </w:pPr>
            <w:r w:rsidRPr="004E2415">
              <w:rPr>
                <w:rFonts w:cs="Arial"/>
                <w:sz w:val="20"/>
              </w:rPr>
              <w:t>When applicable, explanation of any interim analyses and stopping guidelines</w:t>
            </w:r>
          </w:p>
        </w:tc>
        <w:tc>
          <w:tcPr>
            <w:tcW w:w="2051" w:type="dxa"/>
            <w:tcBorders>
              <w:top w:val="single" w:sz="4" w:space="0" w:color="auto"/>
              <w:bottom w:val="single" w:sz="4" w:space="0" w:color="auto"/>
            </w:tcBorders>
          </w:tcPr>
          <w:p w14:paraId="137BAE6A" w14:textId="64FA64D5" w:rsidR="000E083F" w:rsidRPr="004E2415" w:rsidRDefault="00FE043A" w:rsidP="00FE043A">
            <w:pPr>
              <w:spacing w:line="240" w:lineRule="auto"/>
              <w:jc w:val="right"/>
              <w:rPr>
                <w:rFonts w:cs="Arial"/>
                <w:sz w:val="20"/>
              </w:rPr>
            </w:pPr>
            <w:r w:rsidRPr="004E2415">
              <w:rPr>
                <w:rFonts w:cs="Arial"/>
                <w:sz w:val="20"/>
              </w:rPr>
              <w:t>NA</w:t>
            </w:r>
          </w:p>
        </w:tc>
      </w:tr>
      <w:tr w:rsidR="000E083F" w:rsidRPr="004E2415" w14:paraId="78F1EB13" w14:textId="77777777" w:rsidTr="008D428F">
        <w:tc>
          <w:tcPr>
            <w:tcW w:w="1891" w:type="dxa"/>
          </w:tcPr>
          <w:p w14:paraId="2388CE96" w14:textId="77777777" w:rsidR="000E083F" w:rsidRPr="004E2415" w:rsidRDefault="000E083F" w:rsidP="000E083F">
            <w:pPr>
              <w:spacing w:line="240" w:lineRule="auto"/>
              <w:rPr>
                <w:rFonts w:cs="Arial"/>
                <w:sz w:val="20"/>
              </w:rPr>
            </w:pPr>
            <w:r w:rsidRPr="004E2415">
              <w:rPr>
                <w:rFonts w:cs="Arial"/>
                <w:sz w:val="20"/>
              </w:rPr>
              <w:t>Randomisation:</w:t>
            </w:r>
          </w:p>
        </w:tc>
        <w:tc>
          <w:tcPr>
            <w:tcW w:w="669" w:type="dxa"/>
          </w:tcPr>
          <w:p w14:paraId="526A1FEA" w14:textId="77777777" w:rsidR="000E083F" w:rsidRPr="004E2415" w:rsidRDefault="000E083F" w:rsidP="000E083F">
            <w:pPr>
              <w:spacing w:line="240" w:lineRule="auto"/>
              <w:jc w:val="center"/>
              <w:rPr>
                <w:rFonts w:cs="Arial"/>
                <w:sz w:val="20"/>
              </w:rPr>
            </w:pPr>
          </w:p>
        </w:tc>
        <w:tc>
          <w:tcPr>
            <w:tcW w:w="9347" w:type="dxa"/>
          </w:tcPr>
          <w:p w14:paraId="4C574287" w14:textId="77777777" w:rsidR="000E083F" w:rsidRPr="004E2415" w:rsidRDefault="000E083F" w:rsidP="000E083F">
            <w:pPr>
              <w:spacing w:line="240" w:lineRule="auto"/>
              <w:rPr>
                <w:rFonts w:cs="Arial"/>
                <w:sz w:val="20"/>
              </w:rPr>
            </w:pPr>
          </w:p>
        </w:tc>
        <w:tc>
          <w:tcPr>
            <w:tcW w:w="2051" w:type="dxa"/>
            <w:tcBorders>
              <w:top w:val="single" w:sz="4" w:space="0" w:color="auto"/>
            </w:tcBorders>
          </w:tcPr>
          <w:p w14:paraId="4AA00BCF" w14:textId="77777777" w:rsidR="000E083F" w:rsidRPr="004E2415" w:rsidRDefault="000E083F" w:rsidP="00FE043A">
            <w:pPr>
              <w:spacing w:line="240" w:lineRule="auto"/>
              <w:jc w:val="right"/>
              <w:rPr>
                <w:rFonts w:cs="Arial"/>
                <w:sz w:val="20"/>
              </w:rPr>
            </w:pPr>
          </w:p>
        </w:tc>
      </w:tr>
      <w:tr w:rsidR="000E083F" w:rsidRPr="004E2415" w14:paraId="0CE9BFE1" w14:textId="77777777" w:rsidTr="008D428F">
        <w:tc>
          <w:tcPr>
            <w:tcW w:w="1891" w:type="dxa"/>
            <w:vMerge w:val="restart"/>
          </w:tcPr>
          <w:p w14:paraId="73D420CD" w14:textId="77777777" w:rsidR="000E083F" w:rsidRPr="004E2415" w:rsidRDefault="000E083F" w:rsidP="000E083F">
            <w:pPr>
              <w:spacing w:line="240" w:lineRule="auto"/>
              <w:ind w:left="540" w:hanging="540"/>
              <w:rPr>
                <w:rFonts w:cs="Arial"/>
                <w:sz w:val="20"/>
              </w:rPr>
            </w:pPr>
            <w:r w:rsidRPr="004E2415">
              <w:rPr>
                <w:rFonts w:cs="Arial"/>
                <w:sz w:val="20"/>
              </w:rPr>
              <w:t> </w:t>
            </w:r>
            <w:r w:rsidRPr="004E2415">
              <w:rPr>
                <w:rFonts w:cs="Arial"/>
                <w:sz w:val="20"/>
              </w:rPr>
              <w:t>Sequence generation</w:t>
            </w:r>
          </w:p>
        </w:tc>
        <w:tc>
          <w:tcPr>
            <w:tcW w:w="669" w:type="dxa"/>
          </w:tcPr>
          <w:p w14:paraId="2BFB3DB4" w14:textId="77777777" w:rsidR="000E083F" w:rsidRPr="004E2415" w:rsidRDefault="000E083F" w:rsidP="000E083F">
            <w:pPr>
              <w:spacing w:line="240" w:lineRule="auto"/>
              <w:jc w:val="center"/>
              <w:rPr>
                <w:rFonts w:cs="Arial"/>
                <w:sz w:val="20"/>
              </w:rPr>
            </w:pPr>
            <w:r w:rsidRPr="004E2415">
              <w:rPr>
                <w:rFonts w:cs="Arial"/>
                <w:sz w:val="20"/>
              </w:rPr>
              <w:t>8a</w:t>
            </w:r>
          </w:p>
        </w:tc>
        <w:tc>
          <w:tcPr>
            <w:tcW w:w="9347" w:type="dxa"/>
          </w:tcPr>
          <w:p w14:paraId="607AE526" w14:textId="77777777" w:rsidR="000E083F" w:rsidRPr="004E2415" w:rsidRDefault="000E083F" w:rsidP="000E083F">
            <w:pPr>
              <w:spacing w:line="240" w:lineRule="auto"/>
              <w:rPr>
                <w:rFonts w:cs="Arial"/>
                <w:sz w:val="20"/>
              </w:rPr>
            </w:pPr>
            <w:r w:rsidRPr="004E2415">
              <w:rPr>
                <w:rFonts w:cs="Arial"/>
                <w:sz w:val="20"/>
              </w:rPr>
              <w:t>Method used to generate the random allocation sequence</w:t>
            </w:r>
          </w:p>
        </w:tc>
        <w:tc>
          <w:tcPr>
            <w:tcW w:w="2051" w:type="dxa"/>
            <w:tcBorders>
              <w:bottom w:val="single" w:sz="4" w:space="0" w:color="auto"/>
            </w:tcBorders>
          </w:tcPr>
          <w:p w14:paraId="65B5DCF0" w14:textId="0224D4DD" w:rsidR="000E083F" w:rsidRPr="004E2415" w:rsidRDefault="00FE043A" w:rsidP="00FE043A">
            <w:pPr>
              <w:spacing w:line="240" w:lineRule="auto"/>
              <w:jc w:val="right"/>
              <w:rPr>
                <w:rFonts w:cs="Arial"/>
                <w:sz w:val="20"/>
              </w:rPr>
            </w:pPr>
            <w:r w:rsidRPr="004E2415">
              <w:rPr>
                <w:rFonts w:cs="Arial"/>
                <w:sz w:val="20"/>
              </w:rPr>
              <w:t>p.6</w:t>
            </w:r>
          </w:p>
        </w:tc>
      </w:tr>
      <w:tr w:rsidR="000E083F" w:rsidRPr="004E2415" w14:paraId="67C770D2" w14:textId="77777777" w:rsidTr="008D428F">
        <w:tc>
          <w:tcPr>
            <w:tcW w:w="1891" w:type="dxa"/>
            <w:vMerge/>
          </w:tcPr>
          <w:p w14:paraId="7E72C24C" w14:textId="77777777" w:rsidR="000E083F" w:rsidRPr="004E2415" w:rsidRDefault="000E083F" w:rsidP="000E083F">
            <w:pPr>
              <w:spacing w:line="240" w:lineRule="auto"/>
              <w:rPr>
                <w:rFonts w:cs="Arial"/>
                <w:sz w:val="20"/>
              </w:rPr>
            </w:pPr>
          </w:p>
        </w:tc>
        <w:tc>
          <w:tcPr>
            <w:tcW w:w="669" w:type="dxa"/>
          </w:tcPr>
          <w:p w14:paraId="1394DA38" w14:textId="77777777" w:rsidR="000E083F" w:rsidRPr="004E2415" w:rsidRDefault="000E083F" w:rsidP="000E083F">
            <w:pPr>
              <w:spacing w:line="240" w:lineRule="auto"/>
              <w:jc w:val="center"/>
              <w:rPr>
                <w:rFonts w:cs="Arial"/>
                <w:sz w:val="20"/>
              </w:rPr>
            </w:pPr>
            <w:r w:rsidRPr="004E2415">
              <w:rPr>
                <w:rFonts w:cs="Arial"/>
                <w:sz w:val="20"/>
              </w:rPr>
              <w:t>8b</w:t>
            </w:r>
          </w:p>
        </w:tc>
        <w:tc>
          <w:tcPr>
            <w:tcW w:w="9347" w:type="dxa"/>
          </w:tcPr>
          <w:p w14:paraId="50844C84" w14:textId="77777777" w:rsidR="000E083F" w:rsidRPr="004E2415" w:rsidRDefault="000E083F" w:rsidP="000E083F">
            <w:pPr>
              <w:spacing w:line="240" w:lineRule="auto"/>
              <w:rPr>
                <w:rFonts w:cs="Arial"/>
                <w:sz w:val="20"/>
              </w:rPr>
            </w:pPr>
            <w:r w:rsidRPr="004E2415">
              <w:rPr>
                <w:rFonts w:cs="Arial"/>
                <w:sz w:val="20"/>
              </w:rPr>
              <w:t>Type of randomisation; details of any restriction (such as blocking and block size)</w:t>
            </w:r>
          </w:p>
        </w:tc>
        <w:tc>
          <w:tcPr>
            <w:tcW w:w="2051" w:type="dxa"/>
            <w:tcBorders>
              <w:top w:val="single" w:sz="4" w:space="0" w:color="auto"/>
              <w:bottom w:val="single" w:sz="4" w:space="0" w:color="auto"/>
            </w:tcBorders>
          </w:tcPr>
          <w:p w14:paraId="7E784A4D" w14:textId="22E0B885" w:rsidR="000E083F" w:rsidRPr="004E2415" w:rsidRDefault="00FE043A" w:rsidP="00FE043A">
            <w:pPr>
              <w:spacing w:line="240" w:lineRule="auto"/>
              <w:jc w:val="right"/>
              <w:rPr>
                <w:rFonts w:cs="Arial"/>
                <w:sz w:val="20"/>
              </w:rPr>
            </w:pPr>
            <w:r w:rsidRPr="004E2415">
              <w:rPr>
                <w:rFonts w:cs="Arial"/>
                <w:sz w:val="20"/>
              </w:rPr>
              <w:t>p.6</w:t>
            </w:r>
          </w:p>
        </w:tc>
      </w:tr>
      <w:tr w:rsidR="000E083F" w:rsidRPr="004E2415" w14:paraId="6767323B" w14:textId="77777777" w:rsidTr="008D428F">
        <w:tc>
          <w:tcPr>
            <w:tcW w:w="1891" w:type="dxa"/>
          </w:tcPr>
          <w:p w14:paraId="69400413" w14:textId="77777777" w:rsidR="000E083F" w:rsidRPr="004E2415" w:rsidRDefault="000E083F" w:rsidP="000E083F">
            <w:pPr>
              <w:spacing w:line="240" w:lineRule="auto"/>
              <w:ind w:left="540" w:hanging="540"/>
              <w:rPr>
                <w:rFonts w:cs="Arial"/>
                <w:sz w:val="20"/>
              </w:rPr>
            </w:pPr>
            <w:r w:rsidRPr="004E2415">
              <w:rPr>
                <w:rFonts w:cs="Arial"/>
                <w:sz w:val="20"/>
              </w:rPr>
              <w:t> </w:t>
            </w:r>
            <w:r w:rsidRPr="004E2415">
              <w:rPr>
                <w:rFonts w:cs="Arial"/>
                <w:sz w:val="20"/>
              </w:rPr>
              <w:t>Allocation concealment mechanism</w:t>
            </w:r>
          </w:p>
        </w:tc>
        <w:tc>
          <w:tcPr>
            <w:tcW w:w="669" w:type="dxa"/>
          </w:tcPr>
          <w:p w14:paraId="57E93A4C" w14:textId="77777777" w:rsidR="000E083F" w:rsidRPr="004E2415" w:rsidRDefault="000E083F" w:rsidP="000E083F">
            <w:pPr>
              <w:spacing w:line="240" w:lineRule="auto"/>
              <w:jc w:val="center"/>
              <w:rPr>
                <w:rFonts w:cs="Arial"/>
                <w:sz w:val="20"/>
              </w:rPr>
            </w:pPr>
            <w:r w:rsidRPr="004E2415">
              <w:rPr>
                <w:rFonts w:cs="Arial"/>
                <w:sz w:val="20"/>
              </w:rPr>
              <w:t>9</w:t>
            </w:r>
          </w:p>
        </w:tc>
        <w:tc>
          <w:tcPr>
            <w:tcW w:w="9347" w:type="dxa"/>
          </w:tcPr>
          <w:p w14:paraId="296E56F1" w14:textId="77777777" w:rsidR="000E083F" w:rsidRPr="004E2415" w:rsidRDefault="000E083F" w:rsidP="000E083F">
            <w:pPr>
              <w:spacing w:line="240" w:lineRule="auto"/>
              <w:rPr>
                <w:rFonts w:cs="Arial"/>
                <w:sz w:val="20"/>
              </w:rPr>
            </w:pPr>
            <w:r w:rsidRPr="004E2415">
              <w:rPr>
                <w:rFonts w:cs="Arial"/>
                <w:sz w:val="20"/>
              </w:rPr>
              <w:t>Mechanism used to implement the random allocation sequence (such as sequentially numbered containers), describing any steps taken to conceal the sequence until interventions were assigned</w:t>
            </w:r>
          </w:p>
        </w:tc>
        <w:tc>
          <w:tcPr>
            <w:tcW w:w="2051" w:type="dxa"/>
            <w:tcBorders>
              <w:top w:val="single" w:sz="4" w:space="0" w:color="auto"/>
              <w:bottom w:val="single" w:sz="4" w:space="0" w:color="auto"/>
            </w:tcBorders>
          </w:tcPr>
          <w:p w14:paraId="090A3385" w14:textId="45841D71" w:rsidR="000E083F" w:rsidRPr="004E2415" w:rsidRDefault="00FE043A" w:rsidP="00FE043A">
            <w:pPr>
              <w:spacing w:line="240" w:lineRule="auto"/>
              <w:jc w:val="right"/>
              <w:rPr>
                <w:rFonts w:cs="Arial"/>
                <w:sz w:val="20"/>
              </w:rPr>
            </w:pPr>
            <w:r w:rsidRPr="004E2415">
              <w:rPr>
                <w:rFonts w:cs="Arial"/>
                <w:sz w:val="20"/>
              </w:rPr>
              <w:t>p.6</w:t>
            </w:r>
          </w:p>
        </w:tc>
      </w:tr>
      <w:tr w:rsidR="000E083F" w:rsidRPr="004E2415" w14:paraId="2F67250B" w14:textId="77777777" w:rsidTr="008D428F">
        <w:tc>
          <w:tcPr>
            <w:tcW w:w="1891" w:type="dxa"/>
          </w:tcPr>
          <w:p w14:paraId="7CFEF51F" w14:textId="77777777" w:rsidR="000E083F" w:rsidRPr="004E2415" w:rsidRDefault="000E083F" w:rsidP="000E083F">
            <w:pPr>
              <w:spacing w:line="240" w:lineRule="auto"/>
              <w:rPr>
                <w:rFonts w:cs="Arial"/>
                <w:sz w:val="20"/>
              </w:rPr>
            </w:pPr>
            <w:r w:rsidRPr="004E2415">
              <w:rPr>
                <w:rFonts w:cs="Arial"/>
                <w:sz w:val="20"/>
              </w:rPr>
              <w:t> </w:t>
            </w:r>
            <w:r w:rsidRPr="004E2415">
              <w:rPr>
                <w:rFonts w:cs="Arial"/>
                <w:sz w:val="20"/>
              </w:rPr>
              <w:t>Implementation</w:t>
            </w:r>
          </w:p>
        </w:tc>
        <w:tc>
          <w:tcPr>
            <w:tcW w:w="669" w:type="dxa"/>
          </w:tcPr>
          <w:p w14:paraId="5C0E917C" w14:textId="77777777" w:rsidR="000E083F" w:rsidRPr="004E2415" w:rsidRDefault="000E083F" w:rsidP="000E083F">
            <w:pPr>
              <w:spacing w:line="240" w:lineRule="auto"/>
              <w:jc w:val="center"/>
              <w:rPr>
                <w:rFonts w:cs="Arial"/>
                <w:sz w:val="20"/>
              </w:rPr>
            </w:pPr>
            <w:r w:rsidRPr="004E2415">
              <w:rPr>
                <w:rFonts w:cs="Arial"/>
                <w:sz w:val="20"/>
              </w:rPr>
              <w:t>10</w:t>
            </w:r>
          </w:p>
        </w:tc>
        <w:tc>
          <w:tcPr>
            <w:tcW w:w="9347" w:type="dxa"/>
          </w:tcPr>
          <w:p w14:paraId="35F01930" w14:textId="77777777" w:rsidR="000E083F" w:rsidRPr="004E2415" w:rsidRDefault="000E083F" w:rsidP="000E083F">
            <w:pPr>
              <w:spacing w:line="240" w:lineRule="auto"/>
              <w:rPr>
                <w:rFonts w:cs="Arial"/>
                <w:sz w:val="20"/>
              </w:rPr>
            </w:pPr>
            <w:r w:rsidRPr="004E2415">
              <w:rPr>
                <w:rFonts w:cs="Arial"/>
                <w:sz w:val="20"/>
              </w:rPr>
              <w:t>Who generated the random allocation sequence, who enrolled participants, and who assigned participants to interventions</w:t>
            </w:r>
          </w:p>
        </w:tc>
        <w:tc>
          <w:tcPr>
            <w:tcW w:w="2051" w:type="dxa"/>
            <w:tcBorders>
              <w:top w:val="single" w:sz="4" w:space="0" w:color="auto"/>
              <w:bottom w:val="single" w:sz="4" w:space="0" w:color="auto"/>
            </w:tcBorders>
          </w:tcPr>
          <w:p w14:paraId="570329CB" w14:textId="2A419272" w:rsidR="000E083F" w:rsidRPr="004E2415" w:rsidRDefault="00FE043A" w:rsidP="00FE043A">
            <w:pPr>
              <w:spacing w:line="240" w:lineRule="auto"/>
              <w:jc w:val="right"/>
              <w:rPr>
                <w:rFonts w:cs="Arial"/>
                <w:sz w:val="20"/>
              </w:rPr>
            </w:pPr>
            <w:r w:rsidRPr="004E2415">
              <w:rPr>
                <w:rFonts w:cs="Arial"/>
                <w:sz w:val="20"/>
              </w:rPr>
              <w:t>p.6</w:t>
            </w:r>
          </w:p>
        </w:tc>
      </w:tr>
      <w:tr w:rsidR="000E083F" w:rsidRPr="004E2415" w14:paraId="1D8932CC" w14:textId="77777777" w:rsidTr="008D428F">
        <w:tc>
          <w:tcPr>
            <w:tcW w:w="1891" w:type="dxa"/>
            <w:vMerge w:val="restart"/>
          </w:tcPr>
          <w:p w14:paraId="2304D7BC" w14:textId="77777777" w:rsidR="000E083F" w:rsidRPr="004E2415" w:rsidRDefault="000E083F" w:rsidP="000E083F">
            <w:pPr>
              <w:spacing w:line="240" w:lineRule="auto"/>
              <w:rPr>
                <w:rFonts w:cs="Arial"/>
                <w:sz w:val="20"/>
              </w:rPr>
            </w:pPr>
            <w:r w:rsidRPr="004E2415">
              <w:rPr>
                <w:rFonts w:cs="Arial"/>
                <w:sz w:val="20"/>
              </w:rPr>
              <w:t>Blinding</w:t>
            </w:r>
          </w:p>
        </w:tc>
        <w:tc>
          <w:tcPr>
            <w:tcW w:w="669" w:type="dxa"/>
          </w:tcPr>
          <w:p w14:paraId="0BD51EBE" w14:textId="77777777" w:rsidR="000E083F" w:rsidRPr="004E2415" w:rsidRDefault="000E083F" w:rsidP="000E083F">
            <w:pPr>
              <w:spacing w:line="240" w:lineRule="auto"/>
              <w:jc w:val="center"/>
              <w:rPr>
                <w:rFonts w:cs="Arial"/>
                <w:sz w:val="20"/>
              </w:rPr>
            </w:pPr>
            <w:r w:rsidRPr="004E2415">
              <w:rPr>
                <w:rFonts w:cs="Arial"/>
                <w:sz w:val="20"/>
              </w:rPr>
              <w:t>11a</w:t>
            </w:r>
          </w:p>
        </w:tc>
        <w:tc>
          <w:tcPr>
            <w:tcW w:w="9347" w:type="dxa"/>
          </w:tcPr>
          <w:p w14:paraId="0A091187" w14:textId="77777777" w:rsidR="000E083F" w:rsidRPr="004E2415" w:rsidRDefault="000E083F" w:rsidP="000E083F">
            <w:pPr>
              <w:spacing w:line="240" w:lineRule="auto"/>
              <w:rPr>
                <w:rFonts w:cs="Arial"/>
                <w:sz w:val="20"/>
              </w:rPr>
            </w:pPr>
            <w:r w:rsidRPr="004E2415">
              <w:rPr>
                <w:rFonts w:cs="Arial"/>
                <w:sz w:val="20"/>
              </w:rPr>
              <w:t>If done, who was blinded after assignment to interventions (for example, participants, care providers, those assessing outcomes) and how</w:t>
            </w:r>
          </w:p>
        </w:tc>
        <w:tc>
          <w:tcPr>
            <w:tcW w:w="2051" w:type="dxa"/>
            <w:tcBorders>
              <w:top w:val="single" w:sz="4" w:space="0" w:color="auto"/>
              <w:bottom w:val="single" w:sz="4" w:space="0" w:color="auto"/>
            </w:tcBorders>
          </w:tcPr>
          <w:p w14:paraId="18F22BDB" w14:textId="4B416DF8" w:rsidR="000E083F" w:rsidRPr="004E2415" w:rsidRDefault="004E2415" w:rsidP="00FE043A">
            <w:pPr>
              <w:spacing w:line="240" w:lineRule="auto"/>
              <w:jc w:val="right"/>
              <w:rPr>
                <w:rFonts w:cs="Arial"/>
                <w:sz w:val="20"/>
              </w:rPr>
            </w:pPr>
            <w:r>
              <w:rPr>
                <w:rFonts w:cs="Arial"/>
                <w:sz w:val="20"/>
              </w:rPr>
              <w:t>NA</w:t>
            </w:r>
          </w:p>
        </w:tc>
      </w:tr>
      <w:tr w:rsidR="000E083F" w:rsidRPr="004E2415" w14:paraId="699869E7" w14:textId="77777777" w:rsidTr="008D428F">
        <w:tc>
          <w:tcPr>
            <w:tcW w:w="1891" w:type="dxa"/>
            <w:vMerge/>
          </w:tcPr>
          <w:p w14:paraId="336E8577" w14:textId="77777777" w:rsidR="000E083F" w:rsidRPr="004E2415" w:rsidRDefault="000E083F" w:rsidP="000E083F">
            <w:pPr>
              <w:spacing w:line="240" w:lineRule="auto"/>
              <w:rPr>
                <w:rFonts w:cs="Arial"/>
                <w:sz w:val="20"/>
              </w:rPr>
            </w:pPr>
          </w:p>
        </w:tc>
        <w:tc>
          <w:tcPr>
            <w:tcW w:w="669" w:type="dxa"/>
          </w:tcPr>
          <w:p w14:paraId="3202F967" w14:textId="77777777" w:rsidR="000E083F" w:rsidRPr="004E2415" w:rsidRDefault="000E083F" w:rsidP="000E083F">
            <w:pPr>
              <w:spacing w:line="240" w:lineRule="auto"/>
              <w:jc w:val="center"/>
              <w:rPr>
                <w:rFonts w:cs="Arial"/>
                <w:sz w:val="20"/>
              </w:rPr>
            </w:pPr>
            <w:r w:rsidRPr="004E2415">
              <w:rPr>
                <w:rFonts w:cs="Arial"/>
                <w:sz w:val="20"/>
              </w:rPr>
              <w:t>11b</w:t>
            </w:r>
          </w:p>
        </w:tc>
        <w:tc>
          <w:tcPr>
            <w:tcW w:w="9347" w:type="dxa"/>
          </w:tcPr>
          <w:p w14:paraId="3726AFB9" w14:textId="77777777" w:rsidR="000E083F" w:rsidRPr="004E2415" w:rsidRDefault="000E083F" w:rsidP="000E083F">
            <w:pPr>
              <w:spacing w:line="240" w:lineRule="auto"/>
              <w:rPr>
                <w:rFonts w:cs="Arial"/>
                <w:sz w:val="20"/>
              </w:rPr>
            </w:pPr>
            <w:r w:rsidRPr="004E2415">
              <w:rPr>
                <w:rFonts w:cs="Arial"/>
                <w:sz w:val="20"/>
              </w:rPr>
              <w:t>If relevant, description of the similarity of interventions</w:t>
            </w:r>
          </w:p>
        </w:tc>
        <w:tc>
          <w:tcPr>
            <w:tcW w:w="2051" w:type="dxa"/>
            <w:tcBorders>
              <w:top w:val="single" w:sz="4" w:space="0" w:color="auto"/>
              <w:bottom w:val="single" w:sz="4" w:space="0" w:color="auto"/>
            </w:tcBorders>
          </w:tcPr>
          <w:p w14:paraId="623014BC" w14:textId="2B4999FD" w:rsidR="000E083F" w:rsidRPr="004E2415" w:rsidRDefault="004E2415" w:rsidP="00FE043A">
            <w:pPr>
              <w:spacing w:line="240" w:lineRule="auto"/>
              <w:jc w:val="right"/>
              <w:rPr>
                <w:rFonts w:cs="Arial"/>
                <w:sz w:val="20"/>
              </w:rPr>
            </w:pPr>
            <w:r>
              <w:rPr>
                <w:rFonts w:cs="Arial"/>
                <w:sz w:val="20"/>
              </w:rPr>
              <w:t>NA</w:t>
            </w:r>
          </w:p>
        </w:tc>
      </w:tr>
      <w:tr w:rsidR="000E083F" w:rsidRPr="004E2415" w14:paraId="25F31BBD" w14:textId="77777777" w:rsidTr="008D428F">
        <w:tc>
          <w:tcPr>
            <w:tcW w:w="1891" w:type="dxa"/>
            <w:vMerge w:val="restart"/>
          </w:tcPr>
          <w:p w14:paraId="1723BB8E" w14:textId="77777777" w:rsidR="000E083F" w:rsidRPr="004E2415" w:rsidRDefault="000E083F" w:rsidP="000E083F">
            <w:pPr>
              <w:spacing w:line="240" w:lineRule="auto"/>
              <w:rPr>
                <w:rFonts w:cs="Arial"/>
                <w:sz w:val="20"/>
              </w:rPr>
            </w:pPr>
            <w:r w:rsidRPr="004E2415">
              <w:rPr>
                <w:rFonts w:cs="Arial"/>
                <w:sz w:val="20"/>
              </w:rPr>
              <w:t>Statistical methods</w:t>
            </w:r>
          </w:p>
        </w:tc>
        <w:tc>
          <w:tcPr>
            <w:tcW w:w="669" w:type="dxa"/>
          </w:tcPr>
          <w:p w14:paraId="50DEFAFF" w14:textId="77777777" w:rsidR="000E083F" w:rsidRPr="004E2415" w:rsidRDefault="000E083F" w:rsidP="000E083F">
            <w:pPr>
              <w:spacing w:line="240" w:lineRule="auto"/>
              <w:jc w:val="center"/>
              <w:rPr>
                <w:rFonts w:cs="Arial"/>
                <w:sz w:val="20"/>
              </w:rPr>
            </w:pPr>
            <w:r w:rsidRPr="004E2415">
              <w:rPr>
                <w:rFonts w:cs="Arial"/>
                <w:sz w:val="20"/>
              </w:rPr>
              <w:t>12a</w:t>
            </w:r>
          </w:p>
        </w:tc>
        <w:tc>
          <w:tcPr>
            <w:tcW w:w="9347" w:type="dxa"/>
          </w:tcPr>
          <w:p w14:paraId="154FDC42" w14:textId="77777777" w:rsidR="000E083F" w:rsidRPr="004E2415" w:rsidRDefault="000E083F" w:rsidP="000E083F">
            <w:pPr>
              <w:spacing w:line="240" w:lineRule="auto"/>
              <w:rPr>
                <w:rFonts w:cs="Arial"/>
                <w:sz w:val="20"/>
              </w:rPr>
            </w:pPr>
            <w:r w:rsidRPr="004E2415">
              <w:rPr>
                <w:rFonts w:cs="Arial"/>
                <w:sz w:val="20"/>
              </w:rPr>
              <w:t>Statistical methods used to compare groups for primary and secondary outcomes</w:t>
            </w:r>
          </w:p>
        </w:tc>
        <w:tc>
          <w:tcPr>
            <w:tcW w:w="2051" w:type="dxa"/>
            <w:tcBorders>
              <w:top w:val="single" w:sz="4" w:space="0" w:color="auto"/>
              <w:bottom w:val="single" w:sz="4" w:space="0" w:color="auto"/>
            </w:tcBorders>
          </w:tcPr>
          <w:p w14:paraId="33C19EBA" w14:textId="44DB9FD0" w:rsidR="000E083F" w:rsidRPr="004E2415" w:rsidRDefault="004E2415" w:rsidP="00FE043A">
            <w:pPr>
              <w:spacing w:line="240" w:lineRule="auto"/>
              <w:jc w:val="right"/>
              <w:rPr>
                <w:rFonts w:cs="Arial"/>
                <w:sz w:val="20"/>
              </w:rPr>
            </w:pPr>
            <w:r>
              <w:rPr>
                <w:rFonts w:cs="Arial"/>
                <w:sz w:val="20"/>
              </w:rPr>
              <w:t>Commences p.8</w:t>
            </w:r>
          </w:p>
        </w:tc>
      </w:tr>
      <w:tr w:rsidR="000E083F" w:rsidRPr="004E2415" w14:paraId="314C624C" w14:textId="77777777" w:rsidTr="008D428F">
        <w:tc>
          <w:tcPr>
            <w:tcW w:w="1891" w:type="dxa"/>
            <w:vMerge/>
          </w:tcPr>
          <w:p w14:paraId="7A7BF726" w14:textId="77777777" w:rsidR="000E083F" w:rsidRPr="004E2415" w:rsidRDefault="000E083F" w:rsidP="000E083F">
            <w:pPr>
              <w:spacing w:line="240" w:lineRule="auto"/>
              <w:rPr>
                <w:rFonts w:cs="Arial"/>
                <w:sz w:val="20"/>
              </w:rPr>
            </w:pPr>
          </w:p>
        </w:tc>
        <w:tc>
          <w:tcPr>
            <w:tcW w:w="669" w:type="dxa"/>
          </w:tcPr>
          <w:p w14:paraId="00C576AD" w14:textId="77777777" w:rsidR="000E083F" w:rsidRPr="004E2415" w:rsidRDefault="000E083F" w:rsidP="000E083F">
            <w:pPr>
              <w:spacing w:line="240" w:lineRule="auto"/>
              <w:jc w:val="center"/>
              <w:rPr>
                <w:rFonts w:cs="Arial"/>
                <w:sz w:val="20"/>
              </w:rPr>
            </w:pPr>
            <w:r w:rsidRPr="004E2415">
              <w:rPr>
                <w:rFonts w:cs="Arial"/>
                <w:sz w:val="20"/>
              </w:rPr>
              <w:t>12b</w:t>
            </w:r>
          </w:p>
        </w:tc>
        <w:tc>
          <w:tcPr>
            <w:tcW w:w="9347" w:type="dxa"/>
          </w:tcPr>
          <w:p w14:paraId="326686B7" w14:textId="77777777" w:rsidR="000E083F" w:rsidRPr="004E2415" w:rsidRDefault="000E083F" w:rsidP="000E083F">
            <w:pPr>
              <w:spacing w:line="240" w:lineRule="auto"/>
              <w:rPr>
                <w:rFonts w:cs="Arial"/>
                <w:sz w:val="20"/>
              </w:rPr>
            </w:pPr>
            <w:r w:rsidRPr="004E2415">
              <w:rPr>
                <w:rFonts w:cs="Arial"/>
                <w:sz w:val="20"/>
              </w:rPr>
              <w:t>Methods for additional analyses, such as subgroup analyses and adjusted analyses</w:t>
            </w:r>
          </w:p>
        </w:tc>
        <w:tc>
          <w:tcPr>
            <w:tcW w:w="2051" w:type="dxa"/>
            <w:tcBorders>
              <w:top w:val="single" w:sz="4" w:space="0" w:color="auto"/>
              <w:bottom w:val="single" w:sz="4" w:space="0" w:color="auto"/>
            </w:tcBorders>
          </w:tcPr>
          <w:p w14:paraId="224AF958" w14:textId="530409A1" w:rsidR="000E083F" w:rsidRPr="004E2415" w:rsidRDefault="004E2415" w:rsidP="00FE043A">
            <w:pPr>
              <w:spacing w:line="240" w:lineRule="auto"/>
              <w:jc w:val="right"/>
              <w:rPr>
                <w:rFonts w:cs="Arial"/>
                <w:sz w:val="20"/>
              </w:rPr>
            </w:pPr>
            <w:r>
              <w:rPr>
                <w:rFonts w:cs="Arial"/>
                <w:sz w:val="20"/>
              </w:rPr>
              <w:t>Commences p.8</w:t>
            </w:r>
          </w:p>
        </w:tc>
      </w:tr>
      <w:tr w:rsidR="000E083F" w:rsidRPr="004E2415" w14:paraId="444B8D01" w14:textId="77777777" w:rsidTr="008D428F">
        <w:tc>
          <w:tcPr>
            <w:tcW w:w="13958" w:type="dxa"/>
            <w:gridSpan w:val="4"/>
          </w:tcPr>
          <w:p w14:paraId="5A63DE14" w14:textId="77777777" w:rsidR="000E083F" w:rsidRPr="004E2415" w:rsidRDefault="000E083F" w:rsidP="000E083F">
            <w:pPr>
              <w:pStyle w:val="TableSubHead"/>
              <w:rPr>
                <w:rFonts w:ascii="Arial" w:hAnsi="Arial" w:cs="Arial"/>
                <w:sz w:val="20"/>
                <w:szCs w:val="22"/>
              </w:rPr>
            </w:pPr>
            <w:r w:rsidRPr="004E2415">
              <w:rPr>
                <w:rFonts w:ascii="Arial" w:hAnsi="Arial" w:cs="Arial"/>
                <w:sz w:val="20"/>
                <w:szCs w:val="22"/>
              </w:rPr>
              <w:t>Results</w:t>
            </w:r>
          </w:p>
        </w:tc>
      </w:tr>
      <w:tr w:rsidR="000E083F" w:rsidRPr="004E2415" w14:paraId="415C5BD5" w14:textId="77777777" w:rsidTr="008D428F">
        <w:tc>
          <w:tcPr>
            <w:tcW w:w="1891" w:type="dxa"/>
            <w:vMerge w:val="restart"/>
          </w:tcPr>
          <w:p w14:paraId="216D3888" w14:textId="77777777" w:rsidR="000E083F" w:rsidRPr="004E2415" w:rsidRDefault="000E083F" w:rsidP="000E083F">
            <w:pPr>
              <w:spacing w:line="240" w:lineRule="auto"/>
              <w:rPr>
                <w:rFonts w:cs="Arial"/>
                <w:sz w:val="20"/>
              </w:rPr>
            </w:pPr>
            <w:r w:rsidRPr="004E2415">
              <w:rPr>
                <w:rFonts w:cs="Arial"/>
                <w:sz w:val="20"/>
              </w:rPr>
              <w:t>Participant flow (a diagram is strongly recommended)</w:t>
            </w:r>
          </w:p>
        </w:tc>
        <w:tc>
          <w:tcPr>
            <w:tcW w:w="669" w:type="dxa"/>
          </w:tcPr>
          <w:p w14:paraId="761E72B9" w14:textId="77777777" w:rsidR="000E083F" w:rsidRPr="004E2415" w:rsidRDefault="000E083F" w:rsidP="000E083F">
            <w:pPr>
              <w:spacing w:line="240" w:lineRule="auto"/>
              <w:jc w:val="center"/>
              <w:rPr>
                <w:rFonts w:cs="Arial"/>
                <w:sz w:val="20"/>
              </w:rPr>
            </w:pPr>
            <w:r w:rsidRPr="004E2415">
              <w:rPr>
                <w:rFonts w:cs="Arial"/>
                <w:sz w:val="20"/>
              </w:rPr>
              <w:t>13a</w:t>
            </w:r>
          </w:p>
        </w:tc>
        <w:tc>
          <w:tcPr>
            <w:tcW w:w="9347" w:type="dxa"/>
          </w:tcPr>
          <w:p w14:paraId="092421B1" w14:textId="77777777" w:rsidR="000E083F" w:rsidRPr="004E2415" w:rsidRDefault="000E083F" w:rsidP="000E083F">
            <w:pPr>
              <w:spacing w:line="240" w:lineRule="auto"/>
              <w:rPr>
                <w:rFonts w:cs="Arial"/>
                <w:sz w:val="20"/>
              </w:rPr>
            </w:pPr>
            <w:r w:rsidRPr="004E2415">
              <w:rPr>
                <w:rFonts w:cs="Arial"/>
                <w:sz w:val="20"/>
              </w:rPr>
              <w:t>For each group, the numbers of participants who were randomly assigned, received intended treatment, and were analysed for the primary outcome</w:t>
            </w:r>
          </w:p>
        </w:tc>
        <w:tc>
          <w:tcPr>
            <w:tcW w:w="2051" w:type="dxa"/>
            <w:tcBorders>
              <w:bottom w:val="single" w:sz="4" w:space="0" w:color="auto"/>
            </w:tcBorders>
          </w:tcPr>
          <w:p w14:paraId="4A2D27CA" w14:textId="22DEEA27" w:rsidR="000E083F" w:rsidRPr="004E2415" w:rsidRDefault="004E2415" w:rsidP="004E2415">
            <w:pPr>
              <w:spacing w:line="240" w:lineRule="auto"/>
              <w:jc w:val="right"/>
              <w:rPr>
                <w:rFonts w:cs="Arial"/>
                <w:sz w:val="20"/>
              </w:rPr>
            </w:pPr>
            <w:r>
              <w:rPr>
                <w:rFonts w:cs="Arial"/>
                <w:sz w:val="20"/>
              </w:rPr>
              <w:t>NA</w:t>
            </w:r>
          </w:p>
        </w:tc>
      </w:tr>
      <w:tr w:rsidR="000E083F" w:rsidRPr="004E2415" w14:paraId="07EC09CB" w14:textId="77777777" w:rsidTr="008D428F">
        <w:tc>
          <w:tcPr>
            <w:tcW w:w="1891" w:type="dxa"/>
            <w:vMerge/>
          </w:tcPr>
          <w:p w14:paraId="0F3BBFFE" w14:textId="77777777" w:rsidR="000E083F" w:rsidRPr="004E2415" w:rsidRDefault="000E083F" w:rsidP="000E083F">
            <w:pPr>
              <w:spacing w:line="240" w:lineRule="auto"/>
              <w:rPr>
                <w:rFonts w:cs="Arial"/>
                <w:sz w:val="20"/>
              </w:rPr>
            </w:pPr>
          </w:p>
        </w:tc>
        <w:tc>
          <w:tcPr>
            <w:tcW w:w="669" w:type="dxa"/>
          </w:tcPr>
          <w:p w14:paraId="02411CF0" w14:textId="77777777" w:rsidR="000E083F" w:rsidRPr="004E2415" w:rsidRDefault="000E083F" w:rsidP="000E083F">
            <w:pPr>
              <w:spacing w:line="240" w:lineRule="auto"/>
              <w:jc w:val="center"/>
              <w:rPr>
                <w:rFonts w:cs="Arial"/>
                <w:sz w:val="20"/>
              </w:rPr>
            </w:pPr>
            <w:r w:rsidRPr="004E2415">
              <w:rPr>
                <w:rFonts w:cs="Arial"/>
                <w:sz w:val="20"/>
              </w:rPr>
              <w:t>13b</w:t>
            </w:r>
          </w:p>
        </w:tc>
        <w:tc>
          <w:tcPr>
            <w:tcW w:w="9347" w:type="dxa"/>
          </w:tcPr>
          <w:p w14:paraId="16FFD65E" w14:textId="77777777" w:rsidR="000E083F" w:rsidRPr="004E2415" w:rsidRDefault="000E083F" w:rsidP="000E083F">
            <w:pPr>
              <w:spacing w:line="240" w:lineRule="auto"/>
              <w:rPr>
                <w:rFonts w:cs="Arial"/>
                <w:sz w:val="20"/>
              </w:rPr>
            </w:pPr>
            <w:r w:rsidRPr="004E2415">
              <w:rPr>
                <w:rFonts w:cs="Arial"/>
                <w:sz w:val="20"/>
              </w:rPr>
              <w:t>For each group, losses and exclusions after randomisation,</w:t>
            </w:r>
            <w:r w:rsidRPr="004E2415" w:rsidDel="00646D6B">
              <w:rPr>
                <w:rFonts w:cs="Arial"/>
                <w:sz w:val="20"/>
              </w:rPr>
              <w:t xml:space="preserve"> </w:t>
            </w:r>
            <w:r w:rsidRPr="004E2415">
              <w:rPr>
                <w:rFonts w:cs="Arial"/>
                <w:sz w:val="20"/>
              </w:rPr>
              <w:t>together with reasons</w:t>
            </w:r>
          </w:p>
        </w:tc>
        <w:tc>
          <w:tcPr>
            <w:tcW w:w="2051" w:type="dxa"/>
            <w:tcBorders>
              <w:top w:val="single" w:sz="4" w:space="0" w:color="auto"/>
              <w:bottom w:val="single" w:sz="4" w:space="0" w:color="auto"/>
            </w:tcBorders>
          </w:tcPr>
          <w:p w14:paraId="6FCF89F2" w14:textId="16B37B79" w:rsidR="000E083F" w:rsidRPr="004E2415" w:rsidRDefault="004E2415" w:rsidP="004E2415">
            <w:pPr>
              <w:spacing w:line="240" w:lineRule="auto"/>
              <w:jc w:val="right"/>
              <w:rPr>
                <w:rFonts w:cs="Arial"/>
                <w:sz w:val="20"/>
              </w:rPr>
            </w:pPr>
            <w:r>
              <w:rPr>
                <w:rFonts w:cs="Arial"/>
                <w:sz w:val="20"/>
              </w:rPr>
              <w:t>NA</w:t>
            </w:r>
          </w:p>
        </w:tc>
      </w:tr>
      <w:tr w:rsidR="000E083F" w:rsidRPr="004E2415" w14:paraId="658EC7EF" w14:textId="77777777" w:rsidTr="008D428F">
        <w:tc>
          <w:tcPr>
            <w:tcW w:w="1891" w:type="dxa"/>
            <w:vMerge w:val="restart"/>
          </w:tcPr>
          <w:p w14:paraId="05407469" w14:textId="77777777" w:rsidR="000E083F" w:rsidRPr="004E2415" w:rsidRDefault="000E083F" w:rsidP="000E083F">
            <w:pPr>
              <w:spacing w:line="240" w:lineRule="auto"/>
              <w:rPr>
                <w:rFonts w:cs="Arial"/>
                <w:sz w:val="20"/>
              </w:rPr>
            </w:pPr>
            <w:r w:rsidRPr="004E2415">
              <w:rPr>
                <w:rFonts w:cs="Arial"/>
                <w:sz w:val="20"/>
              </w:rPr>
              <w:t>Recruitment</w:t>
            </w:r>
          </w:p>
        </w:tc>
        <w:tc>
          <w:tcPr>
            <w:tcW w:w="669" w:type="dxa"/>
          </w:tcPr>
          <w:p w14:paraId="14BE9473" w14:textId="77777777" w:rsidR="000E083F" w:rsidRPr="004E2415" w:rsidRDefault="000E083F" w:rsidP="000E083F">
            <w:pPr>
              <w:spacing w:line="240" w:lineRule="auto"/>
              <w:jc w:val="center"/>
              <w:rPr>
                <w:rFonts w:cs="Arial"/>
                <w:sz w:val="20"/>
              </w:rPr>
            </w:pPr>
            <w:r w:rsidRPr="004E2415">
              <w:rPr>
                <w:rFonts w:cs="Arial"/>
                <w:sz w:val="20"/>
              </w:rPr>
              <w:t>14a</w:t>
            </w:r>
          </w:p>
        </w:tc>
        <w:tc>
          <w:tcPr>
            <w:tcW w:w="9347" w:type="dxa"/>
          </w:tcPr>
          <w:p w14:paraId="6E51AB02" w14:textId="77777777" w:rsidR="000E083F" w:rsidRPr="004E2415" w:rsidRDefault="000E083F" w:rsidP="000E083F">
            <w:pPr>
              <w:spacing w:line="240" w:lineRule="auto"/>
              <w:rPr>
                <w:rFonts w:cs="Arial"/>
                <w:sz w:val="20"/>
              </w:rPr>
            </w:pPr>
            <w:r w:rsidRPr="004E2415">
              <w:rPr>
                <w:rFonts w:cs="Arial"/>
                <w:sz w:val="20"/>
              </w:rPr>
              <w:t>Dates defining the periods of recruitment and follow-up</w:t>
            </w:r>
          </w:p>
        </w:tc>
        <w:tc>
          <w:tcPr>
            <w:tcW w:w="2051" w:type="dxa"/>
            <w:tcBorders>
              <w:top w:val="single" w:sz="4" w:space="0" w:color="auto"/>
              <w:bottom w:val="single" w:sz="4" w:space="0" w:color="auto"/>
            </w:tcBorders>
          </w:tcPr>
          <w:p w14:paraId="4E1A6483" w14:textId="6E9EB366" w:rsidR="000E083F" w:rsidRPr="004E2415" w:rsidRDefault="004E2415" w:rsidP="004E2415">
            <w:pPr>
              <w:spacing w:line="240" w:lineRule="auto"/>
              <w:jc w:val="right"/>
              <w:rPr>
                <w:rFonts w:cs="Arial"/>
                <w:sz w:val="20"/>
              </w:rPr>
            </w:pPr>
            <w:r>
              <w:rPr>
                <w:rFonts w:cs="Arial"/>
                <w:sz w:val="20"/>
              </w:rPr>
              <w:t>p.7 and Appendix 2</w:t>
            </w:r>
          </w:p>
        </w:tc>
      </w:tr>
      <w:tr w:rsidR="000E083F" w:rsidRPr="004E2415" w14:paraId="65B8A332" w14:textId="77777777" w:rsidTr="008D428F">
        <w:tc>
          <w:tcPr>
            <w:tcW w:w="1891" w:type="dxa"/>
            <w:vMerge/>
          </w:tcPr>
          <w:p w14:paraId="31990D91" w14:textId="77777777" w:rsidR="000E083F" w:rsidRPr="004E2415" w:rsidRDefault="000E083F" w:rsidP="000E083F">
            <w:pPr>
              <w:spacing w:line="240" w:lineRule="auto"/>
              <w:rPr>
                <w:rFonts w:cs="Arial"/>
                <w:sz w:val="20"/>
              </w:rPr>
            </w:pPr>
          </w:p>
        </w:tc>
        <w:tc>
          <w:tcPr>
            <w:tcW w:w="669" w:type="dxa"/>
          </w:tcPr>
          <w:p w14:paraId="57AA432C" w14:textId="77777777" w:rsidR="000E083F" w:rsidRPr="004E2415" w:rsidRDefault="000E083F" w:rsidP="000E083F">
            <w:pPr>
              <w:spacing w:line="240" w:lineRule="auto"/>
              <w:jc w:val="center"/>
              <w:rPr>
                <w:rFonts w:cs="Arial"/>
                <w:sz w:val="20"/>
              </w:rPr>
            </w:pPr>
            <w:r w:rsidRPr="004E2415">
              <w:rPr>
                <w:rFonts w:cs="Arial"/>
                <w:sz w:val="20"/>
              </w:rPr>
              <w:t>14b</w:t>
            </w:r>
          </w:p>
        </w:tc>
        <w:tc>
          <w:tcPr>
            <w:tcW w:w="9347" w:type="dxa"/>
          </w:tcPr>
          <w:p w14:paraId="39DFE479" w14:textId="77777777" w:rsidR="000E083F" w:rsidRPr="004E2415" w:rsidRDefault="000E083F" w:rsidP="000E083F">
            <w:pPr>
              <w:spacing w:line="240" w:lineRule="auto"/>
              <w:rPr>
                <w:rFonts w:cs="Arial"/>
                <w:sz w:val="20"/>
              </w:rPr>
            </w:pPr>
            <w:r w:rsidRPr="004E2415">
              <w:rPr>
                <w:rFonts w:cs="Arial"/>
                <w:sz w:val="20"/>
              </w:rPr>
              <w:t>Why the trial ended or was stopped</w:t>
            </w:r>
          </w:p>
        </w:tc>
        <w:tc>
          <w:tcPr>
            <w:tcW w:w="2051" w:type="dxa"/>
            <w:tcBorders>
              <w:top w:val="single" w:sz="4" w:space="0" w:color="auto"/>
              <w:bottom w:val="single" w:sz="4" w:space="0" w:color="auto"/>
            </w:tcBorders>
          </w:tcPr>
          <w:p w14:paraId="5D4CC89A" w14:textId="2D3DCC28" w:rsidR="000E083F" w:rsidRPr="004E2415" w:rsidRDefault="008D428F" w:rsidP="004E2415">
            <w:pPr>
              <w:spacing w:line="240" w:lineRule="auto"/>
              <w:jc w:val="right"/>
              <w:rPr>
                <w:rFonts w:cs="Arial"/>
                <w:sz w:val="20"/>
              </w:rPr>
            </w:pPr>
            <w:r>
              <w:rPr>
                <w:rFonts w:cs="Arial"/>
                <w:sz w:val="20"/>
              </w:rPr>
              <w:t>Sufficient data generated for management’s decision-making</w:t>
            </w:r>
          </w:p>
        </w:tc>
      </w:tr>
      <w:tr w:rsidR="000E083F" w:rsidRPr="004E2415" w14:paraId="0E5D0458" w14:textId="77777777" w:rsidTr="008D428F">
        <w:tc>
          <w:tcPr>
            <w:tcW w:w="1891" w:type="dxa"/>
          </w:tcPr>
          <w:p w14:paraId="77599A8A" w14:textId="77777777" w:rsidR="000E083F" w:rsidRPr="004E2415" w:rsidRDefault="000E083F" w:rsidP="000E083F">
            <w:pPr>
              <w:spacing w:line="240" w:lineRule="auto"/>
              <w:rPr>
                <w:rFonts w:cs="Arial"/>
                <w:sz w:val="20"/>
              </w:rPr>
            </w:pPr>
            <w:r w:rsidRPr="004E2415">
              <w:rPr>
                <w:rFonts w:cs="Arial"/>
                <w:sz w:val="20"/>
              </w:rPr>
              <w:t>Baseline data</w:t>
            </w:r>
          </w:p>
        </w:tc>
        <w:tc>
          <w:tcPr>
            <w:tcW w:w="669" w:type="dxa"/>
          </w:tcPr>
          <w:p w14:paraId="438A971E" w14:textId="77777777" w:rsidR="000E083F" w:rsidRPr="004E2415" w:rsidRDefault="000E083F" w:rsidP="000E083F">
            <w:pPr>
              <w:spacing w:line="240" w:lineRule="auto"/>
              <w:jc w:val="center"/>
              <w:rPr>
                <w:rFonts w:cs="Arial"/>
                <w:sz w:val="20"/>
              </w:rPr>
            </w:pPr>
            <w:r w:rsidRPr="004E2415">
              <w:rPr>
                <w:rFonts w:cs="Arial"/>
                <w:sz w:val="20"/>
              </w:rPr>
              <w:t>15</w:t>
            </w:r>
          </w:p>
        </w:tc>
        <w:tc>
          <w:tcPr>
            <w:tcW w:w="9347" w:type="dxa"/>
          </w:tcPr>
          <w:p w14:paraId="36D444D2" w14:textId="77777777" w:rsidR="000E083F" w:rsidRPr="004E2415" w:rsidRDefault="000E083F" w:rsidP="000E083F">
            <w:pPr>
              <w:spacing w:line="240" w:lineRule="auto"/>
              <w:rPr>
                <w:rFonts w:cs="Arial"/>
                <w:sz w:val="20"/>
              </w:rPr>
            </w:pPr>
            <w:r w:rsidRPr="004E2415">
              <w:rPr>
                <w:rFonts w:cs="Arial"/>
                <w:sz w:val="20"/>
              </w:rPr>
              <w:t>A table showing baseline demographic and clinical characteristics for each group</w:t>
            </w:r>
          </w:p>
        </w:tc>
        <w:tc>
          <w:tcPr>
            <w:tcW w:w="2051" w:type="dxa"/>
            <w:tcBorders>
              <w:top w:val="single" w:sz="4" w:space="0" w:color="auto"/>
              <w:bottom w:val="single" w:sz="4" w:space="0" w:color="auto"/>
            </w:tcBorders>
          </w:tcPr>
          <w:p w14:paraId="08610DD9" w14:textId="7DE2E3DC" w:rsidR="000E083F" w:rsidRPr="004E2415" w:rsidRDefault="008D428F" w:rsidP="004E2415">
            <w:pPr>
              <w:spacing w:line="240" w:lineRule="auto"/>
              <w:jc w:val="right"/>
              <w:rPr>
                <w:rFonts w:cs="Arial"/>
                <w:sz w:val="20"/>
              </w:rPr>
            </w:pPr>
            <w:r>
              <w:rPr>
                <w:rFonts w:cs="Arial"/>
                <w:sz w:val="20"/>
              </w:rPr>
              <w:t>Engagement subgroups table p.20</w:t>
            </w:r>
          </w:p>
        </w:tc>
      </w:tr>
      <w:tr w:rsidR="000E083F" w:rsidRPr="004E2415" w14:paraId="52C5C160" w14:textId="77777777" w:rsidTr="008D428F">
        <w:tc>
          <w:tcPr>
            <w:tcW w:w="1891" w:type="dxa"/>
          </w:tcPr>
          <w:p w14:paraId="217C5486" w14:textId="77777777" w:rsidR="000E083F" w:rsidRPr="004E2415" w:rsidRDefault="000E083F" w:rsidP="000E083F">
            <w:pPr>
              <w:spacing w:line="240" w:lineRule="auto"/>
              <w:rPr>
                <w:rFonts w:cs="Arial"/>
                <w:sz w:val="20"/>
              </w:rPr>
            </w:pPr>
            <w:r w:rsidRPr="004E2415">
              <w:rPr>
                <w:rFonts w:cs="Arial"/>
                <w:sz w:val="20"/>
              </w:rPr>
              <w:t>Numbers analysed</w:t>
            </w:r>
          </w:p>
        </w:tc>
        <w:tc>
          <w:tcPr>
            <w:tcW w:w="669" w:type="dxa"/>
          </w:tcPr>
          <w:p w14:paraId="39C36721" w14:textId="77777777" w:rsidR="000E083F" w:rsidRPr="004E2415" w:rsidRDefault="000E083F" w:rsidP="000E083F">
            <w:pPr>
              <w:spacing w:line="240" w:lineRule="auto"/>
              <w:jc w:val="center"/>
              <w:rPr>
                <w:rFonts w:cs="Arial"/>
                <w:sz w:val="20"/>
              </w:rPr>
            </w:pPr>
            <w:r w:rsidRPr="004E2415">
              <w:rPr>
                <w:rFonts w:cs="Arial"/>
                <w:sz w:val="20"/>
              </w:rPr>
              <w:t>16</w:t>
            </w:r>
          </w:p>
        </w:tc>
        <w:tc>
          <w:tcPr>
            <w:tcW w:w="9347" w:type="dxa"/>
          </w:tcPr>
          <w:p w14:paraId="18583DA6" w14:textId="77777777" w:rsidR="000E083F" w:rsidRPr="004E2415" w:rsidRDefault="000E083F" w:rsidP="000E083F">
            <w:pPr>
              <w:spacing w:line="240" w:lineRule="auto"/>
              <w:rPr>
                <w:rFonts w:cs="Arial"/>
                <w:sz w:val="20"/>
              </w:rPr>
            </w:pPr>
            <w:r w:rsidRPr="004E2415">
              <w:rPr>
                <w:rFonts w:cs="Arial"/>
                <w:sz w:val="20"/>
              </w:rPr>
              <w:t>For each group, number of participants (denominator) included in each analysis and whether the analysis was by original assigned groups</w:t>
            </w:r>
          </w:p>
        </w:tc>
        <w:tc>
          <w:tcPr>
            <w:tcW w:w="2051" w:type="dxa"/>
            <w:tcBorders>
              <w:top w:val="single" w:sz="4" w:space="0" w:color="auto"/>
              <w:bottom w:val="single" w:sz="4" w:space="0" w:color="auto"/>
            </w:tcBorders>
          </w:tcPr>
          <w:p w14:paraId="0C41C8EC" w14:textId="430078C0" w:rsidR="000E083F" w:rsidRPr="004E2415" w:rsidRDefault="004450E5" w:rsidP="004E2415">
            <w:pPr>
              <w:spacing w:line="240" w:lineRule="auto"/>
              <w:jc w:val="right"/>
              <w:rPr>
                <w:rFonts w:cs="Arial"/>
                <w:sz w:val="20"/>
              </w:rPr>
            </w:pPr>
            <w:r>
              <w:rPr>
                <w:rFonts w:cs="Arial"/>
                <w:sz w:val="20"/>
              </w:rPr>
              <w:t>Tables</w:t>
            </w:r>
          </w:p>
        </w:tc>
      </w:tr>
      <w:tr w:rsidR="000E083F" w:rsidRPr="004E2415" w14:paraId="1EAD70AC" w14:textId="77777777" w:rsidTr="008D428F">
        <w:tc>
          <w:tcPr>
            <w:tcW w:w="1891" w:type="dxa"/>
            <w:vMerge w:val="restart"/>
          </w:tcPr>
          <w:p w14:paraId="07987032" w14:textId="77777777" w:rsidR="000E083F" w:rsidRPr="004E2415" w:rsidRDefault="000E083F" w:rsidP="000E083F">
            <w:pPr>
              <w:spacing w:line="240" w:lineRule="auto"/>
              <w:rPr>
                <w:rFonts w:cs="Arial"/>
                <w:sz w:val="20"/>
              </w:rPr>
            </w:pPr>
            <w:r w:rsidRPr="004E2415">
              <w:rPr>
                <w:rFonts w:cs="Arial"/>
                <w:sz w:val="20"/>
              </w:rPr>
              <w:t>Outcomes and estimation</w:t>
            </w:r>
          </w:p>
        </w:tc>
        <w:tc>
          <w:tcPr>
            <w:tcW w:w="669" w:type="dxa"/>
          </w:tcPr>
          <w:p w14:paraId="7E14EC5A" w14:textId="77777777" w:rsidR="000E083F" w:rsidRPr="004E2415" w:rsidRDefault="000E083F" w:rsidP="000E083F">
            <w:pPr>
              <w:spacing w:line="240" w:lineRule="auto"/>
              <w:jc w:val="center"/>
              <w:rPr>
                <w:rFonts w:cs="Arial"/>
                <w:sz w:val="20"/>
              </w:rPr>
            </w:pPr>
            <w:r w:rsidRPr="004E2415">
              <w:rPr>
                <w:rFonts w:cs="Arial"/>
                <w:sz w:val="20"/>
              </w:rPr>
              <w:t>17a</w:t>
            </w:r>
          </w:p>
        </w:tc>
        <w:tc>
          <w:tcPr>
            <w:tcW w:w="9347" w:type="dxa"/>
          </w:tcPr>
          <w:p w14:paraId="03BC2FC3" w14:textId="77777777" w:rsidR="000E083F" w:rsidRPr="004E2415" w:rsidRDefault="000E083F" w:rsidP="000E083F">
            <w:pPr>
              <w:spacing w:line="240" w:lineRule="auto"/>
              <w:rPr>
                <w:rFonts w:cs="Arial"/>
                <w:sz w:val="20"/>
              </w:rPr>
            </w:pPr>
            <w:r w:rsidRPr="004E2415">
              <w:rPr>
                <w:rFonts w:cs="Arial"/>
                <w:sz w:val="20"/>
              </w:rPr>
              <w:t>For each primary and secondary outcome, results for each group, and the estimated effect size and its precision (such as 95% confidence interval)</w:t>
            </w:r>
          </w:p>
        </w:tc>
        <w:tc>
          <w:tcPr>
            <w:tcW w:w="2051" w:type="dxa"/>
            <w:tcBorders>
              <w:top w:val="single" w:sz="4" w:space="0" w:color="auto"/>
              <w:bottom w:val="single" w:sz="4" w:space="0" w:color="auto"/>
            </w:tcBorders>
          </w:tcPr>
          <w:p w14:paraId="6580F114" w14:textId="525A92DE" w:rsidR="000E083F" w:rsidRPr="004E2415" w:rsidRDefault="004450E5" w:rsidP="004E2415">
            <w:pPr>
              <w:spacing w:line="240" w:lineRule="auto"/>
              <w:jc w:val="right"/>
              <w:rPr>
                <w:rFonts w:cs="Arial"/>
                <w:sz w:val="20"/>
              </w:rPr>
            </w:pPr>
            <w:r>
              <w:rPr>
                <w:rFonts w:cs="Arial"/>
                <w:sz w:val="20"/>
              </w:rPr>
              <w:t>Tables and results text</w:t>
            </w:r>
          </w:p>
        </w:tc>
      </w:tr>
      <w:tr w:rsidR="000E083F" w:rsidRPr="004E2415" w14:paraId="1918FD98" w14:textId="77777777" w:rsidTr="008D428F">
        <w:tc>
          <w:tcPr>
            <w:tcW w:w="1891" w:type="dxa"/>
            <w:vMerge/>
          </w:tcPr>
          <w:p w14:paraId="7EC8393E" w14:textId="77777777" w:rsidR="000E083F" w:rsidRPr="004E2415" w:rsidRDefault="000E083F" w:rsidP="000E083F">
            <w:pPr>
              <w:spacing w:line="240" w:lineRule="auto"/>
              <w:rPr>
                <w:rFonts w:cs="Arial"/>
                <w:sz w:val="20"/>
              </w:rPr>
            </w:pPr>
          </w:p>
        </w:tc>
        <w:tc>
          <w:tcPr>
            <w:tcW w:w="669" w:type="dxa"/>
          </w:tcPr>
          <w:p w14:paraId="6248F9A8" w14:textId="77777777" w:rsidR="000E083F" w:rsidRPr="004E2415" w:rsidRDefault="000E083F" w:rsidP="000E083F">
            <w:pPr>
              <w:spacing w:line="240" w:lineRule="auto"/>
              <w:jc w:val="center"/>
              <w:rPr>
                <w:rFonts w:cs="Arial"/>
                <w:sz w:val="20"/>
              </w:rPr>
            </w:pPr>
            <w:r w:rsidRPr="004E2415">
              <w:rPr>
                <w:rFonts w:cs="Arial"/>
                <w:sz w:val="20"/>
              </w:rPr>
              <w:t>17b</w:t>
            </w:r>
          </w:p>
        </w:tc>
        <w:tc>
          <w:tcPr>
            <w:tcW w:w="9347" w:type="dxa"/>
          </w:tcPr>
          <w:p w14:paraId="249E7EDF" w14:textId="77777777" w:rsidR="000E083F" w:rsidRPr="004E2415" w:rsidRDefault="000E083F" w:rsidP="000E083F">
            <w:pPr>
              <w:spacing w:line="240" w:lineRule="auto"/>
              <w:rPr>
                <w:rFonts w:cs="Arial"/>
                <w:sz w:val="20"/>
              </w:rPr>
            </w:pPr>
            <w:r w:rsidRPr="004E2415">
              <w:rPr>
                <w:rFonts w:cs="Arial"/>
                <w:bCs/>
                <w:sz w:val="20"/>
              </w:rPr>
              <w:t>For binary outcomes, presentation of both absolute and relative effect sizes is recommended</w:t>
            </w:r>
          </w:p>
        </w:tc>
        <w:tc>
          <w:tcPr>
            <w:tcW w:w="2051" w:type="dxa"/>
            <w:tcBorders>
              <w:top w:val="single" w:sz="4" w:space="0" w:color="auto"/>
              <w:bottom w:val="single" w:sz="4" w:space="0" w:color="auto"/>
            </w:tcBorders>
          </w:tcPr>
          <w:p w14:paraId="6F75E682" w14:textId="6A079FB9" w:rsidR="000E083F" w:rsidRPr="004E2415" w:rsidRDefault="004450E5" w:rsidP="004E2415">
            <w:pPr>
              <w:spacing w:line="240" w:lineRule="auto"/>
              <w:jc w:val="right"/>
              <w:rPr>
                <w:rFonts w:cs="Arial"/>
                <w:sz w:val="20"/>
              </w:rPr>
            </w:pPr>
            <w:r>
              <w:rPr>
                <w:rFonts w:cs="Arial"/>
                <w:sz w:val="20"/>
              </w:rPr>
              <w:t>NA</w:t>
            </w:r>
          </w:p>
        </w:tc>
      </w:tr>
      <w:tr w:rsidR="000E083F" w:rsidRPr="004E2415" w14:paraId="2ABE03FE" w14:textId="77777777" w:rsidTr="008D428F">
        <w:tc>
          <w:tcPr>
            <w:tcW w:w="1891" w:type="dxa"/>
          </w:tcPr>
          <w:p w14:paraId="6EC56723" w14:textId="77777777" w:rsidR="000E083F" w:rsidRPr="004E2415" w:rsidRDefault="000E083F" w:rsidP="000E083F">
            <w:pPr>
              <w:spacing w:line="240" w:lineRule="auto"/>
              <w:rPr>
                <w:rFonts w:cs="Arial"/>
                <w:sz w:val="20"/>
              </w:rPr>
            </w:pPr>
            <w:r w:rsidRPr="004E2415">
              <w:rPr>
                <w:rFonts w:cs="Arial"/>
                <w:sz w:val="20"/>
              </w:rPr>
              <w:t>Ancillary analyses</w:t>
            </w:r>
          </w:p>
        </w:tc>
        <w:tc>
          <w:tcPr>
            <w:tcW w:w="669" w:type="dxa"/>
          </w:tcPr>
          <w:p w14:paraId="2612AF64" w14:textId="77777777" w:rsidR="000E083F" w:rsidRPr="004E2415" w:rsidRDefault="000E083F" w:rsidP="000E083F">
            <w:pPr>
              <w:spacing w:line="240" w:lineRule="auto"/>
              <w:jc w:val="center"/>
              <w:rPr>
                <w:rFonts w:cs="Arial"/>
                <w:sz w:val="20"/>
              </w:rPr>
            </w:pPr>
            <w:r w:rsidRPr="004E2415">
              <w:rPr>
                <w:rFonts w:cs="Arial"/>
                <w:sz w:val="20"/>
              </w:rPr>
              <w:t>18</w:t>
            </w:r>
          </w:p>
        </w:tc>
        <w:tc>
          <w:tcPr>
            <w:tcW w:w="9347" w:type="dxa"/>
          </w:tcPr>
          <w:p w14:paraId="35DF449A" w14:textId="77777777" w:rsidR="000E083F" w:rsidRPr="004E2415" w:rsidRDefault="000E083F" w:rsidP="000E083F">
            <w:pPr>
              <w:spacing w:line="240" w:lineRule="auto"/>
              <w:rPr>
                <w:rFonts w:cs="Arial"/>
                <w:sz w:val="20"/>
              </w:rPr>
            </w:pPr>
            <w:r w:rsidRPr="004E2415">
              <w:rPr>
                <w:rFonts w:cs="Arial"/>
                <w:sz w:val="20"/>
              </w:rPr>
              <w:t>Results of any other analyses performed, including subgroup analyses and adjusted analyses, distinguishing pre-specified from exploratory</w:t>
            </w:r>
          </w:p>
        </w:tc>
        <w:tc>
          <w:tcPr>
            <w:tcW w:w="2051" w:type="dxa"/>
            <w:tcBorders>
              <w:top w:val="single" w:sz="4" w:space="0" w:color="auto"/>
              <w:bottom w:val="single" w:sz="4" w:space="0" w:color="auto"/>
            </w:tcBorders>
          </w:tcPr>
          <w:p w14:paraId="5157A767" w14:textId="036F7A2B" w:rsidR="000E083F" w:rsidRPr="004E2415" w:rsidRDefault="004450E5" w:rsidP="004E2415">
            <w:pPr>
              <w:spacing w:line="240" w:lineRule="auto"/>
              <w:jc w:val="right"/>
              <w:rPr>
                <w:rFonts w:cs="Arial"/>
                <w:sz w:val="20"/>
              </w:rPr>
            </w:pPr>
            <w:r>
              <w:rPr>
                <w:rFonts w:cs="Arial"/>
                <w:sz w:val="20"/>
              </w:rPr>
              <w:t>NA</w:t>
            </w:r>
          </w:p>
        </w:tc>
      </w:tr>
      <w:tr w:rsidR="000E083F" w:rsidRPr="004E2415" w14:paraId="19567076" w14:textId="77777777" w:rsidTr="008D428F">
        <w:tc>
          <w:tcPr>
            <w:tcW w:w="1891" w:type="dxa"/>
          </w:tcPr>
          <w:p w14:paraId="56ABFE7D" w14:textId="77777777" w:rsidR="000E083F" w:rsidRPr="004E2415" w:rsidRDefault="000E083F" w:rsidP="000E083F">
            <w:pPr>
              <w:spacing w:line="240" w:lineRule="auto"/>
              <w:rPr>
                <w:rFonts w:cs="Arial"/>
                <w:sz w:val="20"/>
              </w:rPr>
            </w:pPr>
            <w:r w:rsidRPr="004E2415">
              <w:rPr>
                <w:rFonts w:cs="Arial"/>
                <w:sz w:val="20"/>
              </w:rPr>
              <w:t>Harms</w:t>
            </w:r>
          </w:p>
        </w:tc>
        <w:tc>
          <w:tcPr>
            <w:tcW w:w="669" w:type="dxa"/>
          </w:tcPr>
          <w:p w14:paraId="1F4EEBBC" w14:textId="77777777" w:rsidR="000E083F" w:rsidRPr="004E2415" w:rsidRDefault="000E083F" w:rsidP="000E083F">
            <w:pPr>
              <w:spacing w:line="240" w:lineRule="auto"/>
              <w:jc w:val="center"/>
              <w:rPr>
                <w:rFonts w:cs="Arial"/>
                <w:sz w:val="20"/>
              </w:rPr>
            </w:pPr>
            <w:r w:rsidRPr="004E2415">
              <w:rPr>
                <w:rFonts w:cs="Arial"/>
                <w:sz w:val="20"/>
              </w:rPr>
              <w:t>19</w:t>
            </w:r>
          </w:p>
        </w:tc>
        <w:tc>
          <w:tcPr>
            <w:tcW w:w="9347" w:type="dxa"/>
          </w:tcPr>
          <w:p w14:paraId="31B65B79" w14:textId="77777777" w:rsidR="000E083F" w:rsidRPr="004E2415" w:rsidRDefault="000E083F" w:rsidP="000E083F">
            <w:pPr>
              <w:spacing w:line="240" w:lineRule="auto"/>
              <w:rPr>
                <w:rFonts w:cs="Arial"/>
                <w:sz w:val="20"/>
              </w:rPr>
            </w:pPr>
            <w:r w:rsidRPr="004E2415">
              <w:rPr>
                <w:rFonts w:cs="Arial"/>
                <w:sz w:val="20"/>
              </w:rPr>
              <w:t xml:space="preserve">All important harms or unintended effects in each group </w:t>
            </w:r>
            <w:r w:rsidRPr="004E2415">
              <w:rPr>
                <w:rFonts w:cs="Arial"/>
                <w:sz w:val="14"/>
                <w:szCs w:val="16"/>
              </w:rPr>
              <w:t>(for specific guidance see CONSORT for harms)</w:t>
            </w:r>
          </w:p>
        </w:tc>
        <w:tc>
          <w:tcPr>
            <w:tcW w:w="2051" w:type="dxa"/>
            <w:tcBorders>
              <w:top w:val="single" w:sz="4" w:space="0" w:color="auto"/>
              <w:bottom w:val="single" w:sz="4" w:space="0" w:color="auto"/>
            </w:tcBorders>
          </w:tcPr>
          <w:p w14:paraId="3BDFF212" w14:textId="59D15DEC" w:rsidR="000E083F" w:rsidRPr="004E2415" w:rsidRDefault="004450E5" w:rsidP="004E2415">
            <w:pPr>
              <w:spacing w:line="240" w:lineRule="auto"/>
              <w:jc w:val="right"/>
              <w:rPr>
                <w:rFonts w:cs="Arial"/>
                <w:sz w:val="20"/>
              </w:rPr>
            </w:pPr>
            <w:r>
              <w:rPr>
                <w:rFonts w:cs="Arial"/>
                <w:sz w:val="20"/>
              </w:rPr>
              <w:t>NA</w:t>
            </w:r>
          </w:p>
        </w:tc>
      </w:tr>
      <w:tr w:rsidR="000E083F" w:rsidRPr="004E2415" w14:paraId="3FC16EAC" w14:textId="77777777" w:rsidTr="008D428F">
        <w:tc>
          <w:tcPr>
            <w:tcW w:w="13958" w:type="dxa"/>
            <w:gridSpan w:val="4"/>
          </w:tcPr>
          <w:p w14:paraId="24252321" w14:textId="77777777" w:rsidR="000E083F" w:rsidRPr="004E2415" w:rsidRDefault="000E083F" w:rsidP="000E083F">
            <w:pPr>
              <w:pStyle w:val="TableSubHead"/>
              <w:rPr>
                <w:rFonts w:ascii="Arial" w:hAnsi="Arial" w:cs="Arial"/>
                <w:sz w:val="20"/>
                <w:szCs w:val="22"/>
              </w:rPr>
            </w:pPr>
            <w:r w:rsidRPr="004E2415">
              <w:rPr>
                <w:rFonts w:ascii="Arial" w:hAnsi="Arial" w:cs="Arial"/>
                <w:sz w:val="20"/>
                <w:szCs w:val="22"/>
              </w:rPr>
              <w:t>Discussion</w:t>
            </w:r>
          </w:p>
        </w:tc>
      </w:tr>
      <w:tr w:rsidR="000E083F" w:rsidRPr="004E2415" w14:paraId="2C397570" w14:textId="77777777" w:rsidTr="008D428F">
        <w:tc>
          <w:tcPr>
            <w:tcW w:w="1891" w:type="dxa"/>
          </w:tcPr>
          <w:p w14:paraId="7ABF9379" w14:textId="77777777" w:rsidR="000E083F" w:rsidRPr="004E2415" w:rsidRDefault="000E083F" w:rsidP="000E083F">
            <w:pPr>
              <w:spacing w:line="240" w:lineRule="auto"/>
              <w:rPr>
                <w:rFonts w:cs="Arial"/>
                <w:sz w:val="20"/>
              </w:rPr>
            </w:pPr>
            <w:r w:rsidRPr="004E2415">
              <w:rPr>
                <w:rFonts w:cs="Arial"/>
                <w:sz w:val="20"/>
              </w:rPr>
              <w:t>Limitations</w:t>
            </w:r>
          </w:p>
        </w:tc>
        <w:tc>
          <w:tcPr>
            <w:tcW w:w="669" w:type="dxa"/>
          </w:tcPr>
          <w:p w14:paraId="228984BE" w14:textId="77777777" w:rsidR="000E083F" w:rsidRPr="004E2415" w:rsidRDefault="000E083F" w:rsidP="000E083F">
            <w:pPr>
              <w:spacing w:line="240" w:lineRule="auto"/>
              <w:jc w:val="center"/>
              <w:rPr>
                <w:rFonts w:cs="Arial"/>
                <w:sz w:val="20"/>
              </w:rPr>
            </w:pPr>
            <w:r w:rsidRPr="004E2415">
              <w:rPr>
                <w:rFonts w:cs="Arial"/>
                <w:sz w:val="20"/>
              </w:rPr>
              <w:t>20</w:t>
            </w:r>
          </w:p>
        </w:tc>
        <w:tc>
          <w:tcPr>
            <w:tcW w:w="9347" w:type="dxa"/>
          </w:tcPr>
          <w:p w14:paraId="10B62333" w14:textId="77777777" w:rsidR="000E083F" w:rsidRPr="004E2415" w:rsidRDefault="000E083F" w:rsidP="000E083F">
            <w:pPr>
              <w:spacing w:line="240" w:lineRule="auto"/>
              <w:rPr>
                <w:rFonts w:cs="Arial"/>
                <w:sz w:val="20"/>
              </w:rPr>
            </w:pPr>
            <w:r w:rsidRPr="004E2415">
              <w:rPr>
                <w:rFonts w:cs="Arial"/>
                <w:sz w:val="20"/>
              </w:rPr>
              <w:t>Trial limitations, addressing sources of potential bias, imprecision, and, if relevant, multiplicity of analyses</w:t>
            </w:r>
          </w:p>
        </w:tc>
        <w:tc>
          <w:tcPr>
            <w:tcW w:w="2051" w:type="dxa"/>
            <w:tcBorders>
              <w:bottom w:val="single" w:sz="4" w:space="0" w:color="auto"/>
            </w:tcBorders>
          </w:tcPr>
          <w:p w14:paraId="36711B84" w14:textId="7D415820" w:rsidR="000E083F" w:rsidRPr="004E2415" w:rsidRDefault="004450E5" w:rsidP="004450E5">
            <w:pPr>
              <w:spacing w:line="240" w:lineRule="auto"/>
              <w:jc w:val="right"/>
              <w:rPr>
                <w:rFonts w:cs="Arial"/>
                <w:sz w:val="20"/>
              </w:rPr>
            </w:pPr>
            <w:r>
              <w:rPr>
                <w:rFonts w:cs="Arial"/>
                <w:sz w:val="20"/>
              </w:rPr>
              <w:t>From p.12</w:t>
            </w:r>
          </w:p>
        </w:tc>
      </w:tr>
      <w:tr w:rsidR="000E083F" w:rsidRPr="004E2415" w14:paraId="3B1CA923" w14:textId="77777777" w:rsidTr="008D428F">
        <w:tc>
          <w:tcPr>
            <w:tcW w:w="1891" w:type="dxa"/>
          </w:tcPr>
          <w:p w14:paraId="335B2567" w14:textId="77777777" w:rsidR="000E083F" w:rsidRPr="004E2415" w:rsidRDefault="000E083F" w:rsidP="000E083F">
            <w:pPr>
              <w:spacing w:line="240" w:lineRule="auto"/>
              <w:rPr>
                <w:rFonts w:cs="Arial"/>
                <w:sz w:val="20"/>
              </w:rPr>
            </w:pPr>
            <w:r w:rsidRPr="004E2415">
              <w:rPr>
                <w:rFonts w:cs="Arial"/>
                <w:sz w:val="20"/>
              </w:rPr>
              <w:t>Generalisability</w:t>
            </w:r>
          </w:p>
        </w:tc>
        <w:tc>
          <w:tcPr>
            <w:tcW w:w="669" w:type="dxa"/>
          </w:tcPr>
          <w:p w14:paraId="4AB6A07B" w14:textId="77777777" w:rsidR="000E083F" w:rsidRPr="004E2415" w:rsidRDefault="000E083F" w:rsidP="000E083F">
            <w:pPr>
              <w:spacing w:line="240" w:lineRule="auto"/>
              <w:jc w:val="center"/>
              <w:rPr>
                <w:rFonts w:cs="Arial"/>
                <w:sz w:val="20"/>
              </w:rPr>
            </w:pPr>
            <w:r w:rsidRPr="004E2415">
              <w:rPr>
                <w:rFonts w:cs="Arial"/>
                <w:sz w:val="20"/>
              </w:rPr>
              <w:t>21</w:t>
            </w:r>
          </w:p>
        </w:tc>
        <w:tc>
          <w:tcPr>
            <w:tcW w:w="9347" w:type="dxa"/>
          </w:tcPr>
          <w:p w14:paraId="5B377423" w14:textId="77777777" w:rsidR="000E083F" w:rsidRPr="004E2415" w:rsidRDefault="000E083F" w:rsidP="000E083F">
            <w:pPr>
              <w:spacing w:line="240" w:lineRule="auto"/>
              <w:rPr>
                <w:rFonts w:cs="Arial"/>
                <w:sz w:val="20"/>
              </w:rPr>
            </w:pPr>
            <w:r w:rsidRPr="004E2415">
              <w:rPr>
                <w:rFonts w:cs="Arial"/>
                <w:sz w:val="20"/>
              </w:rPr>
              <w:t>Generalisability (external validity, applicability) of the trial findings</w:t>
            </w:r>
          </w:p>
        </w:tc>
        <w:tc>
          <w:tcPr>
            <w:tcW w:w="2051" w:type="dxa"/>
            <w:tcBorders>
              <w:top w:val="single" w:sz="4" w:space="0" w:color="auto"/>
              <w:bottom w:val="single" w:sz="4" w:space="0" w:color="auto"/>
            </w:tcBorders>
          </w:tcPr>
          <w:p w14:paraId="796F3A4E" w14:textId="6B0C1C73" w:rsidR="000E083F" w:rsidRPr="004E2415" w:rsidRDefault="004450E5" w:rsidP="004450E5">
            <w:pPr>
              <w:spacing w:line="240" w:lineRule="auto"/>
              <w:jc w:val="right"/>
              <w:rPr>
                <w:rFonts w:cs="Arial"/>
                <w:sz w:val="20"/>
              </w:rPr>
            </w:pPr>
            <w:r>
              <w:rPr>
                <w:rFonts w:cs="Arial"/>
                <w:sz w:val="20"/>
              </w:rPr>
              <w:t>From p.12</w:t>
            </w:r>
          </w:p>
        </w:tc>
      </w:tr>
      <w:tr w:rsidR="000E083F" w:rsidRPr="004E2415" w14:paraId="1A3ACD7B" w14:textId="77777777" w:rsidTr="008D428F">
        <w:tc>
          <w:tcPr>
            <w:tcW w:w="1891" w:type="dxa"/>
          </w:tcPr>
          <w:p w14:paraId="559185A5" w14:textId="77777777" w:rsidR="000E083F" w:rsidRPr="004E2415" w:rsidRDefault="000E083F" w:rsidP="000E083F">
            <w:pPr>
              <w:spacing w:line="240" w:lineRule="auto"/>
              <w:rPr>
                <w:rFonts w:cs="Arial"/>
                <w:sz w:val="20"/>
              </w:rPr>
            </w:pPr>
            <w:r w:rsidRPr="004E2415">
              <w:rPr>
                <w:rFonts w:cs="Arial"/>
                <w:sz w:val="20"/>
              </w:rPr>
              <w:t>Interpretation</w:t>
            </w:r>
          </w:p>
        </w:tc>
        <w:tc>
          <w:tcPr>
            <w:tcW w:w="669" w:type="dxa"/>
          </w:tcPr>
          <w:p w14:paraId="4AC0F44A" w14:textId="77777777" w:rsidR="000E083F" w:rsidRPr="004E2415" w:rsidRDefault="000E083F" w:rsidP="000E083F">
            <w:pPr>
              <w:spacing w:line="240" w:lineRule="auto"/>
              <w:jc w:val="center"/>
              <w:rPr>
                <w:rFonts w:cs="Arial"/>
                <w:sz w:val="20"/>
              </w:rPr>
            </w:pPr>
            <w:r w:rsidRPr="004E2415">
              <w:rPr>
                <w:rFonts w:cs="Arial"/>
                <w:sz w:val="20"/>
              </w:rPr>
              <w:t>22</w:t>
            </w:r>
          </w:p>
        </w:tc>
        <w:tc>
          <w:tcPr>
            <w:tcW w:w="9347" w:type="dxa"/>
          </w:tcPr>
          <w:p w14:paraId="6768A38E" w14:textId="77777777" w:rsidR="000E083F" w:rsidRPr="004E2415" w:rsidRDefault="000E083F" w:rsidP="000E083F">
            <w:pPr>
              <w:spacing w:line="240" w:lineRule="auto"/>
              <w:rPr>
                <w:rFonts w:cs="Arial"/>
                <w:sz w:val="20"/>
              </w:rPr>
            </w:pPr>
            <w:r w:rsidRPr="004E2415">
              <w:rPr>
                <w:rFonts w:cs="Arial"/>
                <w:sz w:val="20"/>
              </w:rPr>
              <w:t>Interpretation consistent with results, balancing benefits and harms, and considering other relevant evidence</w:t>
            </w:r>
          </w:p>
        </w:tc>
        <w:tc>
          <w:tcPr>
            <w:tcW w:w="2051" w:type="dxa"/>
            <w:tcBorders>
              <w:top w:val="single" w:sz="4" w:space="0" w:color="auto"/>
              <w:bottom w:val="single" w:sz="4" w:space="0" w:color="auto"/>
            </w:tcBorders>
          </w:tcPr>
          <w:p w14:paraId="34577546" w14:textId="0558B6EC" w:rsidR="000E083F" w:rsidRPr="004E2415" w:rsidRDefault="004450E5" w:rsidP="004450E5">
            <w:pPr>
              <w:spacing w:line="240" w:lineRule="auto"/>
              <w:jc w:val="right"/>
              <w:rPr>
                <w:rFonts w:cs="Arial"/>
                <w:sz w:val="20"/>
              </w:rPr>
            </w:pPr>
            <w:r>
              <w:rPr>
                <w:rFonts w:cs="Arial"/>
                <w:sz w:val="20"/>
              </w:rPr>
              <w:t>From p.12</w:t>
            </w:r>
          </w:p>
        </w:tc>
      </w:tr>
      <w:tr w:rsidR="000E083F" w:rsidRPr="004E2415" w14:paraId="743B3FBF" w14:textId="77777777" w:rsidTr="008D428F">
        <w:tc>
          <w:tcPr>
            <w:tcW w:w="11907" w:type="dxa"/>
            <w:gridSpan w:val="3"/>
          </w:tcPr>
          <w:p w14:paraId="5CE9B35C" w14:textId="77777777" w:rsidR="000E083F" w:rsidRPr="004E2415" w:rsidRDefault="000E083F" w:rsidP="000E083F">
            <w:pPr>
              <w:pStyle w:val="TableSubHead"/>
              <w:rPr>
                <w:rFonts w:ascii="Arial" w:hAnsi="Arial" w:cs="Arial"/>
                <w:sz w:val="20"/>
                <w:szCs w:val="22"/>
              </w:rPr>
            </w:pPr>
            <w:r w:rsidRPr="004E2415">
              <w:rPr>
                <w:rFonts w:ascii="Arial" w:hAnsi="Arial" w:cs="Arial"/>
                <w:sz w:val="20"/>
                <w:szCs w:val="22"/>
              </w:rPr>
              <w:t>Other information</w:t>
            </w:r>
          </w:p>
        </w:tc>
        <w:tc>
          <w:tcPr>
            <w:tcW w:w="2051" w:type="dxa"/>
            <w:tcBorders>
              <w:top w:val="single" w:sz="4" w:space="0" w:color="auto"/>
            </w:tcBorders>
          </w:tcPr>
          <w:p w14:paraId="0C92BBCC" w14:textId="77777777" w:rsidR="000E083F" w:rsidRPr="004E2415" w:rsidRDefault="000E083F" w:rsidP="004450E5">
            <w:pPr>
              <w:spacing w:line="240" w:lineRule="auto"/>
              <w:jc w:val="right"/>
              <w:rPr>
                <w:rFonts w:cs="Arial"/>
                <w:sz w:val="20"/>
              </w:rPr>
            </w:pPr>
          </w:p>
        </w:tc>
      </w:tr>
      <w:tr w:rsidR="000E083F" w:rsidRPr="004E2415" w14:paraId="6D8F0D22" w14:textId="77777777" w:rsidTr="008D428F">
        <w:tc>
          <w:tcPr>
            <w:tcW w:w="1891" w:type="dxa"/>
          </w:tcPr>
          <w:p w14:paraId="20097CE6" w14:textId="77777777" w:rsidR="000E083F" w:rsidRPr="004E2415" w:rsidRDefault="000E083F" w:rsidP="000E083F">
            <w:pPr>
              <w:spacing w:line="240" w:lineRule="auto"/>
              <w:rPr>
                <w:rFonts w:cs="Arial"/>
                <w:i/>
                <w:caps/>
                <w:sz w:val="20"/>
              </w:rPr>
            </w:pPr>
            <w:r w:rsidRPr="004E2415">
              <w:rPr>
                <w:rFonts w:cs="Arial"/>
                <w:sz w:val="20"/>
              </w:rPr>
              <w:t>Registration</w:t>
            </w:r>
          </w:p>
        </w:tc>
        <w:tc>
          <w:tcPr>
            <w:tcW w:w="669" w:type="dxa"/>
          </w:tcPr>
          <w:p w14:paraId="2709366F" w14:textId="77777777" w:rsidR="000E083F" w:rsidRPr="004E2415" w:rsidRDefault="000E083F" w:rsidP="000E083F">
            <w:pPr>
              <w:spacing w:line="240" w:lineRule="auto"/>
              <w:jc w:val="center"/>
              <w:rPr>
                <w:rFonts w:cs="Arial"/>
                <w:sz w:val="20"/>
              </w:rPr>
            </w:pPr>
            <w:r w:rsidRPr="004E2415">
              <w:rPr>
                <w:rFonts w:cs="Arial"/>
                <w:sz w:val="20"/>
              </w:rPr>
              <w:t>23</w:t>
            </w:r>
          </w:p>
        </w:tc>
        <w:tc>
          <w:tcPr>
            <w:tcW w:w="9347" w:type="dxa"/>
          </w:tcPr>
          <w:p w14:paraId="277A009D" w14:textId="77777777" w:rsidR="000E083F" w:rsidRPr="004E2415" w:rsidRDefault="000E083F" w:rsidP="000E083F">
            <w:pPr>
              <w:spacing w:line="240" w:lineRule="auto"/>
              <w:rPr>
                <w:rFonts w:cs="Arial"/>
                <w:sz w:val="20"/>
              </w:rPr>
            </w:pPr>
            <w:r w:rsidRPr="004E2415">
              <w:rPr>
                <w:rFonts w:cs="Arial"/>
                <w:sz w:val="20"/>
              </w:rPr>
              <w:t>Registration number and name of trial registry</w:t>
            </w:r>
          </w:p>
        </w:tc>
        <w:tc>
          <w:tcPr>
            <w:tcW w:w="2051" w:type="dxa"/>
            <w:tcBorders>
              <w:bottom w:val="single" w:sz="4" w:space="0" w:color="auto"/>
            </w:tcBorders>
          </w:tcPr>
          <w:p w14:paraId="0E765B08" w14:textId="55A1F1D1" w:rsidR="000E083F" w:rsidRPr="004E2415" w:rsidRDefault="004450E5" w:rsidP="004450E5">
            <w:pPr>
              <w:spacing w:line="240" w:lineRule="auto"/>
              <w:jc w:val="right"/>
              <w:rPr>
                <w:rFonts w:cs="Arial"/>
                <w:sz w:val="20"/>
              </w:rPr>
            </w:pPr>
            <w:r>
              <w:rPr>
                <w:rFonts w:cs="Arial"/>
                <w:sz w:val="20"/>
              </w:rPr>
              <w:t>NA</w:t>
            </w:r>
          </w:p>
        </w:tc>
      </w:tr>
      <w:tr w:rsidR="000E083F" w:rsidRPr="004E2415" w14:paraId="1B780205" w14:textId="77777777" w:rsidTr="008D428F">
        <w:tc>
          <w:tcPr>
            <w:tcW w:w="1891" w:type="dxa"/>
          </w:tcPr>
          <w:p w14:paraId="23F7B947" w14:textId="77777777" w:rsidR="000E083F" w:rsidRPr="004E2415" w:rsidRDefault="000E083F" w:rsidP="000E083F">
            <w:pPr>
              <w:spacing w:line="240" w:lineRule="auto"/>
              <w:rPr>
                <w:rFonts w:cs="Arial"/>
                <w:i/>
                <w:caps/>
                <w:sz w:val="20"/>
              </w:rPr>
            </w:pPr>
            <w:r w:rsidRPr="004E2415">
              <w:rPr>
                <w:rFonts w:cs="Arial"/>
                <w:sz w:val="20"/>
              </w:rPr>
              <w:t>Protocol</w:t>
            </w:r>
          </w:p>
        </w:tc>
        <w:tc>
          <w:tcPr>
            <w:tcW w:w="669" w:type="dxa"/>
          </w:tcPr>
          <w:p w14:paraId="718BB03B" w14:textId="77777777" w:rsidR="000E083F" w:rsidRPr="004E2415" w:rsidRDefault="000E083F" w:rsidP="000E083F">
            <w:pPr>
              <w:spacing w:line="240" w:lineRule="auto"/>
              <w:jc w:val="center"/>
              <w:rPr>
                <w:rFonts w:cs="Arial"/>
                <w:sz w:val="20"/>
              </w:rPr>
            </w:pPr>
            <w:r w:rsidRPr="004E2415">
              <w:rPr>
                <w:rFonts w:cs="Arial"/>
                <w:sz w:val="20"/>
              </w:rPr>
              <w:t>24</w:t>
            </w:r>
          </w:p>
        </w:tc>
        <w:tc>
          <w:tcPr>
            <w:tcW w:w="9347" w:type="dxa"/>
          </w:tcPr>
          <w:p w14:paraId="16F4C6AA" w14:textId="77777777" w:rsidR="000E083F" w:rsidRPr="004E2415" w:rsidRDefault="000E083F" w:rsidP="000E083F">
            <w:pPr>
              <w:spacing w:line="240" w:lineRule="auto"/>
              <w:rPr>
                <w:rFonts w:cs="Arial"/>
                <w:sz w:val="20"/>
              </w:rPr>
            </w:pPr>
            <w:r w:rsidRPr="004E2415">
              <w:rPr>
                <w:rFonts w:cs="Arial"/>
                <w:sz w:val="20"/>
              </w:rPr>
              <w:t>Where the full trial protocol can be accessed, if available</w:t>
            </w:r>
          </w:p>
        </w:tc>
        <w:tc>
          <w:tcPr>
            <w:tcW w:w="2051" w:type="dxa"/>
            <w:tcBorders>
              <w:top w:val="single" w:sz="4" w:space="0" w:color="auto"/>
              <w:bottom w:val="single" w:sz="4" w:space="0" w:color="auto"/>
            </w:tcBorders>
          </w:tcPr>
          <w:p w14:paraId="47762BB8" w14:textId="6DAD400F" w:rsidR="000E083F" w:rsidRPr="004E2415" w:rsidRDefault="004450E5" w:rsidP="004450E5">
            <w:pPr>
              <w:spacing w:line="240" w:lineRule="auto"/>
              <w:jc w:val="right"/>
              <w:rPr>
                <w:rFonts w:cs="Arial"/>
                <w:sz w:val="20"/>
              </w:rPr>
            </w:pPr>
            <w:r>
              <w:rPr>
                <w:rFonts w:cs="Arial"/>
                <w:sz w:val="20"/>
              </w:rPr>
              <w:t>NA</w:t>
            </w:r>
          </w:p>
        </w:tc>
      </w:tr>
      <w:tr w:rsidR="000E083F" w:rsidRPr="004E2415" w14:paraId="587D9316" w14:textId="77777777" w:rsidTr="008D428F">
        <w:tc>
          <w:tcPr>
            <w:tcW w:w="1891" w:type="dxa"/>
            <w:tcBorders>
              <w:bottom w:val="single" w:sz="12" w:space="0" w:color="auto"/>
            </w:tcBorders>
          </w:tcPr>
          <w:p w14:paraId="65F23AED" w14:textId="77777777" w:rsidR="000E083F" w:rsidRPr="004E2415" w:rsidRDefault="000E083F" w:rsidP="000E083F">
            <w:pPr>
              <w:spacing w:line="240" w:lineRule="auto"/>
              <w:rPr>
                <w:rFonts w:cs="Arial"/>
                <w:i/>
                <w:caps/>
                <w:sz w:val="20"/>
              </w:rPr>
            </w:pPr>
            <w:r w:rsidRPr="004E2415">
              <w:rPr>
                <w:rFonts w:cs="Arial"/>
                <w:sz w:val="20"/>
              </w:rPr>
              <w:t>Funding</w:t>
            </w:r>
          </w:p>
        </w:tc>
        <w:tc>
          <w:tcPr>
            <w:tcW w:w="669" w:type="dxa"/>
            <w:tcBorders>
              <w:bottom w:val="single" w:sz="12" w:space="0" w:color="auto"/>
            </w:tcBorders>
          </w:tcPr>
          <w:p w14:paraId="18CB9062" w14:textId="77777777" w:rsidR="000E083F" w:rsidRPr="004E2415" w:rsidRDefault="000E083F" w:rsidP="000E083F">
            <w:pPr>
              <w:spacing w:line="240" w:lineRule="auto"/>
              <w:jc w:val="center"/>
              <w:rPr>
                <w:rFonts w:cs="Arial"/>
                <w:sz w:val="20"/>
              </w:rPr>
            </w:pPr>
            <w:r w:rsidRPr="004E2415">
              <w:rPr>
                <w:rFonts w:cs="Arial"/>
                <w:sz w:val="20"/>
              </w:rPr>
              <w:t>25</w:t>
            </w:r>
          </w:p>
        </w:tc>
        <w:tc>
          <w:tcPr>
            <w:tcW w:w="9347" w:type="dxa"/>
            <w:tcBorders>
              <w:bottom w:val="single" w:sz="12" w:space="0" w:color="auto"/>
            </w:tcBorders>
          </w:tcPr>
          <w:p w14:paraId="546EC3DC" w14:textId="77777777" w:rsidR="000E083F" w:rsidRPr="004E2415" w:rsidRDefault="000E083F" w:rsidP="000E083F">
            <w:pPr>
              <w:spacing w:line="240" w:lineRule="auto"/>
              <w:rPr>
                <w:rFonts w:cs="Arial"/>
                <w:sz w:val="20"/>
                <w:lang w:val="en-CA"/>
              </w:rPr>
            </w:pPr>
            <w:r w:rsidRPr="004E2415">
              <w:rPr>
                <w:rFonts w:cs="Arial"/>
                <w:sz w:val="20"/>
              </w:rPr>
              <w:t xml:space="preserve">Sources of funding </w:t>
            </w:r>
            <w:r w:rsidRPr="004E2415">
              <w:rPr>
                <w:rFonts w:cs="Arial"/>
                <w:bCs/>
                <w:sz w:val="20"/>
                <w:lang w:val="en-CA"/>
              </w:rPr>
              <w:t>and other support (such as supply of drugs), role of funders</w:t>
            </w:r>
          </w:p>
        </w:tc>
        <w:tc>
          <w:tcPr>
            <w:tcW w:w="2051" w:type="dxa"/>
            <w:tcBorders>
              <w:top w:val="single" w:sz="4" w:space="0" w:color="auto"/>
              <w:bottom w:val="single" w:sz="12" w:space="0" w:color="auto"/>
            </w:tcBorders>
          </w:tcPr>
          <w:p w14:paraId="385CBAF8" w14:textId="79D5B339" w:rsidR="000E083F" w:rsidRPr="004E2415" w:rsidRDefault="004450E5" w:rsidP="004450E5">
            <w:pPr>
              <w:spacing w:line="240" w:lineRule="auto"/>
              <w:jc w:val="right"/>
              <w:rPr>
                <w:rFonts w:cs="Arial"/>
                <w:sz w:val="20"/>
              </w:rPr>
            </w:pPr>
            <w:r>
              <w:rPr>
                <w:rFonts w:cs="Arial"/>
                <w:sz w:val="20"/>
              </w:rPr>
              <w:t>NA</w:t>
            </w:r>
          </w:p>
        </w:tc>
      </w:tr>
    </w:tbl>
    <w:p w14:paraId="52C6E133" w14:textId="77777777" w:rsidR="0090048B" w:rsidRDefault="0090048B" w:rsidP="00811D1B">
      <w:pPr>
        <w:pStyle w:val="BodyText"/>
        <w:ind w:firstLine="0"/>
        <w:rPr>
          <w:sz w:val="20"/>
        </w:rPr>
      </w:pPr>
    </w:p>
    <w:p w14:paraId="09BF9B17" w14:textId="77777777" w:rsidR="0090048B" w:rsidRDefault="0090048B" w:rsidP="00811D1B">
      <w:pPr>
        <w:pStyle w:val="BodyText"/>
        <w:ind w:firstLine="0"/>
        <w:rPr>
          <w:sz w:val="20"/>
        </w:rPr>
        <w:sectPr w:rsidR="0090048B" w:rsidSect="00DC737F">
          <w:pgSz w:w="16838" w:h="11906" w:orient="landscape"/>
          <w:pgMar w:top="1440" w:right="1440" w:bottom="873" w:left="1440" w:header="709" w:footer="709" w:gutter="0"/>
          <w:cols w:space="708"/>
          <w:docGrid w:linePitch="360"/>
        </w:sectPr>
      </w:pPr>
    </w:p>
    <w:p w14:paraId="77221035" w14:textId="150A33E6" w:rsidR="0090048B" w:rsidRPr="00EE21C0" w:rsidRDefault="0090048B" w:rsidP="0090048B">
      <w:pPr>
        <w:pStyle w:val="Heading1"/>
        <w:rPr>
          <w:rFonts w:cs="Arial"/>
          <w:lang w:val="en-US"/>
        </w:rPr>
      </w:pPr>
      <w:r>
        <w:rPr>
          <w:rFonts w:cs="Arial"/>
          <w:lang w:val="en-US"/>
        </w:rPr>
        <w:lastRenderedPageBreak/>
        <w:t>References (extended)</w:t>
      </w:r>
    </w:p>
    <w:p w14:paraId="345A85B0" w14:textId="77777777" w:rsidR="0090048B" w:rsidRPr="0090048B" w:rsidRDefault="0090048B" w:rsidP="0090048B">
      <w:pPr>
        <w:pStyle w:val="EndNoteBibliography"/>
        <w:ind w:left="560" w:hanging="560"/>
      </w:pPr>
      <w:r>
        <w:rPr>
          <w:sz w:val="20"/>
        </w:rPr>
        <w:fldChar w:fldCharType="begin"/>
      </w:r>
      <w:r>
        <w:rPr>
          <w:sz w:val="20"/>
        </w:rPr>
        <w:instrText xml:space="preserve"> ADDIN EN.REFLIST </w:instrText>
      </w:r>
      <w:r>
        <w:rPr>
          <w:sz w:val="20"/>
        </w:rPr>
        <w:fldChar w:fldCharType="separate"/>
      </w:r>
      <w:bookmarkStart w:id="6" w:name="_ENREF_1"/>
      <w:r w:rsidRPr="0090048B">
        <w:t xml:space="preserve">Ariel, B. (2016). Police body cameras in large police departments. </w:t>
      </w:r>
      <w:r w:rsidRPr="0090048B">
        <w:rPr>
          <w:i/>
        </w:rPr>
        <w:t>Journal of Criminal Law and Criminology, 106</w:t>
      </w:r>
      <w:r w:rsidRPr="0090048B">
        <w:t>(4). doi:0091-4169/16/10604-0729</w:t>
      </w:r>
      <w:bookmarkEnd w:id="6"/>
    </w:p>
    <w:p w14:paraId="6750698B" w14:textId="77777777" w:rsidR="0090048B" w:rsidRPr="0090048B" w:rsidRDefault="0090048B" w:rsidP="0090048B">
      <w:pPr>
        <w:pStyle w:val="EndNoteBibliography"/>
        <w:ind w:left="560" w:hanging="560"/>
      </w:pPr>
      <w:bookmarkStart w:id="7" w:name="_ENREF_2"/>
      <w:r w:rsidRPr="0090048B">
        <w:t xml:space="preserve">Ariel, B., Farrar, W. A., &amp; Sutherland, A. (2015). The effect of police body-worn cameras on use of force and citizens’ complaints against the police: a randomized controlled trial. </w:t>
      </w:r>
      <w:r w:rsidRPr="0090048B">
        <w:rPr>
          <w:i/>
        </w:rPr>
        <w:t>Journal of Quantitative Criminology, 31</w:t>
      </w:r>
      <w:r w:rsidRPr="0090048B">
        <w:t>(3), 509-535. doi:10.1007/s10940-014-9236-3</w:t>
      </w:r>
      <w:bookmarkEnd w:id="7"/>
    </w:p>
    <w:p w14:paraId="2A1D4F71" w14:textId="77777777" w:rsidR="0090048B" w:rsidRPr="0090048B" w:rsidRDefault="0090048B" w:rsidP="0090048B">
      <w:pPr>
        <w:pStyle w:val="EndNoteBibliography"/>
        <w:ind w:left="560" w:hanging="560"/>
      </w:pPr>
      <w:bookmarkStart w:id="8" w:name="_ENREF_3"/>
      <w:r w:rsidRPr="0090048B">
        <w:t xml:space="preserve">Ariel, B., Sutherland, A., Henstock, D., Young, J., Drover, P., Sykes, J., Megicks, S., &amp; Henderson, R. (2016). Wearing body cameras increases assaults against officers and does not reduce police use of force: results from a global multi-site experiment. </w:t>
      </w:r>
      <w:r w:rsidRPr="0090048B">
        <w:rPr>
          <w:i/>
        </w:rPr>
        <w:t>European Journal of Criminology, 13</w:t>
      </w:r>
      <w:r w:rsidRPr="0090048B">
        <w:t>(6), 744-755. doi:10.1177/1477370816643734</w:t>
      </w:r>
      <w:bookmarkEnd w:id="8"/>
    </w:p>
    <w:p w14:paraId="50A635F8" w14:textId="77777777" w:rsidR="0090048B" w:rsidRPr="0090048B" w:rsidRDefault="0090048B" w:rsidP="0090048B">
      <w:pPr>
        <w:pStyle w:val="EndNoteBibliography"/>
        <w:ind w:left="560" w:hanging="560"/>
      </w:pPr>
      <w:bookmarkStart w:id="9" w:name="_ENREF_4"/>
      <w:r w:rsidRPr="0090048B">
        <w:t xml:space="preserve">Ariel, B., Sutherland, A., Henstock, D., Young, J., Drover, P., Sykes, J., Megicks, S., &amp; Henderson, R. (2018). Paradoxical effects of self-awareness of being observed: testing the effect of police body-worn cameras on assaults and aggression against officers. </w:t>
      </w:r>
      <w:r w:rsidRPr="0090048B">
        <w:rPr>
          <w:i/>
        </w:rPr>
        <w:t>Journal of Experimental Criminology, 14</w:t>
      </w:r>
      <w:r w:rsidRPr="0090048B">
        <w:t>(1), 19-47. doi:10.1007/s11292-017-9311-5</w:t>
      </w:r>
      <w:bookmarkEnd w:id="9"/>
    </w:p>
    <w:p w14:paraId="75B87BC4" w14:textId="77777777" w:rsidR="0090048B" w:rsidRPr="0090048B" w:rsidRDefault="0090048B" w:rsidP="0090048B">
      <w:pPr>
        <w:pStyle w:val="EndNoteBibliography"/>
        <w:ind w:left="560" w:hanging="560"/>
      </w:pPr>
      <w:bookmarkStart w:id="10" w:name="_ENREF_5"/>
      <w:r w:rsidRPr="0090048B">
        <w:t xml:space="preserve">Ariel, B., Sutherland, A., Henstock, D., Young, J., &amp; Sosinski, G. (2017). The deterrence spectrum: explaining why police body-worn cameras 'work' or 'backfire' in aggressive police-public encounters. </w:t>
      </w:r>
      <w:r w:rsidRPr="0090048B">
        <w:rPr>
          <w:i/>
        </w:rPr>
        <w:t>Policing: A Journal of Policy and Practice, 12</w:t>
      </w:r>
      <w:r w:rsidRPr="0090048B">
        <w:t xml:space="preserve">(1), 6-26. </w:t>
      </w:r>
      <w:bookmarkEnd w:id="10"/>
    </w:p>
    <w:p w14:paraId="104AC7E0" w14:textId="7DB726E9" w:rsidR="0090048B" w:rsidRPr="0090048B" w:rsidRDefault="0090048B" w:rsidP="0090048B">
      <w:pPr>
        <w:pStyle w:val="EndNoteBibliography"/>
        <w:ind w:left="560" w:hanging="560"/>
      </w:pPr>
      <w:bookmarkStart w:id="11" w:name="_ENREF_6"/>
      <w:r w:rsidRPr="0090048B">
        <w:t xml:space="preserve">Braga, A., Coldren, J. R., Sousa, W., Rodriguez, D., &amp; Alper, O. (2017). </w:t>
      </w:r>
      <w:r w:rsidRPr="0090048B">
        <w:rPr>
          <w:i/>
        </w:rPr>
        <w:t>The benefits of body-worn cameras: new findings from a randomized controlled trial at the Las Vegas Metropolitan Police Department</w:t>
      </w:r>
      <w:r w:rsidRPr="0090048B">
        <w:t xml:space="preserve">. Retrieved from </w:t>
      </w:r>
      <w:hyperlink r:id="rId10" w:history="1">
        <w:r w:rsidRPr="0090048B">
          <w:rPr>
            <w:rStyle w:val="Hyperlink"/>
          </w:rPr>
          <w:t>https://www.cna.org/cna_files/pdf/IRM-2017-U-016112-Final.pdf</w:t>
        </w:r>
        <w:bookmarkEnd w:id="11"/>
      </w:hyperlink>
    </w:p>
    <w:p w14:paraId="4213E55C" w14:textId="77777777" w:rsidR="0090048B" w:rsidRPr="0090048B" w:rsidRDefault="0090048B" w:rsidP="0090048B">
      <w:pPr>
        <w:pStyle w:val="EndNoteBibliography"/>
        <w:ind w:left="560" w:hanging="560"/>
      </w:pPr>
      <w:bookmarkStart w:id="12" w:name="_ENREF_7"/>
      <w:r w:rsidRPr="0090048B">
        <w:t xml:space="preserve">Braga, A., Sousa, W., Coldren, J. R., &amp; Rodriguez, D. (2018). The effects of body-worn cameras on police activity and police-citizen encounters: a randomized controlled trial. </w:t>
      </w:r>
      <w:r w:rsidRPr="0090048B">
        <w:rPr>
          <w:i/>
        </w:rPr>
        <w:t>Journal of Criminal Law and Criminology, 108</w:t>
      </w:r>
      <w:r w:rsidRPr="0090048B">
        <w:t xml:space="preserve">(3), 511-538. </w:t>
      </w:r>
      <w:bookmarkEnd w:id="12"/>
    </w:p>
    <w:p w14:paraId="4BD244FC" w14:textId="77777777" w:rsidR="0090048B" w:rsidRPr="0090048B" w:rsidRDefault="0090048B" w:rsidP="0090048B">
      <w:pPr>
        <w:pStyle w:val="EndNoteBibliography"/>
        <w:ind w:left="560" w:hanging="560"/>
      </w:pPr>
      <w:bookmarkStart w:id="13" w:name="_ENREF_8"/>
      <w:r w:rsidRPr="0090048B">
        <w:t xml:space="preserve">Cubitt, T. I. C., Lesic, R., Myers, G. L., &amp; Corry, R. (2017). Body-worn video: a systematic review of the literature. </w:t>
      </w:r>
      <w:r w:rsidRPr="0090048B">
        <w:rPr>
          <w:i/>
        </w:rPr>
        <w:t>Australian &amp; New Zealand Journal of Criminology, 50</w:t>
      </w:r>
      <w:r w:rsidRPr="0090048B">
        <w:t>(3), 379-396. doi:10.1177/0004865816638909</w:t>
      </w:r>
      <w:bookmarkEnd w:id="13"/>
    </w:p>
    <w:p w14:paraId="7FEFD672" w14:textId="77777777" w:rsidR="0090048B" w:rsidRPr="0090048B" w:rsidRDefault="0090048B" w:rsidP="0090048B">
      <w:pPr>
        <w:pStyle w:val="EndNoteBibliography"/>
        <w:ind w:left="560" w:hanging="560"/>
      </w:pPr>
      <w:bookmarkStart w:id="14" w:name="_ENREF_9"/>
      <w:r w:rsidRPr="0090048B">
        <w:lastRenderedPageBreak/>
        <w:t xml:space="preserve">Drover, P., &amp; Ariel, B. (2015). Leading an experiment in police body-worn video cameras. </w:t>
      </w:r>
      <w:r w:rsidRPr="0090048B">
        <w:rPr>
          <w:i/>
        </w:rPr>
        <w:t>International Criminal Justice Review, 25</w:t>
      </w:r>
      <w:r w:rsidRPr="0090048B">
        <w:t>(1), 80-97. doi:10.1177/1057567715574374</w:t>
      </w:r>
      <w:bookmarkEnd w:id="14"/>
    </w:p>
    <w:p w14:paraId="5E8DC2DB" w14:textId="19AE7AD0" w:rsidR="0090048B" w:rsidRPr="0090048B" w:rsidRDefault="0090048B" w:rsidP="0090048B">
      <w:pPr>
        <w:pStyle w:val="EndNoteBibliography"/>
        <w:ind w:left="560" w:hanging="560"/>
      </w:pPr>
      <w:bookmarkStart w:id="15" w:name="_ENREF_10"/>
      <w:r w:rsidRPr="0090048B">
        <w:t xml:space="preserve">Ellis, T., Jenkins, C., &amp; Smith, P. (2015). </w:t>
      </w:r>
      <w:r w:rsidRPr="0090048B">
        <w:rPr>
          <w:i/>
        </w:rPr>
        <w:t>Body-worn video: evaluation of the introduction of personal issue body worn video cameras (Operation Hyperion) on the Isle of Wight - Final Report to Hampshire Constabulary</w:t>
      </w:r>
      <w:r w:rsidRPr="0090048B">
        <w:t xml:space="preserve">. Retrieved from </w:t>
      </w:r>
      <w:hyperlink r:id="rId11" w:history="1">
        <w:r w:rsidRPr="0090048B">
          <w:rPr>
            <w:rStyle w:val="Hyperlink"/>
          </w:rPr>
          <w:t>https://www.researchgate.net/publication/273439350_Evaluation_of_the_Introduction_of_Personal_Issue_Body_Worn_Video_Cameras_Operation_Hyperion_on_the_Isle_of_Wight_Final_Report_to_Hampshire_Police_2015</w:t>
        </w:r>
        <w:bookmarkEnd w:id="15"/>
      </w:hyperlink>
    </w:p>
    <w:p w14:paraId="2F732D80" w14:textId="77777777" w:rsidR="0090048B" w:rsidRPr="0090048B" w:rsidRDefault="0090048B" w:rsidP="0090048B">
      <w:pPr>
        <w:pStyle w:val="EndNoteBibliography"/>
        <w:ind w:left="560" w:hanging="560"/>
      </w:pPr>
      <w:bookmarkStart w:id="16" w:name="_ENREF_11"/>
      <w:r w:rsidRPr="0090048B">
        <w:t xml:space="preserve">Headley, A. M., Guerette, R. T., &amp; Shariati, A. (2017). A field experiment of the impact of body-worn cameras (BWCs) on police officer behavior and perceptions. </w:t>
      </w:r>
      <w:r w:rsidRPr="0090048B">
        <w:rPr>
          <w:i/>
        </w:rPr>
        <w:t>Journal of Criminal Justice, 53</w:t>
      </w:r>
      <w:r w:rsidRPr="0090048B">
        <w:t>, 102-109. doi:10.1016/j.jcrimjus.2017.10.003</w:t>
      </w:r>
      <w:bookmarkEnd w:id="16"/>
    </w:p>
    <w:p w14:paraId="7CDD034A" w14:textId="77777777" w:rsidR="0090048B" w:rsidRPr="0090048B" w:rsidRDefault="0090048B" w:rsidP="0090048B">
      <w:pPr>
        <w:pStyle w:val="EndNoteBibliography"/>
        <w:ind w:left="560" w:hanging="560"/>
      </w:pPr>
      <w:bookmarkStart w:id="17" w:name="_ENREF_12"/>
      <w:r w:rsidRPr="0090048B">
        <w:t xml:space="preserve">Hedberg, E. C., Katz, C. M., &amp; Choate, D. E. (2016). Body-worn cameras and citizen interactions with police officers: estimating plausible effects given varying compliance levels. </w:t>
      </w:r>
      <w:r w:rsidRPr="0090048B">
        <w:rPr>
          <w:i/>
        </w:rPr>
        <w:t>Justice Quarterly, 34</w:t>
      </w:r>
      <w:r w:rsidRPr="0090048B">
        <w:t>(4), 627-651. doi:10.1080/07418825.2016.1198825</w:t>
      </w:r>
      <w:bookmarkEnd w:id="17"/>
    </w:p>
    <w:p w14:paraId="0056B32B" w14:textId="77777777" w:rsidR="0090048B" w:rsidRPr="0090048B" w:rsidRDefault="0090048B" w:rsidP="0090048B">
      <w:pPr>
        <w:pStyle w:val="EndNoteBibliography"/>
        <w:ind w:left="560" w:hanging="560"/>
      </w:pPr>
      <w:bookmarkStart w:id="18" w:name="_ENREF_13"/>
      <w:r w:rsidRPr="0090048B">
        <w:t xml:space="preserve">Henstock, D., &amp; Ariel, B. (2017). Testing the effects of police body-worn cameras on use of force during arrests: a randomised controlled trial in a large British police force. </w:t>
      </w:r>
      <w:r w:rsidRPr="0090048B">
        <w:rPr>
          <w:i/>
        </w:rPr>
        <w:t>European Journal of Criminology, 14</w:t>
      </w:r>
      <w:r w:rsidRPr="0090048B">
        <w:t>(6), 720-750. doi:10.1177/1477370816686120</w:t>
      </w:r>
      <w:bookmarkEnd w:id="18"/>
    </w:p>
    <w:p w14:paraId="25BC03AE" w14:textId="77777777" w:rsidR="0090048B" w:rsidRPr="0090048B" w:rsidRDefault="0090048B" w:rsidP="0090048B">
      <w:pPr>
        <w:pStyle w:val="EndNoteBibliography"/>
        <w:ind w:left="560" w:hanging="560"/>
      </w:pPr>
      <w:bookmarkStart w:id="19" w:name="_ENREF_14"/>
      <w:r w:rsidRPr="0090048B">
        <w:t xml:space="preserve">Jennings, W. G., Fridell, L. A., Lynch, M., Jetelina, K., K., &amp; Reingle Gonzalez, J. M. (2017). A quasi-experimental evaluation of the effects of police body-worn cameras (BWCs) on response-to-resistance in a large metropolitan Police Department. </w:t>
      </w:r>
      <w:r w:rsidRPr="0090048B">
        <w:rPr>
          <w:i/>
        </w:rPr>
        <w:t>Deviant Behavior, 38</w:t>
      </w:r>
      <w:r w:rsidRPr="0090048B">
        <w:t>(11). doi:10.1080/01639625.2016.1248711</w:t>
      </w:r>
      <w:bookmarkEnd w:id="19"/>
    </w:p>
    <w:p w14:paraId="537EB51A" w14:textId="77777777" w:rsidR="0090048B" w:rsidRPr="0090048B" w:rsidRDefault="0090048B" w:rsidP="0090048B">
      <w:pPr>
        <w:pStyle w:val="EndNoteBibliography"/>
        <w:ind w:left="560" w:hanging="560"/>
      </w:pPr>
      <w:bookmarkStart w:id="20" w:name="_ENREF_15"/>
      <w:r w:rsidRPr="0090048B">
        <w:t xml:space="preserve">Lum, C., Koper, C., Merola, L., Scherer, A., &amp; Reioux, A. (2015). </w:t>
      </w:r>
      <w:r w:rsidRPr="0090048B">
        <w:rPr>
          <w:i/>
        </w:rPr>
        <w:t>Existing and Ongoing Body Worn Camera Research: Knowledge gaps and opportunities</w:t>
      </w:r>
      <w:r w:rsidRPr="0090048B">
        <w:t xml:space="preserve">. Retrieved from Report for the Laura and John Arnold Foundation. Fairfax, VA: Center for Evidence-Based Crime Policy, George Mason University: </w:t>
      </w:r>
      <w:bookmarkEnd w:id="20"/>
    </w:p>
    <w:p w14:paraId="49F2C971" w14:textId="77777777" w:rsidR="0090048B" w:rsidRPr="0090048B" w:rsidRDefault="0090048B" w:rsidP="0090048B">
      <w:pPr>
        <w:pStyle w:val="EndNoteBibliography"/>
        <w:ind w:left="560" w:hanging="560"/>
      </w:pPr>
      <w:bookmarkStart w:id="21" w:name="_ENREF_16"/>
      <w:r w:rsidRPr="0090048B">
        <w:t xml:space="preserve">Lum, C., Stoltz, M., Koper, C., &amp; Scherer, A. (2019). Research on body-worn cameras: what we know, what we need to know. </w:t>
      </w:r>
      <w:r w:rsidRPr="0090048B">
        <w:rPr>
          <w:i/>
        </w:rPr>
        <w:t>Criminology and Public Policy, 18</w:t>
      </w:r>
      <w:r w:rsidRPr="0090048B">
        <w:t>(1), 1-26. doi:10.1111/1745-9133.12412</w:t>
      </w:r>
      <w:bookmarkEnd w:id="21"/>
    </w:p>
    <w:p w14:paraId="24DDDF34" w14:textId="77777777" w:rsidR="0090048B" w:rsidRPr="0090048B" w:rsidRDefault="0090048B" w:rsidP="0090048B">
      <w:pPr>
        <w:pStyle w:val="EndNoteBibliography"/>
        <w:ind w:left="560" w:hanging="560"/>
      </w:pPr>
      <w:bookmarkStart w:id="22" w:name="_ENREF_17"/>
      <w:r w:rsidRPr="0090048B">
        <w:lastRenderedPageBreak/>
        <w:t xml:space="preserve">Malm, A. (2019). Promise of police body-worn cameras. </w:t>
      </w:r>
      <w:r w:rsidRPr="0090048B">
        <w:rPr>
          <w:i/>
        </w:rPr>
        <w:t>Criminology and Public Policy</w:t>
      </w:r>
      <w:r w:rsidRPr="0090048B">
        <w:t>. doi:10.1111/1745-9133.12420</w:t>
      </w:r>
      <w:bookmarkEnd w:id="22"/>
    </w:p>
    <w:p w14:paraId="1FAC8177" w14:textId="77777777" w:rsidR="0090048B" w:rsidRPr="0090048B" w:rsidRDefault="0090048B" w:rsidP="0090048B">
      <w:pPr>
        <w:pStyle w:val="EndNoteBibliography"/>
        <w:ind w:left="560" w:hanging="560"/>
      </w:pPr>
      <w:bookmarkStart w:id="23" w:name="_ENREF_18"/>
      <w:r w:rsidRPr="0090048B">
        <w:t xml:space="preserve">McCambridge, J., Witton, J., &amp; Elbourne, D. R. (2014). Systematic review of the Hawthorne effect: new concepts are needed to study research participation effects. </w:t>
      </w:r>
      <w:r w:rsidRPr="0090048B">
        <w:rPr>
          <w:i/>
        </w:rPr>
        <w:t>Journal of Clinical Epidemiology, 67</w:t>
      </w:r>
      <w:r w:rsidRPr="0090048B">
        <w:t>(3), 267-277. doi:10.1016/j.jclinepi.2013.08.015</w:t>
      </w:r>
      <w:bookmarkEnd w:id="23"/>
    </w:p>
    <w:p w14:paraId="65D98A41" w14:textId="77777777" w:rsidR="0090048B" w:rsidRPr="0090048B" w:rsidRDefault="0090048B" w:rsidP="0090048B">
      <w:pPr>
        <w:pStyle w:val="EndNoteBibliography"/>
        <w:ind w:left="560" w:hanging="560"/>
      </w:pPr>
      <w:bookmarkStart w:id="24" w:name="_ENREF_19"/>
      <w:r w:rsidRPr="0090048B">
        <w:t xml:space="preserve">McClure, D., La Vigne, N., Lynch, M., Golian, L., Lawrence, D., &amp; Malm, A. (2017). </w:t>
      </w:r>
      <w:r w:rsidRPr="0090048B">
        <w:rPr>
          <w:i/>
        </w:rPr>
        <w:t>How body cameras affect community members' perceptions of police: results from a randomized controlled trial of one agency's pilot</w:t>
      </w:r>
      <w:r w:rsidRPr="0090048B">
        <w:t xml:space="preserve">. Retrieved from Washington DC, The Urban Institute, Justice Police Centre: </w:t>
      </w:r>
      <w:bookmarkEnd w:id="24"/>
    </w:p>
    <w:p w14:paraId="57215527" w14:textId="77777777" w:rsidR="0090048B" w:rsidRPr="0090048B" w:rsidRDefault="0090048B" w:rsidP="0090048B">
      <w:pPr>
        <w:pStyle w:val="EndNoteBibliography"/>
        <w:ind w:left="560" w:hanging="560"/>
      </w:pPr>
      <w:bookmarkStart w:id="25" w:name="_ENREF_20"/>
      <w:r w:rsidRPr="0090048B">
        <w:t xml:space="preserve">Owens, C., &amp; Finn, W. (2018). Body-worn video through the lens of a cluster randomized controlled trial in London: implications for future research. </w:t>
      </w:r>
      <w:r w:rsidRPr="0090048B">
        <w:rPr>
          <w:i/>
        </w:rPr>
        <w:t>Policing: A Journal of Policy and Practice, 12</w:t>
      </w:r>
      <w:r w:rsidRPr="0090048B">
        <w:t>(1), 77-82. doi:10.1093/police/pax014</w:t>
      </w:r>
      <w:bookmarkEnd w:id="25"/>
    </w:p>
    <w:p w14:paraId="4E6D8F2C" w14:textId="0F27185E" w:rsidR="0090048B" w:rsidRPr="0090048B" w:rsidRDefault="0090048B" w:rsidP="0090048B">
      <w:pPr>
        <w:pStyle w:val="EndNoteBibliography"/>
        <w:ind w:left="560" w:hanging="560"/>
      </w:pPr>
      <w:bookmarkStart w:id="26" w:name="_ENREF_21"/>
      <w:r w:rsidRPr="0090048B">
        <w:t xml:space="preserve">Peterson, B. E., Yu, L., La Vigne, N., &amp; Lawrence, D. (2018). </w:t>
      </w:r>
      <w:r w:rsidRPr="0090048B">
        <w:rPr>
          <w:i/>
        </w:rPr>
        <w:t>The Milwaukee Police Department's body-worn camera program: evaluation findings and key takeaways</w:t>
      </w:r>
      <w:r w:rsidRPr="0090048B">
        <w:t xml:space="preserve">. Retrieved from </w:t>
      </w:r>
      <w:hyperlink r:id="rId12" w:history="1">
        <w:r w:rsidRPr="0090048B">
          <w:rPr>
            <w:rStyle w:val="Hyperlink"/>
          </w:rPr>
          <w:t>https://www.urban.org/research/publication/milwaukee-police-departments-body-worn-camera-program#.Wv13k64DpbA.twitter</w:t>
        </w:r>
        <w:bookmarkEnd w:id="26"/>
      </w:hyperlink>
    </w:p>
    <w:p w14:paraId="04AEB7A7" w14:textId="77777777" w:rsidR="0090048B" w:rsidRPr="0090048B" w:rsidRDefault="0090048B" w:rsidP="0090048B">
      <w:pPr>
        <w:pStyle w:val="EndNoteBibliography"/>
        <w:ind w:left="560" w:hanging="560"/>
      </w:pPr>
      <w:bookmarkStart w:id="27" w:name="_ENREF_22"/>
      <w:r w:rsidRPr="0090048B">
        <w:t xml:space="preserve">Piza, E. L. (2018). The history, policy implications, and knowledge gaps of the CCTV literature: insights for the development of body-worn video camera research. </w:t>
      </w:r>
      <w:r w:rsidRPr="0090048B">
        <w:rPr>
          <w:i/>
        </w:rPr>
        <w:t>International Criminal Justice Review</w:t>
      </w:r>
      <w:r w:rsidRPr="0090048B">
        <w:t>. doi:10.1177/1057567718759583</w:t>
      </w:r>
      <w:bookmarkEnd w:id="27"/>
    </w:p>
    <w:p w14:paraId="43193038" w14:textId="77777777" w:rsidR="0090048B" w:rsidRPr="0090048B" w:rsidRDefault="0090048B" w:rsidP="0090048B">
      <w:pPr>
        <w:pStyle w:val="EndNoteBibliography"/>
        <w:ind w:left="560" w:hanging="560"/>
      </w:pPr>
      <w:bookmarkStart w:id="28" w:name="_ENREF_23"/>
      <w:r w:rsidRPr="0090048B">
        <w:t xml:space="preserve">Rowe, M., Pearson, G., &amp; Turner, E. (2018). Body-worn cameras and the Law of Unintended Consequences: some questions arising from emergent practices. </w:t>
      </w:r>
      <w:r w:rsidRPr="0090048B">
        <w:rPr>
          <w:i/>
        </w:rPr>
        <w:t>Policing: A Journal of Policy and Practice, 12</w:t>
      </w:r>
      <w:r w:rsidRPr="0090048B">
        <w:t>(1), 83-90. doi:10.1093/police/pax011</w:t>
      </w:r>
      <w:bookmarkEnd w:id="28"/>
    </w:p>
    <w:p w14:paraId="2D53CD3F" w14:textId="77777777" w:rsidR="0090048B" w:rsidRPr="0090048B" w:rsidRDefault="0090048B" w:rsidP="0090048B">
      <w:pPr>
        <w:pStyle w:val="EndNoteBibliography"/>
        <w:ind w:left="560" w:hanging="560"/>
      </w:pPr>
      <w:bookmarkStart w:id="29" w:name="_ENREF_24"/>
      <w:r w:rsidRPr="0090048B">
        <w:t xml:space="preserve">Spencer, D., &amp; Cheshire, R. (2018). Ten years of body worn video in Northamptonshire Police. </w:t>
      </w:r>
      <w:r w:rsidRPr="0090048B">
        <w:rPr>
          <w:i/>
        </w:rPr>
        <w:t>Policing: A Journal of Policy and Practice, 12</w:t>
      </w:r>
      <w:r w:rsidRPr="0090048B">
        <w:t xml:space="preserve">(1). </w:t>
      </w:r>
      <w:bookmarkEnd w:id="29"/>
    </w:p>
    <w:p w14:paraId="26B06336" w14:textId="77777777" w:rsidR="0090048B" w:rsidRPr="0090048B" w:rsidRDefault="0090048B" w:rsidP="0090048B">
      <w:pPr>
        <w:pStyle w:val="EndNoteBibliography"/>
        <w:ind w:left="560" w:hanging="560"/>
      </w:pPr>
      <w:bookmarkStart w:id="30" w:name="_ENREF_25"/>
      <w:r w:rsidRPr="0090048B">
        <w:t xml:space="preserve">Wallace, D., White, M. D., Gaub, J. E., &amp; Todak, N. (2018). Body-worn cameras as a potential source of depolicing: testing for camera-induced passivity. </w:t>
      </w:r>
      <w:r w:rsidRPr="0090048B">
        <w:rPr>
          <w:i/>
        </w:rPr>
        <w:t>Criminology</w:t>
      </w:r>
      <w:r w:rsidRPr="0090048B">
        <w:t>. doi:10.1111/1745-9125.12179</w:t>
      </w:r>
      <w:bookmarkEnd w:id="30"/>
    </w:p>
    <w:p w14:paraId="0D878597" w14:textId="77777777" w:rsidR="0090048B" w:rsidRPr="0090048B" w:rsidRDefault="0090048B" w:rsidP="0090048B">
      <w:pPr>
        <w:pStyle w:val="EndNoteBibliography"/>
        <w:ind w:left="560" w:hanging="560"/>
      </w:pPr>
      <w:bookmarkStart w:id="31" w:name="_ENREF_26"/>
      <w:r w:rsidRPr="0090048B">
        <w:lastRenderedPageBreak/>
        <w:t xml:space="preserve">White, M. D., Gaub, J. E., &amp; Todak, N. (2018). Exploring the potential for body-worn cameras to reduce violence in police-citizen encounters. </w:t>
      </w:r>
      <w:r w:rsidRPr="0090048B">
        <w:rPr>
          <w:i/>
        </w:rPr>
        <w:t>Policing: A Journal of Policy and Practice, 12</w:t>
      </w:r>
      <w:r w:rsidRPr="0090048B">
        <w:t>(1), 66-76. doi:10.1093/police/paw057</w:t>
      </w:r>
      <w:bookmarkEnd w:id="31"/>
    </w:p>
    <w:p w14:paraId="76ECF802" w14:textId="680943B9" w:rsidR="0090048B" w:rsidRPr="0090048B" w:rsidRDefault="0090048B" w:rsidP="0090048B">
      <w:pPr>
        <w:pStyle w:val="EndNoteBibliography"/>
        <w:ind w:left="560" w:hanging="560"/>
      </w:pPr>
      <w:bookmarkStart w:id="32" w:name="_ENREF_27"/>
      <w:r w:rsidRPr="0090048B">
        <w:t xml:space="preserve">Yokum, D., Ravishankar, A., &amp; Coppock, A. (2017). </w:t>
      </w:r>
      <w:r w:rsidRPr="0090048B">
        <w:rPr>
          <w:i/>
        </w:rPr>
        <w:t>Evaluating the Effects of Police Body-Worn Cameras: A Randomized Controlled Trial</w:t>
      </w:r>
      <w:r w:rsidRPr="0090048B">
        <w:t xml:space="preserve">. Retrieved from </w:t>
      </w:r>
      <w:hyperlink r:id="rId13" w:history="1">
        <w:r w:rsidRPr="0090048B">
          <w:rPr>
            <w:rStyle w:val="Hyperlink"/>
          </w:rPr>
          <w:t>http://bwc.thelab.dc.gov/TheLabDC_MPD_BWC_Working_Paper_10.20.17.pdf</w:t>
        </w:r>
        <w:bookmarkEnd w:id="32"/>
      </w:hyperlink>
    </w:p>
    <w:p w14:paraId="7B8D47CF" w14:textId="1D2D88FC" w:rsidR="000E083F" w:rsidRPr="004E2415" w:rsidRDefault="0090048B" w:rsidP="00811D1B">
      <w:pPr>
        <w:pStyle w:val="BodyText"/>
        <w:ind w:firstLine="0"/>
        <w:rPr>
          <w:sz w:val="20"/>
        </w:rPr>
      </w:pPr>
      <w:r>
        <w:rPr>
          <w:sz w:val="20"/>
        </w:rPr>
        <w:fldChar w:fldCharType="end"/>
      </w:r>
    </w:p>
    <w:sectPr w:rsidR="000E083F" w:rsidRPr="004E2415" w:rsidSect="00FE109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AA5B8" w14:textId="77777777" w:rsidR="00FE1092" w:rsidRDefault="00FE1092" w:rsidP="00D43A07">
      <w:pPr>
        <w:spacing w:line="240" w:lineRule="auto"/>
      </w:pPr>
      <w:r>
        <w:separator/>
      </w:r>
    </w:p>
  </w:endnote>
  <w:endnote w:type="continuationSeparator" w:id="0">
    <w:p w14:paraId="31202203" w14:textId="77777777" w:rsidR="00FE1092" w:rsidRDefault="00FE1092" w:rsidP="00D43A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Yu Mincho">
    <w:altName w:val="Yu Gothic UI"/>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751203"/>
      <w:docPartObj>
        <w:docPartGallery w:val="Page Numbers (Bottom of Page)"/>
        <w:docPartUnique/>
      </w:docPartObj>
    </w:sdtPr>
    <w:sdtEndPr>
      <w:rPr>
        <w:noProof/>
      </w:rPr>
    </w:sdtEndPr>
    <w:sdtContent>
      <w:p w14:paraId="0B6EA941" w14:textId="35843690" w:rsidR="00FE1092" w:rsidRDefault="00FE1092" w:rsidP="00DC737F">
        <w:pPr>
          <w:pStyle w:val="Footer"/>
          <w:jc w:val="right"/>
        </w:pPr>
        <w:r>
          <w:t xml:space="preserve">Appendix </w:t>
        </w:r>
        <w:r>
          <w:fldChar w:fldCharType="begin"/>
        </w:r>
        <w:r>
          <w:instrText xml:space="preserve"> PAGE   \* MERGEFORMAT </w:instrText>
        </w:r>
        <w:r>
          <w:fldChar w:fldCharType="separate"/>
        </w:r>
        <w:r w:rsidR="00F5176A">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968B7" w14:textId="77777777" w:rsidR="00FE1092" w:rsidRDefault="00FE1092" w:rsidP="00D43A07">
      <w:pPr>
        <w:spacing w:line="240" w:lineRule="auto"/>
      </w:pPr>
      <w:r>
        <w:separator/>
      </w:r>
    </w:p>
  </w:footnote>
  <w:footnote w:type="continuationSeparator" w:id="0">
    <w:p w14:paraId="13046ECF" w14:textId="77777777" w:rsidR="00FE1092" w:rsidRDefault="00FE1092" w:rsidP="00D43A07">
      <w:pPr>
        <w:spacing w:line="240" w:lineRule="auto"/>
      </w:pPr>
      <w:r>
        <w:continuationSeparator/>
      </w:r>
    </w:p>
  </w:footnote>
  <w:footnote w:id="1">
    <w:p w14:paraId="222C6C24" w14:textId="0EDA7D7A" w:rsidR="00FE1092" w:rsidRDefault="00FE1092">
      <w:pPr>
        <w:pStyle w:val="FootnoteText"/>
      </w:pPr>
      <w:r>
        <w:rPr>
          <w:rStyle w:val="FootnoteReference"/>
        </w:rPr>
        <w:footnoteRef/>
      </w:r>
      <w:r>
        <w:t xml:space="preserve"> In Western Australia, assaults against police may involve on- or off-duty officers (provided the accused was aware that they were a police officer) and any level of assault.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DC219" w14:textId="19D81801" w:rsidR="00FE1092" w:rsidRDefault="00FE1092" w:rsidP="00DC737F">
    <w:pPr>
      <w:pStyle w:val="Header"/>
      <w:jc w:val="right"/>
    </w:pPr>
    <w:r>
      <w:rPr>
        <w:sz w:val="20"/>
        <w:szCs w:val="20"/>
        <w:lang w:val="en-US"/>
      </w:rPr>
      <w:t>Australian police body-worn video randomized controlled trial – technical appendix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0CE5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62559"/>
    <w:multiLevelType w:val="hybridMultilevel"/>
    <w:tmpl w:val="11683978"/>
    <w:lvl w:ilvl="0" w:tplc="28BAD34C">
      <w:start w:val="1"/>
      <w:numFmt w:val="bullet"/>
      <w:lvlText w:val="•"/>
      <w:lvlJc w:val="left"/>
      <w:pPr>
        <w:tabs>
          <w:tab w:val="num" w:pos="720"/>
        </w:tabs>
        <w:ind w:left="720" w:hanging="360"/>
      </w:pPr>
      <w:rPr>
        <w:rFonts w:ascii="Arial" w:hAnsi="Arial" w:hint="default"/>
      </w:rPr>
    </w:lvl>
    <w:lvl w:ilvl="1" w:tplc="CA56E782">
      <w:start w:val="1"/>
      <w:numFmt w:val="bullet"/>
      <w:lvlText w:val="•"/>
      <w:lvlJc w:val="left"/>
      <w:pPr>
        <w:tabs>
          <w:tab w:val="num" w:pos="1440"/>
        </w:tabs>
        <w:ind w:left="1440" w:hanging="360"/>
      </w:pPr>
      <w:rPr>
        <w:rFonts w:ascii="Arial" w:hAnsi="Arial" w:hint="default"/>
      </w:rPr>
    </w:lvl>
    <w:lvl w:ilvl="2" w:tplc="FFC02C7A">
      <w:start w:val="56"/>
      <w:numFmt w:val="bullet"/>
      <w:lvlText w:val="•"/>
      <w:lvlJc w:val="left"/>
      <w:pPr>
        <w:tabs>
          <w:tab w:val="num" w:pos="2160"/>
        </w:tabs>
        <w:ind w:left="2160" w:hanging="360"/>
      </w:pPr>
      <w:rPr>
        <w:rFonts w:ascii="Arial" w:hAnsi="Arial" w:hint="default"/>
      </w:rPr>
    </w:lvl>
    <w:lvl w:ilvl="3" w:tplc="99EEED54" w:tentative="1">
      <w:start w:val="1"/>
      <w:numFmt w:val="bullet"/>
      <w:lvlText w:val="•"/>
      <w:lvlJc w:val="left"/>
      <w:pPr>
        <w:tabs>
          <w:tab w:val="num" w:pos="2880"/>
        </w:tabs>
        <w:ind w:left="2880" w:hanging="360"/>
      </w:pPr>
      <w:rPr>
        <w:rFonts w:ascii="Arial" w:hAnsi="Arial" w:hint="default"/>
      </w:rPr>
    </w:lvl>
    <w:lvl w:ilvl="4" w:tplc="30C2084E" w:tentative="1">
      <w:start w:val="1"/>
      <w:numFmt w:val="bullet"/>
      <w:lvlText w:val="•"/>
      <w:lvlJc w:val="left"/>
      <w:pPr>
        <w:tabs>
          <w:tab w:val="num" w:pos="3600"/>
        </w:tabs>
        <w:ind w:left="3600" w:hanging="360"/>
      </w:pPr>
      <w:rPr>
        <w:rFonts w:ascii="Arial" w:hAnsi="Arial" w:hint="default"/>
      </w:rPr>
    </w:lvl>
    <w:lvl w:ilvl="5" w:tplc="17101932" w:tentative="1">
      <w:start w:val="1"/>
      <w:numFmt w:val="bullet"/>
      <w:lvlText w:val="•"/>
      <w:lvlJc w:val="left"/>
      <w:pPr>
        <w:tabs>
          <w:tab w:val="num" w:pos="4320"/>
        </w:tabs>
        <w:ind w:left="4320" w:hanging="360"/>
      </w:pPr>
      <w:rPr>
        <w:rFonts w:ascii="Arial" w:hAnsi="Arial" w:hint="default"/>
      </w:rPr>
    </w:lvl>
    <w:lvl w:ilvl="6" w:tplc="0B90EC3C" w:tentative="1">
      <w:start w:val="1"/>
      <w:numFmt w:val="bullet"/>
      <w:lvlText w:val="•"/>
      <w:lvlJc w:val="left"/>
      <w:pPr>
        <w:tabs>
          <w:tab w:val="num" w:pos="5040"/>
        </w:tabs>
        <w:ind w:left="5040" w:hanging="360"/>
      </w:pPr>
      <w:rPr>
        <w:rFonts w:ascii="Arial" w:hAnsi="Arial" w:hint="default"/>
      </w:rPr>
    </w:lvl>
    <w:lvl w:ilvl="7" w:tplc="6F1CF40A" w:tentative="1">
      <w:start w:val="1"/>
      <w:numFmt w:val="bullet"/>
      <w:lvlText w:val="•"/>
      <w:lvlJc w:val="left"/>
      <w:pPr>
        <w:tabs>
          <w:tab w:val="num" w:pos="5760"/>
        </w:tabs>
        <w:ind w:left="5760" w:hanging="360"/>
      </w:pPr>
      <w:rPr>
        <w:rFonts w:ascii="Arial" w:hAnsi="Arial" w:hint="default"/>
      </w:rPr>
    </w:lvl>
    <w:lvl w:ilvl="8" w:tplc="BFB07E5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373BCE"/>
    <w:multiLevelType w:val="multilevel"/>
    <w:tmpl w:val="124E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513B6"/>
    <w:multiLevelType w:val="hybridMultilevel"/>
    <w:tmpl w:val="B754A9D0"/>
    <w:lvl w:ilvl="0" w:tplc="0C09000F">
      <w:start w:val="1"/>
      <w:numFmt w:val="decimal"/>
      <w:lvlText w:val="%1."/>
      <w:lvlJc w:val="left"/>
      <w:pPr>
        <w:ind w:left="360" w:hanging="360"/>
      </w:pPr>
    </w:lvl>
    <w:lvl w:ilvl="1" w:tplc="06A8DEDA">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 w15:restartNumberingAfterBreak="0">
    <w:nsid w:val="13AA181D"/>
    <w:multiLevelType w:val="hybridMultilevel"/>
    <w:tmpl w:val="A68A802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42B7801"/>
    <w:multiLevelType w:val="hybridMultilevel"/>
    <w:tmpl w:val="8FEE457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 w15:restartNumberingAfterBreak="0">
    <w:nsid w:val="1E8516BF"/>
    <w:multiLevelType w:val="hybridMultilevel"/>
    <w:tmpl w:val="8FEE457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15:restartNumberingAfterBreak="0">
    <w:nsid w:val="23E366E5"/>
    <w:multiLevelType w:val="hybridMultilevel"/>
    <w:tmpl w:val="1F10EA1C"/>
    <w:lvl w:ilvl="0" w:tplc="3A567556">
      <w:start w:val="1"/>
      <w:numFmt w:val="decimal"/>
      <w:pStyle w:val="crimentry1"/>
      <w:lvlText w:val="H %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 w15:restartNumberingAfterBreak="0">
    <w:nsid w:val="247843DC"/>
    <w:multiLevelType w:val="hybridMultilevel"/>
    <w:tmpl w:val="38B624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8027ECF"/>
    <w:multiLevelType w:val="hybridMultilevel"/>
    <w:tmpl w:val="48BCE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7406E3"/>
    <w:multiLevelType w:val="hybridMultilevel"/>
    <w:tmpl w:val="DDA6E5CA"/>
    <w:lvl w:ilvl="0" w:tplc="1818C7CA">
      <w:start w:val="1"/>
      <w:numFmt w:val="bullet"/>
      <w:lvlText w:val="•"/>
      <w:lvlJc w:val="left"/>
      <w:pPr>
        <w:tabs>
          <w:tab w:val="num" w:pos="720"/>
        </w:tabs>
        <w:ind w:left="720" w:hanging="360"/>
      </w:pPr>
      <w:rPr>
        <w:rFonts w:ascii="Arial" w:hAnsi="Arial" w:hint="default"/>
      </w:rPr>
    </w:lvl>
    <w:lvl w:ilvl="1" w:tplc="299CA294">
      <w:start w:val="1"/>
      <w:numFmt w:val="bullet"/>
      <w:lvlText w:val="•"/>
      <w:lvlJc w:val="left"/>
      <w:pPr>
        <w:tabs>
          <w:tab w:val="num" w:pos="1440"/>
        </w:tabs>
        <w:ind w:left="1440" w:hanging="360"/>
      </w:pPr>
      <w:rPr>
        <w:rFonts w:ascii="Arial" w:hAnsi="Arial" w:hint="default"/>
      </w:rPr>
    </w:lvl>
    <w:lvl w:ilvl="2" w:tplc="AC0CE736">
      <w:start w:val="1"/>
      <w:numFmt w:val="bullet"/>
      <w:lvlText w:val="•"/>
      <w:lvlJc w:val="left"/>
      <w:pPr>
        <w:tabs>
          <w:tab w:val="num" w:pos="2160"/>
        </w:tabs>
        <w:ind w:left="2160" w:hanging="360"/>
      </w:pPr>
      <w:rPr>
        <w:rFonts w:ascii="Arial" w:hAnsi="Arial" w:hint="default"/>
      </w:rPr>
    </w:lvl>
    <w:lvl w:ilvl="3" w:tplc="A59CD5DE" w:tentative="1">
      <w:start w:val="1"/>
      <w:numFmt w:val="bullet"/>
      <w:lvlText w:val="•"/>
      <w:lvlJc w:val="left"/>
      <w:pPr>
        <w:tabs>
          <w:tab w:val="num" w:pos="2880"/>
        </w:tabs>
        <w:ind w:left="2880" w:hanging="360"/>
      </w:pPr>
      <w:rPr>
        <w:rFonts w:ascii="Arial" w:hAnsi="Arial" w:hint="default"/>
      </w:rPr>
    </w:lvl>
    <w:lvl w:ilvl="4" w:tplc="5358A9B4" w:tentative="1">
      <w:start w:val="1"/>
      <w:numFmt w:val="bullet"/>
      <w:lvlText w:val="•"/>
      <w:lvlJc w:val="left"/>
      <w:pPr>
        <w:tabs>
          <w:tab w:val="num" w:pos="3600"/>
        </w:tabs>
        <w:ind w:left="3600" w:hanging="360"/>
      </w:pPr>
      <w:rPr>
        <w:rFonts w:ascii="Arial" w:hAnsi="Arial" w:hint="default"/>
      </w:rPr>
    </w:lvl>
    <w:lvl w:ilvl="5" w:tplc="0C043728" w:tentative="1">
      <w:start w:val="1"/>
      <w:numFmt w:val="bullet"/>
      <w:lvlText w:val="•"/>
      <w:lvlJc w:val="left"/>
      <w:pPr>
        <w:tabs>
          <w:tab w:val="num" w:pos="4320"/>
        </w:tabs>
        <w:ind w:left="4320" w:hanging="360"/>
      </w:pPr>
      <w:rPr>
        <w:rFonts w:ascii="Arial" w:hAnsi="Arial" w:hint="default"/>
      </w:rPr>
    </w:lvl>
    <w:lvl w:ilvl="6" w:tplc="7A64B0C6" w:tentative="1">
      <w:start w:val="1"/>
      <w:numFmt w:val="bullet"/>
      <w:lvlText w:val="•"/>
      <w:lvlJc w:val="left"/>
      <w:pPr>
        <w:tabs>
          <w:tab w:val="num" w:pos="5040"/>
        </w:tabs>
        <w:ind w:left="5040" w:hanging="360"/>
      </w:pPr>
      <w:rPr>
        <w:rFonts w:ascii="Arial" w:hAnsi="Arial" w:hint="default"/>
      </w:rPr>
    </w:lvl>
    <w:lvl w:ilvl="7" w:tplc="1A3A91E2" w:tentative="1">
      <w:start w:val="1"/>
      <w:numFmt w:val="bullet"/>
      <w:lvlText w:val="•"/>
      <w:lvlJc w:val="left"/>
      <w:pPr>
        <w:tabs>
          <w:tab w:val="num" w:pos="5760"/>
        </w:tabs>
        <w:ind w:left="5760" w:hanging="360"/>
      </w:pPr>
      <w:rPr>
        <w:rFonts w:ascii="Arial" w:hAnsi="Arial" w:hint="default"/>
      </w:rPr>
    </w:lvl>
    <w:lvl w:ilvl="8" w:tplc="374AA48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6D2F91"/>
    <w:multiLevelType w:val="hybridMultilevel"/>
    <w:tmpl w:val="103E923A"/>
    <w:lvl w:ilvl="0" w:tplc="55E0E510">
      <w:start w:val="1"/>
      <w:numFmt w:val="bullet"/>
      <w:lvlText w:val="•"/>
      <w:lvlJc w:val="left"/>
      <w:pPr>
        <w:tabs>
          <w:tab w:val="num" w:pos="720"/>
        </w:tabs>
        <w:ind w:left="720" w:hanging="360"/>
      </w:pPr>
      <w:rPr>
        <w:rFonts w:ascii="Arial" w:hAnsi="Arial" w:hint="default"/>
      </w:rPr>
    </w:lvl>
    <w:lvl w:ilvl="1" w:tplc="1384FC84">
      <w:start w:val="1"/>
      <w:numFmt w:val="bullet"/>
      <w:lvlText w:val="•"/>
      <w:lvlJc w:val="left"/>
      <w:pPr>
        <w:tabs>
          <w:tab w:val="num" w:pos="1440"/>
        </w:tabs>
        <w:ind w:left="1440" w:hanging="360"/>
      </w:pPr>
      <w:rPr>
        <w:rFonts w:ascii="Arial" w:hAnsi="Arial" w:hint="default"/>
      </w:rPr>
    </w:lvl>
    <w:lvl w:ilvl="2" w:tplc="1182FD26">
      <w:start w:val="56"/>
      <w:numFmt w:val="bullet"/>
      <w:lvlText w:val="•"/>
      <w:lvlJc w:val="left"/>
      <w:pPr>
        <w:tabs>
          <w:tab w:val="num" w:pos="2160"/>
        </w:tabs>
        <w:ind w:left="2160" w:hanging="360"/>
      </w:pPr>
      <w:rPr>
        <w:rFonts w:ascii="Arial" w:hAnsi="Arial" w:hint="default"/>
      </w:rPr>
    </w:lvl>
    <w:lvl w:ilvl="3" w:tplc="2FE60792" w:tentative="1">
      <w:start w:val="1"/>
      <w:numFmt w:val="bullet"/>
      <w:lvlText w:val="•"/>
      <w:lvlJc w:val="left"/>
      <w:pPr>
        <w:tabs>
          <w:tab w:val="num" w:pos="2880"/>
        </w:tabs>
        <w:ind w:left="2880" w:hanging="360"/>
      </w:pPr>
      <w:rPr>
        <w:rFonts w:ascii="Arial" w:hAnsi="Arial" w:hint="default"/>
      </w:rPr>
    </w:lvl>
    <w:lvl w:ilvl="4" w:tplc="DCE85430" w:tentative="1">
      <w:start w:val="1"/>
      <w:numFmt w:val="bullet"/>
      <w:lvlText w:val="•"/>
      <w:lvlJc w:val="left"/>
      <w:pPr>
        <w:tabs>
          <w:tab w:val="num" w:pos="3600"/>
        </w:tabs>
        <w:ind w:left="3600" w:hanging="360"/>
      </w:pPr>
      <w:rPr>
        <w:rFonts w:ascii="Arial" w:hAnsi="Arial" w:hint="default"/>
      </w:rPr>
    </w:lvl>
    <w:lvl w:ilvl="5" w:tplc="2B48F0F4" w:tentative="1">
      <w:start w:val="1"/>
      <w:numFmt w:val="bullet"/>
      <w:lvlText w:val="•"/>
      <w:lvlJc w:val="left"/>
      <w:pPr>
        <w:tabs>
          <w:tab w:val="num" w:pos="4320"/>
        </w:tabs>
        <w:ind w:left="4320" w:hanging="360"/>
      </w:pPr>
      <w:rPr>
        <w:rFonts w:ascii="Arial" w:hAnsi="Arial" w:hint="default"/>
      </w:rPr>
    </w:lvl>
    <w:lvl w:ilvl="6" w:tplc="73BA2508" w:tentative="1">
      <w:start w:val="1"/>
      <w:numFmt w:val="bullet"/>
      <w:lvlText w:val="•"/>
      <w:lvlJc w:val="left"/>
      <w:pPr>
        <w:tabs>
          <w:tab w:val="num" w:pos="5040"/>
        </w:tabs>
        <w:ind w:left="5040" w:hanging="360"/>
      </w:pPr>
      <w:rPr>
        <w:rFonts w:ascii="Arial" w:hAnsi="Arial" w:hint="default"/>
      </w:rPr>
    </w:lvl>
    <w:lvl w:ilvl="7" w:tplc="015094C4" w:tentative="1">
      <w:start w:val="1"/>
      <w:numFmt w:val="bullet"/>
      <w:lvlText w:val="•"/>
      <w:lvlJc w:val="left"/>
      <w:pPr>
        <w:tabs>
          <w:tab w:val="num" w:pos="5760"/>
        </w:tabs>
        <w:ind w:left="5760" w:hanging="360"/>
      </w:pPr>
      <w:rPr>
        <w:rFonts w:ascii="Arial" w:hAnsi="Arial" w:hint="default"/>
      </w:rPr>
    </w:lvl>
    <w:lvl w:ilvl="8" w:tplc="B1AA5DD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6310A3"/>
    <w:multiLevelType w:val="hybridMultilevel"/>
    <w:tmpl w:val="E9C24E96"/>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4B1B21A2"/>
    <w:multiLevelType w:val="hybridMultilevel"/>
    <w:tmpl w:val="F69C60F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4B605420"/>
    <w:multiLevelType w:val="hybridMultilevel"/>
    <w:tmpl w:val="492442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D7C5032"/>
    <w:multiLevelType w:val="hybridMultilevel"/>
    <w:tmpl w:val="88B299C6"/>
    <w:lvl w:ilvl="0" w:tplc="DC7294C8">
      <w:start w:val="1"/>
      <w:numFmt w:val="bullet"/>
      <w:lvlText w:val="•"/>
      <w:lvlJc w:val="left"/>
      <w:pPr>
        <w:tabs>
          <w:tab w:val="num" w:pos="720"/>
        </w:tabs>
        <w:ind w:left="720" w:hanging="360"/>
      </w:pPr>
      <w:rPr>
        <w:rFonts w:ascii="Arial" w:hAnsi="Arial" w:hint="default"/>
      </w:rPr>
    </w:lvl>
    <w:lvl w:ilvl="1" w:tplc="5BD205BA">
      <w:start w:val="1"/>
      <w:numFmt w:val="bullet"/>
      <w:lvlText w:val="•"/>
      <w:lvlJc w:val="left"/>
      <w:pPr>
        <w:tabs>
          <w:tab w:val="num" w:pos="1440"/>
        </w:tabs>
        <w:ind w:left="1440" w:hanging="360"/>
      </w:pPr>
      <w:rPr>
        <w:rFonts w:ascii="Arial" w:hAnsi="Arial" w:hint="default"/>
      </w:rPr>
    </w:lvl>
    <w:lvl w:ilvl="2" w:tplc="FDBA5CEA">
      <w:start w:val="56"/>
      <w:numFmt w:val="bullet"/>
      <w:lvlText w:val="•"/>
      <w:lvlJc w:val="left"/>
      <w:pPr>
        <w:tabs>
          <w:tab w:val="num" w:pos="2160"/>
        </w:tabs>
        <w:ind w:left="2160" w:hanging="360"/>
      </w:pPr>
      <w:rPr>
        <w:rFonts w:ascii="Arial" w:hAnsi="Arial" w:hint="default"/>
      </w:rPr>
    </w:lvl>
    <w:lvl w:ilvl="3" w:tplc="1930AA94" w:tentative="1">
      <w:start w:val="1"/>
      <w:numFmt w:val="bullet"/>
      <w:lvlText w:val="•"/>
      <w:lvlJc w:val="left"/>
      <w:pPr>
        <w:tabs>
          <w:tab w:val="num" w:pos="2880"/>
        </w:tabs>
        <w:ind w:left="2880" w:hanging="360"/>
      </w:pPr>
      <w:rPr>
        <w:rFonts w:ascii="Arial" w:hAnsi="Arial" w:hint="default"/>
      </w:rPr>
    </w:lvl>
    <w:lvl w:ilvl="4" w:tplc="83A27A9A" w:tentative="1">
      <w:start w:val="1"/>
      <w:numFmt w:val="bullet"/>
      <w:lvlText w:val="•"/>
      <w:lvlJc w:val="left"/>
      <w:pPr>
        <w:tabs>
          <w:tab w:val="num" w:pos="3600"/>
        </w:tabs>
        <w:ind w:left="3600" w:hanging="360"/>
      </w:pPr>
      <w:rPr>
        <w:rFonts w:ascii="Arial" w:hAnsi="Arial" w:hint="default"/>
      </w:rPr>
    </w:lvl>
    <w:lvl w:ilvl="5" w:tplc="F4DE9C5A" w:tentative="1">
      <w:start w:val="1"/>
      <w:numFmt w:val="bullet"/>
      <w:lvlText w:val="•"/>
      <w:lvlJc w:val="left"/>
      <w:pPr>
        <w:tabs>
          <w:tab w:val="num" w:pos="4320"/>
        </w:tabs>
        <w:ind w:left="4320" w:hanging="360"/>
      </w:pPr>
      <w:rPr>
        <w:rFonts w:ascii="Arial" w:hAnsi="Arial" w:hint="default"/>
      </w:rPr>
    </w:lvl>
    <w:lvl w:ilvl="6" w:tplc="A76AFF4C" w:tentative="1">
      <w:start w:val="1"/>
      <w:numFmt w:val="bullet"/>
      <w:lvlText w:val="•"/>
      <w:lvlJc w:val="left"/>
      <w:pPr>
        <w:tabs>
          <w:tab w:val="num" w:pos="5040"/>
        </w:tabs>
        <w:ind w:left="5040" w:hanging="360"/>
      </w:pPr>
      <w:rPr>
        <w:rFonts w:ascii="Arial" w:hAnsi="Arial" w:hint="default"/>
      </w:rPr>
    </w:lvl>
    <w:lvl w:ilvl="7" w:tplc="BACCBDBA" w:tentative="1">
      <w:start w:val="1"/>
      <w:numFmt w:val="bullet"/>
      <w:lvlText w:val="•"/>
      <w:lvlJc w:val="left"/>
      <w:pPr>
        <w:tabs>
          <w:tab w:val="num" w:pos="5760"/>
        </w:tabs>
        <w:ind w:left="5760" w:hanging="360"/>
      </w:pPr>
      <w:rPr>
        <w:rFonts w:ascii="Arial" w:hAnsi="Arial" w:hint="default"/>
      </w:rPr>
    </w:lvl>
    <w:lvl w:ilvl="8" w:tplc="FAF8943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7675A82"/>
    <w:multiLevelType w:val="hybridMultilevel"/>
    <w:tmpl w:val="E826BC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8667AC4"/>
    <w:multiLevelType w:val="hybridMultilevel"/>
    <w:tmpl w:val="6C764FB0"/>
    <w:lvl w:ilvl="0" w:tplc="9E84AFD8">
      <w:start w:val="1"/>
      <w:numFmt w:val="bullet"/>
      <w:pStyle w:val="ListBulletBodyTex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7725361"/>
    <w:multiLevelType w:val="hybridMultilevel"/>
    <w:tmpl w:val="0420A5C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6"/>
  </w:num>
  <w:num w:numId="6">
    <w:abstractNumId w:val="18"/>
  </w:num>
  <w:num w:numId="7">
    <w:abstractNumId w:val="17"/>
  </w:num>
  <w:num w:numId="8">
    <w:abstractNumId w:val="0"/>
  </w:num>
  <w:num w:numId="9">
    <w:abstractNumId w:val="10"/>
  </w:num>
  <w:num w:numId="10">
    <w:abstractNumId w:val="11"/>
  </w:num>
  <w:num w:numId="11">
    <w:abstractNumId w:val="15"/>
  </w:num>
  <w:num w:numId="12">
    <w:abstractNumId w:val="12"/>
  </w:num>
  <w:num w:numId="13">
    <w:abstractNumId w:val="1"/>
  </w:num>
  <w:num w:numId="14">
    <w:abstractNumId w:val="7"/>
  </w:num>
  <w:num w:numId="15">
    <w:abstractNumId w:val="7"/>
  </w:num>
  <w:num w:numId="16">
    <w:abstractNumId w:val="4"/>
  </w:num>
  <w:num w:numId="17">
    <w:abstractNumId w:val="14"/>
  </w:num>
  <w:num w:numId="18">
    <w:abstractNumId w:val="9"/>
  </w:num>
  <w:num w:numId="19">
    <w:abstractNumId w:val="16"/>
  </w:num>
  <w:num w:numId="20">
    <w:abstractNumId w:val="1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Arial&lt;/FontName&gt;&lt;FontSize&gt;11&lt;/FontSize&gt;&lt;ReflistTitle&gt;&lt;/ReflistTitle&gt;&lt;StartingRefnum&gt;1&lt;/StartingRefnum&gt;&lt;FirstLineIndent&gt;0&lt;/FirstLineIndent&gt;&lt;HangingIndent&gt;565&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a2f9pfav9rtpfneazf7vzasov0ftdazpw0z0&quot;&gt;BodyWornVideo&lt;record-ids&gt;&lt;item&gt;1&lt;/item&gt;&lt;item&gt;2&lt;/item&gt;&lt;item&gt;4&lt;/item&gt;&lt;item&gt;5&lt;/item&gt;&lt;item&gt;6&lt;/item&gt;&lt;item&gt;7&lt;/item&gt;&lt;item&gt;8&lt;/item&gt;&lt;item&gt;12&lt;/item&gt;&lt;item&gt;13&lt;/item&gt;&lt;item&gt;15&lt;/item&gt;&lt;item&gt;16&lt;/item&gt;&lt;item&gt;17&lt;/item&gt;&lt;item&gt;20&lt;/item&gt;&lt;item&gt;21&lt;/item&gt;&lt;item&gt;22&lt;/item&gt;&lt;item&gt;26&lt;/item&gt;&lt;item&gt;27&lt;/item&gt;&lt;item&gt;28&lt;/item&gt;&lt;item&gt;29&lt;/item&gt;&lt;item&gt;30&lt;/item&gt;&lt;item&gt;35&lt;/item&gt;&lt;item&gt;36&lt;/item&gt;&lt;item&gt;37&lt;/item&gt;&lt;item&gt;39&lt;/item&gt;&lt;item&gt;40&lt;/item&gt;&lt;item&gt;63&lt;/item&gt;&lt;item&gt;76&lt;/item&gt;&lt;/record-ids&gt;&lt;/item&gt;&lt;/Libraries&gt;"/>
  </w:docVars>
  <w:rsids>
    <w:rsidRoot w:val="00D43A07"/>
    <w:rsid w:val="000010C2"/>
    <w:rsid w:val="00002D58"/>
    <w:rsid w:val="00003D48"/>
    <w:rsid w:val="000045D8"/>
    <w:rsid w:val="00005A8D"/>
    <w:rsid w:val="000074F3"/>
    <w:rsid w:val="00011933"/>
    <w:rsid w:val="0001293E"/>
    <w:rsid w:val="000149A8"/>
    <w:rsid w:val="00014D47"/>
    <w:rsid w:val="000158AF"/>
    <w:rsid w:val="0002318E"/>
    <w:rsid w:val="00024060"/>
    <w:rsid w:val="00024186"/>
    <w:rsid w:val="00032B69"/>
    <w:rsid w:val="000365C4"/>
    <w:rsid w:val="00037CFB"/>
    <w:rsid w:val="00037D4B"/>
    <w:rsid w:val="00040D82"/>
    <w:rsid w:val="000433FE"/>
    <w:rsid w:val="0004486B"/>
    <w:rsid w:val="00046760"/>
    <w:rsid w:val="00050EEB"/>
    <w:rsid w:val="0005230D"/>
    <w:rsid w:val="00053EC1"/>
    <w:rsid w:val="00061E66"/>
    <w:rsid w:val="00062805"/>
    <w:rsid w:val="000642D3"/>
    <w:rsid w:val="00064AC3"/>
    <w:rsid w:val="0006588D"/>
    <w:rsid w:val="00066DED"/>
    <w:rsid w:val="00067171"/>
    <w:rsid w:val="00072341"/>
    <w:rsid w:val="00077475"/>
    <w:rsid w:val="00077BE9"/>
    <w:rsid w:val="00077C00"/>
    <w:rsid w:val="0008042B"/>
    <w:rsid w:val="00081FED"/>
    <w:rsid w:val="00083A82"/>
    <w:rsid w:val="00083FAA"/>
    <w:rsid w:val="0008425F"/>
    <w:rsid w:val="00084EAC"/>
    <w:rsid w:val="00086493"/>
    <w:rsid w:val="000915FA"/>
    <w:rsid w:val="00091F5D"/>
    <w:rsid w:val="00092EC6"/>
    <w:rsid w:val="000941C2"/>
    <w:rsid w:val="00095A8D"/>
    <w:rsid w:val="0009638F"/>
    <w:rsid w:val="00096A68"/>
    <w:rsid w:val="00096CBB"/>
    <w:rsid w:val="000A0C86"/>
    <w:rsid w:val="000A1973"/>
    <w:rsid w:val="000A7858"/>
    <w:rsid w:val="000B5240"/>
    <w:rsid w:val="000B5719"/>
    <w:rsid w:val="000C19FE"/>
    <w:rsid w:val="000C4190"/>
    <w:rsid w:val="000C55D1"/>
    <w:rsid w:val="000C6143"/>
    <w:rsid w:val="000C6E73"/>
    <w:rsid w:val="000C7130"/>
    <w:rsid w:val="000D1BEA"/>
    <w:rsid w:val="000D35ED"/>
    <w:rsid w:val="000D588D"/>
    <w:rsid w:val="000D6667"/>
    <w:rsid w:val="000E083F"/>
    <w:rsid w:val="000E21D1"/>
    <w:rsid w:val="000E3FCA"/>
    <w:rsid w:val="000E4FE6"/>
    <w:rsid w:val="000E5DA3"/>
    <w:rsid w:val="000E6440"/>
    <w:rsid w:val="000E6B19"/>
    <w:rsid w:val="000E7130"/>
    <w:rsid w:val="000E7234"/>
    <w:rsid w:val="000E7EFD"/>
    <w:rsid w:val="000F15A7"/>
    <w:rsid w:val="000F61D6"/>
    <w:rsid w:val="000F6AEF"/>
    <w:rsid w:val="000F6F87"/>
    <w:rsid w:val="0010225C"/>
    <w:rsid w:val="00102347"/>
    <w:rsid w:val="00102E39"/>
    <w:rsid w:val="0010318A"/>
    <w:rsid w:val="0010551E"/>
    <w:rsid w:val="00107390"/>
    <w:rsid w:val="001108D2"/>
    <w:rsid w:val="00111728"/>
    <w:rsid w:val="00111C9A"/>
    <w:rsid w:val="00113EEB"/>
    <w:rsid w:val="001206C6"/>
    <w:rsid w:val="00123B02"/>
    <w:rsid w:val="001276CF"/>
    <w:rsid w:val="00131373"/>
    <w:rsid w:val="00134A4B"/>
    <w:rsid w:val="00136BC9"/>
    <w:rsid w:val="00143747"/>
    <w:rsid w:val="00143B7D"/>
    <w:rsid w:val="00151144"/>
    <w:rsid w:val="00151DD1"/>
    <w:rsid w:val="00152922"/>
    <w:rsid w:val="00153098"/>
    <w:rsid w:val="001543BF"/>
    <w:rsid w:val="00154A8E"/>
    <w:rsid w:val="00155ECD"/>
    <w:rsid w:val="0016062F"/>
    <w:rsid w:val="0016067F"/>
    <w:rsid w:val="001616D8"/>
    <w:rsid w:val="00161DC5"/>
    <w:rsid w:val="00162578"/>
    <w:rsid w:val="0016439E"/>
    <w:rsid w:val="00165612"/>
    <w:rsid w:val="00165A4A"/>
    <w:rsid w:val="00170BDD"/>
    <w:rsid w:val="00170D21"/>
    <w:rsid w:val="0017305E"/>
    <w:rsid w:val="001741FF"/>
    <w:rsid w:val="001746AE"/>
    <w:rsid w:val="00182AD4"/>
    <w:rsid w:val="00183845"/>
    <w:rsid w:val="001840AF"/>
    <w:rsid w:val="001842DC"/>
    <w:rsid w:val="00184422"/>
    <w:rsid w:val="00187604"/>
    <w:rsid w:val="00192846"/>
    <w:rsid w:val="001937C2"/>
    <w:rsid w:val="00193D0E"/>
    <w:rsid w:val="001A0454"/>
    <w:rsid w:val="001A0969"/>
    <w:rsid w:val="001A1B14"/>
    <w:rsid w:val="001A4BD4"/>
    <w:rsid w:val="001B00C6"/>
    <w:rsid w:val="001B0515"/>
    <w:rsid w:val="001B4D73"/>
    <w:rsid w:val="001B6175"/>
    <w:rsid w:val="001B79BA"/>
    <w:rsid w:val="001C1954"/>
    <w:rsid w:val="001C19F2"/>
    <w:rsid w:val="001C3C8D"/>
    <w:rsid w:val="001C4241"/>
    <w:rsid w:val="001C48D1"/>
    <w:rsid w:val="001C54A6"/>
    <w:rsid w:val="001C6307"/>
    <w:rsid w:val="001C6FFA"/>
    <w:rsid w:val="001C7031"/>
    <w:rsid w:val="001D15B8"/>
    <w:rsid w:val="001D232B"/>
    <w:rsid w:val="001D5556"/>
    <w:rsid w:val="001D593B"/>
    <w:rsid w:val="001D6B63"/>
    <w:rsid w:val="001E439B"/>
    <w:rsid w:val="001E7EB1"/>
    <w:rsid w:val="001F09D1"/>
    <w:rsid w:val="001F12E9"/>
    <w:rsid w:val="001F13DC"/>
    <w:rsid w:val="001F16E4"/>
    <w:rsid w:val="001F1FD9"/>
    <w:rsid w:val="001F2126"/>
    <w:rsid w:val="001F2233"/>
    <w:rsid w:val="001F2BAD"/>
    <w:rsid w:val="001F3210"/>
    <w:rsid w:val="001F53B0"/>
    <w:rsid w:val="001F7299"/>
    <w:rsid w:val="00203D1A"/>
    <w:rsid w:val="0020460F"/>
    <w:rsid w:val="00204E09"/>
    <w:rsid w:val="0020587A"/>
    <w:rsid w:val="00205E1C"/>
    <w:rsid w:val="00206F15"/>
    <w:rsid w:val="00207B10"/>
    <w:rsid w:val="00207BBD"/>
    <w:rsid w:val="002100CD"/>
    <w:rsid w:val="002101B2"/>
    <w:rsid w:val="00212A24"/>
    <w:rsid w:val="00212B38"/>
    <w:rsid w:val="0021591E"/>
    <w:rsid w:val="00215D67"/>
    <w:rsid w:val="00216641"/>
    <w:rsid w:val="002176DF"/>
    <w:rsid w:val="00217A35"/>
    <w:rsid w:val="00217CF8"/>
    <w:rsid w:val="00220065"/>
    <w:rsid w:val="0022045E"/>
    <w:rsid w:val="002210E5"/>
    <w:rsid w:val="00224C55"/>
    <w:rsid w:val="00224F8B"/>
    <w:rsid w:val="002275CB"/>
    <w:rsid w:val="00231736"/>
    <w:rsid w:val="002350B6"/>
    <w:rsid w:val="002350E2"/>
    <w:rsid w:val="00236215"/>
    <w:rsid w:val="00236555"/>
    <w:rsid w:val="0023705E"/>
    <w:rsid w:val="002376D1"/>
    <w:rsid w:val="00240FE6"/>
    <w:rsid w:val="00241052"/>
    <w:rsid w:val="00241E13"/>
    <w:rsid w:val="00242D5A"/>
    <w:rsid w:val="002432E8"/>
    <w:rsid w:val="00250020"/>
    <w:rsid w:val="00250031"/>
    <w:rsid w:val="00251656"/>
    <w:rsid w:val="00251764"/>
    <w:rsid w:val="0025529E"/>
    <w:rsid w:val="002553A8"/>
    <w:rsid w:val="00255EAB"/>
    <w:rsid w:val="00256456"/>
    <w:rsid w:val="00256B9D"/>
    <w:rsid w:val="0026448D"/>
    <w:rsid w:val="0026606F"/>
    <w:rsid w:val="00270E91"/>
    <w:rsid w:val="0027206E"/>
    <w:rsid w:val="00272EF5"/>
    <w:rsid w:val="00272F6C"/>
    <w:rsid w:val="00276D0A"/>
    <w:rsid w:val="00280807"/>
    <w:rsid w:val="00281A3D"/>
    <w:rsid w:val="00285B44"/>
    <w:rsid w:val="00286175"/>
    <w:rsid w:val="002900E9"/>
    <w:rsid w:val="002902A2"/>
    <w:rsid w:val="00291DFD"/>
    <w:rsid w:val="002934E3"/>
    <w:rsid w:val="002935E8"/>
    <w:rsid w:val="00293FF0"/>
    <w:rsid w:val="00294912"/>
    <w:rsid w:val="00297036"/>
    <w:rsid w:val="002979AF"/>
    <w:rsid w:val="002A3030"/>
    <w:rsid w:val="002A3120"/>
    <w:rsid w:val="002A370C"/>
    <w:rsid w:val="002A3AB3"/>
    <w:rsid w:val="002A5C06"/>
    <w:rsid w:val="002A7F50"/>
    <w:rsid w:val="002B0C42"/>
    <w:rsid w:val="002B0CBC"/>
    <w:rsid w:val="002B2FE1"/>
    <w:rsid w:val="002B44F1"/>
    <w:rsid w:val="002B4E80"/>
    <w:rsid w:val="002B77FC"/>
    <w:rsid w:val="002C1562"/>
    <w:rsid w:val="002C1AB8"/>
    <w:rsid w:val="002C3D7C"/>
    <w:rsid w:val="002C4D78"/>
    <w:rsid w:val="002C5151"/>
    <w:rsid w:val="002C5A3A"/>
    <w:rsid w:val="002C5A66"/>
    <w:rsid w:val="002C6CEB"/>
    <w:rsid w:val="002D1D6C"/>
    <w:rsid w:val="002D272F"/>
    <w:rsid w:val="002D2FFC"/>
    <w:rsid w:val="002D336A"/>
    <w:rsid w:val="002D5153"/>
    <w:rsid w:val="002D527D"/>
    <w:rsid w:val="002D6210"/>
    <w:rsid w:val="002E00FB"/>
    <w:rsid w:val="002E056E"/>
    <w:rsid w:val="002E0B44"/>
    <w:rsid w:val="002E10A4"/>
    <w:rsid w:val="002E2BD0"/>
    <w:rsid w:val="002E3B70"/>
    <w:rsid w:val="002E3C67"/>
    <w:rsid w:val="002E42F7"/>
    <w:rsid w:val="002E442B"/>
    <w:rsid w:val="002E59E7"/>
    <w:rsid w:val="002E704C"/>
    <w:rsid w:val="002E733F"/>
    <w:rsid w:val="002F1E33"/>
    <w:rsid w:val="002F1F5C"/>
    <w:rsid w:val="002F30FF"/>
    <w:rsid w:val="002F57E1"/>
    <w:rsid w:val="002F688F"/>
    <w:rsid w:val="002F6A6F"/>
    <w:rsid w:val="002F7C10"/>
    <w:rsid w:val="00304790"/>
    <w:rsid w:val="00307D92"/>
    <w:rsid w:val="003126F5"/>
    <w:rsid w:val="003140AB"/>
    <w:rsid w:val="00315045"/>
    <w:rsid w:val="00317C7D"/>
    <w:rsid w:val="00317D47"/>
    <w:rsid w:val="00321E86"/>
    <w:rsid w:val="00323EED"/>
    <w:rsid w:val="003243BE"/>
    <w:rsid w:val="00324873"/>
    <w:rsid w:val="00325C7F"/>
    <w:rsid w:val="00325D9B"/>
    <w:rsid w:val="00327A66"/>
    <w:rsid w:val="0033061D"/>
    <w:rsid w:val="003331E9"/>
    <w:rsid w:val="00335774"/>
    <w:rsid w:val="003360D4"/>
    <w:rsid w:val="00337F94"/>
    <w:rsid w:val="00342876"/>
    <w:rsid w:val="00343652"/>
    <w:rsid w:val="00343E8C"/>
    <w:rsid w:val="003509C0"/>
    <w:rsid w:val="00353453"/>
    <w:rsid w:val="00356F17"/>
    <w:rsid w:val="003633C1"/>
    <w:rsid w:val="003648E3"/>
    <w:rsid w:val="00364A30"/>
    <w:rsid w:val="003653A4"/>
    <w:rsid w:val="00366EE3"/>
    <w:rsid w:val="00366EE9"/>
    <w:rsid w:val="00367415"/>
    <w:rsid w:val="00375258"/>
    <w:rsid w:val="00376087"/>
    <w:rsid w:val="00376950"/>
    <w:rsid w:val="00376CDF"/>
    <w:rsid w:val="00377030"/>
    <w:rsid w:val="00377207"/>
    <w:rsid w:val="0038042F"/>
    <w:rsid w:val="00381EAD"/>
    <w:rsid w:val="00382DCB"/>
    <w:rsid w:val="00383154"/>
    <w:rsid w:val="0038384C"/>
    <w:rsid w:val="0039007D"/>
    <w:rsid w:val="00390C2E"/>
    <w:rsid w:val="003915A6"/>
    <w:rsid w:val="00393CB2"/>
    <w:rsid w:val="0039709B"/>
    <w:rsid w:val="00397E9C"/>
    <w:rsid w:val="003A0E6D"/>
    <w:rsid w:val="003A1199"/>
    <w:rsid w:val="003A1341"/>
    <w:rsid w:val="003A14AA"/>
    <w:rsid w:val="003A1C6E"/>
    <w:rsid w:val="003A464A"/>
    <w:rsid w:val="003A5607"/>
    <w:rsid w:val="003B1A33"/>
    <w:rsid w:val="003B1E04"/>
    <w:rsid w:val="003B39D2"/>
    <w:rsid w:val="003B42A6"/>
    <w:rsid w:val="003B582B"/>
    <w:rsid w:val="003C16AF"/>
    <w:rsid w:val="003C22EA"/>
    <w:rsid w:val="003D14AF"/>
    <w:rsid w:val="003D16E1"/>
    <w:rsid w:val="003D268E"/>
    <w:rsid w:val="003D2BB8"/>
    <w:rsid w:val="003D354E"/>
    <w:rsid w:val="003D6BEB"/>
    <w:rsid w:val="003E09B7"/>
    <w:rsid w:val="003E1DE2"/>
    <w:rsid w:val="003E20DD"/>
    <w:rsid w:val="003E283E"/>
    <w:rsid w:val="003E383D"/>
    <w:rsid w:val="003E3DD3"/>
    <w:rsid w:val="003E415C"/>
    <w:rsid w:val="003E518E"/>
    <w:rsid w:val="003E5510"/>
    <w:rsid w:val="003E6C98"/>
    <w:rsid w:val="003E7458"/>
    <w:rsid w:val="003E75FF"/>
    <w:rsid w:val="003F07B7"/>
    <w:rsid w:val="003F3276"/>
    <w:rsid w:val="003F344C"/>
    <w:rsid w:val="003F35EC"/>
    <w:rsid w:val="003F3BD1"/>
    <w:rsid w:val="003F76EF"/>
    <w:rsid w:val="003F779E"/>
    <w:rsid w:val="00400FA3"/>
    <w:rsid w:val="0040496A"/>
    <w:rsid w:val="00406027"/>
    <w:rsid w:val="004074F4"/>
    <w:rsid w:val="00412E31"/>
    <w:rsid w:val="004161F4"/>
    <w:rsid w:val="0042381E"/>
    <w:rsid w:val="00423FB9"/>
    <w:rsid w:val="004243FE"/>
    <w:rsid w:val="00425E49"/>
    <w:rsid w:val="00430040"/>
    <w:rsid w:val="0043156F"/>
    <w:rsid w:val="00433105"/>
    <w:rsid w:val="004352EA"/>
    <w:rsid w:val="00435D6D"/>
    <w:rsid w:val="00436999"/>
    <w:rsid w:val="00437A2D"/>
    <w:rsid w:val="00437A4E"/>
    <w:rsid w:val="00442A3B"/>
    <w:rsid w:val="004450E5"/>
    <w:rsid w:val="00445F94"/>
    <w:rsid w:val="0044714B"/>
    <w:rsid w:val="00447F7C"/>
    <w:rsid w:val="00451F97"/>
    <w:rsid w:val="00452F57"/>
    <w:rsid w:val="00454D78"/>
    <w:rsid w:val="00454ECB"/>
    <w:rsid w:val="00457B39"/>
    <w:rsid w:val="00461C0D"/>
    <w:rsid w:val="004622C0"/>
    <w:rsid w:val="00462F31"/>
    <w:rsid w:val="00462FFE"/>
    <w:rsid w:val="004638CE"/>
    <w:rsid w:val="004663CE"/>
    <w:rsid w:val="00470366"/>
    <w:rsid w:val="00481CC0"/>
    <w:rsid w:val="0048229C"/>
    <w:rsid w:val="0048276A"/>
    <w:rsid w:val="0048473D"/>
    <w:rsid w:val="0048727F"/>
    <w:rsid w:val="0048774A"/>
    <w:rsid w:val="0049090E"/>
    <w:rsid w:val="00490F18"/>
    <w:rsid w:val="00491463"/>
    <w:rsid w:val="004927E6"/>
    <w:rsid w:val="00493C59"/>
    <w:rsid w:val="00494E6C"/>
    <w:rsid w:val="00496918"/>
    <w:rsid w:val="0049698A"/>
    <w:rsid w:val="00497725"/>
    <w:rsid w:val="0049786D"/>
    <w:rsid w:val="004A0643"/>
    <w:rsid w:val="004A2159"/>
    <w:rsid w:val="004A3AA7"/>
    <w:rsid w:val="004A5085"/>
    <w:rsid w:val="004A5989"/>
    <w:rsid w:val="004B1346"/>
    <w:rsid w:val="004B5004"/>
    <w:rsid w:val="004B519B"/>
    <w:rsid w:val="004B6471"/>
    <w:rsid w:val="004C3E37"/>
    <w:rsid w:val="004C4936"/>
    <w:rsid w:val="004C55BA"/>
    <w:rsid w:val="004C6354"/>
    <w:rsid w:val="004C775E"/>
    <w:rsid w:val="004C7D8C"/>
    <w:rsid w:val="004D2F1F"/>
    <w:rsid w:val="004D4431"/>
    <w:rsid w:val="004D4F6A"/>
    <w:rsid w:val="004D6581"/>
    <w:rsid w:val="004D7228"/>
    <w:rsid w:val="004D7893"/>
    <w:rsid w:val="004E1215"/>
    <w:rsid w:val="004E2415"/>
    <w:rsid w:val="004E2F42"/>
    <w:rsid w:val="004E460D"/>
    <w:rsid w:val="004E4DA3"/>
    <w:rsid w:val="004E7FF6"/>
    <w:rsid w:val="004F0016"/>
    <w:rsid w:val="004F1F67"/>
    <w:rsid w:val="004F2B19"/>
    <w:rsid w:val="004F4A44"/>
    <w:rsid w:val="004F71D8"/>
    <w:rsid w:val="0050015C"/>
    <w:rsid w:val="0050037E"/>
    <w:rsid w:val="005055C6"/>
    <w:rsid w:val="00506837"/>
    <w:rsid w:val="00510272"/>
    <w:rsid w:val="0051185C"/>
    <w:rsid w:val="0051435C"/>
    <w:rsid w:val="0051437B"/>
    <w:rsid w:val="00516C62"/>
    <w:rsid w:val="00517395"/>
    <w:rsid w:val="005175F7"/>
    <w:rsid w:val="005252F2"/>
    <w:rsid w:val="00526335"/>
    <w:rsid w:val="005271BF"/>
    <w:rsid w:val="00534FE3"/>
    <w:rsid w:val="00536C2A"/>
    <w:rsid w:val="005443BE"/>
    <w:rsid w:val="005512EB"/>
    <w:rsid w:val="00551B6D"/>
    <w:rsid w:val="00552FE2"/>
    <w:rsid w:val="00554EDB"/>
    <w:rsid w:val="00555ADC"/>
    <w:rsid w:val="005623BB"/>
    <w:rsid w:val="00566EFB"/>
    <w:rsid w:val="00570D50"/>
    <w:rsid w:val="00573596"/>
    <w:rsid w:val="00574E73"/>
    <w:rsid w:val="0058132A"/>
    <w:rsid w:val="00584C0E"/>
    <w:rsid w:val="005974D4"/>
    <w:rsid w:val="005A0ABE"/>
    <w:rsid w:val="005A356A"/>
    <w:rsid w:val="005A3B00"/>
    <w:rsid w:val="005A4B75"/>
    <w:rsid w:val="005A4D77"/>
    <w:rsid w:val="005B500F"/>
    <w:rsid w:val="005C5D58"/>
    <w:rsid w:val="005C6944"/>
    <w:rsid w:val="005C6C16"/>
    <w:rsid w:val="005D1E74"/>
    <w:rsid w:val="005D3E7C"/>
    <w:rsid w:val="005D3F00"/>
    <w:rsid w:val="005D44AB"/>
    <w:rsid w:val="005D4C98"/>
    <w:rsid w:val="005D6AFB"/>
    <w:rsid w:val="005D6E43"/>
    <w:rsid w:val="005D7F6A"/>
    <w:rsid w:val="005E0B2E"/>
    <w:rsid w:val="005E0E65"/>
    <w:rsid w:val="005E1508"/>
    <w:rsid w:val="005E1A40"/>
    <w:rsid w:val="005E3319"/>
    <w:rsid w:val="005E3514"/>
    <w:rsid w:val="005E5DA8"/>
    <w:rsid w:val="005E6EEE"/>
    <w:rsid w:val="005E7A04"/>
    <w:rsid w:val="005F1259"/>
    <w:rsid w:val="005F12A2"/>
    <w:rsid w:val="005F2741"/>
    <w:rsid w:val="005F2743"/>
    <w:rsid w:val="005F4032"/>
    <w:rsid w:val="005F5E3F"/>
    <w:rsid w:val="005F68AB"/>
    <w:rsid w:val="005F714A"/>
    <w:rsid w:val="006048CA"/>
    <w:rsid w:val="00604D9C"/>
    <w:rsid w:val="00606B4F"/>
    <w:rsid w:val="006078AB"/>
    <w:rsid w:val="00607DC9"/>
    <w:rsid w:val="0061182F"/>
    <w:rsid w:val="00611B3F"/>
    <w:rsid w:val="006125E9"/>
    <w:rsid w:val="00612CF7"/>
    <w:rsid w:val="0061306F"/>
    <w:rsid w:val="00613623"/>
    <w:rsid w:val="0061477B"/>
    <w:rsid w:val="00621952"/>
    <w:rsid w:val="00621A04"/>
    <w:rsid w:val="00621B2E"/>
    <w:rsid w:val="0062214E"/>
    <w:rsid w:val="00624E46"/>
    <w:rsid w:val="00624F21"/>
    <w:rsid w:val="00625AFA"/>
    <w:rsid w:val="00626739"/>
    <w:rsid w:val="00627B64"/>
    <w:rsid w:val="00632D4E"/>
    <w:rsid w:val="00633693"/>
    <w:rsid w:val="0063457B"/>
    <w:rsid w:val="00635163"/>
    <w:rsid w:val="006360C9"/>
    <w:rsid w:val="006372AB"/>
    <w:rsid w:val="00640F2D"/>
    <w:rsid w:val="00643FE0"/>
    <w:rsid w:val="0064465E"/>
    <w:rsid w:val="00646966"/>
    <w:rsid w:val="00647DCC"/>
    <w:rsid w:val="00651874"/>
    <w:rsid w:val="006542D0"/>
    <w:rsid w:val="0066264D"/>
    <w:rsid w:val="00664880"/>
    <w:rsid w:val="00665AFB"/>
    <w:rsid w:val="00667731"/>
    <w:rsid w:val="006700B0"/>
    <w:rsid w:val="006747D4"/>
    <w:rsid w:val="00680B3D"/>
    <w:rsid w:val="00681BB9"/>
    <w:rsid w:val="006820FA"/>
    <w:rsid w:val="006827D7"/>
    <w:rsid w:val="00685802"/>
    <w:rsid w:val="00687950"/>
    <w:rsid w:val="00687DAC"/>
    <w:rsid w:val="00690D09"/>
    <w:rsid w:val="006969F9"/>
    <w:rsid w:val="00696B4E"/>
    <w:rsid w:val="00696EDF"/>
    <w:rsid w:val="00696EE2"/>
    <w:rsid w:val="006A1929"/>
    <w:rsid w:val="006A3658"/>
    <w:rsid w:val="006A3C86"/>
    <w:rsid w:val="006A4C6E"/>
    <w:rsid w:val="006B03A7"/>
    <w:rsid w:val="006B1A92"/>
    <w:rsid w:val="006B2D7F"/>
    <w:rsid w:val="006C00FC"/>
    <w:rsid w:val="006C08F5"/>
    <w:rsid w:val="006C24EE"/>
    <w:rsid w:val="006C36CD"/>
    <w:rsid w:val="006C4584"/>
    <w:rsid w:val="006C527A"/>
    <w:rsid w:val="006D2D59"/>
    <w:rsid w:val="006D30E9"/>
    <w:rsid w:val="006D3DC1"/>
    <w:rsid w:val="006D66EC"/>
    <w:rsid w:val="006D672D"/>
    <w:rsid w:val="006D6785"/>
    <w:rsid w:val="006E1140"/>
    <w:rsid w:val="006E229E"/>
    <w:rsid w:val="006E390F"/>
    <w:rsid w:val="006E5240"/>
    <w:rsid w:val="006E7F82"/>
    <w:rsid w:val="006F4861"/>
    <w:rsid w:val="006F5649"/>
    <w:rsid w:val="006F77F4"/>
    <w:rsid w:val="00700FB3"/>
    <w:rsid w:val="0070203F"/>
    <w:rsid w:val="00702068"/>
    <w:rsid w:val="00702495"/>
    <w:rsid w:val="007026EF"/>
    <w:rsid w:val="00702D35"/>
    <w:rsid w:val="00705D44"/>
    <w:rsid w:val="007065CC"/>
    <w:rsid w:val="00707FBF"/>
    <w:rsid w:val="00711E82"/>
    <w:rsid w:val="0071223F"/>
    <w:rsid w:val="00713B9C"/>
    <w:rsid w:val="00713CDE"/>
    <w:rsid w:val="00714437"/>
    <w:rsid w:val="00714FF1"/>
    <w:rsid w:val="00715002"/>
    <w:rsid w:val="00715857"/>
    <w:rsid w:val="00716DCE"/>
    <w:rsid w:val="00716E72"/>
    <w:rsid w:val="00723BB5"/>
    <w:rsid w:val="00726061"/>
    <w:rsid w:val="00727850"/>
    <w:rsid w:val="00727967"/>
    <w:rsid w:val="00743287"/>
    <w:rsid w:val="00744C89"/>
    <w:rsid w:val="00747E0A"/>
    <w:rsid w:val="00750D32"/>
    <w:rsid w:val="00752100"/>
    <w:rsid w:val="00752C1F"/>
    <w:rsid w:val="00753EEC"/>
    <w:rsid w:val="00755205"/>
    <w:rsid w:val="00755809"/>
    <w:rsid w:val="007568C0"/>
    <w:rsid w:val="007607E8"/>
    <w:rsid w:val="00760EC4"/>
    <w:rsid w:val="00761FED"/>
    <w:rsid w:val="0076214C"/>
    <w:rsid w:val="00764C39"/>
    <w:rsid w:val="007670DA"/>
    <w:rsid w:val="00771D7E"/>
    <w:rsid w:val="0077301D"/>
    <w:rsid w:val="007731AA"/>
    <w:rsid w:val="0077353C"/>
    <w:rsid w:val="00773F92"/>
    <w:rsid w:val="00775ABC"/>
    <w:rsid w:val="0077619F"/>
    <w:rsid w:val="007768CF"/>
    <w:rsid w:val="00780A33"/>
    <w:rsid w:val="0078339C"/>
    <w:rsid w:val="007859E2"/>
    <w:rsid w:val="00791583"/>
    <w:rsid w:val="00793435"/>
    <w:rsid w:val="00793C1E"/>
    <w:rsid w:val="007966CF"/>
    <w:rsid w:val="00796A03"/>
    <w:rsid w:val="007A451F"/>
    <w:rsid w:val="007A5635"/>
    <w:rsid w:val="007A63C3"/>
    <w:rsid w:val="007A7420"/>
    <w:rsid w:val="007B005C"/>
    <w:rsid w:val="007B0212"/>
    <w:rsid w:val="007B1308"/>
    <w:rsid w:val="007B132A"/>
    <w:rsid w:val="007B14CB"/>
    <w:rsid w:val="007B2932"/>
    <w:rsid w:val="007B31DE"/>
    <w:rsid w:val="007B3C07"/>
    <w:rsid w:val="007B5A63"/>
    <w:rsid w:val="007B6C65"/>
    <w:rsid w:val="007C2828"/>
    <w:rsid w:val="007C5BA2"/>
    <w:rsid w:val="007C74F9"/>
    <w:rsid w:val="007D0718"/>
    <w:rsid w:val="007D1B4C"/>
    <w:rsid w:val="007D6091"/>
    <w:rsid w:val="007D6AB5"/>
    <w:rsid w:val="007D7AF1"/>
    <w:rsid w:val="007E1632"/>
    <w:rsid w:val="007E2CE0"/>
    <w:rsid w:val="007E2DC6"/>
    <w:rsid w:val="007E48C5"/>
    <w:rsid w:val="007F3D5E"/>
    <w:rsid w:val="007F487A"/>
    <w:rsid w:val="007F6B42"/>
    <w:rsid w:val="007F6D30"/>
    <w:rsid w:val="007F7D84"/>
    <w:rsid w:val="0080668B"/>
    <w:rsid w:val="008104E0"/>
    <w:rsid w:val="00811144"/>
    <w:rsid w:val="00811D1B"/>
    <w:rsid w:val="00812BE3"/>
    <w:rsid w:val="008143A4"/>
    <w:rsid w:val="008143BE"/>
    <w:rsid w:val="00817CED"/>
    <w:rsid w:val="0082049A"/>
    <w:rsid w:val="008213FA"/>
    <w:rsid w:val="00822170"/>
    <w:rsid w:val="00825001"/>
    <w:rsid w:val="00827982"/>
    <w:rsid w:val="00827EF4"/>
    <w:rsid w:val="0083271E"/>
    <w:rsid w:val="00835E66"/>
    <w:rsid w:val="00840919"/>
    <w:rsid w:val="008430BE"/>
    <w:rsid w:val="00845566"/>
    <w:rsid w:val="00845869"/>
    <w:rsid w:val="00846022"/>
    <w:rsid w:val="00846257"/>
    <w:rsid w:val="00846599"/>
    <w:rsid w:val="00846EF8"/>
    <w:rsid w:val="0084743E"/>
    <w:rsid w:val="00847709"/>
    <w:rsid w:val="0085082A"/>
    <w:rsid w:val="00853E74"/>
    <w:rsid w:val="00854B1A"/>
    <w:rsid w:val="00855D1D"/>
    <w:rsid w:val="00856279"/>
    <w:rsid w:val="00856DCB"/>
    <w:rsid w:val="008634F3"/>
    <w:rsid w:val="008638F3"/>
    <w:rsid w:val="00863CA3"/>
    <w:rsid w:val="008651F2"/>
    <w:rsid w:val="00865BA6"/>
    <w:rsid w:val="00865D73"/>
    <w:rsid w:val="00866689"/>
    <w:rsid w:val="00872786"/>
    <w:rsid w:val="00876E8B"/>
    <w:rsid w:val="00880624"/>
    <w:rsid w:val="008818C8"/>
    <w:rsid w:val="00882C8E"/>
    <w:rsid w:val="00886765"/>
    <w:rsid w:val="008867B0"/>
    <w:rsid w:val="00886DA5"/>
    <w:rsid w:val="00890F9E"/>
    <w:rsid w:val="00891153"/>
    <w:rsid w:val="00891C34"/>
    <w:rsid w:val="00893026"/>
    <w:rsid w:val="00895831"/>
    <w:rsid w:val="008960C2"/>
    <w:rsid w:val="00896B30"/>
    <w:rsid w:val="00896E8E"/>
    <w:rsid w:val="008A0DE9"/>
    <w:rsid w:val="008A11FA"/>
    <w:rsid w:val="008A1691"/>
    <w:rsid w:val="008A3853"/>
    <w:rsid w:val="008A5104"/>
    <w:rsid w:val="008B0E81"/>
    <w:rsid w:val="008B3ECF"/>
    <w:rsid w:val="008B4325"/>
    <w:rsid w:val="008B57B2"/>
    <w:rsid w:val="008B63A4"/>
    <w:rsid w:val="008B6FA3"/>
    <w:rsid w:val="008C091C"/>
    <w:rsid w:val="008C092F"/>
    <w:rsid w:val="008C1CAB"/>
    <w:rsid w:val="008D17D7"/>
    <w:rsid w:val="008D2B45"/>
    <w:rsid w:val="008D428F"/>
    <w:rsid w:val="008D6181"/>
    <w:rsid w:val="008E05C4"/>
    <w:rsid w:val="008E0C1D"/>
    <w:rsid w:val="008E2926"/>
    <w:rsid w:val="008E2BC1"/>
    <w:rsid w:val="008E35F3"/>
    <w:rsid w:val="008E4C4B"/>
    <w:rsid w:val="008E66DF"/>
    <w:rsid w:val="008F0430"/>
    <w:rsid w:val="008F2A8E"/>
    <w:rsid w:val="008F39F6"/>
    <w:rsid w:val="008F5245"/>
    <w:rsid w:val="008F55BF"/>
    <w:rsid w:val="008F697A"/>
    <w:rsid w:val="008F7483"/>
    <w:rsid w:val="0090048B"/>
    <w:rsid w:val="00910ED1"/>
    <w:rsid w:val="00910FC0"/>
    <w:rsid w:val="0091280E"/>
    <w:rsid w:val="00913F3F"/>
    <w:rsid w:val="0091437E"/>
    <w:rsid w:val="0091556D"/>
    <w:rsid w:val="0091629D"/>
    <w:rsid w:val="00917739"/>
    <w:rsid w:val="00920553"/>
    <w:rsid w:val="00920B1F"/>
    <w:rsid w:val="009218B0"/>
    <w:rsid w:val="00923104"/>
    <w:rsid w:val="0092341E"/>
    <w:rsid w:val="009259BB"/>
    <w:rsid w:val="00930E17"/>
    <w:rsid w:val="0093101B"/>
    <w:rsid w:val="00931A87"/>
    <w:rsid w:val="009335E5"/>
    <w:rsid w:val="00937E55"/>
    <w:rsid w:val="00941366"/>
    <w:rsid w:val="00941B73"/>
    <w:rsid w:val="00941FFD"/>
    <w:rsid w:val="00943FB4"/>
    <w:rsid w:val="00950865"/>
    <w:rsid w:val="00950CE3"/>
    <w:rsid w:val="00951672"/>
    <w:rsid w:val="00953F23"/>
    <w:rsid w:val="009549C4"/>
    <w:rsid w:val="009605A4"/>
    <w:rsid w:val="00960C59"/>
    <w:rsid w:val="009636F9"/>
    <w:rsid w:val="00966FB0"/>
    <w:rsid w:val="00970833"/>
    <w:rsid w:val="00970F4B"/>
    <w:rsid w:val="00975D14"/>
    <w:rsid w:val="00975DBC"/>
    <w:rsid w:val="00976758"/>
    <w:rsid w:val="0097677B"/>
    <w:rsid w:val="00976D0A"/>
    <w:rsid w:val="00982045"/>
    <w:rsid w:val="00984743"/>
    <w:rsid w:val="00984D81"/>
    <w:rsid w:val="00985A4D"/>
    <w:rsid w:val="0098611B"/>
    <w:rsid w:val="009864A4"/>
    <w:rsid w:val="009865BF"/>
    <w:rsid w:val="00986639"/>
    <w:rsid w:val="00986659"/>
    <w:rsid w:val="0099039A"/>
    <w:rsid w:val="00990A9A"/>
    <w:rsid w:val="0099222D"/>
    <w:rsid w:val="00992DF1"/>
    <w:rsid w:val="00994EC1"/>
    <w:rsid w:val="009966AB"/>
    <w:rsid w:val="00996856"/>
    <w:rsid w:val="00997A34"/>
    <w:rsid w:val="009A0C64"/>
    <w:rsid w:val="009A2736"/>
    <w:rsid w:val="009A3BCE"/>
    <w:rsid w:val="009A41BD"/>
    <w:rsid w:val="009B08C9"/>
    <w:rsid w:val="009C0B39"/>
    <w:rsid w:val="009C0B66"/>
    <w:rsid w:val="009C1308"/>
    <w:rsid w:val="009C1E3A"/>
    <w:rsid w:val="009C21BC"/>
    <w:rsid w:val="009C2CFF"/>
    <w:rsid w:val="009C361D"/>
    <w:rsid w:val="009C4623"/>
    <w:rsid w:val="009C5A95"/>
    <w:rsid w:val="009C6696"/>
    <w:rsid w:val="009C7964"/>
    <w:rsid w:val="009D40BC"/>
    <w:rsid w:val="009D60CC"/>
    <w:rsid w:val="009D7CBE"/>
    <w:rsid w:val="009E1954"/>
    <w:rsid w:val="009E4FCA"/>
    <w:rsid w:val="009E56DB"/>
    <w:rsid w:val="009E63D9"/>
    <w:rsid w:val="009E65D1"/>
    <w:rsid w:val="009E7EBB"/>
    <w:rsid w:val="009F0A47"/>
    <w:rsid w:val="009F0C07"/>
    <w:rsid w:val="009F1F24"/>
    <w:rsid w:val="009F2324"/>
    <w:rsid w:val="009F2CD9"/>
    <w:rsid w:val="009F4199"/>
    <w:rsid w:val="00A0037E"/>
    <w:rsid w:val="00A008E2"/>
    <w:rsid w:val="00A01BB2"/>
    <w:rsid w:val="00A04EE9"/>
    <w:rsid w:val="00A070B3"/>
    <w:rsid w:val="00A079EE"/>
    <w:rsid w:val="00A1042E"/>
    <w:rsid w:val="00A11F99"/>
    <w:rsid w:val="00A12496"/>
    <w:rsid w:val="00A14C34"/>
    <w:rsid w:val="00A161E8"/>
    <w:rsid w:val="00A168B1"/>
    <w:rsid w:val="00A232B1"/>
    <w:rsid w:val="00A23F1F"/>
    <w:rsid w:val="00A25A1E"/>
    <w:rsid w:val="00A265DB"/>
    <w:rsid w:val="00A27C24"/>
    <w:rsid w:val="00A27D81"/>
    <w:rsid w:val="00A30C1A"/>
    <w:rsid w:val="00A32316"/>
    <w:rsid w:val="00A32A3F"/>
    <w:rsid w:val="00A3523E"/>
    <w:rsid w:val="00A36428"/>
    <w:rsid w:val="00A36ECB"/>
    <w:rsid w:val="00A424FE"/>
    <w:rsid w:val="00A4319B"/>
    <w:rsid w:val="00A4331E"/>
    <w:rsid w:val="00A43DFB"/>
    <w:rsid w:val="00A44435"/>
    <w:rsid w:val="00A44E3D"/>
    <w:rsid w:val="00A46997"/>
    <w:rsid w:val="00A47269"/>
    <w:rsid w:val="00A47C35"/>
    <w:rsid w:val="00A47E4D"/>
    <w:rsid w:val="00A47F7F"/>
    <w:rsid w:val="00A50882"/>
    <w:rsid w:val="00A566C6"/>
    <w:rsid w:val="00A577C2"/>
    <w:rsid w:val="00A61F3F"/>
    <w:rsid w:val="00A625CE"/>
    <w:rsid w:val="00A6378C"/>
    <w:rsid w:val="00A65B11"/>
    <w:rsid w:val="00A66C00"/>
    <w:rsid w:val="00A7042E"/>
    <w:rsid w:val="00A70D18"/>
    <w:rsid w:val="00A760D0"/>
    <w:rsid w:val="00A774C5"/>
    <w:rsid w:val="00A806A7"/>
    <w:rsid w:val="00A807D0"/>
    <w:rsid w:val="00A81F50"/>
    <w:rsid w:val="00A90235"/>
    <w:rsid w:val="00A908B1"/>
    <w:rsid w:val="00A922BF"/>
    <w:rsid w:val="00A9323C"/>
    <w:rsid w:val="00A93F52"/>
    <w:rsid w:val="00A95A49"/>
    <w:rsid w:val="00A95EA4"/>
    <w:rsid w:val="00A97642"/>
    <w:rsid w:val="00A97ACC"/>
    <w:rsid w:val="00AA02E5"/>
    <w:rsid w:val="00AA22BF"/>
    <w:rsid w:val="00AA23ED"/>
    <w:rsid w:val="00AA2E8F"/>
    <w:rsid w:val="00AA4187"/>
    <w:rsid w:val="00AA75BA"/>
    <w:rsid w:val="00AB1766"/>
    <w:rsid w:val="00AB2B42"/>
    <w:rsid w:val="00AB307A"/>
    <w:rsid w:val="00AB4EED"/>
    <w:rsid w:val="00AB7C64"/>
    <w:rsid w:val="00AC2725"/>
    <w:rsid w:val="00AC6001"/>
    <w:rsid w:val="00AC683C"/>
    <w:rsid w:val="00AC7C75"/>
    <w:rsid w:val="00AD02A9"/>
    <w:rsid w:val="00AD04C1"/>
    <w:rsid w:val="00AD1362"/>
    <w:rsid w:val="00AD29A4"/>
    <w:rsid w:val="00AD404D"/>
    <w:rsid w:val="00AD5173"/>
    <w:rsid w:val="00AD5B8A"/>
    <w:rsid w:val="00AD5E46"/>
    <w:rsid w:val="00AD60C9"/>
    <w:rsid w:val="00AD61D0"/>
    <w:rsid w:val="00AD6562"/>
    <w:rsid w:val="00AD6B49"/>
    <w:rsid w:val="00AD75F4"/>
    <w:rsid w:val="00AE0A85"/>
    <w:rsid w:val="00AE40E5"/>
    <w:rsid w:val="00AE5D98"/>
    <w:rsid w:val="00AF164A"/>
    <w:rsid w:val="00AF3C2C"/>
    <w:rsid w:val="00AF476F"/>
    <w:rsid w:val="00AF4CA4"/>
    <w:rsid w:val="00AF647D"/>
    <w:rsid w:val="00B00350"/>
    <w:rsid w:val="00B00D7E"/>
    <w:rsid w:val="00B0307B"/>
    <w:rsid w:val="00B045E6"/>
    <w:rsid w:val="00B057E8"/>
    <w:rsid w:val="00B05C89"/>
    <w:rsid w:val="00B15DB6"/>
    <w:rsid w:val="00B17DCF"/>
    <w:rsid w:val="00B205AE"/>
    <w:rsid w:val="00B235BD"/>
    <w:rsid w:val="00B24C4A"/>
    <w:rsid w:val="00B2546A"/>
    <w:rsid w:val="00B25A7E"/>
    <w:rsid w:val="00B25E7B"/>
    <w:rsid w:val="00B266BA"/>
    <w:rsid w:val="00B27A33"/>
    <w:rsid w:val="00B302A3"/>
    <w:rsid w:val="00B32380"/>
    <w:rsid w:val="00B34921"/>
    <w:rsid w:val="00B35B77"/>
    <w:rsid w:val="00B35D37"/>
    <w:rsid w:val="00B36BC7"/>
    <w:rsid w:val="00B40A21"/>
    <w:rsid w:val="00B427C9"/>
    <w:rsid w:val="00B4485C"/>
    <w:rsid w:val="00B46F78"/>
    <w:rsid w:val="00B47997"/>
    <w:rsid w:val="00B52E9C"/>
    <w:rsid w:val="00B52EF6"/>
    <w:rsid w:val="00B53B45"/>
    <w:rsid w:val="00B53BBA"/>
    <w:rsid w:val="00B60AFD"/>
    <w:rsid w:val="00B629C9"/>
    <w:rsid w:val="00B6302D"/>
    <w:rsid w:val="00B647EB"/>
    <w:rsid w:val="00B675C6"/>
    <w:rsid w:val="00B712E8"/>
    <w:rsid w:val="00B71F3A"/>
    <w:rsid w:val="00B75BE5"/>
    <w:rsid w:val="00B76281"/>
    <w:rsid w:val="00B81FDB"/>
    <w:rsid w:val="00B849FB"/>
    <w:rsid w:val="00B87245"/>
    <w:rsid w:val="00B91C66"/>
    <w:rsid w:val="00B935C0"/>
    <w:rsid w:val="00B97A63"/>
    <w:rsid w:val="00BA0853"/>
    <w:rsid w:val="00BA146D"/>
    <w:rsid w:val="00BA1B53"/>
    <w:rsid w:val="00BA2284"/>
    <w:rsid w:val="00BA5264"/>
    <w:rsid w:val="00BA6955"/>
    <w:rsid w:val="00BA7818"/>
    <w:rsid w:val="00BB1A9E"/>
    <w:rsid w:val="00BB27E2"/>
    <w:rsid w:val="00BB2A41"/>
    <w:rsid w:val="00BB2F22"/>
    <w:rsid w:val="00BB4484"/>
    <w:rsid w:val="00BB54D5"/>
    <w:rsid w:val="00BB6373"/>
    <w:rsid w:val="00BB6633"/>
    <w:rsid w:val="00BB6821"/>
    <w:rsid w:val="00BB6CE2"/>
    <w:rsid w:val="00BB6F45"/>
    <w:rsid w:val="00BC05A3"/>
    <w:rsid w:val="00BC1D28"/>
    <w:rsid w:val="00BC397D"/>
    <w:rsid w:val="00BC4999"/>
    <w:rsid w:val="00BC5E75"/>
    <w:rsid w:val="00BC622C"/>
    <w:rsid w:val="00BD0C4F"/>
    <w:rsid w:val="00BD0FFA"/>
    <w:rsid w:val="00BD1368"/>
    <w:rsid w:val="00BD2234"/>
    <w:rsid w:val="00BD2744"/>
    <w:rsid w:val="00BD34C8"/>
    <w:rsid w:val="00BD3B63"/>
    <w:rsid w:val="00BD524F"/>
    <w:rsid w:val="00BD682C"/>
    <w:rsid w:val="00BD738F"/>
    <w:rsid w:val="00BD7CF6"/>
    <w:rsid w:val="00BE1E03"/>
    <w:rsid w:val="00BE237A"/>
    <w:rsid w:val="00BE2AAA"/>
    <w:rsid w:val="00BE3241"/>
    <w:rsid w:val="00BE5C43"/>
    <w:rsid w:val="00BE65EB"/>
    <w:rsid w:val="00BE7032"/>
    <w:rsid w:val="00BF02E4"/>
    <w:rsid w:val="00BF0684"/>
    <w:rsid w:val="00BF2C66"/>
    <w:rsid w:val="00BF4CBE"/>
    <w:rsid w:val="00BF64C8"/>
    <w:rsid w:val="00BF746E"/>
    <w:rsid w:val="00C02167"/>
    <w:rsid w:val="00C0317F"/>
    <w:rsid w:val="00C10757"/>
    <w:rsid w:val="00C1156A"/>
    <w:rsid w:val="00C127E4"/>
    <w:rsid w:val="00C13165"/>
    <w:rsid w:val="00C14038"/>
    <w:rsid w:val="00C151C1"/>
    <w:rsid w:val="00C1578E"/>
    <w:rsid w:val="00C257C5"/>
    <w:rsid w:val="00C30091"/>
    <w:rsid w:val="00C31AD6"/>
    <w:rsid w:val="00C3206A"/>
    <w:rsid w:val="00C3242A"/>
    <w:rsid w:val="00C343A4"/>
    <w:rsid w:val="00C352E9"/>
    <w:rsid w:val="00C36650"/>
    <w:rsid w:val="00C405CF"/>
    <w:rsid w:val="00C40DB6"/>
    <w:rsid w:val="00C40FC9"/>
    <w:rsid w:val="00C42DD3"/>
    <w:rsid w:val="00C44379"/>
    <w:rsid w:val="00C44996"/>
    <w:rsid w:val="00C45C9D"/>
    <w:rsid w:val="00C468BD"/>
    <w:rsid w:val="00C46CD6"/>
    <w:rsid w:val="00C50794"/>
    <w:rsid w:val="00C519E0"/>
    <w:rsid w:val="00C53FB8"/>
    <w:rsid w:val="00C568BF"/>
    <w:rsid w:val="00C60439"/>
    <w:rsid w:val="00C6276C"/>
    <w:rsid w:val="00C62F1B"/>
    <w:rsid w:val="00C66CE6"/>
    <w:rsid w:val="00C710B9"/>
    <w:rsid w:val="00C72972"/>
    <w:rsid w:val="00C73823"/>
    <w:rsid w:val="00C74502"/>
    <w:rsid w:val="00C74E93"/>
    <w:rsid w:val="00C7510B"/>
    <w:rsid w:val="00C75892"/>
    <w:rsid w:val="00C77B38"/>
    <w:rsid w:val="00C77ED7"/>
    <w:rsid w:val="00C81838"/>
    <w:rsid w:val="00C8204C"/>
    <w:rsid w:val="00C82CC9"/>
    <w:rsid w:val="00C83935"/>
    <w:rsid w:val="00C83D28"/>
    <w:rsid w:val="00C840FC"/>
    <w:rsid w:val="00C90246"/>
    <w:rsid w:val="00C92731"/>
    <w:rsid w:val="00C930DA"/>
    <w:rsid w:val="00C9373F"/>
    <w:rsid w:val="00C93F95"/>
    <w:rsid w:val="00C94126"/>
    <w:rsid w:val="00C97097"/>
    <w:rsid w:val="00C97469"/>
    <w:rsid w:val="00CA0B90"/>
    <w:rsid w:val="00CA2098"/>
    <w:rsid w:val="00CA2256"/>
    <w:rsid w:val="00CA3282"/>
    <w:rsid w:val="00CA416A"/>
    <w:rsid w:val="00CA5C78"/>
    <w:rsid w:val="00CA7414"/>
    <w:rsid w:val="00CB56C0"/>
    <w:rsid w:val="00CB5C29"/>
    <w:rsid w:val="00CB7509"/>
    <w:rsid w:val="00CC02D7"/>
    <w:rsid w:val="00CC2A57"/>
    <w:rsid w:val="00CC2C14"/>
    <w:rsid w:val="00CC39A6"/>
    <w:rsid w:val="00CC76BA"/>
    <w:rsid w:val="00CC788D"/>
    <w:rsid w:val="00CD0ACD"/>
    <w:rsid w:val="00CD1BF6"/>
    <w:rsid w:val="00CD5B95"/>
    <w:rsid w:val="00CD6005"/>
    <w:rsid w:val="00CD7E56"/>
    <w:rsid w:val="00CE2234"/>
    <w:rsid w:val="00CE2B26"/>
    <w:rsid w:val="00CE2DA6"/>
    <w:rsid w:val="00CE6FB5"/>
    <w:rsid w:val="00CE70D5"/>
    <w:rsid w:val="00CE7962"/>
    <w:rsid w:val="00CF12C8"/>
    <w:rsid w:val="00CF164A"/>
    <w:rsid w:val="00CF3212"/>
    <w:rsid w:val="00CF399C"/>
    <w:rsid w:val="00CF522C"/>
    <w:rsid w:val="00CF58C7"/>
    <w:rsid w:val="00CF6A6E"/>
    <w:rsid w:val="00CF79DE"/>
    <w:rsid w:val="00D012F0"/>
    <w:rsid w:val="00D04F1D"/>
    <w:rsid w:val="00D04F1F"/>
    <w:rsid w:val="00D118A5"/>
    <w:rsid w:val="00D12AA0"/>
    <w:rsid w:val="00D13FFD"/>
    <w:rsid w:val="00D16FFC"/>
    <w:rsid w:val="00D20A5D"/>
    <w:rsid w:val="00D2241E"/>
    <w:rsid w:val="00D22E00"/>
    <w:rsid w:val="00D23CC7"/>
    <w:rsid w:val="00D2473E"/>
    <w:rsid w:val="00D25870"/>
    <w:rsid w:val="00D25F4C"/>
    <w:rsid w:val="00D265B4"/>
    <w:rsid w:val="00D27B6D"/>
    <w:rsid w:val="00D30B09"/>
    <w:rsid w:val="00D30E7C"/>
    <w:rsid w:val="00D32967"/>
    <w:rsid w:val="00D32FF2"/>
    <w:rsid w:val="00D33678"/>
    <w:rsid w:val="00D3412A"/>
    <w:rsid w:val="00D34A05"/>
    <w:rsid w:val="00D35BCE"/>
    <w:rsid w:val="00D369E3"/>
    <w:rsid w:val="00D378B6"/>
    <w:rsid w:val="00D41488"/>
    <w:rsid w:val="00D43A07"/>
    <w:rsid w:val="00D44B9A"/>
    <w:rsid w:val="00D46636"/>
    <w:rsid w:val="00D46BCE"/>
    <w:rsid w:val="00D476C1"/>
    <w:rsid w:val="00D52AE1"/>
    <w:rsid w:val="00D60A9C"/>
    <w:rsid w:val="00D66BA8"/>
    <w:rsid w:val="00D66D5E"/>
    <w:rsid w:val="00D710D4"/>
    <w:rsid w:val="00D735AA"/>
    <w:rsid w:val="00D73E27"/>
    <w:rsid w:val="00D74C2D"/>
    <w:rsid w:val="00D76AFE"/>
    <w:rsid w:val="00D776A1"/>
    <w:rsid w:val="00D77DA9"/>
    <w:rsid w:val="00D81088"/>
    <w:rsid w:val="00D82101"/>
    <w:rsid w:val="00D82D43"/>
    <w:rsid w:val="00D850C5"/>
    <w:rsid w:val="00D8634E"/>
    <w:rsid w:val="00D87F48"/>
    <w:rsid w:val="00D90380"/>
    <w:rsid w:val="00D91882"/>
    <w:rsid w:val="00D932CF"/>
    <w:rsid w:val="00D93801"/>
    <w:rsid w:val="00D95172"/>
    <w:rsid w:val="00D96B14"/>
    <w:rsid w:val="00DA0449"/>
    <w:rsid w:val="00DA278A"/>
    <w:rsid w:val="00DA2F24"/>
    <w:rsid w:val="00DA3EE9"/>
    <w:rsid w:val="00DA4A35"/>
    <w:rsid w:val="00DA59D0"/>
    <w:rsid w:val="00DA5C0B"/>
    <w:rsid w:val="00DB0002"/>
    <w:rsid w:val="00DB059C"/>
    <w:rsid w:val="00DB1FCD"/>
    <w:rsid w:val="00DB240E"/>
    <w:rsid w:val="00DB253F"/>
    <w:rsid w:val="00DB4383"/>
    <w:rsid w:val="00DB6D32"/>
    <w:rsid w:val="00DB74BE"/>
    <w:rsid w:val="00DC076B"/>
    <w:rsid w:val="00DC294E"/>
    <w:rsid w:val="00DC3C49"/>
    <w:rsid w:val="00DC5129"/>
    <w:rsid w:val="00DC737F"/>
    <w:rsid w:val="00DD1344"/>
    <w:rsid w:val="00DD2213"/>
    <w:rsid w:val="00DD2D06"/>
    <w:rsid w:val="00DE05E1"/>
    <w:rsid w:val="00DE0E40"/>
    <w:rsid w:val="00DE1AC6"/>
    <w:rsid w:val="00DE20B9"/>
    <w:rsid w:val="00DE5AFD"/>
    <w:rsid w:val="00DE6104"/>
    <w:rsid w:val="00DF09C4"/>
    <w:rsid w:val="00DF168B"/>
    <w:rsid w:val="00DF5ECC"/>
    <w:rsid w:val="00DF7BB8"/>
    <w:rsid w:val="00E01DA7"/>
    <w:rsid w:val="00E02AAB"/>
    <w:rsid w:val="00E036CB"/>
    <w:rsid w:val="00E06F51"/>
    <w:rsid w:val="00E12412"/>
    <w:rsid w:val="00E1605A"/>
    <w:rsid w:val="00E17E07"/>
    <w:rsid w:val="00E22E32"/>
    <w:rsid w:val="00E277B8"/>
    <w:rsid w:val="00E33D58"/>
    <w:rsid w:val="00E35704"/>
    <w:rsid w:val="00E374FA"/>
    <w:rsid w:val="00E37F9C"/>
    <w:rsid w:val="00E42B11"/>
    <w:rsid w:val="00E43855"/>
    <w:rsid w:val="00E44672"/>
    <w:rsid w:val="00E44926"/>
    <w:rsid w:val="00E46453"/>
    <w:rsid w:val="00E478B5"/>
    <w:rsid w:val="00E50C99"/>
    <w:rsid w:val="00E532AA"/>
    <w:rsid w:val="00E5617D"/>
    <w:rsid w:val="00E60B10"/>
    <w:rsid w:val="00E617E4"/>
    <w:rsid w:val="00E6195D"/>
    <w:rsid w:val="00E631BF"/>
    <w:rsid w:val="00E63A34"/>
    <w:rsid w:val="00E64290"/>
    <w:rsid w:val="00E70DA8"/>
    <w:rsid w:val="00E72160"/>
    <w:rsid w:val="00E7280C"/>
    <w:rsid w:val="00E72AD2"/>
    <w:rsid w:val="00E7501D"/>
    <w:rsid w:val="00E75819"/>
    <w:rsid w:val="00E814AB"/>
    <w:rsid w:val="00E814C9"/>
    <w:rsid w:val="00E8426F"/>
    <w:rsid w:val="00E85692"/>
    <w:rsid w:val="00E8639D"/>
    <w:rsid w:val="00E916F1"/>
    <w:rsid w:val="00E91D83"/>
    <w:rsid w:val="00E92981"/>
    <w:rsid w:val="00E93A5E"/>
    <w:rsid w:val="00EA16E4"/>
    <w:rsid w:val="00EA24DA"/>
    <w:rsid w:val="00EA2C88"/>
    <w:rsid w:val="00EA48C7"/>
    <w:rsid w:val="00EA4C4B"/>
    <w:rsid w:val="00EA6E96"/>
    <w:rsid w:val="00EA7DA4"/>
    <w:rsid w:val="00EB08BF"/>
    <w:rsid w:val="00EB0932"/>
    <w:rsid w:val="00EB20F4"/>
    <w:rsid w:val="00EB3368"/>
    <w:rsid w:val="00EB5C06"/>
    <w:rsid w:val="00EC0040"/>
    <w:rsid w:val="00EC14E7"/>
    <w:rsid w:val="00ED0602"/>
    <w:rsid w:val="00ED0C0E"/>
    <w:rsid w:val="00ED0DCA"/>
    <w:rsid w:val="00ED0EE2"/>
    <w:rsid w:val="00ED1AD4"/>
    <w:rsid w:val="00ED5926"/>
    <w:rsid w:val="00ED66D9"/>
    <w:rsid w:val="00ED69B9"/>
    <w:rsid w:val="00EE01B4"/>
    <w:rsid w:val="00EE1A74"/>
    <w:rsid w:val="00EE21C0"/>
    <w:rsid w:val="00EE2AA5"/>
    <w:rsid w:val="00EE4C5C"/>
    <w:rsid w:val="00EE5393"/>
    <w:rsid w:val="00EE7726"/>
    <w:rsid w:val="00EE79D8"/>
    <w:rsid w:val="00EF06E6"/>
    <w:rsid w:val="00EF2083"/>
    <w:rsid w:val="00EF3342"/>
    <w:rsid w:val="00EF3470"/>
    <w:rsid w:val="00EF4793"/>
    <w:rsid w:val="00EF48F7"/>
    <w:rsid w:val="00EF6CCE"/>
    <w:rsid w:val="00F000D7"/>
    <w:rsid w:val="00F027D0"/>
    <w:rsid w:val="00F02C21"/>
    <w:rsid w:val="00F052C6"/>
    <w:rsid w:val="00F134CF"/>
    <w:rsid w:val="00F14B4E"/>
    <w:rsid w:val="00F16711"/>
    <w:rsid w:val="00F17597"/>
    <w:rsid w:val="00F23BE4"/>
    <w:rsid w:val="00F245A1"/>
    <w:rsid w:val="00F30F9A"/>
    <w:rsid w:val="00F40198"/>
    <w:rsid w:val="00F40A77"/>
    <w:rsid w:val="00F40BBD"/>
    <w:rsid w:val="00F40FF4"/>
    <w:rsid w:val="00F436AF"/>
    <w:rsid w:val="00F439D9"/>
    <w:rsid w:val="00F43F09"/>
    <w:rsid w:val="00F465F5"/>
    <w:rsid w:val="00F4716F"/>
    <w:rsid w:val="00F5040E"/>
    <w:rsid w:val="00F5176A"/>
    <w:rsid w:val="00F51A39"/>
    <w:rsid w:val="00F53A04"/>
    <w:rsid w:val="00F55399"/>
    <w:rsid w:val="00F56B77"/>
    <w:rsid w:val="00F618B3"/>
    <w:rsid w:val="00F638A1"/>
    <w:rsid w:val="00F64B32"/>
    <w:rsid w:val="00F70392"/>
    <w:rsid w:val="00F73D0A"/>
    <w:rsid w:val="00F74C09"/>
    <w:rsid w:val="00F75B72"/>
    <w:rsid w:val="00F77AC4"/>
    <w:rsid w:val="00F864B9"/>
    <w:rsid w:val="00F86D60"/>
    <w:rsid w:val="00F87DDC"/>
    <w:rsid w:val="00F901F2"/>
    <w:rsid w:val="00F911EE"/>
    <w:rsid w:val="00F92FB7"/>
    <w:rsid w:val="00F95312"/>
    <w:rsid w:val="00F955FA"/>
    <w:rsid w:val="00F95A09"/>
    <w:rsid w:val="00F96394"/>
    <w:rsid w:val="00FA1C01"/>
    <w:rsid w:val="00FA27E3"/>
    <w:rsid w:val="00FA2F05"/>
    <w:rsid w:val="00FA741E"/>
    <w:rsid w:val="00FB0592"/>
    <w:rsid w:val="00FB0724"/>
    <w:rsid w:val="00FB5275"/>
    <w:rsid w:val="00FB5E73"/>
    <w:rsid w:val="00FB7806"/>
    <w:rsid w:val="00FC06E9"/>
    <w:rsid w:val="00FC122A"/>
    <w:rsid w:val="00FC183A"/>
    <w:rsid w:val="00FD25A9"/>
    <w:rsid w:val="00FD3A7E"/>
    <w:rsid w:val="00FD40FC"/>
    <w:rsid w:val="00FD5312"/>
    <w:rsid w:val="00FD5BEB"/>
    <w:rsid w:val="00FD7236"/>
    <w:rsid w:val="00FE01C0"/>
    <w:rsid w:val="00FE043A"/>
    <w:rsid w:val="00FE1092"/>
    <w:rsid w:val="00FE15EF"/>
    <w:rsid w:val="00FE3F05"/>
    <w:rsid w:val="00FE4B88"/>
    <w:rsid w:val="00FF142D"/>
    <w:rsid w:val="00FF3588"/>
    <w:rsid w:val="00FF4A8D"/>
    <w:rsid w:val="00FF4F4A"/>
    <w:rsid w:val="00FF5599"/>
    <w:rsid w:val="00FF5AA1"/>
    <w:rsid w:val="00FF5CD8"/>
    <w:rsid w:val="00FF60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24BB"/>
  <w15:docId w15:val="{C95059E4-BD7C-4CBA-B7B6-FC94D208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709"/>
    <w:pPr>
      <w:spacing w:after="0" w:line="480" w:lineRule="auto"/>
    </w:pPr>
    <w:rPr>
      <w:rFonts w:ascii="Arial" w:hAnsi="Arial"/>
    </w:rPr>
  </w:style>
  <w:style w:type="paragraph" w:styleId="Heading1">
    <w:name w:val="heading 1"/>
    <w:basedOn w:val="Normal"/>
    <w:next w:val="Normal"/>
    <w:link w:val="Heading1Char"/>
    <w:uiPriority w:val="9"/>
    <w:qFormat/>
    <w:rsid w:val="00C31AD6"/>
    <w:pPr>
      <w:keepNext/>
      <w:keepLines/>
      <w:spacing w:before="480"/>
      <w:outlineLvl w:val="0"/>
    </w:pPr>
    <w:rPr>
      <w:rFonts w:eastAsiaTheme="majorEastAsia" w:cstheme="majorBidi"/>
      <w:b/>
      <w:bCs/>
      <w:sz w:val="24"/>
      <w:szCs w:val="28"/>
    </w:rPr>
  </w:style>
  <w:style w:type="paragraph" w:styleId="Heading2">
    <w:name w:val="heading 2"/>
    <w:basedOn w:val="Normal"/>
    <w:link w:val="Heading2Char"/>
    <w:uiPriority w:val="9"/>
    <w:qFormat/>
    <w:rsid w:val="005E1508"/>
    <w:pPr>
      <w:keepNext/>
      <w:spacing w:before="120"/>
      <w:outlineLvl w:val="1"/>
    </w:pPr>
    <w:rPr>
      <w:rFonts w:eastAsia="Times New Roman" w:cs="Times New Roman"/>
      <w:bCs/>
      <w:i/>
      <w:sz w:val="24"/>
      <w:szCs w:val="36"/>
      <w:lang w:eastAsia="en-AU"/>
    </w:rPr>
  </w:style>
  <w:style w:type="paragraph" w:styleId="Heading3">
    <w:name w:val="heading 3"/>
    <w:basedOn w:val="Normal"/>
    <w:next w:val="Normal"/>
    <w:link w:val="Heading3Char"/>
    <w:uiPriority w:val="9"/>
    <w:unhideWhenUsed/>
    <w:qFormat/>
    <w:rsid w:val="00DB253F"/>
    <w:pPr>
      <w:keepNext/>
      <w:keepLines/>
      <w:spacing w:before="120"/>
      <w:ind w:left="397"/>
      <w:outlineLvl w:val="2"/>
    </w:pPr>
    <w:rPr>
      <w:rFonts w:eastAsiaTheme="majorEastAsia" w:cstheme="majorBidi"/>
      <w:bCs/>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3A07"/>
    <w:rPr>
      <w:color w:val="0000FF" w:themeColor="hyperlink"/>
      <w:u w:val="single"/>
    </w:rPr>
  </w:style>
  <w:style w:type="paragraph" w:styleId="Header">
    <w:name w:val="header"/>
    <w:basedOn w:val="Normal"/>
    <w:link w:val="HeaderChar"/>
    <w:uiPriority w:val="99"/>
    <w:unhideWhenUsed/>
    <w:rsid w:val="00D43A07"/>
    <w:pPr>
      <w:tabs>
        <w:tab w:val="center" w:pos="4513"/>
        <w:tab w:val="right" w:pos="9026"/>
      </w:tabs>
      <w:spacing w:line="240" w:lineRule="auto"/>
    </w:pPr>
  </w:style>
  <w:style w:type="character" w:customStyle="1" w:styleId="HeaderChar">
    <w:name w:val="Header Char"/>
    <w:basedOn w:val="DefaultParagraphFont"/>
    <w:link w:val="Header"/>
    <w:uiPriority w:val="99"/>
    <w:rsid w:val="00D43A07"/>
  </w:style>
  <w:style w:type="paragraph" w:styleId="Footer">
    <w:name w:val="footer"/>
    <w:basedOn w:val="Normal"/>
    <w:link w:val="FooterChar"/>
    <w:uiPriority w:val="99"/>
    <w:unhideWhenUsed/>
    <w:rsid w:val="00D43A07"/>
    <w:pPr>
      <w:tabs>
        <w:tab w:val="center" w:pos="4513"/>
        <w:tab w:val="right" w:pos="9026"/>
      </w:tabs>
      <w:spacing w:line="240" w:lineRule="auto"/>
    </w:pPr>
  </w:style>
  <w:style w:type="character" w:customStyle="1" w:styleId="FooterChar">
    <w:name w:val="Footer Char"/>
    <w:basedOn w:val="DefaultParagraphFont"/>
    <w:link w:val="Footer"/>
    <w:uiPriority w:val="99"/>
    <w:rsid w:val="00D43A07"/>
  </w:style>
  <w:style w:type="character" w:customStyle="1" w:styleId="apple-converted-space">
    <w:name w:val="apple-converted-space"/>
    <w:basedOn w:val="DefaultParagraphFont"/>
    <w:rsid w:val="0070203F"/>
  </w:style>
  <w:style w:type="character" w:styleId="FollowedHyperlink">
    <w:name w:val="FollowedHyperlink"/>
    <w:basedOn w:val="DefaultParagraphFont"/>
    <w:uiPriority w:val="99"/>
    <w:semiHidden/>
    <w:unhideWhenUsed/>
    <w:rsid w:val="0070203F"/>
    <w:rPr>
      <w:color w:val="800080" w:themeColor="followedHyperlink"/>
      <w:u w:val="single"/>
    </w:rPr>
  </w:style>
  <w:style w:type="paragraph" w:styleId="BodyText">
    <w:name w:val="Body Text"/>
    <w:basedOn w:val="Normal"/>
    <w:link w:val="BodyTextChar"/>
    <w:autoRedefine/>
    <w:rsid w:val="00696EDF"/>
    <w:pPr>
      <w:ind w:firstLine="720"/>
    </w:pPr>
    <w:rPr>
      <w:rFonts w:eastAsia="Times New Roman" w:cs="Arial"/>
      <w:bCs/>
      <w:szCs w:val="24"/>
      <w:lang w:val="en-US" w:eastAsia="en-AU"/>
    </w:rPr>
  </w:style>
  <w:style w:type="character" w:customStyle="1" w:styleId="BodyTextChar">
    <w:name w:val="Body Text Char"/>
    <w:basedOn w:val="DefaultParagraphFont"/>
    <w:link w:val="BodyText"/>
    <w:rsid w:val="00696EDF"/>
    <w:rPr>
      <w:rFonts w:ascii="Arial" w:eastAsia="Times New Roman" w:hAnsi="Arial" w:cs="Arial"/>
      <w:bCs/>
      <w:szCs w:val="24"/>
      <w:lang w:val="en-US" w:eastAsia="en-AU"/>
    </w:rPr>
  </w:style>
  <w:style w:type="paragraph" w:styleId="Title">
    <w:name w:val="Title"/>
    <w:basedOn w:val="Normal"/>
    <w:link w:val="TitleChar"/>
    <w:qFormat/>
    <w:rsid w:val="0070203F"/>
    <w:pPr>
      <w:jc w:val="center"/>
      <w:outlineLvl w:val="0"/>
    </w:pPr>
    <w:rPr>
      <w:rFonts w:eastAsia="Times New Roman" w:cs="Arial"/>
      <w:color w:val="000000"/>
      <w:kern w:val="28"/>
      <w:sz w:val="26"/>
      <w:szCs w:val="28"/>
      <w:lang w:eastAsia="en-AU"/>
    </w:rPr>
  </w:style>
  <w:style w:type="character" w:customStyle="1" w:styleId="TitleChar">
    <w:name w:val="Title Char"/>
    <w:basedOn w:val="DefaultParagraphFont"/>
    <w:link w:val="Title"/>
    <w:rsid w:val="0070203F"/>
    <w:rPr>
      <w:rFonts w:ascii="Arial" w:eastAsia="Times New Roman" w:hAnsi="Arial" w:cs="Arial"/>
      <w:color w:val="000000"/>
      <w:kern w:val="28"/>
      <w:sz w:val="26"/>
      <w:szCs w:val="28"/>
      <w:lang w:eastAsia="en-AU"/>
    </w:rPr>
  </w:style>
  <w:style w:type="paragraph" w:styleId="NormalWeb">
    <w:name w:val="Normal (Web)"/>
    <w:basedOn w:val="Normal"/>
    <w:uiPriority w:val="99"/>
    <w:semiHidden/>
    <w:unhideWhenUsed/>
    <w:rsid w:val="0070203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70203F"/>
    <w:rPr>
      <w:b/>
      <w:bCs/>
    </w:rPr>
  </w:style>
  <w:style w:type="character" w:customStyle="1" w:styleId="Heading2Char">
    <w:name w:val="Heading 2 Char"/>
    <w:basedOn w:val="DefaultParagraphFont"/>
    <w:link w:val="Heading2"/>
    <w:uiPriority w:val="9"/>
    <w:rsid w:val="005E1508"/>
    <w:rPr>
      <w:rFonts w:ascii="Arial" w:eastAsia="Times New Roman" w:hAnsi="Arial" w:cs="Times New Roman"/>
      <w:bCs/>
      <w:i/>
      <w:sz w:val="24"/>
      <w:szCs w:val="36"/>
      <w:lang w:eastAsia="en-AU"/>
    </w:rPr>
  </w:style>
  <w:style w:type="paragraph" w:styleId="ListParagraph">
    <w:name w:val="List Paragraph"/>
    <w:basedOn w:val="Normal"/>
    <w:link w:val="ListParagraphChar"/>
    <w:uiPriority w:val="34"/>
    <w:qFormat/>
    <w:rsid w:val="00BB6821"/>
    <w:pPr>
      <w:spacing w:line="240" w:lineRule="auto"/>
      <w:ind w:left="720"/>
    </w:pPr>
    <w:rPr>
      <w:rFonts w:ascii="Calibri" w:hAnsi="Calibri" w:cs="Times New Roman"/>
    </w:rPr>
  </w:style>
  <w:style w:type="character" w:customStyle="1" w:styleId="isgproducttitle1">
    <w:name w:val="isg_producttitle1"/>
    <w:basedOn w:val="DefaultParagraphFont"/>
    <w:rsid w:val="00872786"/>
    <w:rPr>
      <w:b/>
      <w:bCs/>
      <w:sz w:val="18"/>
      <w:szCs w:val="18"/>
    </w:rPr>
  </w:style>
  <w:style w:type="paragraph" w:customStyle="1" w:styleId="EndNoteBibliographyTitle">
    <w:name w:val="EndNote Bibliography Title"/>
    <w:basedOn w:val="Normal"/>
    <w:link w:val="EndNoteBibliographyTitleChar"/>
    <w:rsid w:val="00D776A1"/>
    <w:pPr>
      <w:jc w:val="center"/>
    </w:pPr>
    <w:rPr>
      <w:rFonts w:cs="Arial"/>
      <w:noProof/>
      <w:lang w:val="en-US"/>
    </w:rPr>
  </w:style>
  <w:style w:type="character" w:customStyle="1" w:styleId="ListParagraphChar">
    <w:name w:val="List Paragraph Char"/>
    <w:basedOn w:val="DefaultParagraphFont"/>
    <w:link w:val="ListParagraph"/>
    <w:uiPriority w:val="34"/>
    <w:rsid w:val="00D776A1"/>
    <w:rPr>
      <w:rFonts w:ascii="Calibri" w:hAnsi="Calibri" w:cs="Times New Roman"/>
    </w:rPr>
  </w:style>
  <w:style w:type="character" w:customStyle="1" w:styleId="EndNoteBibliographyTitleChar">
    <w:name w:val="EndNote Bibliography Title Char"/>
    <w:basedOn w:val="ListParagraphChar"/>
    <w:link w:val="EndNoteBibliographyTitle"/>
    <w:rsid w:val="00D776A1"/>
    <w:rPr>
      <w:rFonts w:ascii="Arial" w:hAnsi="Arial" w:cs="Arial"/>
      <w:noProof/>
      <w:lang w:val="en-US"/>
    </w:rPr>
  </w:style>
  <w:style w:type="paragraph" w:customStyle="1" w:styleId="EndNoteBibliography">
    <w:name w:val="EndNote Bibliography"/>
    <w:basedOn w:val="Normal"/>
    <w:link w:val="EndNoteBibliographyChar"/>
    <w:rsid w:val="00825001"/>
    <w:rPr>
      <w:rFonts w:cs="Arial"/>
      <w:noProof/>
      <w:lang w:val="en-US"/>
    </w:rPr>
  </w:style>
  <w:style w:type="character" w:customStyle="1" w:styleId="EndNoteBibliographyChar">
    <w:name w:val="EndNote Bibliography Char"/>
    <w:basedOn w:val="ListParagraphChar"/>
    <w:link w:val="EndNoteBibliography"/>
    <w:rsid w:val="00825001"/>
    <w:rPr>
      <w:rFonts w:ascii="Arial" w:hAnsi="Arial" w:cs="Arial"/>
      <w:noProof/>
      <w:lang w:val="en-US"/>
    </w:rPr>
  </w:style>
  <w:style w:type="paragraph" w:styleId="BalloonText">
    <w:name w:val="Balloon Text"/>
    <w:basedOn w:val="Normal"/>
    <w:link w:val="BalloonTextChar"/>
    <w:uiPriority w:val="99"/>
    <w:semiHidden/>
    <w:unhideWhenUsed/>
    <w:rsid w:val="000C41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190"/>
    <w:rPr>
      <w:rFonts w:ascii="Tahoma" w:hAnsi="Tahoma" w:cs="Tahoma"/>
      <w:sz w:val="16"/>
      <w:szCs w:val="16"/>
    </w:rPr>
  </w:style>
  <w:style w:type="paragraph" w:customStyle="1" w:styleId="Instructions">
    <w:name w:val="Instructions"/>
    <w:basedOn w:val="Normal"/>
    <w:qFormat/>
    <w:rsid w:val="002B0C42"/>
    <w:rPr>
      <w:i/>
      <w:sz w:val="18"/>
    </w:rPr>
  </w:style>
  <w:style w:type="character" w:customStyle="1" w:styleId="Heading1Char">
    <w:name w:val="Heading 1 Char"/>
    <w:basedOn w:val="DefaultParagraphFont"/>
    <w:link w:val="Heading1"/>
    <w:uiPriority w:val="9"/>
    <w:rsid w:val="00C31AD6"/>
    <w:rPr>
      <w:rFonts w:ascii="Arial" w:eastAsiaTheme="majorEastAsia" w:hAnsi="Arial" w:cstheme="majorBidi"/>
      <w:b/>
      <w:bCs/>
      <w:sz w:val="24"/>
      <w:szCs w:val="28"/>
    </w:rPr>
  </w:style>
  <w:style w:type="paragraph" w:customStyle="1" w:styleId="FigureCaption">
    <w:name w:val="Figure Caption"/>
    <w:basedOn w:val="Normal"/>
    <w:qFormat/>
    <w:rsid w:val="006A1929"/>
    <w:pPr>
      <w:spacing w:after="360"/>
      <w:ind w:left="720" w:hanging="720"/>
    </w:pPr>
    <w:rPr>
      <w:rFonts w:cs="Arial"/>
      <w:sz w:val="20"/>
    </w:rPr>
  </w:style>
  <w:style w:type="character" w:customStyle="1" w:styleId="Heading3Char">
    <w:name w:val="Heading 3 Char"/>
    <w:basedOn w:val="DefaultParagraphFont"/>
    <w:link w:val="Heading3"/>
    <w:uiPriority w:val="9"/>
    <w:rsid w:val="00DB253F"/>
    <w:rPr>
      <w:rFonts w:ascii="Arial" w:eastAsiaTheme="majorEastAsia" w:hAnsi="Arial" w:cstheme="majorBidi"/>
      <w:bCs/>
      <w:i/>
      <w:color w:val="000000" w:themeColor="text1"/>
    </w:rPr>
  </w:style>
  <w:style w:type="paragraph" w:customStyle="1" w:styleId="ListBulletBodyText">
    <w:name w:val="List Bullet Body Text"/>
    <w:basedOn w:val="BodyText"/>
    <w:qFormat/>
    <w:rsid w:val="00491463"/>
    <w:pPr>
      <w:numPr>
        <w:numId w:val="7"/>
      </w:numPr>
      <w:ind w:left="357" w:hanging="357"/>
    </w:pPr>
    <w:rPr>
      <w:szCs w:val="20"/>
    </w:rPr>
  </w:style>
  <w:style w:type="paragraph" w:customStyle="1" w:styleId="Default">
    <w:name w:val="Default"/>
    <w:rsid w:val="00931A87"/>
    <w:pPr>
      <w:autoSpaceDE w:val="0"/>
      <w:autoSpaceDN w:val="0"/>
      <w:adjustRightInd w:val="0"/>
      <w:spacing w:after="0" w:line="240" w:lineRule="auto"/>
    </w:pPr>
    <w:rPr>
      <w:rFonts w:ascii="Cambria" w:hAnsi="Cambria" w:cs="Cambria"/>
      <w:color w:val="000000"/>
      <w:sz w:val="24"/>
      <w:szCs w:val="24"/>
    </w:rPr>
  </w:style>
  <w:style w:type="character" w:styleId="LineNumber">
    <w:name w:val="line number"/>
    <w:basedOn w:val="DefaultParagraphFont"/>
    <w:uiPriority w:val="99"/>
    <w:semiHidden/>
    <w:unhideWhenUsed/>
    <w:rsid w:val="005974D4"/>
  </w:style>
  <w:style w:type="paragraph" w:customStyle="1" w:styleId="TableCaption">
    <w:name w:val="Table Caption"/>
    <w:basedOn w:val="FigureCaption"/>
    <w:qFormat/>
    <w:rsid w:val="00187604"/>
    <w:pPr>
      <w:spacing w:before="480" w:after="0"/>
    </w:pPr>
    <w:rPr>
      <w:lang w:val="en-CA"/>
    </w:rPr>
  </w:style>
  <w:style w:type="character" w:styleId="CommentReference">
    <w:name w:val="annotation reference"/>
    <w:basedOn w:val="DefaultParagraphFont"/>
    <w:uiPriority w:val="99"/>
    <w:semiHidden/>
    <w:unhideWhenUsed/>
    <w:rsid w:val="00F955FA"/>
    <w:rPr>
      <w:sz w:val="16"/>
      <w:szCs w:val="16"/>
    </w:rPr>
  </w:style>
  <w:style w:type="paragraph" w:styleId="CommentText">
    <w:name w:val="annotation text"/>
    <w:basedOn w:val="Normal"/>
    <w:link w:val="CommentTextChar"/>
    <w:uiPriority w:val="99"/>
    <w:semiHidden/>
    <w:unhideWhenUsed/>
    <w:rsid w:val="00F955FA"/>
    <w:pPr>
      <w:spacing w:line="240" w:lineRule="auto"/>
    </w:pPr>
    <w:rPr>
      <w:sz w:val="20"/>
      <w:szCs w:val="20"/>
    </w:rPr>
  </w:style>
  <w:style w:type="character" w:customStyle="1" w:styleId="CommentTextChar">
    <w:name w:val="Comment Text Char"/>
    <w:basedOn w:val="DefaultParagraphFont"/>
    <w:link w:val="CommentText"/>
    <w:uiPriority w:val="99"/>
    <w:semiHidden/>
    <w:rsid w:val="00F955F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955FA"/>
    <w:rPr>
      <w:b/>
      <w:bCs/>
    </w:rPr>
  </w:style>
  <w:style w:type="character" w:customStyle="1" w:styleId="CommentSubjectChar">
    <w:name w:val="Comment Subject Char"/>
    <w:basedOn w:val="CommentTextChar"/>
    <w:link w:val="CommentSubject"/>
    <w:uiPriority w:val="99"/>
    <w:semiHidden/>
    <w:rsid w:val="00F955FA"/>
    <w:rPr>
      <w:rFonts w:ascii="Arial" w:hAnsi="Arial"/>
      <w:b/>
      <w:bCs/>
      <w:sz w:val="20"/>
      <w:szCs w:val="20"/>
    </w:rPr>
  </w:style>
  <w:style w:type="paragraph" w:customStyle="1" w:styleId="tablenote">
    <w:name w:val="table note"/>
    <w:basedOn w:val="BodyText"/>
    <w:qFormat/>
    <w:rsid w:val="00ED0C0E"/>
    <w:pPr>
      <w:spacing w:after="480" w:line="240" w:lineRule="auto"/>
      <w:ind w:left="720" w:hanging="720"/>
    </w:pPr>
    <w:rPr>
      <w:lang w:val="en-AU"/>
    </w:rPr>
  </w:style>
  <w:style w:type="paragraph" w:styleId="ListBullet">
    <w:name w:val="List Bullet"/>
    <w:basedOn w:val="Normal"/>
    <w:uiPriority w:val="99"/>
    <w:unhideWhenUsed/>
    <w:rsid w:val="005F5E3F"/>
    <w:pPr>
      <w:numPr>
        <w:numId w:val="8"/>
      </w:numPr>
      <w:contextualSpacing/>
    </w:pPr>
    <w:rPr>
      <w:sz w:val="20"/>
    </w:rPr>
  </w:style>
  <w:style w:type="paragraph" w:styleId="NoSpacing">
    <w:name w:val="No Spacing"/>
    <w:next w:val="Heading2"/>
    <w:uiPriority w:val="1"/>
    <w:qFormat/>
    <w:rsid w:val="00C9373F"/>
    <w:pPr>
      <w:spacing w:after="0" w:line="240" w:lineRule="auto"/>
    </w:pPr>
    <w:rPr>
      <w:rFonts w:ascii="Times New Roman" w:eastAsia="Yu Mincho" w:hAnsi="Times New Roman" w:cs="Times New Roman"/>
      <w:sz w:val="24"/>
      <w:lang w:val="en-US" w:eastAsia="zh-CN"/>
    </w:rPr>
  </w:style>
  <w:style w:type="paragraph" w:styleId="TOCHeading">
    <w:name w:val="TOC Heading"/>
    <w:basedOn w:val="Heading1"/>
    <w:next w:val="Normal"/>
    <w:uiPriority w:val="39"/>
    <w:unhideWhenUsed/>
    <w:qFormat/>
    <w:rsid w:val="00846022"/>
    <w:pPr>
      <w:spacing w:line="276" w:lineRule="auto"/>
      <w:contextualSpacing/>
      <w:jc w:val="center"/>
      <w:outlineLvl w:val="9"/>
    </w:pPr>
    <w:rPr>
      <w:rFonts w:ascii="Times New Roman" w:eastAsia="Yu Gothic Light" w:hAnsi="Times New Roman" w:cs="Times New Roman"/>
      <w:b w:val="0"/>
      <w:color w:val="000000" w:themeColor="text1"/>
      <w:lang w:val="en-US"/>
    </w:rPr>
  </w:style>
  <w:style w:type="character" w:customStyle="1" w:styleId="UnresolvedMention">
    <w:name w:val="Unresolved Mention"/>
    <w:basedOn w:val="DefaultParagraphFont"/>
    <w:uiPriority w:val="99"/>
    <w:semiHidden/>
    <w:unhideWhenUsed/>
    <w:rsid w:val="008F697A"/>
    <w:rPr>
      <w:color w:val="808080"/>
      <w:shd w:val="clear" w:color="auto" w:fill="E6E6E6"/>
    </w:rPr>
  </w:style>
  <w:style w:type="paragraph" w:customStyle="1" w:styleId="crimentry1">
    <w:name w:val="crim entry 1"/>
    <w:basedOn w:val="ListParagraph"/>
    <w:link w:val="crimentry1Char"/>
    <w:qFormat/>
    <w:rsid w:val="00696EDF"/>
    <w:pPr>
      <w:numPr>
        <w:numId w:val="14"/>
      </w:numPr>
      <w:spacing w:after="60" w:line="360" w:lineRule="auto"/>
      <w:jc w:val="both"/>
    </w:pPr>
    <w:rPr>
      <w:rFonts w:ascii="Arial" w:eastAsia="Times New Roman" w:hAnsi="Arial" w:cs="Arial"/>
      <w:bCs/>
    </w:rPr>
  </w:style>
  <w:style w:type="character" w:customStyle="1" w:styleId="crimentry1Char">
    <w:name w:val="crim entry 1 Char"/>
    <w:basedOn w:val="ListParagraphChar"/>
    <w:link w:val="crimentry1"/>
    <w:rsid w:val="00696EDF"/>
    <w:rPr>
      <w:rFonts w:ascii="Arial" w:eastAsia="Times New Roman" w:hAnsi="Arial" w:cs="Arial"/>
      <w:bCs/>
    </w:rPr>
  </w:style>
  <w:style w:type="paragraph" w:customStyle="1" w:styleId="Tablecaption0">
    <w:name w:val="Table caption"/>
    <w:basedOn w:val="Normal"/>
    <w:qFormat/>
    <w:rsid w:val="00F53A04"/>
    <w:pPr>
      <w:keepNext/>
      <w:spacing w:before="240" w:after="120" w:line="240" w:lineRule="auto"/>
      <w:ind w:left="720" w:hanging="720"/>
      <w:jc w:val="both"/>
    </w:pPr>
    <w:rPr>
      <w:b/>
      <w:i/>
      <w:sz w:val="18"/>
    </w:rPr>
  </w:style>
  <w:style w:type="paragraph" w:styleId="FootnoteText">
    <w:name w:val="footnote text"/>
    <w:basedOn w:val="Normal"/>
    <w:link w:val="FootnoteTextChar"/>
    <w:uiPriority w:val="99"/>
    <w:semiHidden/>
    <w:unhideWhenUsed/>
    <w:rsid w:val="002101B2"/>
    <w:pPr>
      <w:spacing w:line="240" w:lineRule="auto"/>
    </w:pPr>
    <w:rPr>
      <w:sz w:val="20"/>
      <w:szCs w:val="20"/>
    </w:rPr>
  </w:style>
  <w:style w:type="character" w:customStyle="1" w:styleId="FootnoteTextChar">
    <w:name w:val="Footnote Text Char"/>
    <w:basedOn w:val="DefaultParagraphFont"/>
    <w:link w:val="FootnoteText"/>
    <w:uiPriority w:val="99"/>
    <w:semiHidden/>
    <w:rsid w:val="002101B2"/>
    <w:rPr>
      <w:rFonts w:ascii="Arial" w:hAnsi="Arial"/>
      <w:sz w:val="20"/>
      <w:szCs w:val="20"/>
    </w:rPr>
  </w:style>
  <w:style w:type="character" w:styleId="FootnoteReference">
    <w:name w:val="footnote reference"/>
    <w:basedOn w:val="DefaultParagraphFont"/>
    <w:uiPriority w:val="99"/>
    <w:semiHidden/>
    <w:unhideWhenUsed/>
    <w:rsid w:val="002101B2"/>
    <w:rPr>
      <w:vertAlign w:val="superscript"/>
    </w:rPr>
  </w:style>
  <w:style w:type="paragraph" w:customStyle="1" w:styleId="table">
    <w:name w:val="table"/>
    <w:basedOn w:val="Normal"/>
    <w:link w:val="tableChar"/>
    <w:qFormat/>
    <w:rsid w:val="00F40198"/>
    <w:pPr>
      <w:spacing w:before="40" w:after="40" w:line="240" w:lineRule="auto"/>
      <w:jc w:val="both"/>
    </w:pPr>
    <w:rPr>
      <w:rFonts w:asciiTheme="minorHAnsi" w:hAnsiTheme="minorHAnsi"/>
      <w:sz w:val="20"/>
      <w:szCs w:val="20"/>
      <w:lang w:eastAsia="en-AU"/>
    </w:rPr>
  </w:style>
  <w:style w:type="character" w:customStyle="1" w:styleId="tableChar">
    <w:name w:val="table Char"/>
    <w:basedOn w:val="DefaultParagraphFont"/>
    <w:link w:val="table"/>
    <w:rsid w:val="00F40198"/>
    <w:rPr>
      <w:sz w:val="20"/>
      <w:szCs w:val="20"/>
      <w:lang w:eastAsia="en-AU"/>
    </w:rPr>
  </w:style>
  <w:style w:type="paragraph" w:customStyle="1" w:styleId="TableHeader">
    <w:name w:val="TableHeader"/>
    <w:basedOn w:val="Normal"/>
    <w:rsid w:val="000E083F"/>
    <w:pPr>
      <w:spacing w:before="12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0E0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753937">
      <w:bodyDiv w:val="1"/>
      <w:marLeft w:val="0"/>
      <w:marRight w:val="0"/>
      <w:marTop w:val="0"/>
      <w:marBottom w:val="1500"/>
      <w:divBdr>
        <w:top w:val="none" w:sz="0" w:space="0" w:color="auto"/>
        <w:left w:val="none" w:sz="0" w:space="0" w:color="auto"/>
        <w:bottom w:val="none" w:sz="0" w:space="0" w:color="auto"/>
        <w:right w:val="none" w:sz="0" w:space="0" w:color="auto"/>
      </w:divBdr>
      <w:divsChild>
        <w:div w:id="1165902089">
          <w:marLeft w:val="0"/>
          <w:marRight w:val="0"/>
          <w:marTop w:val="0"/>
          <w:marBottom w:val="0"/>
          <w:divBdr>
            <w:top w:val="none" w:sz="0" w:space="0" w:color="auto"/>
            <w:left w:val="none" w:sz="0" w:space="0" w:color="auto"/>
            <w:bottom w:val="none" w:sz="0" w:space="0" w:color="auto"/>
            <w:right w:val="none" w:sz="0" w:space="0" w:color="auto"/>
          </w:divBdr>
          <w:divsChild>
            <w:div w:id="23407047">
              <w:marLeft w:val="0"/>
              <w:marRight w:val="0"/>
              <w:marTop w:val="0"/>
              <w:marBottom w:val="0"/>
              <w:divBdr>
                <w:top w:val="none" w:sz="0" w:space="0" w:color="auto"/>
                <w:left w:val="none" w:sz="0" w:space="0" w:color="auto"/>
                <w:bottom w:val="none" w:sz="0" w:space="0" w:color="auto"/>
                <w:right w:val="none" w:sz="0" w:space="0" w:color="auto"/>
              </w:divBdr>
              <w:divsChild>
                <w:div w:id="1221479679">
                  <w:marLeft w:val="30"/>
                  <w:marRight w:val="-100"/>
                  <w:marTop w:val="225"/>
                  <w:marBottom w:val="225"/>
                  <w:divBdr>
                    <w:top w:val="none" w:sz="0" w:space="0" w:color="auto"/>
                    <w:left w:val="none" w:sz="0" w:space="0" w:color="auto"/>
                    <w:bottom w:val="none" w:sz="0" w:space="0" w:color="auto"/>
                    <w:right w:val="none" w:sz="0" w:space="0" w:color="auto"/>
                  </w:divBdr>
                  <w:divsChild>
                    <w:div w:id="12108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2915">
      <w:bodyDiv w:val="1"/>
      <w:marLeft w:val="0"/>
      <w:marRight w:val="0"/>
      <w:marTop w:val="0"/>
      <w:marBottom w:val="0"/>
      <w:divBdr>
        <w:top w:val="none" w:sz="0" w:space="0" w:color="auto"/>
        <w:left w:val="none" w:sz="0" w:space="0" w:color="auto"/>
        <w:bottom w:val="none" w:sz="0" w:space="0" w:color="auto"/>
        <w:right w:val="none" w:sz="0" w:space="0" w:color="auto"/>
      </w:divBdr>
    </w:div>
    <w:div w:id="549153874">
      <w:bodyDiv w:val="1"/>
      <w:marLeft w:val="0"/>
      <w:marRight w:val="0"/>
      <w:marTop w:val="0"/>
      <w:marBottom w:val="0"/>
      <w:divBdr>
        <w:top w:val="none" w:sz="0" w:space="0" w:color="auto"/>
        <w:left w:val="none" w:sz="0" w:space="0" w:color="auto"/>
        <w:bottom w:val="none" w:sz="0" w:space="0" w:color="auto"/>
        <w:right w:val="none" w:sz="0" w:space="0" w:color="auto"/>
      </w:divBdr>
      <w:divsChild>
        <w:div w:id="1112096216">
          <w:marLeft w:val="600"/>
          <w:marRight w:val="0"/>
          <w:marTop w:val="0"/>
          <w:marBottom w:val="0"/>
          <w:divBdr>
            <w:top w:val="none" w:sz="0" w:space="0" w:color="auto"/>
            <w:left w:val="none" w:sz="0" w:space="0" w:color="auto"/>
            <w:bottom w:val="none" w:sz="0" w:space="0" w:color="auto"/>
            <w:right w:val="none" w:sz="0" w:space="0" w:color="auto"/>
          </w:divBdr>
        </w:div>
      </w:divsChild>
    </w:div>
    <w:div w:id="555627874">
      <w:bodyDiv w:val="1"/>
      <w:marLeft w:val="0"/>
      <w:marRight w:val="0"/>
      <w:marTop w:val="0"/>
      <w:marBottom w:val="0"/>
      <w:divBdr>
        <w:top w:val="none" w:sz="0" w:space="0" w:color="auto"/>
        <w:left w:val="none" w:sz="0" w:space="0" w:color="auto"/>
        <w:bottom w:val="none" w:sz="0" w:space="0" w:color="auto"/>
        <w:right w:val="none" w:sz="0" w:space="0" w:color="auto"/>
      </w:divBdr>
    </w:div>
    <w:div w:id="598559992">
      <w:bodyDiv w:val="1"/>
      <w:marLeft w:val="0"/>
      <w:marRight w:val="0"/>
      <w:marTop w:val="0"/>
      <w:marBottom w:val="0"/>
      <w:divBdr>
        <w:top w:val="none" w:sz="0" w:space="0" w:color="auto"/>
        <w:left w:val="none" w:sz="0" w:space="0" w:color="auto"/>
        <w:bottom w:val="none" w:sz="0" w:space="0" w:color="auto"/>
        <w:right w:val="none" w:sz="0" w:space="0" w:color="auto"/>
      </w:divBdr>
    </w:div>
    <w:div w:id="664480361">
      <w:bodyDiv w:val="1"/>
      <w:marLeft w:val="0"/>
      <w:marRight w:val="0"/>
      <w:marTop w:val="0"/>
      <w:marBottom w:val="0"/>
      <w:divBdr>
        <w:top w:val="none" w:sz="0" w:space="0" w:color="auto"/>
        <w:left w:val="none" w:sz="0" w:space="0" w:color="auto"/>
        <w:bottom w:val="none" w:sz="0" w:space="0" w:color="auto"/>
        <w:right w:val="none" w:sz="0" w:space="0" w:color="auto"/>
      </w:divBdr>
      <w:divsChild>
        <w:div w:id="37703731">
          <w:marLeft w:val="446"/>
          <w:marRight w:val="0"/>
          <w:marTop w:val="115"/>
          <w:marBottom w:val="120"/>
          <w:divBdr>
            <w:top w:val="none" w:sz="0" w:space="0" w:color="auto"/>
            <w:left w:val="none" w:sz="0" w:space="0" w:color="auto"/>
            <w:bottom w:val="none" w:sz="0" w:space="0" w:color="auto"/>
            <w:right w:val="none" w:sz="0" w:space="0" w:color="auto"/>
          </w:divBdr>
        </w:div>
        <w:div w:id="70665874">
          <w:marLeft w:val="1080"/>
          <w:marRight w:val="0"/>
          <w:marTop w:val="96"/>
          <w:marBottom w:val="240"/>
          <w:divBdr>
            <w:top w:val="none" w:sz="0" w:space="0" w:color="auto"/>
            <w:left w:val="none" w:sz="0" w:space="0" w:color="auto"/>
            <w:bottom w:val="none" w:sz="0" w:space="0" w:color="auto"/>
            <w:right w:val="none" w:sz="0" w:space="0" w:color="auto"/>
          </w:divBdr>
        </w:div>
        <w:div w:id="625937212">
          <w:marLeft w:val="446"/>
          <w:marRight w:val="0"/>
          <w:marTop w:val="115"/>
          <w:marBottom w:val="120"/>
          <w:divBdr>
            <w:top w:val="none" w:sz="0" w:space="0" w:color="auto"/>
            <w:left w:val="none" w:sz="0" w:space="0" w:color="auto"/>
            <w:bottom w:val="none" w:sz="0" w:space="0" w:color="auto"/>
            <w:right w:val="none" w:sz="0" w:space="0" w:color="auto"/>
          </w:divBdr>
        </w:div>
        <w:div w:id="898368056">
          <w:marLeft w:val="1080"/>
          <w:marRight w:val="0"/>
          <w:marTop w:val="96"/>
          <w:marBottom w:val="120"/>
          <w:divBdr>
            <w:top w:val="none" w:sz="0" w:space="0" w:color="auto"/>
            <w:left w:val="none" w:sz="0" w:space="0" w:color="auto"/>
            <w:bottom w:val="none" w:sz="0" w:space="0" w:color="auto"/>
            <w:right w:val="none" w:sz="0" w:space="0" w:color="auto"/>
          </w:divBdr>
        </w:div>
        <w:div w:id="1587837849">
          <w:marLeft w:val="1080"/>
          <w:marRight w:val="0"/>
          <w:marTop w:val="96"/>
          <w:marBottom w:val="360"/>
          <w:divBdr>
            <w:top w:val="none" w:sz="0" w:space="0" w:color="auto"/>
            <w:left w:val="none" w:sz="0" w:space="0" w:color="auto"/>
            <w:bottom w:val="none" w:sz="0" w:space="0" w:color="auto"/>
            <w:right w:val="none" w:sz="0" w:space="0" w:color="auto"/>
          </w:divBdr>
        </w:div>
        <w:div w:id="1940986292">
          <w:marLeft w:val="1080"/>
          <w:marRight w:val="0"/>
          <w:marTop w:val="96"/>
          <w:marBottom w:val="240"/>
          <w:divBdr>
            <w:top w:val="none" w:sz="0" w:space="0" w:color="auto"/>
            <w:left w:val="none" w:sz="0" w:space="0" w:color="auto"/>
            <w:bottom w:val="none" w:sz="0" w:space="0" w:color="auto"/>
            <w:right w:val="none" w:sz="0" w:space="0" w:color="auto"/>
          </w:divBdr>
        </w:div>
      </w:divsChild>
    </w:div>
    <w:div w:id="911507072">
      <w:bodyDiv w:val="1"/>
      <w:marLeft w:val="0"/>
      <w:marRight w:val="0"/>
      <w:marTop w:val="0"/>
      <w:marBottom w:val="0"/>
      <w:divBdr>
        <w:top w:val="none" w:sz="0" w:space="0" w:color="auto"/>
        <w:left w:val="none" w:sz="0" w:space="0" w:color="auto"/>
        <w:bottom w:val="none" w:sz="0" w:space="0" w:color="auto"/>
        <w:right w:val="none" w:sz="0" w:space="0" w:color="auto"/>
      </w:divBdr>
      <w:divsChild>
        <w:div w:id="600993268">
          <w:marLeft w:val="1080"/>
          <w:marRight w:val="0"/>
          <w:marTop w:val="96"/>
          <w:marBottom w:val="120"/>
          <w:divBdr>
            <w:top w:val="none" w:sz="0" w:space="0" w:color="auto"/>
            <w:left w:val="none" w:sz="0" w:space="0" w:color="auto"/>
            <w:bottom w:val="none" w:sz="0" w:space="0" w:color="auto"/>
            <w:right w:val="none" w:sz="0" w:space="0" w:color="auto"/>
          </w:divBdr>
        </w:div>
        <w:div w:id="631791998">
          <w:marLeft w:val="1080"/>
          <w:marRight w:val="0"/>
          <w:marTop w:val="96"/>
          <w:marBottom w:val="240"/>
          <w:divBdr>
            <w:top w:val="none" w:sz="0" w:space="0" w:color="auto"/>
            <w:left w:val="none" w:sz="0" w:space="0" w:color="auto"/>
            <w:bottom w:val="none" w:sz="0" w:space="0" w:color="auto"/>
            <w:right w:val="none" w:sz="0" w:space="0" w:color="auto"/>
          </w:divBdr>
        </w:div>
        <w:div w:id="766923732">
          <w:marLeft w:val="1080"/>
          <w:marRight w:val="0"/>
          <w:marTop w:val="96"/>
          <w:marBottom w:val="120"/>
          <w:divBdr>
            <w:top w:val="none" w:sz="0" w:space="0" w:color="auto"/>
            <w:left w:val="none" w:sz="0" w:space="0" w:color="auto"/>
            <w:bottom w:val="none" w:sz="0" w:space="0" w:color="auto"/>
            <w:right w:val="none" w:sz="0" w:space="0" w:color="auto"/>
          </w:divBdr>
        </w:div>
      </w:divsChild>
    </w:div>
    <w:div w:id="1009605935">
      <w:bodyDiv w:val="1"/>
      <w:marLeft w:val="0"/>
      <w:marRight w:val="0"/>
      <w:marTop w:val="0"/>
      <w:marBottom w:val="0"/>
      <w:divBdr>
        <w:top w:val="none" w:sz="0" w:space="0" w:color="auto"/>
        <w:left w:val="none" w:sz="0" w:space="0" w:color="auto"/>
        <w:bottom w:val="none" w:sz="0" w:space="0" w:color="auto"/>
        <w:right w:val="none" w:sz="0" w:space="0" w:color="auto"/>
      </w:divBdr>
      <w:divsChild>
        <w:div w:id="46341219">
          <w:marLeft w:val="1080"/>
          <w:marRight w:val="0"/>
          <w:marTop w:val="96"/>
          <w:marBottom w:val="120"/>
          <w:divBdr>
            <w:top w:val="none" w:sz="0" w:space="0" w:color="auto"/>
            <w:left w:val="none" w:sz="0" w:space="0" w:color="auto"/>
            <w:bottom w:val="none" w:sz="0" w:space="0" w:color="auto"/>
            <w:right w:val="none" w:sz="0" w:space="0" w:color="auto"/>
          </w:divBdr>
        </w:div>
        <w:div w:id="110437099">
          <w:marLeft w:val="1080"/>
          <w:marRight w:val="0"/>
          <w:marTop w:val="96"/>
          <w:marBottom w:val="120"/>
          <w:divBdr>
            <w:top w:val="none" w:sz="0" w:space="0" w:color="auto"/>
            <w:left w:val="none" w:sz="0" w:space="0" w:color="auto"/>
            <w:bottom w:val="none" w:sz="0" w:space="0" w:color="auto"/>
            <w:right w:val="none" w:sz="0" w:space="0" w:color="auto"/>
          </w:divBdr>
        </w:div>
        <w:div w:id="124929825">
          <w:marLeft w:val="1080"/>
          <w:marRight w:val="0"/>
          <w:marTop w:val="96"/>
          <w:marBottom w:val="120"/>
          <w:divBdr>
            <w:top w:val="none" w:sz="0" w:space="0" w:color="auto"/>
            <w:left w:val="none" w:sz="0" w:space="0" w:color="auto"/>
            <w:bottom w:val="none" w:sz="0" w:space="0" w:color="auto"/>
            <w:right w:val="none" w:sz="0" w:space="0" w:color="auto"/>
          </w:divBdr>
        </w:div>
        <w:div w:id="348799254">
          <w:marLeft w:val="1080"/>
          <w:marRight w:val="0"/>
          <w:marTop w:val="96"/>
          <w:marBottom w:val="120"/>
          <w:divBdr>
            <w:top w:val="none" w:sz="0" w:space="0" w:color="auto"/>
            <w:left w:val="none" w:sz="0" w:space="0" w:color="auto"/>
            <w:bottom w:val="none" w:sz="0" w:space="0" w:color="auto"/>
            <w:right w:val="none" w:sz="0" w:space="0" w:color="auto"/>
          </w:divBdr>
        </w:div>
        <w:div w:id="824317838">
          <w:marLeft w:val="1080"/>
          <w:marRight w:val="0"/>
          <w:marTop w:val="96"/>
          <w:marBottom w:val="120"/>
          <w:divBdr>
            <w:top w:val="none" w:sz="0" w:space="0" w:color="auto"/>
            <w:left w:val="none" w:sz="0" w:space="0" w:color="auto"/>
            <w:bottom w:val="none" w:sz="0" w:space="0" w:color="auto"/>
            <w:right w:val="none" w:sz="0" w:space="0" w:color="auto"/>
          </w:divBdr>
        </w:div>
        <w:div w:id="1106194054">
          <w:marLeft w:val="1080"/>
          <w:marRight w:val="0"/>
          <w:marTop w:val="96"/>
          <w:marBottom w:val="120"/>
          <w:divBdr>
            <w:top w:val="none" w:sz="0" w:space="0" w:color="auto"/>
            <w:left w:val="none" w:sz="0" w:space="0" w:color="auto"/>
            <w:bottom w:val="none" w:sz="0" w:space="0" w:color="auto"/>
            <w:right w:val="none" w:sz="0" w:space="0" w:color="auto"/>
          </w:divBdr>
        </w:div>
        <w:div w:id="1432436287">
          <w:marLeft w:val="1080"/>
          <w:marRight w:val="0"/>
          <w:marTop w:val="96"/>
          <w:marBottom w:val="120"/>
          <w:divBdr>
            <w:top w:val="none" w:sz="0" w:space="0" w:color="auto"/>
            <w:left w:val="none" w:sz="0" w:space="0" w:color="auto"/>
            <w:bottom w:val="none" w:sz="0" w:space="0" w:color="auto"/>
            <w:right w:val="none" w:sz="0" w:space="0" w:color="auto"/>
          </w:divBdr>
        </w:div>
        <w:div w:id="1469662250">
          <w:marLeft w:val="446"/>
          <w:marRight w:val="0"/>
          <w:marTop w:val="115"/>
          <w:marBottom w:val="120"/>
          <w:divBdr>
            <w:top w:val="none" w:sz="0" w:space="0" w:color="auto"/>
            <w:left w:val="none" w:sz="0" w:space="0" w:color="auto"/>
            <w:bottom w:val="none" w:sz="0" w:space="0" w:color="auto"/>
            <w:right w:val="none" w:sz="0" w:space="0" w:color="auto"/>
          </w:divBdr>
        </w:div>
        <w:div w:id="2084641253">
          <w:marLeft w:val="1080"/>
          <w:marRight w:val="0"/>
          <w:marTop w:val="96"/>
          <w:marBottom w:val="120"/>
          <w:divBdr>
            <w:top w:val="none" w:sz="0" w:space="0" w:color="auto"/>
            <w:left w:val="none" w:sz="0" w:space="0" w:color="auto"/>
            <w:bottom w:val="none" w:sz="0" w:space="0" w:color="auto"/>
            <w:right w:val="none" w:sz="0" w:space="0" w:color="auto"/>
          </w:divBdr>
        </w:div>
      </w:divsChild>
    </w:div>
    <w:div w:id="1022708641">
      <w:bodyDiv w:val="1"/>
      <w:marLeft w:val="0"/>
      <w:marRight w:val="0"/>
      <w:marTop w:val="0"/>
      <w:marBottom w:val="1500"/>
      <w:divBdr>
        <w:top w:val="none" w:sz="0" w:space="0" w:color="auto"/>
        <w:left w:val="none" w:sz="0" w:space="0" w:color="auto"/>
        <w:bottom w:val="none" w:sz="0" w:space="0" w:color="auto"/>
        <w:right w:val="none" w:sz="0" w:space="0" w:color="auto"/>
      </w:divBdr>
      <w:divsChild>
        <w:div w:id="562105463">
          <w:marLeft w:val="0"/>
          <w:marRight w:val="0"/>
          <w:marTop w:val="0"/>
          <w:marBottom w:val="0"/>
          <w:divBdr>
            <w:top w:val="none" w:sz="0" w:space="0" w:color="auto"/>
            <w:left w:val="none" w:sz="0" w:space="0" w:color="auto"/>
            <w:bottom w:val="none" w:sz="0" w:space="0" w:color="auto"/>
            <w:right w:val="none" w:sz="0" w:space="0" w:color="auto"/>
          </w:divBdr>
          <w:divsChild>
            <w:div w:id="184564467">
              <w:marLeft w:val="0"/>
              <w:marRight w:val="0"/>
              <w:marTop w:val="0"/>
              <w:marBottom w:val="0"/>
              <w:divBdr>
                <w:top w:val="none" w:sz="0" w:space="0" w:color="auto"/>
                <w:left w:val="none" w:sz="0" w:space="0" w:color="auto"/>
                <w:bottom w:val="none" w:sz="0" w:space="0" w:color="auto"/>
                <w:right w:val="none" w:sz="0" w:space="0" w:color="auto"/>
              </w:divBdr>
              <w:divsChild>
                <w:div w:id="190067833">
                  <w:marLeft w:val="30"/>
                  <w:marRight w:val="-100"/>
                  <w:marTop w:val="225"/>
                  <w:marBottom w:val="225"/>
                  <w:divBdr>
                    <w:top w:val="none" w:sz="0" w:space="0" w:color="auto"/>
                    <w:left w:val="none" w:sz="0" w:space="0" w:color="auto"/>
                    <w:bottom w:val="none" w:sz="0" w:space="0" w:color="auto"/>
                    <w:right w:val="none" w:sz="0" w:space="0" w:color="auto"/>
                  </w:divBdr>
                  <w:divsChild>
                    <w:div w:id="92545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062722">
      <w:bodyDiv w:val="1"/>
      <w:marLeft w:val="0"/>
      <w:marRight w:val="0"/>
      <w:marTop w:val="0"/>
      <w:marBottom w:val="0"/>
      <w:divBdr>
        <w:top w:val="none" w:sz="0" w:space="0" w:color="auto"/>
        <w:left w:val="none" w:sz="0" w:space="0" w:color="auto"/>
        <w:bottom w:val="none" w:sz="0" w:space="0" w:color="auto"/>
        <w:right w:val="none" w:sz="0" w:space="0" w:color="auto"/>
      </w:divBdr>
    </w:div>
    <w:div w:id="1132555069">
      <w:bodyDiv w:val="1"/>
      <w:marLeft w:val="0"/>
      <w:marRight w:val="0"/>
      <w:marTop w:val="0"/>
      <w:marBottom w:val="0"/>
      <w:divBdr>
        <w:top w:val="none" w:sz="0" w:space="0" w:color="auto"/>
        <w:left w:val="none" w:sz="0" w:space="0" w:color="auto"/>
        <w:bottom w:val="none" w:sz="0" w:space="0" w:color="auto"/>
        <w:right w:val="none" w:sz="0" w:space="0" w:color="auto"/>
      </w:divBdr>
    </w:div>
    <w:div w:id="1133672470">
      <w:bodyDiv w:val="1"/>
      <w:marLeft w:val="0"/>
      <w:marRight w:val="0"/>
      <w:marTop w:val="0"/>
      <w:marBottom w:val="0"/>
      <w:divBdr>
        <w:top w:val="none" w:sz="0" w:space="0" w:color="auto"/>
        <w:left w:val="none" w:sz="0" w:space="0" w:color="auto"/>
        <w:bottom w:val="none" w:sz="0" w:space="0" w:color="auto"/>
        <w:right w:val="none" w:sz="0" w:space="0" w:color="auto"/>
      </w:divBdr>
      <w:divsChild>
        <w:div w:id="702291398">
          <w:marLeft w:val="0"/>
          <w:marRight w:val="0"/>
          <w:marTop w:val="0"/>
          <w:marBottom w:val="0"/>
          <w:divBdr>
            <w:top w:val="none" w:sz="0" w:space="0" w:color="auto"/>
            <w:left w:val="none" w:sz="0" w:space="0" w:color="auto"/>
            <w:bottom w:val="none" w:sz="0" w:space="0" w:color="auto"/>
            <w:right w:val="none" w:sz="0" w:space="0" w:color="auto"/>
          </w:divBdr>
        </w:div>
      </w:divsChild>
    </w:div>
    <w:div w:id="1184510732">
      <w:bodyDiv w:val="1"/>
      <w:marLeft w:val="0"/>
      <w:marRight w:val="0"/>
      <w:marTop w:val="0"/>
      <w:marBottom w:val="0"/>
      <w:divBdr>
        <w:top w:val="none" w:sz="0" w:space="0" w:color="auto"/>
        <w:left w:val="none" w:sz="0" w:space="0" w:color="auto"/>
        <w:bottom w:val="none" w:sz="0" w:space="0" w:color="auto"/>
        <w:right w:val="none" w:sz="0" w:space="0" w:color="auto"/>
      </w:divBdr>
    </w:div>
    <w:div w:id="1302610851">
      <w:bodyDiv w:val="1"/>
      <w:marLeft w:val="0"/>
      <w:marRight w:val="0"/>
      <w:marTop w:val="0"/>
      <w:marBottom w:val="0"/>
      <w:divBdr>
        <w:top w:val="none" w:sz="0" w:space="0" w:color="auto"/>
        <w:left w:val="none" w:sz="0" w:space="0" w:color="auto"/>
        <w:bottom w:val="none" w:sz="0" w:space="0" w:color="auto"/>
        <w:right w:val="none" w:sz="0" w:space="0" w:color="auto"/>
      </w:divBdr>
    </w:div>
    <w:div w:id="1345743551">
      <w:bodyDiv w:val="1"/>
      <w:marLeft w:val="0"/>
      <w:marRight w:val="0"/>
      <w:marTop w:val="0"/>
      <w:marBottom w:val="0"/>
      <w:divBdr>
        <w:top w:val="none" w:sz="0" w:space="0" w:color="auto"/>
        <w:left w:val="none" w:sz="0" w:space="0" w:color="auto"/>
        <w:bottom w:val="none" w:sz="0" w:space="0" w:color="auto"/>
        <w:right w:val="none" w:sz="0" w:space="0" w:color="auto"/>
      </w:divBdr>
    </w:div>
    <w:div w:id="1728992559">
      <w:bodyDiv w:val="1"/>
      <w:marLeft w:val="0"/>
      <w:marRight w:val="0"/>
      <w:marTop w:val="0"/>
      <w:marBottom w:val="0"/>
      <w:divBdr>
        <w:top w:val="none" w:sz="0" w:space="0" w:color="auto"/>
        <w:left w:val="none" w:sz="0" w:space="0" w:color="auto"/>
        <w:bottom w:val="none" w:sz="0" w:space="0" w:color="auto"/>
        <w:right w:val="none" w:sz="0" w:space="0" w:color="auto"/>
      </w:divBdr>
      <w:divsChild>
        <w:div w:id="248395641">
          <w:marLeft w:val="1080"/>
          <w:marRight w:val="0"/>
          <w:marTop w:val="96"/>
          <w:marBottom w:val="120"/>
          <w:divBdr>
            <w:top w:val="none" w:sz="0" w:space="0" w:color="auto"/>
            <w:left w:val="none" w:sz="0" w:space="0" w:color="auto"/>
            <w:bottom w:val="none" w:sz="0" w:space="0" w:color="auto"/>
            <w:right w:val="none" w:sz="0" w:space="0" w:color="auto"/>
          </w:divBdr>
        </w:div>
        <w:div w:id="554897661">
          <w:marLeft w:val="446"/>
          <w:marRight w:val="0"/>
          <w:marTop w:val="115"/>
          <w:marBottom w:val="120"/>
          <w:divBdr>
            <w:top w:val="none" w:sz="0" w:space="0" w:color="auto"/>
            <w:left w:val="none" w:sz="0" w:space="0" w:color="auto"/>
            <w:bottom w:val="none" w:sz="0" w:space="0" w:color="auto"/>
            <w:right w:val="none" w:sz="0" w:space="0" w:color="auto"/>
          </w:divBdr>
        </w:div>
        <w:div w:id="967274590">
          <w:marLeft w:val="1080"/>
          <w:marRight w:val="0"/>
          <w:marTop w:val="96"/>
          <w:marBottom w:val="120"/>
          <w:divBdr>
            <w:top w:val="none" w:sz="0" w:space="0" w:color="auto"/>
            <w:left w:val="none" w:sz="0" w:space="0" w:color="auto"/>
            <w:bottom w:val="none" w:sz="0" w:space="0" w:color="auto"/>
            <w:right w:val="none" w:sz="0" w:space="0" w:color="auto"/>
          </w:divBdr>
        </w:div>
        <w:div w:id="1204170894">
          <w:marLeft w:val="1080"/>
          <w:marRight w:val="0"/>
          <w:marTop w:val="96"/>
          <w:marBottom w:val="360"/>
          <w:divBdr>
            <w:top w:val="none" w:sz="0" w:space="0" w:color="auto"/>
            <w:left w:val="none" w:sz="0" w:space="0" w:color="auto"/>
            <w:bottom w:val="none" w:sz="0" w:space="0" w:color="auto"/>
            <w:right w:val="none" w:sz="0" w:space="0" w:color="auto"/>
          </w:divBdr>
        </w:div>
        <w:div w:id="1331327767">
          <w:marLeft w:val="1080"/>
          <w:marRight w:val="0"/>
          <w:marTop w:val="96"/>
          <w:marBottom w:val="120"/>
          <w:divBdr>
            <w:top w:val="none" w:sz="0" w:space="0" w:color="auto"/>
            <w:left w:val="none" w:sz="0" w:space="0" w:color="auto"/>
            <w:bottom w:val="none" w:sz="0" w:space="0" w:color="auto"/>
            <w:right w:val="none" w:sz="0" w:space="0" w:color="auto"/>
          </w:divBdr>
        </w:div>
        <w:div w:id="1441029559">
          <w:marLeft w:val="446"/>
          <w:marRight w:val="0"/>
          <w:marTop w:val="115"/>
          <w:marBottom w:val="120"/>
          <w:divBdr>
            <w:top w:val="none" w:sz="0" w:space="0" w:color="auto"/>
            <w:left w:val="none" w:sz="0" w:space="0" w:color="auto"/>
            <w:bottom w:val="none" w:sz="0" w:space="0" w:color="auto"/>
            <w:right w:val="none" w:sz="0" w:space="0" w:color="auto"/>
          </w:divBdr>
        </w:div>
        <w:div w:id="1691645865">
          <w:marLeft w:val="1080"/>
          <w:marRight w:val="0"/>
          <w:marTop w:val="96"/>
          <w:marBottom w:val="120"/>
          <w:divBdr>
            <w:top w:val="none" w:sz="0" w:space="0" w:color="auto"/>
            <w:left w:val="none" w:sz="0" w:space="0" w:color="auto"/>
            <w:bottom w:val="none" w:sz="0" w:space="0" w:color="auto"/>
            <w:right w:val="none" w:sz="0" w:space="0" w:color="auto"/>
          </w:divBdr>
        </w:div>
        <w:div w:id="1856923848">
          <w:marLeft w:val="1080"/>
          <w:marRight w:val="0"/>
          <w:marTop w:val="96"/>
          <w:marBottom w:val="120"/>
          <w:divBdr>
            <w:top w:val="none" w:sz="0" w:space="0" w:color="auto"/>
            <w:left w:val="none" w:sz="0" w:space="0" w:color="auto"/>
            <w:bottom w:val="none" w:sz="0" w:space="0" w:color="auto"/>
            <w:right w:val="none" w:sz="0" w:space="0" w:color="auto"/>
          </w:divBdr>
        </w:div>
      </w:divsChild>
    </w:div>
    <w:div w:id="1735883966">
      <w:bodyDiv w:val="1"/>
      <w:marLeft w:val="0"/>
      <w:marRight w:val="0"/>
      <w:marTop w:val="0"/>
      <w:marBottom w:val="0"/>
      <w:divBdr>
        <w:top w:val="none" w:sz="0" w:space="0" w:color="auto"/>
        <w:left w:val="none" w:sz="0" w:space="0" w:color="auto"/>
        <w:bottom w:val="none" w:sz="0" w:space="0" w:color="auto"/>
        <w:right w:val="none" w:sz="0" w:space="0" w:color="auto"/>
      </w:divBdr>
      <w:divsChild>
        <w:div w:id="848787437">
          <w:marLeft w:val="0"/>
          <w:marRight w:val="0"/>
          <w:marTop w:val="0"/>
          <w:marBottom w:val="0"/>
          <w:divBdr>
            <w:top w:val="none" w:sz="0" w:space="0" w:color="auto"/>
            <w:left w:val="none" w:sz="0" w:space="0" w:color="auto"/>
            <w:bottom w:val="none" w:sz="0" w:space="0" w:color="auto"/>
            <w:right w:val="none" w:sz="0" w:space="0" w:color="auto"/>
          </w:divBdr>
        </w:div>
      </w:divsChild>
    </w:div>
    <w:div w:id="21266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wc.thelab.dc.gov/TheLabDC_MPD_BWC_Working_Paper_10.20.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ban.org/research/publication/milwaukee-police-departments-body-worn-camera-program#.Wv13k64DpbA.twitt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273439350_Evaluation_of_the_Introduction_of_Personal_Issue_Body_Worn_Video_Cameras_Operation_Hyperion_on_the_Isle_of_Wight_Final_Report_to_Hampshire_Police_20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na.org/cna_files/pdf/IRM-2017-U-016112-Final.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529D4-DDCB-4CEE-ACFF-44A9386F0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16</Pages>
  <Words>7368</Words>
  <Characters>40969</Characters>
  <Application>Microsoft Office Word</Application>
  <DocSecurity>0</DocSecurity>
  <Lines>871</Lines>
  <Paragraphs>377</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47960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Clare</dc:creator>
  <cp:keywords/>
  <dc:description/>
  <cp:lastModifiedBy>Joe Clare</cp:lastModifiedBy>
  <cp:revision>23</cp:revision>
  <cp:lastPrinted>2018-05-02T04:12:00Z</cp:lastPrinted>
  <dcterms:created xsi:type="dcterms:W3CDTF">2019-08-28T03:00:00Z</dcterms:created>
  <dcterms:modified xsi:type="dcterms:W3CDTF">2019-08-30T13:17:00Z</dcterms:modified>
</cp:coreProperties>
</file>