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B32AC" w14:textId="77777777" w:rsidR="00EA19C1" w:rsidRPr="00E165B1" w:rsidRDefault="00241938" w:rsidP="00E165B1">
      <w:pPr>
        <w:rPr>
          <w:rFonts w:ascii="Garamond" w:hAnsi="Garamond"/>
          <w:b/>
          <w:sz w:val="28"/>
          <w:lang w:val="en-US"/>
        </w:rPr>
      </w:pPr>
      <w:r w:rsidRPr="00E165B1">
        <w:rPr>
          <w:rFonts w:ascii="Garamond" w:hAnsi="Garamond"/>
          <w:b/>
          <w:sz w:val="28"/>
          <w:lang w:val="en-US"/>
        </w:rPr>
        <w:t>Appen</w:t>
      </w:r>
      <w:bookmarkStart w:id="0" w:name="_GoBack"/>
      <w:bookmarkEnd w:id="0"/>
      <w:r w:rsidRPr="00E165B1">
        <w:rPr>
          <w:rFonts w:ascii="Garamond" w:hAnsi="Garamond"/>
          <w:b/>
          <w:sz w:val="28"/>
          <w:lang w:val="en-US"/>
        </w:rPr>
        <w:t xml:space="preserve">dix </w:t>
      </w:r>
    </w:p>
    <w:p w14:paraId="1BE3F230" w14:textId="77777777" w:rsidR="00F8642F" w:rsidRPr="00E165B1" w:rsidRDefault="00F8642F" w:rsidP="00E165B1">
      <w:pPr>
        <w:rPr>
          <w:rFonts w:ascii="Garamond" w:hAnsi="Garamond"/>
          <w:b/>
          <w:lang w:val="en-US"/>
        </w:rPr>
      </w:pPr>
    </w:p>
    <w:p w14:paraId="5FBF1BCD" w14:textId="0B34828B" w:rsidR="003A7C6A" w:rsidRPr="00BB45AF" w:rsidRDefault="00F8642F" w:rsidP="00BB45AF">
      <w:pPr>
        <w:pStyle w:val="ListParagraph"/>
        <w:numPr>
          <w:ilvl w:val="0"/>
          <w:numId w:val="3"/>
        </w:numPr>
        <w:rPr>
          <w:rFonts w:ascii="Garamond" w:hAnsi="Garamond"/>
          <w:b/>
          <w:lang w:val="en-US"/>
        </w:rPr>
      </w:pPr>
      <w:r w:rsidRPr="00E165B1">
        <w:rPr>
          <w:rFonts w:ascii="Garamond" w:hAnsi="Garamond"/>
          <w:b/>
          <w:lang w:val="en-US"/>
        </w:rPr>
        <w:t>Experimental materials</w:t>
      </w:r>
      <w:r w:rsidR="00C7381F" w:rsidRPr="00E165B1">
        <w:rPr>
          <w:rFonts w:ascii="Garamond" w:hAnsi="Garamond"/>
          <w:b/>
          <w:lang w:val="en-US"/>
        </w:rPr>
        <w:t xml:space="preserve"> </w:t>
      </w:r>
      <w:r w:rsidR="003A7C6A" w:rsidRPr="00BB45AF">
        <w:rPr>
          <w:rFonts w:ascii="Garamond" w:hAnsi="Garamond"/>
          <w:b/>
          <w:lang w:val="en-US"/>
        </w:rPr>
        <w:t>(translated)</w:t>
      </w:r>
    </w:p>
    <w:p w14:paraId="25519CBF" w14:textId="77777777" w:rsidR="009D10A7" w:rsidRPr="00E165B1" w:rsidRDefault="009D10A7" w:rsidP="00E165B1">
      <w:pPr>
        <w:pStyle w:val="ListParagraph"/>
        <w:numPr>
          <w:ilvl w:val="0"/>
          <w:numId w:val="3"/>
        </w:numPr>
        <w:rPr>
          <w:rFonts w:ascii="Garamond" w:hAnsi="Garamond"/>
          <w:b/>
          <w:lang w:val="en-US"/>
        </w:rPr>
      </w:pPr>
      <w:r w:rsidRPr="00E165B1">
        <w:rPr>
          <w:rFonts w:ascii="Garamond" w:hAnsi="Garamond"/>
          <w:b/>
          <w:lang w:val="en-US"/>
        </w:rPr>
        <w:t xml:space="preserve">Representativeness of samples </w:t>
      </w:r>
    </w:p>
    <w:p w14:paraId="46F71CFC" w14:textId="6B15628A" w:rsidR="009D10A7" w:rsidRPr="00E165B1" w:rsidRDefault="009D10A7" w:rsidP="00E165B1">
      <w:pPr>
        <w:pStyle w:val="ListParagraph"/>
        <w:numPr>
          <w:ilvl w:val="0"/>
          <w:numId w:val="3"/>
        </w:numPr>
        <w:rPr>
          <w:rFonts w:ascii="Garamond" w:hAnsi="Garamond"/>
          <w:b/>
          <w:lang w:val="en-US"/>
        </w:rPr>
      </w:pPr>
      <w:r w:rsidRPr="00E165B1">
        <w:rPr>
          <w:rFonts w:ascii="Garamond" w:hAnsi="Garamond"/>
          <w:b/>
          <w:lang w:val="en-US"/>
        </w:rPr>
        <w:t>I</w:t>
      </w:r>
      <w:r w:rsidR="00D70F74" w:rsidRPr="00E165B1">
        <w:rPr>
          <w:rFonts w:ascii="Garamond" w:hAnsi="Garamond"/>
          <w:b/>
          <w:lang w:val="en-US"/>
        </w:rPr>
        <w:t xml:space="preserve">nstructional </w:t>
      </w:r>
      <w:r w:rsidRPr="00E165B1">
        <w:rPr>
          <w:rFonts w:ascii="Garamond" w:hAnsi="Garamond"/>
          <w:b/>
          <w:lang w:val="en-US"/>
        </w:rPr>
        <w:t>M</w:t>
      </w:r>
      <w:r w:rsidR="00D70F74" w:rsidRPr="00E165B1">
        <w:rPr>
          <w:rFonts w:ascii="Garamond" w:hAnsi="Garamond"/>
          <w:b/>
          <w:lang w:val="en-US"/>
        </w:rPr>
        <w:t xml:space="preserve">anipulation </w:t>
      </w:r>
      <w:r w:rsidRPr="00E165B1">
        <w:rPr>
          <w:rFonts w:ascii="Garamond" w:hAnsi="Garamond"/>
          <w:b/>
          <w:lang w:val="en-US"/>
        </w:rPr>
        <w:t>C</w:t>
      </w:r>
      <w:r w:rsidR="00D70F74" w:rsidRPr="00E165B1">
        <w:rPr>
          <w:rFonts w:ascii="Garamond" w:hAnsi="Garamond"/>
          <w:b/>
          <w:lang w:val="en-US"/>
        </w:rPr>
        <w:t>heck</w:t>
      </w:r>
      <w:r w:rsidRPr="00E165B1">
        <w:rPr>
          <w:rFonts w:ascii="Garamond" w:hAnsi="Garamond"/>
          <w:b/>
          <w:lang w:val="en-US"/>
        </w:rPr>
        <w:t xml:space="preserve"> and measures</w:t>
      </w:r>
    </w:p>
    <w:p w14:paraId="111FC1F9" w14:textId="77777777" w:rsidR="00F8642F" w:rsidRPr="00E165B1" w:rsidRDefault="00F8642F" w:rsidP="00E165B1">
      <w:pPr>
        <w:rPr>
          <w:rFonts w:ascii="Garamond" w:hAnsi="Garamond"/>
          <w:b/>
          <w:lang w:val="en-US"/>
        </w:rPr>
      </w:pPr>
    </w:p>
    <w:p w14:paraId="0A611972" w14:textId="77777777" w:rsidR="009D10A7" w:rsidRPr="00E165B1" w:rsidRDefault="009D10A7" w:rsidP="00E165B1">
      <w:pPr>
        <w:rPr>
          <w:rFonts w:ascii="Garamond" w:hAnsi="Garamond"/>
          <w:b/>
          <w:lang w:val="en-US"/>
        </w:rPr>
      </w:pPr>
      <w:r w:rsidRPr="00E165B1">
        <w:rPr>
          <w:rFonts w:ascii="Garamond" w:hAnsi="Garamond"/>
          <w:b/>
          <w:lang w:val="en-US"/>
        </w:rPr>
        <w:br w:type="page"/>
      </w:r>
    </w:p>
    <w:p w14:paraId="5AD4A5CB" w14:textId="4236C0B0" w:rsidR="003A7C6A" w:rsidRPr="00E165B1" w:rsidRDefault="003A7C6A" w:rsidP="00E165B1">
      <w:pPr>
        <w:rPr>
          <w:rFonts w:ascii="Garamond" w:hAnsi="Garamond"/>
          <w:b/>
          <w:sz w:val="28"/>
          <w:lang w:val="en-US"/>
        </w:rPr>
      </w:pPr>
      <w:r w:rsidRPr="00E165B1">
        <w:rPr>
          <w:rFonts w:ascii="Garamond" w:hAnsi="Garamond"/>
          <w:b/>
          <w:sz w:val="28"/>
          <w:lang w:val="en-US"/>
        </w:rPr>
        <w:lastRenderedPageBreak/>
        <w:t>Appendix A</w:t>
      </w:r>
    </w:p>
    <w:p w14:paraId="7CCC1927" w14:textId="77777777" w:rsidR="00BB45AF" w:rsidRDefault="00BB45AF" w:rsidP="00E165B1">
      <w:pPr>
        <w:rPr>
          <w:rFonts w:ascii="Garamond" w:hAnsi="Garamond"/>
          <w:b/>
          <w:lang w:val="en-US"/>
        </w:rPr>
      </w:pPr>
    </w:p>
    <w:p w14:paraId="2AE954B5" w14:textId="770458B5" w:rsidR="003A7C6A" w:rsidRPr="001818F5" w:rsidRDefault="003A7C6A" w:rsidP="00E165B1">
      <w:pPr>
        <w:rPr>
          <w:rFonts w:ascii="Garamond" w:hAnsi="Garamond"/>
          <w:b/>
          <w:sz w:val="28"/>
          <w:lang w:val="en-US"/>
        </w:rPr>
      </w:pPr>
      <w:r w:rsidRPr="001818F5">
        <w:rPr>
          <w:rFonts w:ascii="Garamond" w:hAnsi="Garamond"/>
          <w:b/>
          <w:sz w:val="28"/>
          <w:lang w:val="en-US"/>
        </w:rPr>
        <w:t>Experimental materials Study 1</w:t>
      </w:r>
    </w:p>
    <w:p w14:paraId="3E089156" w14:textId="77777777" w:rsidR="00BB45AF" w:rsidRDefault="00BB45AF" w:rsidP="00E165B1">
      <w:pPr>
        <w:rPr>
          <w:rFonts w:ascii="Garamond" w:hAnsi="Garamond"/>
          <w:b/>
          <w:lang w:val="en-US"/>
        </w:rPr>
      </w:pPr>
    </w:p>
    <w:p w14:paraId="5463762D" w14:textId="5DD48BEB" w:rsidR="003A7C6A" w:rsidRPr="00E165B1" w:rsidRDefault="003A7C6A" w:rsidP="00E165B1">
      <w:pPr>
        <w:rPr>
          <w:rFonts w:ascii="Garamond" w:hAnsi="Garamond"/>
          <w:b/>
          <w:lang w:val="en-US"/>
        </w:rPr>
      </w:pPr>
      <w:r w:rsidRPr="00E165B1">
        <w:rPr>
          <w:rFonts w:ascii="Garamond" w:hAnsi="Garamond"/>
          <w:b/>
          <w:lang w:val="en-US"/>
        </w:rPr>
        <w:t>Control (including untranslated ‘placebo’ to control for text length. Placebo text contains practical directions for when someone enters the building)</w:t>
      </w:r>
    </w:p>
    <w:p w14:paraId="06B96EB3" w14:textId="77777777" w:rsidR="003A7C6A" w:rsidRPr="00E165B1" w:rsidRDefault="003A7C6A" w:rsidP="00E165B1">
      <w:pPr>
        <w:pStyle w:val="NormalWeb"/>
        <w:shd w:val="clear" w:color="auto" w:fill="FFFFFF"/>
        <w:spacing w:before="0" w:beforeAutospacing="0" w:after="0" w:afterAutospacing="0"/>
        <w:rPr>
          <w:rFonts w:ascii="Garamond" w:hAnsi="Garamond" w:cs="Helvetica"/>
          <w:b/>
          <w:bCs/>
        </w:rPr>
      </w:pPr>
    </w:p>
    <w:p w14:paraId="12D86E0C"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
          <w:bCs/>
        </w:rPr>
        <w:t>UTRECHT – </w:t>
      </w:r>
      <w:r w:rsidRPr="00E165B1">
        <w:rPr>
          <w:rFonts w:ascii="Garamond" w:hAnsi="Garamond" w:cs="Helvetica"/>
          <w:bCs/>
        </w:rPr>
        <w:t xml:space="preserve">The district court of Central Netherlands sentenced a 31-year old man from </w:t>
      </w:r>
      <w:proofErr w:type="spellStart"/>
      <w:r w:rsidRPr="00E165B1">
        <w:rPr>
          <w:rFonts w:ascii="Garamond" w:hAnsi="Garamond" w:cs="Helvetica"/>
          <w:bCs/>
        </w:rPr>
        <w:t>Nieuwegein</w:t>
      </w:r>
      <w:proofErr w:type="spellEnd"/>
      <w:r w:rsidRPr="00E165B1">
        <w:rPr>
          <w:rFonts w:ascii="Garamond" w:hAnsi="Garamond" w:cs="Helvetica"/>
          <w:bCs/>
        </w:rPr>
        <w:t xml:space="preserve"> to six months of conditional imprisonment and 240 hours of community service.</w:t>
      </w:r>
    </w:p>
    <w:p w14:paraId="14026B7F"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p>
    <w:p w14:paraId="3BE2B643"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Cs/>
        </w:rPr>
        <w:t xml:space="preserve">The man caused a deadly traffic accident on the </w:t>
      </w:r>
      <w:proofErr w:type="spellStart"/>
      <w:r w:rsidRPr="00E165B1">
        <w:rPr>
          <w:rFonts w:ascii="Garamond" w:hAnsi="Garamond" w:cs="Helvetica"/>
          <w:bCs/>
        </w:rPr>
        <w:t>Houtenseweg</w:t>
      </w:r>
      <w:proofErr w:type="spellEnd"/>
      <w:r w:rsidRPr="00E165B1">
        <w:rPr>
          <w:rFonts w:ascii="Garamond" w:hAnsi="Garamond" w:cs="Helvetica"/>
          <w:bCs/>
        </w:rPr>
        <w:t xml:space="preserve"> in </w:t>
      </w:r>
      <w:proofErr w:type="spellStart"/>
      <w:r w:rsidRPr="00E165B1">
        <w:rPr>
          <w:rFonts w:ascii="Garamond" w:hAnsi="Garamond" w:cs="Helvetica"/>
          <w:bCs/>
        </w:rPr>
        <w:t>Nieuwegein</w:t>
      </w:r>
      <w:proofErr w:type="spellEnd"/>
      <w:r w:rsidRPr="00E165B1">
        <w:rPr>
          <w:rFonts w:ascii="Garamond" w:hAnsi="Garamond" w:cs="Helvetica"/>
          <w:bCs/>
        </w:rPr>
        <w:t xml:space="preserve"> in 2016. Two people died in the accident. </w:t>
      </w:r>
    </w:p>
    <w:p w14:paraId="0376FAFD"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06877CCD" w14:textId="197F7EC4" w:rsidR="003A7C6A" w:rsidRPr="00A336ED" w:rsidRDefault="003A7C6A" w:rsidP="00E165B1">
      <w:pPr>
        <w:pStyle w:val="NormalWeb"/>
        <w:shd w:val="clear" w:color="auto" w:fill="FFFFFF"/>
        <w:spacing w:before="0" w:beforeAutospacing="0" w:after="0" w:afterAutospacing="0"/>
        <w:rPr>
          <w:rFonts w:ascii="Garamond" w:hAnsi="Garamond" w:cs="Helvetica"/>
          <w:i/>
        </w:rPr>
      </w:pPr>
      <w:r w:rsidRPr="00A336ED">
        <w:rPr>
          <w:rFonts w:ascii="Garamond" w:hAnsi="Garamond" w:cs="Helvetica"/>
          <w:i/>
        </w:rPr>
        <w:t>[</w:t>
      </w:r>
      <w:r w:rsidR="00A336ED">
        <w:rPr>
          <w:rFonts w:ascii="Garamond" w:hAnsi="Garamond" w:cs="Helvetica"/>
          <w:i/>
        </w:rPr>
        <w:t>The following placebo text was presented to participants</w:t>
      </w:r>
      <w:r w:rsidR="00D16726" w:rsidRPr="00A336ED">
        <w:rPr>
          <w:rFonts w:ascii="Garamond" w:hAnsi="Garamond" w:cs="Helvetica"/>
          <w:i/>
        </w:rPr>
        <w:t>. In summary, the placebo text provides the visitin</w:t>
      </w:r>
      <w:r w:rsidR="00A336ED">
        <w:rPr>
          <w:rFonts w:ascii="Garamond" w:hAnsi="Garamond" w:cs="Helvetica"/>
          <w:i/>
        </w:rPr>
        <w:t xml:space="preserve">g address of the district court, it provides a detailed description with practical information </w:t>
      </w:r>
      <w:r w:rsidR="00D16726" w:rsidRPr="00A336ED">
        <w:rPr>
          <w:rFonts w:ascii="Garamond" w:hAnsi="Garamond" w:cs="Helvetica"/>
          <w:i/>
        </w:rPr>
        <w:t>for potential visitors. This text was taken from the court website</w:t>
      </w:r>
      <w:r w:rsidR="00A336ED" w:rsidRPr="00A336ED">
        <w:rPr>
          <w:rStyle w:val="FootnoteReference"/>
          <w:rFonts w:ascii="Garamond" w:hAnsi="Garamond" w:cs="Helvetica"/>
          <w:i/>
        </w:rPr>
        <w:footnoteReference w:id="1"/>
      </w:r>
      <w:r w:rsidRPr="00A336ED">
        <w:rPr>
          <w:rFonts w:ascii="Garamond" w:hAnsi="Garamond" w:cs="Helvetica"/>
          <w:i/>
        </w:rPr>
        <w:t>]</w:t>
      </w:r>
    </w:p>
    <w:p w14:paraId="3ABC297C" w14:textId="77777777" w:rsidR="00D16726" w:rsidRPr="00D16726" w:rsidRDefault="00D16726" w:rsidP="00D16726">
      <w:pPr>
        <w:pStyle w:val="NormalWeb"/>
        <w:shd w:val="clear" w:color="auto" w:fill="FFFFFF"/>
        <w:rPr>
          <w:rFonts w:ascii="Garamond" w:hAnsi="Garamond" w:cs="Helvetica"/>
          <w:lang w:val="nl-NL"/>
        </w:rPr>
      </w:pPr>
      <w:r w:rsidRPr="00D16726">
        <w:rPr>
          <w:rFonts w:ascii="Garamond" w:hAnsi="Garamond" w:cs="Helvetica"/>
          <w:lang w:val="nl-NL"/>
        </w:rPr>
        <w:t>N.B.: De rechtbank bezoeken kan op adres: Vrouwe Justitiaplein 1, 3511 EX Utrecht</w:t>
      </w:r>
    </w:p>
    <w:p w14:paraId="4084565E" w14:textId="77777777" w:rsidR="00D16726" w:rsidRPr="00D16726" w:rsidRDefault="00D16726" w:rsidP="00D16726">
      <w:pPr>
        <w:pStyle w:val="NormalWeb"/>
        <w:shd w:val="clear" w:color="auto" w:fill="FFFFFF"/>
        <w:rPr>
          <w:rFonts w:ascii="Garamond" w:hAnsi="Garamond" w:cs="Helvetica"/>
          <w:lang w:val="nl-NL"/>
        </w:rPr>
      </w:pPr>
      <w:r w:rsidRPr="00D16726">
        <w:rPr>
          <w:rFonts w:ascii="Garamond" w:hAnsi="Garamond" w:cs="Helvetica"/>
          <w:lang w:val="nl-NL"/>
        </w:rPr>
        <w:t>Hieronder wordt kort beschreven wat u bij uw bezoek aan rechtbank Midden-Nederland, locatie Utrecht kunt verwachten.</w:t>
      </w:r>
    </w:p>
    <w:p w14:paraId="6F9CDFFC" w14:textId="58950CA2" w:rsidR="00D16726" w:rsidRPr="00D16726" w:rsidRDefault="00D16726" w:rsidP="00D16726">
      <w:pPr>
        <w:pStyle w:val="NormalWeb"/>
        <w:shd w:val="clear" w:color="auto" w:fill="FFFFFF"/>
        <w:rPr>
          <w:rFonts w:ascii="Garamond" w:hAnsi="Garamond" w:cs="Helvetica"/>
          <w:lang w:val="nl-NL"/>
        </w:rPr>
      </w:pPr>
      <w:r w:rsidRPr="00D16726">
        <w:rPr>
          <w:rFonts w:ascii="Garamond" w:hAnsi="Garamond" w:cs="Helvetica"/>
          <w:lang w:val="nl-NL"/>
        </w:rPr>
        <w:t>Als u het gebouw door de draaideur bent binnengekomen, komt u in de centrale hal terecht.Aan de linkerkant van de hal is de koffieautomaat met een klein zitje, waar u koffie en thee kunt halen.</w:t>
      </w:r>
      <w:r>
        <w:rPr>
          <w:rFonts w:ascii="Garamond" w:hAnsi="Garamond" w:cs="Helvetica"/>
          <w:lang w:val="nl-NL"/>
        </w:rPr>
        <w:t xml:space="preserve"> </w:t>
      </w:r>
      <w:r w:rsidRPr="00D16726">
        <w:rPr>
          <w:rFonts w:ascii="Garamond" w:hAnsi="Garamond" w:cs="Helvetica"/>
          <w:lang w:val="nl-NL"/>
        </w:rPr>
        <w:t>Na zeven meter vindt u aan uw rechterhand de Centrale informatiebalie. Hier meldt u zich aan bij binnenkomst. De medewerkers van de centrale informatiebalie kunnen u vertellen bij welke zaal/ruimte u precies moet zijn. Komt u een document ophalen of voor bijvoorbeeld een apostille? Dan kunt u ook terecht bij deze balie.</w:t>
      </w:r>
    </w:p>
    <w:p w14:paraId="71987DF0" w14:textId="77777777" w:rsidR="00D16726" w:rsidRPr="00D16726" w:rsidRDefault="00D16726" w:rsidP="00D16726">
      <w:pPr>
        <w:pStyle w:val="NormalWeb"/>
        <w:shd w:val="clear" w:color="auto" w:fill="FFFFFF"/>
        <w:rPr>
          <w:rFonts w:ascii="Garamond" w:hAnsi="Garamond" w:cs="Helvetica"/>
          <w:lang w:val="nl-NL"/>
        </w:rPr>
      </w:pPr>
      <w:r w:rsidRPr="00D16726">
        <w:rPr>
          <w:rFonts w:ascii="Garamond" w:hAnsi="Garamond" w:cs="Helvetica"/>
          <w:lang w:val="nl-NL"/>
        </w:rPr>
        <w:t>Aan de rechterkant bevindt zich, nog voor Centrale informatiebalie, een gang met meteen de veiligheidscontrole. Voor de veiligheid van iedereen in het gebouw wordt hier uw tas en kleding gecontroleerd. Dit gebeurt aan de hand van deze huisregels.</w:t>
      </w:r>
    </w:p>
    <w:p w14:paraId="060E6207" w14:textId="77777777" w:rsidR="00D16726" w:rsidRPr="00D16726" w:rsidRDefault="00D16726" w:rsidP="00D16726">
      <w:pPr>
        <w:pStyle w:val="NormalWeb"/>
        <w:shd w:val="clear" w:color="auto" w:fill="FFFFFF"/>
        <w:rPr>
          <w:rFonts w:ascii="Garamond" w:hAnsi="Garamond" w:cs="Helvetica"/>
          <w:lang w:val="nl-NL"/>
        </w:rPr>
      </w:pPr>
      <w:r w:rsidRPr="00D16726">
        <w:rPr>
          <w:rFonts w:ascii="Garamond" w:hAnsi="Garamond" w:cs="Helvetica"/>
          <w:lang w:val="nl-NL"/>
        </w:rPr>
        <w:t>Net zoals dat op luchthavens gebeurt, is er een scanapparaat voor bagage en een personen-detectiepoortje. Op aanwijzing van een beveiligingsmedewerker moet u uw tas en andere losse spullen in een bakje doen. Ook alle voorwerpen die metalen onderdelen hebben, moeten in een bakje (zoals laptops, mobiele telefoons en sleutels). Deze bakjes gaan daarna op een lopende band door de scanner. Uzelf moet door een detectiepoortje. Na het poortje kunt u uw spullen van de band halen.</w:t>
      </w:r>
    </w:p>
    <w:p w14:paraId="66383FCF" w14:textId="75D29343" w:rsidR="00D16726" w:rsidRPr="00D16726" w:rsidRDefault="00D16726" w:rsidP="00D16726">
      <w:pPr>
        <w:pStyle w:val="NormalWeb"/>
        <w:shd w:val="clear" w:color="auto" w:fill="FFFFFF"/>
        <w:spacing w:before="0" w:beforeAutospacing="0" w:after="0" w:afterAutospacing="0"/>
        <w:rPr>
          <w:rFonts w:ascii="Garamond" w:hAnsi="Garamond" w:cs="Helvetica"/>
          <w:lang w:val="nl-NL"/>
        </w:rPr>
      </w:pPr>
      <w:r w:rsidRPr="00D16726">
        <w:rPr>
          <w:rFonts w:ascii="Garamond" w:hAnsi="Garamond" w:cs="Helvetica"/>
          <w:lang w:val="nl-NL"/>
        </w:rPr>
        <w:t>Na de controle loopt u de gang door en komt u uit bij een 'pleintje' waar de zittingsruimten zijn. U meldt zich daar aan de linkerkant bij de bodebalie. De bode vertelt u in welke zaal u moet zijn. Recht voor u zijn de toiletten. Achter u een koffieautomaat. Elke zittingszaal heeft een wachtruimte. De bode geeft aan wanneer de zaak start en wijst u, als het zover is, uw plaats in de zittingszaal.</w:t>
      </w:r>
    </w:p>
    <w:p w14:paraId="16CB837D" w14:textId="77777777" w:rsidR="003A7C6A" w:rsidRPr="00D16726" w:rsidRDefault="003A7C6A" w:rsidP="00E165B1">
      <w:pPr>
        <w:rPr>
          <w:rFonts w:ascii="Garamond" w:hAnsi="Garamond"/>
          <w:b/>
        </w:rPr>
      </w:pPr>
    </w:p>
    <w:p w14:paraId="18802309" w14:textId="2DBD0C5D" w:rsidR="003A7C6A" w:rsidRDefault="003A7C6A" w:rsidP="00E165B1">
      <w:pPr>
        <w:rPr>
          <w:rFonts w:ascii="Garamond" w:hAnsi="Garamond"/>
          <w:b/>
          <w:lang w:val="en-US"/>
        </w:rPr>
      </w:pPr>
      <w:r w:rsidRPr="00E165B1">
        <w:rPr>
          <w:rFonts w:ascii="Garamond" w:hAnsi="Garamond"/>
          <w:b/>
          <w:lang w:val="en-US"/>
        </w:rPr>
        <w:t>Treatment</w:t>
      </w:r>
    </w:p>
    <w:p w14:paraId="4890149E" w14:textId="77777777" w:rsidR="00E165B1" w:rsidRPr="00E165B1" w:rsidRDefault="00E165B1" w:rsidP="00E165B1">
      <w:pPr>
        <w:rPr>
          <w:rFonts w:ascii="Garamond" w:hAnsi="Garamond"/>
          <w:b/>
          <w:lang w:val="en-US"/>
        </w:rPr>
      </w:pPr>
    </w:p>
    <w:p w14:paraId="06CCD4D5"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
          <w:bCs/>
        </w:rPr>
        <w:t>UTRECHT – </w:t>
      </w:r>
      <w:r w:rsidRPr="00E165B1">
        <w:rPr>
          <w:rFonts w:ascii="Garamond" w:hAnsi="Garamond" w:cs="Helvetica"/>
          <w:bCs/>
        </w:rPr>
        <w:t xml:space="preserve">The district court of Central Netherlands sentenced a 31-year old man from </w:t>
      </w:r>
      <w:proofErr w:type="spellStart"/>
      <w:r w:rsidRPr="00E165B1">
        <w:rPr>
          <w:rFonts w:ascii="Garamond" w:hAnsi="Garamond" w:cs="Helvetica"/>
          <w:bCs/>
        </w:rPr>
        <w:t>Nieuwegein</w:t>
      </w:r>
      <w:proofErr w:type="spellEnd"/>
      <w:r w:rsidRPr="00E165B1">
        <w:rPr>
          <w:rFonts w:ascii="Garamond" w:hAnsi="Garamond" w:cs="Helvetica"/>
          <w:bCs/>
        </w:rPr>
        <w:t xml:space="preserve"> to six months of suspended imprisonment and 240 hours of community service.</w:t>
      </w:r>
    </w:p>
    <w:p w14:paraId="7B0DAA92"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p>
    <w:p w14:paraId="56558FE9"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Cs/>
        </w:rPr>
        <w:t xml:space="preserve">The man caused a deadly traffic accident on the </w:t>
      </w:r>
      <w:proofErr w:type="spellStart"/>
      <w:r w:rsidRPr="00E165B1">
        <w:rPr>
          <w:rFonts w:ascii="Garamond" w:hAnsi="Garamond" w:cs="Helvetica"/>
          <w:bCs/>
        </w:rPr>
        <w:t>Houtenseweg</w:t>
      </w:r>
      <w:proofErr w:type="spellEnd"/>
      <w:r w:rsidRPr="00E165B1">
        <w:rPr>
          <w:rFonts w:ascii="Garamond" w:hAnsi="Garamond" w:cs="Helvetica"/>
          <w:bCs/>
        </w:rPr>
        <w:t xml:space="preserve"> in </w:t>
      </w:r>
      <w:proofErr w:type="spellStart"/>
      <w:r w:rsidRPr="00E165B1">
        <w:rPr>
          <w:rFonts w:ascii="Garamond" w:hAnsi="Garamond" w:cs="Helvetica"/>
          <w:bCs/>
        </w:rPr>
        <w:t>Nieuwegein</w:t>
      </w:r>
      <w:proofErr w:type="spellEnd"/>
      <w:r w:rsidRPr="00E165B1">
        <w:rPr>
          <w:rFonts w:ascii="Garamond" w:hAnsi="Garamond" w:cs="Helvetica"/>
          <w:bCs/>
        </w:rPr>
        <w:t xml:space="preserve"> in 2016. Two people died in the accident. </w:t>
      </w:r>
    </w:p>
    <w:p w14:paraId="2B7EB4A3"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p>
    <w:p w14:paraId="36E4A6A2"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i/>
        </w:rPr>
      </w:pPr>
      <w:r w:rsidRPr="00E165B1">
        <w:rPr>
          <w:rFonts w:ascii="Garamond" w:hAnsi="Garamond" w:cs="Helvetica"/>
          <w:bCs/>
          <w:i/>
        </w:rPr>
        <w:t>How is a sentence determined in traffic law cases?</w:t>
      </w:r>
    </w:p>
    <w:p w14:paraId="7CD97162"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Cs/>
        </w:rPr>
        <w:t>To determine the sentence of the man the court needs to adhere to what the law prescribes and take into account prior verdicts from similar cases. In this cases the court has to assess to what extent the suspect can be blamed for causing the accident. When a suspect has a very high degree of blame, such as driving while intoxicated with alcohol, a higher sentence is applicable than when there is a low degree of blame (“just” taking a wrong driving decision at the wrong moment)</w:t>
      </w:r>
    </w:p>
    <w:p w14:paraId="3CDFC951"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r w:rsidRPr="00E165B1">
        <w:rPr>
          <w:rFonts w:ascii="Garamond" w:hAnsi="Garamond" w:cs="Helvetica"/>
        </w:rPr>
        <w:t> </w:t>
      </w:r>
    </w:p>
    <w:p w14:paraId="703B070F" w14:textId="77777777" w:rsidR="003A7C6A" w:rsidRPr="00E165B1" w:rsidRDefault="003A7C6A" w:rsidP="00E165B1">
      <w:pPr>
        <w:pStyle w:val="NormalWeb"/>
        <w:shd w:val="clear" w:color="auto" w:fill="FFFFFF"/>
        <w:spacing w:before="0" w:beforeAutospacing="0" w:after="0" w:afterAutospacing="0"/>
        <w:rPr>
          <w:rFonts w:ascii="Garamond" w:hAnsi="Garamond" w:cs="Helvetica"/>
          <w:i/>
          <w:iCs/>
        </w:rPr>
      </w:pPr>
      <w:r w:rsidRPr="00E165B1">
        <w:rPr>
          <w:rFonts w:ascii="Garamond" w:hAnsi="Garamond" w:cs="Helvetica"/>
          <w:i/>
          <w:iCs/>
        </w:rPr>
        <w:t>Blameworthiness</w:t>
      </w:r>
    </w:p>
    <w:p w14:paraId="238AB41A" w14:textId="77777777" w:rsidR="003A7C6A" w:rsidRPr="00E165B1" w:rsidRDefault="003A7C6A" w:rsidP="00E165B1">
      <w:pPr>
        <w:pStyle w:val="NormalWeb"/>
        <w:shd w:val="clear" w:color="auto" w:fill="FFFFFF"/>
        <w:spacing w:before="0" w:beforeAutospacing="0" w:after="0" w:afterAutospacing="0"/>
        <w:rPr>
          <w:rFonts w:ascii="Garamond" w:hAnsi="Garamond" w:cs="Helvetica"/>
          <w:iCs/>
        </w:rPr>
      </w:pPr>
      <w:r w:rsidRPr="00E165B1">
        <w:rPr>
          <w:rFonts w:ascii="Garamond" w:hAnsi="Garamond" w:cs="Helvetica"/>
          <w:iCs/>
        </w:rPr>
        <w:t xml:space="preserve">According to the court, in this case there is a mild form of blameworthiness (legally speaking called “considerably careless” driving). This is the case because the driver took a wrong decision in a “split second”. The man drove on the inside lane of a bend, and he thought that – by accelerating quickly – he quickly merge right </w:t>
      </w:r>
      <w:r w:rsidRPr="00E165B1">
        <w:rPr>
          <w:rFonts w:ascii="Garamond" w:hAnsi="Garamond" w:cs="Helvetica"/>
          <w:i/>
          <w:iCs/>
        </w:rPr>
        <w:t xml:space="preserve">ahead </w:t>
      </w:r>
      <w:r w:rsidRPr="00E165B1">
        <w:rPr>
          <w:rFonts w:ascii="Garamond" w:hAnsi="Garamond" w:cs="Helvetica"/>
          <w:iCs/>
        </w:rPr>
        <w:t xml:space="preserve">of the other traffic. However, there was only a very short lane to do this. The man saw that he was halfway ahead of a car and still decided to merge ahead. Although the driver took unacceptable risks in his driving behavior, the court decided that these circumstance are reason to assume a mild form of blameworthiness. </w:t>
      </w:r>
    </w:p>
    <w:p w14:paraId="1B2C016B"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023F33A7" w14:textId="77777777" w:rsidR="003A7C6A" w:rsidRPr="00E165B1" w:rsidRDefault="003A7C6A" w:rsidP="00E165B1">
      <w:pPr>
        <w:pStyle w:val="NormalWeb"/>
        <w:shd w:val="clear" w:color="auto" w:fill="FFFFFF"/>
        <w:spacing w:before="0" w:beforeAutospacing="0" w:after="0" w:afterAutospacing="0"/>
        <w:rPr>
          <w:rFonts w:ascii="Garamond" w:hAnsi="Garamond" w:cs="Helvetica"/>
          <w:i/>
        </w:rPr>
      </w:pPr>
      <w:r w:rsidRPr="00E165B1">
        <w:rPr>
          <w:rFonts w:ascii="Garamond" w:hAnsi="Garamond" w:cs="Helvetica"/>
          <w:i/>
        </w:rPr>
        <w:t>Motivation of verdict</w:t>
      </w:r>
    </w:p>
    <w:p w14:paraId="4DAD2F9C"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bookmarkStart w:id="1" w:name="_Hlk535226906"/>
      <w:r w:rsidRPr="00E165B1">
        <w:rPr>
          <w:rFonts w:ascii="Garamond" w:hAnsi="Garamond" w:cs="Helvetica"/>
          <w:iCs/>
        </w:rPr>
        <w:t xml:space="preserve">The man has not been prosecuted for traffic violations before. The national judicial guidelines, which courts have to follow, advise to sentence 240 hours of community service and a license suspension of one year. The court thinks that the risks the man has taken are unacceptable and therefore decides to – next to community service – a conditional imprisonment of 6 months. Also the court decides to make the suspension the man’s driver’s license conditional, because he would lose his job without his license. </w:t>
      </w:r>
    </w:p>
    <w:bookmarkEnd w:id="1"/>
    <w:p w14:paraId="08085862" w14:textId="77777777" w:rsidR="003A7C6A" w:rsidRPr="00E165B1" w:rsidRDefault="003A7C6A" w:rsidP="00E165B1">
      <w:pPr>
        <w:spacing w:after="160"/>
        <w:rPr>
          <w:rFonts w:ascii="Garamond" w:hAnsi="Garamond" w:cs="Helvetica"/>
          <w:lang w:val="en-US"/>
        </w:rPr>
      </w:pPr>
      <w:r w:rsidRPr="00E165B1">
        <w:rPr>
          <w:rFonts w:ascii="Garamond" w:hAnsi="Garamond" w:cs="Helvetica"/>
          <w:lang w:val="en-US"/>
        </w:rPr>
        <w:br w:type="page"/>
      </w:r>
    </w:p>
    <w:p w14:paraId="43335083" w14:textId="77777777" w:rsidR="003A7C6A" w:rsidRPr="001818F5" w:rsidRDefault="003A7C6A" w:rsidP="00E165B1">
      <w:pPr>
        <w:pStyle w:val="NormalWeb"/>
        <w:shd w:val="clear" w:color="auto" w:fill="FFFFFF"/>
        <w:spacing w:before="0" w:beforeAutospacing="0" w:after="0" w:afterAutospacing="0"/>
        <w:rPr>
          <w:rFonts w:ascii="Garamond" w:hAnsi="Garamond" w:cs="Helvetica"/>
          <w:b/>
          <w:sz w:val="28"/>
        </w:rPr>
      </w:pPr>
      <w:r w:rsidRPr="001818F5">
        <w:rPr>
          <w:rFonts w:ascii="Garamond" w:hAnsi="Garamond" w:cs="Helvetica"/>
          <w:b/>
          <w:sz w:val="28"/>
        </w:rPr>
        <w:t>Experimental material study 2</w:t>
      </w:r>
    </w:p>
    <w:p w14:paraId="22A4922D"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1E8880FF"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r w:rsidRPr="00E165B1">
        <w:rPr>
          <w:rFonts w:ascii="Garamond" w:hAnsi="Garamond" w:cs="Helvetica"/>
        </w:rPr>
        <w:t xml:space="preserve">Experiment 2 consisted of the same treatment materials as experiment 1 and added a perspective-taking treatment. The perspective-taking treatment is presented below. </w:t>
      </w:r>
    </w:p>
    <w:p w14:paraId="75C97666"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4CD016FF"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660F1CDC" w14:textId="77777777" w:rsidR="003A7C6A" w:rsidRPr="00E165B1" w:rsidRDefault="003A7C6A" w:rsidP="00E165B1">
      <w:pPr>
        <w:pStyle w:val="NormalWeb"/>
        <w:shd w:val="clear" w:color="auto" w:fill="FFFFFF"/>
        <w:spacing w:before="0" w:beforeAutospacing="0" w:after="0" w:afterAutospacing="0"/>
        <w:rPr>
          <w:rFonts w:ascii="Garamond" w:hAnsi="Garamond" w:cs="Helvetica"/>
          <w:b/>
        </w:rPr>
      </w:pPr>
      <w:r w:rsidRPr="00E165B1">
        <w:rPr>
          <w:rFonts w:ascii="Garamond" w:hAnsi="Garamond" w:cs="Helvetica"/>
          <w:b/>
        </w:rPr>
        <w:t>Control</w:t>
      </w:r>
    </w:p>
    <w:p w14:paraId="6CD31729"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r w:rsidRPr="00E165B1">
        <w:rPr>
          <w:rFonts w:ascii="Garamond" w:hAnsi="Garamond" w:cs="Helvetica"/>
        </w:rPr>
        <w:t xml:space="preserve">Recent research seems to indicate that immersing in what criminal judges do and how they travel to work can be important for this research. Could you therefore please answer the following questions? </w:t>
      </w:r>
    </w:p>
    <w:p w14:paraId="792C67AB"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3791FAFD"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r w:rsidRPr="00E165B1">
        <w:rPr>
          <w:rFonts w:ascii="Garamond" w:hAnsi="Garamond" w:cs="Helvetica"/>
        </w:rPr>
        <w:t xml:space="preserve">To travel to work most people have to commute (for instance by car, train or bike). This is no different for judges. </w:t>
      </w:r>
    </w:p>
    <w:p w14:paraId="76569D17"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73D56BBF"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r w:rsidRPr="00E165B1">
        <w:rPr>
          <w:rFonts w:ascii="Garamond" w:hAnsi="Garamond" w:cs="Helvetica"/>
        </w:rPr>
        <w:t xml:space="preserve">Try to imagine a working day of criminal judges. </w:t>
      </w:r>
    </w:p>
    <w:p w14:paraId="5D9369E8"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7B52DC4B"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r w:rsidRPr="00E165B1">
        <w:rPr>
          <w:rFonts w:ascii="Garamond" w:hAnsi="Garamond" w:cs="Helvetica"/>
        </w:rPr>
        <w:t>How do you think that judges prepare for travelling to the courthouse (choosing the means of transportation, the itinerary to the courthouse, the weather and other circumstances)?</w:t>
      </w:r>
    </w:p>
    <w:p w14:paraId="34DA227B" w14:textId="77777777" w:rsidR="003A7C6A" w:rsidRPr="00E165B1" w:rsidRDefault="003A7C6A" w:rsidP="00E165B1">
      <w:pPr>
        <w:pStyle w:val="NormalWeb"/>
        <w:shd w:val="clear" w:color="auto" w:fill="FFFFFF"/>
        <w:spacing w:before="0" w:beforeAutospacing="0" w:after="0" w:afterAutospacing="0"/>
        <w:rPr>
          <w:rFonts w:ascii="Garamond" w:hAnsi="Garamond" w:cs="Helvetica"/>
          <w:shd w:val="clear" w:color="auto" w:fill="FFFFFF"/>
        </w:rPr>
      </w:pPr>
    </w:p>
    <w:p w14:paraId="2F699EA1" w14:textId="77777777" w:rsidR="003A7C6A" w:rsidRPr="00E165B1" w:rsidRDefault="003A7C6A" w:rsidP="00E165B1">
      <w:pPr>
        <w:pStyle w:val="NormalWeb"/>
        <w:shd w:val="clear" w:color="auto" w:fill="FFFFFF"/>
        <w:spacing w:before="0" w:beforeAutospacing="0" w:after="0" w:afterAutospacing="0"/>
        <w:rPr>
          <w:rFonts w:ascii="Garamond" w:hAnsi="Garamond" w:cs="Helvetica"/>
          <w:u w:val="single"/>
          <w:shd w:val="clear" w:color="auto" w:fill="FFFFFF"/>
        </w:rPr>
      </w:pP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p>
    <w:p w14:paraId="01F74715" w14:textId="77777777" w:rsidR="003A7C6A" w:rsidRPr="00E165B1" w:rsidRDefault="003A7C6A" w:rsidP="00E165B1">
      <w:pPr>
        <w:pStyle w:val="NormalWeb"/>
        <w:shd w:val="clear" w:color="auto" w:fill="FFFFFF"/>
        <w:spacing w:before="0" w:beforeAutospacing="0" w:after="0" w:afterAutospacing="0"/>
        <w:rPr>
          <w:rFonts w:ascii="Garamond" w:hAnsi="Garamond" w:cs="Helvetica"/>
          <w:shd w:val="clear" w:color="auto" w:fill="FFFFFF"/>
        </w:rPr>
      </w:pPr>
    </w:p>
    <w:p w14:paraId="066E93C6" w14:textId="77777777" w:rsidR="003A7C6A" w:rsidRPr="00E165B1" w:rsidRDefault="003A7C6A" w:rsidP="00E165B1">
      <w:pPr>
        <w:pStyle w:val="NormalWeb"/>
        <w:shd w:val="clear" w:color="auto" w:fill="FFFFFF"/>
        <w:spacing w:before="0" w:beforeAutospacing="0" w:after="0" w:afterAutospacing="0"/>
        <w:rPr>
          <w:rFonts w:ascii="Garamond" w:hAnsi="Garamond" w:cs="Helvetica"/>
          <w:shd w:val="clear" w:color="auto" w:fill="FFFFFF"/>
        </w:rPr>
      </w:pPr>
      <w:r w:rsidRPr="00E165B1">
        <w:rPr>
          <w:rFonts w:ascii="Garamond" w:hAnsi="Garamond" w:cs="Helvetica"/>
          <w:shd w:val="clear" w:color="auto" w:fill="FFFFFF"/>
        </w:rPr>
        <w:t xml:space="preserve">When you think of being a judge, how do you think they travel to work? </w:t>
      </w:r>
    </w:p>
    <w:p w14:paraId="5B27CDAD" w14:textId="77777777" w:rsidR="003A7C6A" w:rsidRPr="00E165B1" w:rsidRDefault="003A7C6A" w:rsidP="00E165B1">
      <w:pPr>
        <w:pStyle w:val="NormalWeb"/>
        <w:shd w:val="clear" w:color="auto" w:fill="FFFFFF"/>
        <w:spacing w:before="0" w:beforeAutospacing="0" w:after="0" w:afterAutospacing="0"/>
        <w:rPr>
          <w:rFonts w:ascii="Garamond" w:hAnsi="Garamond" w:cs="Helvetica"/>
          <w:u w:val="single"/>
        </w:rPr>
      </w:pP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p>
    <w:p w14:paraId="210A3FE8"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21425836" w14:textId="77777777" w:rsidR="003A7C6A" w:rsidRPr="00E165B1" w:rsidRDefault="003A7C6A" w:rsidP="00E165B1">
      <w:pPr>
        <w:pStyle w:val="NormalWeb"/>
        <w:shd w:val="clear" w:color="auto" w:fill="FFFFFF"/>
        <w:spacing w:before="0" w:beforeAutospacing="0" w:after="0" w:afterAutospacing="0"/>
        <w:rPr>
          <w:rFonts w:ascii="Garamond" w:hAnsi="Garamond" w:cs="Helvetica"/>
          <w:b/>
        </w:rPr>
      </w:pPr>
      <w:r w:rsidRPr="00E165B1">
        <w:rPr>
          <w:rFonts w:ascii="Garamond" w:hAnsi="Garamond" w:cs="Helvetica"/>
          <w:b/>
        </w:rPr>
        <w:t>Treatment</w:t>
      </w:r>
    </w:p>
    <w:p w14:paraId="093EDA8D"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r w:rsidRPr="00E165B1">
        <w:rPr>
          <w:rFonts w:ascii="Garamond" w:hAnsi="Garamond" w:cs="Helvetica"/>
        </w:rPr>
        <w:t xml:space="preserve">Recent research seems to indicate that immersing in what criminal court judges do and how they travel to work can be important for this research. Could you therefore please answer the following questions? </w:t>
      </w:r>
    </w:p>
    <w:p w14:paraId="4B52F8E9"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4923EA7F"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r w:rsidRPr="00E165B1">
        <w:rPr>
          <w:rFonts w:ascii="Garamond" w:hAnsi="Garamond" w:cs="Helvetica"/>
        </w:rPr>
        <w:t xml:space="preserve">The job of criminal judges is to judge if somebody who is being charged of a criminal offence is guilty and, if so, which sentence the suspect should receive. </w:t>
      </w:r>
    </w:p>
    <w:p w14:paraId="01E7DA8A"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36B78FCA"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r w:rsidRPr="00E165B1">
        <w:rPr>
          <w:rFonts w:ascii="Garamond" w:hAnsi="Garamond" w:cs="Helvetica"/>
        </w:rPr>
        <w:t xml:space="preserve">Try to imagine the work of criminal judges. </w:t>
      </w:r>
    </w:p>
    <w:p w14:paraId="3B13FFF1"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094E9CF1"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r w:rsidRPr="00E165B1">
        <w:rPr>
          <w:rFonts w:ascii="Garamond" w:hAnsi="Garamond" w:cs="Helvetica"/>
        </w:rPr>
        <w:t>How do you think that judges prepare for a court case (reading the case file, chairing a hearing, question judges want to pose to the suspect)?</w:t>
      </w:r>
    </w:p>
    <w:p w14:paraId="27E77B9B" w14:textId="77777777" w:rsidR="003A7C6A" w:rsidRPr="00E165B1" w:rsidRDefault="003A7C6A" w:rsidP="00E165B1">
      <w:pPr>
        <w:pStyle w:val="NormalWeb"/>
        <w:shd w:val="clear" w:color="auto" w:fill="FFFFFF"/>
        <w:spacing w:before="0" w:beforeAutospacing="0" w:after="0" w:afterAutospacing="0"/>
        <w:rPr>
          <w:rFonts w:ascii="Garamond" w:hAnsi="Garamond" w:cs="Helvetica"/>
          <w:shd w:val="clear" w:color="auto" w:fill="FFFFFF"/>
        </w:rPr>
      </w:pPr>
    </w:p>
    <w:p w14:paraId="767DA9AB" w14:textId="77777777" w:rsidR="003A7C6A" w:rsidRPr="00E165B1" w:rsidRDefault="003A7C6A" w:rsidP="00E165B1">
      <w:pPr>
        <w:pStyle w:val="NormalWeb"/>
        <w:shd w:val="clear" w:color="auto" w:fill="FFFFFF"/>
        <w:spacing w:before="0" w:beforeAutospacing="0" w:after="0" w:afterAutospacing="0"/>
        <w:rPr>
          <w:rFonts w:ascii="Garamond" w:hAnsi="Garamond" w:cs="Helvetica"/>
          <w:u w:val="single"/>
          <w:shd w:val="clear" w:color="auto" w:fill="FFFFFF"/>
        </w:rPr>
      </w:pP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p>
    <w:p w14:paraId="4DE30672" w14:textId="77777777" w:rsidR="003A7C6A" w:rsidRPr="00E165B1" w:rsidRDefault="003A7C6A" w:rsidP="00E165B1">
      <w:pPr>
        <w:pStyle w:val="NormalWeb"/>
        <w:shd w:val="clear" w:color="auto" w:fill="FFFFFF"/>
        <w:spacing w:before="0" w:beforeAutospacing="0" w:after="0" w:afterAutospacing="0"/>
        <w:rPr>
          <w:rFonts w:ascii="Garamond" w:hAnsi="Garamond" w:cs="Helvetica"/>
          <w:shd w:val="clear" w:color="auto" w:fill="FFFFFF"/>
        </w:rPr>
      </w:pPr>
    </w:p>
    <w:p w14:paraId="197B3109" w14:textId="77777777" w:rsidR="003A7C6A" w:rsidRPr="00E165B1" w:rsidRDefault="003A7C6A" w:rsidP="00E165B1">
      <w:pPr>
        <w:pStyle w:val="NormalWeb"/>
        <w:shd w:val="clear" w:color="auto" w:fill="FFFFFF"/>
        <w:spacing w:before="0" w:beforeAutospacing="0" w:after="0" w:afterAutospacing="0"/>
        <w:rPr>
          <w:rFonts w:ascii="Garamond" w:hAnsi="Garamond" w:cs="Helvetica"/>
          <w:shd w:val="clear" w:color="auto" w:fill="FFFFFF"/>
        </w:rPr>
      </w:pPr>
      <w:r w:rsidRPr="00E165B1">
        <w:rPr>
          <w:rFonts w:ascii="Garamond" w:hAnsi="Garamond" w:cs="Helvetica"/>
          <w:shd w:val="clear" w:color="auto" w:fill="FFFFFF"/>
        </w:rPr>
        <w:t xml:space="preserve">When you think of being a judge, how do you think they form a judgement about the guilt (or innocence) of a suspect? </w:t>
      </w:r>
    </w:p>
    <w:p w14:paraId="2614F625" w14:textId="77777777" w:rsidR="003A7C6A" w:rsidRPr="00E165B1" w:rsidRDefault="003A7C6A" w:rsidP="00E165B1">
      <w:pPr>
        <w:pStyle w:val="NormalWeb"/>
        <w:shd w:val="clear" w:color="auto" w:fill="FFFFFF"/>
        <w:spacing w:before="0" w:beforeAutospacing="0" w:after="0" w:afterAutospacing="0"/>
        <w:rPr>
          <w:rFonts w:ascii="Garamond" w:hAnsi="Garamond" w:cs="Helvetica"/>
          <w:u w:val="single"/>
          <w:shd w:val="clear" w:color="auto" w:fill="FFFFFF"/>
        </w:rPr>
      </w:pP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r w:rsidRPr="00E165B1">
        <w:rPr>
          <w:rFonts w:ascii="Garamond" w:hAnsi="Garamond" w:cs="Helvetica"/>
          <w:u w:val="single"/>
          <w:shd w:val="clear" w:color="auto" w:fill="FFFFFF"/>
        </w:rPr>
        <w:tab/>
      </w:r>
    </w:p>
    <w:p w14:paraId="0D33B50C"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13B54B67"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2D1A712E" w14:textId="77777777" w:rsidR="003A7C6A" w:rsidRPr="00E165B1" w:rsidRDefault="003A7C6A" w:rsidP="00E165B1">
      <w:pPr>
        <w:rPr>
          <w:rFonts w:ascii="Garamond" w:hAnsi="Garamond"/>
          <w:b/>
          <w:lang w:val="en-US"/>
        </w:rPr>
      </w:pPr>
    </w:p>
    <w:p w14:paraId="6A74C57A" w14:textId="77777777" w:rsidR="003A7C6A" w:rsidRPr="00E165B1" w:rsidRDefault="003A7C6A" w:rsidP="00E165B1">
      <w:pPr>
        <w:spacing w:after="160"/>
        <w:rPr>
          <w:rFonts w:ascii="Garamond" w:hAnsi="Garamond"/>
          <w:lang w:val="en-US"/>
        </w:rPr>
      </w:pPr>
      <w:r w:rsidRPr="00E165B1">
        <w:rPr>
          <w:rFonts w:ascii="Garamond" w:hAnsi="Garamond"/>
          <w:lang w:val="en-US"/>
        </w:rPr>
        <w:br w:type="page"/>
      </w:r>
    </w:p>
    <w:p w14:paraId="1CC8DC5F" w14:textId="77777777" w:rsidR="003A7C6A" w:rsidRPr="001818F5" w:rsidRDefault="003A7C6A" w:rsidP="00E165B1">
      <w:pPr>
        <w:spacing w:after="160"/>
        <w:rPr>
          <w:rFonts w:ascii="Garamond" w:hAnsi="Garamond"/>
          <w:b/>
          <w:sz w:val="28"/>
          <w:lang w:val="en-US"/>
        </w:rPr>
      </w:pPr>
      <w:r w:rsidRPr="001818F5">
        <w:rPr>
          <w:rFonts w:ascii="Garamond" w:hAnsi="Garamond"/>
          <w:b/>
          <w:sz w:val="28"/>
          <w:lang w:val="en-US"/>
        </w:rPr>
        <w:t>Experimental materials Study 3</w:t>
      </w:r>
    </w:p>
    <w:p w14:paraId="60BAF66F" w14:textId="77777777" w:rsidR="003A7C6A" w:rsidRPr="00E165B1" w:rsidRDefault="003A7C6A" w:rsidP="00E165B1">
      <w:pPr>
        <w:spacing w:after="160"/>
        <w:rPr>
          <w:rFonts w:ascii="Garamond" w:hAnsi="Garamond"/>
          <w:b/>
          <w:lang w:val="en-US"/>
        </w:rPr>
      </w:pPr>
      <w:r w:rsidRPr="00E165B1">
        <w:rPr>
          <w:rFonts w:ascii="Garamond" w:hAnsi="Garamond"/>
          <w:b/>
          <w:lang w:val="en-US"/>
        </w:rPr>
        <w:t>Control</w:t>
      </w:r>
    </w:p>
    <w:p w14:paraId="7F8CFCED"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
          <w:bCs/>
        </w:rPr>
        <w:t>UTRECHT – </w:t>
      </w:r>
      <w:r w:rsidRPr="00E165B1">
        <w:rPr>
          <w:rFonts w:ascii="Garamond" w:hAnsi="Garamond" w:cs="Helvetica"/>
          <w:bCs/>
        </w:rPr>
        <w:t xml:space="preserve">The district court of Central Netherlands sentenced a 31-year old man from </w:t>
      </w:r>
      <w:proofErr w:type="spellStart"/>
      <w:r w:rsidRPr="00E165B1">
        <w:rPr>
          <w:rFonts w:ascii="Garamond" w:hAnsi="Garamond" w:cs="Helvetica"/>
          <w:bCs/>
        </w:rPr>
        <w:t>Nieuwegein</w:t>
      </w:r>
      <w:proofErr w:type="spellEnd"/>
      <w:r w:rsidRPr="00E165B1">
        <w:rPr>
          <w:rFonts w:ascii="Garamond" w:hAnsi="Garamond" w:cs="Helvetica"/>
          <w:bCs/>
        </w:rPr>
        <w:t xml:space="preserve"> to six months of conditional imprisonment and 240 hours of community service.</w:t>
      </w:r>
    </w:p>
    <w:p w14:paraId="5ED012EC"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p>
    <w:p w14:paraId="6F72C744"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Cs/>
        </w:rPr>
        <w:t xml:space="preserve">The man caused a deadly traffic accident on the </w:t>
      </w:r>
      <w:proofErr w:type="spellStart"/>
      <w:r w:rsidRPr="00E165B1">
        <w:rPr>
          <w:rFonts w:ascii="Garamond" w:hAnsi="Garamond" w:cs="Helvetica"/>
          <w:bCs/>
        </w:rPr>
        <w:t>Houtenseweg</w:t>
      </w:r>
      <w:proofErr w:type="spellEnd"/>
      <w:r w:rsidRPr="00E165B1">
        <w:rPr>
          <w:rFonts w:ascii="Garamond" w:hAnsi="Garamond" w:cs="Helvetica"/>
          <w:bCs/>
        </w:rPr>
        <w:t xml:space="preserve"> in </w:t>
      </w:r>
      <w:proofErr w:type="spellStart"/>
      <w:r w:rsidRPr="00E165B1">
        <w:rPr>
          <w:rFonts w:ascii="Garamond" w:hAnsi="Garamond" w:cs="Helvetica"/>
          <w:bCs/>
        </w:rPr>
        <w:t>Nieuwegein</w:t>
      </w:r>
      <w:proofErr w:type="spellEnd"/>
      <w:r w:rsidRPr="00E165B1">
        <w:rPr>
          <w:rFonts w:ascii="Garamond" w:hAnsi="Garamond" w:cs="Helvetica"/>
          <w:bCs/>
        </w:rPr>
        <w:t xml:space="preserve"> in 2016. Two people died in the accident. </w:t>
      </w:r>
    </w:p>
    <w:p w14:paraId="21536C3F" w14:textId="77777777" w:rsidR="003A7C6A" w:rsidRPr="00E165B1" w:rsidRDefault="003A7C6A" w:rsidP="00E165B1">
      <w:pPr>
        <w:spacing w:after="160"/>
        <w:rPr>
          <w:rFonts w:ascii="Garamond" w:hAnsi="Garamond"/>
          <w:b/>
          <w:lang w:val="en-US"/>
        </w:rPr>
      </w:pPr>
    </w:p>
    <w:p w14:paraId="186C8023" w14:textId="195E519E" w:rsidR="003A7C6A" w:rsidRPr="00E165B1" w:rsidRDefault="003A7C6A" w:rsidP="00E165B1">
      <w:pPr>
        <w:spacing w:after="160"/>
        <w:rPr>
          <w:rFonts w:ascii="Garamond" w:hAnsi="Garamond"/>
          <w:b/>
          <w:lang w:val="en-US"/>
        </w:rPr>
      </w:pPr>
      <w:r w:rsidRPr="00E165B1">
        <w:rPr>
          <w:rFonts w:ascii="Garamond" w:hAnsi="Garamond"/>
          <w:b/>
          <w:lang w:val="en-US"/>
        </w:rPr>
        <w:t xml:space="preserve">Procedural </w:t>
      </w:r>
      <w:r w:rsidR="00A336ED">
        <w:rPr>
          <w:rFonts w:ascii="Garamond" w:hAnsi="Garamond"/>
          <w:b/>
          <w:lang w:val="en-US"/>
        </w:rPr>
        <w:t>cue</w:t>
      </w:r>
    </w:p>
    <w:p w14:paraId="157C6AA0"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
          <w:bCs/>
        </w:rPr>
        <w:t>UTRECHT – </w:t>
      </w:r>
      <w:r w:rsidRPr="00E165B1">
        <w:rPr>
          <w:rFonts w:ascii="Garamond" w:hAnsi="Garamond" w:cs="Helvetica"/>
          <w:bCs/>
        </w:rPr>
        <w:t xml:space="preserve">The district court of Central Netherlands sentenced a 31-year old man from </w:t>
      </w:r>
      <w:proofErr w:type="spellStart"/>
      <w:r w:rsidRPr="00E165B1">
        <w:rPr>
          <w:rFonts w:ascii="Garamond" w:hAnsi="Garamond" w:cs="Helvetica"/>
          <w:bCs/>
        </w:rPr>
        <w:t>Nieuwegein</w:t>
      </w:r>
      <w:proofErr w:type="spellEnd"/>
      <w:r w:rsidRPr="00E165B1">
        <w:rPr>
          <w:rFonts w:ascii="Garamond" w:hAnsi="Garamond" w:cs="Helvetica"/>
          <w:bCs/>
        </w:rPr>
        <w:t xml:space="preserve"> to six months of conditional imprisonment and 240 hours of community service.</w:t>
      </w:r>
    </w:p>
    <w:p w14:paraId="61134088"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p>
    <w:p w14:paraId="3A9F9B64"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Cs/>
        </w:rPr>
        <w:t xml:space="preserve">The man caused a deadly traffic accident on the </w:t>
      </w:r>
      <w:proofErr w:type="spellStart"/>
      <w:r w:rsidRPr="00E165B1">
        <w:rPr>
          <w:rFonts w:ascii="Garamond" w:hAnsi="Garamond" w:cs="Helvetica"/>
          <w:bCs/>
        </w:rPr>
        <w:t>Houtenseweg</w:t>
      </w:r>
      <w:proofErr w:type="spellEnd"/>
      <w:r w:rsidRPr="00E165B1">
        <w:rPr>
          <w:rFonts w:ascii="Garamond" w:hAnsi="Garamond" w:cs="Helvetica"/>
          <w:bCs/>
        </w:rPr>
        <w:t xml:space="preserve"> in </w:t>
      </w:r>
      <w:proofErr w:type="spellStart"/>
      <w:r w:rsidRPr="00E165B1">
        <w:rPr>
          <w:rFonts w:ascii="Garamond" w:hAnsi="Garamond" w:cs="Helvetica"/>
          <w:bCs/>
        </w:rPr>
        <w:t>Nieuwegein</w:t>
      </w:r>
      <w:proofErr w:type="spellEnd"/>
      <w:r w:rsidRPr="00E165B1">
        <w:rPr>
          <w:rFonts w:ascii="Garamond" w:hAnsi="Garamond" w:cs="Helvetica"/>
          <w:bCs/>
        </w:rPr>
        <w:t xml:space="preserve"> in 2016. Two people died in the accident. </w:t>
      </w:r>
    </w:p>
    <w:p w14:paraId="18191A15"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p>
    <w:p w14:paraId="160A4770"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Cs/>
        </w:rPr>
        <w:t xml:space="preserve">To determine the sentence of the man the court needs to take into account prior verdicts from similar cases. In this case the court has to assess to what extent the suspect can be blamed for causing the accident. A small inattentiveness can have terrible consequences, while a serious driving error can remain without victims. De court judged that this was a relatively mild driving error. The accident was caused by a driver who made a wrong decision in a “split second” to merge ahead of a care instead of merging behind the care on a short merging lane. </w:t>
      </w:r>
    </w:p>
    <w:p w14:paraId="236342D2"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p>
    <w:p w14:paraId="32072F6F" w14:textId="059F8F27" w:rsidR="003A7C6A" w:rsidRPr="00E165B1" w:rsidRDefault="00A336ED" w:rsidP="00E165B1">
      <w:pPr>
        <w:spacing w:after="160"/>
        <w:rPr>
          <w:rFonts w:ascii="Garamond" w:hAnsi="Garamond"/>
          <w:b/>
          <w:lang w:val="en-US"/>
        </w:rPr>
      </w:pPr>
      <w:r>
        <w:rPr>
          <w:rFonts w:ascii="Garamond" w:hAnsi="Garamond"/>
          <w:b/>
          <w:lang w:val="en-US"/>
        </w:rPr>
        <w:t>Mitigating c</w:t>
      </w:r>
      <w:r w:rsidR="003A7C6A" w:rsidRPr="00E165B1">
        <w:rPr>
          <w:rFonts w:ascii="Garamond" w:hAnsi="Garamond"/>
          <w:b/>
          <w:lang w:val="en-US"/>
        </w:rPr>
        <w:t xml:space="preserve">ircumstances </w:t>
      </w:r>
      <w:r>
        <w:rPr>
          <w:rFonts w:ascii="Garamond" w:hAnsi="Garamond"/>
          <w:b/>
          <w:lang w:val="en-US"/>
        </w:rPr>
        <w:t>cue</w:t>
      </w:r>
    </w:p>
    <w:p w14:paraId="58B37131"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
          <w:bCs/>
        </w:rPr>
        <w:t>UTRECHT – </w:t>
      </w:r>
      <w:r w:rsidRPr="00E165B1">
        <w:rPr>
          <w:rFonts w:ascii="Garamond" w:hAnsi="Garamond" w:cs="Helvetica"/>
          <w:bCs/>
        </w:rPr>
        <w:t xml:space="preserve">The district court of Central Netherlands sentenced a 31-year old man from </w:t>
      </w:r>
      <w:proofErr w:type="spellStart"/>
      <w:r w:rsidRPr="00E165B1">
        <w:rPr>
          <w:rFonts w:ascii="Garamond" w:hAnsi="Garamond" w:cs="Helvetica"/>
          <w:bCs/>
        </w:rPr>
        <w:t>Nieuwegein</w:t>
      </w:r>
      <w:proofErr w:type="spellEnd"/>
      <w:r w:rsidRPr="00E165B1">
        <w:rPr>
          <w:rFonts w:ascii="Garamond" w:hAnsi="Garamond" w:cs="Helvetica"/>
          <w:bCs/>
        </w:rPr>
        <w:t xml:space="preserve"> to six months of conditional imprisonment and 240 hours of community service.</w:t>
      </w:r>
    </w:p>
    <w:p w14:paraId="770A43A8"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p>
    <w:p w14:paraId="5FD28295"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Cs/>
        </w:rPr>
        <w:t xml:space="preserve">The man caused a deadly traffic accident on the </w:t>
      </w:r>
      <w:proofErr w:type="spellStart"/>
      <w:r w:rsidRPr="00E165B1">
        <w:rPr>
          <w:rFonts w:ascii="Garamond" w:hAnsi="Garamond" w:cs="Helvetica"/>
          <w:bCs/>
        </w:rPr>
        <w:t>Houtenseweg</w:t>
      </w:r>
      <w:proofErr w:type="spellEnd"/>
      <w:r w:rsidRPr="00E165B1">
        <w:rPr>
          <w:rFonts w:ascii="Garamond" w:hAnsi="Garamond" w:cs="Helvetica"/>
          <w:bCs/>
        </w:rPr>
        <w:t xml:space="preserve"> in </w:t>
      </w:r>
      <w:proofErr w:type="spellStart"/>
      <w:r w:rsidRPr="00E165B1">
        <w:rPr>
          <w:rFonts w:ascii="Garamond" w:hAnsi="Garamond" w:cs="Helvetica"/>
          <w:bCs/>
        </w:rPr>
        <w:t>Nieuwegein</w:t>
      </w:r>
      <w:proofErr w:type="spellEnd"/>
      <w:r w:rsidRPr="00E165B1">
        <w:rPr>
          <w:rFonts w:ascii="Garamond" w:hAnsi="Garamond" w:cs="Helvetica"/>
          <w:bCs/>
        </w:rPr>
        <w:t xml:space="preserve"> in 2016. Two people died in the accident. </w:t>
      </w:r>
    </w:p>
    <w:p w14:paraId="29E88664"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p>
    <w:p w14:paraId="58787242" w14:textId="77777777" w:rsidR="003A7C6A" w:rsidRPr="00E165B1" w:rsidRDefault="003A7C6A" w:rsidP="00E165B1">
      <w:pPr>
        <w:shd w:val="clear" w:color="auto" w:fill="FFFFFF"/>
        <w:rPr>
          <w:rFonts w:ascii="Garamond" w:hAnsi="Garamond" w:cs="Helvetica"/>
          <w:lang w:val="en-US"/>
        </w:rPr>
      </w:pPr>
      <w:r w:rsidRPr="00E165B1">
        <w:rPr>
          <w:rFonts w:ascii="Garamond" w:hAnsi="Garamond" w:cs="Helvetica"/>
          <w:lang w:val="en-US"/>
        </w:rPr>
        <w:t xml:space="preserve">The man has not been prosecuted for traffic violations before. The national judicial guidelines, which courts have to follow, advise to sentence 240 hours of community service and a license suspension of one year. The court thinks that the risks the man has taken are unacceptable and therefore decides to – next to community service – a conditional imprisonment of 6 months. </w:t>
      </w:r>
    </w:p>
    <w:p w14:paraId="456035C4" w14:textId="77777777" w:rsidR="003A7C6A" w:rsidRPr="00E165B1" w:rsidRDefault="003A7C6A" w:rsidP="00E165B1">
      <w:pPr>
        <w:pStyle w:val="NormalWeb"/>
        <w:shd w:val="clear" w:color="auto" w:fill="FFFFFF"/>
        <w:spacing w:before="0" w:beforeAutospacing="0" w:after="0" w:afterAutospacing="0"/>
        <w:rPr>
          <w:rFonts w:ascii="Garamond" w:hAnsi="Garamond" w:cs="Helvetica"/>
        </w:rPr>
      </w:pPr>
    </w:p>
    <w:p w14:paraId="16FB87FB" w14:textId="0086BC46" w:rsidR="003A7C6A" w:rsidRPr="00E165B1" w:rsidRDefault="003A7C6A" w:rsidP="00E165B1">
      <w:pPr>
        <w:spacing w:after="160"/>
        <w:rPr>
          <w:rFonts w:ascii="Garamond" w:hAnsi="Garamond"/>
          <w:b/>
          <w:lang w:val="en-US"/>
        </w:rPr>
      </w:pPr>
      <w:r w:rsidRPr="00E165B1">
        <w:rPr>
          <w:rFonts w:ascii="Garamond" w:hAnsi="Garamond"/>
          <w:b/>
          <w:lang w:val="en-US"/>
        </w:rPr>
        <w:t xml:space="preserve">Case detail </w:t>
      </w:r>
      <w:r w:rsidR="00A336ED">
        <w:rPr>
          <w:rFonts w:ascii="Garamond" w:hAnsi="Garamond"/>
          <w:b/>
          <w:lang w:val="en-US"/>
        </w:rPr>
        <w:t>cue</w:t>
      </w:r>
    </w:p>
    <w:p w14:paraId="4A9C719D"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
          <w:bCs/>
        </w:rPr>
        <w:t>UTRECHT – </w:t>
      </w:r>
      <w:r w:rsidRPr="00E165B1">
        <w:rPr>
          <w:rFonts w:ascii="Garamond" w:hAnsi="Garamond" w:cs="Helvetica"/>
          <w:bCs/>
        </w:rPr>
        <w:t xml:space="preserve">The district court of Central Netherlands sentenced a 31-year old man from </w:t>
      </w:r>
      <w:proofErr w:type="spellStart"/>
      <w:r w:rsidRPr="00E165B1">
        <w:rPr>
          <w:rFonts w:ascii="Garamond" w:hAnsi="Garamond" w:cs="Helvetica"/>
          <w:bCs/>
        </w:rPr>
        <w:t>Nieuwegein</w:t>
      </w:r>
      <w:proofErr w:type="spellEnd"/>
      <w:r w:rsidRPr="00E165B1">
        <w:rPr>
          <w:rFonts w:ascii="Garamond" w:hAnsi="Garamond" w:cs="Helvetica"/>
          <w:bCs/>
        </w:rPr>
        <w:t xml:space="preserve"> to six months of conditional imprisonment and 240 hours of community service.</w:t>
      </w:r>
    </w:p>
    <w:p w14:paraId="6EBF6E2C"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p>
    <w:p w14:paraId="40F27B88" w14:textId="77777777" w:rsidR="003A7C6A" w:rsidRPr="00E165B1" w:rsidRDefault="003A7C6A" w:rsidP="00E165B1">
      <w:pPr>
        <w:pStyle w:val="NormalWeb"/>
        <w:shd w:val="clear" w:color="auto" w:fill="FFFFFF"/>
        <w:spacing w:before="0" w:beforeAutospacing="0" w:after="0" w:afterAutospacing="0"/>
        <w:rPr>
          <w:rFonts w:ascii="Garamond" w:hAnsi="Garamond" w:cs="Helvetica"/>
          <w:bCs/>
        </w:rPr>
      </w:pPr>
      <w:r w:rsidRPr="00E165B1">
        <w:rPr>
          <w:rFonts w:ascii="Garamond" w:hAnsi="Garamond" w:cs="Helvetica"/>
          <w:bCs/>
        </w:rPr>
        <w:t xml:space="preserve">The man caused a deadly traffic accident on the </w:t>
      </w:r>
      <w:proofErr w:type="spellStart"/>
      <w:r w:rsidRPr="00E165B1">
        <w:rPr>
          <w:rFonts w:ascii="Garamond" w:hAnsi="Garamond" w:cs="Helvetica"/>
          <w:bCs/>
        </w:rPr>
        <w:t>Houtenseweg</w:t>
      </w:r>
      <w:proofErr w:type="spellEnd"/>
      <w:r w:rsidRPr="00E165B1">
        <w:rPr>
          <w:rFonts w:ascii="Garamond" w:hAnsi="Garamond" w:cs="Helvetica"/>
          <w:bCs/>
        </w:rPr>
        <w:t xml:space="preserve"> in </w:t>
      </w:r>
      <w:proofErr w:type="spellStart"/>
      <w:r w:rsidRPr="00E165B1">
        <w:rPr>
          <w:rFonts w:ascii="Garamond" w:hAnsi="Garamond" w:cs="Helvetica"/>
          <w:bCs/>
        </w:rPr>
        <w:t>Nieuwegein</w:t>
      </w:r>
      <w:proofErr w:type="spellEnd"/>
      <w:r w:rsidRPr="00E165B1">
        <w:rPr>
          <w:rFonts w:ascii="Garamond" w:hAnsi="Garamond" w:cs="Helvetica"/>
          <w:bCs/>
        </w:rPr>
        <w:t xml:space="preserve"> in 2016. Two people died in the accident. </w:t>
      </w:r>
    </w:p>
    <w:p w14:paraId="3179D976" w14:textId="77777777" w:rsidR="003A7C6A" w:rsidRPr="00E165B1" w:rsidRDefault="003A7C6A" w:rsidP="00E165B1">
      <w:pPr>
        <w:shd w:val="clear" w:color="auto" w:fill="FFFFFF"/>
        <w:rPr>
          <w:rFonts w:ascii="Garamond" w:hAnsi="Garamond" w:cs="Helvetica"/>
          <w:lang w:val="en-US"/>
        </w:rPr>
      </w:pPr>
      <w:r w:rsidRPr="00E165B1">
        <w:rPr>
          <w:rFonts w:ascii="Garamond" w:hAnsi="Garamond" w:cs="Helvetica"/>
          <w:lang w:val="en-US"/>
        </w:rPr>
        <w:t> </w:t>
      </w:r>
    </w:p>
    <w:p w14:paraId="2A986187" w14:textId="77777777" w:rsidR="003A7C6A" w:rsidRPr="00E165B1" w:rsidRDefault="003A7C6A" w:rsidP="00E165B1">
      <w:pPr>
        <w:shd w:val="clear" w:color="auto" w:fill="FFFFFF"/>
        <w:rPr>
          <w:rFonts w:ascii="Garamond" w:hAnsi="Garamond" w:cs="Helvetica"/>
          <w:lang w:val="en-US"/>
        </w:rPr>
      </w:pPr>
      <w:r w:rsidRPr="00E165B1">
        <w:rPr>
          <w:rFonts w:ascii="Garamond" w:hAnsi="Garamond" w:cs="Helvetica"/>
          <w:lang w:val="en-US"/>
        </w:rPr>
        <w:t xml:space="preserve">Based on the investigation the court finds that the man made a “split second” wrong decision. The court assesses that the driver took a risk by deciding to merge ahead of a car by pulling up. This caused the car to spin of the road and collide with a try, which caused the death of the driver and a passenger of the car. </w:t>
      </w:r>
    </w:p>
    <w:p w14:paraId="32E253D5" w14:textId="77777777" w:rsidR="003A7C6A" w:rsidRPr="00E165B1" w:rsidRDefault="003A7C6A" w:rsidP="00E165B1">
      <w:pPr>
        <w:spacing w:after="160"/>
        <w:rPr>
          <w:rFonts w:ascii="Garamond" w:hAnsi="Garamond"/>
          <w:lang w:val="en-US"/>
        </w:rPr>
      </w:pPr>
    </w:p>
    <w:p w14:paraId="2FB6D96A" w14:textId="77777777" w:rsidR="003A7C6A" w:rsidRPr="00E165B1" w:rsidRDefault="003A7C6A" w:rsidP="00E165B1">
      <w:pPr>
        <w:rPr>
          <w:rFonts w:ascii="Garamond" w:hAnsi="Garamond"/>
          <w:lang w:val="en-US"/>
        </w:rPr>
      </w:pPr>
      <w:r w:rsidRPr="00E165B1">
        <w:rPr>
          <w:rFonts w:ascii="Garamond" w:hAnsi="Garamond"/>
          <w:lang w:val="en-US"/>
        </w:rPr>
        <w:br w:type="page"/>
      </w:r>
    </w:p>
    <w:p w14:paraId="14BF727B" w14:textId="77777777" w:rsidR="003A7C6A" w:rsidRPr="001818F5" w:rsidRDefault="003A7C6A" w:rsidP="00E165B1">
      <w:pPr>
        <w:spacing w:after="160"/>
        <w:rPr>
          <w:rFonts w:ascii="Garamond" w:hAnsi="Garamond"/>
          <w:b/>
          <w:sz w:val="28"/>
          <w:lang w:val="en-US"/>
        </w:rPr>
      </w:pPr>
      <w:r w:rsidRPr="001818F5">
        <w:rPr>
          <w:rFonts w:ascii="Garamond" w:hAnsi="Garamond"/>
          <w:b/>
          <w:sz w:val="28"/>
          <w:lang w:val="en-US"/>
        </w:rPr>
        <w:t>Experimental materials Study 4</w:t>
      </w:r>
    </w:p>
    <w:p w14:paraId="43A0F5CD" w14:textId="77777777" w:rsidR="003A7C6A" w:rsidRPr="00E165B1" w:rsidRDefault="003A7C6A" w:rsidP="00E165B1">
      <w:pPr>
        <w:spacing w:after="160"/>
        <w:rPr>
          <w:rFonts w:ascii="Garamond" w:hAnsi="Garamond"/>
          <w:b/>
          <w:lang w:val="en-US"/>
        </w:rPr>
      </w:pPr>
      <w:r w:rsidRPr="00E165B1">
        <w:rPr>
          <w:rFonts w:ascii="Garamond" w:hAnsi="Garamond"/>
          <w:b/>
          <w:lang w:val="en-US"/>
        </w:rPr>
        <w:t xml:space="preserve">Control </w:t>
      </w:r>
    </w:p>
    <w:p w14:paraId="110286CD" w14:textId="77777777" w:rsidR="003A7C6A" w:rsidRPr="00E165B1" w:rsidRDefault="003A7C6A" w:rsidP="00E165B1">
      <w:pPr>
        <w:spacing w:after="160"/>
        <w:rPr>
          <w:rFonts w:ascii="Garamond" w:hAnsi="Garamond"/>
          <w:bCs/>
          <w:szCs w:val="20"/>
          <w:lang w:val="en-US"/>
        </w:rPr>
      </w:pPr>
      <w:r w:rsidRPr="00E165B1">
        <w:rPr>
          <w:rFonts w:ascii="Garamond" w:hAnsi="Garamond"/>
          <w:b/>
          <w:bCs/>
          <w:szCs w:val="20"/>
          <w:lang w:val="en-US"/>
        </w:rPr>
        <w:t>Middelburg, 9 July 2018</w:t>
      </w:r>
      <w:r w:rsidRPr="00E165B1">
        <w:rPr>
          <w:rFonts w:ascii="Garamond" w:hAnsi="Garamond"/>
          <w:bCs/>
          <w:szCs w:val="20"/>
          <w:lang w:val="en-US"/>
        </w:rPr>
        <w:t xml:space="preserve"> – Last Monday a 47-year old resident of Bergen op zoom has been sentenced to 3 years imprisonment and the highest possible suspension of his driver’s license. He caused an accident in which one person died. </w:t>
      </w:r>
    </w:p>
    <w:p w14:paraId="28FA2B55" w14:textId="77777777" w:rsidR="003A7C6A" w:rsidRPr="00E165B1" w:rsidRDefault="003A7C6A" w:rsidP="00E165B1">
      <w:pPr>
        <w:spacing w:after="160"/>
        <w:rPr>
          <w:rFonts w:ascii="Garamond" w:hAnsi="Garamond"/>
          <w:bCs/>
          <w:szCs w:val="20"/>
          <w:lang w:val="en-US"/>
        </w:rPr>
      </w:pPr>
      <w:r w:rsidRPr="00E165B1">
        <w:rPr>
          <w:rFonts w:ascii="Garamond" w:hAnsi="Garamond"/>
          <w:bCs/>
          <w:szCs w:val="20"/>
          <w:lang w:val="en-US"/>
        </w:rPr>
        <w:t xml:space="preserve">Three years imprisonment is a fitting sentence according to the court because the suspected has been driving very dangerously with too much alcohol and too high speed. </w:t>
      </w:r>
    </w:p>
    <w:p w14:paraId="205D32F3" w14:textId="77777777" w:rsidR="003A7C6A" w:rsidRPr="00E165B1" w:rsidRDefault="003A7C6A" w:rsidP="00E165B1">
      <w:pPr>
        <w:spacing w:after="160"/>
        <w:rPr>
          <w:rFonts w:ascii="Garamond" w:hAnsi="Garamond"/>
          <w:bCs/>
          <w:szCs w:val="20"/>
          <w:lang w:val="en-US"/>
        </w:rPr>
      </w:pPr>
    </w:p>
    <w:p w14:paraId="32784A4D" w14:textId="77777777" w:rsidR="003A7C6A" w:rsidRPr="00E165B1" w:rsidRDefault="003A7C6A" w:rsidP="00E165B1">
      <w:pPr>
        <w:spacing w:after="160"/>
        <w:rPr>
          <w:rFonts w:ascii="Garamond" w:hAnsi="Garamond"/>
          <w:b/>
          <w:lang w:val="en-US"/>
        </w:rPr>
      </w:pPr>
      <w:r w:rsidRPr="00E165B1">
        <w:rPr>
          <w:rFonts w:ascii="Garamond" w:hAnsi="Garamond"/>
          <w:b/>
          <w:lang w:val="en-US"/>
        </w:rPr>
        <w:t>Justification</w:t>
      </w:r>
    </w:p>
    <w:p w14:paraId="4BC74463" w14:textId="77777777" w:rsidR="003A7C6A" w:rsidRPr="00E165B1" w:rsidRDefault="003A7C6A" w:rsidP="00E165B1">
      <w:pPr>
        <w:spacing w:after="160"/>
        <w:rPr>
          <w:rFonts w:ascii="Garamond" w:hAnsi="Garamond"/>
          <w:bCs/>
          <w:szCs w:val="20"/>
          <w:lang w:val="en-US"/>
        </w:rPr>
      </w:pPr>
      <w:r w:rsidRPr="00E165B1">
        <w:rPr>
          <w:rFonts w:ascii="Garamond" w:hAnsi="Garamond"/>
          <w:b/>
          <w:bCs/>
          <w:szCs w:val="20"/>
          <w:lang w:val="en-US"/>
        </w:rPr>
        <w:t>Middelburg, 9 July 2018</w:t>
      </w:r>
      <w:r w:rsidRPr="00E165B1">
        <w:rPr>
          <w:rFonts w:ascii="Garamond" w:hAnsi="Garamond"/>
          <w:bCs/>
          <w:szCs w:val="20"/>
          <w:lang w:val="en-US"/>
        </w:rPr>
        <w:t xml:space="preserve"> – Last Monday a 47-year old resident of Bergen op zoom has been sentenced to 3 years imprisonment and the highest possible suspension of his driver’s license. He caused an accident in which one person died. </w:t>
      </w:r>
    </w:p>
    <w:p w14:paraId="369770B1" w14:textId="77777777" w:rsidR="003A7C6A" w:rsidRPr="00E165B1" w:rsidRDefault="003A7C6A" w:rsidP="00E165B1">
      <w:pPr>
        <w:spacing w:after="160"/>
        <w:rPr>
          <w:rFonts w:ascii="Garamond" w:hAnsi="Garamond"/>
          <w:bCs/>
          <w:szCs w:val="20"/>
          <w:lang w:val="en-US"/>
        </w:rPr>
      </w:pPr>
      <w:r w:rsidRPr="00E165B1">
        <w:rPr>
          <w:rFonts w:ascii="Garamond" w:hAnsi="Garamond"/>
          <w:bCs/>
          <w:szCs w:val="20"/>
          <w:lang w:val="en-US"/>
        </w:rPr>
        <w:t xml:space="preserve">Three years imprisonment is a fitting sentence according to the court because the suspected has been driving very dangerously with too much alcohol and too high speed. </w:t>
      </w:r>
    </w:p>
    <w:p w14:paraId="6ACB1143" w14:textId="77777777" w:rsidR="003A7C6A" w:rsidRPr="00E165B1" w:rsidRDefault="003A7C6A" w:rsidP="00E165B1">
      <w:pPr>
        <w:spacing w:after="160"/>
        <w:rPr>
          <w:rFonts w:ascii="Garamond" w:hAnsi="Garamond"/>
          <w:bCs/>
          <w:szCs w:val="20"/>
          <w:lang w:val="en-US"/>
        </w:rPr>
      </w:pPr>
      <w:r w:rsidRPr="00E165B1">
        <w:rPr>
          <w:rFonts w:ascii="Garamond" w:hAnsi="Garamond" w:cs="Helvetica"/>
          <w:bCs/>
          <w:lang w:val="en-US"/>
        </w:rPr>
        <w:t>To determine the sentence of the man, the court needs to assess to what extent the suspect can be blamed for causing the accident. According to the court the behavior of the suspect shows that he did not take the safety of other road users seriously. The suspect has ‘near-intentional blame’</w:t>
      </w:r>
      <w:r w:rsidRPr="00E165B1">
        <w:rPr>
          <w:rStyle w:val="FootnoteReference"/>
          <w:rFonts w:ascii="Garamond" w:hAnsi="Garamond" w:cs="Helvetica"/>
          <w:lang w:val="en-US"/>
        </w:rPr>
        <w:footnoteReference w:id="2"/>
      </w:r>
      <w:r w:rsidRPr="00E165B1">
        <w:rPr>
          <w:rFonts w:ascii="Garamond" w:hAnsi="Garamond" w:cs="Helvetica"/>
          <w:bCs/>
          <w:lang w:val="en-US"/>
        </w:rPr>
        <w:t xml:space="preserve"> for the accident; reckless driving the way it is meant in the law. This is the strongest form of blameworthiness for a traffic accident.  </w:t>
      </w:r>
    </w:p>
    <w:p w14:paraId="0B6224D0" w14:textId="77777777" w:rsidR="003A7C6A" w:rsidRPr="00E165B1" w:rsidRDefault="003A7C6A" w:rsidP="00E165B1">
      <w:pPr>
        <w:spacing w:after="160"/>
        <w:rPr>
          <w:rFonts w:ascii="Garamond" w:hAnsi="Garamond"/>
          <w:szCs w:val="20"/>
          <w:lang w:val="en-US"/>
        </w:rPr>
      </w:pPr>
      <w:r w:rsidRPr="00E165B1">
        <w:rPr>
          <w:rFonts w:ascii="Garamond" w:hAnsi="Garamond"/>
          <w:b/>
          <w:szCs w:val="20"/>
          <w:lang w:val="en-US"/>
        </w:rPr>
        <w:t>Reference point</w:t>
      </w:r>
    </w:p>
    <w:p w14:paraId="4F2B0193" w14:textId="77777777" w:rsidR="003A7C6A" w:rsidRPr="00E165B1" w:rsidRDefault="003A7C6A" w:rsidP="00E165B1">
      <w:pPr>
        <w:spacing w:after="160"/>
        <w:rPr>
          <w:rFonts w:ascii="Garamond" w:hAnsi="Garamond"/>
          <w:bCs/>
          <w:szCs w:val="20"/>
          <w:lang w:val="en-US"/>
        </w:rPr>
      </w:pPr>
      <w:r w:rsidRPr="00E165B1">
        <w:rPr>
          <w:rFonts w:ascii="Garamond" w:hAnsi="Garamond"/>
          <w:b/>
          <w:bCs/>
          <w:szCs w:val="20"/>
          <w:lang w:val="en-US"/>
        </w:rPr>
        <w:t>Middelburg, 9 July 2018</w:t>
      </w:r>
      <w:r w:rsidRPr="00E165B1">
        <w:rPr>
          <w:rFonts w:ascii="Garamond" w:hAnsi="Garamond"/>
          <w:bCs/>
          <w:szCs w:val="20"/>
          <w:lang w:val="en-US"/>
        </w:rPr>
        <w:t xml:space="preserve"> – Last Monday a 47-year old resident of Bergen op zoom has been sentenced to 3 years imprisonment and the highest possible suspension of his driver’s license. He caused an accident in which one person died. </w:t>
      </w:r>
    </w:p>
    <w:p w14:paraId="3FE83F37" w14:textId="77777777" w:rsidR="003A7C6A" w:rsidRPr="00E165B1" w:rsidRDefault="003A7C6A" w:rsidP="00E165B1">
      <w:pPr>
        <w:spacing w:after="160"/>
        <w:rPr>
          <w:rFonts w:ascii="Garamond" w:hAnsi="Garamond"/>
          <w:bCs/>
          <w:szCs w:val="20"/>
          <w:lang w:val="en-US"/>
        </w:rPr>
      </w:pPr>
      <w:r w:rsidRPr="00E165B1">
        <w:rPr>
          <w:rFonts w:ascii="Garamond" w:hAnsi="Garamond"/>
          <w:bCs/>
          <w:szCs w:val="20"/>
          <w:lang w:val="en-US"/>
        </w:rPr>
        <w:t>3 year of imprisonment for a traffic violation is extraordinarily high, but is a fitting sentence according to the court because the suspected has been driving very dangerously with too much alcohol and too high speed.</w:t>
      </w:r>
    </w:p>
    <w:p w14:paraId="4BCE0083" w14:textId="77777777" w:rsidR="003A7C6A" w:rsidRPr="00E165B1" w:rsidRDefault="003A7C6A" w:rsidP="00E165B1">
      <w:pPr>
        <w:spacing w:after="160"/>
        <w:rPr>
          <w:rFonts w:ascii="Garamond" w:hAnsi="Garamond"/>
          <w:b/>
          <w:lang w:val="en-US"/>
        </w:rPr>
      </w:pPr>
    </w:p>
    <w:p w14:paraId="38F69222" w14:textId="77777777" w:rsidR="003A7C6A" w:rsidRPr="00E165B1" w:rsidRDefault="003A7C6A" w:rsidP="00E165B1">
      <w:pPr>
        <w:spacing w:after="160"/>
        <w:rPr>
          <w:rFonts w:ascii="Garamond" w:hAnsi="Garamond"/>
          <w:b/>
          <w:lang w:val="en-US"/>
        </w:rPr>
      </w:pPr>
      <w:r w:rsidRPr="00E165B1">
        <w:rPr>
          <w:rFonts w:ascii="Garamond" w:hAnsi="Garamond"/>
          <w:b/>
          <w:lang w:val="en-US"/>
        </w:rPr>
        <w:t>Reference point + Justification</w:t>
      </w:r>
    </w:p>
    <w:p w14:paraId="6650F572" w14:textId="77777777" w:rsidR="003A7C6A" w:rsidRPr="00E165B1" w:rsidRDefault="003A7C6A" w:rsidP="00E165B1">
      <w:pPr>
        <w:spacing w:after="160"/>
        <w:rPr>
          <w:rFonts w:ascii="Garamond" w:hAnsi="Garamond"/>
          <w:bCs/>
          <w:szCs w:val="20"/>
          <w:lang w:val="en-US"/>
        </w:rPr>
      </w:pPr>
      <w:r w:rsidRPr="00E165B1">
        <w:rPr>
          <w:rFonts w:ascii="Garamond" w:hAnsi="Garamond"/>
          <w:b/>
          <w:bCs/>
          <w:szCs w:val="20"/>
          <w:lang w:val="en-US"/>
        </w:rPr>
        <w:t>Middelburg, 9 July 2018</w:t>
      </w:r>
      <w:r w:rsidRPr="00E165B1">
        <w:rPr>
          <w:rFonts w:ascii="Garamond" w:hAnsi="Garamond"/>
          <w:bCs/>
          <w:szCs w:val="20"/>
          <w:lang w:val="en-US"/>
        </w:rPr>
        <w:t xml:space="preserve"> – Last Monday a 47-year old resident of Bergen op zoom has been sentenced to 3 years imprisonment and the highest possible suspension of his driver’s license. He caused an accident in which one person died. </w:t>
      </w:r>
    </w:p>
    <w:p w14:paraId="4AE5011D" w14:textId="77777777" w:rsidR="003A7C6A" w:rsidRPr="00E165B1" w:rsidRDefault="003A7C6A" w:rsidP="00E165B1">
      <w:pPr>
        <w:spacing w:after="160"/>
        <w:rPr>
          <w:rFonts w:ascii="Garamond" w:hAnsi="Garamond"/>
          <w:bCs/>
          <w:szCs w:val="20"/>
          <w:lang w:val="en-US"/>
        </w:rPr>
      </w:pPr>
      <w:r w:rsidRPr="00E165B1">
        <w:rPr>
          <w:rFonts w:ascii="Garamond" w:hAnsi="Garamond"/>
          <w:bCs/>
          <w:szCs w:val="20"/>
          <w:lang w:val="en-US"/>
        </w:rPr>
        <w:t>3 year of imprisonment for a traffic violation is extraordinarily high, but is a fitting sentence according to the court because the suspected has been driving very dangerously with too much alcohol and too high speed.</w:t>
      </w:r>
    </w:p>
    <w:p w14:paraId="4E688230" w14:textId="526DCD6C" w:rsidR="003A7C6A" w:rsidRPr="00E165B1" w:rsidRDefault="003A7C6A" w:rsidP="00E165B1">
      <w:pPr>
        <w:spacing w:after="160"/>
        <w:rPr>
          <w:rFonts w:ascii="Garamond" w:hAnsi="Garamond"/>
          <w:bCs/>
          <w:szCs w:val="20"/>
          <w:lang w:val="en-US"/>
        </w:rPr>
      </w:pPr>
      <w:r w:rsidRPr="00E165B1">
        <w:rPr>
          <w:rFonts w:ascii="Garamond" w:hAnsi="Garamond" w:cs="Helvetica"/>
          <w:bCs/>
          <w:lang w:val="en-US"/>
        </w:rPr>
        <w:t xml:space="preserve">To determine the sentence of the man, the court needs to assess to what extent the suspect can be blamed for causing the accident. According to the court the behavior of the suspect shows that he did not take the safety of other road users seriously. The suspect has ‘near-intentional blame’ for the accident; reckless driving the way it is meant in the law. This is the strongest form of blameworthiness for a traffic accident.  </w:t>
      </w:r>
    </w:p>
    <w:p w14:paraId="1A573E50" w14:textId="77777777" w:rsidR="003A7C6A" w:rsidRPr="00E165B1" w:rsidRDefault="003A7C6A" w:rsidP="00E165B1">
      <w:pPr>
        <w:rPr>
          <w:lang w:val="en-US"/>
        </w:rPr>
      </w:pPr>
    </w:p>
    <w:p w14:paraId="06FA1B89" w14:textId="7DF5ADAE" w:rsidR="004B606F" w:rsidRPr="00E165B1" w:rsidRDefault="004B606F" w:rsidP="00E165B1">
      <w:pPr>
        <w:spacing w:after="160"/>
        <w:rPr>
          <w:rFonts w:ascii="Garamond" w:hAnsi="Garamond"/>
          <w:lang w:val="en-US"/>
        </w:rPr>
      </w:pPr>
      <w:r w:rsidRPr="00E165B1">
        <w:rPr>
          <w:rFonts w:ascii="Garamond" w:hAnsi="Garamond"/>
          <w:lang w:val="en-US"/>
        </w:rPr>
        <w:br w:type="page"/>
      </w:r>
    </w:p>
    <w:p w14:paraId="43FF0B12" w14:textId="77777777" w:rsidR="009D10A7" w:rsidRPr="001818F5" w:rsidRDefault="009D10A7" w:rsidP="00E165B1">
      <w:pPr>
        <w:rPr>
          <w:rFonts w:ascii="Garamond" w:hAnsi="Garamond"/>
          <w:b/>
          <w:sz w:val="28"/>
          <w:lang w:val="en-US"/>
        </w:rPr>
      </w:pPr>
      <w:r w:rsidRPr="001818F5">
        <w:rPr>
          <w:rFonts w:ascii="Garamond" w:hAnsi="Garamond"/>
          <w:b/>
          <w:sz w:val="28"/>
          <w:lang w:val="en-US"/>
        </w:rPr>
        <w:t>Appendix B: Representativeness of the samples</w:t>
      </w:r>
    </w:p>
    <w:p w14:paraId="2A588323" w14:textId="55BD64E5" w:rsidR="009D10A7" w:rsidRPr="00E165B1" w:rsidRDefault="009D10A7" w:rsidP="00E165B1">
      <w:pPr>
        <w:rPr>
          <w:rFonts w:ascii="Garamond" w:hAnsi="Garamond"/>
          <w:b/>
          <w:lang w:val="en-US"/>
        </w:rPr>
      </w:pPr>
    </w:p>
    <w:tbl>
      <w:tblPr>
        <w:tblStyle w:val="TableGrid"/>
        <w:tblW w:w="0" w:type="auto"/>
        <w:tblLook w:val="04A0" w:firstRow="1" w:lastRow="0" w:firstColumn="1" w:lastColumn="0" w:noHBand="0" w:noVBand="1"/>
      </w:tblPr>
      <w:tblGrid>
        <w:gridCol w:w="1970"/>
        <w:gridCol w:w="1970"/>
        <w:gridCol w:w="1972"/>
        <w:gridCol w:w="1972"/>
      </w:tblGrid>
      <w:tr w:rsidR="00E165B1" w:rsidRPr="00E165B1" w14:paraId="58B339D6" w14:textId="77777777" w:rsidTr="009D10A7">
        <w:trPr>
          <w:trHeight w:val="439"/>
        </w:trPr>
        <w:tc>
          <w:tcPr>
            <w:tcW w:w="1970" w:type="dxa"/>
          </w:tcPr>
          <w:p w14:paraId="20ABA823" w14:textId="77777777" w:rsidR="009D10A7" w:rsidRPr="00E165B1" w:rsidRDefault="009D10A7" w:rsidP="00E165B1">
            <w:pPr>
              <w:rPr>
                <w:rFonts w:ascii="Garamond" w:hAnsi="Garamond"/>
                <w:b/>
                <w:lang w:val="en-US"/>
              </w:rPr>
            </w:pPr>
          </w:p>
        </w:tc>
        <w:tc>
          <w:tcPr>
            <w:tcW w:w="1970" w:type="dxa"/>
          </w:tcPr>
          <w:p w14:paraId="745E190F" w14:textId="77777777" w:rsidR="009D10A7" w:rsidRPr="00E165B1" w:rsidRDefault="009D10A7" w:rsidP="00E165B1">
            <w:pPr>
              <w:rPr>
                <w:rFonts w:ascii="Garamond" w:hAnsi="Garamond"/>
                <w:b/>
                <w:lang w:val="en-US"/>
              </w:rPr>
            </w:pPr>
            <w:r w:rsidRPr="00E165B1">
              <w:rPr>
                <w:rFonts w:ascii="Garamond" w:hAnsi="Garamond"/>
                <w:b/>
                <w:lang w:val="en-US"/>
              </w:rPr>
              <w:t>Gender</w:t>
            </w:r>
          </w:p>
        </w:tc>
        <w:tc>
          <w:tcPr>
            <w:tcW w:w="1972" w:type="dxa"/>
          </w:tcPr>
          <w:p w14:paraId="58F44630" w14:textId="77777777" w:rsidR="009D10A7" w:rsidRPr="00E165B1" w:rsidRDefault="009D10A7" w:rsidP="00E165B1">
            <w:pPr>
              <w:rPr>
                <w:rFonts w:ascii="Garamond" w:hAnsi="Garamond"/>
                <w:b/>
                <w:lang w:val="en-US"/>
              </w:rPr>
            </w:pPr>
            <w:r w:rsidRPr="00E165B1">
              <w:rPr>
                <w:rFonts w:ascii="Garamond" w:hAnsi="Garamond"/>
                <w:b/>
                <w:lang w:val="en-US"/>
              </w:rPr>
              <w:t>Age</w:t>
            </w:r>
          </w:p>
        </w:tc>
        <w:tc>
          <w:tcPr>
            <w:tcW w:w="1972" w:type="dxa"/>
          </w:tcPr>
          <w:p w14:paraId="2E359573" w14:textId="77777777" w:rsidR="009D10A7" w:rsidRPr="00E165B1" w:rsidRDefault="009D10A7" w:rsidP="00E165B1">
            <w:pPr>
              <w:rPr>
                <w:rFonts w:ascii="Garamond" w:hAnsi="Garamond"/>
                <w:b/>
                <w:lang w:val="en-US"/>
              </w:rPr>
            </w:pPr>
            <w:r w:rsidRPr="00E165B1">
              <w:rPr>
                <w:rFonts w:ascii="Garamond" w:hAnsi="Garamond"/>
                <w:b/>
                <w:lang w:val="en-US"/>
              </w:rPr>
              <w:t>Education</w:t>
            </w:r>
          </w:p>
        </w:tc>
      </w:tr>
      <w:tr w:rsidR="00E165B1" w:rsidRPr="00E165B1" w14:paraId="5C7E6ECD" w14:textId="77777777" w:rsidTr="009D10A7">
        <w:trPr>
          <w:trHeight w:val="903"/>
        </w:trPr>
        <w:tc>
          <w:tcPr>
            <w:tcW w:w="1970" w:type="dxa"/>
          </w:tcPr>
          <w:p w14:paraId="6EBEB782" w14:textId="263EA3B0" w:rsidR="009D10A7" w:rsidRPr="00E165B1" w:rsidRDefault="00B75A73" w:rsidP="00E165B1">
            <w:pPr>
              <w:rPr>
                <w:rFonts w:ascii="Garamond" w:hAnsi="Garamond"/>
                <w:b/>
                <w:lang w:val="en-US"/>
              </w:rPr>
            </w:pPr>
            <w:r w:rsidRPr="00E165B1">
              <w:rPr>
                <w:rFonts w:ascii="Garamond" w:hAnsi="Garamond"/>
                <w:b/>
                <w:lang w:val="en-US"/>
              </w:rPr>
              <w:t>P</w:t>
            </w:r>
            <w:r w:rsidR="009D10A7" w:rsidRPr="00E165B1">
              <w:rPr>
                <w:rFonts w:ascii="Garamond" w:hAnsi="Garamond"/>
                <w:b/>
                <w:lang w:val="en-US"/>
              </w:rPr>
              <w:t>opulation</w:t>
            </w:r>
            <w:r w:rsidRPr="00E165B1">
              <w:rPr>
                <w:rFonts w:ascii="Garamond" w:hAnsi="Garamond"/>
                <w:b/>
                <w:lang w:val="en-US"/>
              </w:rPr>
              <w:t xml:space="preserve"> of the Netherlands</w:t>
            </w:r>
            <w:r w:rsidR="00714157" w:rsidRPr="00E165B1">
              <w:rPr>
                <w:rStyle w:val="FootnoteReference"/>
                <w:rFonts w:ascii="Garamond" w:hAnsi="Garamond"/>
                <w:b/>
                <w:lang w:val="en-US"/>
              </w:rPr>
              <w:footnoteReference w:id="3"/>
            </w:r>
          </w:p>
        </w:tc>
        <w:tc>
          <w:tcPr>
            <w:tcW w:w="1970" w:type="dxa"/>
          </w:tcPr>
          <w:p w14:paraId="2592DE3B" w14:textId="5EB67C71" w:rsidR="009D10A7" w:rsidRPr="00E165B1" w:rsidRDefault="00714157" w:rsidP="00E165B1">
            <w:pPr>
              <w:rPr>
                <w:rFonts w:ascii="Garamond" w:hAnsi="Garamond"/>
                <w:lang w:val="en-US"/>
              </w:rPr>
            </w:pPr>
            <w:r w:rsidRPr="00E165B1">
              <w:rPr>
                <w:rFonts w:ascii="Garamond" w:hAnsi="Garamond"/>
                <w:lang w:val="en-US"/>
              </w:rPr>
              <w:t>M</w:t>
            </w:r>
            <w:r w:rsidR="009D10A7" w:rsidRPr="00E165B1">
              <w:rPr>
                <w:rFonts w:ascii="Garamond" w:hAnsi="Garamond"/>
                <w:lang w:val="en-US"/>
              </w:rPr>
              <w:t>ale</w:t>
            </w:r>
            <w:r w:rsidRPr="00E165B1">
              <w:rPr>
                <w:rFonts w:ascii="Garamond" w:hAnsi="Garamond"/>
                <w:lang w:val="en-US"/>
              </w:rPr>
              <w:t xml:space="preserve">     </w:t>
            </w:r>
            <w:r w:rsidR="00B33CCC" w:rsidRPr="00E165B1">
              <w:rPr>
                <w:rFonts w:ascii="Garamond" w:hAnsi="Garamond"/>
                <w:lang w:val="en-US"/>
              </w:rPr>
              <w:t xml:space="preserve"> </w:t>
            </w:r>
            <w:r w:rsidRPr="00E165B1">
              <w:rPr>
                <w:rFonts w:ascii="Garamond" w:hAnsi="Garamond"/>
                <w:lang w:val="en-US"/>
              </w:rPr>
              <w:t>49.6%</w:t>
            </w:r>
          </w:p>
          <w:p w14:paraId="0E643569" w14:textId="06B812D0" w:rsidR="009D10A7" w:rsidRPr="00E165B1" w:rsidRDefault="00714157" w:rsidP="00E165B1">
            <w:pPr>
              <w:rPr>
                <w:rFonts w:ascii="Garamond" w:hAnsi="Garamond"/>
                <w:lang w:val="en-US"/>
              </w:rPr>
            </w:pPr>
            <w:r w:rsidRPr="00E165B1">
              <w:rPr>
                <w:rFonts w:ascii="Garamond" w:hAnsi="Garamond"/>
                <w:lang w:val="en-US"/>
              </w:rPr>
              <w:t>F</w:t>
            </w:r>
            <w:r w:rsidR="009D10A7" w:rsidRPr="00E165B1">
              <w:rPr>
                <w:rFonts w:ascii="Garamond" w:hAnsi="Garamond"/>
                <w:lang w:val="en-US"/>
              </w:rPr>
              <w:t>emal</w:t>
            </w:r>
            <w:r w:rsidRPr="00E165B1">
              <w:rPr>
                <w:rFonts w:ascii="Garamond" w:hAnsi="Garamond"/>
                <w:lang w:val="en-US"/>
              </w:rPr>
              <w:t xml:space="preserve">e </w:t>
            </w:r>
            <w:r w:rsidR="00B33CCC" w:rsidRPr="00E165B1">
              <w:rPr>
                <w:rFonts w:ascii="Garamond" w:hAnsi="Garamond"/>
                <w:lang w:val="en-US"/>
              </w:rPr>
              <w:t xml:space="preserve"> </w:t>
            </w:r>
            <w:r w:rsidRPr="00E165B1">
              <w:rPr>
                <w:rFonts w:ascii="Garamond" w:hAnsi="Garamond"/>
                <w:lang w:val="en-US"/>
              </w:rPr>
              <w:t>50.4%</w:t>
            </w:r>
          </w:p>
        </w:tc>
        <w:tc>
          <w:tcPr>
            <w:tcW w:w="1972" w:type="dxa"/>
          </w:tcPr>
          <w:p w14:paraId="3561A48F" w14:textId="74DED99A" w:rsidR="001D2042" w:rsidRPr="00E165B1" w:rsidRDefault="001D2042" w:rsidP="00E165B1">
            <w:pPr>
              <w:rPr>
                <w:rFonts w:ascii="Garamond" w:hAnsi="Garamond"/>
                <w:lang w:val="en-US"/>
              </w:rPr>
            </w:pPr>
            <w:r w:rsidRPr="00E165B1">
              <w:rPr>
                <w:rFonts w:ascii="Garamond" w:hAnsi="Garamond"/>
                <w:lang w:val="en-US"/>
              </w:rPr>
              <w:t>18-29</w:t>
            </w:r>
            <w:r w:rsidRPr="00E165B1">
              <w:rPr>
                <w:rFonts w:ascii="Garamond" w:hAnsi="Garamond"/>
                <w:lang w:val="en-US"/>
              </w:rPr>
              <w:tab/>
            </w:r>
            <w:r w:rsidR="006E19FA" w:rsidRPr="00E165B1">
              <w:rPr>
                <w:rFonts w:ascii="Garamond" w:hAnsi="Garamond"/>
                <w:lang w:val="en-US"/>
              </w:rPr>
              <w:t>18.8</w:t>
            </w:r>
            <w:r w:rsidRPr="00E165B1">
              <w:rPr>
                <w:rFonts w:ascii="Garamond" w:hAnsi="Garamond"/>
                <w:lang w:val="en-US"/>
              </w:rPr>
              <w:t>%</w:t>
            </w:r>
          </w:p>
          <w:p w14:paraId="7DF2CA40" w14:textId="1DABB0C5" w:rsidR="001D2042" w:rsidRPr="00E165B1" w:rsidRDefault="006E19FA" w:rsidP="00E165B1">
            <w:pPr>
              <w:rPr>
                <w:rFonts w:ascii="Garamond" w:hAnsi="Garamond"/>
                <w:lang w:val="en-US"/>
              </w:rPr>
            </w:pPr>
            <w:r w:rsidRPr="00E165B1">
              <w:rPr>
                <w:rFonts w:ascii="Garamond" w:hAnsi="Garamond"/>
                <w:lang w:val="en-US"/>
              </w:rPr>
              <w:t>30-39</w:t>
            </w:r>
            <w:r w:rsidRPr="00E165B1">
              <w:rPr>
                <w:rFonts w:ascii="Garamond" w:hAnsi="Garamond"/>
                <w:lang w:val="en-US"/>
              </w:rPr>
              <w:tab/>
              <w:t>14.9</w:t>
            </w:r>
            <w:r w:rsidR="001D2042" w:rsidRPr="00E165B1">
              <w:rPr>
                <w:rFonts w:ascii="Garamond" w:hAnsi="Garamond"/>
                <w:lang w:val="en-US"/>
              </w:rPr>
              <w:t>%</w:t>
            </w:r>
          </w:p>
          <w:p w14:paraId="66460451" w14:textId="4297CE22" w:rsidR="001D2042" w:rsidRPr="00E165B1" w:rsidRDefault="001D2042" w:rsidP="00E165B1">
            <w:pPr>
              <w:rPr>
                <w:rFonts w:ascii="Garamond" w:hAnsi="Garamond"/>
                <w:lang w:val="en-US"/>
              </w:rPr>
            </w:pPr>
            <w:r w:rsidRPr="00E165B1">
              <w:rPr>
                <w:rFonts w:ascii="Garamond" w:hAnsi="Garamond"/>
                <w:lang w:val="en-US"/>
              </w:rPr>
              <w:t>40-49</w:t>
            </w:r>
            <w:r w:rsidRPr="00E165B1">
              <w:rPr>
                <w:rFonts w:ascii="Garamond" w:hAnsi="Garamond"/>
                <w:lang w:val="en-US"/>
              </w:rPr>
              <w:tab/>
              <w:t>1</w:t>
            </w:r>
            <w:r w:rsidR="006E19FA" w:rsidRPr="00E165B1">
              <w:rPr>
                <w:rFonts w:ascii="Garamond" w:hAnsi="Garamond"/>
                <w:lang w:val="en-US"/>
              </w:rPr>
              <w:t>7.2</w:t>
            </w:r>
            <w:r w:rsidRPr="00E165B1">
              <w:rPr>
                <w:rFonts w:ascii="Garamond" w:hAnsi="Garamond"/>
                <w:lang w:val="en-US"/>
              </w:rPr>
              <w:t>%</w:t>
            </w:r>
          </w:p>
          <w:p w14:paraId="27207610" w14:textId="40F7C3C5" w:rsidR="001D2042" w:rsidRPr="00E165B1" w:rsidRDefault="006E19FA" w:rsidP="00E165B1">
            <w:pPr>
              <w:rPr>
                <w:rFonts w:ascii="Garamond" w:hAnsi="Garamond"/>
                <w:lang w:val="en-US"/>
              </w:rPr>
            </w:pPr>
            <w:r w:rsidRPr="00E165B1">
              <w:rPr>
                <w:rFonts w:ascii="Garamond" w:hAnsi="Garamond"/>
                <w:lang w:val="en-US"/>
              </w:rPr>
              <w:t>50-59</w:t>
            </w:r>
            <w:r w:rsidRPr="00E165B1">
              <w:rPr>
                <w:rFonts w:ascii="Garamond" w:hAnsi="Garamond"/>
                <w:lang w:val="en-US"/>
              </w:rPr>
              <w:tab/>
              <w:t>18.1</w:t>
            </w:r>
            <w:r w:rsidR="001D2042" w:rsidRPr="00E165B1">
              <w:rPr>
                <w:rFonts w:ascii="Garamond" w:hAnsi="Garamond"/>
                <w:lang w:val="en-US"/>
              </w:rPr>
              <w:t>%</w:t>
            </w:r>
          </w:p>
          <w:p w14:paraId="69432844" w14:textId="727072DF" w:rsidR="009D10A7" w:rsidRPr="00E165B1" w:rsidRDefault="006E19FA" w:rsidP="00E165B1">
            <w:pPr>
              <w:rPr>
                <w:rFonts w:ascii="Garamond" w:hAnsi="Garamond"/>
                <w:lang w:val="en-US"/>
              </w:rPr>
            </w:pPr>
            <w:r w:rsidRPr="00E165B1">
              <w:rPr>
                <w:rFonts w:ascii="Garamond" w:hAnsi="Garamond"/>
                <w:lang w:val="en-US"/>
              </w:rPr>
              <w:t>60+</w:t>
            </w:r>
            <w:r w:rsidRPr="00E165B1">
              <w:rPr>
                <w:rFonts w:ascii="Garamond" w:hAnsi="Garamond"/>
                <w:lang w:val="en-US"/>
              </w:rPr>
              <w:tab/>
              <w:t>30.9</w:t>
            </w:r>
            <w:r w:rsidR="00744829" w:rsidRPr="00E165B1">
              <w:rPr>
                <w:rFonts w:ascii="Garamond" w:hAnsi="Garamond"/>
                <w:lang w:val="en-US"/>
              </w:rPr>
              <w:t>%</w:t>
            </w:r>
            <w:r w:rsidRPr="00E165B1">
              <w:rPr>
                <w:rStyle w:val="FootnoteReference"/>
                <w:rFonts w:ascii="Garamond" w:hAnsi="Garamond"/>
                <w:lang w:val="en-US"/>
              </w:rPr>
              <w:footnoteReference w:id="4"/>
            </w:r>
          </w:p>
        </w:tc>
        <w:tc>
          <w:tcPr>
            <w:tcW w:w="1972" w:type="dxa"/>
          </w:tcPr>
          <w:p w14:paraId="506C9EE8" w14:textId="77777777" w:rsidR="00714157" w:rsidRPr="00E165B1" w:rsidRDefault="00714157" w:rsidP="00E165B1">
            <w:pPr>
              <w:rPr>
                <w:rFonts w:ascii="Garamond" w:hAnsi="Garamond"/>
                <w:lang w:val="en-US"/>
              </w:rPr>
            </w:pPr>
            <w:r w:rsidRPr="00E165B1">
              <w:rPr>
                <w:rFonts w:ascii="Garamond" w:hAnsi="Garamond"/>
                <w:lang w:val="en-US"/>
              </w:rPr>
              <w:t>Low</w:t>
            </w:r>
            <w:r w:rsidRPr="00E165B1">
              <w:rPr>
                <w:rFonts w:ascii="Garamond" w:hAnsi="Garamond"/>
                <w:lang w:val="en-US"/>
              </w:rPr>
              <w:tab/>
              <w:t xml:space="preserve">     28.9%</w:t>
            </w:r>
          </w:p>
          <w:p w14:paraId="7218FAD4" w14:textId="3D249EEA" w:rsidR="00714157" w:rsidRPr="00E165B1" w:rsidRDefault="00714157" w:rsidP="00E165B1">
            <w:pPr>
              <w:rPr>
                <w:rFonts w:ascii="Garamond" w:hAnsi="Garamond"/>
                <w:lang w:val="en-US"/>
              </w:rPr>
            </w:pPr>
            <w:r w:rsidRPr="00E165B1">
              <w:rPr>
                <w:rFonts w:ascii="Garamond" w:hAnsi="Garamond"/>
                <w:lang w:val="en-US"/>
              </w:rPr>
              <w:t xml:space="preserve">Middle     </w:t>
            </w:r>
            <w:r w:rsidR="00B75A73" w:rsidRPr="00E165B1">
              <w:rPr>
                <w:rFonts w:ascii="Garamond" w:hAnsi="Garamond"/>
                <w:lang w:val="en-US"/>
              </w:rPr>
              <w:t xml:space="preserve"> </w:t>
            </w:r>
            <w:r w:rsidRPr="00E165B1">
              <w:rPr>
                <w:rFonts w:ascii="Garamond" w:hAnsi="Garamond"/>
                <w:lang w:val="en-US"/>
              </w:rPr>
              <w:t>39.5%</w:t>
            </w:r>
          </w:p>
          <w:p w14:paraId="435B7AF8" w14:textId="77777777" w:rsidR="00714157" w:rsidRPr="00E165B1" w:rsidRDefault="00714157" w:rsidP="00E165B1">
            <w:pPr>
              <w:rPr>
                <w:rFonts w:ascii="Garamond" w:hAnsi="Garamond"/>
                <w:lang w:val="en-US"/>
              </w:rPr>
            </w:pPr>
            <w:r w:rsidRPr="00E165B1">
              <w:rPr>
                <w:rFonts w:ascii="Garamond" w:hAnsi="Garamond"/>
                <w:lang w:val="en-US"/>
              </w:rPr>
              <w:t>High</w:t>
            </w:r>
            <w:r w:rsidRPr="00E165B1">
              <w:rPr>
                <w:rFonts w:ascii="Garamond" w:hAnsi="Garamond"/>
                <w:lang w:val="en-US"/>
              </w:rPr>
              <w:tab/>
              <w:t xml:space="preserve">     30.1%</w:t>
            </w:r>
          </w:p>
          <w:p w14:paraId="278961EC" w14:textId="77777777" w:rsidR="009D10A7" w:rsidRPr="00E165B1" w:rsidRDefault="00714157" w:rsidP="00E165B1">
            <w:pPr>
              <w:rPr>
                <w:rFonts w:ascii="Garamond" w:hAnsi="Garamond"/>
                <w:lang w:val="en-US"/>
              </w:rPr>
            </w:pPr>
            <w:r w:rsidRPr="00E165B1">
              <w:rPr>
                <w:rFonts w:ascii="Garamond" w:hAnsi="Garamond"/>
                <w:lang w:val="en-US"/>
              </w:rPr>
              <w:t>Unknown   1.5%</w:t>
            </w:r>
          </w:p>
        </w:tc>
      </w:tr>
      <w:tr w:rsidR="00E165B1" w:rsidRPr="00E165B1" w14:paraId="1E902220" w14:textId="77777777" w:rsidTr="009D10A7">
        <w:trPr>
          <w:trHeight w:val="439"/>
        </w:trPr>
        <w:tc>
          <w:tcPr>
            <w:tcW w:w="1970" w:type="dxa"/>
          </w:tcPr>
          <w:p w14:paraId="796DA707" w14:textId="77777777" w:rsidR="009D10A7" w:rsidRPr="00E165B1" w:rsidRDefault="009D10A7" w:rsidP="00E165B1">
            <w:pPr>
              <w:rPr>
                <w:rFonts w:ascii="Garamond" w:hAnsi="Garamond"/>
                <w:b/>
                <w:lang w:val="en-US"/>
              </w:rPr>
            </w:pPr>
            <w:r w:rsidRPr="00E165B1">
              <w:rPr>
                <w:rFonts w:ascii="Garamond" w:hAnsi="Garamond"/>
                <w:b/>
                <w:lang w:val="en-US"/>
              </w:rPr>
              <w:t>Exp 1</w:t>
            </w:r>
          </w:p>
        </w:tc>
        <w:tc>
          <w:tcPr>
            <w:tcW w:w="1970" w:type="dxa"/>
          </w:tcPr>
          <w:p w14:paraId="7EADC1B5" w14:textId="540D9F5B" w:rsidR="009D10A7" w:rsidRPr="00E165B1" w:rsidRDefault="00714157" w:rsidP="00E165B1">
            <w:pPr>
              <w:rPr>
                <w:rFonts w:ascii="Garamond" w:hAnsi="Garamond"/>
                <w:lang w:val="en-US"/>
              </w:rPr>
            </w:pPr>
            <w:r w:rsidRPr="00E165B1">
              <w:rPr>
                <w:rFonts w:ascii="Garamond" w:hAnsi="Garamond"/>
                <w:lang w:val="en-US"/>
              </w:rPr>
              <w:t xml:space="preserve">Male     </w:t>
            </w:r>
            <w:r w:rsidR="00B75A73" w:rsidRPr="00E165B1">
              <w:rPr>
                <w:rFonts w:ascii="Garamond" w:hAnsi="Garamond"/>
                <w:lang w:val="en-US"/>
              </w:rPr>
              <w:t xml:space="preserve"> </w:t>
            </w:r>
            <w:r w:rsidRPr="00E165B1">
              <w:rPr>
                <w:rFonts w:ascii="Garamond" w:hAnsi="Garamond"/>
                <w:lang w:val="en-US"/>
              </w:rPr>
              <w:t>47.4</w:t>
            </w:r>
            <w:r w:rsidR="00744829" w:rsidRPr="00E165B1">
              <w:rPr>
                <w:rFonts w:ascii="Garamond" w:hAnsi="Garamond"/>
                <w:lang w:val="en-US"/>
              </w:rPr>
              <w:t>%</w:t>
            </w:r>
          </w:p>
          <w:p w14:paraId="6AED3ADB" w14:textId="29A75002" w:rsidR="00714157" w:rsidRPr="00E165B1" w:rsidRDefault="00714157" w:rsidP="00E165B1">
            <w:pPr>
              <w:rPr>
                <w:rFonts w:ascii="Garamond" w:hAnsi="Garamond"/>
                <w:lang w:val="en-US"/>
              </w:rPr>
            </w:pPr>
            <w:r w:rsidRPr="00E165B1">
              <w:rPr>
                <w:rFonts w:ascii="Garamond" w:hAnsi="Garamond"/>
                <w:lang w:val="en-US"/>
              </w:rPr>
              <w:t>Female</w:t>
            </w:r>
            <w:r w:rsidR="00B75A73" w:rsidRPr="00E165B1">
              <w:rPr>
                <w:rFonts w:ascii="Garamond" w:hAnsi="Garamond"/>
                <w:lang w:val="en-US"/>
              </w:rPr>
              <w:t xml:space="preserve"> </w:t>
            </w:r>
            <w:r w:rsidRPr="00E165B1">
              <w:rPr>
                <w:rFonts w:ascii="Garamond" w:hAnsi="Garamond"/>
                <w:lang w:val="en-US"/>
              </w:rPr>
              <w:t xml:space="preserve"> 52.3</w:t>
            </w:r>
            <w:r w:rsidR="00744829" w:rsidRPr="00E165B1">
              <w:rPr>
                <w:rFonts w:ascii="Garamond" w:hAnsi="Garamond"/>
                <w:lang w:val="en-US"/>
              </w:rPr>
              <w:t>%</w:t>
            </w:r>
          </w:p>
          <w:p w14:paraId="29F7D860" w14:textId="577D61E6" w:rsidR="00714157" w:rsidRPr="00E165B1" w:rsidRDefault="00714157" w:rsidP="00E165B1">
            <w:pPr>
              <w:rPr>
                <w:rFonts w:ascii="Garamond" w:hAnsi="Garamond"/>
                <w:b/>
                <w:lang w:val="en-US"/>
              </w:rPr>
            </w:pPr>
            <w:r w:rsidRPr="00E165B1">
              <w:rPr>
                <w:rFonts w:ascii="Garamond" w:hAnsi="Garamond"/>
                <w:lang w:val="en-US"/>
              </w:rPr>
              <w:t>Other</w:t>
            </w:r>
            <w:r w:rsidRPr="00E165B1">
              <w:rPr>
                <w:rFonts w:ascii="Garamond" w:hAnsi="Garamond"/>
                <w:b/>
                <w:lang w:val="en-US"/>
              </w:rPr>
              <w:t xml:space="preserve">      </w:t>
            </w:r>
            <w:r w:rsidRPr="00E165B1">
              <w:rPr>
                <w:rFonts w:ascii="Garamond" w:hAnsi="Garamond"/>
                <w:lang w:val="en-US"/>
              </w:rPr>
              <w:t>0.3</w:t>
            </w:r>
            <w:r w:rsidR="00744829" w:rsidRPr="00E165B1">
              <w:rPr>
                <w:rFonts w:ascii="Garamond" w:hAnsi="Garamond"/>
                <w:lang w:val="en-US"/>
              </w:rPr>
              <w:t>%</w:t>
            </w:r>
          </w:p>
        </w:tc>
        <w:tc>
          <w:tcPr>
            <w:tcW w:w="1972" w:type="dxa"/>
          </w:tcPr>
          <w:p w14:paraId="7A4A4B48" w14:textId="623376A5" w:rsidR="000C0A24" w:rsidRPr="00E165B1" w:rsidRDefault="006E19FA" w:rsidP="00E165B1">
            <w:pPr>
              <w:rPr>
                <w:rFonts w:ascii="Garamond" w:hAnsi="Garamond"/>
                <w:lang w:val="en-US"/>
              </w:rPr>
            </w:pPr>
            <w:r w:rsidRPr="00E165B1">
              <w:rPr>
                <w:rFonts w:ascii="Garamond" w:hAnsi="Garamond"/>
                <w:lang w:val="en-US"/>
              </w:rPr>
              <w:t>18-29</w:t>
            </w:r>
            <w:r w:rsidRPr="00E165B1">
              <w:rPr>
                <w:rFonts w:ascii="Garamond" w:hAnsi="Garamond"/>
                <w:lang w:val="en-US"/>
              </w:rPr>
              <w:tab/>
              <w:t>16.7</w:t>
            </w:r>
            <w:r w:rsidR="000C0A24" w:rsidRPr="00E165B1">
              <w:rPr>
                <w:rFonts w:ascii="Garamond" w:hAnsi="Garamond"/>
                <w:lang w:val="en-US"/>
              </w:rPr>
              <w:t>%</w:t>
            </w:r>
          </w:p>
          <w:p w14:paraId="0F36F176" w14:textId="6E780A06" w:rsidR="000C0A24" w:rsidRPr="00E165B1" w:rsidRDefault="000C0A24" w:rsidP="00E165B1">
            <w:pPr>
              <w:rPr>
                <w:rFonts w:ascii="Garamond" w:hAnsi="Garamond"/>
                <w:lang w:val="en-US"/>
              </w:rPr>
            </w:pPr>
            <w:r w:rsidRPr="00E165B1">
              <w:rPr>
                <w:rFonts w:ascii="Garamond" w:hAnsi="Garamond"/>
                <w:lang w:val="en-US"/>
              </w:rPr>
              <w:t>30-39</w:t>
            </w:r>
            <w:r w:rsidRPr="00E165B1">
              <w:rPr>
                <w:rFonts w:ascii="Garamond" w:hAnsi="Garamond"/>
                <w:lang w:val="en-US"/>
              </w:rPr>
              <w:tab/>
              <w:t>1</w:t>
            </w:r>
            <w:r w:rsidR="006E19FA" w:rsidRPr="00E165B1">
              <w:rPr>
                <w:rFonts w:ascii="Garamond" w:hAnsi="Garamond"/>
                <w:lang w:val="en-US"/>
              </w:rPr>
              <w:t>4.3</w:t>
            </w:r>
            <w:r w:rsidRPr="00E165B1">
              <w:rPr>
                <w:rFonts w:ascii="Garamond" w:hAnsi="Garamond"/>
                <w:lang w:val="en-US"/>
              </w:rPr>
              <w:t>%</w:t>
            </w:r>
          </w:p>
          <w:p w14:paraId="49D9E959" w14:textId="5A7904DA" w:rsidR="000C0A24" w:rsidRPr="00E165B1" w:rsidRDefault="000C0A24" w:rsidP="00E165B1">
            <w:pPr>
              <w:rPr>
                <w:rFonts w:ascii="Garamond" w:hAnsi="Garamond"/>
                <w:lang w:val="en-US"/>
              </w:rPr>
            </w:pPr>
            <w:r w:rsidRPr="00E165B1">
              <w:rPr>
                <w:rFonts w:ascii="Garamond" w:hAnsi="Garamond"/>
                <w:lang w:val="en-US"/>
              </w:rPr>
              <w:t>40-49</w:t>
            </w:r>
            <w:r w:rsidRPr="00E165B1">
              <w:rPr>
                <w:rFonts w:ascii="Garamond" w:hAnsi="Garamond"/>
                <w:lang w:val="en-US"/>
              </w:rPr>
              <w:tab/>
              <w:t>1</w:t>
            </w:r>
            <w:r w:rsidR="006E19FA" w:rsidRPr="00E165B1">
              <w:rPr>
                <w:rFonts w:ascii="Garamond" w:hAnsi="Garamond"/>
                <w:lang w:val="en-US"/>
              </w:rPr>
              <w:t>9.3</w:t>
            </w:r>
            <w:r w:rsidRPr="00E165B1">
              <w:rPr>
                <w:rFonts w:ascii="Garamond" w:hAnsi="Garamond"/>
                <w:lang w:val="en-US"/>
              </w:rPr>
              <w:t>%</w:t>
            </w:r>
          </w:p>
          <w:p w14:paraId="47D9DEFD" w14:textId="32174989" w:rsidR="000C0A24" w:rsidRPr="00E165B1" w:rsidRDefault="006E19FA" w:rsidP="00E165B1">
            <w:pPr>
              <w:rPr>
                <w:rFonts w:ascii="Garamond" w:hAnsi="Garamond"/>
                <w:lang w:val="en-US"/>
              </w:rPr>
            </w:pPr>
            <w:r w:rsidRPr="00E165B1">
              <w:rPr>
                <w:rFonts w:ascii="Garamond" w:hAnsi="Garamond"/>
                <w:lang w:val="en-US"/>
              </w:rPr>
              <w:t>50-59</w:t>
            </w:r>
            <w:r w:rsidRPr="00E165B1">
              <w:rPr>
                <w:rFonts w:ascii="Garamond" w:hAnsi="Garamond"/>
                <w:lang w:val="en-US"/>
              </w:rPr>
              <w:tab/>
              <w:t>20.7</w:t>
            </w:r>
            <w:r w:rsidR="000C0A24" w:rsidRPr="00E165B1">
              <w:rPr>
                <w:rFonts w:ascii="Garamond" w:hAnsi="Garamond"/>
                <w:lang w:val="en-US"/>
              </w:rPr>
              <w:t>%</w:t>
            </w:r>
          </w:p>
          <w:p w14:paraId="2434953F" w14:textId="3321DEF1" w:rsidR="009D10A7" w:rsidRPr="00E165B1" w:rsidRDefault="006E19FA" w:rsidP="00E165B1">
            <w:pPr>
              <w:rPr>
                <w:rFonts w:ascii="Garamond" w:hAnsi="Garamond"/>
                <w:b/>
                <w:lang w:val="en-US"/>
              </w:rPr>
            </w:pPr>
            <w:r w:rsidRPr="00E165B1">
              <w:rPr>
                <w:rFonts w:ascii="Garamond" w:hAnsi="Garamond"/>
                <w:lang w:val="en-US"/>
              </w:rPr>
              <w:t>60+</w:t>
            </w:r>
            <w:r w:rsidRPr="00E165B1">
              <w:rPr>
                <w:rFonts w:ascii="Garamond" w:hAnsi="Garamond"/>
                <w:lang w:val="en-US"/>
              </w:rPr>
              <w:tab/>
              <w:t>2</w:t>
            </w:r>
            <w:r w:rsidR="00744829" w:rsidRPr="00E165B1">
              <w:rPr>
                <w:rFonts w:ascii="Garamond" w:hAnsi="Garamond"/>
                <w:lang w:val="en-US"/>
              </w:rPr>
              <w:t>9.8</w:t>
            </w:r>
            <w:r w:rsidR="000C0A24" w:rsidRPr="00E165B1">
              <w:rPr>
                <w:rFonts w:ascii="Garamond" w:hAnsi="Garamond"/>
                <w:lang w:val="en-US"/>
              </w:rPr>
              <w:t>%</w:t>
            </w:r>
          </w:p>
        </w:tc>
        <w:tc>
          <w:tcPr>
            <w:tcW w:w="1972" w:type="dxa"/>
          </w:tcPr>
          <w:p w14:paraId="104E5879" w14:textId="77777777" w:rsidR="00714157" w:rsidRPr="00E165B1" w:rsidRDefault="00714157" w:rsidP="00E165B1">
            <w:pPr>
              <w:rPr>
                <w:rFonts w:ascii="Garamond" w:hAnsi="Garamond"/>
                <w:lang w:val="en-US"/>
              </w:rPr>
            </w:pPr>
            <w:r w:rsidRPr="00E165B1">
              <w:rPr>
                <w:rFonts w:ascii="Garamond" w:hAnsi="Garamond"/>
                <w:lang w:val="en-US"/>
              </w:rPr>
              <w:t>Low</w:t>
            </w:r>
            <w:r w:rsidRPr="00E165B1">
              <w:rPr>
                <w:rFonts w:ascii="Garamond" w:hAnsi="Garamond"/>
                <w:lang w:val="en-US"/>
              </w:rPr>
              <w:tab/>
              <w:t xml:space="preserve">     29.1%</w:t>
            </w:r>
          </w:p>
          <w:p w14:paraId="28A4D17B" w14:textId="2C150319" w:rsidR="00714157" w:rsidRPr="00E165B1" w:rsidRDefault="00714157" w:rsidP="00E165B1">
            <w:pPr>
              <w:rPr>
                <w:rFonts w:ascii="Garamond" w:hAnsi="Garamond"/>
                <w:lang w:val="en-US"/>
              </w:rPr>
            </w:pPr>
            <w:r w:rsidRPr="00E165B1">
              <w:rPr>
                <w:rFonts w:ascii="Garamond" w:hAnsi="Garamond"/>
                <w:lang w:val="en-US"/>
              </w:rPr>
              <w:t xml:space="preserve">Middle     </w:t>
            </w:r>
            <w:r w:rsidR="00B75A73" w:rsidRPr="00E165B1">
              <w:rPr>
                <w:rFonts w:ascii="Garamond" w:hAnsi="Garamond"/>
                <w:lang w:val="en-US"/>
              </w:rPr>
              <w:t xml:space="preserve"> </w:t>
            </w:r>
            <w:r w:rsidRPr="00E165B1">
              <w:rPr>
                <w:rFonts w:ascii="Garamond" w:hAnsi="Garamond"/>
                <w:lang w:val="en-US"/>
              </w:rPr>
              <w:t>34.4%</w:t>
            </w:r>
          </w:p>
          <w:p w14:paraId="56052603" w14:textId="77777777" w:rsidR="009D10A7" w:rsidRPr="00E165B1" w:rsidRDefault="00714157" w:rsidP="00E165B1">
            <w:pPr>
              <w:rPr>
                <w:rFonts w:ascii="Garamond" w:hAnsi="Garamond"/>
                <w:lang w:val="en-US"/>
              </w:rPr>
            </w:pPr>
            <w:r w:rsidRPr="00E165B1">
              <w:rPr>
                <w:rFonts w:ascii="Garamond" w:hAnsi="Garamond"/>
                <w:lang w:val="en-US"/>
              </w:rPr>
              <w:t>High</w:t>
            </w:r>
            <w:r w:rsidRPr="00E165B1">
              <w:rPr>
                <w:rFonts w:ascii="Garamond" w:hAnsi="Garamond"/>
                <w:lang w:val="en-US"/>
              </w:rPr>
              <w:tab/>
              <w:t xml:space="preserve">     36.4%</w:t>
            </w:r>
          </w:p>
        </w:tc>
      </w:tr>
      <w:tr w:rsidR="00E165B1" w:rsidRPr="00E165B1" w14:paraId="5EA8C25B" w14:textId="77777777" w:rsidTr="009D10A7">
        <w:trPr>
          <w:trHeight w:val="439"/>
        </w:trPr>
        <w:tc>
          <w:tcPr>
            <w:tcW w:w="1970" w:type="dxa"/>
          </w:tcPr>
          <w:p w14:paraId="1A79E1B8" w14:textId="77777777" w:rsidR="009D10A7" w:rsidRPr="00E165B1" w:rsidRDefault="009D10A7" w:rsidP="00E165B1">
            <w:pPr>
              <w:rPr>
                <w:rFonts w:ascii="Garamond" w:hAnsi="Garamond"/>
                <w:b/>
                <w:lang w:val="en-US"/>
              </w:rPr>
            </w:pPr>
            <w:r w:rsidRPr="00E165B1">
              <w:rPr>
                <w:rFonts w:ascii="Garamond" w:hAnsi="Garamond"/>
                <w:b/>
                <w:lang w:val="en-US"/>
              </w:rPr>
              <w:t>Exp 2</w:t>
            </w:r>
          </w:p>
        </w:tc>
        <w:tc>
          <w:tcPr>
            <w:tcW w:w="1970" w:type="dxa"/>
          </w:tcPr>
          <w:p w14:paraId="3228347D" w14:textId="12B5306D" w:rsidR="00744829" w:rsidRPr="00E165B1" w:rsidRDefault="00744829" w:rsidP="00E165B1">
            <w:pPr>
              <w:rPr>
                <w:rFonts w:ascii="Garamond" w:hAnsi="Garamond"/>
                <w:lang w:val="en-US"/>
              </w:rPr>
            </w:pPr>
            <w:r w:rsidRPr="00E165B1">
              <w:rPr>
                <w:rFonts w:ascii="Garamond" w:hAnsi="Garamond"/>
                <w:lang w:val="en-US"/>
              </w:rPr>
              <w:t xml:space="preserve">Male     </w:t>
            </w:r>
            <w:r w:rsidR="00B75A73" w:rsidRPr="00E165B1">
              <w:rPr>
                <w:rFonts w:ascii="Garamond" w:hAnsi="Garamond"/>
                <w:lang w:val="en-US"/>
              </w:rPr>
              <w:t xml:space="preserve"> </w:t>
            </w:r>
            <w:r w:rsidRPr="00E165B1">
              <w:rPr>
                <w:rFonts w:ascii="Garamond" w:hAnsi="Garamond"/>
                <w:lang w:val="en-US"/>
              </w:rPr>
              <w:t>50.4%</w:t>
            </w:r>
          </w:p>
          <w:p w14:paraId="4B726492" w14:textId="4C0F74F4" w:rsidR="00744829" w:rsidRPr="00E165B1" w:rsidRDefault="00744829" w:rsidP="00E165B1">
            <w:pPr>
              <w:rPr>
                <w:rFonts w:ascii="Garamond" w:hAnsi="Garamond"/>
                <w:lang w:val="en-US"/>
              </w:rPr>
            </w:pPr>
            <w:r w:rsidRPr="00E165B1">
              <w:rPr>
                <w:rFonts w:ascii="Garamond" w:hAnsi="Garamond"/>
                <w:lang w:val="en-US"/>
              </w:rPr>
              <w:t xml:space="preserve">Female </w:t>
            </w:r>
            <w:r w:rsidR="00B75A73" w:rsidRPr="00E165B1">
              <w:rPr>
                <w:rFonts w:ascii="Garamond" w:hAnsi="Garamond"/>
                <w:lang w:val="en-US"/>
              </w:rPr>
              <w:t xml:space="preserve"> </w:t>
            </w:r>
            <w:r w:rsidRPr="00E165B1">
              <w:rPr>
                <w:rFonts w:ascii="Garamond" w:hAnsi="Garamond"/>
                <w:lang w:val="en-US"/>
              </w:rPr>
              <w:t>49.4%</w:t>
            </w:r>
          </w:p>
          <w:p w14:paraId="50D51D3E" w14:textId="7B43A524" w:rsidR="009D10A7" w:rsidRPr="00E165B1" w:rsidRDefault="00744829" w:rsidP="00E165B1">
            <w:pPr>
              <w:rPr>
                <w:rFonts w:ascii="Garamond" w:hAnsi="Garamond"/>
                <w:b/>
                <w:lang w:val="en-US"/>
              </w:rPr>
            </w:pPr>
            <w:r w:rsidRPr="00E165B1">
              <w:rPr>
                <w:rFonts w:ascii="Garamond" w:hAnsi="Garamond"/>
                <w:lang w:val="en-US"/>
              </w:rPr>
              <w:t>Other</w:t>
            </w:r>
            <w:r w:rsidRPr="00E165B1">
              <w:rPr>
                <w:rFonts w:ascii="Garamond" w:hAnsi="Garamond"/>
                <w:b/>
                <w:lang w:val="en-US"/>
              </w:rPr>
              <w:t xml:space="preserve">      </w:t>
            </w:r>
            <w:r w:rsidRPr="00E165B1">
              <w:rPr>
                <w:rFonts w:ascii="Garamond" w:hAnsi="Garamond"/>
                <w:lang w:val="en-US"/>
              </w:rPr>
              <w:t>0.3%</w:t>
            </w:r>
          </w:p>
        </w:tc>
        <w:tc>
          <w:tcPr>
            <w:tcW w:w="1972" w:type="dxa"/>
          </w:tcPr>
          <w:p w14:paraId="76D5C946" w14:textId="7D235104" w:rsidR="00744829" w:rsidRPr="00E165B1" w:rsidRDefault="00744829" w:rsidP="00E165B1">
            <w:pPr>
              <w:rPr>
                <w:rFonts w:ascii="Garamond" w:hAnsi="Garamond"/>
                <w:lang w:val="en-US"/>
              </w:rPr>
            </w:pPr>
            <w:r w:rsidRPr="00E165B1">
              <w:rPr>
                <w:rFonts w:ascii="Garamond" w:hAnsi="Garamond"/>
                <w:lang w:val="en-US"/>
              </w:rPr>
              <w:t>18-29</w:t>
            </w:r>
            <w:r w:rsidRPr="00E165B1">
              <w:rPr>
                <w:rFonts w:ascii="Garamond" w:hAnsi="Garamond"/>
                <w:lang w:val="en-US"/>
              </w:rPr>
              <w:tab/>
              <w:t>18.0%</w:t>
            </w:r>
          </w:p>
          <w:p w14:paraId="02978290" w14:textId="5C3872CB" w:rsidR="00744829" w:rsidRPr="00E165B1" w:rsidRDefault="00744829" w:rsidP="00E165B1">
            <w:pPr>
              <w:rPr>
                <w:rFonts w:ascii="Garamond" w:hAnsi="Garamond"/>
                <w:lang w:val="en-US"/>
              </w:rPr>
            </w:pPr>
            <w:r w:rsidRPr="00E165B1">
              <w:rPr>
                <w:rFonts w:ascii="Garamond" w:hAnsi="Garamond"/>
                <w:lang w:val="en-US"/>
              </w:rPr>
              <w:t>30-39</w:t>
            </w:r>
            <w:r w:rsidRPr="00E165B1">
              <w:rPr>
                <w:rFonts w:ascii="Garamond" w:hAnsi="Garamond"/>
                <w:lang w:val="en-US"/>
              </w:rPr>
              <w:tab/>
              <w:t>16.5%</w:t>
            </w:r>
          </w:p>
          <w:p w14:paraId="097872CE" w14:textId="4E37A0BD" w:rsidR="00744829" w:rsidRPr="00E165B1" w:rsidRDefault="00744829" w:rsidP="00E165B1">
            <w:pPr>
              <w:rPr>
                <w:rFonts w:ascii="Garamond" w:hAnsi="Garamond"/>
                <w:lang w:val="en-US"/>
              </w:rPr>
            </w:pPr>
            <w:r w:rsidRPr="00E165B1">
              <w:rPr>
                <w:rFonts w:ascii="Garamond" w:hAnsi="Garamond"/>
                <w:lang w:val="en-US"/>
              </w:rPr>
              <w:t>40-49</w:t>
            </w:r>
            <w:r w:rsidRPr="00E165B1">
              <w:rPr>
                <w:rFonts w:ascii="Garamond" w:hAnsi="Garamond"/>
                <w:lang w:val="en-US"/>
              </w:rPr>
              <w:tab/>
              <w:t>16.5%</w:t>
            </w:r>
          </w:p>
          <w:p w14:paraId="6CD90DEB" w14:textId="401AF0E0" w:rsidR="00744829" w:rsidRPr="00E165B1" w:rsidRDefault="00744829" w:rsidP="00E165B1">
            <w:pPr>
              <w:rPr>
                <w:rFonts w:ascii="Garamond" w:hAnsi="Garamond"/>
                <w:lang w:val="en-US"/>
              </w:rPr>
            </w:pPr>
            <w:r w:rsidRPr="00E165B1">
              <w:rPr>
                <w:rFonts w:ascii="Garamond" w:hAnsi="Garamond"/>
                <w:lang w:val="en-US"/>
              </w:rPr>
              <w:t>50-59</w:t>
            </w:r>
            <w:r w:rsidRPr="00E165B1">
              <w:rPr>
                <w:rFonts w:ascii="Garamond" w:hAnsi="Garamond"/>
                <w:lang w:val="en-US"/>
              </w:rPr>
              <w:tab/>
              <w:t>17.8%</w:t>
            </w:r>
          </w:p>
          <w:p w14:paraId="1ACFC5B7" w14:textId="0AE0F054" w:rsidR="009D10A7" w:rsidRPr="00E165B1" w:rsidRDefault="00744829" w:rsidP="00E165B1">
            <w:pPr>
              <w:rPr>
                <w:rFonts w:ascii="Garamond" w:hAnsi="Garamond"/>
                <w:b/>
                <w:lang w:val="en-US"/>
              </w:rPr>
            </w:pPr>
            <w:r w:rsidRPr="00E165B1">
              <w:rPr>
                <w:rFonts w:ascii="Garamond" w:hAnsi="Garamond"/>
                <w:lang w:val="en-US"/>
              </w:rPr>
              <w:t>60+</w:t>
            </w:r>
            <w:r w:rsidRPr="00E165B1">
              <w:rPr>
                <w:rFonts w:ascii="Garamond" w:hAnsi="Garamond"/>
                <w:lang w:val="en-US"/>
              </w:rPr>
              <w:tab/>
              <w:t>31.1%</w:t>
            </w:r>
          </w:p>
        </w:tc>
        <w:tc>
          <w:tcPr>
            <w:tcW w:w="1972" w:type="dxa"/>
          </w:tcPr>
          <w:p w14:paraId="41B7B4D8" w14:textId="0B59FECA" w:rsidR="00744829" w:rsidRPr="00E165B1" w:rsidRDefault="00744829" w:rsidP="00E165B1">
            <w:pPr>
              <w:rPr>
                <w:rFonts w:ascii="Garamond" w:hAnsi="Garamond"/>
                <w:lang w:val="en-US"/>
              </w:rPr>
            </w:pPr>
            <w:r w:rsidRPr="00E165B1">
              <w:rPr>
                <w:rFonts w:ascii="Garamond" w:hAnsi="Garamond"/>
                <w:lang w:val="en-US"/>
              </w:rPr>
              <w:t>Low</w:t>
            </w:r>
            <w:r w:rsidRPr="00E165B1">
              <w:rPr>
                <w:rFonts w:ascii="Garamond" w:hAnsi="Garamond"/>
                <w:lang w:val="en-US"/>
              </w:rPr>
              <w:tab/>
              <w:t xml:space="preserve">     26.8%</w:t>
            </w:r>
          </w:p>
          <w:p w14:paraId="3FA1A081" w14:textId="4C1A6802" w:rsidR="00744829" w:rsidRPr="00E165B1" w:rsidRDefault="00744829" w:rsidP="00E165B1">
            <w:pPr>
              <w:rPr>
                <w:rFonts w:ascii="Garamond" w:hAnsi="Garamond"/>
                <w:lang w:val="en-US"/>
              </w:rPr>
            </w:pPr>
            <w:r w:rsidRPr="00E165B1">
              <w:rPr>
                <w:rFonts w:ascii="Garamond" w:hAnsi="Garamond"/>
                <w:lang w:val="en-US"/>
              </w:rPr>
              <w:t xml:space="preserve">Middle     </w:t>
            </w:r>
            <w:r w:rsidR="00B75A73" w:rsidRPr="00E165B1">
              <w:rPr>
                <w:rFonts w:ascii="Garamond" w:hAnsi="Garamond"/>
                <w:lang w:val="en-US"/>
              </w:rPr>
              <w:t xml:space="preserve"> </w:t>
            </w:r>
            <w:r w:rsidRPr="00E165B1">
              <w:rPr>
                <w:rFonts w:ascii="Garamond" w:hAnsi="Garamond"/>
                <w:lang w:val="en-US"/>
              </w:rPr>
              <w:t>36.6%</w:t>
            </w:r>
          </w:p>
          <w:p w14:paraId="2FE0D06D" w14:textId="50CBBEB8" w:rsidR="009D10A7" w:rsidRPr="00E165B1" w:rsidRDefault="00744829" w:rsidP="00E165B1">
            <w:pPr>
              <w:rPr>
                <w:rFonts w:ascii="Garamond" w:hAnsi="Garamond"/>
                <w:b/>
                <w:lang w:val="en-US"/>
              </w:rPr>
            </w:pPr>
            <w:r w:rsidRPr="00E165B1">
              <w:rPr>
                <w:rFonts w:ascii="Garamond" w:hAnsi="Garamond"/>
                <w:lang w:val="en-US"/>
              </w:rPr>
              <w:t>High</w:t>
            </w:r>
            <w:r w:rsidRPr="00E165B1">
              <w:rPr>
                <w:rFonts w:ascii="Garamond" w:hAnsi="Garamond"/>
                <w:lang w:val="en-US"/>
              </w:rPr>
              <w:tab/>
              <w:t xml:space="preserve">     36.6%</w:t>
            </w:r>
          </w:p>
        </w:tc>
      </w:tr>
      <w:tr w:rsidR="00E165B1" w:rsidRPr="00E165B1" w14:paraId="01DFA10C" w14:textId="77777777" w:rsidTr="009D10A7">
        <w:trPr>
          <w:trHeight w:val="439"/>
        </w:trPr>
        <w:tc>
          <w:tcPr>
            <w:tcW w:w="1970" w:type="dxa"/>
          </w:tcPr>
          <w:p w14:paraId="0B351852" w14:textId="77777777" w:rsidR="00744829" w:rsidRPr="00E165B1" w:rsidRDefault="00744829" w:rsidP="00E165B1">
            <w:pPr>
              <w:rPr>
                <w:rFonts w:ascii="Garamond" w:hAnsi="Garamond"/>
                <w:b/>
                <w:lang w:val="en-US"/>
              </w:rPr>
            </w:pPr>
            <w:r w:rsidRPr="00E165B1">
              <w:rPr>
                <w:rFonts w:ascii="Garamond" w:hAnsi="Garamond"/>
                <w:b/>
                <w:lang w:val="en-US"/>
              </w:rPr>
              <w:t>Exp 3</w:t>
            </w:r>
          </w:p>
        </w:tc>
        <w:tc>
          <w:tcPr>
            <w:tcW w:w="1970" w:type="dxa"/>
          </w:tcPr>
          <w:p w14:paraId="53D39529" w14:textId="7D69E3CD" w:rsidR="00744829" w:rsidRPr="00E165B1" w:rsidRDefault="00744829" w:rsidP="00E165B1">
            <w:pPr>
              <w:rPr>
                <w:rFonts w:ascii="Garamond" w:hAnsi="Garamond"/>
                <w:lang w:val="en-US"/>
              </w:rPr>
            </w:pPr>
            <w:r w:rsidRPr="00E165B1">
              <w:rPr>
                <w:rFonts w:ascii="Garamond" w:hAnsi="Garamond"/>
                <w:lang w:val="en-US"/>
              </w:rPr>
              <w:t xml:space="preserve">Male     </w:t>
            </w:r>
            <w:r w:rsidR="00B75A73" w:rsidRPr="00E165B1">
              <w:rPr>
                <w:rFonts w:ascii="Garamond" w:hAnsi="Garamond"/>
                <w:lang w:val="en-US"/>
              </w:rPr>
              <w:t xml:space="preserve"> </w:t>
            </w:r>
            <w:r w:rsidRPr="00E165B1">
              <w:rPr>
                <w:rFonts w:ascii="Garamond" w:hAnsi="Garamond"/>
                <w:lang w:val="en-US"/>
              </w:rPr>
              <w:t>43.4%</w:t>
            </w:r>
          </w:p>
          <w:p w14:paraId="770E2739" w14:textId="080686B1" w:rsidR="00744829" w:rsidRPr="00E165B1" w:rsidRDefault="00744829" w:rsidP="00E165B1">
            <w:pPr>
              <w:rPr>
                <w:rFonts w:ascii="Garamond" w:hAnsi="Garamond"/>
                <w:lang w:val="en-US"/>
              </w:rPr>
            </w:pPr>
            <w:r w:rsidRPr="00E165B1">
              <w:rPr>
                <w:rFonts w:ascii="Garamond" w:hAnsi="Garamond"/>
                <w:lang w:val="en-US"/>
              </w:rPr>
              <w:t xml:space="preserve">Female </w:t>
            </w:r>
            <w:r w:rsidR="00B75A73" w:rsidRPr="00E165B1">
              <w:rPr>
                <w:rFonts w:ascii="Garamond" w:hAnsi="Garamond"/>
                <w:lang w:val="en-US"/>
              </w:rPr>
              <w:t xml:space="preserve"> </w:t>
            </w:r>
            <w:r w:rsidRPr="00E165B1">
              <w:rPr>
                <w:rFonts w:ascii="Garamond" w:hAnsi="Garamond"/>
                <w:lang w:val="en-US"/>
              </w:rPr>
              <w:t>46.6%</w:t>
            </w:r>
          </w:p>
          <w:p w14:paraId="0EF2AD8D" w14:textId="7A26B5AF" w:rsidR="00744829" w:rsidRPr="00E165B1" w:rsidRDefault="00744829" w:rsidP="00E165B1">
            <w:pPr>
              <w:rPr>
                <w:rFonts w:ascii="Garamond" w:hAnsi="Garamond"/>
                <w:lang w:val="en-US"/>
              </w:rPr>
            </w:pPr>
            <w:r w:rsidRPr="00E165B1">
              <w:rPr>
                <w:rFonts w:ascii="Garamond" w:hAnsi="Garamond"/>
                <w:lang w:val="en-US"/>
              </w:rPr>
              <w:t>Other</w:t>
            </w:r>
            <w:r w:rsidRPr="00E165B1">
              <w:rPr>
                <w:rFonts w:ascii="Garamond" w:hAnsi="Garamond"/>
                <w:b/>
                <w:lang w:val="en-US"/>
              </w:rPr>
              <w:t xml:space="preserve">      </w:t>
            </w:r>
            <w:r w:rsidRPr="00E165B1">
              <w:rPr>
                <w:rFonts w:ascii="Garamond" w:hAnsi="Garamond"/>
                <w:lang w:val="en-US"/>
              </w:rPr>
              <w:t>0.0%</w:t>
            </w:r>
          </w:p>
        </w:tc>
        <w:tc>
          <w:tcPr>
            <w:tcW w:w="1972" w:type="dxa"/>
          </w:tcPr>
          <w:p w14:paraId="0C6422DC" w14:textId="1FA11F90" w:rsidR="00744829" w:rsidRPr="00E165B1" w:rsidRDefault="00744829" w:rsidP="00E165B1">
            <w:pPr>
              <w:rPr>
                <w:rFonts w:ascii="Garamond" w:hAnsi="Garamond"/>
                <w:lang w:val="en-US"/>
              </w:rPr>
            </w:pPr>
            <w:r w:rsidRPr="00E165B1">
              <w:rPr>
                <w:rFonts w:ascii="Garamond" w:hAnsi="Garamond"/>
                <w:lang w:val="en-US"/>
              </w:rPr>
              <w:t>18-29</w:t>
            </w:r>
            <w:r w:rsidRPr="00E165B1">
              <w:rPr>
                <w:rFonts w:ascii="Garamond" w:hAnsi="Garamond"/>
                <w:lang w:val="en-US"/>
              </w:rPr>
              <w:tab/>
              <w:t>16.3%</w:t>
            </w:r>
          </w:p>
          <w:p w14:paraId="789A0F96" w14:textId="3EE9CA11" w:rsidR="00744829" w:rsidRPr="00E165B1" w:rsidRDefault="00744829" w:rsidP="00E165B1">
            <w:pPr>
              <w:rPr>
                <w:rFonts w:ascii="Garamond" w:hAnsi="Garamond"/>
                <w:lang w:val="en-US"/>
              </w:rPr>
            </w:pPr>
            <w:r w:rsidRPr="00E165B1">
              <w:rPr>
                <w:rFonts w:ascii="Garamond" w:hAnsi="Garamond"/>
                <w:lang w:val="en-US"/>
              </w:rPr>
              <w:t>30-39</w:t>
            </w:r>
            <w:r w:rsidRPr="00E165B1">
              <w:rPr>
                <w:rFonts w:ascii="Garamond" w:hAnsi="Garamond"/>
                <w:lang w:val="en-US"/>
              </w:rPr>
              <w:tab/>
              <w:t>13.7%</w:t>
            </w:r>
          </w:p>
          <w:p w14:paraId="4954DA23" w14:textId="73434E65" w:rsidR="00744829" w:rsidRPr="00E165B1" w:rsidRDefault="00744829" w:rsidP="00E165B1">
            <w:pPr>
              <w:rPr>
                <w:rFonts w:ascii="Garamond" w:hAnsi="Garamond"/>
                <w:lang w:val="en-US"/>
              </w:rPr>
            </w:pPr>
            <w:r w:rsidRPr="00E165B1">
              <w:rPr>
                <w:rFonts w:ascii="Garamond" w:hAnsi="Garamond"/>
                <w:lang w:val="en-US"/>
              </w:rPr>
              <w:t>40-49</w:t>
            </w:r>
            <w:r w:rsidRPr="00E165B1">
              <w:rPr>
                <w:rFonts w:ascii="Garamond" w:hAnsi="Garamond"/>
                <w:lang w:val="en-US"/>
              </w:rPr>
              <w:tab/>
              <w:t>16.8%</w:t>
            </w:r>
          </w:p>
          <w:p w14:paraId="5741593D" w14:textId="30B22262" w:rsidR="00744829" w:rsidRPr="00E165B1" w:rsidRDefault="00744829" w:rsidP="00E165B1">
            <w:pPr>
              <w:rPr>
                <w:rFonts w:ascii="Garamond" w:hAnsi="Garamond"/>
                <w:lang w:val="en-US"/>
              </w:rPr>
            </w:pPr>
            <w:r w:rsidRPr="00E165B1">
              <w:rPr>
                <w:rFonts w:ascii="Garamond" w:hAnsi="Garamond"/>
                <w:lang w:val="en-US"/>
              </w:rPr>
              <w:t>50-59</w:t>
            </w:r>
            <w:r w:rsidRPr="00E165B1">
              <w:rPr>
                <w:rFonts w:ascii="Garamond" w:hAnsi="Garamond"/>
                <w:lang w:val="en-US"/>
              </w:rPr>
              <w:tab/>
              <w:t>21.5%</w:t>
            </w:r>
          </w:p>
          <w:p w14:paraId="0EF8B0B3" w14:textId="2A11B2D9" w:rsidR="00744829" w:rsidRPr="00E165B1" w:rsidRDefault="00744829" w:rsidP="00E165B1">
            <w:pPr>
              <w:rPr>
                <w:rFonts w:ascii="Garamond" w:hAnsi="Garamond"/>
                <w:b/>
                <w:lang w:val="en-US"/>
              </w:rPr>
            </w:pPr>
            <w:r w:rsidRPr="00E165B1">
              <w:rPr>
                <w:rFonts w:ascii="Garamond" w:hAnsi="Garamond"/>
                <w:lang w:val="en-US"/>
              </w:rPr>
              <w:t>60+</w:t>
            </w:r>
            <w:r w:rsidRPr="00E165B1">
              <w:rPr>
                <w:rFonts w:ascii="Garamond" w:hAnsi="Garamond"/>
                <w:lang w:val="en-US"/>
              </w:rPr>
              <w:tab/>
              <w:t>31.7%</w:t>
            </w:r>
          </w:p>
        </w:tc>
        <w:tc>
          <w:tcPr>
            <w:tcW w:w="1972" w:type="dxa"/>
          </w:tcPr>
          <w:p w14:paraId="7C7211D6" w14:textId="0BCBCD6C" w:rsidR="00744829" w:rsidRPr="00E165B1" w:rsidRDefault="00744829" w:rsidP="00E165B1">
            <w:pPr>
              <w:rPr>
                <w:rFonts w:ascii="Garamond" w:hAnsi="Garamond"/>
                <w:lang w:val="en-US"/>
              </w:rPr>
            </w:pPr>
            <w:r w:rsidRPr="00E165B1">
              <w:rPr>
                <w:rFonts w:ascii="Garamond" w:hAnsi="Garamond"/>
                <w:lang w:val="en-US"/>
              </w:rPr>
              <w:t>Low</w:t>
            </w:r>
            <w:r w:rsidRPr="00E165B1">
              <w:rPr>
                <w:rFonts w:ascii="Garamond" w:hAnsi="Garamond"/>
                <w:lang w:val="en-US"/>
              </w:rPr>
              <w:tab/>
              <w:t xml:space="preserve">     24.1%</w:t>
            </w:r>
          </w:p>
          <w:p w14:paraId="3F2334D4" w14:textId="17D6DB65" w:rsidR="00744829" w:rsidRPr="00E165B1" w:rsidRDefault="00744829" w:rsidP="00E165B1">
            <w:pPr>
              <w:rPr>
                <w:rFonts w:ascii="Garamond" w:hAnsi="Garamond"/>
                <w:lang w:val="en-US"/>
              </w:rPr>
            </w:pPr>
            <w:r w:rsidRPr="00E165B1">
              <w:rPr>
                <w:rFonts w:ascii="Garamond" w:hAnsi="Garamond"/>
                <w:lang w:val="en-US"/>
              </w:rPr>
              <w:t>Middle     38.9%</w:t>
            </w:r>
          </w:p>
          <w:p w14:paraId="759F7886" w14:textId="7B930F66" w:rsidR="00744829" w:rsidRPr="00E165B1" w:rsidRDefault="00744829" w:rsidP="00E165B1">
            <w:pPr>
              <w:rPr>
                <w:rFonts w:ascii="Garamond" w:hAnsi="Garamond"/>
                <w:b/>
                <w:lang w:val="en-US"/>
              </w:rPr>
            </w:pPr>
            <w:r w:rsidRPr="00E165B1">
              <w:rPr>
                <w:rFonts w:ascii="Garamond" w:hAnsi="Garamond"/>
                <w:lang w:val="en-US"/>
              </w:rPr>
              <w:t>High</w:t>
            </w:r>
            <w:r w:rsidRPr="00E165B1">
              <w:rPr>
                <w:rFonts w:ascii="Garamond" w:hAnsi="Garamond"/>
                <w:lang w:val="en-US"/>
              </w:rPr>
              <w:tab/>
              <w:t xml:space="preserve">     37.0%</w:t>
            </w:r>
          </w:p>
        </w:tc>
      </w:tr>
      <w:tr w:rsidR="00E165B1" w:rsidRPr="00E165B1" w14:paraId="443BECB5" w14:textId="77777777" w:rsidTr="009D10A7">
        <w:trPr>
          <w:trHeight w:val="415"/>
        </w:trPr>
        <w:tc>
          <w:tcPr>
            <w:tcW w:w="1970" w:type="dxa"/>
          </w:tcPr>
          <w:p w14:paraId="7B320047" w14:textId="77777777" w:rsidR="00B75A73" w:rsidRPr="00E165B1" w:rsidRDefault="00B75A73" w:rsidP="00E165B1">
            <w:pPr>
              <w:rPr>
                <w:rFonts w:ascii="Garamond" w:hAnsi="Garamond"/>
                <w:b/>
                <w:lang w:val="en-US"/>
              </w:rPr>
            </w:pPr>
            <w:r w:rsidRPr="00E165B1">
              <w:rPr>
                <w:rFonts w:ascii="Garamond" w:hAnsi="Garamond"/>
                <w:b/>
                <w:lang w:val="en-US"/>
              </w:rPr>
              <w:t>Exp 4</w:t>
            </w:r>
          </w:p>
        </w:tc>
        <w:tc>
          <w:tcPr>
            <w:tcW w:w="1970" w:type="dxa"/>
          </w:tcPr>
          <w:p w14:paraId="1F65E7CA" w14:textId="625535D1" w:rsidR="00B75A73" w:rsidRPr="00E165B1" w:rsidRDefault="00B75A73" w:rsidP="00E165B1">
            <w:pPr>
              <w:rPr>
                <w:rFonts w:ascii="Garamond" w:hAnsi="Garamond"/>
                <w:lang w:val="en-US"/>
              </w:rPr>
            </w:pPr>
            <w:r w:rsidRPr="00E165B1">
              <w:rPr>
                <w:rFonts w:ascii="Garamond" w:hAnsi="Garamond"/>
                <w:lang w:val="en-US"/>
              </w:rPr>
              <w:t>Male      48.5%</w:t>
            </w:r>
          </w:p>
          <w:p w14:paraId="237A04E7" w14:textId="79FE86FD" w:rsidR="00B75A73" w:rsidRPr="00E165B1" w:rsidRDefault="00B75A73" w:rsidP="00E165B1">
            <w:pPr>
              <w:rPr>
                <w:rFonts w:ascii="Garamond" w:hAnsi="Garamond"/>
                <w:lang w:val="en-US"/>
              </w:rPr>
            </w:pPr>
            <w:r w:rsidRPr="00E165B1">
              <w:rPr>
                <w:rFonts w:ascii="Garamond" w:hAnsi="Garamond"/>
                <w:lang w:val="en-US"/>
              </w:rPr>
              <w:t>Female  51.0%</w:t>
            </w:r>
          </w:p>
          <w:p w14:paraId="4841A978" w14:textId="348D7F9D" w:rsidR="00B75A73" w:rsidRPr="00E165B1" w:rsidRDefault="00B75A73" w:rsidP="00E165B1">
            <w:pPr>
              <w:rPr>
                <w:rFonts w:ascii="Garamond" w:hAnsi="Garamond"/>
                <w:b/>
                <w:lang w:val="en-US"/>
              </w:rPr>
            </w:pPr>
            <w:r w:rsidRPr="00E165B1">
              <w:rPr>
                <w:rFonts w:ascii="Garamond" w:hAnsi="Garamond"/>
                <w:lang w:val="en-US"/>
              </w:rPr>
              <w:t>Other</w:t>
            </w:r>
            <w:r w:rsidRPr="00E165B1">
              <w:rPr>
                <w:rFonts w:ascii="Garamond" w:hAnsi="Garamond"/>
                <w:b/>
                <w:lang w:val="en-US"/>
              </w:rPr>
              <w:t xml:space="preserve">      </w:t>
            </w:r>
            <w:r w:rsidRPr="00E165B1">
              <w:rPr>
                <w:rFonts w:ascii="Garamond" w:hAnsi="Garamond"/>
                <w:lang w:val="en-US"/>
              </w:rPr>
              <w:t>0.5%</w:t>
            </w:r>
          </w:p>
        </w:tc>
        <w:tc>
          <w:tcPr>
            <w:tcW w:w="1972" w:type="dxa"/>
          </w:tcPr>
          <w:p w14:paraId="4302135D" w14:textId="1E2DD4EF" w:rsidR="00B75A73" w:rsidRPr="00E165B1" w:rsidRDefault="00B75A73" w:rsidP="00E165B1">
            <w:pPr>
              <w:rPr>
                <w:rFonts w:ascii="Garamond" w:hAnsi="Garamond"/>
                <w:lang w:val="en-US"/>
              </w:rPr>
            </w:pPr>
            <w:r w:rsidRPr="00E165B1">
              <w:rPr>
                <w:rFonts w:ascii="Garamond" w:hAnsi="Garamond"/>
                <w:lang w:val="en-US"/>
              </w:rPr>
              <w:t>18-29</w:t>
            </w:r>
            <w:r w:rsidRPr="00E165B1">
              <w:rPr>
                <w:rFonts w:ascii="Garamond" w:hAnsi="Garamond"/>
                <w:lang w:val="en-US"/>
              </w:rPr>
              <w:tab/>
              <w:t>18.7%</w:t>
            </w:r>
          </w:p>
          <w:p w14:paraId="41ADAD2D" w14:textId="7DB76598" w:rsidR="00B75A73" w:rsidRPr="00E165B1" w:rsidRDefault="00B75A73" w:rsidP="00E165B1">
            <w:pPr>
              <w:rPr>
                <w:rFonts w:ascii="Garamond" w:hAnsi="Garamond"/>
                <w:lang w:val="en-US"/>
              </w:rPr>
            </w:pPr>
            <w:r w:rsidRPr="00E165B1">
              <w:rPr>
                <w:rFonts w:ascii="Garamond" w:hAnsi="Garamond"/>
                <w:lang w:val="en-US"/>
              </w:rPr>
              <w:t>30-39</w:t>
            </w:r>
            <w:r w:rsidRPr="00E165B1">
              <w:rPr>
                <w:rFonts w:ascii="Garamond" w:hAnsi="Garamond"/>
                <w:lang w:val="en-US"/>
              </w:rPr>
              <w:tab/>
              <w:t>17.9%</w:t>
            </w:r>
          </w:p>
          <w:p w14:paraId="3ED981BF" w14:textId="4BA75BBB" w:rsidR="00B75A73" w:rsidRPr="00E165B1" w:rsidRDefault="00B75A73" w:rsidP="00E165B1">
            <w:pPr>
              <w:rPr>
                <w:rFonts w:ascii="Garamond" w:hAnsi="Garamond"/>
                <w:lang w:val="en-US"/>
              </w:rPr>
            </w:pPr>
            <w:r w:rsidRPr="00E165B1">
              <w:rPr>
                <w:rFonts w:ascii="Garamond" w:hAnsi="Garamond"/>
                <w:lang w:val="en-US"/>
              </w:rPr>
              <w:t>40-49</w:t>
            </w:r>
            <w:r w:rsidRPr="00E165B1">
              <w:rPr>
                <w:rFonts w:ascii="Garamond" w:hAnsi="Garamond"/>
                <w:lang w:val="en-US"/>
              </w:rPr>
              <w:tab/>
              <w:t>13.7%</w:t>
            </w:r>
          </w:p>
          <w:p w14:paraId="39535387" w14:textId="5DF74D61" w:rsidR="00B75A73" w:rsidRPr="00E165B1" w:rsidRDefault="00B75A73" w:rsidP="00E165B1">
            <w:pPr>
              <w:rPr>
                <w:rFonts w:ascii="Garamond" w:hAnsi="Garamond"/>
                <w:lang w:val="en-US"/>
              </w:rPr>
            </w:pPr>
            <w:r w:rsidRPr="00E165B1">
              <w:rPr>
                <w:rFonts w:ascii="Garamond" w:hAnsi="Garamond"/>
                <w:lang w:val="en-US"/>
              </w:rPr>
              <w:t>50-59</w:t>
            </w:r>
            <w:r w:rsidRPr="00E165B1">
              <w:rPr>
                <w:rFonts w:ascii="Garamond" w:hAnsi="Garamond"/>
                <w:lang w:val="en-US"/>
              </w:rPr>
              <w:tab/>
              <w:t>19.1%</w:t>
            </w:r>
          </w:p>
          <w:p w14:paraId="1A0F2CF3" w14:textId="2B097091" w:rsidR="00B75A73" w:rsidRPr="00E165B1" w:rsidRDefault="00B75A73" w:rsidP="00E165B1">
            <w:pPr>
              <w:rPr>
                <w:rFonts w:ascii="Garamond" w:hAnsi="Garamond"/>
                <w:b/>
                <w:lang w:val="en-US"/>
              </w:rPr>
            </w:pPr>
            <w:r w:rsidRPr="00E165B1">
              <w:rPr>
                <w:rFonts w:ascii="Garamond" w:hAnsi="Garamond"/>
                <w:lang w:val="en-US"/>
              </w:rPr>
              <w:t>60+</w:t>
            </w:r>
            <w:r w:rsidRPr="00E165B1">
              <w:rPr>
                <w:rFonts w:ascii="Garamond" w:hAnsi="Garamond"/>
                <w:lang w:val="en-US"/>
              </w:rPr>
              <w:tab/>
              <w:t>30.6%</w:t>
            </w:r>
          </w:p>
        </w:tc>
        <w:tc>
          <w:tcPr>
            <w:tcW w:w="1972" w:type="dxa"/>
          </w:tcPr>
          <w:p w14:paraId="65305DF1" w14:textId="5DF1244E" w:rsidR="00B75A73" w:rsidRPr="00E165B1" w:rsidRDefault="00B75A73" w:rsidP="00E165B1">
            <w:pPr>
              <w:rPr>
                <w:rFonts w:ascii="Garamond" w:hAnsi="Garamond"/>
                <w:lang w:val="en-US"/>
              </w:rPr>
            </w:pPr>
            <w:r w:rsidRPr="00E165B1">
              <w:rPr>
                <w:rFonts w:ascii="Garamond" w:hAnsi="Garamond"/>
                <w:lang w:val="en-US"/>
              </w:rPr>
              <w:t>Low</w:t>
            </w:r>
            <w:r w:rsidRPr="00E165B1">
              <w:rPr>
                <w:rFonts w:ascii="Garamond" w:hAnsi="Garamond"/>
                <w:lang w:val="en-US"/>
              </w:rPr>
              <w:tab/>
              <w:t xml:space="preserve">     33.8%</w:t>
            </w:r>
          </w:p>
          <w:p w14:paraId="0B90D78C" w14:textId="7C66D014" w:rsidR="00B75A73" w:rsidRPr="00E165B1" w:rsidRDefault="00B75A73" w:rsidP="00E165B1">
            <w:pPr>
              <w:rPr>
                <w:rFonts w:ascii="Garamond" w:hAnsi="Garamond"/>
                <w:lang w:val="en-US"/>
              </w:rPr>
            </w:pPr>
            <w:r w:rsidRPr="00E165B1">
              <w:rPr>
                <w:rFonts w:ascii="Garamond" w:hAnsi="Garamond"/>
                <w:lang w:val="en-US"/>
              </w:rPr>
              <w:t>Middle      39.9%</w:t>
            </w:r>
          </w:p>
          <w:p w14:paraId="533C1D46" w14:textId="1E58E9CA" w:rsidR="00B75A73" w:rsidRPr="00E165B1" w:rsidRDefault="00B75A73" w:rsidP="00E165B1">
            <w:pPr>
              <w:rPr>
                <w:rFonts w:ascii="Garamond" w:hAnsi="Garamond"/>
                <w:b/>
                <w:lang w:val="en-US"/>
              </w:rPr>
            </w:pPr>
            <w:r w:rsidRPr="00E165B1">
              <w:rPr>
                <w:rFonts w:ascii="Garamond" w:hAnsi="Garamond"/>
                <w:lang w:val="en-US"/>
              </w:rPr>
              <w:t>High</w:t>
            </w:r>
            <w:r w:rsidRPr="00E165B1">
              <w:rPr>
                <w:rFonts w:ascii="Garamond" w:hAnsi="Garamond"/>
                <w:lang w:val="en-US"/>
              </w:rPr>
              <w:tab/>
              <w:t xml:space="preserve">     27.3%</w:t>
            </w:r>
          </w:p>
        </w:tc>
      </w:tr>
    </w:tbl>
    <w:tbl>
      <w:tblPr>
        <w:tblW w:w="1937" w:type="dxa"/>
        <w:tblCellMar>
          <w:left w:w="70" w:type="dxa"/>
          <w:right w:w="70" w:type="dxa"/>
        </w:tblCellMar>
        <w:tblLook w:val="04A0" w:firstRow="1" w:lastRow="0" w:firstColumn="1" w:lastColumn="0" w:noHBand="0" w:noVBand="1"/>
      </w:tblPr>
      <w:tblGrid>
        <w:gridCol w:w="960"/>
        <w:gridCol w:w="977"/>
      </w:tblGrid>
      <w:tr w:rsidR="001D2042" w:rsidRPr="00E165B1" w14:paraId="7C8ED9D1" w14:textId="77777777" w:rsidTr="00744829">
        <w:trPr>
          <w:trHeight w:val="300"/>
        </w:trPr>
        <w:tc>
          <w:tcPr>
            <w:tcW w:w="960" w:type="dxa"/>
            <w:tcBorders>
              <w:top w:val="nil"/>
              <w:left w:val="nil"/>
              <w:bottom w:val="nil"/>
              <w:right w:val="nil"/>
            </w:tcBorders>
            <w:shd w:val="clear" w:color="auto" w:fill="auto"/>
            <w:noWrap/>
            <w:vAlign w:val="bottom"/>
          </w:tcPr>
          <w:p w14:paraId="3A744B14" w14:textId="7FC56F73" w:rsidR="001D2042" w:rsidRPr="00E165B1" w:rsidRDefault="001D2042" w:rsidP="00E165B1">
            <w:pPr>
              <w:rPr>
                <w:rFonts w:ascii="Garamond" w:hAnsi="Garamond" w:cs="Calibri"/>
                <w:lang w:val="en-US"/>
              </w:rPr>
            </w:pPr>
          </w:p>
        </w:tc>
        <w:tc>
          <w:tcPr>
            <w:tcW w:w="977" w:type="dxa"/>
            <w:tcBorders>
              <w:top w:val="nil"/>
              <w:left w:val="nil"/>
              <w:bottom w:val="nil"/>
              <w:right w:val="nil"/>
            </w:tcBorders>
            <w:shd w:val="clear" w:color="auto" w:fill="auto"/>
            <w:noWrap/>
            <w:vAlign w:val="bottom"/>
          </w:tcPr>
          <w:p w14:paraId="1A71030D" w14:textId="61727A29" w:rsidR="001D2042" w:rsidRPr="00E165B1" w:rsidRDefault="001D2042" w:rsidP="00E165B1">
            <w:pPr>
              <w:jc w:val="right"/>
              <w:rPr>
                <w:rFonts w:ascii="Garamond" w:hAnsi="Garamond" w:cs="Calibri"/>
                <w:lang w:val="en-US"/>
              </w:rPr>
            </w:pPr>
          </w:p>
        </w:tc>
      </w:tr>
    </w:tbl>
    <w:p w14:paraId="06FFC979" w14:textId="77777777" w:rsidR="00744829" w:rsidRPr="00E165B1" w:rsidRDefault="00744829" w:rsidP="00E165B1">
      <w:pPr>
        <w:rPr>
          <w:rFonts w:ascii="Garamond" w:hAnsi="Garamond"/>
          <w:b/>
          <w:lang w:val="en-US"/>
        </w:rPr>
      </w:pPr>
    </w:p>
    <w:p w14:paraId="589869EE" w14:textId="77777777" w:rsidR="00744829" w:rsidRPr="00E165B1" w:rsidRDefault="00744829" w:rsidP="00E165B1">
      <w:pPr>
        <w:rPr>
          <w:rFonts w:ascii="Garamond" w:hAnsi="Garamond"/>
          <w:b/>
          <w:lang w:val="en-US"/>
        </w:rPr>
      </w:pPr>
      <w:r w:rsidRPr="00E165B1">
        <w:rPr>
          <w:rFonts w:ascii="Garamond" w:hAnsi="Garamond"/>
          <w:b/>
          <w:lang w:val="en-US"/>
        </w:rPr>
        <w:br w:type="page"/>
      </w:r>
    </w:p>
    <w:p w14:paraId="14B4677C" w14:textId="11B092B7" w:rsidR="009D10A7" w:rsidRPr="000300C2" w:rsidRDefault="009D10A7" w:rsidP="00E165B1">
      <w:pPr>
        <w:rPr>
          <w:rFonts w:ascii="Garamond" w:hAnsi="Garamond"/>
          <w:b/>
          <w:sz w:val="28"/>
          <w:lang w:val="en-US"/>
        </w:rPr>
      </w:pPr>
      <w:r w:rsidRPr="000300C2">
        <w:rPr>
          <w:rFonts w:ascii="Garamond" w:hAnsi="Garamond"/>
          <w:b/>
          <w:sz w:val="28"/>
          <w:lang w:val="en-US"/>
        </w:rPr>
        <w:t>Appendix C: IMC and measures</w:t>
      </w:r>
    </w:p>
    <w:p w14:paraId="596E9CD2" w14:textId="77777777" w:rsidR="00A336ED" w:rsidRDefault="00A336ED" w:rsidP="00E165B1">
      <w:pPr>
        <w:rPr>
          <w:rFonts w:ascii="Garamond" w:hAnsi="Garamond"/>
          <w:b/>
          <w:lang w:val="en-US"/>
        </w:rPr>
      </w:pPr>
    </w:p>
    <w:p w14:paraId="03831669" w14:textId="6C0E7BF0" w:rsidR="00A336ED" w:rsidRDefault="00A336ED" w:rsidP="00E165B1">
      <w:pPr>
        <w:rPr>
          <w:rFonts w:ascii="Garamond" w:hAnsi="Garamond"/>
          <w:lang w:val="en-US"/>
        </w:rPr>
      </w:pPr>
      <w:r>
        <w:rPr>
          <w:rFonts w:ascii="Garamond" w:hAnsi="Garamond"/>
          <w:lang w:val="en-US"/>
        </w:rPr>
        <w:t>This appendix includes detailed information about the instructional manipulation check (IMC) and other measures we used. The measures are presented in the following order:</w:t>
      </w:r>
    </w:p>
    <w:p w14:paraId="1E09765C" w14:textId="77777777" w:rsidR="00A336ED" w:rsidRDefault="00A336ED" w:rsidP="00E165B1">
      <w:pPr>
        <w:rPr>
          <w:rFonts w:ascii="Garamond" w:hAnsi="Garamond"/>
          <w:lang w:val="en-US"/>
        </w:rPr>
      </w:pPr>
    </w:p>
    <w:p w14:paraId="67F2AD3A" w14:textId="229AD366" w:rsidR="004B606F" w:rsidRDefault="00A336ED" w:rsidP="00A336ED">
      <w:pPr>
        <w:rPr>
          <w:rFonts w:ascii="Garamond" w:hAnsi="Garamond"/>
          <w:lang w:val="fr-FR"/>
        </w:rPr>
      </w:pPr>
      <w:r>
        <w:rPr>
          <w:rFonts w:ascii="Garamond" w:hAnsi="Garamond"/>
          <w:lang w:val="en-US"/>
        </w:rPr>
        <w:t xml:space="preserve">1. Instructional manipulation check (translated and </w:t>
      </w:r>
      <w:proofErr w:type="spellStart"/>
      <w:r w:rsidR="00D70F74" w:rsidRPr="00A336ED">
        <w:rPr>
          <w:rFonts w:ascii="Garamond" w:hAnsi="Garamond"/>
          <w:lang w:val="fr-FR"/>
        </w:rPr>
        <w:t>adapted</w:t>
      </w:r>
      <w:proofErr w:type="spellEnd"/>
      <w:r w:rsidR="00D70F74" w:rsidRPr="00A336ED">
        <w:rPr>
          <w:rFonts w:ascii="Garamond" w:hAnsi="Garamond"/>
          <w:lang w:val="fr-FR"/>
        </w:rPr>
        <w:t xml:space="preserve"> </w:t>
      </w:r>
      <w:proofErr w:type="spellStart"/>
      <w:r w:rsidR="00D70F74" w:rsidRPr="00A336ED">
        <w:rPr>
          <w:rFonts w:ascii="Garamond" w:hAnsi="Garamond"/>
          <w:lang w:val="fr-FR"/>
        </w:rPr>
        <w:t>from</w:t>
      </w:r>
      <w:proofErr w:type="spellEnd"/>
      <w:r w:rsidR="00D70F74" w:rsidRPr="00A336ED">
        <w:rPr>
          <w:rFonts w:ascii="Garamond" w:hAnsi="Garamond"/>
          <w:lang w:val="fr-FR"/>
        </w:rPr>
        <w:t xml:space="preserve"> </w:t>
      </w:r>
      <w:proofErr w:type="spellStart"/>
      <w:r w:rsidR="00D70F74" w:rsidRPr="00A336ED">
        <w:rPr>
          <w:rFonts w:ascii="Garamond" w:hAnsi="Garamond"/>
          <w:lang w:val="fr-FR"/>
        </w:rPr>
        <w:t>Berinsky</w:t>
      </w:r>
      <w:proofErr w:type="spellEnd"/>
      <w:r w:rsidR="00D70F74" w:rsidRPr="00A336ED">
        <w:rPr>
          <w:rFonts w:ascii="Garamond" w:hAnsi="Garamond"/>
          <w:lang w:val="fr-FR"/>
        </w:rPr>
        <w:t xml:space="preserve"> et al. 2014)</w:t>
      </w:r>
    </w:p>
    <w:p w14:paraId="7C8410FF" w14:textId="48B12A45" w:rsidR="00A336ED" w:rsidRDefault="00A336ED" w:rsidP="00A336ED">
      <w:pPr>
        <w:rPr>
          <w:rFonts w:ascii="Garamond" w:hAnsi="Garamond"/>
          <w:lang w:val="fr-FR"/>
        </w:rPr>
      </w:pPr>
      <w:r>
        <w:rPr>
          <w:rFonts w:ascii="Garamond" w:hAnsi="Garamond"/>
          <w:lang w:val="fr-FR"/>
        </w:rPr>
        <w:t xml:space="preserve">2. </w:t>
      </w:r>
      <w:proofErr w:type="spellStart"/>
      <w:r>
        <w:rPr>
          <w:rFonts w:ascii="Garamond" w:hAnsi="Garamond"/>
          <w:lang w:val="fr-FR"/>
        </w:rPr>
        <w:t>Perceptual</w:t>
      </w:r>
      <w:proofErr w:type="spellEnd"/>
      <w:r>
        <w:rPr>
          <w:rFonts w:ascii="Garamond" w:hAnsi="Garamond"/>
          <w:lang w:val="fr-FR"/>
        </w:rPr>
        <w:t xml:space="preserve"> manipulation check</w:t>
      </w:r>
    </w:p>
    <w:p w14:paraId="718CFC1F" w14:textId="6AD58856" w:rsidR="00A336ED" w:rsidRDefault="00A336ED" w:rsidP="00A336ED">
      <w:pPr>
        <w:rPr>
          <w:rFonts w:ascii="Garamond" w:hAnsi="Garamond"/>
          <w:lang w:val="fr-FR"/>
        </w:rPr>
      </w:pPr>
      <w:r>
        <w:rPr>
          <w:rFonts w:ascii="Garamond" w:hAnsi="Garamond"/>
          <w:lang w:val="fr-FR"/>
        </w:rPr>
        <w:t xml:space="preserve">3. Positive and </w:t>
      </w:r>
      <w:proofErr w:type="spellStart"/>
      <w:r>
        <w:rPr>
          <w:rFonts w:ascii="Garamond" w:hAnsi="Garamond"/>
          <w:lang w:val="fr-FR"/>
        </w:rPr>
        <w:t>negative</w:t>
      </w:r>
      <w:proofErr w:type="spellEnd"/>
      <w:r>
        <w:rPr>
          <w:rFonts w:ascii="Garamond" w:hAnsi="Garamond"/>
          <w:lang w:val="fr-FR"/>
        </w:rPr>
        <w:t xml:space="preserve"> affect</w:t>
      </w:r>
    </w:p>
    <w:p w14:paraId="1E70DCDB" w14:textId="325C43B2" w:rsidR="00A336ED" w:rsidRDefault="00A336ED" w:rsidP="00A336ED">
      <w:pPr>
        <w:rPr>
          <w:rFonts w:ascii="Garamond" w:hAnsi="Garamond"/>
          <w:lang w:val="fr-FR"/>
        </w:rPr>
      </w:pPr>
      <w:r>
        <w:rPr>
          <w:rFonts w:ascii="Garamond" w:hAnsi="Garamond"/>
          <w:lang w:val="fr-FR"/>
        </w:rPr>
        <w:t xml:space="preserve">4. Trust in </w:t>
      </w:r>
      <w:proofErr w:type="spellStart"/>
      <w:r>
        <w:rPr>
          <w:rFonts w:ascii="Garamond" w:hAnsi="Garamond"/>
          <w:lang w:val="fr-FR"/>
        </w:rPr>
        <w:t>judges</w:t>
      </w:r>
      <w:proofErr w:type="spellEnd"/>
    </w:p>
    <w:p w14:paraId="06AD94AC" w14:textId="77777777" w:rsidR="00A336ED" w:rsidRDefault="00A336ED" w:rsidP="00E165B1">
      <w:pPr>
        <w:rPr>
          <w:rFonts w:ascii="Garamond" w:hAnsi="Garamond"/>
          <w:i/>
          <w:lang w:val="en-US"/>
        </w:rPr>
      </w:pPr>
    </w:p>
    <w:p w14:paraId="189DCE72" w14:textId="4F352708" w:rsidR="00A336ED" w:rsidRPr="000300C2" w:rsidRDefault="00CE1691" w:rsidP="00E165B1">
      <w:pPr>
        <w:rPr>
          <w:rFonts w:ascii="Garamond" w:hAnsi="Garamond"/>
          <w:b/>
          <w:lang w:val="en-US"/>
        </w:rPr>
      </w:pPr>
      <w:r w:rsidRPr="000300C2">
        <w:rPr>
          <w:rFonts w:ascii="Garamond" w:hAnsi="Garamond"/>
          <w:b/>
          <w:lang w:val="en-US"/>
        </w:rPr>
        <w:t xml:space="preserve">1. </w:t>
      </w:r>
      <w:r w:rsidR="00A336ED" w:rsidRPr="000300C2">
        <w:rPr>
          <w:rFonts w:ascii="Garamond" w:hAnsi="Garamond"/>
          <w:b/>
          <w:lang w:val="en-US"/>
        </w:rPr>
        <w:t>I</w:t>
      </w:r>
      <w:r w:rsidRPr="000300C2">
        <w:rPr>
          <w:rFonts w:ascii="Garamond" w:hAnsi="Garamond"/>
          <w:b/>
          <w:lang w:val="en-US"/>
        </w:rPr>
        <w:t>nstructional manipulation check</w:t>
      </w:r>
    </w:p>
    <w:p w14:paraId="7C7E6F9E" w14:textId="418CF299" w:rsidR="002462B5" w:rsidRPr="002462B5" w:rsidRDefault="002462B5" w:rsidP="00E165B1">
      <w:pPr>
        <w:rPr>
          <w:rFonts w:ascii="Garamond" w:hAnsi="Garamond"/>
          <w:lang w:val="en-US"/>
        </w:rPr>
      </w:pPr>
      <w:r>
        <w:rPr>
          <w:rFonts w:ascii="Garamond" w:hAnsi="Garamond"/>
          <w:lang w:val="en-US"/>
        </w:rPr>
        <w:t xml:space="preserve">To ensure that participants paid attention to the instructions in the experiment we utilized an instructional manipulation check. We used this attention check to filter out inattentive participants. The manipulation check was based on </w:t>
      </w:r>
      <w:proofErr w:type="spellStart"/>
      <w:r>
        <w:rPr>
          <w:rFonts w:ascii="Garamond" w:hAnsi="Garamond"/>
          <w:lang w:val="en-US"/>
        </w:rPr>
        <w:t>Berinsky</w:t>
      </w:r>
      <w:proofErr w:type="spellEnd"/>
      <w:r>
        <w:rPr>
          <w:rFonts w:ascii="Garamond" w:hAnsi="Garamond"/>
          <w:lang w:val="en-US"/>
        </w:rPr>
        <w:t xml:space="preserve"> et al. (2014). </w:t>
      </w:r>
    </w:p>
    <w:p w14:paraId="4EEABE91" w14:textId="77777777" w:rsidR="002462B5" w:rsidRPr="00A336ED" w:rsidRDefault="002462B5" w:rsidP="00E165B1">
      <w:pPr>
        <w:rPr>
          <w:rFonts w:ascii="Garamond" w:hAnsi="Garamond"/>
          <w:i/>
          <w:lang w:val="en-US"/>
        </w:rPr>
      </w:pPr>
    </w:p>
    <w:p w14:paraId="423DBEB7" w14:textId="4E29481D" w:rsidR="00D70F74" w:rsidRPr="002462B5" w:rsidRDefault="00D70F74" w:rsidP="00E165B1">
      <w:pPr>
        <w:rPr>
          <w:rFonts w:ascii="Garamond" w:hAnsi="Garamond"/>
          <w:i/>
          <w:lang w:val="en-US"/>
        </w:rPr>
      </w:pPr>
      <w:r w:rsidRPr="002462B5">
        <w:rPr>
          <w:rFonts w:ascii="Garamond" w:hAnsi="Garamond"/>
          <w:i/>
          <w:lang w:val="en-US"/>
        </w:rPr>
        <w:t xml:space="preserve">Before we start we would like you to read the following. People are very busy these days and many do not have time to follow what goes on in the government. Some do pay attention to politics but do not read questions carefully. To show that you’ve read this much, please ignore the question below and fill out ‘don’t know’. Indeed, you can answer the question below with ‘don’t know’. </w:t>
      </w:r>
    </w:p>
    <w:p w14:paraId="75E43EFE" w14:textId="79DA2640" w:rsidR="00D70F74" w:rsidRPr="002462B5" w:rsidRDefault="00D70F74" w:rsidP="00E165B1">
      <w:pPr>
        <w:rPr>
          <w:rFonts w:ascii="Garamond" w:hAnsi="Garamond"/>
          <w:i/>
          <w:lang w:val="en-US"/>
        </w:rPr>
      </w:pPr>
    </w:p>
    <w:p w14:paraId="40FA5B6A" w14:textId="3BF1045E" w:rsidR="00D70F74" w:rsidRPr="002462B5" w:rsidRDefault="00D70F74" w:rsidP="00E165B1">
      <w:pPr>
        <w:rPr>
          <w:rFonts w:ascii="Garamond" w:hAnsi="Garamond"/>
          <w:i/>
          <w:lang w:val="en-US"/>
        </w:rPr>
      </w:pPr>
      <w:r w:rsidRPr="002462B5">
        <w:rPr>
          <w:rFonts w:ascii="Garamond" w:hAnsi="Garamond"/>
          <w:i/>
          <w:lang w:val="en-US"/>
        </w:rPr>
        <w:t xml:space="preserve">How much interest do you have in national politics? </w:t>
      </w:r>
    </w:p>
    <w:p w14:paraId="4C2D2F80" w14:textId="77777777" w:rsidR="00A336ED" w:rsidRPr="00E165B1" w:rsidRDefault="00A336ED" w:rsidP="00E165B1">
      <w:pPr>
        <w:rPr>
          <w:rFonts w:ascii="Garamond" w:hAnsi="Garamond"/>
          <w:lang w:val="en-US"/>
        </w:rPr>
      </w:pPr>
    </w:p>
    <w:p w14:paraId="0068661C" w14:textId="5B64DF9B" w:rsidR="00D70F74" w:rsidRPr="002462B5" w:rsidRDefault="00D70F74" w:rsidP="00E165B1">
      <w:pPr>
        <w:rPr>
          <w:rFonts w:ascii="Garamond" w:hAnsi="Garamond"/>
          <w:i/>
          <w:lang w:val="en-US"/>
        </w:rPr>
      </w:pPr>
      <w:r w:rsidRPr="002462B5">
        <w:rPr>
          <w:rFonts w:ascii="Garamond" w:hAnsi="Garamond"/>
          <w:i/>
          <w:lang w:val="en-US"/>
        </w:rPr>
        <w:t>Very little</w:t>
      </w:r>
      <w:r w:rsidR="002462B5" w:rsidRPr="002462B5">
        <w:rPr>
          <w:rFonts w:ascii="Garamond" w:hAnsi="Garamond"/>
          <w:i/>
          <w:lang w:val="en-US"/>
        </w:rPr>
        <w:t xml:space="preserve"> /</w:t>
      </w:r>
      <w:r w:rsidRPr="002462B5">
        <w:rPr>
          <w:rFonts w:ascii="Garamond" w:hAnsi="Garamond"/>
          <w:i/>
          <w:lang w:val="en-US"/>
        </w:rPr>
        <w:t>A little</w:t>
      </w:r>
      <w:r w:rsidR="002462B5" w:rsidRPr="002462B5">
        <w:rPr>
          <w:rFonts w:ascii="Garamond" w:hAnsi="Garamond"/>
          <w:i/>
          <w:lang w:val="en-US"/>
        </w:rPr>
        <w:t xml:space="preserve"> / </w:t>
      </w:r>
      <w:r w:rsidRPr="002462B5">
        <w:rPr>
          <w:rFonts w:ascii="Garamond" w:hAnsi="Garamond"/>
          <w:i/>
          <w:lang w:val="en-US"/>
        </w:rPr>
        <w:t>Not much, not a little</w:t>
      </w:r>
      <w:r w:rsidR="002462B5" w:rsidRPr="002462B5">
        <w:rPr>
          <w:rFonts w:ascii="Garamond" w:hAnsi="Garamond"/>
          <w:i/>
          <w:lang w:val="en-US"/>
        </w:rPr>
        <w:t xml:space="preserve"> / </w:t>
      </w:r>
      <w:r w:rsidRPr="002462B5">
        <w:rPr>
          <w:rFonts w:ascii="Garamond" w:hAnsi="Garamond"/>
          <w:i/>
          <w:lang w:val="en-US"/>
        </w:rPr>
        <w:t>Much</w:t>
      </w:r>
      <w:r w:rsidR="002462B5" w:rsidRPr="002462B5">
        <w:rPr>
          <w:rFonts w:ascii="Garamond" w:hAnsi="Garamond"/>
          <w:i/>
          <w:lang w:val="en-US"/>
        </w:rPr>
        <w:t xml:space="preserve"> / </w:t>
      </w:r>
      <w:r w:rsidRPr="002462B5">
        <w:rPr>
          <w:rFonts w:ascii="Garamond" w:hAnsi="Garamond"/>
          <w:i/>
          <w:lang w:val="en-US"/>
        </w:rPr>
        <w:t>Very much</w:t>
      </w:r>
      <w:r w:rsidR="002462B5" w:rsidRPr="002462B5">
        <w:rPr>
          <w:rFonts w:ascii="Garamond" w:hAnsi="Garamond"/>
          <w:i/>
          <w:lang w:val="en-US"/>
        </w:rPr>
        <w:t xml:space="preserve"> / don’t</w:t>
      </w:r>
      <w:r w:rsidRPr="002462B5">
        <w:rPr>
          <w:rFonts w:ascii="Garamond" w:hAnsi="Garamond"/>
          <w:i/>
          <w:lang w:val="en-US"/>
        </w:rPr>
        <w:t xml:space="preserve"> know</w:t>
      </w:r>
    </w:p>
    <w:p w14:paraId="4FE155D9" w14:textId="12A75661" w:rsidR="00D70F74" w:rsidRPr="00E165B1" w:rsidRDefault="00D70F74" w:rsidP="00E165B1">
      <w:pPr>
        <w:rPr>
          <w:rFonts w:ascii="Garamond" w:hAnsi="Garamond"/>
          <w:lang w:val="en-US"/>
        </w:rPr>
      </w:pPr>
    </w:p>
    <w:p w14:paraId="7980BFD8" w14:textId="32DD584C" w:rsidR="00241938" w:rsidRPr="000300C2" w:rsidRDefault="00CE1691" w:rsidP="00E165B1">
      <w:pPr>
        <w:rPr>
          <w:rFonts w:ascii="Garamond" w:hAnsi="Garamond"/>
          <w:b/>
          <w:lang w:val="en-US"/>
        </w:rPr>
      </w:pPr>
      <w:r w:rsidRPr="000300C2">
        <w:rPr>
          <w:rFonts w:ascii="Garamond" w:hAnsi="Garamond"/>
          <w:b/>
          <w:lang w:val="en-US"/>
        </w:rPr>
        <w:t>2. Perceptual m</w:t>
      </w:r>
      <w:r w:rsidR="00241938" w:rsidRPr="000300C2">
        <w:rPr>
          <w:rFonts w:ascii="Garamond" w:hAnsi="Garamond"/>
          <w:b/>
          <w:lang w:val="en-US"/>
        </w:rPr>
        <w:t>anipulation check</w:t>
      </w:r>
    </w:p>
    <w:p w14:paraId="6C3D60C0" w14:textId="3DC8C4F2" w:rsidR="002462B5" w:rsidRPr="002462B5" w:rsidRDefault="002462B5" w:rsidP="00E165B1">
      <w:pPr>
        <w:pStyle w:val="FootnoteText"/>
        <w:rPr>
          <w:rFonts w:ascii="Garamond" w:hAnsi="Garamond"/>
          <w:sz w:val="24"/>
          <w:szCs w:val="24"/>
          <w:lang w:val="en-US"/>
        </w:rPr>
      </w:pPr>
      <w:bookmarkStart w:id="2" w:name="_Hlk534298064"/>
      <w:r>
        <w:rPr>
          <w:rFonts w:ascii="Garamond" w:hAnsi="Garamond"/>
          <w:sz w:val="24"/>
          <w:szCs w:val="24"/>
          <w:lang w:val="en-US"/>
        </w:rPr>
        <w:t>W</w:t>
      </w:r>
      <w:r w:rsidRPr="002462B5">
        <w:rPr>
          <w:rFonts w:ascii="Garamond" w:hAnsi="Garamond"/>
          <w:sz w:val="24"/>
          <w:szCs w:val="24"/>
          <w:lang w:val="en-US"/>
        </w:rPr>
        <w:t>e employed two manipulation checks to assess whether participants’</w:t>
      </w:r>
      <w:r w:rsidR="000300C2">
        <w:rPr>
          <w:rFonts w:ascii="Garamond" w:hAnsi="Garamond"/>
          <w:sz w:val="24"/>
          <w:szCs w:val="24"/>
          <w:lang w:val="en-US"/>
        </w:rPr>
        <w:t xml:space="preserve"> perceived the treatments in the way they were intended by us. By providing more information about a sentence we expected to improve people’s understanding of why judges make decisions. The two checks read as follows. </w:t>
      </w:r>
    </w:p>
    <w:p w14:paraId="09B5A49B" w14:textId="77777777" w:rsidR="002462B5" w:rsidRPr="002462B5" w:rsidRDefault="002462B5" w:rsidP="00E165B1">
      <w:pPr>
        <w:pStyle w:val="FootnoteText"/>
        <w:rPr>
          <w:rFonts w:ascii="Garamond" w:hAnsi="Garamond"/>
          <w:sz w:val="24"/>
          <w:szCs w:val="24"/>
          <w:lang w:val="en-US"/>
        </w:rPr>
      </w:pPr>
    </w:p>
    <w:p w14:paraId="5B4CA7E5" w14:textId="79E843D3" w:rsidR="00241938" w:rsidRPr="000300C2" w:rsidRDefault="00241938" w:rsidP="00E165B1">
      <w:pPr>
        <w:pStyle w:val="FootnoteText"/>
        <w:rPr>
          <w:rFonts w:ascii="Garamond" w:hAnsi="Garamond"/>
          <w:i/>
          <w:sz w:val="24"/>
          <w:szCs w:val="24"/>
        </w:rPr>
      </w:pPr>
      <w:r w:rsidRPr="000300C2">
        <w:rPr>
          <w:rFonts w:ascii="Garamond" w:hAnsi="Garamond"/>
          <w:i/>
          <w:sz w:val="24"/>
          <w:szCs w:val="24"/>
        </w:rPr>
        <w:t>Ik snap na het lezen van de uitspraak iets beter hoe rechters tot een straf komen bij verkeersongevallen [after reading the verdict is have a somewhat better understanding of how judges decide on a senten</w:t>
      </w:r>
      <w:r w:rsidR="004B0AB5" w:rsidRPr="000300C2">
        <w:rPr>
          <w:rFonts w:ascii="Garamond" w:hAnsi="Garamond"/>
          <w:i/>
          <w:sz w:val="24"/>
          <w:szCs w:val="24"/>
        </w:rPr>
        <w:t>ce in case of traffic offences]</w:t>
      </w:r>
    </w:p>
    <w:p w14:paraId="374257EE" w14:textId="77777777" w:rsidR="004B0AB5" w:rsidRPr="000300C2" w:rsidRDefault="004B0AB5" w:rsidP="00E165B1">
      <w:pPr>
        <w:pStyle w:val="FootnoteText"/>
        <w:rPr>
          <w:rFonts w:ascii="Garamond" w:hAnsi="Garamond"/>
          <w:i/>
          <w:sz w:val="24"/>
          <w:szCs w:val="24"/>
        </w:rPr>
      </w:pPr>
    </w:p>
    <w:p w14:paraId="26D1E1B9" w14:textId="034E307F" w:rsidR="00241938" w:rsidRPr="000300C2" w:rsidRDefault="00241938" w:rsidP="00E165B1">
      <w:pPr>
        <w:rPr>
          <w:rFonts w:ascii="Garamond" w:hAnsi="Garamond"/>
          <w:i/>
          <w:lang w:val="en-US"/>
        </w:rPr>
      </w:pPr>
      <w:r w:rsidRPr="000300C2">
        <w:rPr>
          <w:rFonts w:ascii="Garamond" w:hAnsi="Garamond"/>
          <w:i/>
        </w:rPr>
        <w:t xml:space="preserve">Ik begrijp nu iets beter waarom rechters - in de ogen van het publiek - soms lage straffen opleggen. </w:t>
      </w:r>
      <w:r w:rsidRPr="000300C2">
        <w:rPr>
          <w:rFonts w:ascii="Garamond" w:hAnsi="Garamond"/>
          <w:i/>
          <w:lang w:val="en-US"/>
        </w:rPr>
        <w:t>[I understand a little better why judges – in the eye of the public – sometimes give lenient sentences].</w:t>
      </w:r>
    </w:p>
    <w:bookmarkEnd w:id="2"/>
    <w:p w14:paraId="69A73666" w14:textId="4EDEE516" w:rsidR="004B0AB5" w:rsidRPr="00E165B1" w:rsidRDefault="004B0AB5" w:rsidP="00E165B1">
      <w:pPr>
        <w:rPr>
          <w:rFonts w:ascii="Garamond" w:hAnsi="Garamond"/>
          <w:lang w:val="en-US"/>
        </w:rPr>
      </w:pPr>
    </w:p>
    <w:p w14:paraId="58075B67" w14:textId="51982977" w:rsidR="004B0AB5" w:rsidRPr="00E165B1" w:rsidRDefault="004B0AB5" w:rsidP="00E165B1">
      <w:pPr>
        <w:rPr>
          <w:rFonts w:ascii="Garamond" w:hAnsi="Garamond"/>
          <w:lang w:val="en-US"/>
        </w:rPr>
      </w:pPr>
      <w:r w:rsidRPr="00E165B1">
        <w:rPr>
          <w:rFonts w:ascii="Garamond" w:hAnsi="Garamond"/>
          <w:lang w:val="en-US"/>
        </w:rPr>
        <w:t>Cronbach’s alpha (</w:t>
      </w:r>
      <w:r w:rsidR="00ED256E" w:rsidRPr="00E165B1">
        <w:rPr>
          <w:rFonts w:ascii="Garamond" w:hAnsi="Garamond"/>
          <w:lang w:val="en-US"/>
        </w:rPr>
        <w:t>study</w:t>
      </w:r>
      <w:r w:rsidR="004157F2" w:rsidRPr="00E165B1">
        <w:rPr>
          <w:rFonts w:ascii="Garamond" w:hAnsi="Garamond"/>
          <w:lang w:val="en-US"/>
        </w:rPr>
        <w:t xml:space="preserve"> 1): 0.85</w:t>
      </w:r>
    </w:p>
    <w:p w14:paraId="19A7F026" w14:textId="61094481" w:rsidR="00823784" w:rsidRPr="00E165B1" w:rsidRDefault="00823784" w:rsidP="00E165B1">
      <w:pPr>
        <w:rPr>
          <w:rFonts w:ascii="Garamond" w:hAnsi="Garamond"/>
          <w:lang w:val="en-US"/>
        </w:rPr>
      </w:pPr>
      <w:r w:rsidRPr="00E165B1">
        <w:rPr>
          <w:rFonts w:ascii="Garamond" w:hAnsi="Garamond"/>
          <w:lang w:val="en-US"/>
        </w:rPr>
        <w:t>Cronbach’s alpha (</w:t>
      </w:r>
      <w:r w:rsidR="00ED256E" w:rsidRPr="00E165B1">
        <w:rPr>
          <w:rFonts w:ascii="Garamond" w:hAnsi="Garamond"/>
          <w:lang w:val="en-US"/>
        </w:rPr>
        <w:t xml:space="preserve">study </w:t>
      </w:r>
      <w:r w:rsidRPr="00E165B1">
        <w:rPr>
          <w:rFonts w:ascii="Garamond" w:hAnsi="Garamond"/>
          <w:lang w:val="en-US"/>
        </w:rPr>
        <w:t xml:space="preserve">2): </w:t>
      </w:r>
      <w:r w:rsidR="004157F2" w:rsidRPr="00E165B1">
        <w:rPr>
          <w:rFonts w:ascii="Garamond" w:hAnsi="Garamond"/>
          <w:lang w:val="en-US"/>
        </w:rPr>
        <w:t>0.70</w:t>
      </w:r>
    </w:p>
    <w:p w14:paraId="44062F0C" w14:textId="74927ED2" w:rsidR="00823784" w:rsidRPr="00E165B1" w:rsidRDefault="00823784" w:rsidP="00E165B1">
      <w:pPr>
        <w:rPr>
          <w:rFonts w:ascii="Garamond" w:hAnsi="Garamond"/>
          <w:lang w:val="en-US"/>
        </w:rPr>
      </w:pPr>
      <w:r w:rsidRPr="00E165B1">
        <w:rPr>
          <w:rFonts w:ascii="Garamond" w:hAnsi="Garamond"/>
          <w:lang w:val="en-US"/>
        </w:rPr>
        <w:t>Cronbach’s alpha (</w:t>
      </w:r>
      <w:r w:rsidR="00ED256E" w:rsidRPr="00E165B1">
        <w:rPr>
          <w:rFonts w:ascii="Garamond" w:hAnsi="Garamond"/>
          <w:lang w:val="en-US"/>
        </w:rPr>
        <w:t xml:space="preserve">study </w:t>
      </w:r>
      <w:r w:rsidRPr="00E165B1">
        <w:rPr>
          <w:rFonts w:ascii="Garamond" w:hAnsi="Garamond"/>
          <w:lang w:val="en-US"/>
        </w:rPr>
        <w:t xml:space="preserve">3): </w:t>
      </w:r>
      <w:r w:rsidR="004157F2" w:rsidRPr="00E165B1">
        <w:rPr>
          <w:rFonts w:ascii="Garamond" w:hAnsi="Garamond"/>
          <w:lang w:val="en-US"/>
        </w:rPr>
        <w:t>0.76</w:t>
      </w:r>
    </w:p>
    <w:p w14:paraId="572F070F" w14:textId="5BE02B36" w:rsidR="00823784" w:rsidRPr="00E165B1" w:rsidRDefault="00823784" w:rsidP="00E165B1">
      <w:pPr>
        <w:rPr>
          <w:rFonts w:ascii="Garamond" w:hAnsi="Garamond"/>
          <w:lang w:val="en-US"/>
        </w:rPr>
      </w:pPr>
      <w:r w:rsidRPr="00E165B1">
        <w:rPr>
          <w:rFonts w:ascii="Garamond" w:hAnsi="Garamond"/>
          <w:lang w:val="en-US"/>
        </w:rPr>
        <w:t>Cronbach’s alpha (</w:t>
      </w:r>
      <w:r w:rsidR="00ED256E" w:rsidRPr="00E165B1">
        <w:rPr>
          <w:rFonts w:ascii="Garamond" w:hAnsi="Garamond"/>
          <w:lang w:val="en-US"/>
        </w:rPr>
        <w:t xml:space="preserve">study </w:t>
      </w:r>
      <w:r w:rsidRPr="00E165B1">
        <w:rPr>
          <w:rFonts w:ascii="Garamond" w:hAnsi="Garamond"/>
          <w:lang w:val="en-US"/>
        </w:rPr>
        <w:t xml:space="preserve">4): </w:t>
      </w:r>
      <w:r w:rsidR="004157F2" w:rsidRPr="00E165B1">
        <w:rPr>
          <w:rFonts w:ascii="Garamond" w:hAnsi="Garamond"/>
          <w:lang w:val="en-US"/>
        </w:rPr>
        <w:t>0.70</w:t>
      </w:r>
    </w:p>
    <w:p w14:paraId="0FE4CA3C" w14:textId="77777777" w:rsidR="00823784" w:rsidRPr="00E165B1" w:rsidRDefault="00823784" w:rsidP="00E165B1">
      <w:pPr>
        <w:rPr>
          <w:rFonts w:ascii="Garamond" w:hAnsi="Garamond"/>
          <w:lang w:val="en-US"/>
        </w:rPr>
      </w:pPr>
    </w:p>
    <w:p w14:paraId="464BF415" w14:textId="55BB897C" w:rsidR="004B0AB5" w:rsidRPr="00E165B1" w:rsidRDefault="000300C2" w:rsidP="00E165B1">
      <w:pPr>
        <w:rPr>
          <w:rFonts w:ascii="Garamond" w:hAnsi="Garamond"/>
          <w:b/>
          <w:lang w:val="en-US"/>
        </w:rPr>
      </w:pPr>
      <w:r>
        <w:rPr>
          <w:rFonts w:ascii="Garamond" w:hAnsi="Garamond"/>
          <w:b/>
          <w:lang w:val="en-US"/>
        </w:rPr>
        <w:t xml:space="preserve">3. </w:t>
      </w:r>
      <w:r w:rsidR="004B0AB5" w:rsidRPr="00E165B1">
        <w:rPr>
          <w:rFonts w:ascii="Garamond" w:hAnsi="Garamond"/>
          <w:b/>
          <w:lang w:val="en-US"/>
        </w:rPr>
        <w:t>Dependent variables</w:t>
      </w:r>
    </w:p>
    <w:p w14:paraId="07048720" w14:textId="4C31B32D" w:rsidR="006D1DE5" w:rsidRPr="00E165B1" w:rsidRDefault="006D1DE5" w:rsidP="00E165B1">
      <w:pPr>
        <w:rPr>
          <w:rFonts w:ascii="Garamond" w:hAnsi="Garamond"/>
          <w:lang w:val="en-US"/>
        </w:rPr>
      </w:pPr>
      <w:r w:rsidRPr="00E165B1">
        <w:rPr>
          <w:rFonts w:ascii="Garamond" w:hAnsi="Garamond"/>
          <w:lang w:val="en-US"/>
        </w:rPr>
        <w:t>We adapted the International positive and negative affect schedule short f</w:t>
      </w:r>
      <w:r w:rsidR="00C66865" w:rsidRPr="00E165B1">
        <w:rPr>
          <w:rFonts w:ascii="Garamond" w:hAnsi="Garamond"/>
          <w:lang w:val="en-US"/>
        </w:rPr>
        <w:t>orm (I-PANAS-SF) (</w:t>
      </w:r>
      <w:proofErr w:type="spellStart"/>
      <w:r w:rsidR="00C66865" w:rsidRPr="00E165B1">
        <w:rPr>
          <w:rFonts w:ascii="Garamond" w:hAnsi="Garamond"/>
          <w:lang w:val="en-US"/>
        </w:rPr>
        <w:t>Thomspon</w:t>
      </w:r>
      <w:proofErr w:type="spellEnd"/>
      <w:r w:rsidR="00C66865" w:rsidRPr="00E165B1">
        <w:rPr>
          <w:rFonts w:ascii="Garamond" w:hAnsi="Garamond"/>
          <w:lang w:val="en-US"/>
        </w:rPr>
        <w:t xml:space="preserve"> 2007</w:t>
      </w:r>
      <w:r w:rsidRPr="00E165B1">
        <w:rPr>
          <w:rFonts w:ascii="Garamond" w:hAnsi="Garamond"/>
          <w:lang w:val="en-US"/>
        </w:rPr>
        <w:t xml:space="preserve">) to measure the affective response. We added </w:t>
      </w:r>
      <w:r w:rsidR="00191367" w:rsidRPr="00E165B1">
        <w:rPr>
          <w:rFonts w:ascii="Garamond" w:hAnsi="Garamond"/>
          <w:lang w:val="en-US"/>
        </w:rPr>
        <w:t xml:space="preserve">items to </w:t>
      </w:r>
      <w:r w:rsidRPr="00E165B1">
        <w:rPr>
          <w:rFonts w:ascii="Garamond" w:hAnsi="Garamond"/>
          <w:lang w:val="en-US"/>
        </w:rPr>
        <w:t xml:space="preserve">better negative responses to a verdict, such as angriness and disappointment. We developed a new scale comprising several items that measure trust in judges. </w:t>
      </w:r>
    </w:p>
    <w:p w14:paraId="02AEDC8E" w14:textId="77777777" w:rsidR="00191367" w:rsidRPr="00E165B1" w:rsidRDefault="00191367" w:rsidP="00E165B1">
      <w:pPr>
        <w:rPr>
          <w:rFonts w:ascii="Garamond" w:hAnsi="Garamond"/>
          <w:lang w:val="en-US"/>
        </w:rPr>
      </w:pPr>
    </w:p>
    <w:p w14:paraId="53C09411" w14:textId="5493599C" w:rsidR="006D1DE5" w:rsidRPr="00E165B1" w:rsidRDefault="006D1DE5" w:rsidP="00E165B1">
      <w:pPr>
        <w:rPr>
          <w:rFonts w:ascii="Garamond" w:hAnsi="Garamond"/>
          <w:i/>
          <w:lang w:val="en-US"/>
        </w:rPr>
      </w:pPr>
      <w:r w:rsidRPr="00E165B1">
        <w:rPr>
          <w:rFonts w:ascii="Garamond" w:hAnsi="Garamond"/>
          <w:i/>
          <w:lang w:val="en-US"/>
        </w:rPr>
        <w:t>To what extent d</w:t>
      </w:r>
      <w:r w:rsidR="001358F2" w:rsidRPr="00E165B1">
        <w:rPr>
          <w:rFonts w:ascii="Garamond" w:hAnsi="Garamond"/>
          <w:i/>
          <w:lang w:val="en-US"/>
        </w:rPr>
        <w:t xml:space="preserve">oes this verdict make you </w:t>
      </w:r>
      <w:proofErr w:type="gramStart"/>
      <w:r w:rsidR="001358F2" w:rsidRPr="00E165B1">
        <w:rPr>
          <w:rFonts w:ascii="Garamond" w:hAnsi="Garamond"/>
          <w:i/>
          <w:lang w:val="en-US"/>
        </w:rPr>
        <w:t>feel:</w:t>
      </w:r>
      <w:proofErr w:type="gramEnd"/>
      <w:r w:rsidRPr="00E165B1">
        <w:rPr>
          <w:rFonts w:ascii="Garamond" w:hAnsi="Garamond"/>
          <w:i/>
          <w:lang w:val="en-US"/>
        </w:rPr>
        <w:t xml:space="preserve"> </w:t>
      </w:r>
    </w:p>
    <w:tbl>
      <w:tblPr>
        <w:tblStyle w:val="TableGrid"/>
        <w:tblW w:w="0" w:type="auto"/>
        <w:tblLook w:val="04A0" w:firstRow="1" w:lastRow="0" w:firstColumn="1" w:lastColumn="0" w:noHBand="0" w:noVBand="1"/>
      </w:tblPr>
      <w:tblGrid>
        <w:gridCol w:w="4540"/>
        <w:gridCol w:w="1125"/>
        <w:gridCol w:w="1401"/>
      </w:tblGrid>
      <w:tr w:rsidR="00E165B1" w:rsidRPr="00E165B1" w14:paraId="59B3B975" w14:textId="77777777" w:rsidTr="00191367">
        <w:trPr>
          <w:trHeight w:val="315"/>
        </w:trPr>
        <w:tc>
          <w:tcPr>
            <w:tcW w:w="4540" w:type="dxa"/>
            <w:vMerge w:val="restart"/>
            <w:hideMark/>
          </w:tcPr>
          <w:p w14:paraId="2B6F489E" w14:textId="77777777" w:rsidR="00191367" w:rsidRPr="00E165B1" w:rsidRDefault="00191367" w:rsidP="00E165B1">
            <w:pPr>
              <w:rPr>
                <w:rFonts w:ascii="Garamond" w:eastAsiaTheme="minorHAnsi" w:hAnsi="Garamond"/>
                <w:lang w:val="en-US"/>
              </w:rPr>
            </w:pPr>
            <w:r w:rsidRPr="00E165B1">
              <w:rPr>
                <w:rFonts w:ascii="Garamond" w:eastAsiaTheme="minorHAnsi" w:hAnsi="Garamond"/>
                <w:lang w:val="en-US"/>
              </w:rPr>
              <w:t> </w:t>
            </w:r>
          </w:p>
        </w:tc>
        <w:tc>
          <w:tcPr>
            <w:tcW w:w="2526" w:type="dxa"/>
            <w:gridSpan w:val="2"/>
            <w:hideMark/>
          </w:tcPr>
          <w:p w14:paraId="67419310" w14:textId="77777777" w:rsidR="00191367" w:rsidRPr="00E165B1" w:rsidRDefault="00191367" w:rsidP="00E165B1">
            <w:pPr>
              <w:rPr>
                <w:rFonts w:ascii="Garamond" w:eastAsiaTheme="minorHAnsi" w:hAnsi="Garamond"/>
              </w:rPr>
            </w:pPr>
            <w:r w:rsidRPr="00E165B1">
              <w:rPr>
                <w:rFonts w:ascii="Garamond" w:eastAsiaTheme="minorHAnsi" w:hAnsi="Garamond"/>
              </w:rPr>
              <w:t>Component</w:t>
            </w:r>
          </w:p>
        </w:tc>
      </w:tr>
      <w:tr w:rsidR="00E165B1" w:rsidRPr="00E165B1" w14:paraId="741FB7A7" w14:textId="77777777" w:rsidTr="00191367">
        <w:trPr>
          <w:trHeight w:val="315"/>
        </w:trPr>
        <w:tc>
          <w:tcPr>
            <w:tcW w:w="4540" w:type="dxa"/>
            <w:vMerge/>
            <w:hideMark/>
          </w:tcPr>
          <w:p w14:paraId="5EDEA5E1" w14:textId="77777777" w:rsidR="00191367" w:rsidRPr="00E165B1" w:rsidRDefault="00191367" w:rsidP="00E165B1">
            <w:pPr>
              <w:rPr>
                <w:rFonts w:ascii="Garamond" w:eastAsiaTheme="minorHAnsi" w:hAnsi="Garamond"/>
              </w:rPr>
            </w:pPr>
          </w:p>
        </w:tc>
        <w:tc>
          <w:tcPr>
            <w:tcW w:w="1125" w:type="dxa"/>
            <w:noWrap/>
            <w:hideMark/>
          </w:tcPr>
          <w:p w14:paraId="1E8E838E" w14:textId="3D4EEEAA" w:rsidR="00191367" w:rsidRPr="00E165B1" w:rsidRDefault="00191367" w:rsidP="000300C2">
            <w:pPr>
              <w:rPr>
                <w:rFonts w:ascii="Garamond" w:eastAsiaTheme="minorHAnsi" w:hAnsi="Garamond"/>
              </w:rPr>
            </w:pPr>
            <w:r w:rsidRPr="00E165B1">
              <w:rPr>
                <w:rFonts w:ascii="Garamond" w:eastAsiaTheme="minorHAnsi" w:hAnsi="Garamond"/>
              </w:rPr>
              <w:t>N</w:t>
            </w:r>
            <w:r w:rsidR="000300C2">
              <w:rPr>
                <w:rFonts w:ascii="Garamond" w:eastAsiaTheme="minorHAnsi" w:hAnsi="Garamond"/>
              </w:rPr>
              <w:t>egative</w:t>
            </w:r>
          </w:p>
        </w:tc>
        <w:tc>
          <w:tcPr>
            <w:tcW w:w="1401" w:type="dxa"/>
            <w:noWrap/>
            <w:hideMark/>
          </w:tcPr>
          <w:p w14:paraId="5C5997C1" w14:textId="5AFA7731" w:rsidR="00191367" w:rsidRPr="00E165B1" w:rsidRDefault="000300C2" w:rsidP="00E165B1">
            <w:pPr>
              <w:rPr>
                <w:rFonts w:ascii="Garamond" w:eastAsiaTheme="minorHAnsi" w:hAnsi="Garamond"/>
              </w:rPr>
            </w:pPr>
            <w:r>
              <w:rPr>
                <w:rFonts w:ascii="Garamond" w:eastAsiaTheme="minorHAnsi" w:hAnsi="Garamond"/>
              </w:rPr>
              <w:t>Positive</w:t>
            </w:r>
          </w:p>
        </w:tc>
      </w:tr>
      <w:tr w:rsidR="00E165B1" w:rsidRPr="00E165B1" w14:paraId="67111477" w14:textId="77777777" w:rsidTr="00191367">
        <w:trPr>
          <w:trHeight w:val="735"/>
        </w:trPr>
        <w:tc>
          <w:tcPr>
            <w:tcW w:w="4540" w:type="dxa"/>
            <w:hideMark/>
          </w:tcPr>
          <w:p w14:paraId="7FD57B20" w14:textId="45121710" w:rsidR="00191367" w:rsidRPr="00E165B1" w:rsidRDefault="00191367" w:rsidP="00E165B1">
            <w:pPr>
              <w:rPr>
                <w:rFonts w:ascii="Garamond" w:eastAsiaTheme="minorHAnsi" w:hAnsi="Garamond"/>
              </w:rPr>
            </w:pPr>
            <w:r w:rsidRPr="00E165B1">
              <w:rPr>
                <w:rFonts w:ascii="Garamond" w:eastAsiaTheme="minorHAnsi" w:hAnsi="Garamond"/>
                <w:lang w:val="en-US"/>
              </w:rPr>
              <w:t xml:space="preserve">…boos (upset) </w:t>
            </w:r>
          </w:p>
        </w:tc>
        <w:tc>
          <w:tcPr>
            <w:tcW w:w="1125" w:type="dxa"/>
            <w:noWrap/>
            <w:hideMark/>
          </w:tcPr>
          <w:p w14:paraId="3BE16566" w14:textId="77777777" w:rsidR="00191367" w:rsidRPr="00E165B1" w:rsidRDefault="00191367" w:rsidP="00E165B1">
            <w:pPr>
              <w:rPr>
                <w:rFonts w:ascii="Garamond" w:eastAsiaTheme="minorHAnsi" w:hAnsi="Garamond"/>
                <w:b/>
              </w:rPr>
            </w:pPr>
            <w:r w:rsidRPr="00E165B1">
              <w:rPr>
                <w:rFonts w:ascii="Garamond" w:eastAsiaTheme="minorHAnsi" w:hAnsi="Garamond"/>
                <w:b/>
              </w:rPr>
              <w:t>.904</w:t>
            </w:r>
          </w:p>
        </w:tc>
        <w:tc>
          <w:tcPr>
            <w:tcW w:w="1401" w:type="dxa"/>
            <w:noWrap/>
            <w:hideMark/>
          </w:tcPr>
          <w:p w14:paraId="50FBCDC0" w14:textId="77777777" w:rsidR="00191367" w:rsidRPr="00E165B1" w:rsidRDefault="00191367" w:rsidP="00E165B1">
            <w:pPr>
              <w:rPr>
                <w:rFonts w:ascii="Garamond" w:eastAsiaTheme="minorHAnsi" w:hAnsi="Garamond"/>
              </w:rPr>
            </w:pPr>
            <w:r w:rsidRPr="00E165B1">
              <w:rPr>
                <w:rFonts w:ascii="Garamond" w:eastAsiaTheme="minorHAnsi" w:hAnsi="Garamond"/>
              </w:rPr>
              <w:t>-.085</w:t>
            </w:r>
          </w:p>
        </w:tc>
      </w:tr>
      <w:tr w:rsidR="00E165B1" w:rsidRPr="00E165B1" w14:paraId="3FFFDDC1" w14:textId="77777777" w:rsidTr="00191367">
        <w:trPr>
          <w:trHeight w:val="720"/>
        </w:trPr>
        <w:tc>
          <w:tcPr>
            <w:tcW w:w="4540" w:type="dxa"/>
            <w:hideMark/>
          </w:tcPr>
          <w:p w14:paraId="154B11A5" w14:textId="728666D8" w:rsidR="00191367" w:rsidRPr="00E165B1" w:rsidRDefault="00191367" w:rsidP="00E165B1">
            <w:pPr>
              <w:rPr>
                <w:rFonts w:ascii="Garamond" w:eastAsiaTheme="minorHAnsi" w:hAnsi="Garamond"/>
              </w:rPr>
            </w:pPr>
            <w:r w:rsidRPr="00E165B1">
              <w:rPr>
                <w:rFonts w:ascii="Garamond" w:eastAsiaTheme="minorHAnsi" w:hAnsi="Garamond"/>
                <w:lang w:val="en-US"/>
              </w:rPr>
              <w:t>…</w:t>
            </w:r>
            <w:proofErr w:type="spellStart"/>
            <w:r w:rsidRPr="00E165B1">
              <w:rPr>
                <w:rFonts w:ascii="Garamond" w:eastAsiaTheme="minorHAnsi" w:hAnsi="Garamond"/>
                <w:lang w:val="en-US"/>
              </w:rPr>
              <w:t>beschaamd</w:t>
            </w:r>
            <w:proofErr w:type="spellEnd"/>
            <w:r w:rsidRPr="00E165B1">
              <w:rPr>
                <w:rFonts w:ascii="Garamond" w:eastAsiaTheme="minorHAnsi" w:hAnsi="Garamond"/>
                <w:lang w:val="en-US"/>
              </w:rPr>
              <w:t xml:space="preserve"> (ashamed) </w:t>
            </w:r>
          </w:p>
        </w:tc>
        <w:tc>
          <w:tcPr>
            <w:tcW w:w="1125" w:type="dxa"/>
            <w:noWrap/>
            <w:hideMark/>
          </w:tcPr>
          <w:p w14:paraId="7BF09671" w14:textId="77777777" w:rsidR="00191367" w:rsidRPr="00E165B1" w:rsidRDefault="00191367" w:rsidP="00E165B1">
            <w:pPr>
              <w:rPr>
                <w:rFonts w:ascii="Garamond" w:eastAsiaTheme="minorHAnsi" w:hAnsi="Garamond"/>
                <w:b/>
              </w:rPr>
            </w:pPr>
            <w:r w:rsidRPr="00E165B1">
              <w:rPr>
                <w:rFonts w:ascii="Garamond" w:eastAsiaTheme="minorHAnsi" w:hAnsi="Garamond"/>
                <w:b/>
              </w:rPr>
              <w:t>.836</w:t>
            </w:r>
          </w:p>
        </w:tc>
        <w:tc>
          <w:tcPr>
            <w:tcW w:w="1401" w:type="dxa"/>
            <w:noWrap/>
            <w:hideMark/>
          </w:tcPr>
          <w:p w14:paraId="57C87365" w14:textId="77777777" w:rsidR="00191367" w:rsidRPr="00E165B1" w:rsidRDefault="00191367" w:rsidP="00E165B1">
            <w:pPr>
              <w:rPr>
                <w:rFonts w:ascii="Garamond" w:eastAsiaTheme="minorHAnsi" w:hAnsi="Garamond"/>
              </w:rPr>
            </w:pPr>
            <w:r w:rsidRPr="00E165B1">
              <w:rPr>
                <w:rFonts w:ascii="Garamond" w:eastAsiaTheme="minorHAnsi" w:hAnsi="Garamond"/>
              </w:rPr>
              <w:t>-.024</w:t>
            </w:r>
          </w:p>
        </w:tc>
      </w:tr>
      <w:tr w:rsidR="00E165B1" w:rsidRPr="00E165B1" w14:paraId="4CB51BE1" w14:textId="77777777" w:rsidTr="00191367">
        <w:trPr>
          <w:trHeight w:val="720"/>
        </w:trPr>
        <w:tc>
          <w:tcPr>
            <w:tcW w:w="4540" w:type="dxa"/>
          </w:tcPr>
          <w:p w14:paraId="55EB1CD0" w14:textId="7D3A8FFC" w:rsidR="00191367" w:rsidRPr="00E165B1" w:rsidRDefault="00191367" w:rsidP="00E165B1">
            <w:pPr>
              <w:rPr>
                <w:rFonts w:ascii="Garamond" w:eastAsiaTheme="minorHAnsi" w:hAnsi="Garamond"/>
              </w:rPr>
            </w:pPr>
            <w:r w:rsidRPr="00E165B1">
              <w:rPr>
                <w:rFonts w:ascii="Garamond" w:eastAsiaTheme="minorHAnsi" w:hAnsi="Garamond"/>
                <w:lang w:val="en-US"/>
              </w:rPr>
              <w:t>…</w:t>
            </w:r>
            <w:proofErr w:type="spellStart"/>
            <w:r w:rsidRPr="00E165B1">
              <w:rPr>
                <w:rFonts w:ascii="Garamond" w:eastAsiaTheme="minorHAnsi" w:hAnsi="Garamond"/>
                <w:lang w:val="en-US"/>
              </w:rPr>
              <w:t>teleurgesteld</w:t>
            </w:r>
            <w:proofErr w:type="spellEnd"/>
            <w:r w:rsidRPr="00E165B1">
              <w:rPr>
                <w:rFonts w:ascii="Garamond" w:eastAsiaTheme="minorHAnsi" w:hAnsi="Garamond"/>
                <w:lang w:val="en-US"/>
              </w:rPr>
              <w:t xml:space="preserve"> (disappointed) </w:t>
            </w:r>
          </w:p>
        </w:tc>
        <w:tc>
          <w:tcPr>
            <w:tcW w:w="1125" w:type="dxa"/>
            <w:noWrap/>
          </w:tcPr>
          <w:p w14:paraId="37BD4063" w14:textId="4AB2ABCF" w:rsidR="00191367" w:rsidRPr="00E165B1" w:rsidRDefault="00191367" w:rsidP="00E165B1">
            <w:pPr>
              <w:rPr>
                <w:rFonts w:ascii="Garamond" w:eastAsiaTheme="minorHAnsi" w:hAnsi="Garamond"/>
              </w:rPr>
            </w:pPr>
            <w:r w:rsidRPr="00E165B1">
              <w:rPr>
                <w:rFonts w:ascii="Garamond" w:eastAsiaTheme="minorHAnsi" w:hAnsi="Garamond"/>
                <w:b/>
              </w:rPr>
              <w:t>.862</w:t>
            </w:r>
          </w:p>
        </w:tc>
        <w:tc>
          <w:tcPr>
            <w:tcW w:w="1401" w:type="dxa"/>
            <w:noWrap/>
          </w:tcPr>
          <w:p w14:paraId="725BF439" w14:textId="43760861" w:rsidR="00191367" w:rsidRPr="00E165B1" w:rsidRDefault="00191367" w:rsidP="00E165B1">
            <w:pPr>
              <w:rPr>
                <w:rFonts w:ascii="Garamond" w:eastAsiaTheme="minorHAnsi" w:hAnsi="Garamond"/>
              </w:rPr>
            </w:pPr>
            <w:r w:rsidRPr="00E165B1">
              <w:rPr>
                <w:rFonts w:ascii="Garamond" w:eastAsiaTheme="minorHAnsi" w:hAnsi="Garamond"/>
              </w:rPr>
              <w:t>-.156</w:t>
            </w:r>
          </w:p>
        </w:tc>
      </w:tr>
      <w:tr w:rsidR="00E165B1" w:rsidRPr="00E165B1" w14:paraId="3F75FA79" w14:textId="77777777" w:rsidTr="00191367">
        <w:trPr>
          <w:trHeight w:val="720"/>
        </w:trPr>
        <w:tc>
          <w:tcPr>
            <w:tcW w:w="4540" w:type="dxa"/>
          </w:tcPr>
          <w:p w14:paraId="5AFB533D" w14:textId="222C4576" w:rsidR="00191367" w:rsidRPr="00E165B1" w:rsidRDefault="00191367" w:rsidP="00E165B1">
            <w:pPr>
              <w:rPr>
                <w:rFonts w:ascii="Garamond" w:eastAsiaTheme="minorHAnsi" w:hAnsi="Garamond"/>
              </w:rPr>
            </w:pPr>
            <w:r w:rsidRPr="00E165B1">
              <w:rPr>
                <w:rFonts w:ascii="Garamond" w:eastAsiaTheme="minorHAnsi" w:hAnsi="Garamond"/>
                <w:lang w:val="en-US"/>
              </w:rPr>
              <w:t>…</w:t>
            </w:r>
            <w:proofErr w:type="spellStart"/>
            <w:r w:rsidRPr="00E165B1">
              <w:rPr>
                <w:rFonts w:ascii="Garamond" w:eastAsiaTheme="minorHAnsi" w:hAnsi="Garamond"/>
                <w:lang w:val="en-US"/>
              </w:rPr>
              <w:t>kwaad</w:t>
            </w:r>
            <w:proofErr w:type="spellEnd"/>
            <w:r w:rsidRPr="00E165B1">
              <w:rPr>
                <w:rFonts w:ascii="Garamond" w:eastAsiaTheme="minorHAnsi" w:hAnsi="Garamond"/>
                <w:lang w:val="en-US"/>
              </w:rPr>
              <w:t xml:space="preserve"> (angry) </w:t>
            </w:r>
          </w:p>
        </w:tc>
        <w:tc>
          <w:tcPr>
            <w:tcW w:w="1125" w:type="dxa"/>
            <w:noWrap/>
          </w:tcPr>
          <w:p w14:paraId="76B53674" w14:textId="177179A4" w:rsidR="00191367" w:rsidRPr="00E165B1" w:rsidRDefault="00191367" w:rsidP="00E165B1">
            <w:pPr>
              <w:rPr>
                <w:rFonts w:ascii="Garamond" w:eastAsiaTheme="minorHAnsi" w:hAnsi="Garamond"/>
              </w:rPr>
            </w:pPr>
            <w:r w:rsidRPr="00E165B1">
              <w:rPr>
                <w:rFonts w:ascii="Garamond" w:eastAsiaTheme="minorHAnsi" w:hAnsi="Garamond"/>
                <w:b/>
              </w:rPr>
              <w:t>.920</w:t>
            </w:r>
          </w:p>
        </w:tc>
        <w:tc>
          <w:tcPr>
            <w:tcW w:w="1401" w:type="dxa"/>
            <w:noWrap/>
          </w:tcPr>
          <w:p w14:paraId="20F7048B" w14:textId="77543DC6" w:rsidR="00191367" w:rsidRPr="00E165B1" w:rsidRDefault="00191367" w:rsidP="00E165B1">
            <w:pPr>
              <w:rPr>
                <w:rFonts w:ascii="Garamond" w:eastAsiaTheme="minorHAnsi" w:hAnsi="Garamond"/>
              </w:rPr>
            </w:pPr>
            <w:r w:rsidRPr="00E165B1">
              <w:rPr>
                <w:rFonts w:ascii="Garamond" w:eastAsiaTheme="minorHAnsi" w:hAnsi="Garamond"/>
              </w:rPr>
              <w:t>-.069</w:t>
            </w:r>
          </w:p>
        </w:tc>
      </w:tr>
      <w:tr w:rsidR="00E165B1" w:rsidRPr="00E165B1" w14:paraId="3717609B" w14:textId="77777777" w:rsidTr="00191367">
        <w:trPr>
          <w:trHeight w:val="720"/>
        </w:trPr>
        <w:tc>
          <w:tcPr>
            <w:tcW w:w="4540" w:type="dxa"/>
          </w:tcPr>
          <w:p w14:paraId="2C16D3B8" w14:textId="75D2D3C8" w:rsidR="00191367" w:rsidRPr="00E165B1" w:rsidRDefault="00191367" w:rsidP="00E165B1">
            <w:pPr>
              <w:rPr>
                <w:rFonts w:ascii="Garamond" w:eastAsiaTheme="minorHAnsi" w:hAnsi="Garamond"/>
              </w:rPr>
            </w:pPr>
            <w:r w:rsidRPr="00E165B1">
              <w:rPr>
                <w:rFonts w:ascii="Garamond" w:eastAsiaTheme="minorHAnsi" w:hAnsi="Garamond"/>
                <w:lang w:val="en-US"/>
              </w:rPr>
              <w:t>…</w:t>
            </w:r>
            <w:proofErr w:type="spellStart"/>
            <w:r w:rsidRPr="00E165B1">
              <w:rPr>
                <w:rFonts w:ascii="Garamond" w:eastAsiaTheme="minorHAnsi" w:hAnsi="Garamond"/>
                <w:lang w:val="en-US"/>
              </w:rPr>
              <w:t>woedend</w:t>
            </w:r>
            <w:proofErr w:type="spellEnd"/>
            <w:r w:rsidRPr="00E165B1">
              <w:rPr>
                <w:rFonts w:ascii="Garamond" w:eastAsiaTheme="minorHAnsi" w:hAnsi="Garamond"/>
                <w:lang w:val="en-US"/>
              </w:rPr>
              <w:t xml:space="preserve"> (furious) </w:t>
            </w:r>
          </w:p>
        </w:tc>
        <w:tc>
          <w:tcPr>
            <w:tcW w:w="1125" w:type="dxa"/>
            <w:noWrap/>
          </w:tcPr>
          <w:p w14:paraId="02C4F292" w14:textId="34138D6D" w:rsidR="00191367" w:rsidRPr="00E165B1" w:rsidRDefault="00191367" w:rsidP="00E165B1">
            <w:pPr>
              <w:rPr>
                <w:rFonts w:ascii="Garamond" w:eastAsiaTheme="minorHAnsi" w:hAnsi="Garamond"/>
                <w:b/>
              </w:rPr>
            </w:pPr>
            <w:r w:rsidRPr="00E165B1">
              <w:rPr>
                <w:rFonts w:ascii="Garamond" w:eastAsiaTheme="minorHAnsi" w:hAnsi="Garamond"/>
                <w:b/>
              </w:rPr>
              <w:t>.898</w:t>
            </w:r>
          </w:p>
        </w:tc>
        <w:tc>
          <w:tcPr>
            <w:tcW w:w="1401" w:type="dxa"/>
            <w:noWrap/>
          </w:tcPr>
          <w:p w14:paraId="589A6B68" w14:textId="6D256C7B" w:rsidR="00191367" w:rsidRPr="00E165B1" w:rsidRDefault="00191367" w:rsidP="00E165B1">
            <w:pPr>
              <w:rPr>
                <w:rFonts w:ascii="Garamond" w:eastAsiaTheme="minorHAnsi" w:hAnsi="Garamond"/>
              </w:rPr>
            </w:pPr>
            <w:r w:rsidRPr="00E165B1">
              <w:rPr>
                <w:rFonts w:ascii="Garamond" w:eastAsiaTheme="minorHAnsi" w:hAnsi="Garamond"/>
              </w:rPr>
              <w:t>-.026</w:t>
            </w:r>
          </w:p>
        </w:tc>
      </w:tr>
      <w:tr w:rsidR="00E165B1" w:rsidRPr="00E165B1" w14:paraId="31AB8E64" w14:textId="77777777" w:rsidTr="00191367">
        <w:trPr>
          <w:trHeight w:val="720"/>
        </w:trPr>
        <w:tc>
          <w:tcPr>
            <w:tcW w:w="4540" w:type="dxa"/>
          </w:tcPr>
          <w:p w14:paraId="16E1F367" w14:textId="4FBF9B60" w:rsidR="00191367" w:rsidRPr="00E165B1" w:rsidRDefault="00191367" w:rsidP="00E165B1">
            <w:pPr>
              <w:rPr>
                <w:rFonts w:ascii="Garamond" w:eastAsiaTheme="minorHAnsi" w:hAnsi="Garamond"/>
              </w:rPr>
            </w:pPr>
            <w:r w:rsidRPr="00E165B1">
              <w:rPr>
                <w:rFonts w:ascii="Garamond" w:eastAsiaTheme="minorHAnsi" w:hAnsi="Garamond"/>
                <w:lang w:val="en-US"/>
              </w:rPr>
              <w:t>…</w:t>
            </w:r>
            <w:proofErr w:type="spellStart"/>
            <w:r w:rsidRPr="00E165B1">
              <w:rPr>
                <w:rFonts w:ascii="Garamond" w:eastAsiaTheme="minorHAnsi" w:hAnsi="Garamond"/>
                <w:lang w:val="en-US"/>
              </w:rPr>
              <w:t>opgetogen</w:t>
            </w:r>
            <w:proofErr w:type="spellEnd"/>
            <w:r w:rsidRPr="00E165B1">
              <w:rPr>
                <w:rFonts w:ascii="Garamond" w:eastAsiaTheme="minorHAnsi" w:hAnsi="Garamond"/>
                <w:lang w:val="en-US"/>
              </w:rPr>
              <w:t xml:space="preserve"> (delighted) </w:t>
            </w:r>
          </w:p>
        </w:tc>
        <w:tc>
          <w:tcPr>
            <w:tcW w:w="1125" w:type="dxa"/>
            <w:noWrap/>
          </w:tcPr>
          <w:p w14:paraId="754368C4" w14:textId="04B892E9" w:rsidR="00191367" w:rsidRPr="00E165B1" w:rsidRDefault="00191367" w:rsidP="00E165B1">
            <w:pPr>
              <w:rPr>
                <w:rFonts w:ascii="Garamond" w:eastAsiaTheme="minorHAnsi" w:hAnsi="Garamond"/>
                <w:b/>
              </w:rPr>
            </w:pPr>
            <w:r w:rsidRPr="00E165B1">
              <w:rPr>
                <w:rFonts w:ascii="Garamond" w:eastAsiaTheme="minorHAnsi" w:hAnsi="Garamond"/>
              </w:rPr>
              <w:t>-.051</w:t>
            </w:r>
          </w:p>
        </w:tc>
        <w:tc>
          <w:tcPr>
            <w:tcW w:w="1401" w:type="dxa"/>
            <w:noWrap/>
          </w:tcPr>
          <w:p w14:paraId="361729CE" w14:textId="37E8B0BD" w:rsidR="00191367" w:rsidRPr="00E165B1" w:rsidRDefault="00191367" w:rsidP="00E165B1">
            <w:pPr>
              <w:rPr>
                <w:rFonts w:ascii="Garamond" w:eastAsiaTheme="minorHAnsi" w:hAnsi="Garamond"/>
              </w:rPr>
            </w:pPr>
            <w:r w:rsidRPr="00E165B1">
              <w:rPr>
                <w:rFonts w:ascii="Garamond" w:eastAsiaTheme="minorHAnsi" w:hAnsi="Garamond"/>
                <w:b/>
              </w:rPr>
              <w:t>.736</w:t>
            </w:r>
          </w:p>
        </w:tc>
      </w:tr>
      <w:tr w:rsidR="00E165B1" w:rsidRPr="00E165B1" w14:paraId="35D504A9" w14:textId="77777777" w:rsidTr="00191367">
        <w:trPr>
          <w:trHeight w:val="720"/>
        </w:trPr>
        <w:tc>
          <w:tcPr>
            <w:tcW w:w="4540" w:type="dxa"/>
          </w:tcPr>
          <w:p w14:paraId="1D8261E8" w14:textId="74D1100F" w:rsidR="00191367" w:rsidRPr="00E165B1" w:rsidRDefault="00191367" w:rsidP="00E165B1">
            <w:pPr>
              <w:rPr>
                <w:rFonts w:ascii="Garamond" w:eastAsiaTheme="minorHAnsi" w:hAnsi="Garamond"/>
              </w:rPr>
            </w:pPr>
            <w:r w:rsidRPr="00E165B1">
              <w:rPr>
                <w:rFonts w:ascii="Garamond" w:eastAsiaTheme="minorHAnsi" w:hAnsi="Garamond"/>
                <w:lang w:val="en-US"/>
              </w:rPr>
              <w:t>…</w:t>
            </w:r>
            <w:proofErr w:type="spellStart"/>
            <w:r w:rsidRPr="00E165B1">
              <w:rPr>
                <w:rFonts w:ascii="Garamond" w:eastAsiaTheme="minorHAnsi" w:hAnsi="Garamond"/>
                <w:lang w:val="en-US"/>
              </w:rPr>
              <w:t>blij</w:t>
            </w:r>
            <w:proofErr w:type="spellEnd"/>
            <w:r w:rsidRPr="00E165B1">
              <w:rPr>
                <w:rFonts w:ascii="Garamond" w:eastAsiaTheme="minorHAnsi" w:hAnsi="Garamond"/>
                <w:lang w:val="en-US"/>
              </w:rPr>
              <w:t xml:space="preserve"> (happy) </w:t>
            </w:r>
          </w:p>
        </w:tc>
        <w:tc>
          <w:tcPr>
            <w:tcW w:w="1125" w:type="dxa"/>
            <w:noWrap/>
          </w:tcPr>
          <w:p w14:paraId="2DF2B103" w14:textId="136201A5" w:rsidR="00191367" w:rsidRPr="00E165B1" w:rsidRDefault="00191367" w:rsidP="00E165B1">
            <w:pPr>
              <w:rPr>
                <w:rFonts w:ascii="Garamond" w:eastAsiaTheme="minorHAnsi" w:hAnsi="Garamond"/>
                <w:b/>
              </w:rPr>
            </w:pPr>
            <w:r w:rsidRPr="00E165B1">
              <w:rPr>
                <w:rFonts w:ascii="Garamond" w:eastAsiaTheme="minorHAnsi" w:hAnsi="Garamond"/>
              </w:rPr>
              <w:t>-.184</w:t>
            </w:r>
          </w:p>
        </w:tc>
        <w:tc>
          <w:tcPr>
            <w:tcW w:w="1401" w:type="dxa"/>
            <w:noWrap/>
          </w:tcPr>
          <w:p w14:paraId="527D8E9D" w14:textId="31E5C386" w:rsidR="00191367" w:rsidRPr="00E165B1" w:rsidRDefault="00191367" w:rsidP="00E165B1">
            <w:pPr>
              <w:rPr>
                <w:rFonts w:ascii="Garamond" w:eastAsiaTheme="minorHAnsi" w:hAnsi="Garamond"/>
              </w:rPr>
            </w:pPr>
            <w:r w:rsidRPr="00E165B1">
              <w:rPr>
                <w:rFonts w:ascii="Garamond" w:eastAsiaTheme="minorHAnsi" w:hAnsi="Garamond"/>
                <w:b/>
              </w:rPr>
              <w:t>.791</w:t>
            </w:r>
          </w:p>
        </w:tc>
      </w:tr>
      <w:tr w:rsidR="00E165B1" w:rsidRPr="00E165B1" w14:paraId="5220C778" w14:textId="77777777" w:rsidTr="00191367">
        <w:trPr>
          <w:trHeight w:val="720"/>
        </w:trPr>
        <w:tc>
          <w:tcPr>
            <w:tcW w:w="4540" w:type="dxa"/>
          </w:tcPr>
          <w:p w14:paraId="4820A940" w14:textId="568AC871" w:rsidR="00191367" w:rsidRPr="00E165B1" w:rsidRDefault="00191367" w:rsidP="00E165B1">
            <w:pPr>
              <w:rPr>
                <w:rFonts w:ascii="Garamond" w:eastAsiaTheme="minorHAnsi" w:hAnsi="Garamond"/>
              </w:rPr>
            </w:pPr>
            <w:r w:rsidRPr="00E165B1">
              <w:rPr>
                <w:rFonts w:ascii="Garamond" w:eastAsiaTheme="minorHAnsi" w:hAnsi="Garamond"/>
                <w:lang w:val="en-US"/>
              </w:rPr>
              <w:t>…</w:t>
            </w:r>
            <w:proofErr w:type="spellStart"/>
            <w:r w:rsidRPr="00E165B1">
              <w:rPr>
                <w:rFonts w:ascii="Garamond" w:eastAsiaTheme="minorHAnsi" w:hAnsi="Garamond"/>
                <w:lang w:val="en-US"/>
              </w:rPr>
              <w:t>tevreden</w:t>
            </w:r>
            <w:proofErr w:type="spellEnd"/>
            <w:r w:rsidRPr="00E165B1">
              <w:rPr>
                <w:rFonts w:ascii="Garamond" w:eastAsiaTheme="minorHAnsi" w:hAnsi="Garamond"/>
                <w:lang w:val="en-US"/>
              </w:rPr>
              <w:t xml:space="preserve"> (satisfied)</w:t>
            </w:r>
          </w:p>
        </w:tc>
        <w:tc>
          <w:tcPr>
            <w:tcW w:w="1125" w:type="dxa"/>
            <w:noWrap/>
          </w:tcPr>
          <w:p w14:paraId="2809DEA2" w14:textId="25386BF2" w:rsidR="00191367" w:rsidRPr="00E165B1" w:rsidRDefault="00191367" w:rsidP="00E165B1">
            <w:pPr>
              <w:rPr>
                <w:rFonts w:ascii="Garamond" w:eastAsiaTheme="minorHAnsi" w:hAnsi="Garamond"/>
              </w:rPr>
            </w:pPr>
            <w:r w:rsidRPr="00E165B1">
              <w:rPr>
                <w:rFonts w:ascii="Garamond" w:eastAsiaTheme="minorHAnsi" w:hAnsi="Garamond"/>
              </w:rPr>
              <w:t>-.371</w:t>
            </w:r>
          </w:p>
        </w:tc>
        <w:tc>
          <w:tcPr>
            <w:tcW w:w="1401" w:type="dxa"/>
            <w:noWrap/>
          </w:tcPr>
          <w:p w14:paraId="1DAEB349" w14:textId="0091F50A" w:rsidR="00191367" w:rsidRPr="00E165B1" w:rsidRDefault="00191367" w:rsidP="00E165B1">
            <w:pPr>
              <w:rPr>
                <w:rFonts w:ascii="Garamond" w:eastAsiaTheme="minorHAnsi" w:hAnsi="Garamond"/>
                <w:b/>
              </w:rPr>
            </w:pPr>
            <w:r w:rsidRPr="00E165B1">
              <w:rPr>
                <w:rFonts w:ascii="Garamond" w:eastAsiaTheme="minorHAnsi" w:hAnsi="Garamond"/>
                <w:b/>
              </w:rPr>
              <w:t>.699</w:t>
            </w:r>
          </w:p>
        </w:tc>
      </w:tr>
      <w:tr w:rsidR="00E165B1" w:rsidRPr="00E165B1" w14:paraId="6FEC3219" w14:textId="77777777" w:rsidTr="00191367">
        <w:trPr>
          <w:trHeight w:val="720"/>
        </w:trPr>
        <w:tc>
          <w:tcPr>
            <w:tcW w:w="4540" w:type="dxa"/>
          </w:tcPr>
          <w:p w14:paraId="4E91192A" w14:textId="1B8577A2" w:rsidR="00191367" w:rsidRPr="00E165B1" w:rsidRDefault="00191367" w:rsidP="00E165B1">
            <w:pPr>
              <w:rPr>
                <w:rFonts w:ascii="Garamond" w:eastAsiaTheme="minorHAnsi" w:hAnsi="Garamond"/>
                <w:strike/>
              </w:rPr>
            </w:pPr>
            <w:r w:rsidRPr="00E165B1">
              <w:rPr>
                <w:rFonts w:ascii="Garamond" w:eastAsiaTheme="minorHAnsi" w:hAnsi="Garamond"/>
                <w:strike/>
                <w:lang w:val="en-US"/>
              </w:rPr>
              <w:t>…</w:t>
            </w:r>
            <w:proofErr w:type="spellStart"/>
            <w:r w:rsidRPr="00E165B1">
              <w:rPr>
                <w:rFonts w:ascii="Garamond" w:eastAsiaTheme="minorHAnsi" w:hAnsi="Garamond"/>
                <w:strike/>
                <w:lang w:val="en-US"/>
              </w:rPr>
              <w:t>zenuwachtig</w:t>
            </w:r>
            <w:proofErr w:type="spellEnd"/>
            <w:r w:rsidRPr="00E165B1">
              <w:rPr>
                <w:rFonts w:ascii="Garamond" w:eastAsiaTheme="minorHAnsi" w:hAnsi="Garamond"/>
                <w:strike/>
                <w:lang w:val="en-US"/>
              </w:rPr>
              <w:t xml:space="preserve"> (nervous) </w:t>
            </w:r>
          </w:p>
        </w:tc>
        <w:tc>
          <w:tcPr>
            <w:tcW w:w="1125" w:type="dxa"/>
            <w:noWrap/>
          </w:tcPr>
          <w:p w14:paraId="2F7F408B" w14:textId="6A4B3626" w:rsidR="00191367" w:rsidRPr="00E165B1" w:rsidRDefault="00191367" w:rsidP="00E165B1">
            <w:pPr>
              <w:rPr>
                <w:rFonts w:ascii="Garamond" w:eastAsiaTheme="minorHAnsi" w:hAnsi="Garamond"/>
              </w:rPr>
            </w:pPr>
            <w:r w:rsidRPr="00E165B1">
              <w:rPr>
                <w:rFonts w:ascii="Garamond" w:eastAsiaTheme="minorHAnsi" w:hAnsi="Garamond"/>
              </w:rPr>
              <w:t>.398</w:t>
            </w:r>
          </w:p>
        </w:tc>
        <w:tc>
          <w:tcPr>
            <w:tcW w:w="1401" w:type="dxa"/>
            <w:noWrap/>
          </w:tcPr>
          <w:p w14:paraId="3FDBD7A2" w14:textId="626947C3" w:rsidR="00191367" w:rsidRPr="00E165B1" w:rsidRDefault="00191367" w:rsidP="00E165B1">
            <w:pPr>
              <w:rPr>
                <w:rFonts w:ascii="Garamond" w:eastAsiaTheme="minorHAnsi" w:hAnsi="Garamond"/>
                <w:b/>
              </w:rPr>
            </w:pPr>
            <w:r w:rsidRPr="00E165B1">
              <w:rPr>
                <w:rFonts w:ascii="Garamond" w:eastAsiaTheme="minorHAnsi" w:hAnsi="Garamond"/>
              </w:rPr>
              <w:t>.346</w:t>
            </w:r>
          </w:p>
        </w:tc>
      </w:tr>
      <w:tr w:rsidR="00E165B1" w:rsidRPr="00E165B1" w14:paraId="7EF665E6" w14:textId="77777777" w:rsidTr="00191367">
        <w:trPr>
          <w:trHeight w:val="735"/>
        </w:trPr>
        <w:tc>
          <w:tcPr>
            <w:tcW w:w="4540" w:type="dxa"/>
          </w:tcPr>
          <w:p w14:paraId="534AD787" w14:textId="7BF2FC9F" w:rsidR="00191367" w:rsidRPr="00E165B1" w:rsidRDefault="00191367" w:rsidP="00E165B1">
            <w:pPr>
              <w:rPr>
                <w:rFonts w:ascii="Garamond" w:eastAsiaTheme="minorHAnsi" w:hAnsi="Garamond"/>
                <w:strike/>
              </w:rPr>
            </w:pPr>
            <w:r w:rsidRPr="00E165B1">
              <w:rPr>
                <w:rFonts w:ascii="Garamond" w:eastAsiaTheme="minorHAnsi" w:hAnsi="Garamond"/>
                <w:strike/>
                <w:lang w:val="en-US"/>
              </w:rPr>
              <w:t>…</w:t>
            </w:r>
            <w:proofErr w:type="spellStart"/>
            <w:r w:rsidRPr="00E165B1">
              <w:rPr>
                <w:rFonts w:ascii="Garamond" w:eastAsiaTheme="minorHAnsi" w:hAnsi="Garamond"/>
                <w:strike/>
                <w:lang w:val="en-US"/>
              </w:rPr>
              <w:t>vastberaden</w:t>
            </w:r>
            <w:proofErr w:type="spellEnd"/>
            <w:r w:rsidRPr="00E165B1">
              <w:rPr>
                <w:rFonts w:ascii="Garamond" w:eastAsiaTheme="minorHAnsi" w:hAnsi="Garamond"/>
                <w:strike/>
                <w:lang w:val="en-US"/>
              </w:rPr>
              <w:t xml:space="preserve"> (determined) </w:t>
            </w:r>
          </w:p>
        </w:tc>
        <w:tc>
          <w:tcPr>
            <w:tcW w:w="1125" w:type="dxa"/>
            <w:noWrap/>
          </w:tcPr>
          <w:p w14:paraId="793B25FD" w14:textId="33D25879" w:rsidR="00191367" w:rsidRPr="00E165B1" w:rsidRDefault="00191367" w:rsidP="00E165B1">
            <w:pPr>
              <w:rPr>
                <w:rFonts w:ascii="Garamond" w:eastAsiaTheme="minorHAnsi" w:hAnsi="Garamond"/>
              </w:rPr>
            </w:pPr>
            <w:r w:rsidRPr="00E165B1">
              <w:rPr>
                <w:rFonts w:ascii="Garamond" w:eastAsiaTheme="minorHAnsi" w:hAnsi="Garamond"/>
              </w:rPr>
              <w:t>.403</w:t>
            </w:r>
          </w:p>
        </w:tc>
        <w:tc>
          <w:tcPr>
            <w:tcW w:w="1401" w:type="dxa"/>
            <w:noWrap/>
          </w:tcPr>
          <w:p w14:paraId="6D2D53D8" w14:textId="2798E569" w:rsidR="00191367" w:rsidRPr="00E165B1" w:rsidRDefault="00191367" w:rsidP="00E165B1">
            <w:pPr>
              <w:rPr>
                <w:rFonts w:ascii="Garamond" w:eastAsiaTheme="minorHAnsi" w:hAnsi="Garamond"/>
                <w:b/>
              </w:rPr>
            </w:pPr>
            <w:r w:rsidRPr="00E165B1">
              <w:rPr>
                <w:rFonts w:ascii="Garamond" w:eastAsiaTheme="minorHAnsi" w:hAnsi="Garamond"/>
              </w:rPr>
              <w:t>.570</w:t>
            </w:r>
          </w:p>
        </w:tc>
      </w:tr>
    </w:tbl>
    <w:p w14:paraId="519D5DEF" w14:textId="21DE7987" w:rsidR="006D1DE5" w:rsidRPr="00D16726" w:rsidRDefault="00191367" w:rsidP="00E165B1">
      <w:pPr>
        <w:rPr>
          <w:rFonts w:ascii="Garamond" w:hAnsi="Garamond"/>
          <w:i/>
          <w:lang w:val="en-US"/>
        </w:rPr>
      </w:pPr>
      <w:r w:rsidRPr="00D16726">
        <w:rPr>
          <w:rFonts w:ascii="Garamond" w:hAnsi="Garamond"/>
          <w:i/>
          <w:lang w:val="en-US"/>
        </w:rPr>
        <w:t xml:space="preserve">Principal Component Analysis with Oblique </w:t>
      </w:r>
      <w:proofErr w:type="spellStart"/>
      <w:r w:rsidRPr="00D16726">
        <w:rPr>
          <w:rFonts w:ascii="Garamond" w:hAnsi="Garamond"/>
          <w:i/>
          <w:lang w:val="en-US"/>
        </w:rPr>
        <w:t>Rotiation</w:t>
      </w:r>
      <w:proofErr w:type="spellEnd"/>
      <w:r w:rsidRPr="00D16726">
        <w:rPr>
          <w:rFonts w:ascii="Garamond" w:hAnsi="Garamond"/>
          <w:i/>
          <w:lang w:val="en-US"/>
        </w:rPr>
        <w:t xml:space="preserve"> (experiment 1).</w:t>
      </w:r>
    </w:p>
    <w:p w14:paraId="6EE8ED7B" w14:textId="5EC66D8B" w:rsidR="00191367" w:rsidRPr="00E165B1" w:rsidRDefault="00191367" w:rsidP="00E165B1">
      <w:pPr>
        <w:rPr>
          <w:rFonts w:ascii="Garamond" w:hAnsi="Garamond"/>
          <w:i/>
          <w:lang w:val="en-US"/>
        </w:rPr>
      </w:pPr>
      <w:r w:rsidRPr="00E165B1">
        <w:rPr>
          <w:rFonts w:ascii="Garamond" w:hAnsi="Garamond"/>
          <w:i/>
          <w:lang w:val="en-US"/>
        </w:rPr>
        <w:t>Cronbach’s alpha for Negative affect 0.940, Positive affect 0.728</w:t>
      </w:r>
    </w:p>
    <w:p w14:paraId="59999FE6" w14:textId="77777777" w:rsidR="00191367" w:rsidRPr="00E165B1" w:rsidRDefault="00191367" w:rsidP="00E165B1">
      <w:pPr>
        <w:rPr>
          <w:rFonts w:ascii="Garamond" w:hAnsi="Garamond"/>
          <w:lang w:val="en-US"/>
        </w:rPr>
      </w:pPr>
    </w:p>
    <w:p w14:paraId="325F6A03" w14:textId="771B4A8B" w:rsidR="001358F2" w:rsidRDefault="000300C2" w:rsidP="00E165B1">
      <w:pPr>
        <w:rPr>
          <w:rFonts w:ascii="Garamond" w:hAnsi="Garamond"/>
          <w:lang w:val="en-US"/>
        </w:rPr>
      </w:pPr>
      <w:r>
        <w:rPr>
          <w:rFonts w:ascii="Garamond" w:hAnsi="Garamond"/>
          <w:lang w:val="en-US"/>
        </w:rPr>
        <w:t xml:space="preserve">For the trust scale in study 3 and 4 we used the following items (based on Tyler 2001; Grimmelikhuijsen and </w:t>
      </w:r>
      <w:proofErr w:type="spellStart"/>
      <w:r>
        <w:rPr>
          <w:rFonts w:ascii="Garamond" w:hAnsi="Garamond"/>
          <w:lang w:val="en-US"/>
        </w:rPr>
        <w:t>Klijn</w:t>
      </w:r>
      <w:proofErr w:type="spellEnd"/>
      <w:r>
        <w:rPr>
          <w:rFonts w:ascii="Garamond" w:hAnsi="Garamond"/>
          <w:lang w:val="en-US"/>
        </w:rPr>
        <w:t xml:space="preserve"> 2015). </w:t>
      </w:r>
    </w:p>
    <w:p w14:paraId="4571E1A7" w14:textId="77777777" w:rsidR="000300C2" w:rsidRPr="00E165B1" w:rsidRDefault="000300C2" w:rsidP="00E165B1">
      <w:pPr>
        <w:rPr>
          <w:rFonts w:ascii="Garamond" w:hAnsi="Garamond"/>
          <w:lang w:val="en-US"/>
        </w:rPr>
      </w:pPr>
    </w:p>
    <w:p w14:paraId="1D2983A0" w14:textId="6FD4553F" w:rsidR="006D1DE5" w:rsidRPr="00E165B1" w:rsidRDefault="006D1DE5" w:rsidP="00E165B1">
      <w:pPr>
        <w:rPr>
          <w:rFonts w:ascii="Garamond" w:hAnsi="Garamond"/>
        </w:rPr>
      </w:pPr>
      <w:r w:rsidRPr="00E165B1">
        <w:rPr>
          <w:rFonts w:ascii="Garamond" w:hAnsi="Garamond"/>
        </w:rPr>
        <w:t>Trust scale</w:t>
      </w:r>
      <w:r w:rsidR="00B33CCC" w:rsidRPr="00E165B1">
        <w:rPr>
          <w:rFonts w:ascii="Garamond" w:hAnsi="Garamond"/>
        </w:rPr>
        <w:t xml:space="preserve"> (study 3</w:t>
      </w:r>
      <w:r w:rsidR="003A7C6A" w:rsidRPr="00E165B1">
        <w:rPr>
          <w:rFonts w:ascii="Garamond" w:hAnsi="Garamond"/>
        </w:rPr>
        <w:t xml:space="preserve"> &amp; study 4</w:t>
      </w:r>
      <w:r w:rsidR="00B33CCC" w:rsidRPr="00E165B1">
        <w:rPr>
          <w:rFonts w:ascii="Garamond" w:hAnsi="Garamond"/>
        </w:rPr>
        <w:t>)</w:t>
      </w:r>
      <w:r w:rsidRPr="00E165B1">
        <w:rPr>
          <w:rFonts w:ascii="Garamond" w:hAnsi="Garamond"/>
        </w:rPr>
        <w:t xml:space="preserve">: </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4390"/>
        <w:gridCol w:w="2835"/>
      </w:tblGrid>
      <w:tr w:rsidR="00E165B1" w:rsidRPr="00E165B1" w14:paraId="00A3C423" w14:textId="77777777" w:rsidTr="004B0AB5">
        <w:trPr>
          <w:cantSplit/>
          <w:trHeight w:val="1620"/>
        </w:trPr>
        <w:tc>
          <w:tcPr>
            <w:tcW w:w="4390" w:type="dxa"/>
            <w:shd w:val="clear" w:color="auto" w:fill="FFFFFF" w:themeFill="background1"/>
          </w:tcPr>
          <w:p w14:paraId="68AF5904" w14:textId="77777777" w:rsidR="004975C7" w:rsidRPr="00E165B1" w:rsidRDefault="004975C7" w:rsidP="00E165B1">
            <w:pPr>
              <w:rPr>
                <w:rFonts w:ascii="Garamond" w:hAnsi="Garamond"/>
              </w:rPr>
            </w:pPr>
            <w:bookmarkStart w:id="3" w:name="_Hlk523319523"/>
            <w:r w:rsidRPr="00E165B1">
              <w:rPr>
                <w:rFonts w:ascii="Garamond" w:hAnsi="Garamond"/>
              </w:rPr>
              <w:t>Ik heb vertrouwen in deze rechters.</w:t>
            </w:r>
          </w:p>
          <w:p w14:paraId="1487FDF0" w14:textId="1F732D8C" w:rsidR="004975C7" w:rsidRPr="00E165B1" w:rsidRDefault="000300C2" w:rsidP="00E165B1">
            <w:pPr>
              <w:rPr>
                <w:rFonts w:ascii="Garamond" w:hAnsi="Garamond"/>
                <w:lang w:val="en-US"/>
              </w:rPr>
            </w:pPr>
            <w:r>
              <w:rPr>
                <w:rFonts w:ascii="Garamond" w:hAnsi="Garamond"/>
                <w:lang w:val="en-US"/>
              </w:rPr>
              <w:t>[</w:t>
            </w:r>
            <w:r w:rsidR="004975C7" w:rsidRPr="00E165B1">
              <w:rPr>
                <w:rFonts w:ascii="Garamond" w:hAnsi="Garamond"/>
                <w:lang w:val="en-US"/>
              </w:rPr>
              <w:t>I have confidence in these judges</w:t>
            </w:r>
            <w:r>
              <w:rPr>
                <w:rFonts w:ascii="Garamond" w:hAnsi="Garamond"/>
                <w:lang w:val="en-US"/>
              </w:rPr>
              <w:t>]</w:t>
            </w:r>
          </w:p>
        </w:tc>
        <w:tc>
          <w:tcPr>
            <w:tcW w:w="2835" w:type="dxa"/>
            <w:shd w:val="clear" w:color="auto" w:fill="FFFFFF" w:themeFill="background1"/>
          </w:tcPr>
          <w:p w14:paraId="4025AE7D" w14:textId="77777777" w:rsidR="004975C7" w:rsidRPr="00E165B1" w:rsidRDefault="004975C7" w:rsidP="00E165B1">
            <w:pPr>
              <w:rPr>
                <w:rFonts w:ascii="Garamond" w:hAnsi="Garamond"/>
              </w:rPr>
            </w:pPr>
            <w:r w:rsidRPr="00E165B1">
              <w:rPr>
                <w:rFonts w:ascii="Garamond" w:hAnsi="Garamond"/>
              </w:rPr>
              <w:t>.890</w:t>
            </w:r>
          </w:p>
        </w:tc>
      </w:tr>
      <w:tr w:rsidR="00E165B1" w:rsidRPr="00E165B1" w14:paraId="1C987C17" w14:textId="77777777" w:rsidTr="004B0AB5">
        <w:trPr>
          <w:cantSplit/>
          <w:trHeight w:val="1620"/>
        </w:trPr>
        <w:tc>
          <w:tcPr>
            <w:tcW w:w="4390" w:type="dxa"/>
            <w:shd w:val="clear" w:color="auto" w:fill="FFFFFF" w:themeFill="background1"/>
          </w:tcPr>
          <w:p w14:paraId="680187C1" w14:textId="77777777" w:rsidR="004975C7" w:rsidRPr="00E165B1" w:rsidRDefault="004975C7" w:rsidP="00E165B1">
            <w:pPr>
              <w:rPr>
                <w:rFonts w:ascii="Garamond" w:hAnsi="Garamond"/>
              </w:rPr>
            </w:pPr>
            <w:r w:rsidRPr="00E165B1">
              <w:rPr>
                <w:rFonts w:ascii="Garamond" w:hAnsi="Garamond"/>
              </w:rPr>
              <w:t>Deze rechters hebben op onpartijdige wijze een oordeel geveld over de verdachte.</w:t>
            </w:r>
          </w:p>
          <w:p w14:paraId="25A81436" w14:textId="5C51DED7" w:rsidR="004975C7" w:rsidRPr="00E165B1" w:rsidRDefault="000300C2" w:rsidP="00E165B1">
            <w:pPr>
              <w:rPr>
                <w:rFonts w:ascii="Garamond" w:hAnsi="Garamond"/>
                <w:lang w:val="en-US"/>
              </w:rPr>
            </w:pPr>
            <w:r>
              <w:rPr>
                <w:rFonts w:ascii="Garamond" w:hAnsi="Garamond"/>
                <w:lang w:val="en-US"/>
              </w:rPr>
              <w:t>[</w:t>
            </w:r>
            <w:r w:rsidR="004975C7" w:rsidRPr="00E165B1">
              <w:rPr>
                <w:rFonts w:ascii="Garamond" w:hAnsi="Garamond"/>
                <w:lang w:val="en-US"/>
              </w:rPr>
              <w:t>These judges passed their judgment about the suspect in an impartial manner.</w:t>
            </w:r>
            <w:r>
              <w:rPr>
                <w:rFonts w:ascii="Garamond" w:hAnsi="Garamond"/>
                <w:lang w:val="en-US"/>
              </w:rPr>
              <w:t>]</w:t>
            </w:r>
          </w:p>
        </w:tc>
        <w:tc>
          <w:tcPr>
            <w:tcW w:w="2835" w:type="dxa"/>
            <w:shd w:val="clear" w:color="auto" w:fill="FFFFFF" w:themeFill="background1"/>
          </w:tcPr>
          <w:p w14:paraId="3C1C1683" w14:textId="77777777" w:rsidR="004975C7" w:rsidRPr="00E165B1" w:rsidRDefault="004975C7" w:rsidP="00E165B1">
            <w:pPr>
              <w:rPr>
                <w:rFonts w:ascii="Garamond" w:hAnsi="Garamond"/>
              </w:rPr>
            </w:pPr>
            <w:r w:rsidRPr="00E165B1">
              <w:rPr>
                <w:rFonts w:ascii="Garamond" w:hAnsi="Garamond"/>
              </w:rPr>
              <w:t>.788</w:t>
            </w:r>
          </w:p>
        </w:tc>
      </w:tr>
      <w:tr w:rsidR="00E165B1" w:rsidRPr="00E165B1" w14:paraId="2DE7DEE5" w14:textId="77777777" w:rsidTr="004B0AB5">
        <w:trPr>
          <w:cantSplit/>
          <w:trHeight w:val="1620"/>
        </w:trPr>
        <w:tc>
          <w:tcPr>
            <w:tcW w:w="4390" w:type="dxa"/>
            <w:shd w:val="clear" w:color="auto" w:fill="FFFFFF" w:themeFill="background1"/>
          </w:tcPr>
          <w:p w14:paraId="18F8EC2D" w14:textId="77777777" w:rsidR="004975C7" w:rsidRPr="00E165B1" w:rsidRDefault="004975C7" w:rsidP="00E165B1">
            <w:pPr>
              <w:rPr>
                <w:rFonts w:ascii="Garamond" w:hAnsi="Garamond"/>
              </w:rPr>
            </w:pPr>
            <w:r w:rsidRPr="00E165B1">
              <w:rPr>
                <w:rFonts w:ascii="Garamond" w:hAnsi="Garamond"/>
              </w:rPr>
              <w:t>Ik heb het idee dat deze rechters juridisch gezien de juiste straf hebben opgelegd.</w:t>
            </w:r>
          </w:p>
          <w:p w14:paraId="20DD4E15" w14:textId="3A660F09" w:rsidR="004975C7" w:rsidRPr="000300C2" w:rsidRDefault="000300C2" w:rsidP="00E165B1">
            <w:pPr>
              <w:rPr>
                <w:rFonts w:ascii="Garamond" w:hAnsi="Garamond"/>
              </w:rPr>
            </w:pPr>
            <w:r w:rsidRPr="000300C2">
              <w:rPr>
                <w:rFonts w:ascii="Garamond" w:hAnsi="Garamond"/>
              </w:rPr>
              <w:t>[</w:t>
            </w:r>
            <w:r w:rsidR="004975C7" w:rsidRPr="000300C2">
              <w:rPr>
                <w:rFonts w:ascii="Garamond" w:hAnsi="Garamond"/>
              </w:rPr>
              <w:t>I feel that these judges came to a legally correct sentence.</w:t>
            </w:r>
            <w:r w:rsidRPr="000300C2">
              <w:rPr>
                <w:rFonts w:ascii="Garamond" w:hAnsi="Garamond"/>
              </w:rPr>
              <w:t>]</w:t>
            </w:r>
            <w:r w:rsidR="004975C7" w:rsidRPr="000300C2">
              <w:rPr>
                <w:rFonts w:ascii="Garamond" w:hAnsi="Garamond"/>
              </w:rPr>
              <w:t xml:space="preserve">  </w:t>
            </w:r>
          </w:p>
        </w:tc>
        <w:tc>
          <w:tcPr>
            <w:tcW w:w="2835" w:type="dxa"/>
            <w:shd w:val="clear" w:color="auto" w:fill="FFFFFF" w:themeFill="background1"/>
          </w:tcPr>
          <w:p w14:paraId="6509394B" w14:textId="77777777" w:rsidR="004975C7" w:rsidRPr="00E165B1" w:rsidRDefault="004975C7" w:rsidP="00E165B1">
            <w:pPr>
              <w:rPr>
                <w:rFonts w:ascii="Garamond" w:hAnsi="Garamond"/>
              </w:rPr>
            </w:pPr>
            <w:r w:rsidRPr="00E165B1">
              <w:rPr>
                <w:rFonts w:ascii="Garamond" w:hAnsi="Garamond"/>
              </w:rPr>
              <w:t>.891</w:t>
            </w:r>
          </w:p>
        </w:tc>
      </w:tr>
      <w:tr w:rsidR="00E165B1" w:rsidRPr="00E165B1" w14:paraId="4D1A0AEC" w14:textId="77777777" w:rsidTr="004B0AB5">
        <w:trPr>
          <w:cantSplit/>
          <w:trHeight w:val="1620"/>
        </w:trPr>
        <w:tc>
          <w:tcPr>
            <w:tcW w:w="4390" w:type="dxa"/>
            <w:shd w:val="clear" w:color="auto" w:fill="FFFFFF" w:themeFill="background1"/>
          </w:tcPr>
          <w:p w14:paraId="5377F929" w14:textId="77777777" w:rsidR="004975C7" w:rsidRPr="00E165B1" w:rsidRDefault="004975C7" w:rsidP="00E165B1">
            <w:pPr>
              <w:rPr>
                <w:rFonts w:ascii="Garamond" w:hAnsi="Garamond"/>
              </w:rPr>
            </w:pPr>
            <w:r w:rsidRPr="00E165B1">
              <w:rPr>
                <w:rFonts w:ascii="Garamond" w:hAnsi="Garamond"/>
              </w:rPr>
              <w:t>Om tot een oordeel te komen hebben deze rechters alle omstandigheden goed afgewogen.</w:t>
            </w:r>
          </w:p>
          <w:p w14:paraId="335EB934" w14:textId="23F4F1B3" w:rsidR="004975C7" w:rsidRPr="00E165B1" w:rsidRDefault="000300C2" w:rsidP="00E165B1">
            <w:pPr>
              <w:rPr>
                <w:rFonts w:ascii="Garamond" w:hAnsi="Garamond"/>
                <w:lang w:val="en-US"/>
              </w:rPr>
            </w:pPr>
            <w:r w:rsidRPr="000300C2">
              <w:rPr>
                <w:rFonts w:ascii="Garamond" w:hAnsi="Garamond"/>
                <w:lang w:val="en-US"/>
              </w:rPr>
              <w:t>[</w:t>
            </w:r>
            <w:r w:rsidR="004975C7" w:rsidRPr="000300C2">
              <w:rPr>
                <w:rFonts w:ascii="Garamond" w:hAnsi="Garamond"/>
                <w:lang w:val="en-US"/>
              </w:rPr>
              <w:t xml:space="preserve">These judges weighed </w:t>
            </w:r>
            <w:r w:rsidR="008560FE" w:rsidRPr="000300C2">
              <w:rPr>
                <w:rFonts w:ascii="Garamond" w:hAnsi="Garamond"/>
                <w:lang w:val="en-US"/>
              </w:rPr>
              <w:t xml:space="preserve">in </w:t>
            </w:r>
            <w:r w:rsidR="004975C7" w:rsidRPr="000300C2">
              <w:rPr>
                <w:rFonts w:ascii="Garamond" w:hAnsi="Garamond"/>
                <w:lang w:val="en-US"/>
              </w:rPr>
              <w:t>all circumst</w:t>
            </w:r>
            <w:r w:rsidR="004975C7" w:rsidRPr="00E165B1">
              <w:rPr>
                <w:rFonts w:ascii="Garamond" w:hAnsi="Garamond"/>
                <w:lang w:val="en-US"/>
              </w:rPr>
              <w:t>ance</w:t>
            </w:r>
            <w:r w:rsidR="008560FE" w:rsidRPr="00E165B1">
              <w:rPr>
                <w:rFonts w:ascii="Garamond" w:hAnsi="Garamond"/>
                <w:lang w:val="en-US"/>
              </w:rPr>
              <w:t>s</w:t>
            </w:r>
            <w:r>
              <w:rPr>
                <w:rFonts w:ascii="Garamond" w:hAnsi="Garamond"/>
                <w:lang w:val="en-US"/>
              </w:rPr>
              <w:t xml:space="preserve"> well to  come to a judgment]</w:t>
            </w:r>
          </w:p>
        </w:tc>
        <w:tc>
          <w:tcPr>
            <w:tcW w:w="2835" w:type="dxa"/>
            <w:shd w:val="clear" w:color="auto" w:fill="FFFFFF" w:themeFill="background1"/>
          </w:tcPr>
          <w:p w14:paraId="53F3DAB4" w14:textId="77777777" w:rsidR="004975C7" w:rsidRPr="00E165B1" w:rsidRDefault="004975C7" w:rsidP="00E165B1">
            <w:pPr>
              <w:rPr>
                <w:rFonts w:ascii="Garamond" w:hAnsi="Garamond"/>
              </w:rPr>
            </w:pPr>
            <w:r w:rsidRPr="00E165B1">
              <w:rPr>
                <w:rFonts w:ascii="Garamond" w:hAnsi="Garamond"/>
              </w:rPr>
              <w:t>.883</w:t>
            </w:r>
          </w:p>
        </w:tc>
      </w:tr>
      <w:bookmarkEnd w:id="3"/>
    </w:tbl>
    <w:p w14:paraId="31AF6105" w14:textId="77777777" w:rsidR="00B33CCC" w:rsidRPr="00E165B1" w:rsidRDefault="00B33CCC" w:rsidP="00E165B1">
      <w:pPr>
        <w:rPr>
          <w:rFonts w:ascii="Garamond" w:hAnsi="Garamond"/>
          <w:i/>
        </w:rPr>
      </w:pPr>
    </w:p>
    <w:p w14:paraId="524E8C75" w14:textId="16BEDD6D" w:rsidR="006D1DE5" w:rsidRPr="00E165B1" w:rsidRDefault="00D70F74" w:rsidP="00E165B1">
      <w:pPr>
        <w:rPr>
          <w:rFonts w:ascii="Garamond" w:hAnsi="Garamond"/>
          <w:lang w:val="en-US"/>
        </w:rPr>
      </w:pPr>
      <w:r w:rsidRPr="00E165B1">
        <w:rPr>
          <w:rFonts w:ascii="Garamond" w:hAnsi="Garamond"/>
          <w:lang w:val="en-US"/>
        </w:rPr>
        <w:t>Cronbach’s alpha 0.89</w:t>
      </w:r>
      <w:r w:rsidR="00B33CCC" w:rsidRPr="00E165B1">
        <w:rPr>
          <w:rFonts w:ascii="Garamond" w:hAnsi="Garamond"/>
          <w:lang w:val="en-US"/>
        </w:rPr>
        <w:t xml:space="preserve"> (study 3)</w:t>
      </w:r>
    </w:p>
    <w:p w14:paraId="4E67D05C" w14:textId="32AEFE74" w:rsidR="00B33CCC" w:rsidRPr="00E165B1" w:rsidRDefault="00D70F74" w:rsidP="00E165B1">
      <w:pPr>
        <w:rPr>
          <w:rFonts w:ascii="Garamond" w:hAnsi="Garamond"/>
          <w:lang w:val="en-US"/>
        </w:rPr>
      </w:pPr>
      <w:r w:rsidRPr="00E165B1">
        <w:rPr>
          <w:rFonts w:ascii="Garamond" w:hAnsi="Garamond"/>
          <w:lang w:val="en-US"/>
        </w:rPr>
        <w:t>Cronbach’s alpha 0.89</w:t>
      </w:r>
      <w:r w:rsidR="00B33CCC" w:rsidRPr="00E165B1">
        <w:rPr>
          <w:rFonts w:ascii="Garamond" w:hAnsi="Garamond"/>
          <w:lang w:val="en-US"/>
        </w:rPr>
        <w:t xml:space="preserve"> (study 4)</w:t>
      </w:r>
    </w:p>
    <w:p w14:paraId="400BB623" w14:textId="1C572C11" w:rsidR="000B52BB" w:rsidRPr="00E165B1" w:rsidRDefault="000B52BB" w:rsidP="00E165B1">
      <w:pPr>
        <w:rPr>
          <w:rFonts w:ascii="Garamond" w:hAnsi="Garamond"/>
          <w:i/>
          <w:lang w:val="en-US"/>
        </w:rPr>
      </w:pPr>
    </w:p>
    <w:p w14:paraId="5742495D" w14:textId="25054FAD" w:rsidR="000B52BB" w:rsidRPr="00E165B1" w:rsidRDefault="000B52BB" w:rsidP="00E165B1">
      <w:pPr>
        <w:rPr>
          <w:rFonts w:ascii="Garamond" w:hAnsi="Garamond"/>
          <w:i/>
          <w:lang w:val="en-US"/>
        </w:rPr>
      </w:pPr>
    </w:p>
    <w:p w14:paraId="73DC7575" w14:textId="6B930BF4" w:rsidR="000B52BB" w:rsidRPr="00E165B1" w:rsidRDefault="000B52BB" w:rsidP="00E165B1">
      <w:pPr>
        <w:rPr>
          <w:rFonts w:ascii="Garamond" w:hAnsi="Garamond"/>
          <w:lang w:val="en-US"/>
        </w:rPr>
      </w:pPr>
    </w:p>
    <w:p w14:paraId="033E72A0" w14:textId="77777777" w:rsidR="000B52BB" w:rsidRPr="00E165B1" w:rsidRDefault="000B52BB" w:rsidP="00E165B1">
      <w:pPr>
        <w:rPr>
          <w:rFonts w:ascii="Garamond" w:hAnsi="Garamond"/>
          <w:b/>
        </w:rPr>
      </w:pPr>
    </w:p>
    <w:sectPr w:rsidR="000B52BB" w:rsidRPr="00E165B1" w:rsidSect="00EA19C1">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43CAD" w14:textId="77777777" w:rsidR="004709A4" w:rsidRDefault="004709A4" w:rsidP="006D1DE5">
      <w:r>
        <w:separator/>
      </w:r>
    </w:p>
  </w:endnote>
  <w:endnote w:type="continuationSeparator" w:id="0">
    <w:p w14:paraId="52CB0EF3" w14:textId="77777777" w:rsidR="004709A4" w:rsidRDefault="004709A4" w:rsidP="006D1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B473C" w14:textId="77777777" w:rsidR="004709A4" w:rsidRDefault="004709A4" w:rsidP="006D1DE5">
      <w:r>
        <w:separator/>
      </w:r>
    </w:p>
  </w:footnote>
  <w:footnote w:type="continuationSeparator" w:id="0">
    <w:p w14:paraId="64515A1F" w14:textId="77777777" w:rsidR="004709A4" w:rsidRDefault="004709A4" w:rsidP="006D1DE5">
      <w:r>
        <w:continuationSeparator/>
      </w:r>
    </w:p>
  </w:footnote>
  <w:footnote w:id="1">
    <w:p w14:paraId="3AB1CDAA" w14:textId="2CDBF71E" w:rsidR="00A336ED" w:rsidRPr="00A336ED" w:rsidRDefault="00A336ED">
      <w:pPr>
        <w:pStyle w:val="FootnoteText"/>
      </w:pPr>
      <w:r>
        <w:rPr>
          <w:rStyle w:val="FootnoteReference"/>
        </w:rPr>
        <w:footnoteRef/>
      </w:r>
      <w:r>
        <w:t xml:space="preserve"> </w:t>
      </w:r>
      <w:hyperlink r:id="rId1" w:history="1">
        <w:r>
          <w:rPr>
            <w:rStyle w:val="Hyperlink"/>
          </w:rPr>
          <w:t>https://www.rechtspraak.nl/Organisatie-en-contact/Organisatie/Rechtbanken/Rechtbank-Midden-Nederland/Paginas/Rechtbank-Utrecht-van-binnen.aspx</w:t>
        </w:r>
      </w:hyperlink>
    </w:p>
  </w:footnote>
  <w:footnote w:id="2">
    <w:p w14:paraId="1FFE327F" w14:textId="77777777" w:rsidR="003A7C6A" w:rsidRPr="00AC4BFB" w:rsidRDefault="003A7C6A" w:rsidP="003A7C6A">
      <w:pPr>
        <w:pStyle w:val="FootnoteText"/>
        <w:rPr>
          <w:lang w:val="en-US"/>
        </w:rPr>
      </w:pPr>
      <w:r>
        <w:rPr>
          <w:rStyle w:val="FootnoteReference"/>
        </w:rPr>
        <w:footnoteRef/>
      </w:r>
      <w:r>
        <w:t xml:space="preserve"> </w:t>
      </w:r>
      <w:r w:rsidRPr="00AC4BFB">
        <w:t>In Dutch</w:t>
      </w:r>
      <w:r>
        <w:t xml:space="preserve"> this is called</w:t>
      </w:r>
      <w:r w:rsidRPr="00AC4BFB">
        <w:t xml:space="preserve"> “aan opzet grenzende schuld</w:t>
      </w:r>
      <w:r>
        <w:t xml:space="preserve">”. </w:t>
      </w:r>
      <w:r w:rsidRPr="00AC4BFB">
        <w:rPr>
          <w:lang w:val="en-US"/>
        </w:rPr>
        <w:t xml:space="preserve">This is a legal formulae indicating the highest possible degree of </w:t>
      </w:r>
      <w:r>
        <w:rPr>
          <w:lang w:val="en-US"/>
        </w:rPr>
        <w:t xml:space="preserve">‘blame’. With such a high degree of blame the court still does not assume </w:t>
      </w:r>
      <w:proofErr w:type="gramStart"/>
      <w:r>
        <w:rPr>
          <w:lang w:val="en-US"/>
        </w:rPr>
        <w:t>an</w:t>
      </w:r>
      <w:proofErr w:type="gramEnd"/>
      <w:r>
        <w:rPr>
          <w:lang w:val="en-US"/>
        </w:rPr>
        <w:t xml:space="preserve"> deliberate intention to cause an accident. However, it means that somebody was extremely careless and did not really worry whether s/he could cause an accident with his/her reckless driving behavior. </w:t>
      </w:r>
    </w:p>
  </w:footnote>
  <w:footnote w:id="3">
    <w:p w14:paraId="0AA2777A" w14:textId="77777777" w:rsidR="00714157" w:rsidRPr="00714157" w:rsidRDefault="00714157">
      <w:pPr>
        <w:pStyle w:val="FootnoteText"/>
        <w:rPr>
          <w:lang w:val="en-US"/>
        </w:rPr>
      </w:pPr>
      <w:r>
        <w:rPr>
          <w:rStyle w:val="FootnoteReference"/>
        </w:rPr>
        <w:footnoteRef/>
      </w:r>
      <w:r w:rsidRPr="00714157">
        <w:rPr>
          <w:lang w:val="en-US"/>
        </w:rPr>
        <w:t xml:space="preserve"> </w:t>
      </w:r>
      <w:r>
        <w:rPr>
          <w:lang w:val="en-US"/>
        </w:rPr>
        <w:t xml:space="preserve">CBS </w:t>
      </w:r>
      <w:proofErr w:type="spellStart"/>
      <w:r>
        <w:rPr>
          <w:lang w:val="en-US"/>
        </w:rPr>
        <w:t>Statline</w:t>
      </w:r>
      <w:proofErr w:type="spellEnd"/>
      <w:r>
        <w:rPr>
          <w:lang w:val="en-US"/>
        </w:rPr>
        <w:t>, 2017.</w:t>
      </w:r>
    </w:p>
  </w:footnote>
  <w:footnote w:id="4">
    <w:p w14:paraId="29F8627F" w14:textId="1C935B25" w:rsidR="006E19FA" w:rsidRPr="006E19FA" w:rsidRDefault="006E19FA">
      <w:pPr>
        <w:pStyle w:val="FootnoteText"/>
        <w:rPr>
          <w:lang w:val="en-US"/>
        </w:rPr>
      </w:pPr>
      <w:r>
        <w:rPr>
          <w:rStyle w:val="FootnoteReference"/>
        </w:rPr>
        <w:footnoteRef/>
      </w:r>
      <w:r w:rsidRPr="006E19FA">
        <w:rPr>
          <w:lang w:val="en-US"/>
        </w:rPr>
        <w:t xml:space="preserve"> </w:t>
      </w:r>
      <w:r>
        <w:rPr>
          <w:lang w:val="en-US"/>
        </w:rPr>
        <w:t>Percentage of total number of people above 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33DB1"/>
    <w:multiLevelType w:val="hybridMultilevel"/>
    <w:tmpl w:val="F0A0E0F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A43C78"/>
    <w:multiLevelType w:val="hybridMultilevel"/>
    <w:tmpl w:val="0BDC6492"/>
    <w:lvl w:ilvl="0" w:tplc="04130015">
      <w:start w:val="1"/>
      <w:numFmt w:val="upperLetter"/>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364A05"/>
    <w:multiLevelType w:val="hybridMultilevel"/>
    <w:tmpl w:val="1CBCB006"/>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1570D6"/>
    <w:multiLevelType w:val="hybridMultilevel"/>
    <w:tmpl w:val="13FC1FE8"/>
    <w:lvl w:ilvl="0" w:tplc="04090001">
      <w:start w:val="1"/>
      <w:numFmt w:val="bullet"/>
      <w:lvlText w:val=""/>
      <w:lvlJc w:val="left"/>
      <w:pPr>
        <w:ind w:left="720" w:hanging="360"/>
      </w:pPr>
      <w:rPr>
        <w:rFonts w:ascii="Symbol" w:hAnsi="Symbol" w:hint="default"/>
      </w:rPr>
    </w:lvl>
    <w:lvl w:ilvl="1" w:tplc="8BA6060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938"/>
    <w:rsid w:val="00014B4C"/>
    <w:rsid w:val="000300C2"/>
    <w:rsid w:val="00031438"/>
    <w:rsid w:val="00064EB7"/>
    <w:rsid w:val="000A15F7"/>
    <w:rsid w:val="000B52BB"/>
    <w:rsid w:val="000B66E5"/>
    <w:rsid w:val="000C0A24"/>
    <w:rsid w:val="000D5448"/>
    <w:rsid w:val="000D7556"/>
    <w:rsid w:val="000F4D47"/>
    <w:rsid w:val="00100161"/>
    <w:rsid w:val="00101622"/>
    <w:rsid w:val="001113FB"/>
    <w:rsid w:val="001358F2"/>
    <w:rsid w:val="001611EC"/>
    <w:rsid w:val="00164CBD"/>
    <w:rsid w:val="001818F5"/>
    <w:rsid w:val="00191367"/>
    <w:rsid w:val="001A34A3"/>
    <w:rsid w:val="001C2E21"/>
    <w:rsid w:val="001D0FF4"/>
    <w:rsid w:val="001D2042"/>
    <w:rsid w:val="001E52BE"/>
    <w:rsid w:val="001F5621"/>
    <w:rsid w:val="002110DB"/>
    <w:rsid w:val="00212DA3"/>
    <w:rsid w:val="00222053"/>
    <w:rsid w:val="0022594D"/>
    <w:rsid w:val="00236779"/>
    <w:rsid w:val="002376F2"/>
    <w:rsid w:val="00241938"/>
    <w:rsid w:val="002426FB"/>
    <w:rsid w:val="002462B5"/>
    <w:rsid w:val="0026677A"/>
    <w:rsid w:val="002976A6"/>
    <w:rsid w:val="002A271B"/>
    <w:rsid w:val="002B1470"/>
    <w:rsid w:val="002F3828"/>
    <w:rsid w:val="003120FE"/>
    <w:rsid w:val="003212B2"/>
    <w:rsid w:val="003327B3"/>
    <w:rsid w:val="00345D30"/>
    <w:rsid w:val="0038628B"/>
    <w:rsid w:val="003A7C6A"/>
    <w:rsid w:val="003C192F"/>
    <w:rsid w:val="003E40C8"/>
    <w:rsid w:val="003F37EC"/>
    <w:rsid w:val="003F58D2"/>
    <w:rsid w:val="00401692"/>
    <w:rsid w:val="004157F2"/>
    <w:rsid w:val="00441F5A"/>
    <w:rsid w:val="0046191C"/>
    <w:rsid w:val="004709A4"/>
    <w:rsid w:val="0047177B"/>
    <w:rsid w:val="004975C7"/>
    <w:rsid w:val="004A1D93"/>
    <w:rsid w:val="004A2C02"/>
    <w:rsid w:val="004B0AB5"/>
    <w:rsid w:val="004B606F"/>
    <w:rsid w:val="004B6BE5"/>
    <w:rsid w:val="004F1FB6"/>
    <w:rsid w:val="005042E3"/>
    <w:rsid w:val="00527018"/>
    <w:rsid w:val="00543667"/>
    <w:rsid w:val="0055660C"/>
    <w:rsid w:val="00556950"/>
    <w:rsid w:val="0058183F"/>
    <w:rsid w:val="005926C7"/>
    <w:rsid w:val="00592CF3"/>
    <w:rsid w:val="005B26A2"/>
    <w:rsid w:val="005D1656"/>
    <w:rsid w:val="005D25A5"/>
    <w:rsid w:val="005E2573"/>
    <w:rsid w:val="005E3ED3"/>
    <w:rsid w:val="005E5D96"/>
    <w:rsid w:val="0062345E"/>
    <w:rsid w:val="0063263C"/>
    <w:rsid w:val="006614B2"/>
    <w:rsid w:val="0067073B"/>
    <w:rsid w:val="00672B02"/>
    <w:rsid w:val="00675272"/>
    <w:rsid w:val="00681A78"/>
    <w:rsid w:val="00681E9E"/>
    <w:rsid w:val="00682520"/>
    <w:rsid w:val="00683B4E"/>
    <w:rsid w:val="0068502B"/>
    <w:rsid w:val="00686050"/>
    <w:rsid w:val="00697E6F"/>
    <w:rsid w:val="006C47E6"/>
    <w:rsid w:val="006D1DE5"/>
    <w:rsid w:val="006E08C4"/>
    <w:rsid w:val="006E19FA"/>
    <w:rsid w:val="006E38D9"/>
    <w:rsid w:val="006E614B"/>
    <w:rsid w:val="00714157"/>
    <w:rsid w:val="007410CC"/>
    <w:rsid w:val="00743032"/>
    <w:rsid w:val="00744829"/>
    <w:rsid w:val="007513CE"/>
    <w:rsid w:val="0075567D"/>
    <w:rsid w:val="00763749"/>
    <w:rsid w:val="00777E22"/>
    <w:rsid w:val="007C3F11"/>
    <w:rsid w:val="007C75C1"/>
    <w:rsid w:val="007D35B9"/>
    <w:rsid w:val="007F20F6"/>
    <w:rsid w:val="00812AFF"/>
    <w:rsid w:val="008224BE"/>
    <w:rsid w:val="00822F13"/>
    <w:rsid w:val="00823784"/>
    <w:rsid w:val="00824931"/>
    <w:rsid w:val="0082665B"/>
    <w:rsid w:val="0083430C"/>
    <w:rsid w:val="0083580A"/>
    <w:rsid w:val="0083677B"/>
    <w:rsid w:val="00841575"/>
    <w:rsid w:val="00844F93"/>
    <w:rsid w:val="00847B7C"/>
    <w:rsid w:val="00853F04"/>
    <w:rsid w:val="008560FE"/>
    <w:rsid w:val="00864144"/>
    <w:rsid w:val="00894EC6"/>
    <w:rsid w:val="008A1728"/>
    <w:rsid w:val="008A5D18"/>
    <w:rsid w:val="008D04E1"/>
    <w:rsid w:val="008F20E1"/>
    <w:rsid w:val="008F6C48"/>
    <w:rsid w:val="00900702"/>
    <w:rsid w:val="009013D4"/>
    <w:rsid w:val="00915914"/>
    <w:rsid w:val="00915940"/>
    <w:rsid w:val="009162EC"/>
    <w:rsid w:val="00945F2D"/>
    <w:rsid w:val="009528FB"/>
    <w:rsid w:val="0096298F"/>
    <w:rsid w:val="00974A23"/>
    <w:rsid w:val="00976B2A"/>
    <w:rsid w:val="009772D3"/>
    <w:rsid w:val="00986609"/>
    <w:rsid w:val="0099712E"/>
    <w:rsid w:val="009B0615"/>
    <w:rsid w:val="009C34D4"/>
    <w:rsid w:val="009D10A7"/>
    <w:rsid w:val="009D4381"/>
    <w:rsid w:val="009D4E8B"/>
    <w:rsid w:val="009E276A"/>
    <w:rsid w:val="00A336ED"/>
    <w:rsid w:val="00A42EA1"/>
    <w:rsid w:val="00A60DE1"/>
    <w:rsid w:val="00A65D5A"/>
    <w:rsid w:val="00A77BB2"/>
    <w:rsid w:val="00A8041D"/>
    <w:rsid w:val="00A870AC"/>
    <w:rsid w:val="00AD1CFF"/>
    <w:rsid w:val="00AD7D11"/>
    <w:rsid w:val="00AE34D0"/>
    <w:rsid w:val="00AF36E6"/>
    <w:rsid w:val="00AF739C"/>
    <w:rsid w:val="00B33CCC"/>
    <w:rsid w:val="00B37154"/>
    <w:rsid w:val="00B64DDD"/>
    <w:rsid w:val="00B72B2B"/>
    <w:rsid w:val="00B73508"/>
    <w:rsid w:val="00B75A73"/>
    <w:rsid w:val="00B75E1C"/>
    <w:rsid w:val="00B81724"/>
    <w:rsid w:val="00B82341"/>
    <w:rsid w:val="00B85B32"/>
    <w:rsid w:val="00BA66C0"/>
    <w:rsid w:val="00BB45AF"/>
    <w:rsid w:val="00BC32FC"/>
    <w:rsid w:val="00BC5338"/>
    <w:rsid w:val="00BC667D"/>
    <w:rsid w:val="00BF5B45"/>
    <w:rsid w:val="00C05EA5"/>
    <w:rsid w:val="00C22A4D"/>
    <w:rsid w:val="00C25545"/>
    <w:rsid w:val="00C66865"/>
    <w:rsid w:val="00C7266A"/>
    <w:rsid w:val="00C7381F"/>
    <w:rsid w:val="00C8035B"/>
    <w:rsid w:val="00CA30EA"/>
    <w:rsid w:val="00CB78F2"/>
    <w:rsid w:val="00CC3C3C"/>
    <w:rsid w:val="00CC6C38"/>
    <w:rsid w:val="00CD4105"/>
    <w:rsid w:val="00CE1691"/>
    <w:rsid w:val="00CF6AA9"/>
    <w:rsid w:val="00D16726"/>
    <w:rsid w:val="00D3355D"/>
    <w:rsid w:val="00D34D27"/>
    <w:rsid w:val="00D42C9F"/>
    <w:rsid w:val="00D70F74"/>
    <w:rsid w:val="00D769BD"/>
    <w:rsid w:val="00D8159F"/>
    <w:rsid w:val="00D852EF"/>
    <w:rsid w:val="00DA2452"/>
    <w:rsid w:val="00DC6FAC"/>
    <w:rsid w:val="00DE7524"/>
    <w:rsid w:val="00E07A0A"/>
    <w:rsid w:val="00E165B1"/>
    <w:rsid w:val="00E3262E"/>
    <w:rsid w:val="00E47731"/>
    <w:rsid w:val="00E532DE"/>
    <w:rsid w:val="00E63236"/>
    <w:rsid w:val="00E83537"/>
    <w:rsid w:val="00E851C8"/>
    <w:rsid w:val="00E97CDC"/>
    <w:rsid w:val="00EA19C1"/>
    <w:rsid w:val="00EA2355"/>
    <w:rsid w:val="00EA2D56"/>
    <w:rsid w:val="00EA7F39"/>
    <w:rsid w:val="00EB44FB"/>
    <w:rsid w:val="00EB703E"/>
    <w:rsid w:val="00EC72D1"/>
    <w:rsid w:val="00ED256E"/>
    <w:rsid w:val="00ED2DBF"/>
    <w:rsid w:val="00ED5872"/>
    <w:rsid w:val="00EF04E9"/>
    <w:rsid w:val="00F1396B"/>
    <w:rsid w:val="00F16E14"/>
    <w:rsid w:val="00F30984"/>
    <w:rsid w:val="00F32E44"/>
    <w:rsid w:val="00F3575B"/>
    <w:rsid w:val="00F4393B"/>
    <w:rsid w:val="00F7169F"/>
    <w:rsid w:val="00F806D3"/>
    <w:rsid w:val="00F846C3"/>
    <w:rsid w:val="00F8642F"/>
    <w:rsid w:val="00F9675C"/>
    <w:rsid w:val="00FA046D"/>
    <w:rsid w:val="00FA462E"/>
    <w:rsid w:val="00FD7BBB"/>
    <w:rsid w:val="00FF29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6C6A1E"/>
  <w15:chartTrackingRefBased/>
  <w15:docId w15:val="{B0115E40-A0E1-44D6-BC21-C35E657D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41938"/>
    <w:rPr>
      <w:sz w:val="20"/>
      <w:szCs w:val="20"/>
    </w:rPr>
  </w:style>
  <w:style w:type="character" w:customStyle="1" w:styleId="FootnoteTextChar">
    <w:name w:val="Footnote Text Char"/>
    <w:basedOn w:val="DefaultParagraphFont"/>
    <w:link w:val="FootnoteText"/>
    <w:uiPriority w:val="99"/>
    <w:rsid w:val="00241938"/>
    <w:rPr>
      <w:lang w:eastAsia="en-US"/>
    </w:rPr>
  </w:style>
  <w:style w:type="paragraph" w:styleId="NormalWeb">
    <w:name w:val="Normal (Web)"/>
    <w:basedOn w:val="Normal"/>
    <w:uiPriority w:val="99"/>
    <w:unhideWhenUsed/>
    <w:rsid w:val="004B606F"/>
    <w:pPr>
      <w:spacing w:before="100" w:beforeAutospacing="1" w:after="100" w:afterAutospacing="1"/>
    </w:pPr>
    <w:rPr>
      <w:lang w:val="en-US"/>
    </w:rPr>
  </w:style>
  <w:style w:type="paragraph" w:styleId="ListParagraph">
    <w:name w:val="List Paragraph"/>
    <w:basedOn w:val="Normal"/>
    <w:uiPriority w:val="34"/>
    <w:qFormat/>
    <w:rsid w:val="006D1DE5"/>
    <w:pPr>
      <w:ind w:left="720"/>
      <w:contextualSpacing/>
    </w:pPr>
  </w:style>
  <w:style w:type="character" w:styleId="FootnoteReference">
    <w:name w:val="footnote reference"/>
    <w:basedOn w:val="DefaultParagraphFont"/>
    <w:uiPriority w:val="99"/>
    <w:semiHidden/>
    <w:unhideWhenUsed/>
    <w:rsid w:val="006D1DE5"/>
    <w:rPr>
      <w:vertAlign w:val="superscript"/>
    </w:rPr>
  </w:style>
  <w:style w:type="table" w:styleId="TableGrid">
    <w:name w:val="Table Grid"/>
    <w:basedOn w:val="TableNormal"/>
    <w:uiPriority w:val="39"/>
    <w:rsid w:val="009D1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101622"/>
    <w:rPr>
      <w:sz w:val="16"/>
      <w:szCs w:val="16"/>
    </w:rPr>
  </w:style>
  <w:style w:type="paragraph" w:styleId="CommentText">
    <w:name w:val="annotation text"/>
    <w:basedOn w:val="Normal"/>
    <w:link w:val="CommentTextChar"/>
    <w:semiHidden/>
    <w:unhideWhenUsed/>
    <w:rsid w:val="00101622"/>
    <w:rPr>
      <w:sz w:val="20"/>
      <w:szCs w:val="20"/>
    </w:rPr>
  </w:style>
  <w:style w:type="character" w:customStyle="1" w:styleId="CommentTextChar">
    <w:name w:val="Comment Text Char"/>
    <w:basedOn w:val="DefaultParagraphFont"/>
    <w:link w:val="CommentText"/>
    <w:semiHidden/>
    <w:rsid w:val="00101622"/>
    <w:rPr>
      <w:lang w:eastAsia="en-US"/>
    </w:rPr>
  </w:style>
  <w:style w:type="paragraph" w:styleId="CommentSubject">
    <w:name w:val="annotation subject"/>
    <w:basedOn w:val="CommentText"/>
    <w:next w:val="CommentText"/>
    <w:link w:val="CommentSubjectChar"/>
    <w:semiHidden/>
    <w:unhideWhenUsed/>
    <w:rsid w:val="00101622"/>
    <w:rPr>
      <w:b/>
      <w:bCs/>
    </w:rPr>
  </w:style>
  <w:style w:type="character" w:customStyle="1" w:styleId="CommentSubjectChar">
    <w:name w:val="Comment Subject Char"/>
    <w:basedOn w:val="CommentTextChar"/>
    <w:link w:val="CommentSubject"/>
    <w:semiHidden/>
    <w:rsid w:val="00101622"/>
    <w:rPr>
      <w:b/>
      <w:bCs/>
      <w:lang w:eastAsia="en-US"/>
    </w:rPr>
  </w:style>
  <w:style w:type="paragraph" w:styleId="BalloonText">
    <w:name w:val="Balloon Text"/>
    <w:basedOn w:val="Normal"/>
    <w:link w:val="BalloonTextChar"/>
    <w:rsid w:val="00101622"/>
    <w:rPr>
      <w:rFonts w:ascii="Segoe UI" w:hAnsi="Segoe UI" w:cs="Segoe UI"/>
      <w:sz w:val="18"/>
      <w:szCs w:val="18"/>
    </w:rPr>
  </w:style>
  <w:style w:type="character" w:customStyle="1" w:styleId="BalloonTextChar">
    <w:name w:val="Balloon Text Char"/>
    <w:basedOn w:val="DefaultParagraphFont"/>
    <w:link w:val="BalloonText"/>
    <w:rsid w:val="00101622"/>
    <w:rPr>
      <w:rFonts w:ascii="Segoe UI" w:hAnsi="Segoe UI" w:cs="Segoe UI"/>
      <w:sz w:val="18"/>
      <w:szCs w:val="18"/>
      <w:lang w:eastAsia="en-US"/>
    </w:rPr>
  </w:style>
  <w:style w:type="character" w:styleId="Hyperlink">
    <w:name w:val="Hyperlink"/>
    <w:basedOn w:val="DefaultParagraphFont"/>
    <w:unhideWhenUsed/>
    <w:rsid w:val="00A336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454092">
      <w:bodyDiv w:val="1"/>
      <w:marLeft w:val="0"/>
      <w:marRight w:val="0"/>
      <w:marTop w:val="0"/>
      <w:marBottom w:val="0"/>
      <w:divBdr>
        <w:top w:val="none" w:sz="0" w:space="0" w:color="auto"/>
        <w:left w:val="none" w:sz="0" w:space="0" w:color="auto"/>
        <w:bottom w:val="none" w:sz="0" w:space="0" w:color="auto"/>
        <w:right w:val="none" w:sz="0" w:space="0" w:color="auto"/>
      </w:divBdr>
    </w:div>
    <w:div w:id="441997882">
      <w:bodyDiv w:val="1"/>
      <w:marLeft w:val="0"/>
      <w:marRight w:val="0"/>
      <w:marTop w:val="0"/>
      <w:marBottom w:val="0"/>
      <w:divBdr>
        <w:top w:val="none" w:sz="0" w:space="0" w:color="auto"/>
        <w:left w:val="none" w:sz="0" w:space="0" w:color="auto"/>
        <w:bottom w:val="none" w:sz="0" w:space="0" w:color="auto"/>
        <w:right w:val="none" w:sz="0" w:space="0" w:color="auto"/>
      </w:divBdr>
    </w:div>
    <w:div w:id="634606189">
      <w:bodyDiv w:val="1"/>
      <w:marLeft w:val="0"/>
      <w:marRight w:val="0"/>
      <w:marTop w:val="0"/>
      <w:marBottom w:val="0"/>
      <w:divBdr>
        <w:top w:val="none" w:sz="0" w:space="0" w:color="auto"/>
        <w:left w:val="none" w:sz="0" w:space="0" w:color="auto"/>
        <w:bottom w:val="none" w:sz="0" w:space="0" w:color="auto"/>
        <w:right w:val="none" w:sz="0" w:space="0" w:color="auto"/>
      </w:divBdr>
    </w:div>
    <w:div w:id="1287590479">
      <w:bodyDiv w:val="1"/>
      <w:marLeft w:val="0"/>
      <w:marRight w:val="0"/>
      <w:marTop w:val="0"/>
      <w:marBottom w:val="0"/>
      <w:divBdr>
        <w:top w:val="none" w:sz="0" w:space="0" w:color="auto"/>
        <w:left w:val="none" w:sz="0" w:space="0" w:color="auto"/>
        <w:bottom w:val="none" w:sz="0" w:space="0" w:color="auto"/>
        <w:right w:val="none" w:sz="0" w:space="0" w:color="auto"/>
      </w:divBdr>
    </w:div>
    <w:div w:id="1467820218">
      <w:bodyDiv w:val="1"/>
      <w:marLeft w:val="0"/>
      <w:marRight w:val="0"/>
      <w:marTop w:val="0"/>
      <w:marBottom w:val="0"/>
      <w:divBdr>
        <w:top w:val="none" w:sz="0" w:space="0" w:color="auto"/>
        <w:left w:val="none" w:sz="0" w:space="0" w:color="auto"/>
        <w:bottom w:val="none" w:sz="0" w:space="0" w:color="auto"/>
        <w:right w:val="none" w:sz="0" w:space="0" w:color="auto"/>
      </w:divBdr>
    </w:div>
    <w:div w:id="1810127836">
      <w:bodyDiv w:val="1"/>
      <w:marLeft w:val="0"/>
      <w:marRight w:val="0"/>
      <w:marTop w:val="0"/>
      <w:marBottom w:val="0"/>
      <w:divBdr>
        <w:top w:val="none" w:sz="0" w:space="0" w:color="auto"/>
        <w:left w:val="none" w:sz="0" w:space="0" w:color="auto"/>
        <w:bottom w:val="none" w:sz="0" w:space="0" w:color="auto"/>
        <w:right w:val="none" w:sz="0" w:space="0" w:color="auto"/>
      </w:divBdr>
    </w:div>
    <w:div w:id="1943104431">
      <w:bodyDiv w:val="1"/>
      <w:marLeft w:val="0"/>
      <w:marRight w:val="0"/>
      <w:marTop w:val="0"/>
      <w:marBottom w:val="0"/>
      <w:divBdr>
        <w:top w:val="none" w:sz="0" w:space="0" w:color="auto"/>
        <w:left w:val="none" w:sz="0" w:space="0" w:color="auto"/>
        <w:bottom w:val="none" w:sz="0" w:space="0" w:color="auto"/>
        <w:right w:val="none" w:sz="0" w:space="0" w:color="auto"/>
      </w:divBdr>
    </w:div>
    <w:div w:id="1976645349">
      <w:bodyDiv w:val="1"/>
      <w:marLeft w:val="0"/>
      <w:marRight w:val="0"/>
      <w:marTop w:val="0"/>
      <w:marBottom w:val="0"/>
      <w:divBdr>
        <w:top w:val="none" w:sz="0" w:space="0" w:color="auto"/>
        <w:left w:val="none" w:sz="0" w:space="0" w:color="auto"/>
        <w:bottom w:val="none" w:sz="0" w:space="0" w:color="auto"/>
        <w:right w:val="none" w:sz="0" w:space="0" w:color="auto"/>
      </w:divBdr>
    </w:div>
    <w:div w:id="201530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rechtspraak.nl/Organisatie-en-contact/Organisatie/Rechtbanken/Rechtbank-Midden-Nederland/Paginas/Rechtbank-Utrecht-van-binne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2000</TotalTime>
  <Pages>12</Pages>
  <Words>2421</Words>
  <Characters>13804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Grimmelikhuijsen, S.G. (Stephan)</dc:creator>
  <cp:keywords/>
  <dc:description/>
  <cp:lastModifiedBy>Stephan Grimmelikhuijsen</cp:lastModifiedBy>
  <cp:revision>5</cp:revision>
  <dcterms:created xsi:type="dcterms:W3CDTF">2019-10-10T09:54:00Z</dcterms:created>
  <dcterms:modified xsi:type="dcterms:W3CDTF">2019-11-03T19:25:00Z</dcterms:modified>
</cp:coreProperties>
</file>