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6A6258" w14:textId="77777777" w:rsidR="00B71227" w:rsidRDefault="00B71227" w:rsidP="00B71227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Management </w:t>
      </w:r>
      <w:proofErr w:type="spellStart"/>
      <w:r>
        <w:rPr>
          <w:rFonts w:ascii="Times New Roman" w:hAnsi="Times New Roman" w:cs="Times New Roman"/>
          <w:b/>
          <w:bCs/>
          <w:sz w:val="20"/>
          <w:szCs w:val="20"/>
        </w:rPr>
        <w:t>Review</w:t>
      </w:r>
      <w:proofErr w:type="spellEnd"/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0"/>
          <w:szCs w:val="20"/>
        </w:rPr>
        <w:t>Quarterly</w:t>
      </w:r>
      <w:proofErr w:type="spellEnd"/>
    </w:p>
    <w:p w14:paraId="2F4BB8B7" w14:textId="77777777" w:rsidR="00B71227" w:rsidRPr="003C2F90" w:rsidRDefault="00B71227" w:rsidP="00B71227">
      <w:pPr>
        <w:jc w:val="center"/>
        <w:rPr>
          <w:rFonts w:ascii="Times New Roman" w:hAnsi="Times New Roman" w:cs="Times New Roman"/>
          <w:sz w:val="20"/>
          <w:szCs w:val="20"/>
        </w:rPr>
      </w:pPr>
      <w:r w:rsidRPr="003C2F90">
        <w:rPr>
          <w:rFonts w:ascii="Times New Roman" w:hAnsi="Times New Roman" w:cs="Times New Roman"/>
          <w:sz w:val="20"/>
          <w:szCs w:val="20"/>
        </w:rPr>
        <w:t xml:space="preserve">A </w:t>
      </w:r>
      <w:proofErr w:type="spellStart"/>
      <w:r w:rsidRPr="003C2F90">
        <w:rPr>
          <w:rFonts w:ascii="Times New Roman" w:hAnsi="Times New Roman" w:cs="Times New Roman"/>
          <w:sz w:val="20"/>
          <w:szCs w:val="20"/>
        </w:rPr>
        <w:t>multi-layer</w:t>
      </w:r>
      <w:proofErr w:type="spellEnd"/>
      <w:r w:rsidRPr="003C2F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C2F90">
        <w:rPr>
          <w:rFonts w:ascii="Times New Roman" w:hAnsi="Times New Roman" w:cs="Times New Roman"/>
          <w:sz w:val="20"/>
          <w:szCs w:val="20"/>
        </w:rPr>
        <w:t>framework</w:t>
      </w:r>
      <w:proofErr w:type="spellEnd"/>
      <w:r w:rsidRPr="003C2F90">
        <w:rPr>
          <w:rFonts w:ascii="Times New Roman" w:hAnsi="Times New Roman" w:cs="Times New Roman"/>
          <w:sz w:val="20"/>
          <w:szCs w:val="20"/>
        </w:rPr>
        <w:t xml:space="preserve"> for </w:t>
      </w:r>
      <w:proofErr w:type="spellStart"/>
      <w:r w:rsidRPr="003C2F90">
        <w:rPr>
          <w:rFonts w:ascii="Times New Roman" w:hAnsi="Times New Roman" w:cs="Times New Roman"/>
          <w:sz w:val="20"/>
          <w:szCs w:val="20"/>
        </w:rPr>
        <w:t>tourism</w:t>
      </w:r>
      <w:proofErr w:type="spellEnd"/>
      <w:r w:rsidRPr="003C2F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C2F90">
        <w:rPr>
          <w:rFonts w:ascii="Times New Roman" w:hAnsi="Times New Roman" w:cs="Times New Roman"/>
          <w:sz w:val="20"/>
          <w:szCs w:val="20"/>
        </w:rPr>
        <w:t>economic</w:t>
      </w:r>
      <w:proofErr w:type="spellEnd"/>
      <w:r w:rsidRPr="003C2F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C2F90">
        <w:rPr>
          <w:rFonts w:ascii="Times New Roman" w:hAnsi="Times New Roman" w:cs="Times New Roman"/>
          <w:sz w:val="20"/>
          <w:szCs w:val="20"/>
        </w:rPr>
        <w:t>indicators</w:t>
      </w:r>
      <w:proofErr w:type="spellEnd"/>
      <w:r w:rsidRPr="003C2F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C2F90">
        <w:rPr>
          <w:rFonts w:ascii="Times New Roman" w:hAnsi="Times New Roman" w:cs="Times New Roman"/>
          <w:sz w:val="20"/>
          <w:szCs w:val="20"/>
        </w:rPr>
        <w:t>from</w:t>
      </w:r>
      <w:proofErr w:type="spellEnd"/>
      <w:r w:rsidRPr="003C2F90">
        <w:rPr>
          <w:rFonts w:ascii="Times New Roman" w:hAnsi="Times New Roman" w:cs="Times New Roman"/>
          <w:sz w:val="20"/>
          <w:szCs w:val="20"/>
        </w:rPr>
        <w:t xml:space="preserve"> a </w:t>
      </w:r>
      <w:proofErr w:type="spellStart"/>
      <w:r w:rsidRPr="003C2F90">
        <w:rPr>
          <w:rFonts w:ascii="Times New Roman" w:hAnsi="Times New Roman" w:cs="Times New Roman"/>
          <w:sz w:val="20"/>
          <w:szCs w:val="20"/>
        </w:rPr>
        <w:t>systematic</w:t>
      </w:r>
      <w:proofErr w:type="spellEnd"/>
      <w:r w:rsidRPr="003C2F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C2F90">
        <w:rPr>
          <w:rFonts w:ascii="Times New Roman" w:hAnsi="Times New Roman" w:cs="Times New Roman"/>
          <w:sz w:val="20"/>
          <w:szCs w:val="20"/>
        </w:rPr>
        <w:t>literature</w:t>
      </w:r>
      <w:proofErr w:type="spellEnd"/>
      <w:r w:rsidRPr="003C2F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C2F90">
        <w:rPr>
          <w:rFonts w:ascii="Times New Roman" w:hAnsi="Times New Roman" w:cs="Times New Roman"/>
          <w:sz w:val="20"/>
          <w:szCs w:val="20"/>
        </w:rPr>
        <w:t>review</w:t>
      </w:r>
      <w:proofErr w:type="spellEnd"/>
    </w:p>
    <w:p w14:paraId="06FA09F1" w14:textId="77777777" w:rsidR="00B71227" w:rsidRPr="00271EF2" w:rsidRDefault="00B71227" w:rsidP="00B71227">
      <w:pPr>
        <w:spacing w:after="0"/>
        <w:jc w:val="center"/>
        <w:rPr>
          <w:rStyle w:val="text"/>
          <w:rFonts w:ascii="Times New Roman" w:hAnsi="Times New Roman" w:cs="Times New Roman"/>
          <w:color w:val="1F1F1F"/>
          <w:sz w:val="20"/>
          <w:szCs w:val="20"/>
          <w:vertAlign w:val="superscript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B017F4">
        <w:rPr>
          <w:rFonts w:ascii="Times New Roman" w:hAnsi="Times New Roman" w:cs="Times New Roman"/>
          <w:sz w:val="20"/>
          <w:szCs w:val="20"/>
        </w:rPr>
        <w:t>Rui Augusto da Costa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B017F4">
        <w:rPr>
          <w:rFonts w:ascii="Times New Roman" w:hAnsi="Times New Roman" w:cs="Times New Roman"/>
          <w:sz w:val="20"/>
          <w:szCs w:val="20"/>
        </w:rPr>
        <w:t>; André Pedrosa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B017F4">
        <w:rPr>
          <w:rFonts w:ascii="Times New Roman" w:hAnsi="Times New Roman" w:cs="Times New Roman"/>
          <w:sz w:val="20"/>
          <w:szCs w:val="20"/>
        </w:rPr>
        <w:t>; Adriana F. Chim-Miki</w:t>
      </w:r>
      <w:r>
        <w:rPr>
          <w:rFonts w:ascii="Times New Roman" w:hAnsi="Times New Roman" w:cs="Times New Roman"/>
          <w:sz w:val="20"/>
          <w:szCs w:val="20"/>
        </w:rPr>
        <w:t>*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1,2</w:t>
      </w:r>
      <w:r w:rsidRPr="00B017F4">
        <w:rPr>
          <w:rFonts w:ascii="Times New Roman" w:hAnsi="Times New Roman" w:cs="Times New Roman"/>
          <w:sz w:val="20"/>
          <w:szCs w:val="20"/>
        </w:rPr>
        <w:t>; Filipa Brandão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1</w:t>
      </w:r>
    </w:p>
    <w:p w14:paraId="415C24A3" w14:textId="77777777" w:rsidR="00B71227" w:rsidRDefault="00B71227" w:rsidP="00B71227">
      <w:pPr>
        <w:spacing w:after="0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14:paraId="06F66300" w14:textId="77777777" w:rsidR="00B71227" w:rsidRPr="00B017F4" w:rsidRDefault="00B71227" w:rsidP="00B71227">
      <w:pPr>
        <w:spacing w:after="0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271EF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vertAlign w:val="superscript"/>
        </w:rPr>
        <w:t>1</w:t>
      </w:r>
      <w:r w:rsidRPr="00B017F4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Research </w:t>
      </w:r>
      <w:proofErr w:type="spellStart"/>
      <w:r w:rsidRPr="00B017F4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Unit</w:t>
      </w:r>
      <w:proofErr w:type="spellEnd"/>
      <w:r w:rsidRPr="00B017F4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B017F4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on</w:t>
      </w:r>
      <w:proofErr w:type="spellEnd"/>
      <w:r w:rsidRPr="00B017F4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B017F4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Governance</w:t>
      </w:r>
      <w:proofErr w:type="spellEnd"/>
      <w:r w:rsidRPr="00B017F4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, </w:t>
      </w:r>
      <w:proofErr w:type="spellStart"/>
      <w:r w:rsidRPr="00B017F4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Competitiveness</w:t>
      </w:r>
      <w:proofErr w:type="spellEnd"/>
      <w:r w:rsidRPr="00B017F4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B017F4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and</w:t>
      </w:r>
      <w:proofErr w:type="spellEnd"/>
      <w:r w:rsidRPr="00B017F4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B017F4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Public</w:t>
      </w:r>
      <w:proofErr w:type="spellEnd"/>
      <w:r w:rsidRPr="00B017F4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Policies (GOVCOPP), </w:t>
      </w:r>
      <w:proofErr w:type="spellStart"/>
      <w:r w:rsidRPr="00B017F4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Department</w:t>
      </w:r>
      <w:proofErr w:type="spellEnd"/>
      <w:r w:rsidRPr="00B017F4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B017F4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of</w:t>
      </w:r>
      <w:proofErr w:type="spellEnd"/>
      <w:r w:rsidRPr="00B017F4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B017F4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Economics</w:t>
      </w:r>
      <w:proofErr w:type="spellEnd"/>
      <w:r w:rsidRPr="00B017F4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, Management, Industrial Eng. </w:t>
      </w:r>
      <w:proofErr w:type="spellStart"/>
      <w:r w:rsidRPr="00B017F4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and</w:t>
      </w:r>
      <w:proofErr w:type="spellEnd"/>
      <w:r w:rsidRPr="00B017F4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B017F4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Tourism</w:t>
      </w:r>
      <w:proofErr w:type="spellEnd"/>
      <w:r w:rsidRPr="00B017F4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, </w:t>
      </w:r>
      <w:proofErr w:type="spellStart"/>
      <w:r w:rsidRPr="00B017F4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University</w:t>
      </w:r>
      <w:proofErr w:type="spellEnd"/>
      <w:r w:rsidRPr="00B017F4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B017F4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of</w:t>
      </w:r>
      <w:proofErr w:type="spellEnd"/>
      <w:r w:rsidRPr="00B017F4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Aveiro, Aveiro, Portugal</w:t>
      </w:r>
    </w:p>
    <w:p w14:paraId="3540AC0D" w14:textId="77777777" w:rsidR="00B71227" w:rsidRDefault="00B71227" w:rsidP="00B71227">
      <w:pPr>
        <w:spacing w:after="0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vertAlign w:val="superscript"/>
        </w:rPr>
        <w:t>2</w:t>
      </w:r>
      <w:r w:rsidRPr="00B017F4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Federal </w:t>
      </w:r>
      <w:proofErr w:type="spellStart"/>
      <w:r w:rsidRPr="00B017F4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University</w:t>
      </w:r>
      <w:proofErr w:type="spellEnd"/>
      <w:r w:rsidRPr="00B017F4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B017F4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of</w:t>
      </w:r>
      <w:proofErr w:type="spellEnd"/>
      <w:r w:rsidRPr="00B017F4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Campina Grande, </w:t>
      </w:r>
      <w:proofErr w:type="spellStart"/>
      <w:r w:rsidRPr="00B017F4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Brazil</w:t>
      </w:r>
      <w:proofErr w:type="spellEnd"/>
    </w:p>
    <w:p w14:paraId="73B7FCC1" w14:textId="513D520C" w:rsidR="00B71227" w:rsidRPr="00B71227" w:rsidRDefault="00B71227" w:rsidP="00B71227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017F4">
        <w:rPr>
          <w:rFonts w:ascii="Times New Roman" w:eastAsia="Times New Roman" w:hAnsi="Times New Roman" w:cs="Times New Roman"/>
          <w:sz w:val="20"/>
          <w:szCs w:val="20"/>
        </w:rPr>
        <w:t xml:space="preserve">* </w:t>
      </w:r>
      <w:proofErr w:type="spellStart"/>
      <w:r w:rsidRPr="00B017F4">
        <w:rPr>
          <w:rFonts w:ascii="Times New Roman" w:eastAsia="Times New Roman" w:hAnsi="Times New Roman" w:cs="Times New Roman"/>
          <w:sz w:val="20"/>
          <w:szCs w:val="20"/>
        </w:rPr>
        <w:t>Corresponding</w:t>
      </w:r>
      <w:proofErr w:type="spellEnd"/>
      <w:r w:rsidRPr="00B017F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B017F4">
        <w:rPr>
          <w:rFonts w:ascii="Times New Roman" w:eastAsia="Times New Roman" w:hAnsi="Times New Roman" w:cs="Times New Roman"/>
          <w:sz w:val="20"/>
          <w:szCs w:val="20"/>
        </w:rPr>
        <w:t>author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: </w:t>
      </w:r>
      <w:hyperlink r:id="rId8" w:history="1">
        <w:r w:rsidRPr="00B017F4">
          <w:rPr>
            <w:rFonts w:ascii="Times New Roman" w:hAnsi="Times New Roman" w:cs="Times New Roman"/>
            <w:sz w:val="20"/>
            <w:szCs w:val="20"/>
          </w:rPr>
          <w:t>adriana.c.miki@ua.pt</w:t>
        </w:r>
      </w:hyperlink>
    </w:p>
    <w:p w14:paraId="2ECDF5C2" w14:textId="21F94AD1" w:rsidR="008C2896" w:rsidRPr="00812012" w:rsidRDefault="00812012" w:rsidP="00F03F0D">
      <w:pPr>
        <w:pStyle w:val="Heading1"/>
        <w:keepLines w:val="0"/>
        <w:spacing w:after="60" w:line="360" w:lineRule="auto"/>
        <w:ind w:right="567"/>
        <w:contextualSpacing/>
        <w:rPr>
          <w:rFonts w:ascii="Times New Roman" w:eastAsia="Times New Roman" w:hAnsi="Times New Roman" w:cs="Arial"/>
          <w:b/>
          <w:bCs/>
          <w:color w:val="auto"/>
          <w:kern w:val="32"/>
          <w:sz w:val="20"/>
          <w:szCs w:val="24"/>
          <w:lang w:val="en-GB" w:eastAsia="en-GB"/>
          <w14:ligatures w14:val="none"/>
        </w:rPr>
      </w:pPr>
      <w:r w:rsidRPr="00812012">
        <w:rPr>
          <w:rFonts w:ascii="Times New Roman" w:eastAsia="Times New Roman" w:hAnsi="Times New Roman" w:cs="Arial"/>
          <w:b/>
          <w:bCs/>
          <w:color w:val="auto"/>
          <w:kern w:val="32"/>
          <w:sz w:val="20"/>
          <w:szCs w:val="24"/>
          <w:lang w:val="en-GB" w:eastAsia="en-GB"/>
          <w14:ligatures w14:val="none"/>
        </w:rPr>
        <w:t xml:space="preserve">Supplementary material </w:t>
      </w:r>
      <w:r w:rsidR="00645360" w:rsidRPr="00812012">
        <w:rPr>
          <w:rFonts w:ascii="Times New Roman" w:eastAsia="Times New Roman" w:hAnsi="Times New Roman" w:cs="Arial"/>
          <w:b/>
          <w:bCs/>
          <w:color w:val="auto"/>
          <w:kern w:val="32"/>
          <w:sz w:val="20"/>
          <w:szCs w:val="24"/>
          <w:lang w:val="en-GB" w:eastAsia="en-GB"/>
          <w14:ligatures w14:val="none"/>
        </w:rPr>
        <w:t>B</w:t>
      </w:r>
      <w:r w:rsidR="008C2896" w:rsidRPr="00812012">
        <w:rPr>
          <w:rFonts w:ascii="Times New Roman" w:eastAsia="Times New Roman" w:hAnsi="Times New Roman" w:cs="Arial"/>
          <w:b/>
          <w:bCs/>
          <w:color w:val="auto"/>
          <w:kern w:val="32"/>
          <w:sz w:val="20"/>
          <w:szCs w:val="24"/>
          <w:lang w:val="en-GB" w:eastAsia="en-GB"/>
          <w14:ligatures w14:val="none"/>
        </w:rPr>
        <w:t>: Definitions of the dimensions and sub-dimensions</w:t>
      </w:r>
      <w:r w:rsidR="002D77CF" w:rsidRPr="00812012">
        <w:rPr>
          <w:rFonts w:ascii="Times New Roman" w:eastAsia="Times New Roman" w:hAnsi="Times New Roman" w:cs="Arial"/>
          <w:b/>
          <w:bCs/>
          <w:color w:val="auto"/>
          <w:kern w:val="32"/>
          <w:sz w:val="20"/>
          <w:szCs w:val="24"/>
          <w:lang w:val="en-GB" w:eastAsia="en-GB"/>
          <w14:ligatures w14:val="none"/>
        </w:rPr>
        <w:t xml:space="preserve"> of economic indicators</w:t>
      </w:r>
    </w:p>
    <w:tbl>
      <w:tblPr>
        <w:tblStyle w:val="PlainTable2"/>
        <w:tblW w:w="5750" w:type="pct"/>
        <w:tblInd w:w="-567" w:type="dxa"/>
        <w:tblLook w:val="04A0" w:firstRow="1" w:lastRow="0" w:firstColumn="1" w:lastColumn="0" w:noHBand="0" w:noVBand="1"/>
      </w:tblPr>
      <w:tblGrid>
        <w:gridCol w:w="708"/>
        <w:gridCol w:w="2126"/>
        <w:gridCol w:w="6803"/>
        <w:gridCol w:w="143"/>
      </w:tblGrid>
      <w:tr w:rsidR="00022F08" w:rsidRPr="00812012" w14:paraId="721065FF" w14:textId="77777777" w:rsidTr="009B7AF2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73" w:type="pct"/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9" w:type="pct"/>
            <w:gridSpan w:val="2"/>
            <w:tcMar>
              <w:left w:w="0" w:type="dxa"/>
              <w:right w:w="0" w:type="dxa"/>
            </w:tcMar>
            <w:vAlign w:val="bottom"/>
          </w:tcPr>
          <w:p w14:paraId="67F5846D" w14:textId="39629413" w:rsidR="00183CD4" w:rsidRPr="00812012" w:rsidRDefault="00022F08" w:rsidP="000923B1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81201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Dimension (D)</w:t>
            </w:r>
          </w:p>
          <w:p w14:paraId="40C16A80" w14:textId="5CD163FB" w:rsidR="00022F08" w:rsidRPr="00812012" w:rsidRDefault="00022F08" w:rsidP="000923B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1201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Subdimension (SD)</w:t>
            </w:r>
          </w:p>
        </w:tc>
        <w:tc>
          <w:tcPr>
            <w:tcW w:w="3478" w:type="pct"/>
            <w:tcMar>
              <w:left w:w="0" w:type="dxa"/>
              <w:right w:w="0" w:type="dxa"/>
            </w:tcMar>
            <w:vAlign w:val="bottom"/>
          </w:tcPr>
          <w:p w14:paraId="571F97D3" w14:textId="2DF96D74" w:rsidR="00022F08" w:rsidRPr="00812012" w:rsidRDefault="00022F08" w:rsidP="009235E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1201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Definition</w:t>
            </w:r>
          </w:p>
        </w:tc>
      </w:tr>
      <w:tr w:rsidR="009B7AF2" w:rsidRPr="00812012" w14:paraId="23794078" w14:textId="77777777" w:rsidTr="009B7AF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3" w:type="pct"/>
          <w:trHeight w:val="4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2" w:type="pct"/>
            <w:shd w:val="clear" w:color="auto" w:fill="E8E8E8" w:themeFill="background2"/>
            <w:tcMar>
              <w:left w:w="0" w:type="dxa"/>
              <w:right w:w="0" w:type="dxa"/>
            </w:tcMar>
            <w:vAlign w:val="bottom"/>
          </w:tcPr>
          <w:p w14:paraId="7A25DA80" w14:textId="1EE1D9B1" w:rsidR="00DE3C70" w:rsidRPr="00812012" w:rsidRDefault="00523ED9" w:rsidP="000923B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1201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</w:t>
            </w:r>
            <w:r w:rsidR="00C82C14" w:rsidRPr="0081201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1087" w:type="pct"/>
            <w:shd w:val="clear" w:color="auto" w:fill="E8E8E8" w:themeFill="background2"/>
            <w:tcMar>
              <w:left w:w="0" w:type="dxa"/>
              <w:right w:w="0" w:type="dxa"/>
            </w:tcMar>
            <w:vAlign w:val="bottom"/>
          </w:tcPr>
          <w:p w14:paraId="193C4BE0" w14:textId="73C23BD6" w:rsidR="00DE3C70" w:rsidRPr="00812012" w:rsidRDefault="00160C5A" w:rsidP="000923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81201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Economic </w:t>
            </w:r>
            <w:r w:rsidR="00673866" w:rsidRPr="0081201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v</w:t>
            </w:r>
            <w:r w:rsidRPr="0081201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alue of the </w:t>
            </w:r>
            <w:r w:rsidR="00673866" w:rsidRPr="0081201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d</w:t>
            </w:r>
            <w:r w:rsidRPr="0081201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estination</w:t>
            </w:r>
          </w:p>
        </w:tc>
        <w:tc>
          <w:tcPr>
            <w:tcW w:w="3478" w:type="pct"/>
            <w:shd w:val="clear" w:color="auto" w:fill="E8E8E8" w:themeFill="background2"/>
            <w:tcMar>
              <w:left w:w="284" w:type="dxa"/>
              <w:right w:w="0" w:type="dxa"/>
            </w:tcMar>
            <w:vAlign w:val="bottom"/>
          </w:tcPr>
          <w:p w14:paraId="39378F17" w14:textId="4DB0D046" w:rsidR="00DE3C70" w:rsidRPr="00812012" w:rsidRDefault="00CA3247" w:rsidP="001B574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81201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This dimension</w:t>
            </w:r>
            <w:r w:rsidR="007B3BE1" w:rsidRPr="0081201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 indicates the destination's potential competitiveness in generating economic value through tourism</w:t>
            </w:r>
            <w:r w:rsidR="002D29DE" w:rsidRPr="0081201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.</w:t>
            </w:r>
          </w:p>
        </w:tc>
      </w:tr>
      <w:tr w:rsidR="009B7AF2" w:rsidRPr="00812012" w14:paraId="7EB21187" w14:textId="77777777" w:rsidTr="009B7AF2">
        <w:trPr>
          <w:gridAfter w:val="1"/>
          <w:wAfter w:w="73" w:type="p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2" w:type="pct"/>
            <w:tcMar>
              <w:left w:w="0" w:type="dxa"/>
              <w:right w:w="0" w:type="dxa"/>
            </w:tcMar>
            <w:vAlign w:val="bottom"/>
          </w:tcPr>
          <w:p w14:paraId="7DAB10A2" w14:textId="7DB3C937" w:rsidR="00DE3C70" w:rsidRPr="00812012" w:rsidRDefault="00523ED9" w:rsidP="000923B1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81201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SD</w:t>
            </w:r>
            <w:r w:rsidR="00C82C14" w:rsidRPr="0081201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1087" w:type="pct"/>
            <w:tcMar>
              <w:left w:w="0" w:type="dxa"/>
              <w:right w:w="0" w:type="dxa"/>
            </w:tcMar>
            <w:vAlign w:val="bottom"/>
          </w:tcPr>
          <w:p w14:paraId="26AA1D46" w14:textId="60F50598" w:rsidR="00DE3C70" w:rsidRPr="00812012" w:rsidRDefault="00D526B6" w:rsidP="000923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1201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Destination </w:t>
            </w:r>
            <w:r w:rsidR="009E60B4" w:rsidRPr="0081201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</w:t>
            </w:r>
            <w:r w:rsidRPr="0081201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arketing</w:t>
            </w:r>
          </w:p>
        </w:tc>
        <w:tc>
          <w:tcPr>
            <w:tcW w:w="3478" w:type="pct"/>
            <w:tcMar>
              <w:left w:w="284" w:type="dxa"/>
              <w:right w:w="0" w:type="dxa"/>
            </w:tcMar>
            <w:vAlign w:val="bottom"/>
          </w:tcPr>
          <w:p w14:paraId="6731DB2C" w14:textId="49C6CBBD" w:rsidR="00DE3C70" w:rsidRPr="00812012" w:rsidRDefault="00C24B49" w:rsidP="001B574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1201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It expresses the destination image and the efforts for its promotion.</w:t>
            </w:r>
          </w:p>
        </w:tc>
      </w:tr>
      <w:tr w:rsidR="009B7AF2" w:rsidRPr="00812012" w14:paraId="2E3DE523" w14:textId="77777777" w:rsidTr="009B7AF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3" w:type="p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2" w:type="pct"/>
            <w:tcMar>
              <w:left w:w="0" w:type="dxa"/>
              <w:right w:w="0" w:type="dxa"/>
            </w:tcMar>
            <w:vAlign w:val="bottom"/>
          </w:tcPr>
          <w:p w14:paraId="1057737D" w14:textId="753B2E20" w:rsidR="00BA4AF8" w:rsidRPr="00812012" w:rsidRDefault="00523ED9" w:rsidP="000923B1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81201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SD</w:t>
            </w:r>
            <w:r w:rsidR="00C82C14" w:rsidRPr="0081201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</w:p>
        </w:tc>
        <w:tc>
          <w:tcPr>
            <w:tcW w:w="1087" w:type="pct"/>
            <w:tcMar>
              <w:left w:w="0" w:type="dxa"/>
              <w:right w:w="0" w:type="dxa"/>
            </w:tcMar>
            <w:vAlign w:val="bottom"/>
          </w:tcPr>
          <w:p w14:paraId="05F6373D" w14:textId="0348A07C" w:rsidR="00BA4AF8" w:rsidRPr="00812012" w:rsidRDefault="00D526B6" w:rsidP="000923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1201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Human </w:t>
            </w:r>
            <w:r w:rsidR="009E60B4" w:rsidRPr="0081201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</w:t>
            </w:r>
            <w:r w:rsidRPr="0081201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esources skills</w:t>
            </w:r>
          </w:p>
        </w:tc>
        <w:tc>
          <w:tcPr>
            <w:tcW w:w="3478" w:type="pct"/>
            <w:tcMar>
              <w:left w:w="284" w:type="dxa"/>
              <w:right w:w="0" w:type="dxa"/>
            </w:tcMar>
            <w:vAlign w:val="bottom"/>
          </w:tcPr>
          <w:p w14:paraId="51B1D4CF" w14:textId="5509282F" w:rsidR="00BA4AF8" w:rsidRPr="00812012" w:rsidRDefault="00715691" w:rsidP="001B574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12012">
              <w:rPr>
                <w:rFonts w:ascii="Times New Roman" w:hAnsi="Times New Roman" w:cs="Times New Roman"/>
                <w:color w:val="000000" w:themeColor="dark1"/>
                <w:kern w:val="24"/>
                <w:sz w:val="20"/>
                <w:szCs w:val="20"/>
                <w:lang w:val="en-GB"/>
              </w:rPr>
              <w:t>It verifies the qualifications and training of human resources at the destination</w:t>
            </w:r>
            <w:r w:rsidR="000E3560" w:rsidRPr="00812012">
              <w:rPr>
                <w:rFonts w:ascii="Times New Roman" w:hAnsi="Times New Roman" w:cs="Times New Roman"/>
                <w:color w:val="000000" w:themeColor="dark1"/>
                <w:kern w:val="24"/>
                <w:sz w:val="20"/>
                <w:szCs w:val="20"/>
                <w:lang w:val="en-GB"/>
              </w:rPr>
              <w:t>.</w:t>
            </w:r>
          </w:p>
        </w:tc>
      </w:tr>
      <w:tr w:rsidR="009B7AF2" w:rsidRPr="00812012" w14:paraId="4C76D44E" w14:textId="77777777" w:rsidTr="009B7AF2">
        <w:trPr>
          <w:gridAfter w:val="1"/>
          <w:wAfter w:w="73" w:type="p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2" w:type="pct"/>
            <w:tcMar>
              <w:left w:w="0" w:type="dxa"/>
              <w:right w:w="0" w:type="dxa"/>
            </w:tcMar>
            <w:vAlign w:val="bottom"/>
          </w:tcPr>
          <w:p w14:paraId="7D399C97" w14:textId="779FB6A4" w:rsidR="000B2DE4" w:rsidRPr="00812012" w:rsidRDefault="000B2DE4" w:rsidP="000923B1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81201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SD3</w:t>
            </w:r>
          </w:p>
        </w:tc>
        <w:tc>
          <w:tcPr>
            <w:tcW w:w="1087" w:type="pct"/>
            <w:tcMar>
              <w:left w:w="0" w:type="dxa"/>
              <w:right w:w="0" w:type="dxa"/>
            </w:tcMar>
            <w:vAlign w:val="bottom"/>
          </w:tcPr>
          <w:p w14:paraId="26394D36" w14:textId="2316E340" w:rsidR="000B2DE4" w:rsidRPr="00812012" w:rsidRDefault="000B2DE4" w:rsidP="000923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12012">
              <w:rPr>
                <w:rFonts w:ascii="Times New Roman" w:hAnsi="Times New Roman" w:cs="Times New Roman"/>
                <w:color w:val="000000" w:themeColor="dark1"/>
                <w:kern w:val="24"/>
                <w:sz w:val="20"/>
                <w:szCs w:val="20"/>
                <w:lang w:val="en-GB"/>
              </w:rPr>
              <w:t>ICT readiness</w:t>
            </w:r>
          </w:p>
        </w:tc>
        <w:tc>
          <w:tcPr>
            <w:tcW w:w="3478" w:type="pct"/>
            <w:tcMar>
              <w:left w:w="284" w:type="dxa"/>
              <w:right w:w="0" w:type="dxa"/>
            </w:tcMar>
            <w:vAlign w:val="bottom"/>
          </w:tcPr>
          <w:p w14:paraId="7F53C9EF" w14:textId="5A6C04A2" w:rsidR="000B2DE4" w:rsidRPr="00812012" w:rsidRDefault="006D1A2F" w:rsidP="001B574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dark1"/>
                <w:kern w:val="24"/>
                <w:sz w:val="20"/>
                <w:szCs w:val="20"/>
                <w:lang w:val="en-GB"/>
              </w:rPr>
            </w:pPr>
            <w:r w:rsidRPr="00812012">
              <w:rPr>
                <w:rFonts w:ascii="Times New Roman" w:hAnsi="Times New Roman" w:cs="Times New Roman"/>
                <w:color w:val="000000" w:themeColor="dark1"/>
                <w:kern w:val="24"/>
                <w:sz w:val="20"/>
                <w:szCs w:val="20"/>
                <w:lang w:val="en-GB"/>
              </w:rPr>
              <w:t>It measures the adoption of information and communication technologies in the destination</w:t>
            </w:r>
            <w:r w:rsidR="000B2DE4" w:rsidRPr="00812012">
              <w:rPr>
                <w:rFonts w:ascii="Times New Roman" w:hAnsi="Times New Roman" w:cs="Times New Roman"/>
                <w:color w:val="000000" w:themeColor="dark1"/>
                <w:kern w:val="24"/>
                <w:sz w:val="20"/>
                <w:szCs w:val="20"/>
                <w:lang w:val="en-GB"/>
              </w:rPr>
              <w:t>.</w:t>
            </w:r>
          </w:p>
        </w:tc>
      </w:tr>
      <w:tr w:rsidR="009B7AF2" w:rsidRPr="00812012" w14:paraId="570B3E31" w14:textId="77777777" w:rsidTr="009B7AF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3" w:type="p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2" w:type="pct"/>
            <w:tcMar>
              <w:left w:w="0" w:type="dxa"/>
              <w:right w:w="0" w:type="dxa"/>
            </w:tcMar>
            <w:vAlign w:val="bottom"/>
          </w:tcPr>
          <w:p w14:paraId="178C44B0" w14:textId="29C64A3B" w:rsidR="003C68E9" w:rsidRPr="00812012" w:rsidRDefault="003C68E9" w:rsidP="000923B1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81201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SD4</w:t>
            </w:r>
          </w:p>
        </w:tc>
        <w:tc>
          <w:tcPr>
            <w:tcW w:w="1087" w:type="pct"/>
            <w:tcMar>
              <w:left w:w="0" w:type="dxa"/>
              <w:right w:w="0" w:type="dxa"/>
            </w:tcMar>
            <w:vAlign w:val="bottom"/>
          </w:tcPr>
          <w:p w14:paraId="7B33C6A9" w14:textId="598ADFEA" w:rsidR="003C68E9" w:rsidRPr="00812012" w:rsidRDefault="003C68E9" w:rsidP="000923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12012">
              <w:rPr>
                <w:rFonts w:ascii="Times New Roman" w:hAnsi="Times New Roman" w:cs="Times New Roman"/>
                <w:color w:val="000000" w:themeColor="dark1"/>
                <w:kern w:val="24"/>
                <w:sz w:val="20"/>
                <w:szCs w:val="20"/>
                <w:lang w:val="en-GB"/>
              </w:rPr>
              <w:t>Local economic performance</w:t>
            </w:r>
          </w:p>
        </w:tc>
        <w:tc>
          <w:tcPr>
            <w:tcW w:w="3478" w:type="pct"/>
            <w:tcMar>
              <w:left w:w="284" w:type="dxa"/>
              <w:right w:w="0" w:type="dxa"/>
            </w:tcMar>
          </w:tcPr>
          <w:p w14:paraId="0C59407A" w14:textId="1113AE74" w:rsidR="003C68E9" w:rsidRPr="00812012" w:rsidRDefault="003C68E9" w:rsidP="003C68E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1201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It verifies the overall economic performance of the destination, including GDP, investment and the number of people employed.</w:t>
            </w:r>
          </w:p>
        </w:tc>
      </w:tr>
      <w:tr w:rsidR="009B7AF2" w:rsidRPr="00812012" w14:paraId="092A200E" w14:textId="77777777" w:rsidTr="009B7AF2">
        <w:trPr>
          <w:gridAfter w:val="1"/>
          <w:wAfter w:w="73" w:type="p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2" w:type="pct"/>
            <w:tcMar>
              <w:left w:w="0" w:type="dxa"/>
              <w:right w:w="0" w:type="dxa"/>
            </w:tcMar>
            <w:vAlign w:val="bottom"/>
          </w:tcPr>
          <w:p w14:paraId="655DCEA4" w14:textId="11265AE4" w:rsidR="003C68E9" w:rsidRPr="00812012" w:rsidRDefault="003C68E9" w:rsidP="000923B1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81201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SD5</w:t>
            </w:r>
          </w:p>
        </w:tc>
        <w:tc>
          <w:tcPr>
            <w:tcW w:w="1087" w:type="pct"/>
            <w:tcMar>
              <w:left w:w="0" w:type="dxa"/>
              <w:right w:w="0" w:type="dxa"/>
            </w:tcMar>
            <w:vAlign w:val="bottom"/>
          </w:tcPr>
          <w:p w14:paraId="5ACD588C" w14:textId="4E6DE88E" w:rsidR="003C68E9" w:rsidRPr="00812012" w:rsidRDefault="003C68E9" w:rsidP="000923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12012">
              <w:rPr>
                <w:rFonts w:ascii="Times New Roman" w:hAnsi="Times New Roman" w:cs="Times New Roman"/>
                <w:color w:val="000000" w:themeColor="dark1"/>
                <w:kern w:val="24"/>
                <w:sz w:val="20"/>
                <w:szCs w:val="20"/>
                <w:lang w:val="en-GB"/>
              </w:rPr>
              <w:t>Price competitiveness</w:t>
            </w:r>
          </w:p>
        </w:tc>
        <w:tc>
          <w:tcPr>
            <w:tcW w:w="3478" w:type="pct"/>
            <w:tcMar>
              <w:left w:w="284" w:type="dxa"/>
              <w:right w:w="0" w:type="dxa"/>
            </w:tcMar>
          </w:tcPr>
          <w:p w14:paraId="12CACD13" w14:textId="30F3DD39" w:rsidR="003C68E9" w:rsidRPr="00812012" w:rsidRDefault="003C68E9" w:rsidP="003C68E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1201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This SD indicates the level of competitiveness of the prices of the destination.</w:t>
            </w:r>
          </w:p>
        </w:tc>
      </w:tr>
      <w:tr w:rsidR="009B7AF2" w:rsidRPr="00812012" w14:paraId="7DE7D1AB" w14:textId="77777777" w:rsidTr="009B7AF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3" w:type="p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2" w:type="pct"/>
            <w:tcMar>
              <w:left w:w="0" w:type="dxa"/>
              <w:right w:w="0" w:type="dxa"/>
            </w:tcMar>
            <w:vAlign w:val="bottom"/>
          </w:tcPr>
          <w:p w14:paraId="250B7F07" w14:textId="50F8CCB3" w:rsidR="003C68E9" w:rsidRPr="00812012" w:rsidRDefault="003C68E9" w:rsidP="000923B1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81201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SD6</w:t>
            </w:r>
          </w:p>
        </w:tc>
        <w:tc>
          <w:tcPr>
            <w:tcW w:w="1087" w:type="pct"/>
            <w:tcMar>
              <w:left w:w="0" w:type="dxa"/>
              <w:right w:w="0" w:type="dxa"/>
            </w:tcMar>
            <w:vAlign w:val="bottom"/>
          </w:tcPr>
          <w:p w14:paraId="4514F9B9" w14:textId="0E5ACB46" w:rsidR="003C68E9" w:rsidRPr="00812012" w:rsidRDefault="003C68E9" w:rsidP="000923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dark1"/>
                <w:kern w:val="24"/>
                <w:sz w:val="20"/>
                <w:szCs w:val="20"/>
                <w:lang w:val="en-GB"/>
              </w:rPr>
            </w:pPr>
            <w:r w:rsidRPr="00812012">
              <w:rPr>
                <w:rFonts w:ascii="Times New Roman" w:hAnsi="Times New Roman" w:cs="Times New Roman"/>
                <w:color w:val="000000" w:themeColor="dark1"/>
                <w:kern w:val="24"/>
                <w:sz w:val="20"/>
                <w:szCs w:val="20"/>
                <w:lang w:val="en-GB"/>
              </w:rPr>
              <w:t>Safety and security</w:t>
            </w:r>
          </w:p>
        </w:tc>
        <w:tc>
          <w:tcPr>
            <w:tcW w:w="3478" w:type="pct"/>
            <w:tcMar>
              <w:left w:w="284" w:type="dxa"/>
              <w:right w:w="0" w:type="dxa"/>
            </w:tcMar>
          </w:tcPr>
          <w:p w14:paraId="50BD014D" w14:textId="79ABB930" w:rsidR="003C68E9" w:rsidRPr="00812012" w:rsidRDefault="003C68E9" w:rsidP="003C68E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dark1"/>
                <w:kern w:val="24"/>
                <w:sz w:val="20"/>
                <w:szCs w:val="20"/>
                <w:lang w:val="en-GB"/>
              </w:rPr>
            </w:pPr>
            <w:r w:rsidRPr="0081201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It expresses the level of security and crime at the destination.</w:t>
            </w:r>
          </w:p>
        </w:tc>
      </w:tr>
      <w:tr w:rsidR="009B7AF2" w:rsidRPr="00812012" w14:paraId="164AAC46" w14:textId="77777777" w:rsidTr="009B7AF2">
        <w:trPr>
          <w:gridAfter w:val="1"/>
          <w:wAfter w:w="73" w:type="p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2" w:type="pct"/>
            <w:tcMar>
              <w:left w:w="0" w:type="dxa"/>
              <w:right w:w="0" w:type="dxa"/>
            </w:tcMar>
            <w:vAlign w:val="bottom"/>
          </w:tcPr>
          <w:p w14:paraId="530690B5" w14:textId="55DB88E4" w:rsidR="003C68E9" w:rsidRPr="00812012" w:rsidRDefault="003C68E9" w:rsidP="000923B1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81201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SD7</w:t>
            </w:r>
          </w:p>
        </w:tc>
        <w:tc>
          <w:tcPr>
            <w:tcW w:w="1087" w:type="pct"/>
            <w:tcMar>
              <w:left w:w="0" w:type="dxa"/>
              <w:right w:w="0" w:type="dxa"/>
            </w:tcMar>
            <w:vAlign w:val="bottom"/>
          </w:tcPr>
          <w:p w14:paraId="3DEA4C41" w14:textId="29B8F066" w:rsidR="003C68E9" w:rsidRPr="00812012" w:rsidRDefault="003C68E9" w:rsidP="000923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dark1"/>
                <w:kern w:val="24"/>
                <w:sz w:val="20"/>
                <w:szCs w:val="20"/>
                <w:lang w:val="en-GB"/>
              </w:rPr>
            </w:pPr>
            <w:r w:rsidRPr="00812012">
              <w:rPr>
                <w:rFonts w:ascii="Times New Roman" w:hAnsi="Times New Roman" w:cs="Times New Roman"/>
                <w:color w:val="000000" w:themeColor="dark1"/>
                <w:kern w:val="24"/>
                <w:sz w:val="20"/>
                <w:szCs w:val="20"/>
                <w:lang w:val="en-GB"/>
              </w:rPr>
              <w:t>Sustainable tourism practices</w:t>
            </w:r>
          </w:p>
        </w:tc>
        <w:tc>
          <w:tcPr>
            <w:tcW w:w="3478" w:type="pct"/>
            <w:tcMar>
              <w:left w:w="284" w:type="dxa"/>
              <w:right w:w="0" w:type="dxa"/>
            </w:tcMar>
          </w:tcPr>
          <w:p w14:paraId="607C2956" w14:textId="2C32DDDA" w:rsidR="003C68E9" w:rsidRPr="00812012" w:rsidRDefault="003C68E9" w:rsidP="003C68E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dark1"/>
                <w:kern w:val="24"/>
                <w:sz w:val="20"/>
                <w:szCs w:val="20"/>
                <w:lang w:val="en-GB"/>
              </w:rPr>
            </w:pPr>
            <w:r w:rsidRPr="0081201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It assesses the sustainable practices and </w:t>
            </w:r>
            <w:r w:rsidR="007C7DAF" w:rsidRPr="0081201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behaviours </w:t>
            </w:r>
            <w:r w:rsidRPr="0081201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of the tourism stakeholders at the destination.</w:t>
            </w:r>
          </w:p>
        </w:tc>
      </w:tr>
      <w:tr w:rsidR="009B7AF2" w:rsidRPr="00812012" w14:paraId="24EA8E75" w14:textId="77777777" w:rsidTr="009B7AF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3" w:type="p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2" w:type="pct"/>
            <w:shd w:val="clear" w:color="auto" w:fill="E8E8E8" w:themeFill="background2"/>
            <w:tcMar>
              <w:left w:w="0" w:type="dxa"/>
              <w:right w:w="0" w:type="dxa"/>
            </w:tcMar>
            <w:vAlign w:val="bottom"/>
          </w:tcPr>
          <w:p w14:paraId="2C593680" w14:textId="5F3C6B39" w:rsidR="000B2DE4" w:rsidRPr="00812012" w:rsidRDefault="000B2DE4" w:rsidP="000923B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1201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D2</w:t>
            </w:r>
          </w:p>
        </w:tc>
        <w:tc>
          <w:tcPr>
            <w:tcW w:w="1087" w:type="pct"/>
            <w:shd w:val="clear" w:color="auto" w:fill="E8E8E8" w:themeFill="background2"/>
            <w:tcMar>
              <w:left w:w="0" w:type="dxa"/>
              <w:right w:w="0" w:type="dxa"/>
            </w:tcMar>
            <w:vAlign w:val="bottom"/>
          </w:tcPr>
          <w:p w14:paraId="758C95B4" w14:textId="014C5F51" w:rsidR="000B2DE4" w:rsidRPr="00812012" w:rsidRDefault="000B2DE4" w:rsidP="000923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81201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Tourism supply</w:t>
            </w:r>
          </w:p>
        </w:tc>
        <w:tc>
          <w:tcPr>
            <w:tcW w:w="3478" w:type="pct"/>
            <w:shd w:val="clear" w:color="auto" w:fill="E8E8E8" w:themeFill="background2"/>
            <w:tcMar>
              <w:left w:w="284" w:type="dxa"/>
              <w:right w:w="0" w:type="dxa"/>
            </w:tcMar>
            <w:vAlign w:val="bottom"/>
          </w:tcPr>
          <w:p w14:paraId="2D5805FD" w14:textId="4D29D83E" w:rsidR="000B2DE4" w:rsidRPr="00812012" w:rsidRDefault="00CA3247" w:rsidP="001B574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81201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This dimension expresses the c</w:t>
            </w:r>
            <w:r w:rsidR="000720EE" w:rsidRPr="0081201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haracteristics of the tourism offer and infrastructures at the destination</w:t>
            </w:r>
            <w:r w:rsidR="000B2DE4" w:rsidRPr="0081201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.</w:t>
            </w:r>
          </w:p>
        </w:tc>
      </w:tr>
      <w:tr w:rsidR="009B7AF2" w:rsidRPr="00812012" w14:paraId="73B47EE5" w14:textId="77777777" w:rsidTr="009B7AF2">
        <w:trPr>
          <w:gridAfter w:val="1"/>
          <w:wAfter w:w="73" w:type="p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2" w:type="pct"/>
            <w:tcMar>
              <w:left w:w="0" w:type="dxa"/>
              <w:right w:w="0" w:type="dxa"/>
            </w:tcMar>
            <w:vAlign w:val="bottom"/>
          </w:tcPr>
          <w:p w14:paraId="4488822C" w14:textId="66973715" w:rsidR="00335271" w:rsidRPr="00812012" w:rsidRDefault="00335271" w:rsidP="000923B1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81201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SD8</w:t>
            </w:r>
          </w:p>
        </w:tc>
        <w:tc>
          <w:tcPr>
            <w:tcW w:w="1087" w:type="pct"/>
            <w:tcMar>
              <w:left w:w="0" w:type="dxa"/>
              <w:right w:w="0" w:type="dxa"/>
            </w:tcMar>
            <w:vAlign w:val="bottom"/>
          </w:tcPr>
          <w:p w14:paraId="43F6A35B" w14:textId="1174CF52" w:rsidR="00335271" w:rsidRPr="00812012" w:rsidRDefault="00335271" w:rsidP="000923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12012">
              <w:rPr>
                <w:rFonts w:ascii="Times New Roman" w:hAnsi="Times New Roman" w:cs="Times New Roman"/>
                <w:color w:val="000000" w:themeColor="dark1"/>
                <w:kern w:val="24"/>
                <w:sz w:val="20"/>
                <w:szCs w:val="20"/>
                <w:lang w:val="en-GB"/>
              </w:rPr>
              <w:t>Destination attractions</w:t>
            </w:r>
          </w:p>
        </w:tc>
        <w:tc>
          <w:tcPr>
            <w:tcW w:w="3478" w:type="pct"/>
            <w:tcMar>
              <w:left w:w="284" w:type="dxa"/>
              <w:right w:w="0" w:type="dxa"/>
            </w:tcMar>
          </w:tcPr>
          <w:p w14:paraId="67E5BDF0" w14:textId="27440A65" w:rsidR="00335271" w:rsidRPr="00812012" w:rsidRDefault="00335271" w:rsidP="0033527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1201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This subdimension measures the destination attractiveness considering the resources offered as a tourist product.</w:t>
            </w:r>
          </w:p>
        </w:tc>
      </w:tr>
      <w:tr w:rsidR="009B7AF2" w:rsidRPr="00812012" w14:paraId="3D44B829" w14:textId="77777777" w:rsidTr="009B7AF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3" w:type="p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2" w:type="pct"/>
            <w:tcMar>
              <w:left w:w="0" w:type="dxa"/>
              <w:right w:w="0" w:type="dxa"/>
            </w:tcMar>
            <w:vAlign w:val="bottom"/>
          </w:tcPr>
          <w:p w14:paraId="6E7507CE" w14:textId="768940D7" w:rsidR="00335271" w:rsidRPr="00812012" w:rsidRDefault="00335271" w:rsidP="000923B1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81201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SD9</w:t>
            </w:r>
          </w:p>
        </w:tc>
        <w:tc>
          <w:tcPr>
            <w:tcW w:w="1087" w:type="pct"/>
            <w:tcMar>
              <w:left w:w="0" w:type="dxa"/>
              <w:right w:w="0" w:type="dxa"/>
            </w:tcMar>
            <w:vAlign w:val="bottom"/>
          </w:tcPr>
          <w:p w14:paraId="1AB96A57" w14:textId="69F159D3" w:rsidR="00335271" w:rsidRPr="00812012" w:rsidRDefault="00335271" w:rsidP="000923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12012">
              <w:rPr>
                <w:rFonts w:ascii="Times New Roman" w:hAnsi="Times New Roman" w:cs="Times New Roman"/>
                <w:color w:val="000000" w:themeColor="dark1"/>
                <w:kern w:val="24"/>
                <w:sz w:val="20"/>
                <w:szCs w:val="20"/>
                <w:lang w:val="en-GB"/>
              </w:rPr>
              <w:t>Destination supply</w:t>
            </w:r>
          </w:p>
        </w:tc>
        <w:tc>
          <w:tcPr>
            <w:tcW w:w="3478" w:type="pct"/>
            <w:tcMar>
              <w:left w:w="284" w:type="dxa"/>
              <w:right w:w="0" w:type="dxa"/>
            </w:tcMar>
          </w:tcPr>
          <w:p w14:paraId="563152DC" w14:textId="20B2A264" w:rsidR="00335271" w:rsidRPr="00812012" w:rsidRDefault="00335271" w:rsidP="0033527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dark1"/>
                <w:kern w:val="24"/>
                <w:sz w:val="20"/>
                <w:szCs w:val="20"/>
                <w:lang w:val="en-GB"/>
              </w:rPr>
            </w:pPr>
            <w:r w:rsidRPr="0081201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It verifies the capacity and density of the services and infrastructure at the destination.</w:t>
            </w:r>
          </w:p>
        </w:tc>
      </w:tr>
      <w:tr w:rsidR="009B7AF2" w:rsidRPr="00812012" w14:paraId="3201C6BF" w14:textId="77777777" w:rsidTr="009B7AF2">
        <w:trPr>
          <w:gridAfter w:val="1"/>
          <w:wAfter w:w="73" w:type="p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2" w:type="pct"/>
            <w:tcMar>
              <w:left w:w="0" w:type="dxa"/>
              <w:right w:w="0" w:type="dxa"/>
            </w:tcMar>
            <w:vAlign w:val="bottom"/>
          </w:tcPr>
          <w:p w14:paraId="1059C880" w14:textId="56F8DF19" w:rsidR="00335271" w:rsidRPr="00812012" w:rsidRDefault="00335271" w:rsidP="000923B1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81201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SD10</w:t>
            </w:r>
          </w:p>
        </w:tc>
        <w:tc>
          <w:tcPr>
            <w:tcW w:w="1087" w:type="pct"/>
            <w:tcMar>
              <w:left w:w="0" w:type="dxa"/>
              <w:right w:w="0" w:type="dxa"/>
            </w:tcMar>
            <w:vAlign w:val="bottom"/>
          </w:tcPr>
          <w:p w14:paraId="5F6D948A" w14:textId="24AE6070" w:rsidR="00335271" w:rsidRPr="00812012" w:rsidRDefault="00335271" w:rsidP="000923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dark1"/>
                <w:kern w:val="24"/>
                <w:sz w:val="20"/>
                <w:szCs w:val="20"/>
                <w:lang w:val="en-GB"/>
              </w:rPr>
            </w:pPr>
            <w:r w:rsidRPr="00812012">
              <w:rPr>
                <w:rFonts w:ascii="Times New Roman" w:hAnsi="Times New Roman" w:cs="Times New Roman"/>
                <w:color w:val="000000" w:themeColor="dark1"/>
                <w:kern w:val="24"/>
                <w:sz w:val="20"/>
                <w:szCs w:val="20"/>
                <w:lang w:val="en-GB"/>
              </w:rPr>
              <w:t>Disability-friendly tourism</w:t>
            </w:r>
          </w:p>
        </w:tc>
        <w:tc>
          <w:tcPr>
            <w:tcW w:w="3478" w:type="pct"/>
            <w:tcMar>
              <w:left w:w="284" w:type="dxa"/>
              <w:right w:w="0" w:type="dxa"/>
            </w:tcMar>
          </w:tcPr>
          <w:p w14:paraId="09E85B43" w14:textId="003CC567" w:rsidR="00335271" w:rsidRPr="00812012" w:rsidRDefault="00335271" w:rsidP="0033527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dark1"/>
                <w:kern w:val="24"/>
                <w:sz w:val="20"/>
                <w:szCs w:val="20"/>
                <w:lang w:val="en-GB"/>
              </w:rPr>
            </w:pPr>
            <w:r w:rsidRPr="0081201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It assesses the level of accessibility for people with special needs at the destination.</w:t>
            </w:r>
          </w:p>
        </w:tc>
      </w:tr>
      <w:tr w:rsidR="009B7AF2" w:rsidRPr="00812012" w14:paraId="4D7BF2F0" w14:textId="77777777" w:rsidTr="009B7AF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3" w:type="p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2" w:type="pct"/>
            <w:tcMar>
              <w:left w:w="0" w:type="dxa"/>
              <w:right w:w="0" w:type="dxa"/>
            </w:tcMar>
            <w:vAlign w:val="bottom"/>
          </w:tcPr>
          <w:p w14:paraId="68EC0938" w14:textId="34BBBF8C" w:rsidR="00335271" w:rsidRPr="00812012" w:rsidRDefault="00335271" w:rsidP="000923B1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81201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SD11</w:t>
            </w:r>
          </w:p>
        </w:tc>
        <w:tc>
          <w:tcPr>
            <w:tcW w:w="1087" w:type="pct"/>
            <w:tcMar>
              <w:left w:w="0" w:type="dxa"/>
              <w:right w:w="0" w:type="dxa"/>
            </w:tcMar>
            <w:vAlign w:val="bottom"/>
          </w:tcPr>
          <w:p w14:paraId="422A8EB9" w14:textId="4ED6CE7F" w:rsidR="00335271" w:rsidRPr="00812012" w:rsidRDefault="00335271" w:rsidP="000923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dark1"/>
                <w:kern w:val="24"/>
                <w:sz w:val="20"/>
                <w:szCs w:val="20"/>
                <w:lang w:val="en-GB"/>
              </w:rPr>
            </w:pPr>
            <w:r w:rsidRPr="00812012">
              <w:rPr>
                <w:rFonts w:ascii="Times New Roman" w:hAnsi="Times New Roman" w:cs="Times New Roman"/>
                <w:color w:val="000000" w:themeColor="dark1"/>
                <w:kern w:val="24"/>
                <w:sz w:val="20"/>
                <w:szCs w:val="20"/>
                <w:lang w:val="en-GB"/>
              </w:rPr>
              <w:t>Ease of travel</w:t>
            </w:r>
          </w:p>
        </w:tc>
        <w:tc>
          <w:tcPr>
            <w:tcW w:w="3478" w:type="pct"/>
            <w:tcMar>
              <w:left w:w="284" w:type="dxa"/>
              <w:right w:w="0" w:type="dxa"/>
            </w:tcMar>
          </w:tcPr>
          <w:p w14:paraId="75B21FD4" w14:textId="29C375B6" w:rsidR="00335271" w:rsidRPr="00812012" w:rsidRDefault="00335271" w:rsidP="0033527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dark1"/>
                <w:kern w:val="24"/>
                <w:sz w:val="20"/>
                <w:szCs w:val="20"/>
                <w:lang w:val="en-GB"/>
              </w:rPr>
            </w:pPr>
            <w:r w:rsidRPr="0081201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This dimension assesses the ease of access to the destination, the tourist attractions, and the availability of tourist information.</w:t>
            </w:r>
          </w:p>
        </w:tc>
      </w:tr>
      <w:tr w:rsidR="009B7AF2" w:rsidRPr="00812012" w14:paraId="49C97AB7" w14:textId="77777777" w:rsidTr="009B7AF2">
        <w:trPr>
          <w:gridAfter w:val="1"/>
          <w:wAfter w:w="73" w:type="p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2" w:type="pct"/>
            <w:tcMar>
              <w:left w:w="0" w:type="dxa"/>
              <w:right w:w="0" w:type="dxa"/>
            </w:tcMar>
            <w:vAlign w:val="bottom"/>
          </w:tcPr>
          <w:p w14:paraId="01FF64C5" w14:textId="2EC9E048" w:rsidR="00335271" w:rsidRPr="00812012" w:rsidRDefault="00335271" w:rsidP="000923B1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81201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SD12</w:t>
            </w:r>
          </w:p>
        </w:tc>
        <w:tc>
          <w:tcPr>
            <w:tcW w:w="1087" w:type="pct"/>
            <w:tcMar>
              <w:left w:w="0" w:type="dxa"/>
              <w:right w:w="0" w:type="dxa"/>
            </w:tcMar>
            <w:vAlign w:val="bottom"/>
          </w:tcPr>
          <w:p w14:paraId="3DC9876C" w14:textId="3C99A0C7" w:rsidR="00335271" w:rsidRPr="00812012" w:rsidRDefault="00335271" w:rsidP="000923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dark1"/>
                <w:kern w:val="24"/>
                <w:sz w:val="20"/>
                <w:szCs w:val="20"/>
                <w:lang w:val="en-GB"/>
              </w:rPr>
            </w:pPr>
            <w:r w:rsidRPr="00812012">
              <w:rPr>
                <w:rFonts w:ascii="Times New Roman" w:hAnsi="Times New Roman" w:cs="Times New Roman"/>
                <w:color w:val="000000" w:themeColor="dark1"/>
                <w:kern w:val="24"/>
                <w:sz w:val="20"/>
                <w:szCs w:val="20"/>
                <w:lang w:val="en-GB"/>
              </w:rPr>
              <w:t>Service quality and facilities</w:t>
            </w:r>
          </w:p>
        </w:tc>
        <w:tc>
          <w:tcPr>
            <w:tcW w:w="3478" w:type="pct"/>
            <w:tcMar>
              <w:left w:w="284" w:type="dxa"/>
              <w:right w:w="0" w:type="dxa"/>
            </w:tcMar>
          </w:tcPr>
          <w:p w14:paraId="775D1A5E" w14:textId="4BFAF96E" w:rsidR="00335271" w:rsidRPr="00812012" w:rsidRDefault="00335271" w:rsidP="0033527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dark1"/>
                <w:kern w:val="24"/>
                <w:sz w:val="20"/>
                <w:szCs w:val="20"/>
                <w:lang w:val="en-GB"/>
              </w:rPr>
            </w:pPr>
            <w:r w:rsidRPr="0081201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It verifies the quality of the services and the touristic facilities at the destination.</w:t>
            </w:r>
          </w:p>
        </w:tc>
      </w:tr>
      <w:tr w:rsidR="009B7AF2" w:rsidRPr="00812012" w14:paraId="2EF07784" w14:textId="77777777" w:rsidTr="009B7AF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3" w:type="p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2" w:type="pct"/>
            <w:shd w:val="clear" w:color="auto" w:fill="E8E8E8" w:themeFill="background2"/>
            <w:tcMar>
              <w:left w:w="0" w:type="dxa"/>
              <w:right w:w="0" w:type="dxa"/>
            </w:tcMar>
            <w:vAlign w:val="bottom"/>
          </w:tcPr>
          <w:p w14:paraId="09326A14" w14:textId="2BEA595A" w:rsidR="000B2DE4" w:rsidRPr="00812012" w:rsidRDefault="000B2DE4" w:rsidP="000923B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1201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D3</w:t>
            </w:r>
          </w:p>
        </w:tc>
        <w:tc>
          <w:tcPr>
            <w:tcW w:w="1087" w:type="pct"/>
            <w:shd w:val="clear" w:color="auto" w:fill="E8E8E8" w:themeFill="background2"/>
            <w:tcMar>
              <w:left w:w="0" w:type="dxa"/>
              <w:right w:w="0" w:type="dxa"/>
            </w:tcMar>
            <w:vAlign w:val="bottom"/>
          </w:tcPr>
          <w:p w14:paraId="6E1C28D3" w14:textId="78ACDD5B" w:rsidR="000B2DE4" w:rsidRPr="00812012" w:rsidRDefault="000B2DE4" w:rsidP="000923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812012">
              <w:rPr>
                <w:rFonts w:ascii="Times New Roman" w:hAnsi="Times New Roman" w:cs="Times New Roman"/>
                <w:b/>
                <w:bCs/>
                <w:color w:val="000000" w:themeColor="dark1"/>
                <w:kern w:val="24"/>
                <w:sz w:val="20"/>
                <w:szCs w:val="20"/>
                <w:lang w:val="en-GB"/>
              </w:rPr>
              <w:t>Business economic value</w:t>
            </w:r>
          </w:p>
        </w:tc>
        <w:tc>
          <w:tcPr>
            <w:tcW w:w="3478" w:type="pct"/>
            <w:shd w:val="clear" w:color="auto" w:fill="E8E8E8" w:themeFill="background2"/>
            <w:tcMar>
              <w:left w:w="284" w:type="dxa"/>
              <w:right w:w="0" w:type="dxa"/>
            </w:tcMar>
            <w:vAlign w:val="bottom"/>
          </w:tcPr>
          <w:p w14:paraId="49572342" w14:textId="60A16F2C" w:rsidR="000B2DE4" w:rsidRPr="00812012" w:rsidRDefault="009B31B7" w:rsidP="001B574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812012">
              <w:rPr>
                <w:rFonts w:ascii="Times New Roman" w:hAnsi="Times New Roman" w:cs="Times New Roman"/>
                <w:b/>
                <w:bCs/>
                <w:color w:val="000000" w:themeColor="dark1"/>
                <w:kern w:val="24"/>
                <w:sz w:val="20"/>
                <w:szCs w:val="20"/>
                <w:lang w:val="en-GB"/>
              </w:rPr>
              <w:t xml:space="preserve">This dimension encompasses variables </w:t>
            </w:r>
            <w:r w:rsidRPr="00812012">
              <w:rPr>
                <w:rFonts w:ascii="Times New Roman" w:hAnsi="Times New Roman" w:cs="Times New Roman"/>
                <w:b/>
                <w:bCs/>
                <w:color w:val="000000" w:themeColor="dark1"/>
                <w:kern w:val="24"/>
                <w:sz w:val="20"/>
                <w:szCs w:val="20"/>
                <w:lang w:val="en-US"/>
              </w:rPr>
              <w:t xml:space="preserve">to indicate the </w:t>
            </w:r>
            <w:r w:rsidRPr="00812012">
              <w:rPr>
                <w:rFonts w:ascii="Times New Roman" w:hAnsi="Times New Roman" w:cs="Times New Roman"/>
                <w:b/>
                <w:bCs/>
                <w:color w:val="000000" w:themeColor="dark1"/>
                <w:kern w:val="24"/>
                <w:sz w:val="20"/>
                <w:szCs w:val="20"/>
                <w:lang w:val="en-GB"/>
              </w:rPr>
              <w:t>local firms' performance in the tourism sector.</w:t>
            </w:r>
          </w:p>
        </w:tc>
      </w:tr>
      <w:tr w:rsidR="009B7AF2" w:rsidRPr="00812012" w14:paraId="3AE20D9C" w14:textId="77777777" w:rsidTr="009B7AF2">
        <w:trPr>
          <w:gridAfter w:val="1"/>
          <w:wAfter w:w="73" w:type="p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2" w:type="pct"/>
            <w:tcMar>
              <w:left w:w="0" w:type="dxa"/>
              <w:right w:w="0" w:type="dxa"/>
            </w:tcMar>
            <w:vAlign w:val="bottom"/>
          </w:tcPr>
          <w:p w14:paraId="5A25C2F1" w14:textId="2668FFAA" w:rsidR="00B7560D" w:rsidRPr="00812012" w:rsidRDefault="00B7560D" w:rsidP="000923B1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81201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SD13</w:t>
            </w:r>
          </w:p>
        </w:tc>
        <w:tc>
          <w:tcPr>
            <w:tcW w:w="1087" w:type="pct"/>
            <w:tcMar>
              <w:left w:w="0" w:type="dxa"/>
              <w:right w:w="0" w:type="dxa"/>
            </w:tcMar>
            <w:vAlign w:val="bottom"/>
          </w:tcPr>
          <w:p w14:paraId="75B47608" w14:textId="2700D893" w:rsidR="00B7560D" w:rsidRPr="00812012" w:rsidRDefault="00B7560D" w:rsidP="000923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dark1"/>
                <w:kern w:val="24"/>
                <w:sz w:val="20"/>
                <w:szCs w:val="20"/>
                <w:lang w:val="en-GB"/>
              </w:rPr>
            </w:pPr>
            <w:r w:rsidRPr="00812012">
              <w:rPr>
                <w:rFonts w:ascii="Times New Roman" w:hAnsi="Times New Roman" w:cs="Times New Roman"/>
                <w:color w:val="000000" w:themeColor="dark1"/>
                <w:kern w:val="24"/>
                <w:sz w:val="20"/>
                <w:szCs w:val="20"/>
                <w:lang w:val="en-GB"/>
              </w:rPr>
              <w:t>Economic feasibility</w:t>
            </w:r>
          </w:p>
        </w:tc>
        <w:tc>
          <w:tcPr>
            <w:tcW w:w="3478" w:type="pct"/>
            <w:tcMar>
              <w:left w:w="284" w:type="dxa"/>
              <w:right w:w="0" w:type="dxa"/>
            </w:tcMar>
          </w:tcPr>
          <w:p w14:paraId="272112FC" w14:textId="29A7130F" w:rsidR="00B7560D" w:rsidRPr="00812012" w:rsidRDefault="00B7560D" w:rsidP="00B7560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dark1"/>
                <w:kern w:val="24"/>
                <w:sz w:val="20"/>
                <w:szCs w:val="20"/>
                <w:lang w:val="en-GB"/>
              </w:rPr>
            </w:pPr>
            <w:r w:rsidRPr="0081201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It indicates the viability and profitability of tourism businesses at the destination.</w:t>
            </w:r>
          </w:p>
        </w:tc>
      </w:tr>
      <w:tr w:rsidR="009B7AF2" w:rsidRPr="00812012" w14:paraId="2E8DE497" w14:textId="77777777" w:rsidTr="009B7AF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3" w:type="p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2" w:type="pct"/>
            <w:tcMar>
              <w:left w:w="0" w:type="dxa"/>
              <w:right w:w="0" w:type="dxa"/>
            </w:tcMar>
            <w:vAlign w:val="bottom"/>
          </w:tcPr>
          <w:p w14:paraId="0D30FF21" w14:textId="1091BCC2" w:rsidR="00B7560D" w:rsidRPr="00812012" w:rsidRDefault="00B7560D" w:rsidP="000923B1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81201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SD14</w:t>
            </w:r>
          </w:p>
        </w:tc>
        <w:tc>
          <w:tcPr>
            <w:tcW w:w="1087" w:type="pct"/>
            <w:tcMar>
              <w:left w:w="0" w:type="dxa"/>
              <w:right w:w="0" w:type="dxa"/>
            </w:tcMar>
            <w:vAlign w:val="bottom"/>
          </w:tcPr>
          <w:p w14:paraId="2BB84638" w14:textId="77BD5C5E" w:rsidR="00B7560D" w:rsidRPr="00812012" w:rsidRDefault="00B7560D" w:rsidP="000923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12012">
              <w:rPr>
                <w:rFonts w:ascii="Times New Roman" w:hAnsi="Times New Roman" w:cs="Times New Roman"/>
                <w:color w:val="000000" w:themeColor="dark1"/>
                <w:kern w:val="24"/>
                <w:sz w:val="20"/>
                <w:szCs w:val="20"/>
                <w:lang w:val="en-GB"/>
              </w:rPr>
              <w:t>Investment and funds</w:t>
            </w:r>
          </w:p>
        </w:tc>
        <w:tc>
          <w:tcPr>
            <w:tcW w:w="3478" w:type="pct"/>
            <w:tcMar>
              <w:left w:w="284" w:type="dxa"/>
              <w:right w:w="0" w:type="dxa"/>
            </w:tcMar>
          </w:tcPr>
          <w:p w14:paraId="576A92C8" w14:textId="643A6E30" w:rsidR="00B7560D" w:rsidRPr="00812012" w:rsidRDefault="00B7560D" w:rsidP="00B7560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1201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This SD monitors general data on investment in the tourism sector and access to finance.</w:t>
            </w:r>
          </w:p>
        </w:tc>
      </w:tr>
      <w:tr w:rsidR="009B7AF2" w:rsidRPr="00812012" w14:paraId="3917473C" w14:textId="77777777" w:rsidTr="009B7AF2">
        <w:trPr>
          <w:gridAfter w:val="1"/>
          <w:wAfter w:w="73" w:type="p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2" w:type="pct"/>
            <w:tcMar>
              <w:left w:w="0" w:type="dxa"/>
              <w:right w:w="0" w:type="dxa"/>
            </w:tcMar>
            <w:vAlign w:val="bottom"/>
          </w:tcPr>
          <w:p w14:paraId="148737D8" w14:textId="094AC109" w:rsidR="00B7560D" w:rsidRPr="00812012" w:rsidRDefault="00B7560D" w:rsidP="000923B1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81201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SD15</w:t>
            </w:r>
          </w:p>
        </w:tc>
        <w:tc>
          <w:tcPr>
            <w:tcW w:w="1087" w:type="pct"/>
            <w:tcMar>
              <w:left w:w="0" w:type="dxa"/>
              <w:right w:w="0" w:type="dxa"/>
            </w:tcMar>
            <w:vAlign w:val="bottom"/>
          </w:tcPr>
          <w:p w14:paraId="22761BC8" w14:textId="3675B921" w:rsidR="00B7560D" w:rsidRPr="00812012" w:rsidRDefault="00E6745A" w:rsidP="000923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12012">
              <w:rPr>
                <w:rFonts w:ascii="Times New Roman" w:hAnsi="Times New Roman" w:cs="Times New Roman"/>
                <w:color w:val="000000" w:themeColor="dark1"/>
                <w:kern w:val="24"/>
                <w:sz w:val="20"/>
                <w:szCs w:val="20"/>
                <w:lang w:val="en-GB"/>
              </w:rPr>
              <w:t>Labour</w:t>
            </w:r>
            <w:r w:rsidR="00B7560D" w:rsidRPr="00812012">
              <w:rPr>
                <w:rFonts w:ascii="Times New Roman" w:hAnsi="Times New Roman" w:cs="Times New Roman"/>
                <w:color w:val="000000" w:themeColor="dark1"/>
                <w:kern w:val="24"/>
                <w:sz w:val="20"/>
                <w:szCs w:val="20"/>
                <w:lang w:val="en-GB"/>
              </w:rPr>
              <w:t xml:space="preserve"> tourism market</w:t>
            </w:r>
          </w:p>
        </w:tc>
        <w:tc>
          <w:tcPr>
            <w:tcW w:w="3478" w:type="pct"/>
            <w:tcMar>
              <w:left w:w="284" w:type="dxa"/>
              <w:right w:w="0" w:type="dxa"/>
            </w:tcMar>
          </w:tcPr>
          <w:p w14:paraId="281497FB" w14:textId="5D4C0506" w:rsidR="00B7560D" w:rsidRPr="00812012" w:rsidRDefault="00B7560D" w:rsidP="00B7560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1201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It measures the </w:t>
            </w:r>
            <w:r w:rsidR="00E6745A" w:rsidRPr="0081201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labour</w:t>
            </w:r>
            <w:r w:rsidRPr="0081201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market characteristics, including the number of employees, jobs, salaries and other benefits.</w:t>
            </w:r>
          </w:p>
        </w:tc>
      </w:tr>
      <w:tr w:rsidR="009B7AF2" w:rsidRPr="00812012" w14:paraId="4B2B51C3" w14:textId="77777777" w:rsidTr="009B7AF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3" w:type="p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2" w:type="pct"/>
            <w:tcMar>
              <w:left w:w="0" w:type="dxa"/>
              <w:right w:w="0" w:type="dxa"/>
            </w:tcMar>
            <w:vAlign w:val="bottom"/>
          </w:tcPr>
          <w:p w14:paraId="34031453" w14:textId="1708F5A3" w:rsidR="000B2DE4" w:rsidRPr="00812012" w:rsidRDefault="000B2DE4" w:rsidP="000923B1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81201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SD16</w:t>
            </w:r>
          </w:p>
        </w:tc>
        <w:tc>
          <w:tcPr>
            <w:tcW w:w="1087" w:type="pct"/>
            <w:tcMar>
              <w:left w:w="0" w:type="dxa"/>
              <w:right w:w="0" w:type="dxa"/>
            </w:tcMar>
            <w:vAlign w:val="bottom"/>
          </w:tcPr>
          <w:p w14:paraId="752F7D48" w14:textId="1704C7E7" w:rsidR="000B2DE4" w:rsidRPr="00812012" w:rsidRDefault="000B2DE4" w:rsidP="000923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dark1"/>
                <w:kern w:val="24"/>
                <w:sz w:val="20"/>
                <w:szCs w:val="20"/>
                <w:lang w:val="en-GB"/>
              </w:rPr>
            </w:pPr>
            <w:r w:rsidRPr="00812012">
              <w:rPr>
                <w:rFonts w:ascii="Times New Roman" w:hAnsi="Times New Roman" w:cs="Times New Roman"/>
                <w:color w:val="000000" w:themeColor="dark1"/>
                <w:kern w:val="24"/>
                <w:sz w:val="20"/>
                <w:szCs w:val="20"/>
                <w:lang w:val="en-GB"/>
              </w:rPr>
              <w:t>Tourism businesses</w:t>
            </w:r>
          </w:p>
        </w:tc>
        <w:tc>
          <w:tcPr>
            <w:tcW w:w="3478" w:type="pct"/>
            <w:tcMar>
              <w:left w:w="284" w:type="dxa"/>
              <w:right w:w="0" w:type="dxa"/>
            </w:tcMar>
            <w:vAlign w:val="bottom"/>
          </w:tcPr>
          <w:p w14:paraId="39E617C9" w14:textId="037AB238" w:rsidR="000B2DE4" w:rsidRPr="00812012" w:rsidRDefault="001C16E8" w:rsidP="001B574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dark1"/>
                <w:kern w:val="24"/>
                <w:sz w:val="20"/>
                <w:szCs w:val="20"/>
                <w:lang w:val="en-GB"/>
              </w:rPr>
            </w:pPr>
            <w:r w:rsidRPr="00812012">
              <w:rPr>
                <w:rFonts w:ascii="Times New Roman" w:hAnsi="Times New Roman" w:cs="Times New Roman"/>
                <w:color w:val="000000" w:themeColor="dark1"/>
                <w:kern w:val="24"/>
                <w:sz w:val="20"/>
                <w:szCs w:val="20"/>
                <w:lang w:val="en-GB"/>
              </w:rPr>
              <w:t>It verifies the number and types of tourism firms in the destination</w:t>
            </w:r>
            <w:r w:rsidR="000B2DE4" w:rsidRPr="00812012">
              <w:rPr>
                <w:rFonts w:ascii="Times New Roman" w:hAnsi="Times New Roman" w:cs="Times New Roman"/>
                <w:color w:val="000000" w:themeColor="dark1"/>
                <w:kern w:val="24"/>
                <w:sz w:val="20"/>
                <w:szCs w:val="20"/>
                <w:lang w:val="en-GB"/>
              </w:rPr>
              <w:t>.</w:t>
            </w:r>
          </w:p>
        </w:tc>
      </w:tr>
      <w:tr w:rsidR="009B7AF2" w:rsidRPr="00812012" w14:paraId="0DFAB6D7" w14:textId="77777777" w:rsidTr="009B7AF2">
        <w:trPr>
          <w:gridAfter w:val="1"/>
          <w:wAfter w:w="73" w:type="p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2" w:type="pct"/>
            <w:tcMar>
              <w:left w:w="0" w:type="dxa"/>
              <w:right w:w="0" w:type="dxa"/>
            </w:tcMar>
            <w:vAlign w:val="bottom"/>
          </w:tcPr>
          <w:p w14:paraId="52DE0714" w14:textId="7A473E35" w:rsidR="000B2DE4" w:rsidRPr="00812012" w:rsidRDefault="000B2DE4" w:rsidP="000923B1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81201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SD17</w:t>
            </w:r>
          </w:p>
        </w:tc>
        <w:tc>
          <w:tcPr>
            <w:tcW w:w="1087" w:type="pct"/>
            <w:tcMar>
              <w:left w:w="0" w:type="dxa"/>
              <w:right w:w="0" w:type="dxa"/>
            </w:tcMar>
            <w:vAlign w:val="bottom"/>
          </w:tcPr>
          <w:p w14:paraId="2AC25EC9" w14:textId="6AF4048F" w:rsidR="000B2DE4" w:rsidRPr="00812012" w:rsidRDefault="000B2DE4" w:rsidP="000923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dark1"/>
                <w:kern w:val="24"/>
                <w:sz w:val="20"/>
                <w:szCs w:val="20"/>
                <w:lang w:val="en-GB"/>
              </w:rPr>
            </w:pPr>
            <w:r w:rsidRPr="00812012">
              <w:rPr>
                <w:rFonts w:ascii="Times New Roman" w:hAnsi="Times New Roman" w:cs="Times New Roman"/>
                <w:color w:val="000000" w:themeColor="dark1"/>
                <w:kern w:val="24"/>
                <w:sz w:val="20"/>
                <w:szCs w:val="20"/>
                <w:lang w:val="en-GB"/>
              </w:rPr>
              <w:t>Tourism innovativeness</w:t>
            </w:r>
          </w:p>
        </w:tc>
        <w:tc>
          <w:tcPr>
            <w:tcW w:w="3478" w:type="pct"/>
            <w:tcMar>
              <w:left w:w="284" w:type="dxa"/>
              <w:right w:w="0" w:type="dxa"/>
            </w:tcMar>
            <w:vAlign w:val="bottom"/>
          </w:tcPr>
          <w:p w14:paraId="7DBB1AA9" w14:textId="0154E3AF" w:rsidR="000B2DE4" w:rsidRPr="00812012" w:rsidRDefault="00F47688" w:rsidP="001B574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dark1"/>
                <w:kern w:val="24"/>
                <w:sz w:val="20"/>
                <w:szCs w:val="20"/>
                <w:lang w:val="en-GB"/>
              </w:rPr>
            </w:pPr>
            <w:r w:rsidRPr="00812012">
              <w:rPr>
                <w:rFonts w:ascii="Times New Roman" w:hAnsi="Times New Roman" w:cs="Times New Roman"/>
                <w:color w:val="000000" w:themeColor="dark1"/>
                <w:kern w:val="24"/>
                <w:sz w:val="20"/>
                <w:szCs w:val="20"/>
                <w:lang w:val="en-GB"/>
              </w:rPr>
              <w:t>The SD assesses the level of innovation in the tourism destination</w:t>
            </w:r>
            <w:r w:rsidR="000B2DE4" w:rsidRPr="00812012">
              <w:rPr>
                <w:rFonts w:ascii="Times New Roman" w:hAnsi="Times New Roman" w:cs="Times New Roman"/>
                <w:color w:val="000000" w:themeColor="dark1"/>
                <w:kern w:val="24"/>
                <w:sz w:val="20"/>
                <w:szCs w:val="20"/>
                <w:lang w:val="en-GB"/>
              </w:rPr>
              <w:t>.</w:t>
            </w:r>
          </w:p>
        </w:tc>
      </w:tr>
      <w:tr w:rsidR="009B7AF2" w:rsidRPr="00812012" w14:paraId="77E5C7B5" w14:textId="77777777" w:rsidTr="009B7AF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3" w:type="p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2" w:type="pct"/>
            <w:tcMar>
              <w:left w:w="0" w:type="dxa"/>
              <w:right w:w="0" w:type="dxa"/>
            </w:tcMar>
            <w:vAlign w:val="bottom"/>
          </w:tcPr>
          <w:p w14:paraId="14174956" w14:textId="6AAE4FD1" w:rsidR="000923B1" w:rsidRPr="00812012" w:rsidRDefault="000923B1" w:rsidP="000923B1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81201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SD18</w:t>
            </w:r>
          </w:p>
        </w:tc>
        <w:tc>
          <w:tcPr>
            <w:tcW w:w="1087" w:type="pct"/>
            <w:tcMar>
              <w:left w:w="0" w:type="dxa"/>
              <w:right w:w="0" w:type="dxa"/>
            </w:tcMar>
            <w:vAlign w:val="bottom"/>
          </w:tcPr>
          <w:p w14:paraId="5C652B3A" w14:textId="1CC44393" w:rsidR="000923B1" w:rsidRPr="00812012" w:rsidRDefault="000923B1" w:rsidP="000923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dark1"/>
                <w:kern w:val="24"/>
                <w:sz w:val="20"/>
                <w:szCs w:val="20"/>
                <w:lang w:val="en-GB"/>
              </w:rPr>
            </w:pPr>
            <w:r w:rsidRPr="00812012">
              <w:rPr>
                <w:rFonts w:ascii="Times New Roman" w:hAnsi="Times New Roman" w:cs="Times New Roman"/>
                <w:color w:val="000000" w:themeColor="dark1"/>
                <w:kern w:val="24"/>
                <w:sz w:val="20"/>
                <w:szCs w:val="20"/>
                <w:lang w:val="en-GB"/>
              </w:rPr>
              <w:t>Tourism partnership initiative</w:t>
            </w:r>
          </w:p>
        </w:tc>
        <w:tc>
          <w:tcPr>
            <w:tcW w:w="3478" w:type="pct"/>
            <w:tcMar>
              <w:left w:w="284" w:type="dxa"/>
              <w:right w:w="0" w:type="dxa"/>
            </w:tcMar>
          </w:tcPr>
          <w:p w14:paraId="303838BF" w14:textId="43436761" w:rsidR="000923B1" w:rsidRPr="00812012" w:rsidRDefault="000923B1" w:rsidP="000923B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dark1"/>
                <w:kern w:val="24"/>
                <w:sz w:val="20"/>
                <w:szCs w:val="20"/>
                <w:lang w:val="en-GB"/>
              </w:rPr>
            </w:pPr>
            <w:r w:rsidRPr="0081201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It verifies the level of partnerships among stakeholders in the tourism destination.</w:t>
            </w:r>
          </w:p>
        </w:tc>
      </w:tr>
      <w:tr w:rsidR="009B7AF2" w:rsidRPr="00812012" w14:paraId="130DE379" w14:textId="77777777" w:rsidTr="009B7AF2">
        <w:trPr>
          <w:gridAfter w:val="1"/>
          <w:wAfter w:w="73" w:type="p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2" w:type="pct"/>
            <w:tcMar>
              <w:left w:w="0" w:type="dxa"/>
              <w:right w:w="0" w:type="dxa"/>
            </w:tcMar>
            <w:vAlign w:val="bottom"/>
          </w:tcPr>
          <w:p w14:paraId="54036CA4" w14:textId="708F8B4A" w:rsidR="000923B1" w:rsidRPr="00812012" w:rsidRDefault="000923B1" w:rsidP="000923B1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81201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SD19</w:t>
            </w:r>
          </w:p>
        </w:tc>
        <w:tc>
          <w:tcPr>
            <w:tcW w:w="1087" w:type="pct"/>
            <w:tcMar>
              <w:left w:w="0" w:type="dxa"/>
              <w:right w:w="0" w:type="dxa"/>
            </w:tcMar>
            <w:vAlign w:val="bottom"/>
          </w:tcPr>
          <w:p w14:paraId="226BB3FC" w14:textId="5B836EC1" w:rsidR="000923B1" w:rsidRPr="00812012" w:rsidRDefault="000923B1" w:rsidP="000923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dark1"/>
                <w:kern w:val="24"/>
                <w:sz w:val="20"/>
                <w:szCs w:val="20"/>
                <w:lang w:val="en-GB"/>
              </w:rPr>
            </w:pPr>
            <w:r w:rsidRPr="00812012">
              <w:rPr>
                <w:rFonts w:ascii="Times New Roman" w:hAnsi="Times New Roman" w:cs="Times New Roman"/>
                <w:color w:val="000000" w:themeColor="dark1"/>
                <w:kern w:val="24"/>
                <w:sz w:val="20"/>
                <w:szCs w:val="20"/>
                <w:lang w:val="en-GB"/>
              </w:rPr>
              <w:t>Tourism revenue</w:t>
            </w:r>
          </w:p>
        </w:tc>
        <w:tc>
          <w:tcPr>
            <w:tcW w:w="3478" w:type="pct"/>
            <w:tcMar>
              <w:left w:w="284" w:type="dxa"/>
              <w:right w:w="0" w:type="dxa"/>
            </w:tcMar>
          </w:tcPr>
          <w:p w14:paraId="18E48D50" w14:textId="48698F72" w:rsidR="000923B1" w:rsidRPr="00812012" w:rsidRDefault="00FA2862" w:rsidP="000923B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dark1"/>
                <w:kern w:val="24"/>
                <w:sz w:val="20"/>
                <w:szCs w:val="20"/>
                <w:lang w:val="en-GB"/>
              </w:rPr>
            </w:pPr>
            <w:r w:rsidRPr="0081201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It measures tourism productiveness and economic impact, including income, overnight average, and daily expenditure.</w:t>
            </w:r>
          </w:p>
        </w:tc>
      </w:tr>
      <w:tr w:rsidR="009B7AF2" w:rsidRPr="00812012" w14:paraId="7B587CF8" w14:textId="77777777" w:rsidTr="009B7AF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3" w:type="p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2" w:type="pct"/>
            <w:shd w:val="clear" w:color="auto" w:fill="E8E8E8" w:themeFill="background2"/>
            <w:tcMar>
              <w:left w:w="0" w:type="dxa"/>
              <w:right w:w="0" w:type="dxa"/>
            </w:tcMar>
            <w:vAlign w:val="bottom"/>
          </w:tcPr>
          <w:p w14:paraId="37A58A76" w14:textId="58729DE5" w:rsidR="000B2DE4" w:rsidRPr="00812012" w:rsidRDefault="000B2DE4" w:rsidP="000923B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1201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D4</w:t>
            </w:r>
          </w:p>
        </w:tc>
        <w:tc>
          <w:tcPr>
            <w:tcW w:w="1087" w:type="pct"/>
            <w:shd w:val="clear" w:color="auto" w:fill="E8E8E8" w:themeFill="background2"/>
            <w:tcMar>
              <w:left w:w="0" w:type="dxa"/>
              <w:right w:w="0" w:type="dxa"/>
            </w:tcMar>
            <w:vAlign w:val="bottom"/>
          </w:tcPr>
          <w:p w14:paraId="64BDAA08" w14:textId="301A9014" w:rsidR="000B2DE4" w:rsidRPr="00812012" w:rsidRDefault="000B2DE4" w:rsidP="000923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812012">
              <w:rPr>
                <w:rFonts w:ascii="Times New Roman" w:hAnsi="Times New Roman" w:cs="Times New Roman"/>
                <w:b/>
                <w:bCs/>
                <w:color w:val="000000" w:themeColor="dark1"/>
                <w:kern w:val="24"/>
                <w:sz w:val="20"/>
                <w:szCs w:val="20"/>
                <w:lang w:val="en-GB"/>
              </w:rPr>
              <w:t>Tourism Demand</w:t>
            </w:r>
          </w:p>
        </w:tc>
        <w:tc>
          <w:tcPr>
            <w:tcW w:w="3478" w:type="pct"/>
            <w:shd w:val="clear" w:color="auto" w:fill="E8E8E8" w:themeFill="background2"/>
            <w:tcMar>
              <w:left w:w="284" w:type="dxa"/>
              <w:right w:w="0" w:type="dxa"/>
            </w:tcMar>
            <w:vAlign w:val="bottom"/>
          </w:tcPr>
          <w:p w14:paraId="5B30D497" w14:textId="60BC6B18" w:rsidR="000B2DE4" w:rsidRPr="00812012" w:rsidRDefault="00D71CEA" w:rsidP="001B574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812012">
              <w:rPr>
                <w:rFonts w:ascii="Times New Roman" w:hAnsi="Times New Roman" w:cs="Times New Roman"/>
                <w:b/>
                <w:bCs/>
                <w:color w:val="000000" w:themeColor="dark1"/>
                <w:kern w:val="24"/>
                <w:sz w:val="20"/>
                <w:szCs w:val="20"/>
                <w:lang w:val="en-GB"/>
              </w:rPr>
              <w:t xml:space="preserve">This dimension </w:t>
            </w:r>
            <w:r w:rsidR="009023C0" w:rsidRPr="00812012">
              <w:rPr>
                <w:rFonts w:ascii="Times New Roman" w:hAnsi="Times New Roman" w:cs="Times New Roman"/>
                <w:b/>
                <w:bCs/>
                <w:color w:val="000000" w:themeColor="dark1"/>
                <w:kern w:val="24"/>
                <w:sz w:val="20"/>
                <w:szCs w:val="20"/>
                <w:lang w:val="en-GB"/>
              </w:rPr>
              <w:t xml:space="preserve">expresses the </w:t>
            </w:r>
            <w:r w:rsidR="007C7DAF" w:rsidRPr="00812012">
              <w:rPr>
                <w:rFonts w:ascii="Times New Roman" w:hAnsi="Times New Roman" w:cs="Times New Roman"/>
                <w:b/>
                <w:bCs/>
                <w:color w:val="000000" w:themeColor="dark1"/>
                <w:kern w:val="24"/>
                <w:sz w:val="20"/>
                <w:szCs w:val="20"/>
                <w:lang w:val="en-GB"/>
              </w:rPr>
              <w:t xml:space="preserve">characterisation </w:t>
            </w:r>
            <w:r w:rsidR="000B2DE4" w:rsidRPr="00812012">
              <w:rPr>
                <w:rFonts w:ascii="Times New Roman" w:hAnsi="Times New Roman" w:cs="Times New Roman"/>
                <w:b/>
                <w:bCs/>
                <w:color w:val="000000" w:themeColor="dark1"/>
                <w:kern w:val="24"/>
                <w:sz w:val="20"/>
                <w:szCs w:val="20"/>
                <w:lang w:val="en-GB"/>
              </w:rPr>
              <w:t>of the tourism demand</w:t>
            </w:r>
            <w:r w:rsidR="0056649B" w:rsidRPr="00812012">
              <w:rPr>
                <w:rFonts w:ascii="Times New Roman" w:hAnsi="Times New Roman" w:cs="Times New Roman"/>
                <w:b/>
                <w:bCs/>
                <w:color w:val="000000" w:themeColor="dark1"/>
                <w:kern w:val="24"/>
                <w:sz w:val="20"/>
                <w:szCs w:val="20"/>
                <w:lang w:val="en-GB"/>
              </w:rPr>
              <w:t xml:space="preserve"> and consumer profile</w:t>
            </w:r>
            <w:r w:rsidR="000B2DE4" w:rsidRPr="00812012">
              <w:rPr>
                <w:rFonts w:ascii="Times New Roman" w:hAnsi="Times New Roman" w:cs="Times New Roman"/>
                <w:b/>
                <w:bCs/>
                <w:color w:val="000000" w:themeColor="dark1"/>
                <w:kern w:val="24"/>
                <w:sz w:val="20"/>
                <w:szCs w:val="20"/>
                <w:lang w:val="en-GB"/>
              </w:rPr>
              <w:t>.</w:t>
            </w:r>
          </w:p>
        </w:tc>
      </w:tr>
      <w:tr w:rsidR="009B7AF2" w:rsidRPr="00812012" w14:paraId="23A06C6D" w14:textId="77777777" w:rsidTr="009B7AF2">
        <w:trPr>
          <w:gridAfter w:val="1"/>
          <w:wAfter w:w="73" w:type="p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2" w:type="pct"/>
            <w:tcMar>
              <w:left w:w="0" w:type="dxa"/>
              <w:right w:w="0" w:type="dxa"/>
            </w:tcMar>
            <w:vAlign w:val="bottom"/>
          </w:tcPr>
          <w:p w14:paraId="0CBF2750" w14:textId="00A44BCF" w:rsidR="00E54122" w:rsidRPr="00812012" w:rsidRDefault="00E54122" w:rsidP="00E54122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81201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SD20</w:t>
            </w:r>
          </w:p>
        </w:tc>
        <w:tc>
          <w:tcPr>
            <w:tcW w:w="1087" w:type="pct"/>
            <w:tcMar>
              <w:left w:w="0" w:type="dxa"/>
              <w:right w:w="0" w:type="dxa"/>
            </w:tcMar>
            <w:vAlign w:val="bottom"/>
          </w:tcPr>
          <w:p w14:paraId="1C53ED39" w14:textId="777CED23" w:rsidR="00E54122" w:rsidRPr="00812012" w:rsidRDefault="00E54122" w:rsidP="00E541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12012">
              <w:rPr>
                <w:rFonts w:ascii="Times New Roman" w:hAnsi="Times New Roman" w:cs="Times New Roman"/>
                <w:color w:val="000000" w:themeColor="dark1"/>
                <w:kern w:val="24"/>
                <w:sz w:val="20"/>
                <w:szCs w:val="20"/>
                <w:lang w:val="en-GB"/>
              </w:rPr>
              <w:t>Seasonality</w:t>
            </w:r>
          </w:p>
        </w:tc>
        <w:tc>
          <w:tcPr>
            <w:tcW w:w="3478" w:type="pct"/>
            <w:tcMar>
              <w:left w:w="284" w:type="dxa"/>
              <w:right w:w="0" w:type="dxa"/>
            </w:tcMar>
          </w:tcPr>
          <w:p w14:paraId="5AC07048" w14:textId="6D986E97" w:rsidR="00E54122" w:rsidRPr="00812012" w:rsidRDefault="00E54122" w:rsidP="00E5412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1201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It verifies the patterns of tourism demand throughout the year, including their impact on employment and service availability.</w:t>
            </w:r>
          </w:p>
        </w:tc>
      </w:tr>
      <w:tr w:rsidR="009B7AF2" w:rsidRPr="00812012" w14:paraId="1036BD2D" w14:textId="77777777" w:rsidTr="009B7AF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3" w:type="p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2" w:type="pct"/>
            <w:tcMar>
              <w:left w:w="0" w:type="dxa"/>
              <w:right w:w="0" w:type="dxa"/>
            </w:tcMar>
            <w:vAlign w:val="bottom"/>
          </w:tcPr>
          <w:p w14:paraId="5C6C4526" w14:textId="3B1D9DD8" w:rsidR="00E54122" w:rsidRPr="00812012" w:rsidRDefault="00E54122" w:rsidP="00E54122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81201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SD21</w:t>
            </w:r>
          </w:p>
        </w:tc>
        <w:tc>
          <w:tcPr>
            <w:tcW w:w="1087" w:type="pct"/>
            <w:tcMar>
              <w:left w:w="0" w:type="dxa"/>
              <w:right w:w="0" w:type="dxa"/>
            </w:tcMar>
            <w:vAlign w:val="bottom"/>
          </w:tcPr>
          <w:p w14:paraId="40A59B72" w14:textId="37656471" w:rsidR="00E54122" w:rsidRPr="00812012" w:rsidRDefault="00E54122" w:rsidP="00E541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12012">
              <w:rPr>
                <w:rFonts w:ascii="Times New Roman" w:hAnsi="Times New Roman" w:cs="Times New Roman"/>
                <w:color w:val="000000" w:themeColor="dark1"/>
                <w:kern w:val="24"/>
                <w:sz w:val="20"/>
                <w:szCs w:val="20"/>
                <w:lang w:val="en-GB"/>
              </w:rPr>
              <w:t xml:space="preserve">Tourist consumer </w:t>
            </w:r>
            <w:r w:rsidR="007C7DAF" w:rsidRPr="00812012">
              <w:rPr>
                <w:rFonts w:ascii="Times New Roman" w:hAnsi="Times New Roman" w:cs="Times New Roman"/>
                <w:color w:val="000000" w:themeColor="dark1"/>
                <w:kern w:val="24"/>
                <w:sz w:val="20"/>
                <w:szCs w:val="20"/>
                <w:lang w:val="en-GB"/>
              </w:rPr>
              <w:t>behaviour</w:t>
            </w:r>
          </w:p>
        </w:tc>
        <w:tc>
          <w:tcPr>
            <w:tcW w:w="3478" w:type="pct"/>
            <w:tcMar>
              <w:left w:w="284" w:type="dxa"/>
              <w:right w:w="0" w:type="dxa"/>
            </w:tcMar>
          </w:tcPr>
          <w:p w14:paraId="2C4939AF" w14:textId="47CB0C08" w:rsidR="00E54122" w:rsidRPr="00812012" w:rsidRDefault="00E54122" w:rsidP="00E5412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1201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It indicates the </w:t>
            </w:r>
            <w:r w:rsidR="007C7DAF" w:rsidRPr="0081201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behaviour </w:t>
            </w:r>
            <w:r w:rsidRPr="0081201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and socio-economic characteristics of the visitors.</w:t>
            </w:r>
          </w:p>
        </w:tc>
      </w:tr>
      <w:tr w:rsidR="009B7AF2" w:rsidRPr="00812012" w14:paraId="58F147F6" w14:textId="77777777" w:rsidTr="009B7AF2">
        <w:trPr>
          <w:gridAfter w:val="1"/>
          <w:wAfter w:w="73" w:type="p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2" w:type="pct"/>
            <w:tcMar>
              <w:left w:w="0" w:type="dxa"/>
              <w:right w:w="0" w:type="dxa"/>
            </w:tcMar>
            <w:vAlign w:val="bottom"/>
          </w:tcPr>
          <w:p w14:paraId="1521090A" w14:textId="1FC24A38" w:rsidR="00E54122" w:rsidRPr="00812012" w:rsidRDefault="00E54122" w:rsidP="00E54122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81201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SD22</w:t>
            </w:r>
          </w:p>
        </w:tc>
        <w:tc>
          <w:tcPr>
            <w:tcW w:w="1087" w:type="pct"/>
            <w:tcMar>
              <w:left w:w="0" w:type="dxa"/>
              <w:right w:w="0" w:type="dxa"/>
            </w:tcMar>
            <w:vAlign w:val="bottom"/>
          </w:tcPr>
          <w:p w14:paraId="2F648A8B" w14:textId="56AF30C0" w:rsidR="00E54122" w:rsidRPr="00812012" w:rsidRDefault="00E54122" w:rsidP="00E541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dark1"/>
                <w:kern w:val="24"/>
                <w:sz w:val="20"/>
                <w:szCs w:val="20"/>
                <w:lang w:val="en-GB"/>
              </w:rPr>
            </w:pPr>
            <w:r w:rsidRPr="00812012">
              <w:rPr>
                <w:rFonts w:ascii="Times New Roman" w:hAnsi="Times New Roman" w:cs="Times New Roman"/>
                <w:color w:val="000000" w:themeColor="dark1"/>
                <w:kern w:val="24"/>
                <w:sz w:val="20"/>
                <w:szCs w:val="20"/>
                <w:lang w:val="en-GB"/>
              </w:rPr>
              <w:t>Tourist Flow</w:t>
            </w:r>
          </w:p>
        </w:tc>
        <w:tc>
          <w:tcPr>
            <w:tcW w:w="3478" w:type="pct"/>
            <w:tcMar>
              <w:left w:w="284" w:type="dxa"/>
              <w:right w:w="0" w:type="dxa"/>
            </w:tcMar>
          </w:tcPr>
          <w:p w14:paraId="3F23BC08" w14:textId="08A7CF2A" w:rsidR="00E54122" w:rsidRPr="00812012" w:rsidRDefault="00E54122" w:rsidP="00E5412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dark1"/>
                <w:kern w:val="24"/>
                <w:sz w:val="20"/>
                <w:szCs w:val="20"/>
                <w:lang w:val="en-GB"/>
              </w:rPr>
            </w:pPr>
            <w:r w:rsidRPr="0081201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This SD measures tourism flow, including visitor density, destination occupancy, and overtourism.</w:t>
            </w:r>
          </w:p>
        </w:tc>
      </w:tr>
      <w:tr w:rsidR="009B7AF2" w:rsidRPr="00812012" w14:paraId="37B2620A" w14:textId="77777777" w:rsidTr="009B7AF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3" w:type="p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2" w:type="pct"/>
            <w:tcMar>
              <w:left w:w="0" w:type="dxa"/>
              <w:right w:w="0" w:type="dxa"/>
            </w:tcMar>
            <w:vAlign w:val="bottom"/>
          </w:tcPr>
          <w:p w14:paraId="1F042F95" w14:textId="29903D69" w:rsidR="00E54122" w:rsidRPr="00812012" w:rsidRDefault="00E54122" w:rsidP="00E54122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81201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SD23</w:t>
            </w:r>
          </w:p>
        </w:tc>
        <w:tc>
          <w:tcPr>
            <w:tcW w:w="1087" w:type="pct"/>
            <w:tcMar>
              <w:left w:w="0" w:type="dxa"/>
              <w:right w:w="0" w:type="dxa"/>
            </w:tcMar>
            <w:vAlign w:val="bottom"/>
          </w:tcPr>
          <w:p w14:paraId="7EA21E7F" w14:textId="2004F099" w:rsidR="00E54122" w:rsidRPr="00812012" w:rsidRDefault="00E54122" w:rsidP="00E541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12012">
              <w:rPr>
                <w:rFonts w:ascii="Times New Roman" w:hAnsi="Times New Roman" w:cs="Times New Roman"/>
                <w:color w:val="000000" w:themeColor="dark1"/>
                <w:kern w:val="24"/>
                <w:sz w:val="20"/>
                <w:szCs w:val="20"/>
                <w:lang w:val="en-GB"/>
              </w:rPr>
              <w:t>Tourist satisfaction</w:t>
            </w:r>
          </w:p>
        </w:tc>
        <w:tc>
          <w:tcPr>
            <w:tcW w:w="3478" w:type="pct"/>
            <w:tcMar>
              <w:left w:w="284" w:type="dxa"/>
              <w:right w:w="0" w:type="dxa"/>
            </w:tcMar>
          </w:tcPr>
          <w:p w14:paraId="2C78F742" w14:textId="4568A9B7" w:rsidR="00E54122" w:rsidRPr="00812012" w:rsidRDefault="00E54122" w:rsidP="00E5412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1201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It monitors visitor satisfaction and destination loyalty, including revisitation and W</w:t>
            </w:r>
            <w:r w:rsidR="00910C9A" w:rsidRPr="0081201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ord </w:t>
            </w:r>
            <w:r w:rsidRPr="0081201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</w:t>
            </w:r>
            <w:r w:rsidR="00910C9A" w:rsidRPr="0081201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f </w:t>
            </w:r>
            <w:r w:rsidRPr="0081201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</w:t>
            </w:r>
            <w:r w:rsidR="00910C9A" w:rsidRPr="0081201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outh</w:t>
            </w:r>
            <w:r w:rsidRPr="0081201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</w:p>
        </w:tc>
      </w:tr>
      <w:tr w:rsidR="009B7AF2" w:rsidRPr="00812012" w14:paraId="5243316F" w14:textId="77777777" w:rsidTr="009B7AF2">
        <w:trPr>
          <w:gridAfter w:val="1"/>
          <w:wAfter w:w="73" w:type="p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2" w:type="pct"/>
            <w:shd w:val="clear" w:color="auto" w:fill="E8E8E8" w:themeFill="background2"/>
            <w:tcMar>
              <w:left w:w="0" w:type="dxa"/>
              <w:right w:w="0" w:type="dxa"/>
            </w:tcMar>
            <w:vAlign w:val="bottom"/>
          </w:tcPr>
          <w:p w14:paraId="5F98113E" w14:textId="40204FFB" w:rsidR="000B2DE4" w:rsidRPr="00812012" w:rsidRDefault="000B2DE4" w:rsidP="000923B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1201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lastRenderedPageBreak/>
              <w:t>D5</w:t>
            </w:r>
          </w:p>
        </w:tc>
        <w:tc>
          <w:tcPr>
            <w:tcW w:w="1087" w:type="pct"/>
            <w:shd w:val="clear" w:color="auto" w:fill="E8E8E8" w:themeFill="background2"/>
            <w:tcMar>
              <w:left w:w="0" w:type="dxa"/>
              <w:right w:w="0" w:type="dxa"/>
            </w:tcMar>
            <w:vAlign w:val="bottom"/>
          </w:tcPr>
          <w:p w14:paraId="67DA637E" w14:textId="560DEFDC" w:rsidR="000B2DE4" w:rsidRPr="00812012" w:rsidRDefault="000B2DE4" w:rsidP="000923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812012">
              <w:rPr>
                <w:rFonts w:ascii="Times New Roman" w:hAnsi="Times New Roman" w:cs="Times New Roman"/>
                <w:b/>
                <w:bCs/>
                <w:color w:val="000000" w:themeColor="dark1"/>
                <w:kern w:val="24"/>
                <w:sz w:val="20"/>
                <w:szCs w:val="20"/>
                <w:lang w:val="en-GB"/>
              </w:rPr>
              <w:t>Connected Economy</w:t>
            </w:r>
          </w:p>
        </w:tc>
        <w:tc>
          <w:tcPr>
            <w:tcW w:w="3478" w:type="pct"/>
            <w:shd w:val="clear" w:color="auto" w:fill="E8E8E8" w:themeFill="background2"/>
            <w:tcMar>
              <w:left w:w="284" w:type="dxa"/>
              <w:right w:w="0" w:type="dxa"/>
            </w:tcMar>
            <w:vAlign w:val="bottom"/>
          </w:tcPr>
          <w:p w14:paraId="4027CF29" w14:textId="274DDACD" w:rsidR="000B2DE4" w:rsidRPr="00812012" w:rsidRDefault="00966BD2" w:rsidP="001B574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812012">
              <w:rPr>
                <w:rFonts w:ascii="Times New Roman" w:hAnsi="Times New Roman" w:cs="Times New Roman"/>
                <w:b/>
                <w:bCs/>
                <w:color w:val="000000" w:themeColor="dark1"/>
                <w:kern w:val="24"/>
                <w:sz w:val="20"/>
                <w:szCs w:val="20"/>
                <w:lang w:val="en-GB"/>
              </w:rPr>
              <w:t>This dimension demonstrates the link and synergies between tourism and other public-private sectors to express the positive and negative economic spillovers.</w:t>
            </w:r>
          </w:p>
        </w:tc>
      </w:tr>
      <w:tr w:rsidR="009B7AF2" w:rsidRPr="00812012" w14:paraId="6D320F93" w14:textId="77777777" w:rsidTr="009B7AF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3" w:type="p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2" w:type="pct"/>
            <w:tcMar>
              <w:left w:w="0" w:type="dxa"/>
              <w:right w:w="0" w:type="dxa"/>
            </w:tcMar>
            <w:vAlign w:val="bottom"/>
          </w:tcPr>
          <w:p w14:paraId="76CC4B7C" w14:textId="3A70EFC4" w:rsidR="000B2DE4" w:rsidRPr="00812012" w:rsidRDefault="000B2DE4" w:rsidP="000923B1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81201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SD24</w:t>
            </w:r>
          </w:p>
        </w:tc>
        <w:tc>
          <w:tcPr>
            <w:tcW w:w="1087" w:type="pct"/>
            <w:tcMar>
              <w:left w:w="0" w:type="dxa"/>
              <w:right w:w="0" w:type="dxa"/>
            </w:tcMar>
            <w:vAlign w:val="bottom"/>
          </w:tcPr>
          <w:p w14:paraId="1678BDEC" w14:textId="0DAC19D7" w:rsidR="000B2DE4" w:rsidRPr="00812012" w:rsidRDefault="000B2DE4" w:rsidP="000923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12012">
              <w:rPr>
                <w:rFonts w:ascii="Times New Roman" w:hAnsi="Times New Roman" w:cs="Times New Roman"/>
                <w:color w:val="000000" w:themeColor="dark1"/>
                <w:kern w:val="24"/>
                <w:sz w:val="20"/>
                <w:szCs w:val="20"/>
                <w:lang w:val="en-GB"/>
              </w:rPr>
              <w:t>Leakages and inflation</w:t>
            </w:r>
          </w:p>
        </w:tc>
        <w:tc>
          <w:tcPr>
            <w:tcW w:w="3478" w:type="pct"/>
            <w:tcMar>
              <w:left w:w="284" w:type="dxa"/>
              <w:right w:w="0" w:type="dxa"/>
            </w:tcMar>
            <w:vAlign w:val="bottom"/>
          </w:tcPr>
          <w:p w14:paraId="311AD38A" w14:textId="025B8152" w:rsidR="000B2DE4" w:rsidRPr="00812012" w:rsidRDefault="00966BD2" w:rsidP="001B574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12012">
              <w:rPr>
                <w:rFonts w:ascii="Times New Roman" w:hAnsi="Times New Roman" w:cs="Times New Roman"/>
                <w:color w:val="000000" w:themeColor="dark1"/>
                <w:kern w:val="24"/>
                <w:sz w:val="20"/>
                <w:szCs w:val="20"/>
                <w:lang w:val="en-GB"/>
              </w:rPr>
              <w:t>It measures the n</w:t>
            </w:r>
            <w:r w:rsidR="000B2DE4" w:rsidRPr="00812012">
              <w:rPr>
                <w:rFonts w:ascii="Times New Roman" w:hAnsi="Times New Roman" w:cs="Times New Roman"/>
                <w:color w:val="000000" w:themeColor="dark1"/>
                <w:kern w:val="24"/>
                <w:sz w:val="20"/>
                <w:szCs w:val="20"/>
                <w:lang w:val="en-GB"/>
              </w:rPr>
              <w:t>egative economic impacts of tourism</w:t>
            </w:r>
            <w:r w:rsidR="00082CEA" w:rsidRPr="00812012">
              <w:rPr>
                <w:rFonts w:ascii="Times New Roman" w:hAnsi="Times New Roman" w:cs="Times New Roman"/>
                <w:color w:val="000000" w:themeColor="dark1"/>
                <w:kern w:val="24"/>
                <w:sz w:val="20"/>
                <w:szCs w:val="20"/>
                <w:lang w:val="en-GB"/>
              </w:rPr>
              <w:t xml:space="preserve"> in the destination</w:t>
            </w:r>
            <w:r w:rsidR="000B2DE4" w:rsidRPr="00812012">
              <w:rPr>
                <w:rFonts w:ascii="Times New Roman" w:hAnsi="Times New Roman" w:cs="Times New Roman"/>
                <w:color w:val="000000" w:themeColor="dark1"/>
                <w:kern w:val="24"/>
                <w:sz w:val="20"/>
                <w:szCs w:val="20"/>
                <w:lang w:val="en-GB"/>
              </w:rPr>
              <w:t>.</w:t>
            </w:r>
          </w:p>
        </w:tc>
      </w:tr>
      <w:tr w:rsidR="009B7AF2" w:rsidRPr="00812012" w14:paraId="3FD8C144" w14:textId="77777777" w:rsidTr="009B7AF2">
        <w:trPr>
          <w:gridAfter w:val="1"/>
          <w:wAfter w:w="73" w:type="p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2" w:type="pct"/>
            <w:tcMar>
              <w:left w:w="0" w:type="dxa"/>
              <w:right w:w="0" w:type="dxa"/>
            </w:tcMar>
            <w:vAlign w:val="bottom"/>
          </w:tcPr>
          <w:p w14:paraId="348C6E51" w14:textId="5283CD76" w:rsidR="000B2DE4" w:rsidRPr="00812012" w:rsidRDefault="000B2DE4" w:rsidP="000923B1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81201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SD25</w:t>
            </w:r>
          </w:p>
        </w:tc>
        <w:tc>
          <w:tcPr>
            <w:tcW w:w="1087" w:type="pct"/>
            <w:tcMar>
              <w:left w:w="0" w:type="dxa"/>
              <w:right w:w="0" w:type="dxa"/>
            </w:tcMar>
            <w:vAlign w:val="bottom"/>
          </w:tcPr>
          <w:p w14:paraId="0A70F345" w14:textId="43A669CE" w:rsidR="000B2DE4" w:rsidRPr="00812012" w:rsidRDefault="000B2DE4" w:rsidP="000923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12012">
              <w:rPr>
                <w:rFonts w:ascii="Times New Roman" w:hAnsi="Times New Roman" w:cs="Times New Roman"/>
                <w:color w:val="000000" w:themeColor="dark1"/>
                <w:kern w:val="24"/>
                <w:sz w:val="20"/>
                <w:szCs w:val="20"/>
                <w:lang w:val="en-GB"/>
              </w:rPr>
              <w:t>Local production inclusion</w:t>
            </w:r>
          </w:p>
        </w:tc>
        <w:tc>
          <w:tcPr>
            <w:tcW w:w="3478" w:type="pct"/>
            <w:tcMar>
              <w:left w:w="284" w:type="dxa"/>
              <w:right w:w="0" w:type="dxa"/>
            </w:tcMar>
            <w:vAlign w:val="bottom"/>
          </w:tcPr>
          <w:p w14:paraId="2A314960" w14:textId="26BDABC7" w:rsidR="000B2DE4" w:rsidRPr="00812012" w:rsidRDefault="00431F6D" w:rsidP="001B574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12012">
              <w:rPr>
                <w:rFonts w:ascii="Times New Roman" w:hAnsi="Times New Roman" w:cs="Times New Roman"/>
                <w:color w:val="000000" w:themeColor="dark1"/>
                <w:kern w:val="24"/>
                <w:sz w:val="20"/>
                <w:szCs w:val="20"/>
                <w:lang w:val="en-GB"/>
              </w:rPr>
              <w:t>It assesses the purchase level of local products, goods and services by tourism businesses at the destination.</w:t>
            </w:r>
          </w:p>
        </w:tc>
      </w:tr>
      <w:tr w:rsidR="009B7AF2" w:rsidRPr="00812012" w14:paraId="08D8E9C3" w14:textId="77777777" w:rsidTr="009B7AF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3" w:type="p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2" w:type="pct"/>
            <w:tcMar>
              <w:left w:w="0" w:type="dxa"/>
              <w:right w:w="0" w:type="dxa"/>
            </w:tcMar>
            <w:vAlign w:val="bottom"/>
          </w:tcPr>
          <w:p w14:paraId="797B1BED" w14:textId="074D198D" w:rsidR="000B2DE4" w:rsidRPr="00812012" w:rsidRDefault="000B2DE4" w:rsidP="000923B1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81201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SD26</w:t>
            </w:r>
          </w:p>
        </w:tc>
        <w:tc>
          <w:tcPr>
            <w:tcW w:w="1087" w:type="pct"/>
            <w:tcMar>
              <w:left w:w="0" w:type="dxa"/>
              <w:right w:w="0" w:type="dxa"/>
            </w:tcMar>
            <w:vAlign w:val="bottom"/>
          </w:tcPr>
          <w:p w14:paraId="02EB4538" w14:textId="723BBFD1" w:rsidR="000B2DE4" w:rsidRPr="00812012" w:rsidRDefault="000B2DE4" w:rsidP="000923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12012">
              <w:rPr>
                <w:rFonts w:ascii="Times New Roman" w:hAnsi="Times New Roman" w:cs="Times New Roman"/>
                <w:color w:val="000000" w:themeColor="dark1"/>
                <w:kern w:val="24"/>
                <w:sz w:val="20"/>
                <w:szCs w:val="20"/>
                <w:lang w:val="en-GB"/>
              </w:rPr>
              <w:t>Derivative effect</w:t>
            </w:r>
          </w:p>
        </w:tc>
        <w:tc>
          <w:tcPr>
            <w:tcW w:w="3478" w:type="pct"/>
            <w:tcMar>
              <w:left w:w="284" w:type="dxa"/>
              <w:right w:w="0" w:type="dxa"/>
            </w:tcMar>
            <w:vAlign w:val="bottom"/>
          </w:tcPr>
          <w:p w14:paraId="16CB1B09" w14:textId="72FAB9ED" w:rsidR="000B2DE4" w:rsidRPr="00812012" w:rsidRDefault="00C52BA2" w:rsidP="001B574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1201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This SD </w:t>
            </w:r>
            <w:r w:rsidR="00AA77EE" w:rsidRPr="0081201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evaluates the s</w:t>
            </w:r>
            <w:r w:rsidR="000B2DE4" w:rsidRPr="0081201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econdary </w:t>
            </w:r>
            <w:r w:rsidR="00354BE0" w:rsidRPr="0081201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and multiplier effect</w:t>
            </w:r>
            <w:r w:rsidR="007B5F89" w:rsidRPr="0081201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s </w:t>
            </w:r>
            <w:r w:rsidR="000B2DE4" w:rsidRPr="0081201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of tourism on the local economy.</w:t>
            </w:r>
          </w:p>
        </w:tc>
      </w:tr>
      <w:tr w:rsidR="009B7AF2" w:rsidRPr="00812012" w14:paraId="58BC4D02" w14:textId="77777777" w:rsidTr="009B7AF2">
        <w:trPr>
          <w:gridAfter w:val="1"/>
          <w:wAfter w:w="73" w:type="p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2" w:type="pct"/>
            <w:shd w:val="clear" w:color="auto" w:fill="E8E8E8" w:themeFill="background2"/>
            <w:tcMar>
              <w:left w:w="0" w:type="dxa"/>
              <w:right w:w="0" w:type="dxa"/>
            </w:tcMar>
            <w:vAlign w:val="bottom"/>
          </w:tcPr>
          <w:p w14:paraId="1E689A3F" w14:textId="32A91857" w:rsidR="000B2DE4" w:rsidRPr="00812012" w:rsidRDefault="000B2DE4" w:rsidP="000923B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1201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D6</w:t>
            </w:r>
          </w:p>
        </w:tc>
        <w:tc>
          <w:tcPr>
            <w:tcW w:w="1087" w:type="pct"/>
            <w:shd w:val="clear" w:color="auto" w:fill="E8E8E8" w:themeFill="background2"/>
            <w:tcMar>
              <w:left w:w="0" w:type="dxa"/>
              <w:right w:w="0" w:type="dxa"/>
            </w:tcMar>
            <w:vAlign w:val="bottom"/>
          </w:tcPr>
          <w:p w14:paraId="2DF21FE1" w14:textId="53996599" w:rsidR="000B2DE4" w:rsidRPr="00812012" w:rsidRDefault="000B2DE4" w:rsidP="000923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812012">
              <w:rPr>
                <w:rFonts w:ascii="Times New Roman" w:hAnsi="Times New Roman" w:cs="Times New Roman"/>
                <w:b/>
                <w:bCs/>
                <w:color w:val="000000" w:themeColor="dark1"/>
                <w:kern w:val="24"/>
                <w:sz w:val="20"/>
                <w:szCs w:val="20"/>
                <w:lang w:val="en-GB"/>
              </w:rPr>
              <w:t xml:space="preserve">Political and </w:t>
            </w:r>
            <w:r w:rsidR="00E6745A" w:rsidRPr="00812012">
              <w:rPr>
                <w:rFonts w:ascii="Times New Roman" w:hAnsi="Times New Roman" w:cs="Times New Roman"/>
                <w:b/>
                <w:bCs/>
                <w:color w:val="000000" w:themeColor="dark1"/>
                <w:kern w:val="24"/>
                <w:sz w:val="20"/>
                <w:szCs w:val="20"/>
                <w:lang w:val="en-GB"/>
              </w:rPr>
              <w:t xml:space="preserve">Institutional </w:t>
            </w:r>
            <w:r w:rsidRPr="00812012">
              <w:rPr>
                <w:rFonts w:ascii="Times New Roman" w:hAnsi="Times New Roman" w:cs="Times New Roman"/>
                <w:b/>
                <w:bCs/>
                <w:color w:val="000000" w:themeColor="dark1"/>
                <w:kern w:val="24"/>
                <w:sz w:val="20"/>
                <w:szCs w:val="20"/>
                <w:lang w:val="en-GB"/>
              </w:rPr>
              <w:t>Context</w:t>
            </w:r>
          </w:p>
        </w:tc>
        <w:tc>
          <w:tcPr>
            <w:tcW w:w="3478" w:type="pct"/>
            <w:shd w:val="clear" w:color="auto" w:fill="E8E8E8" w:themeFill="background2"/>
            <w:tcMar>
              <w:left w:w="284" w:type="dxa"/>
              <w:right w:w="0" w:type="dxa"/>
            </w:tcMar>
            <w:vAlign w:val="bottom"/>
          </w:tcPr>
          <w:p w14:paraId="3CBDCF08" w14:textId="2E647721" w:rsidR="000B2DE4" w:rsidRPr="00812012" w:rsidRDefault="000E2765" w:rsidP="001B574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812012">
              <w:rPr>
                <w:rFonts w:ascii="Times New Roman" w:hAnsi="Times New Roman" w:cs="Times New Roman"/>
                <w:b/>
                <w:bCs/>
                <w:color w:val="000000" w:themeColor="dark1"/>
                <w:kern w:val="24"/>
                <w:sz w:val="20"/>
                <w:szCs w:val="20"/>
                <w:lang w:val="en-GB"/>
              </w:rPr>
              <w:t>This dimension included the destination's planning, governance, and political and institutional context</w:t>
            </w:r>
            <w:r w:rsidR="000B2DE4" w:rsidRPr="00812012">
              <w:rPr>
                <w:rFonts w:ascii="Times New Roman" w:hAnsi="Times New Roman" w:cs="Times New Roman"/>
                <w:b/>
                <w:bCs/>
                <w:color w:val="000000" w:themeColor="dark1"/>
                <w:kern w:val="24"/>
                <w:sz w:val="20"/>
                <w:szCs w:val="20"/>
                <w:lang w:val="en-GB"/>
              </w:rPr>
              <w:t>.</w:t>
            </w:r>
          </w:p>
        </w:tc>
      </w:tr>
      <w:tr w:rsidR="009B7AF2" w:rsidRPr="00812012" w14:paraId="243F1AF2" w14:textId="77777777" w:rsidTr="009B7A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2" w:type="pct"/>
            <w:tcMar>
              <w:left w:w="0" w:type="dxa"/>
              <w:right w:w="0" w:type="dxa"/>
            </w:tcMar>
            <w:vAlign w:val="bottom"/>
          </w:tcPr>
          <w:p w14:paraId="4AE31D2B" w14:textId="177BDCED" w:rsidR="00131CC2" w:rsidRPr="00812012" w:rsidRDefault="00131CC2" w:rsidP="00131CC2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81201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SD27</w:t>
            </w:r>
          </w:p>
        </w:tc>
        <w:tc>
          <w:tcPr>
            <w:tcW w:w="1087" w:type="pct"/>
            <w:tcMar>
              <w:left w:w="0" w:type="dxa"/>
              <w:right w:w="0" w:type="dxa"/>
            </w:tcMar>
            <w:vAlign w:val="bottom"/>
          </w:tcPr>
          <w:p w14:paraId="05E2D37D" w14:textId="480DB1DA" w:rsidR="00131CC2" w:rsidRPr="00812012" w:rsidRDefault="00131CC2" w:rsidP="00131C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12012">
              <w:rPr>
                <w:rFonts w:ascii="Times New Roman" w:hAnsi="Times New Roman" w:cs="Times New Roman"/>
                <w:color w:val="000000" w:themeColor="dark1"/>
                <w:kern w:val="24"/>
                <w:sz w:val="20"/>
                <w:szCs w:val="20"/>
                <w:lang w:val="en-GB"/>
              </w:rPr>
              <w:t>Governance structure</w:t>
            </w:r>
          </w:p>
        </w:tc>
        <w:tc>
          <w:tcPr>
            <w:tcW w:w="3551" w:type="pct"/>
            <w:gridSpan w:val="2"/>
            <w:tcMar>
              <w:left w:w="284" w:type="dxa"/>
              <w:right w:w="0" w:type="dxa"/>
            </w:tcMar>
          </w:tcPr>
          <w:p w14:paraId="69D82638" w14:textId="0506949B" w:rsidR="00131CC2" w:rsidRPr="00812012" w:rsidRDefault="00131CC2" w:rsidP="00131CC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dark1"/>
                <w:kern w:val="24"/>
                <w:sz w:val="20"/>
                <w:szCs w:val="20"/>
                <w:lang w:val="en-GB"/>
              </w:rPr>
            </w:pPr>
            <w:r w:rsidRPr="0081201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This dimension included the destination's planning, governance, and political and institutional context.</w:t>
            </w:r>
          </w:p>
        </w:tc>
      </w:tr>
      <w:tr w:rsidR="009B7AF2" w:rsidRPr="00812012" w14:paraId="34D9E5C3" w14:textId="77777777" w:rsidTr="009B7A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2" w:type="pct"/>
            <w:tcMar>
              <w:left w:w="0" w:type="dxa"/>
              <w:right w:w="0" w:type="dxa"/>
            </w:tcMar>
            <w:vAlign w:val="bottom"/>
          </w:tcPr>
          <w:p w14:paraId="23F97F45" w14:textId="295731C2" w:rsidR="00131CC2" w:rsidRPr="00812012" w:rsidRDefault="00131CC2" w:rsidP="00131CC2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81201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SD28</w:t>
            </w:r>
          </w:p>
        </w:tc>
        <w:tc>
          <w:tcPr>
            <w:tcW w:w="1087" w:type="pct"/>
            <w:tcMar>
              <w:left w:w="0" w:type="dxa"/>
              <w:right w:w="0" w:type="dxa"/>
            </w:tcMar>
            <w:vAlign w:val="bottom"/>
          </w:tcPr>
          <w:p w14:paraId="35944D3D" w14:textId="5812C424" w:rsidR="00131CC2" w:rsidRPr="00812012" w:rsidRDefault="00131CC2" w:rsidP="00131C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12012">
              <w:rPr>
                <w:rFonts w:ascii="Times New Roman" w:hAnsi="Times New Roman" w:cs="Times New Roman"/>
                <w:color w:val="000000" w:themeColor="dark1"/>
                <w:kern w:val="24"/>
                <w:sz w:val="20"/>
                <w:szCs w:val="20"/>
                <w:lang w:val="en-GB"/>
              </w:rPr>
              <w:t>Government support</w:t>
            </w:r>
          </w:p>
        </w:tc>
        <w:tc>
          <w:tcPr>
            <w:tcW w:w="3551" w:type="pct"/>
            <w:gridSpan w:val="2"/>
            <w:tcMar>
              <w:left w:w="284" w:type="dxa"/>
              <w:right w:w="0" w:type="dxa"/>
            </w:tcMar>
          </w:tcPr>
          <w:p w14:paraId="1563E877" w14:textId="03B4F623" w:rsidR="00131CC2" w:rsidRPr="00812012" w:rsidRDefault="00131CC2" w:rsidP="00131CC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1201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It evaluates the destination governance and interactions between public and private actors.</w:t>
            </w:r>
          </w:p>
        </w:tc>
      </w:tr>
      <w:tr w:rsidR="009B7AF2" w:rsidRPr="00812012" w14:paraId="04F4308D" w14:textId="77777777" w:rsidTr="009B7A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2" w:type="pct"/>
            <w:tcMar>
              <w:left w:w="0" w:type="dxa"/>
              <w:right w:w="0" w:type="dxa"/>
            </w:tcMar>
            <w:vAlign w:val="bottom"/>
          </w:tcPr>
          <w:p w14:paraId="6A3E782F" w14:textId="6671C0F7" w:rsidR="00131CC2" w:rsidRPr="00812012" w:rsidRDefault="00131CC2" w:rsidP="00131CC2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81201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SD29</w:t>
            </w:r>
          </w:p>
        </w:tc>
        <w:tc>
          <w:tcPr>
            <w:tcW w:w="1087" w:type="pct"/>
            <w:tcMar>
              <w:left w:w="0" w:type="dxa"/>
              <w:right w:w="0" w:type="dxa"/>
            </w:tcMar>
            <w:vAlign w:val="bottom"/>
          </w:tcPr>
          <w:p w14:paraId="79959869" w14:textId="2606FECA" w:rsidR="00131CC2" w:rsidRPr="00812012" w:rsidRDefault="00131CC2" w:rsidP="00131C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dark1"/>
                <w:kern w:val="24"/>
                <w:sz w:val="20"/>
                <w:szCs w:val="20"/>
                <w:lang w:val="en-GB"/>
              </w:rPr>
            </w:pPr>
            <w:r w:rsidRPr="00812012">
              <w:rPr>
                <w:rFonts w:ascii="Times New Roman" w:hAnsi="Times New Roman" w:cs="Times New Roman"/>
                <w:color w:val="000000" w:themeColor="dark1"/>
                <w:kern w:val="24"/>
                <w:sz w:val="20"/>
                <w:szCs w:val="20"/>
                <w:lang w:val="en-GB"/>
              </w:rPr>
              <w:t>International openness</w:t>
            </w:r>
          </w:p>
        </w:tc>
        <w:tc>
          <w:tcPr>
            <w:tcW w:w="3551" w:type="pct"/>
            <w:gridSpan w:val="2"/>
            <w:tcMar>
              <w:left w:w="284" w:type="dxa"/>
              <w:right w:w="0" w:type="dxa"/>
            </w:tcMar>
          </w:tcPr>
          <w:p w14:paraId="7B04DF37" w14:textId="28E48634" w:rsidR="00131CC2" w:rsidRPr="00812012" w:rsidRDefault="00131CC2" w:rsidP="00131CC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dark1"/>
                <w:kern w:val="24"/>
                <w:sz w:val="20"/>
                <w:szCs w:val="20"/>
                <w:lang w:val="en-GB"/>
              </w:rPr>
            </w:pPr>
            <w:r w:rsidRPr="0081201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This SD assesses government support for tourism businesses, including financial assistance and training.</w:t>
            </w:r>
          </w:p>
        </w:tc>
      </w:tr>
      <w:tr w:rsidR="009B7AF2" w:rsidRPr="00812012" w14:paraId="18CCEC3C" w14:textId="77777777" w:rsidTr="009B7A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2" w:type="pct"/>
            <w:tcMar>
              <w:left w:w="0" w:type="dxa"/>
              <w:right w:w="0" w:type="dxa"/>
            </w:tcMar>
            <w:vAlign w:val="bottom"/>
          </w:tcPr>
          <w:p w14:paraId="26503D16" w14:textId="3030C63F" w:rsidR="00131CC2" w:rsidRPr="00812012" w:rsidRDefault="00131CC2" w:rsidP="00131CC2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81201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SD30</w:t>
            </w:r>
          </w:p>
        </w:tc>
        <w:tc>
          <w:tcPr>
            <w:tcW w:w="1087" w:type="pct"/>
            <w:tcMar>
              <w:left w:w="0" w:type="dxa"/>
              <w:right w:w="0" w:type="dxa"/>
            </w:tcMar>
            <w:vAlign w:val="bottom"/>
          </w:tcPr>
          <w:p w14:paraId="6F444743" w14:textId="362E0C9F" w:rsidR="00131CC2" w:rsidRPr="00812012" w:rsidRDefault="00131CC2" w:rsidP="00131C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12012">
              <w:rPr>
                <w:rFonts w:ascii="Times New Roman" w:hAnsi="Times New Roman" w:cs="Times New Roman"/>
                <w:color w:val="000000" w:themeColor="dark1"/>
                <w:kern w:val="24"/>
                <w:sz w:val="20"/>
                <w:szCs w:val="20"/>
                <w:lang w:val="en-GB"/>
              </w:rPr>
              <w:t>Legal and ethical compliance</w:t>
            </w:r>
          </w:p>
        </w:tc>
        <w:tc>
          <w:tcPr>
            <w:tcW w:w="3551" w:type="pct"/>
            <w:gridSpan w:val="2"/>
            <w:tcMar>
              <w:left w:w="284" w:type="dxa"/>
              <w:right w:w="0" w:type="dxa"/>
            </w:tcMar>
          </w:tcPr>
          <w:p w14:paraId="296EC01D" w14:textId="4E41C2C5" w:rsidR="00131CC2" w:rsidRPr="00812012" w:rsidRDefault="00131CC2" w:rsidP="00131CC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dark1"/>
                <w:kern w:val="24"/>
                <w:sz w:val="20"/>
                <w:szCs w:val="20"/>
                <w:lang w:val="en-GB"/>
              </w:rPr>
            </w:pPr>
            <w:r w:rsidRPr="0081201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It verifies the openness level of the destination to external markets.</w:t>
            </w:r>
          </w:p>
        </w:tc>
      </w:tr>
      <w:tr w:rsidR="009B7AF2" w:rsidRPr="00812012" w14:paraId="1D3C4902" w14:textId="77777777" w:rsidTr="009B7A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2" w:type="pct"/>
            <w:tcMar>
              <w:left w:w="0" w:type="dxa"/>
              <w:right w:w="0" w:type="dxa"/>
            </w:tcMar>
            <w:vAlign w:val="bottom"/>
          </w:tcPr>
          <w:p w14:paraId="4ACEF784" w14:textId="2A7DC045" w:rsidR="00131CC2" w:rsidRPr="00812012" w:rsidRDefault="00131CC2" w:rsidP="00131CC2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81201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SD31</w:t>
            </w:r>
          </w:p>
        </w:tc>
        <w:tc>
          <w:tcPr>
            <w:tcW w:w="1087" w:type="pct"/>
            <w:tcMar>
              <w:left w:w="0" w:type="dxa"/>
              <w:right w:w="0" w:type="dxa"/>
            </w:tcMar>
            <w:vAlign w:val="bottom"/>
          </w:tcPr>
          <w:p w14:paraId="00FA5BC0" w14:textId="6D123130" w:rsidR="00131CC2" w:rsidRPr="00812012" w:rsidRDefault="00131CC2" w:rsidP="00131C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dark1"/>
                <w:kern w:val="24"/>
                <w:sz w:val="20"/>
                <w:szCs w:val="20"/>
                <w:lang w:val="en-GB"/>
              </w:rPr>
            </w:pPr>
            <w:r w:rsidRPr="00812012">
              <w:rPr>
                <w:rFonts w:ascii="Times New Roman" w:hAnsi="Times New Roman" w:cs="Times New Roman"/>
                <w:color w:val="000000" w:themeColor="dark1"/>
                <w:kern w:val="24"/>
                <w:sz w:val="20"/>
                <w:szCs w:val="20"/>
                <w:lang w:val="en-GB"/>
              </w:rPr>
              <w:t>Tourism planning</w:t>
            </w:r>
          </w:p>
        </w:tc>
        <w:tc>
          <w:tcPr>
            <w:tcW w:w="3551" w:type="pct"/>
            <w:gridSpan w:val="2"/>
            <w:tcMar>
              <w:left w:w="284" w:type="dxa"/>
              <w:right w:w="0" w:type="dxa"/>
            </w:tcMar>
          </w:tcPr>
          <w:p w14:paraId="1F9E76B2" w14:textId="7F341F6D" w:rsidR="00131CC2" w:rsidRPr="00812012" w:rsidRDefault="00131CC2" w:rsidP="00131CC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dark1"/>
                <w:kern w:val="24"/>
                <w:sz w:val="20"/>
                <w:szCs w:val="20"/>
                <w:lang w:val="en-GB"/>
              </w:rPr>
            </w:pPr>
            <w:r w:rsidRPr="0081201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It monitors the legal and ethical issues in the tourism destination.</w:t>
            </w:r>
          </w:p>
        </w:tc>
      </w:tr>
    </w:tbl>
    <w:p w14:paraId="4FA35296" w14:textId="77777777" w:rsidR="00E64999" w:rsidRPr="00DF6FFD" w:rsidRDefault="00E64999" w:rsidP="002644ED">
      <w:pPr>
        <w:spacing w:after="0" w:line="240" w:lineRule="auto"/>
        <w:rPr>
          <w:lang w:val="en-US"/>
        </w:rPr>
      </w:pPr>
    </w:p>
    <w:sectPr w:rsidR="00E64999" w:rsidRPr="00DF6FFD" w:rsidSect="00BE5511">
      <w:pgSz w:w="11906" w:h="16838"/>
      <w:pgMar w:top="993" w:right="1701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C75B78" w14:textId="77777777" w:rsidR="00D676BC" w:rsidRDefault="00D676BC" w:rsidP="0008775A">
      <w:pPr>
        <w:spacing w:after="0" w:line="240" w:lineRule="auto"/>
      </w:pPr>
      <w:r>
        <w:separator/>
      </w:r>
    </w:p>
  </w:endnote>
  <w:endnote w:type="continuationSeparator" w:id="0">
    <w:p w14:paraId="7ACA28D7" w14:textId="77777777" w:rsidR="00D676BC" w:rsidRDefault="00D676BC" w:rsidP="000877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Raavi">
    <w:panose1 w:val="02000500000000000000"/>
    <w:charset w:val="00"/>
    <w:family w:val="swiss"/>
    <w:pitch w:val="variable"/>
    <w:sig w:usb0="00020003" w:usb1="00000000" w:usb2="00000000" w:usb3="00000000" w:csb0="0000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F4B957" w14:textId="77777777" w:rsidR="00D676BC" w:rsidRDefault="00D676BC" w:rsidP="0008775A">
      <w:pPr>
        <w:spacing w:after="0" w:line="240" w:lineRule="auto"/>
      </w:pPr>
      <w:r>
        <w:separator/>
      </w:r>
    </w:p>
  </w:footnote>
  <w:footnote w:type="continuationSeparator" w:id="0">
    <w:p w14:paraId="0D28111F" w14:textId="77777777" w:rsidR="00D676BC" w:rsidRDefault="00D676BC" w:rsidP="0008775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131"/>
    <w:rsid w:val="00000311"/>
    <w:rsid w:val="00006E2B"/>
    <w:rsid w:val="00007DCC"/>
    <w:rsid w:val="00022F08"/>
    <w:rsid w:val="00027B2D"/>
    <w:rsid w:val="00033978"/>
    <w:rsid w:val="00033D9D"/>
    <w:rsid w:val="000455B3"/>
    <w:rsid w:val="00046A8E"/>
    <w:rsid w:val="000720EE"/>
    <w:rsid w:val="00082CEA"/>
    <w:rsid w:val="0008775A"/>
    <w:rsid w:val="000923B1"/>
    <w:rsid w:val="000A52FD"/>
    <w:rsid w:val="000A5486"/>
    <w:rsid w:val="000B2DE4"/>
    <w:rsid w:val="000B49E5"/>
    <w:rsid w:val="000B4B65"/>
    <w:rsid w:val="000B5489"/>
    <w:rsid w:val="000B6679"/>
    <w:rsid w:val="000C37B4"/>
    <w:rsid w:val="000D23E3"/>
    <w:rsid w:val="000E2765"/>
    <w:rsid w:val="000E3560"/>
    <w:rsid w:val="00112F4C"/>
    <w:rsid w:val="0012067E"/>
    <w:rsid w:val="001276D5"/>
    <w:rsid w:val="00131CC2"/>
    <w:rsid w:val="00136ABB"/>
    <w:rsid w:val="001471C8"/>
    <w:rsid w:val="001536EE"/>
    <w:rsid w:val="00160C5A"/>
    <w:rsid w:val="00173E9E"/>
    <w:rsid w:val="00176C91"/>
    <w:rsid w:val="00180B01"/>
    <w:rsid w:val="00183CD4"/>
    <w:rsid w:val="001B23CA"/>
    <w:rsid w:val="001B42FD"/>
    <w:rsid w:val="001B5744"/>
    <w:rsid w:val="001B7BAB"/>
    <w:rsid w:val="001C16E8"/>
    <w:rsid w:val="001D3DC5"/>
    <w:rsid w:val="001E2C9D"/>
    <w:rsid w:val="0022661D"/>
    <w:rsid w:val="00234E9A"/>
    <w:rsid w:val="00246DCC"/>
    <w:rsid w:val="002643A1"/>
    <w:rsid w:val="002644ED"/>
    <w:rsid w:val="002823AD"/>
    <w:rsid w:val="002937ED"/>
    <w:rsid w:val="00297A3D"/>
    <w:rsid w:val="002D29DE"/>
    <w:rsid w:val="002D54B7"/>
    <w:rsid w:val="002D77CF"/>
    <w:rsid w:val="00316BFB"/>
    <w:rsid w:val="00335271"/>
    <w:rsid w:val="00347A78"/>
    <w:rsid w:val="00354BE0"/>
    <w:rsid w:val="0036648B"/>
    <w:rsid w:val="00366FF2"/>
    <w:rsid w:val="00381A80"/>
    <w:rsid w:val="00384F75"/>
    <w:rsid w:val="00390D2D"/>
    <w:rsid w:val="003A5E9E"/>
    <w:rsid w:val="003B5ABE"/>
    <w:rsid w:val="003C65A2"/>
    <w:rsid w:val="003C68E9"/>
    <w:rsid w:val="003D7873"/>
    <w:rsid w:val="004050AE"/>
    <w:rsid w:val="00420A03"/>
    <w:rsid w:val="00422322"/>
    <w:rsid w:val="004300DC"/>
    <w:rsid w:val="00431F6D"/>
    <w:rsid w:val="004525B3"/>
    <w:rsid w:val="004769EC"/>
    <w:rsid w:val="0047753B"/>
    <w:rsid w:val="004C3A38"/>
    <w:rsid w:val="004C762A"/>
    <w:rsid w:val="004D7920"/>
    <w:rsid w:val="0051125D"/>
    <w:rsid w:val="00512FCB"/>
    <w:rsid w:val="00514CEE"/>
    <w:rsid w:val="00515A53"/>
    <w:rsid w:val="00520E58"/>
    <w:rsid w:val="00523ED9"/>
    <w:rsid w:val="005350ED"/>
    <w:rsid w:val="0056649B"/>
    <w:rsid w:val="00570DF1"/>
    <w:rsid w:val="0058162D"/>
    <w:rsid w:val="0058221E"/>
    <w:rsid w:val="00593A2F"/>
    <w:rsid w:val="005B00FF"/>
    <w:rsid w:val="005B669D"/>
    <w:rsid w:val="005D0328"/>
    <w:rsid w:val="005D7FB4"/>
    <w:rsid w:val="005E6D11"/>
    <w:rsid w:val="00602B87"/>
    <w:rsid w:val="00613CCA"/>
    <w:rsid w:val="006261D2"/>
    <w:rsid w:val="006351E4"/>
    <w:rsid w:val="00635DB3"/>
    <w:rsid w:val="00640C95"/>
    <w:rsid w:val="00645360"/>
    <w:rsid w:val="00667007"/>
    <w:rsid w:val="00673866"/>
    <w:rsid w:val="00675BBD"/>
    <w:rsid w:val="006A6FB8"/>
    <w:rsid w:val="006B4284"/>
    <w:rsid w:val="006B7A31"/>
    <w:rsid w:val="006C345A"/>
    <w:rsid w:val="006D1A2F"/>
    <w:rsid w:val="006E60E6"/>
    <w:rsid w:val="00702194"/>
    <w:rsid w:val="0070417D"/>
    <w:rsid w:val="00704F3F"/>
    <w:rsid w:val="007118DD"/>
    <w:rsid w:val="00715691"/>
    <w:rsid w:val="0072392A"/>
    <w:rsid w:val="00727473"/>
    <w:rsid w:val="00732FB7"/>
    <w:rsid w:val="00776261"/>
    <w:rsid w:val="00791A9A"/>
    <w:rsid w:val="007A7847"/>
    <w:rsid w:val="007B3BE1"/>
    <w:rsid w:val="007B5F89"/>
    <w:rsid w:val="007C51B3"/>
    <w:rsid w:val="007C7DAF"/>
    <w:rsid w:val="007F5622"/>
    <w:rsid w:val="00800541"/>
    <w:rsid w:val="00800BE4"/>
    <w:rsid w:val="00812012"/>
    <w:rsid w:val="00827D21"/>
    <w:rsid w:val="00842D97"/>
    <w:rsid w:val="00862693"/>
    <w:rsid w:val="008706F7"/>
    <w:rsid w:val="0088513C"/>
    <w:rsid w:val="00893154"/>
    <w:rsid w:val="008A071D"/>
    <w:rsid w:val="008B50B1"/>
    <w:rsid w:val="008C2896"/>
    <w:rsid w:val="008C62BC"/>
    <w:rsid w:val="008D0825"/>
    <w:rsid w:val="008F0DC9"/>
    <w:rsid w:val="008F22F2"/>
    <w:rsid w:val="008F282C"/>
    <w:rsid w:val="009023C0"/>
    <w:rsid w:val="00910C80"/>
    <w:rsid w:val="00910C9A"/>
    <w:rsid w:val="0091519B"/>
    <w:rsid w:val="00915E8C"/>
    <w:rsid w:val="009235E2"/>
    <w:rsid w:val="00942DBA"/>
    <w:rsid w:val="00966405"/>
    <w:rsid w:val="00966BD2"/>
    <w:rsid w:val="00986BF5"/>
    <w:rsid w:val="00990E57"/>
    <w:rsid w:val="009B02CF"/>
    <w:rsid w:val="009B31B7"/>
    <w:rsid w:val="009B3A28"/>
    <w:rsid w:val="009B7AF2"/>
    <w:rsid w:val="009E60B4"/>
    <w:rsid w:val="009F756E"/>
    <w:rsid w:val="00A11B2A"/>
    <w:rsid w:val="00A2358E"/>
    <w:rsid w:val="00A37A8E"/>
    <w:rsid w:val="00A52EA6"/>
    <w:rsid w:val="00A70A1B"/>
    <w:rsid w:val="00A71260"/>
    <w:rsid w:val="00AA77EE"/>
    <w:rsid w:val="00AB39B7"/>
    <w:rsid w:val="00AD1B95"/>
    <w:rsid w:val="00B14D9E"/>
    <w:rsid w:val="00B20DA1"/>
    <w:rsid w:val="00B214EC"/>
    <w:rsid w:val="00B71227"/>
    <w:rsid w:val="00B7560D"/>
    <w:rsid w:val="00B81131"/>
    <w:rsid w:val="00B81D62"/>
    <w:rsid w:val="00B8744D"/>
    <w:rsid w:val="00B8758F"/>
    <w:rsid w:val="00B9714A"/>
    <w:rsid w:val="00BA0885"/>
    <w:rsid w:val="00BA4AF8"/>
    <w:rsid w:val="00BA74D9"/>
    <w:rsid w:val="00BB5C2E"/>
    <w:rsid w:val="00BC29B5"/>
    <w:rsid w:val="00BD14A9"/>
    <w:rsid w:val="00BD33C5"/>
    <w:rsid w:val="00BE4363"/>
    <w:rsid w:val="00BE5511"/>
    <w:rsid w:val="00C03889"/>
    <w:rsid w:val="00C040C4"/>
    <w:rsid w:val="00C24B49"/>
    <w:rsid w:val="00C25EBC"/>
    <w:rsid w:val="00C27090"/>
    <w:rsid w:val="00C33130"/>
    <w:rsid w:val="00C40B6C"/>
    <w:rsid w:val="00C515EC"/>
    <w:rsid w:val="00C52BA2"/>
    <w:rsid w:val="00C82C14"/>
    <w:rsid w:val="00C8353B"/>
    <w:rsid w:val="00C83551"/>
    <w:rsid w:val="00CA3247"/>
    <w:rsid w:val="00CA5D9E"/>
    <w:rsid w:val="00CD33F9"/>
    <w:rsid w:val="00CD5E5A"/>
    <w:rsid w:val="00CF7F54"/>
    <w:rsid w:val="00D056A1"/>
    <w:rsid w:val="00D0737D"/>
    <w:rsid w:val="00D31C40"/>
    <w:rsid w:val="00D35415"/>
    <w:rsid w:val="00D4033E"/>
    <w:rsid w:val="00D46E70"/>
    <w:rsid w:val="00D526B6"/>
    <w:rsid w:val="00D60D4C"/>
    <w:rsid w:val="00D664BC"/>
    <w:rsid w:val="00D676BC"/>
    <w:rsid w:val="00D677DE"/>
    <w:rsid w:val="00D71CEA"/>
    <w:rsid w:val="00D72FD1"/>
    <w:rsid w:val="00D86972"/>
    <w:rsid w:val="00D86ACE"/>
    <w:rsid w:val="00DE3C70"/>
    <w:rsid w:val="00DE75B0"/>
    <w:rsid w:val="00DF11BD"/>
    <w:rsid w:val="00DF6FFD"/>
    <w:rsid w:val="00E03A54"/>
    <w:rsid w:val="00E37A0A"/>
    <w:rsid w:val="00E54122"/>
    <w:rsid w:val="00E64999"/>
    <w:rsid w:val="00E6745A"/>
    <w:rsid w:val="00E807F1"/>
    <w:rsid w:val="00E84D96"/>
    <w:rsid w:val="00EA0ABF"/>
    <w:rsid w:val="00EB74E4"/>
    <w:rsid w:val="00EC1A42"/>
    <w:rsid w:val="00EC1ECC"/>
    <w:rsid w:val="00EF3FB2"/>
    <w:rsid w:val="00EF4D73"/>
    <w:rsid w:val="00F02E86"/>
    <w:rsid w:val="00F03F0D"/>
    <w:rsid w:val="00F43F5E"/>
    <w:rsid w:val="00F47688"/>
    <w:rsid w:val="00F57322"/>
    <w:rsid w:val="00F634D8"/>
    <w:rsid w:val="00F67321"/>
    <w:rsid w:val="00F7052E"/>
    <w:rsid w:val="00F71355"/>
    <w:rsid w:val="00F82EFA"/>
    <w:rsid w:val="00F87617"/>
    <w:rsid w:val="00FA2862"/>
    <w:rsid w:val="00FA54B8"/>
    <w:rsid w:val="00FC7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zh-CN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729567E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P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B811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811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8113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811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8113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811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811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811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811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811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811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811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8113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8113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8113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8113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8113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8113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811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811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811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811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811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8113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8113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8113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811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8113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8113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E3C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6Colorful">
    <w:name w:val="List Table 6 Colorful"/>
    <w:basedOn w:val="TableNormal"/>
    <w:uiPriority w:val="51"/>
    <w:rsid w:val="00523E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">
    <w:name w:val="List Table 2"/>
    <w:basedOn w:val="TableNormal"/>
    <w:uiPriority w:val="47"/>
    <w:rsid w:val="00523ED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1Light">
    <w:name w:val="Grid Table 1 Light"/>
    <w:basedOn w:val="TableNormal"/>
    <w:uiPriority w:val="46"/>
    <w:rsid w:val="00523ED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PlainTable2">
    <w:name w:val="Plain Table 2"/>
    <w:basedOn w:val="TableNormal"/>
    <w:uiPriority w:val="42"/>
    <w:rsid w:val="00523ED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08775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775A"/>
  </w:style>
  <w:style w:type="paragraph" w:styleId="Footer">
    <w:name w:val="footer"/>
    <w:basedOn w:val="Normal"/>
    <w:link w:val="FooterChar"/>
    <w:uiPriority w:val="99"/>
    <w:unhideWhenUsed/>
    <w:rsid w:val="0008775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775A"/>
  </w:style>
  <w:style w:type="character" w:customStyle="1" w:styleId="text">
    <w:name w:val="text"/>
    <w:basedOn w:val="DefaultParagraphFont"/>
    <w:rsid w:val="00B712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2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0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7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0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7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3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4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5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0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3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5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riana.c.miki@ua.p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08FB6A16BC2BF43AF421F88B4300228" ma:contentTypeVersion="13" ma:contentTypeDescription="Criar um novo documento." ma:contentTypeScope="" ma:versionID="d963cf1ff0e111604fe2ed23dbae6300">
  <xsd:schema xmlns:xsd="http://www.w3.org/2001/XMLSchema" xmlns:xs="http://www.w3.org/2001/XMLSchema" xmlns:p="http://schemas.microsoft.com/office/2006/metadata/properties" xmlns:ns2="802ce9c6-8123-4496-82af-d320e72a43ee" xmlns:ns3="34a079dd-10f9-4a88-84f9-2509f3873abd" targetNamespace="http://schemas.microsoft.com/office/2006/metadata/properties" ma:root="true" ma:fieldsID="b7943bf0324804b88123169320e41a65" ns2:_="" ns3:_="">
    <xsd:import namespace="802ce9c6-8123-4496-82af-d320e72a43ee"/>
    <xsd:import namespace="34a079dd-10f9-4a88-84f9-2509f3873a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2ce9c6-8123-4496-82af-d320e72a43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Etiquetas de Imagem" ma:readOnly="false" ma:fieldId="{5cf76f15-5ced-4ddc-b409-7134ff3c332f}" ma:taxonomyMulti="true" ma:sspId="1d602765-7830-46ba-a66b-13b8df2c5c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a079dd-10f9-4a88-84f9-2509f3873ab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71215c9d-cc3d-4161-bcc0-713ec5858287}" ma:internalName="TaxCatchAll" ma:showField="CatchAllData" ma:web="34a079dd-10f9-4a88-84f9-2509f3873a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EBBA3ED-DF6C-4DDE-9F17-6F3E30D2BE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2ce9c6-8123-4496-82af-d320e72a43ee"/>
    <ds:schemaRef ds:uri="34a079dd-10f9-4a88-84f9-2509f3873a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7E72376-706B-4346-8412-4FF3BA30536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704</Words>
  <Characters>4539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2024-09-11T11:35:00Z</dcterms:created>
  <dcterms:modified xsi:type="dcterms:W3CDTF">2025-01-08T16:42:00Z</dcterms:modified>
</cp:coreProperties>
</file>