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D98" w:rsidRPr="00322BD0" w:rsidRDefault="00FC43E7" w:rsidP="00FC43E7">
      <w:pPr>
        <w:jc w:val="center"/>
        <w:rPr>
          <w:rFonts w:ascii="Times New Roman" w:hAnsi="Times New Roman" w:cs="Times New Roman"/>
          <w:b/>
          <w:sz w:val="36"/>
          <w:szCs w:val="36"/>
          <w:u w:val="single"/>
          <w:lang w:val="en-US"/>
        </w:rPr>
      </w:pPr>
      <w:r w:rsidRPr="00322BD0">
        <w:rPr>
          <w:rFonts w:ascii="Times New Roman" w:hAnsi="Times New Roman" w:cs="Times New Roman"/>
          <w:b/>
          <w:sz w:val="36"/>
          <w:szCs w:val="36"/>
          <w:u w:val="single"/>
          <w:lang w:val="en-US"/>
        </w:rPr>
        <w:t>Supplementary Information</w:t>
      </w:r>
    </w:p>
    <w:p w:rsidR="00615B60" w:rsidRDefault="00615B60" w:rsidP="00CC6A4B">
      <w:pPr>
        <w:spacing w:line="360" w:lineRule="auto"/>
        <w:jc w:val="both"/>
        <w:rPr>
          <w:rFonts w:ascii="Times New Roman" w:hAnsi="Times New Roman" w:cs="Times New Roman"/>
          <w:b/>
          <w:sz w:val="24"/>
          <w:szCs w:val="24"/>
        </w:rPr>
      </w:pPr>
    </w:p>
    <w:p w:rsidR="00CC6A4B" w:rsidRPr="00F275B1" w:rsidRDefault="00CC6A4B" w:rsidP="00DE239A">
      <w:pPr>
        <w:spacing w:line="360" w:lineRule="auto"/>
        <w:rPr>
          <w:rFonts w:ascii="Times New Roman" w:hAnsi="Times New Roman"/>
          <w:b/>
          <w:sz w:val="24"/>
          <w:szCs w:val="24"/>
        </w:rPr>
      </w:pPr>
      <w:r w:rsidRPr="00322BD0">
        <w:rPr>
          <w:rFonts w:ascii="Times New Roman" w:hAnsi="Times New Roman" w:cs="Times New Roman"/>
          <w:b/>
          <w:sz w:val="24"/>
          <w:szCs w:val="24"/>
        </w:rPr>
        <w:t>A hypothetical astrocyte</w:t>
      </w:r>
      <w:r w:rsidRPr="00322BD0">
        <w:rPr>
          <w:rFonts w:ascii="Times New Roman" w:hAnsi="Times New Roman" w:cs="Times New Roman"/>
          <w:sz w:val="24"/>
          <w:szCs w:val="24"/>
          <w:lang w:val="en-US"/>
        </w:rPr>
        <w:t>–</w:t>
      </w:r>
      <w:r w:rsidRPr="00322BD0">
        <w:rPr>
          <w:rFonts w:ascii="Times New Roman" w:hAnsi="Times New Roman" w:cs="Times New Roman"/>
          <w:b/>
          <w:sz w:val="24"/>
          <w:szCs w:val="24"/>
        </w:rPr>
        <w:t>m</w:t>
      </w:r>
      <w:r>
        <w:rPr>
          <w:rFonts w:ascii="Times New Roman" w:hAnsi="Times New Roman"/>
          <w:b/>
          <w:sz w:val="24"/>
          <w:szCs w:val="24"/>
        </w:rPr>
        <w:t xml:space="preserve">icroglia lactate shuttle derived from a </w:t>
      </w:r>
      <w:r w:rsidRPr="00F275B1">
        <w:rPr>
          <w:rFonts w:ascii="Times New Roman" w:hAnsi="Times New Roman"/>
          <w:b/>
          <w:sz w:val="24"/>
          <w:szCs w:val="24"/>
          <w:vertAlign w:val="superscript"/>
        </w:rPr>
        <w:t>1</w:t>
      </w:r>
      <w:r w:rsidRPr="00F275B1">
        <w:rPr>
          <w:rFonts w:ascii="Times New Roman" w:hAnsi="Times New Roman"/>
          <w:b/>
          <w:sz w:val="24"/>
          <w:szCs w:val="24"/>
        </w:rPr>
        <w:t xml:space="preserve">H NMR </w:t>
      </w:r>
      <w:proofErr w:type="gramStart"/>
      <w:r>
        <w:rPr>
          <w:rFonts w:ascii="Times New Roman" w:hAnsi="Times New Roman"/>
          <w:b/>
          <w:sz w:val="24"/>
          <w:szCs w:val="24"/>
        </w:rPr>
        <w:t>m</w:t>
      </w:r>
      <w:r w:rsidRPr="00F275B1">
        <w:rPr>
          <w:rFonts w:ascii="Times New Roman" w:hAnsi="Times New Roman"/>
          <w:b/>
          <w:sz w:val="24"/>
          <w:szCs w:val="24"/>
        </w:rPr>
        <w:t>etabolomics</w:t>
      </w:r>
      <w:proofErr w:type="gramEnd"/>
      <w:r w:rsidRPr="00F275B1">
        <w:rPr>
          <w:rFonts w:ascii="Times New Roman" w:hAnsi="Times New Roman"/>
          <w:b/>
          <w:sz w:val="24"/>
          <w:szCs w:val="24"/>
        </w:rPr>
        <w:t xml:space="preserve"> </w:t>
      </w:r>
      <w:r>
        <w:rPr>
          <w:rFonts w:ascii="Times New Roman" w:hAnsi="Times New Roman"/>
          <w:b/>
          <w:sz w:val="24"/>
          <w:szCs w:val="24"/>
        </w:rPr>
        <w:t>analysis of cerebrospinal fluid from a cohort of South African c</w:t>
      </w:r>
      <w:r w:rsidRPr="0031497E">
        <w:rPr>
          <w:rFonts w:ascii="Times New Roman" w:hAnsi="Times New Roman"/>
          <w:b/>
          <w:sz w:val="24"/>
          <w:szCs w:val="24"/>
        </w:rPr>
        <w:t xml:space="preserve">hildren </w:t>
      </w:r>
      <w:r>
        <w:rPr>
          <w:rFonts w:ascii="Times New Roman" w:hAnsi="Times New Roman"/>
          <w:b/>
          <w:sz w:val="24"/>
          <w:szCs w:val="24"/>
        </w:rPr>
        <w:t xml:space="preserve">with </w:t>
      </w:r>
      <w:proofErr w:type="spellStart"/>
      <w:r>
        <w:rPr>
          <w:rFonts w:ascii="Times New Roman" w:hAnsi="Times New Roman"/>
          <w:b/>
          <w:sz w:val="24"/>
          <w:szCs w:val="24"/>
        </w:rPr>
        <w:t>t</w:t>
      </w:r>
      <w:r w:rsidRPr="00F275B1">
        <w:rPr>
          <w:rFonts w:ascii="Times New Roman" w:hAnsi="Times New Roman"/>
          <w:b/>
          <w:sz w:val="24"/>
          <w:szCs w:val="24"/>
        </w:rPr>
        <w:t>uberculous</w:t>
      </w:r>
      <w:proofErr w:type="spellEnd"/>
      <w:r w:rsidRPr="00F275B1">
        <w:rPr>
          <w:rFonts w:ascii="Times New Roman" w:hAnsi="Times New Roman"/>
          <w:b/>
          <w:sz w:val="24"/>
          <w:szCs w:val="24"/>
        </w:rPr>
        <w:t xml:space="preserve"> </w:t>
      </w:r>
      <w:r>
        <w:rPr>
          <w:rFonts w:ascii="Times New Roman" w:hAnsi="Times New Roman"/>
          <w:b/>
          <w:sz w:val="24"/>
          <w:szCs w:val="24"/>
        </w:rPr>
        <w:t>m</w:t>
      </w:r>
      <w:r w:rsidRPr="00F275B1">
        <w:rPr>
          <w:rFonts w:ascii="Times New Roman" w:hAnsi="Times New Roman"/>
          <w:b/>
          <w:sz w:val="24"/>
          <w:szCs w:val="24"/>
        </w:rPr>
        <w:t>eningitis</w:t>
      </w:r>
    </w:p>
    <w:p w:rsidR="00615B60" w:rsidRDefault="00615B60" w:rsidP="00FC43E7">
      <w:pPr>
        <w:spacing w:line="360" w:lineRule="auto"/>
        <w:jc w:val="both"/>
        <w:rPr>
          <w:rFonts w:ascii="Times New Roman" w:hAnsi="Times New Roman"/>
          <w:sz w:val="24"/>
          <w:szCs w:val="24"/>
        </w:rPr>
      </w:pPr>
    </w:p>
    <w:p w:rsidR="00FC43E7" w:rsidRPr="00F275B1" w:rsidRDefault="00FC43E7" w:rsidP="00FC43E7">
      <w:pPr>
        <w:spacing w:line="360" w:lineRule="auto"/>
        <w:jc w:val="both"/>
        <w:rPr>
          <w:rFonts w:ascii="Times New Roman" w:hAnsi="Times New Roman"/>
          <w:sz w:val="24"/>
          <w:szCs w:val="24"/>
        </w:rPr>
      </w:pPr>
      <w:r w:rsidRPr="00F275B1">
        <w:rPr>
          <w:rFonts w:ascii="Times New Roman" w:hAnsi="Times New Roman"/>
          <w:sz w:val="24"/>
          <w:szCs w:val="24"/>
        </w:rPr>
        <w:t>Shayne Mason</w:t>
      </w:r>
      <w:r w:rsidRPr="00F275B1">
        <w:rPr>
          <w:rFonts w:ascii="Times New Roman" w:hAnsi="Times New Roman"/>
          <w:sz w:val="24"/>
          <w:szCs w:val="24"/>
          <w:vertAlign w:val="superscript"/>
        </w:rPr>
        <w:t>1</w:t>
      </w:r>
      <w:r w:rsidRPr="00F275B1">
        <w:rPr>
          <w:rFonts w:ascii="Times New Roman" w:hAnsi="Times New Roman"/>
          <w:sz w:val="24"/>
          <w:szCs w:val="24"/>
        </w:rPr>
        <w:t>, A. Marceline van Furth</w:t>
      </w:r>
      <w:r w:rsidRPr="00F275B1">
        <w:rPr>
          <w:rFonts w:ascii="Times New Roman" w:hAnsi="Times New Roman"/>
          <w:sz w:val="24"/>
          <w:szCs w:val="24"/>
          <w:vertAlign w:val="superscript"/>
        </w:rPr>
        <w:t>2</w:t>
      </w:r>
      <w:r w:rsidRPr="00F275B1">
        <w:rPr>
          <w:rFonts w:ascii="Times New Roman" w:hAnsi="Times New Roman"/>
          <w:sz w:val="24"/>
          <w:szCs w:val="24"/>
        </w:rPr>
        <w:t xml:space="preserve">, </w:t>
      </w:r>
      <w:proofErr w:type="spellStart"/>
      <w:r w:rsidRPr="00F275B1">
        <w:rPr>
          <w:rFonts w:ascii="Times New Roman" w:hAnsi="Times New Roman"/>
          <w:sz w:val="24"/>
          <w:szCs w:val="24"/>
        </w:rPr>
        <w:t>Lodewyk</w:t>
      </w:r>
      <w:proofErr w:type="spellEnd"/>
      <w:r w:rsidRPr="00F275B1">
        <w:rPr>
          <w:rFonts w:ascii="Times New Roman" w:hAnsi="Times New Roman"/>
          <w:sz w:val="24"/>
          <w:szCs w:val="24"/>
        </w:rPr>
        <w:t xml:space="preserve"> J. Mienie</w:t>
      </w:r>
      <w:r w:rsidRPr="00F275B1">
        <w:rPr>
          <w:rFonts w:ascii="Times New Roman" w:hAnsi="Times New Roman"/>
          <w:sz w:val="24"/>
          <w:szCs w:val="24"/>
          <w:vertAlign w:val="superscript"/>
        </w:rPr>
        <w:t>3</w:t>
      </w:r>
      <w:r w:rsidRPr="00F275B1">
        <w:rPr>
          <w:rFonts w:ascii="Times New Roman" w:hAnsi="Times New Roman"/>
          <w:sz w:val="24"/>
          <w:szCs w:val="24"/>
        </w:rPr>
        <w:t xml:space="preserve">, </w:t>
      </w:r>
      <w:proofErr w:type="spellStart"/>
      <w:r w:rsidRPr="00F275B1">
        <w:rPr>
          <w:rFonts w:ascii="Times New Roman" w:hAnsi="Times New Roman"/>
          <w:sz w:val="24"/>
          <w:szCs w:val="24"/>
        </w:rPr>
        <w:t>Udo</w:t>
      </w:r>
      <w:proofErr w:type="spellEnd"/>
      <w:r w:rsidRPr="00F275B1">
        <w:rPr>
          <w:rFonts w:ascii="Times New Roman" w:hAnsi="Times New Roman"/>
          <w:sz w:val="24"/>
          <w:szCs w:val="24"/>
        </w:rPr>
        <w:t xml:space="preserve"> F.H. Engelke</w:t>
      </w:r>
      <w:r w:rsidR="00020D98">
        <w:rPr>
          <w:rFonts w:ascii="Times New Roman" w:hAnsi="Times New Roman"/>
          <w:sz w:val="24"/>
          <w:szCs w:val="24"/>
          <w:vertAlign w:val="superscript"/>
        </w:rPr>
        <w:t>4</w:t>
      </w:r>
      <w:r w:rsidRPr="00F275B1">
        <w:rPr>
          <w:rFonts w:ascii="Times New Roman" w:hAnsi="Times New Roman"/>
          <w:sz w:val="24"/>
          <w:szCs w:val="24"/>
        </w:rPr>
        <w:t>, Ron A. Wevers</w:t>
      </w:r>
      <w:r w:rsidR="00020D98">
        <w:rPr>
          <w:rFonts w:ascii="Times New Roman" w:hAnsi="Times New Roman"/>
          <w:sz w:val="24"/>
          <w:szCs w:val="24"/>
          <w:vertAlign w:val="superscript"/>
        </w:rPr>
        <w:t>4</w:t>
      </w:r>
      <w:r w:rsidRPr="00F275B1">
        <w:rPr>
          <w:rFonts w:ascii="Times New Roman" w:hAnsi="Times New Roman"/>
          <w:sz w:val="24"/>
          <w:szCs w:val="24"/>
        </w:rPr>
        <w:t>, Regan Solomons</w:t>
      </w:r>
      <w:r w:rsidR="00020D98">
        <w:rPr>
          <w:rFonts w:ascii="Times New Roman" w:hAnsi="Times New Roman"/>
          <w:sz w:val="24"/>
          <w:szCs w:val="24"/>
          <w:vertAlign w:val="superscript"/>
        </w:rPr>
        <w:t>5</w:t>
      </w:r>
      <w:r w:rsidRPr="00F275B1">
        <w:rPr>
          <w:rFonts w:ascii="Times New Roman" w:hAnsi="Times New Roman"/>
          <w:sz w:val="24"/>
          <w:szCs w:val="24"/>
        </w:rPr>
        <w:t xml:space="preserve">, </w:t>
      </w:r>
      <w:proofErr w:type="spellStart"/>
      <w:r w:rsidRPr="00F275B1">
        <w:rPr>
          <w:rFonts w:ascii="Times New Roman" w:hAnsi="Times New Roman"/>
          <w:sz w:val="24"/>
          <w:szCs w:val="24"/>
        </w:rPr>
        <w:t>Carolus</w:t>
      </w:r>
      <w:proofErr w:type="spellEnd"/>
      <w:r w:rsidRPr="00F275B1">
        <w:rPr>
          <w:rFonts w:ascii="Times New Roman" w:hAnsi="Times New Roman"/>
          <w:sz w:val="24"/>
          <w:szCs w:val="24"/>
        </w:rPr>
        <w:t xml:space="preserve"> J. Reinecke</w:t>
      </w:r>
      <w:r w:rsidRPr="00F275B1">
        <w:rPr>
          <w:rFonts w:ascii="Times New Roman" w:hAnsi="Times New Roman"/>
          <w:sz w:val="24"/>
          <w:szCs w:val="24"/>
          <w:vertAlign w:val="superscript"/>
        </w:rPr>
        <w:t>1</w:t>
      </w:r>
    </w:p>
    <w:p w:rsidR="00FC43E7" w:rsidRPr="00F275B1" w:rsidRDefault="00FC43E7" w:rsidP="00FC43E7">
      <w:pPr>
        <w:spacing w:after="120" w:line="360" w:lineRule="auto"/>
        <w:jc w:val="both"/>
        <w:rPr>
          <w:rFonts w:ascii="Times New Roman" w:hAnsi="Times New Roman"/>
          <w:sz w:val="24"/>
          <w:szCs w:val="24"/>
          <w:vertAlign w:val="superscript"/>
        </w:rPr>
      </w:pPr>
    </w:p>
    <w:p w:rsidR="00FC43E7" w:rsidRPr="00F275B1" w:rsidRDefault="00FC43E7" w:rsidP="00FC43E7">
      <w:pPr>
        <w:spacing w:after="120" w:line="360" w:lineRule="auto"/>
        <w:jc w:val="both"/>
        <w:rPr>
          <w:rFonts w:ascii="Times New Roman" w:hAnsi="Times New Roman"/>
          <w:b/>
          <w:sz w:val="24"/>
          <w:szCs w:val="24"/>
        </w:rPr>
      </w:pPr>
      <w:r w:rsidRPr="00F275B1">
        <w:rPr>
          <w:rFonts w:ascii="Times New Roman" w:hAnsi="Times New Roman"/>
          <w:sz w:val="24"/>
          <w:szCs w:val="24"/>
          <w:vertAlign w:val="superscript"/>
        </w:rPr>
        <w:t>1</w:t>
      </w:r>
      <w:r w:rsidRPr="00F275B1">
        <w:rPr>
          <w:rFonts w:ascii="Times New Roman" w:hAnsi="Times New Roman"/>
          <w:sz w:val="24"/>
          <w:szCs w:val="24"/>
        </w:rPr>
        <w:t xml:space="preserve">Centre for Human </w:t>
      </w:r>
      <w:proofErr w:type="spellStart"/>
      <w:r w:rsidRPr="00F275B1">
        <w:rPr>
          <w:rFonts w:ascii="Times New Roman" w:hAnsi="Times New Roman"/>
          <w:sz w:val="24"/>
          <w:szCs w:val="24"/>
        </w:rPr>
        <w:t>Metabonomics</w:t>
      </w:r>
      <w:proofErr w:type="spellEnd"/>
      <w:r w:rsidRPr="00F275B1">
        <w:rPr>
          <w:rFonts w:ascii="Times New Roman" w:hAnsi="Times New Roman"/>
          <w:sz w:val="24"/>
          <w:szCs w:val="24"/>
        </w:rPr>
        <w:t xml:space="preserve">, Faculty of Natural Sciences, Private Bag X6001, North-West University (Potchefstroom Campus), South Africa, </w:t>
      </w:r>
    </w:p>
    <w:p w:rsidR="00FC43E7" w:rsidRPr="00F275B1" w:rsidRDefault="00FC43E7" w:rsidP="00FC43E7">
      <w:pPr>
        <w:pStyle w:val="BodyText"/>
        <w:tabs>
          <w:tab w:val="left" w:pos="360"/>
        </w:tabs>
        <w:spacing w:after="120" w:line="360" w:lineRule="auto"/>
        <w:rPr>
          <w:szCs w:val="24"/>
        </w:rPr>
      </w:pPr>
      <w:r w:rsidRPr="00F275B1">
        <w:rPr>
          <w:szCs w:val="24"/>
          <w:vertAlign w:val="superscript"/>
        </w:rPr>
        <w:t>2</w:t>
      </w:r>
      <w:r w:rsidRPr="00F275B1">
        <w:rPr>
          <w:szCs w:val="24"/>
          <w:lang w:val="en-GB" w:eastAsia="ko-KR"/>
        </w:rPr>
        <w:t xml:space="preserve">Department of Paediatric Infectious Diseases–Immunology and Rheumatology, </w:t>
      </w:r>
      <w:proofErr w:type="spellStart"/>
      <w:r w:rsidRPr="00F275B1">
        <w:rPr>
          <w:szCs w:val="24"/>
        </w:rPr>
        <w:t>Vrije</w:t>
      </w:r>
      <w:proofErr w:type="spellEnd"/>
      <w:r w:rsidRPr="00F275B1">
        <w:rPr>
          <w:szCs w:val="24"/>
        </w:rPr>
        <w:t xml:space="preserve"> </w:t>
      </w:r>
      <w:proofErr w:type="spellStart"/>
      <w:r w:rsidRPr="00F275B1">
        <w:rPr>
          <w:szCs w:val="24"/>
        </w:rPr>
        <w:t>Universiteit</w:t>
      </w:r>
      <w:proofErr w:type="spellEnd"/>
      <w:r w:rsidRPr="00F275B1">
        <w:rPr>
          <w:szCs w:val="24"/>
        </w:rPr>
        <w:t xml:space="preserve"> </w:t>
      </w:r>
      <w:proofErr w:type="spellStart"/>
      <w:r w:rsidRPr="00F275B1">
        <w:rPr>
          <w:szCs w:val="24"/>
        </w:rPr>
        <w:t>Medical</w:t>
      </w:r>
      <w:proofErr w:type="spellEnd"/>
      <w:r w:rsidRPr="00F275B1">
        <w:rPr>
          <w:szCs w:val="24"/>
        </w:rPr>
        <w:t xml:space="preserve"> Centre, De </w:t>
      </w:r>
      <w:proofErr w:type="spellStart"/>
      <w:r w:rsidRPr="00F275B1">
        <w:rPr>
          <w:szCs w:val="24"/>
        </w:rPr>
        <w:t>Boelelaan</w:t>
      </w:r>
      <w:proofErr w:type="spellEnd"/>
      <w:r w:rsidRPr="00F275B1">
        <w:rPr>
          <w:szCs w:val="24"/>
        </w:rPr>
        <w:t xml:space="preserve"> 1117, 1081 HV Amsterdam, The </w:t>
      </w:r>
      <w:proofErr w:type="spellStart"/>
      <w:r w:rsidRPr="00F275B1">
        <w:rPr>
          <w:szCs w:val="24"/>
        </w:rPr>
        <w:t>Netherlands</w:t>
      </w:r>
      <w:proofErr w:type="spellEnd"/>
      <w:r w:rsidRPr="00F275B1">
        <w:rPr>
          <w:szCs w:val="24"/>
        </w:rPr>
        <w:t>,</w:t>
      </w:r>
    </w:p>
    <w:p w:rsidR="00FC43E7" w:rsidRPr="00F275B1" w:rsidRDefault="00FC43E7" w:rsidP="00FC43E7">
      <w:pPr>
        <w:pStyle w:val="BodyText"/>
        <w:tabs>
          <w:tab w:val="left" w:pos="360"/>
        </w:tabs>
        <w:spacing w:after="120" w:line="360" w:lineRule="auto"/>
        <w:rPr>
          <w:szCs w:val="24"/>
        </w:rPr>
      </w:pPr>
      <w:r w:rsidRPr="00F275B1">
        <w:rPr>
          <w:szCs w:val="24"/>
          <w:vertAlign w:val="superscript"/>
        </w:rPr>
        <w:t>3</w:t>
      </w:r>
      <w:r w:rsidRPr="00F275B1">
        <w:rPr>
          <w:szCs w:val="24"/>
        </w:rPr>
        <w:t xml:space="preserve">Potchefstroom </w:t>
      </w:r>
      <w:proofErr w:type="spellStart"/>
      <w:r w:rsidRPr="00F275B1">
        <w:rPr>
          <w:szCs w:val="24"/>
        </w:rPr>
        <w:t>Laboratory</w:t>
      </w:r>
      <w:proofErr w:type="spellEnd"/>
      <w:r w:rsidRPr="00F275B1">
        <w:rPr>
          <w:szCs w:val="24"/>
        </w:rPr>
        <w:t xml:space="preserve"> for </w:t>
      </w:r>
      <w:proofErr w:type="spellStart"/>
      <w:r w:rsidRPr="00F275B1">
        <w:rPr>
          <w:szCs w:val="24"/>
        </w:rPr>
        <w:t>Inborn</w:t>
      </w:r>
      <w:proofErr w:type="spellEnd"/>
      <w:r w:rsidRPr="00F275B1">
        <w:rPr>
          <w:szCs w:val="24"/>
        </w:rPr>
        <w:t xml:space="preserve"> </w:t>
      </w:r>
      <w:proofErr w:type="spellStart"/>
      <w:r w:rsidRPr="00F275B1">
        <w:rPr>
          <w:szCs w:val="24"/>
        </w:rPr>
        <w:t>Errors</w:t>
      </w:r>
      <w:proofErr w:type="spellEnd"/>
      <w:r w:rsidRPr="00F275B1">
        <w:rPr>
          <w:szCs w:val="24"/>
        </w:rPr>
        <w:t xml:space="preserve"> of </w:t>
      </w:r>
      <w:proofErr w:type="spellStart"/>
      <w:r w:rsidRPr="00F275B1">
        <w:rPr>
          <w:szCs w:val="24"/>
        </w:rPr>
        <w:t>Metabolism</w:t>
      </w:r>
      <w:proofErr w:type="spellEnd"/>
      <w:r w:rsidRPr="00F275B1">
        <w:rPr>
          <w:szCs w:val="24"/>
        </w:rPr>
        <w:t xml:space="preserve">, </w:t>
      </w:r>
      <w:proofErr w:type="spellStart"/>
      <w:r w:rsidRPr="00F275B1">
        <w:rPr>
          <w:szCs w:val="24"/>
        </w:rPr>
        <w:t>School</w:t>
      </w:r>
      <w:proofErr w:type="spellEnd"/>
      <w:r w:rsidRPr="00F275B1">
        <w:rPr>
          <w:szCs w:val="24"/>
        </w:rPr>
        <w:t xml:space="preserve"> for </w:t>
      </w:r>
      <w:proofErr w:type="spellStart"/>
      <w:r w:rsidRPr="00F275B1">
        <w:rPr>
          <w:szCs w:val="24"/>
        </w:rPr>
        <w:t>Biochemistry</w:t>
      </w:r>
      <w:proofErr w:type="spellEnd"/>
      <w:r w:rsidRPr="00F275B1">
        <w:rPr>
          <w:szCs w:val="24"/>
        </w:rPr>
        <w:t xml:space="preserve">, </w:t>
      </w:r>
      <w:proofErr w:type="spellStart"/>
      <w:r w:rsidRPr="00F275B1">
        <w:rPr>
          <w:szCs w:val="24"/>
        </w:rPr>
        <w:t>Private</w:t>
      </w:r>
      <w:proofErr w:type="spellEnd"/>
      <w:r w:rsidRPr="00F275B1">
        <w:rPr>
          <w:szCs w:val="24"/>
        </w:rPr>
        <w:t xml:space="preserve"> Bag X6001, </w:t>
      </w:r>
      <w:proofErr w:type="spellStart"/>
      <w:r w:rsidRPr="00F275B1">
        <w:rPr>
          <w:szCs w:val="24"/>
        </w:rPr>
        <w:t>North-West</w:t>
      </w:r>
      <w:proofErr w:type="spellEnd"/>
      <w:r w:rsidRPr="00F275B1">
        <w:rPr>
          <w:szCs w:val="24"/>
        </w:rPr>
        <w:t xml:space="preserve"> </w:t>
      </w:r>
      <w:proofErr w:type="spellStart"/>
      <w:r w:rsidRPr="00F275B1">
        <w:rPr>
          <w:szCs w:val="24"/>
        </w:rPr>
        <w:t>University</w:t>
      </w:r>
      <w:proofErr w:type="spellEnd"/>
      <w:r w:rsidRPr="00F275B1">
        <w:rPr>
          <w:szCs w:val="24"/>
        </w:rPr>
        <w:t xml:space="preserve"> (</w:t>
      </w:r>
      <w:proofErr w:type="spellStart"/>
      <w:r w:rsidRPr="00F275B1">
        <w:rPr>
          <w:szCs w:val="24"/>
        </w:rPr>
        <w:t>Potchefstroom</w:t>
      </w:r>
      <w:proofErr w:type="spellEnd"/>
      <w:r w:rsidRPr="00F275B1">
        <w:rPr>
          <w:szCs w:val="24"/>
        </w:rPr>
        <w:t xml:space="preserve"> Campus), South </w:t>
      </w:r>
      <w:proofErr w:type="spellStart"/>
      <w:r w:rsidRPr="00F275B1">
        <w:rPr>
          <w:szCs w:val="24"/>
        </w:rPr>
        <w:t>Africa</w:t>
      </w:r>
      <w:proofErr w:type="spellEnd"/>
      <w:r w:rsidRPr="00F275B1">
        <w:rPr>
          <w:szCs w:val="24"/>
        </w:rPr>
        <w:t>,</w:t>
      </w:r>
    </w:p>
    <w:p w:rsidR="00FC43E7" w:rsidRPr="00F275B1" w:rsidRDefault="00020D98" w:rsidP="00FC43E7">
      <w:pPr>
        <w:pStyle w:val="BodyText"/>
        <w:tabs>
          <w:tab w:val="left" w:pos="360"/>
        </w:tabs>
        <w:spacing w:after="120" w:line="360" w:lineRule="auto"/>
        <w:rPr>
          <w:szCs w:val="24"/>
        </w:rPr>
      </w:pPr>
      <w:r>
        <w:rPr>
          <w:szCs w:val="24"/>
          <w:vertAlign w:val="superscript"/>
        </w:rPr>
        <w:t>4</w:t>
      </w:r>
      <w:r w:rsidR="00FC43E7" w:rsidRPr="00F275B1">
        <w:rPr>
          <w:szCs w:val="24"/>
        </w:rPr>
        <w:t xml:space="preserve">Radboud </w:t>
      </w:r>
      <w:proofErr w:type="spellStart"/>
      <w:r w:rsidR="00FC43E7" w:rsidRPr="00F275B1">
        <w:rPr>
          <w:szCs w:val="24"/>
        </w:rPr>
        <w:t>University</w:t>
      </w:r>
      <w:proofErr w:type="spellEnd"/>
      <w:r w:rsidR="00FC43E7" w:rsidRPr="00F275B1">
        <w:rPr>
          <w:szCs w:val="24"/>
        </w:rPr>
        <w:t xml:space="preserve"> </w:t>
      </w:r>
      <w:proofErr w:type="spellStart"/>
      <w:r w:rsidR="00FC43E7" w:rsidRPr="00F275B1">
        <w:rPr>
          <w:szCs w:val="24"/>
        </w:rPr>
        <w:t>Nijmegen</w:t>
      </w:r>
      <w:proofErr w:type="spellEnd"/>
      <w:r w:rsidR="00FC43E7" w:rsidRPr="00F275B1">
        <w:rPr>
          <w:szCs w:val="24"/>
        </w:rPr>
        <w:t xml:space="preserve"> </w:t>
      </w:r>
      <w:proofErr w:type="spellStart"/>
      <w:r w:rsidR="00FC43E7" w:rsidRPr="00F275B1">
        <w:rPr>
          <w:szCs w:val="24"/>
        </w:rPr>
        <w:t>Medical</w:t>
      </w:r>
      <w:proofErr w:type="spellEnd"/>
      <w:r w:rsidR="00FC43E7" w:rsidRPr="00F275B1">
        <w:rPr>
          <w:szCs w:val="24"/>
        </w:rPr>
        <w:t xml:space="preserve"> Centre, </w:t>
      </w:r>
      <w:proofErr w:type="spellStart"/>
      <w:r w:rsidR="00FC43E7" w:rsidRPr="00F275B1">
        <w:rPr>
          <w:szCs w:val="24"/>
        </w:rPr>
        <w:t>Department</w:t>
      </w:r>
      <w:proofErr w:type="spellEnd"/>
      <w:r w:rsidR="00FC43E7" w:rsidRPr="00F275B1">
        <w:rPr>
          <w:szCs w:val="24"/>
        </w:rPr>
        <w:t xml:space="preserve"> of </w:t>
      </w:r>
      <w:proofErr w:type="spellStart"/>
      <w:r w:rsidR="00FC43E7" w:rsidRPr="00F275B1">
        <w:rPr>
          <w:szCs w:val="24"/>
        </w:rPr>
        <w:t>Laboratory</w:t>
      </w:r>
      <w:proofErr w:type="spellEnd"/>
      <w:r w:rsidR="00FC43E7" w:rsidRPr="00F275B1">
        <w:rPr>
          <w:szCs w:val="24"/>
        </w:rPr>
        <w:t xml:space="preserve"> </w:t>
      </w:r>
      <w:proofErr w:type="spellStart"/>
      <w:r w:rsidR="00FC43E7" w:rsidRPr="00F275B1">
        <w:rPr>
          <w:szCs w:val="24"/>
        </w:rPr>
        <w:t>Medicine</w:t>
      </w:r>
      <w:proofErr w:type="spellEnd"/>
      <w:r w:rsidR="00FC43E7" w:rsidRPr="00F275B1">
        <w:rPr>
          <w:szCs w:val="24"/>
        </w:rPr>
        <w:t xml:space="preserve">, PO Box 9101, 6500 HB </w:t>
      </w:r>
      <w:proofErr w:type="spellStart"/>
      <w:r w:rsidR="00FC43E7" w:rsidRPr="00F275B1">
        <w:rPr>
          <w:szCs w:val="24"/>
        </w:rPr>
        <w:t>Nijmegen</w:t>
      </w:r>
      <w:proofErr w:type="spellEnd"/>
      <w:r w:rsidR="00FC43E7" w:rsidRPr="00F275B1">
        <w:rPr>
          <w:szCs w:val="24"/>
        </w:rPr>
        <w:t xml:space="preserve">, The </w:t>
      </w:r>
      <w:proofErr w:type="spellStart"/>
      <w:r w:rsidR="00FC43E7" w:rsidRPr="00F275B1">
        <w:rPr>
          <w:szCs w:val="24"/>
        </w:rPr>
        <w:t>Netherlands</w:t>
      </w:r>
      <w:proofErr w:type="spellEnd"/>
      <w:r w:rsidR="00FC43E7" w:rsidRPr="00F275B1">
        <w:rPr>
          <w:szCs w:val="24"/>
        </w:rPr>
        <w:t xml:space="preserve">, </w:t>
      </w:r>
    </w:p>
    <w:p w:rsidR="00FC43E7" w:rsidRPr="00F275B1" w:rsidRDefault="00020D98" w:rsidP="00FC43E7">
      <w:pPr>
        <w:spacing w:line="360" w:lineRule="auto"/>
        <w:jc w:val="both"/>
        <w:rPr>
          <w:rFonts w:ascii="Times New Roman" w:hAnsi="Times New Roman"/>
          <w:b/>
          <w:sz w:val="24"/>
          <w:szCs w:val="24"/>
        </w:rPr>
      </w:pPr>
      <w:r>
        <w:rPr>
          <w:rFonts w:ascii="Times New Roman" w:hAnsi="Times New Roman"/>
          <w:sz w:val="24"/>
          <w:szCs w:val="24"/>
          <w:vertAlign w:val="superscript"/>
        </w:rPr>
        <w:t>5</w:t>
      </w:r>
      <w:r w:rsidR="00FC43E7" w:rsidRPr="00F275B1">
        <w:rPr>
          <w:rFonts w:ascii="Times New Roman" w:hAnsi="Times New Roman"/>
          <w:sz w:val="24"/>
          <w:szCs w:val="24"/>
        </w:rPr>
        <w:t xml:space="preserve">Department of Paediatrics and Child Health, </w:t>
      </w:r>
      <w:proofErr w:type="spellStart"/>
      <w:r w:rsidR="00FC43E7" w:rsidRPr="00F275B1">
        <w:rPr>
          <w:rFonts w:ascii="Times New Roman" w:hAnsi="Times New Roman"/>
          <w:sz w:val="24"/>
          <w:szCs w:val="24"/>
        </w:rPr>
        <w:t>Tygerberg</w:t>
      </w:r>
      <w:proofErr w:type="spellEnd"/>
      <w:r w:rsidR="00FC43E7" w:rsidRPr="00F275B1">
        <w:rPr>
          <w:rFonts w:ascii="Times New Roman" w:hAnsi="Times New Roman"/>
          <w:sz w:val="24"/>
          <w:szCs w:val="24"/>
        </w:rPr>
        <w:t xml:space="preserve"> Hospital, University of Stellenbosch, </w:t>
      </w:r>
      <w:r w:rsidR="00FC43E7" w:rsidRPr="00F275B1">
        <w:rPr>
          <w:rStyle w:val="blockemailwithname"/>
          <w:rFonts w:ascii="Times New Roman" w:hAnsi="Times New Roman"/>
          <w:sz w:val="24"/>
          <w:szCs w:val="24"/>
          <w:lang w:eastAsia="nl-NL"/>
        </w:rPr>
        <w:t xml:space="preserve">PO Box 19063, </w:t>
      </w:r>
      <w:proofErr w:type="spellStart"/>
      <w:r w:rsidR="00FC43E7" w:rsidRPr="00F275B1">
        <w:rPr>
          <w:rStyle w:val="blockemailwithname"/>
          <w:rFonts w:ascii="Times New Roman" w:hAnsi="Times New Roman"/>
          <w:sz w:val="24"/>
          <w:szCs w:val="24"/>
          <w:lang w:eastAsia="nl-NL"/>
        </w:rPr>
        <w:t>Tygerberg</w:t>
      </w:r>
      <w:proofErr w:type="spellEnd"/>
      <w:r w:rsidR="00FC43E7" w:rsidRPr="00F275B1">
        <w:rPr>
          <w:rStyle w:val="blockemailwithname"/>
          <w:rFonts w:ascii="Times New Roman" w:hAnsi="Times New Roman"/>
          <w:sz w:val="24"/>
          <w:szCs w:val="24"/>
          <w:lang w:eastAsia="nl-NL"/>
        </w:rPr>
        <w:t xml:space="preserve"> 7505, </w:t>
      </w:r>
      <w:r w:rsidR="00FC43E7" w:rsidRPr="00F275B1">
        <w:rPr>
          <w:rFonts w:ascii="Times New Roman" w:hAnsi="Times New Roman"/>
          <w:sz w:val="24"/>
          <w:szCs w:val="24"/>
        </w:rPr>
        <w:t>South Africa.</w:t>
      </w:r>
      <w:r w:rsidR="00FC43E7" w:rsidRPr="00F275B1">
        <w:rPr>
          <w:rFonts w:ascii="Times New Roman" w:hAnsi="Times New Roman"/>
          <w:sz w:val="24"/>
          <w:szCs w:val="24"/>
          <w:vertAlign w:val="superscript"/>
        </w:rPr>
        <w:t xml:space="preserve"> </w:t>
      </w:r>
    </w:p>
    <w:p w:rsidR="00CC6A4B" w:rsidRDefault="00FC43E7">
      <w:pPr>
        <w:rPr>
          <w:lang w:val="en-US"/>
        </w:rPr>
      </w:pPr>
      <w:r>
        <w:rPr>
          <w:lang w:val="en-US"/>
        </w:rPr>
        <w:br w:type="page"/>
      </w:r>
    </w:p>
    <w:p w:rsidR="00CC6A4B" w:rsidRPr="00B94D59" w:rsidRDefault="00CC6A4B" w:rsidP="00B94D59">
      <w:pPr>
        <w:jc w:val="center"/>
        <w:rPr>
          <w:u w:val="single"/>
          <w:lang w:val="en-US"/>
        </w:rPr>
      </w:pPr>
      <w:r w:rsidRPr="00615B60">
        <w:rPr>
          <w:rFonts w:ascii="Times New Roman" w:hAnsi="Times New Roman" w:cs="Times New Roman"/>
          <w:b/>
          <w:sz w:val="32"/>
          <w:szCs w:val="32"/>
          <w:u w:val="single"/>
          <w:lang w:val="en-US"/>
        </w:rPr>
        <w:lastRenderedPageBreak/>
        <w:t>Contents</w:t>
      </w:r>
    </w:p>
    <w:p w:rsidR="00615B60" w:rsidRPr="00E9776D" w:rsidRDefault="00FB3C28" w:rsidP="00FB3C28">
      <w:pPr>
        <w:pStyle w:val="ListParagraph"/>
        <w:spacing w:after="0" w:line="360" w:lineRule="auto"/>
        <w:ind w:left="0"/>
        <w:jc w:val="both"/>
        <w:rPr>
          <w:rFonts w:ascii="Times New Roman" w:hAnsi="Times New Roman" w:cs="Times New Roman"/>
          <w:b/>
          <w:lang w:val="en-US"/>
        </w:rPr>
      </w:pPr>
      <w:r>
        <w:rPr>
          <w:rFonts w:ascii="Times New Roman" w:hAnsi="Times New Roman" w:cs="Times New Roman"/>
          <w:b/>
          <w:lang w:val="en-US"/>
        </w:rPr>
        <w:t>S1</w:t>
      </w:r>
      <w:r>
        <w:rPr>
          <w:rFonts w:ascii="Times New Roman" w:hAnsi="Times New Roman" w:cs="Times New Roman"/>
          <w:b/>
          <w:lang w:val="en-US"/>
        </w:rPr>
        <w:tab/>
      </w:r>
      <w:r w:rsidR="00615B60" w:rsidRPr="00E9776D">
        <w:rPr>
          <w:rFonts w:ascii="Times New Roman" w:hAnsi="Times New Roman" w:cs="Times New Roman"/>
          <w:b/>
          <w:lang w:val="en-US"/>
        </w:rPr>
        <w:t>Sample and clinical information on patients and controls</w:t>
      </w:r>
    </w:p>
    <w:p w:rsidR="00CC6A4B" w:rsidRPr="00E9776D" w:rsidRDefault="00FB3C28" w:rsidP="00FB3C28">
      <w:pPr>
        <w:pStyle w:val="ListParagraph"/>
        <w:spacing w:after="0" w:line="360" w:lineRule="auto"/>
        <w:ind w:left="0"/>
        <w:jc w:val="both"/>
        <w:rPr>
          <w:rFonts w:ascii="Times New Roman" w:hAnsi="Times New Roman" w:cs="Times New Roman"/>
          <w:b/>
          <w:lang w:val="en-US"/>
        </w:rPr>
      </w:pPr>
      <w:r>
        <w:rPr>
          <w:rFonts w:ascii="Times New Roman" w:hAnsi="Times New Roman" w:cs="Times New Roman"/>
          <w:b/>
          <w:lang w:val="en-US"/>
        </w:rPr>
        <w:t>S2</w:t>
      </w:r>
      <w:r>
        <w:rPr>
          <w:rFonts w:ascii="Times New Roman" w:hAnsi="Times New Roman" w:cs="Times New Roman"/>
          <w:b/>
          <w:lang w:val="en-US"/>
        </w:rPr>
        <w:tab/>
      </w:r>
      <w:r w:rsidR="00615B60" w:rsidRPr="00E9776D">
        <w:rPr>
          <w:rFonts w:ascii="Times New Roman" w:hAnsi="Times New Roman" w:cs="Times New Roman"/>
          <w:b/>
          <w:lang w:val="en-US"/>
        </w:rPr>
        <w:t xml:space="preserve">Experimental aspects of the </w:t>
      </w:r>
      <w:r w:rsidR="00CC6A4B" w:rsidRPr="00E9776D">
        <w:rPr>
          <w:rFonts w:ascii="Times New Roman" w:hAnsi="Times New Roman" w:cs="Times New Roman"/>
          <w:b/>
          <w:lang w:val="en-US"/>
        </w:rPr>
        <w:t>NMR protocol</w:t>
      </w:r>
    </w:p>
    <w:p w:rsidR="00615B60" w:rsidRPr="00E9776D" w:rsidRDefault="00FB3C28" w:rsidP="00FB3C28">
      <w:pPr>
        <w:pStyle w:val="ListParagraph"/>
        <w:spacing w:after="0" w:line="360" w:lineRule="auto"/>
        <w:ind w:left="0"/>
        <w:jc w:val="both"/>
        <w:rPr>
          <w:rFonts w:ascii="Times New Roman" w:hAnsi="Times New Roman" w:cs="Times New Roman"/>
          <w:b/>
          <w:lang w:val="en-US"/>
        </w:rPr>
      </w:pPr>
      <w:r>
        <w:rPr>
          <w:rFonts w:ascii="Times New Roman" w:hAnsi="Times New Roman" w:cs="Times New Roman"/>
          <w:b/>
          <w:lang w:val="en-US"/>
        </w:rPr>
        <w:t xml:space="preserve">S3 </w:t>
      </w:r>
      <w:r>
        <w:rPr>
          <w:rFonts w:ascii="Times New Roman" w:hAnsi="Times New Roman" w:cs="Times New Roman"/>
          <w:b/>
          <w:lang w:val="en-US"/>
        </w:rPr>
        <w:tab/>
      </w:r>
      <w:r w:rsidR="00615B60" w:rsidRPr="00E9776D">
        <w:rPr>
          <w:rFonts w:ascii="Times New Roman" w:hAnsi="Times New Roman" w:cs="Times New Roman"/>
          <w:b/>
          <w:lang w:val="en-US"/>
        </w:rPr>
        <w:t>Data preprocessing</w:t>
      </w:r>
    </w:p>
    <w:p w:rsidR="00615B60" w:rsidRPr="00E9776D" w:rsidRDefault="00FB3C28" w:rsidP="00FB3C28">
      <w:pPr>
        <w:pStyle w:val="ListParagraph"/>
        <w:spacing w:after="0" w:line="360" w:lineRule="auto"/>
        <w:ind w:left="0"/>
        <w:jc w:val="both"/>
        <w:rPr>
          <w:rFonts w:ascii="Times New Roman" w:hAnsi="Times New Roman" w:cs="Times New Roman"/>
          <w:b/>
          <w:lang w:val="en-US"/>
        </w:rPr>
      </w:pPr>
      <w:r>
        <w:rPr>
          <w:rFonts w:ascii="Times New Roman" w:hAnsi="Times New Roman" w:cs="Times New Roman"/>
          <w:b/>
          <w:lang w:val="en-US"/>
        </w:rPr>
        <w:t>S4</w:t>
      </w:r>
      <w:r>
        <w:rPr>
          <w:rFonts w:ascii="Times New Roman" w:hAnsi="Times New Roman" w:cs="Times New Roman"/>
          <w:b/>
          <w:lang w:val="en-US"/>
        </w:rPr>
        <w:tab/>
      </w:r>
      <w:r w:rsidR="00615B60" w:rsidRPr="00E9776D">
        <w:rPr>
          <w:rFonts w:ascii="Times New Roman" w:hAnsi="Times New Roman" w:cs="Times New Roman"/>
          <w:b/>
          <w:lang w:val="en-US"/>
        </w:rPr>
        <w:t>Conceptual model o</w:t>
      </w:r>
      <w:r w:rsidR="00DE239A">
        <w:rPr>
          <w:rFonts w:ascii="Times New Roman" w:hAnsi="Times New Roman" w:cs="Times New Roman"/>
          <w:b/>
          <w:lang w:val="en-US"/>
        </w:rPr>
        <w:t>f</w:t>
      </w:r>
      <w:r w:rsidR="00615B60" w:rsidRPr="00E9776D">
        <w:rPr>
          <w:rFonts w:ascii="Times New Roman" w:hAnsi="Times New Roman" w:cs="Times New Roman"/>
          <w:b/>
          <w:lang w:val="en-US"/>
        </w:rPr>
        <w:t xml:space="preserve"> the AMLS hypothesis</w:t>
      </w:r>
    </w:p>
    <w:p w:rsidR="00615B60" w:rsidRPr="00E9776D" w:rsidRDefault="00FB3C28" w:rsidP="00FB3C28">
      <w:pPr>
        <w:pStyle w:val="ListParagraph"/>
        <w:spacing w:after="0" w:line="360" w:lineRule="auto"/>
        <w:ind w:left="0"/>
        <w:jc w:val="both"/>
        <w:rPr>
          <w:rFonts w:ascii="Times New Roman" w:hAnsi="Times New Roman" w:cs="Times New Roman"/>
          <w:b/>
          <w:lang w:val="en-US"/>
        </w:rPr>
      </w:pPr>
      <w:r>
        <w:rPr>
          <w:rFonts w:ascii="Times New Roman" w:hAnsi="Times New Roman" w:cs="Times New Roman"/>
          <w:b/>
          <w:lang w:val="en-US"/>
        </w:rPr>
        <w:t>S5</w:t>
      </w:r>
      <w:r>
        <w:rPr>
          <w:rFonts w:ascii="Times New Roman" w:hAnsi="Times New Roman" w:cs="Times New Roman"/>
          <w:b/>
          <w:lang w:val="en-US"/>
        </w:rPr>
        <w:tab/>
      </w:r>
      <w:r w:rsidR="00615B60" w:rsidRPr="00E9776D">
        <w:rPr>
          <w:rFonts w:ascii="Times New Roman" w:hAnsi="Times New Roman" w:cs="Times New Roman"/>
          <w:b/>
          <w:lang w:val="en-US"/>
        </w:rPr>
        <w:t>Tables and figures</w:t>
      </w:r>
    </w:p>
    <w:p w:rsidR="00CC6A4B" w:rsidRPr="00E9776D" w:rsidRDefault="00CC6A4B" w:rsidP="00E9776D">
      <w:pPr>
        <w:ind w:left="360"/>
        <w:jc w:val="both"/>
        <w:rPr>
          <w:rFonts w:ascii="Times New Roman" w:hAnsi="Times New Roman" w:cs="Times New Roman"/>
          <w:lang w:val="en-US"/>
        </w:rPr>
      </w:pPr>
      <w:r w:rsidRPr="00E9776D">
        <w:rPr>
          <w:rFonts w:ascii="Times New Roman" w:hAnsi="Times New Roman" w:cs="Times New Roman"/>
          <w:b/>
        </w:rPr>
        <w:t>Table S1</w:t>
      </w:r>
      <w:r w:rsidRPr="00E9776D">
        <w:rPr>
          <w:rFonts w:ascii="Times New Roman" w:hAnsi="Times New Roman" w:cs="Times New Roman"/>
        </w:rPr>
        <w:t>: General clinical symptoms of TBM cases in duration (days) prior to admission to hospital, evidence of TB outside the CNS and stage of TBM disease.</w:t>
      </w:r>
    </w:p>
    <w:p w:rsidR="00CC6A4B" w:rsidRPr="00E9776D" w:rsidRDefault="00CC6A4B" w:rsidP="00E9776D">
      <w:pPr>
        <w:ind w:left="360"/>
        <w:jc w:val="both"/>
        <w:rPr>
          <w:rFonts w:ascii="Times New Roman" w:hAnsi="Times New Roman" w:cs="Times New Roman"/>
          <w:lang w:val="en-US"/>
        </w:rPr>
      </w:pPr>
      <w:r w:rsidRPr="00E9776D">
        <w:rPr>
          <w:rFonts w:ascii="Times New Roman" w:hAnsi="Times New Roman" w:cs="Times New Roman"/>
          <w:b/>
        </w:rPr>
        <w:t>Table S2</w:t>
      </w:r>
      <w:r w:rsidRPr="00E9776D">
        <w:rPr>
          <w:rFonts w:ascii="Times New Roman" w:hAnsi="Times New Roman" w:cs="Times New Roman"/>
        </w:rPr>
        <w:t xml:space="preserve">: Clinical chemistry of CSF describing elevated </w:t>
      </w:r>
      <w:proofErr w:type="spellStart"/>
      <w:r w:rsidRPr="00E9776D">
        <w:rPr>
          <w:rFonts w:ascii="Times New Roman" w:hAnsi="Times New Roman" w:cs="Times New Roman"/>
        </w:rPr>
        <w:t>immuno</w:t>
      </w:r>
      <w:proofErr w:type="spellEnd"/>
      <w:r w:rsidRPr="00E9776D">
        <w:rPr>
          <w:rFonts w:ascii="Times New Roman" w:hAnsi="Times New Roman" w:cs="Times New Roman"/>
        </w:rPr>
        <w:t>-</w:t>
      </w:r>
      <w:proofErr w:type="gramStart"/>
      <w:r w:rsidRPr="00E9776D">
        <w:rPr>
          <w:rFonts w:ascii="Times New Roman" w:hAnsi="Times New Roman" w:cs="Times New Roman"/>
        </w:rPr>
        <w:t>cells,</w:t>
      </w:r>
      <w:proofErr w:type="gramEnd"/>
      <w:r w:rsidRPr="00E9776D">
        <w:rPr>
          <w:rFonts w:ascii="Times New Roman" w:hAnsi="Times New Roman" w:cs="Times New Roman"/>
        </w:rPr>
        <w:t xml:space="preserve"> decreased glucose and elevated proteins in TBM cases compared to </w:t>
      </w:r>
      <w:proofErr w:type="spellStart"/>
      <w:r w:rsidRPr="00E9776D">
        <w:rPr>
          <w:rFonts w:ascii="Times New Roman" w:hAnsi="Times New Roman" w:cs="Times New Roman"/>
        </w:rPr>
        <w:t>SA_Control</w:t>
      </w:r>
      <w:proofErr w:type="spellEnd"/>
      <w:r w:rsidRPr="00E9776D">
        <w:rPr>
          <w:rFonts w:ascii="Times New Roman" w:hAnsi="Times New Roman" w:cs="Times New Roman"/>
        </w:rPr>
        <w:t xml:space="preserve"> cases.</w:t>
      </w:r>
    </w:p>
    <w:p w:rsidR="00CC6A4B" w:rsidRPr="00E9776D" w:rsidRDefault="00CC6A4B" w:rsidP="00E9776D">
      <w:pPr>
        <w:ind w:left="360"/>
        <w:jc w:val="both"/>
        <w:rPr>
          <w:rFonts w:ascii="Times New Roman" w:hAnsi="Times New Roman" w:cs="Times New Roman"/>
          <w:lang w:val="en-US"/>
        </w:rPr>
      </w:pPr>
      <w:r w:rsidRPr="00E9776D">
        <w:rPr>
          <w:rFonts w:ascii="Times New Roman" w:hAnsi="Times New Roman" w:cs="Times New Roman"/>
          <w:b/>
        </w:rPr>
        <w:t>Table S3</w:t>
      </w:r>
      <w:r w:rsidRPr="00E9776D">
        <w:rPr>
          <w:rFonts w:ascii="Times New Roman" w:hAnsi="Times New Roman" w:cs="Times New Roman"/>
        </w:rPr>
        <w:t xml:space="preserve">: Summary of total, and type of, medication administered to the TBM and </w:t>
      </w:r>
      <w:proofErr w:type="spellStart"/>
      <w:r w:rsidRPr="00E9776D">
        <w:rPr>
          <w:rFonts w:ascii="Times New Roman" w:hAnsi="Times New Roman" w:cs="Times New Roman"/>
        </w:rPr>
        <w:t>SA_Control</w:t>
      </w:r>
      <w:proofErr w:type="spellEnd"/>
      <w:r w:rsidRPr="00E9776D">
        <w:rPr>
          <w:rFonts w:ascii="Times New Roman" w:hAnsi="Times New Roman" w:cs="Times New Roman"/>
        </w:rPr>
        <w:t xml:space="preserve"> cases analy</w:t>
      </w:r>
      <w:r w:rsidR="00D66E2D">
        <w:rPr>
          <w:rFonts w:ascii="Times New Roman" w:hAnsi="Times New Roman" w:cs="Times New Roman"/>
        </w:rPr>
        <w:t>s</w:t>
      </w:r>
      <w:r w:rsidRPr="00E9776D">
        <w:rPr>
          <w:rFonts w:ascii="Times New Roman" w:hAnsi="Times New Roman" w:cs="Times New Roman"/>
        </w:rPr>
        <w:t>ed in this study prior to admission to hospital.</w:t>
      </w:r>
    </w:p>
    <w:p w:rsidR="00CC6A4B" w:rsidRPr="00E9776D" w:rsidRDefault="00CC6A4B" w:rsidP="00E9776D">
      <w:pPr>
        <w:ind w:left="360"/>
        <w:jc w:val="both"/>
        <w:rPr>
          <w:rFonts w:ascii="Times New Roman" w:hAnsi="Times New Roman" w:cs="Times New Roman"/>
          <w:lang w:val="en-US"/>
        </w:rPr>
      </w:pPr>
      <w:r w:rsidRPr="00E9776D">
        <w:rPr>
          <w:rFonts w:ascii="Times New Roman" w:hAnsi="Times New Roman" w:cs="Times New Roman"/>
          <w:b/>
        </w:rPr>
        <w:t>Table S4</w:t>
      </w:r>
      <w:r w:rsidRPr="00E9776D">
        <w:rPr>
          <w:rFonts w:ascii="Times New Roman" w:hAnsi="Times New Roman" w:cs="Times New Roman"/>
        </w:rPr>
        <w:t xml:space="preserve">: </w:t>
      </w:r>
      <w:r w:rsidR="00810CE8" w:rsidRPr="00810CE8">
        <w:rPr>
          <w:rFonts w:ascii="Times New Roman" w:hAnsi="Times New Roman" w:cs="Times New Roman"/>
        </w:rPr>
        <w:t xml:space="preserve">PCA power values of </w:t>
      </w:r>
      <w:proofErr w:type="spellStart"/>
      <w:r w:rsidR="00810CE8" w:rsidRPr="00810CE8">
        <w:rPr>
          <w:rFonts w:ascii="Times New Roman" w:hAnsi="Times New Roman" w:cs="Times New Roman"/>
        </w:rPr>
        <w:t>SA_Controls</w:t>
      </w:r>
      <w:proofErr w:type="spellEnd"/>
      <w:r w:rsidR="00810CE8" w:rsidRPr="00810CE8">
        <w:rPr>
          <w:rFonts w:ascii="Times New Roman" w:hAnsi="Times New Roman" w:cs="Times New Roman"/>
        </w:rPr>
        <w:t xml:space="preserve"> </w:t>
      </w:r>
      <w:proofErr w:type="spellStart"/>
      <w:r w:rsidR="00810CE8" w:rsidRPr="00810CE8">
        <w:rPr>
          <w:rFonts w:ascii="Times New Roman" w:hAnsi="Times New Roman" w:cs="Times New Roman"/>
        </w:rPr>
        <w:t>vs</w:t>
      </w:r>
      <w:proofErr w:type="spellEnd"/>
      <w:r w:rsidR="00810CE8" w:rsidRPr="00810CE8">
        <w:rPr>
          <w:rFonts w:ascii="Times New Roman" w:hAnsi="Times New Roman" w:cs="Times New Roman"/>
        </w:rPr>
        <w:t xml:space="preserve"> TBM and </w:t>
      </w:r>
      <w:proofErr w:type="spellStart"/>
      <w:r w:rsidR="00810CE8" w:rsidRPr="00810CE8">
        <w:rPr>
          <w:rFonts w:ascii="Times New Roman" w:hAnsi="Times New Roman" w:cs="Times New Roman"/>
        </w:rPr>
        <w:t>NL_Controls</w:t>
      </w:r>
      <w:proofErr w:type="spellEnd"/>
      <w:r w:rsidR="00810CE8" w:rsidRPr="00810CE8">
        <w:rPr>
          <w:rFonts w:ascii="Times New Roman" w:hAnsi="Times New Roman" w:cs="Times New Roman"/>
        </w:rPr>
        <w:t xml:space="preserve"> </w:t>
      </w:r>
      <w:proofErr w:type="spellStart"/>
      <w:r w:rsidR="00810CE8" w:rsidRPr="00810CE8">
        <w:rPr>
          <w:rFonts w:ascii="Times New Roman" w:hAnsi="Times New Roman" w:cs="Times New Roman"/>
        </w:rPr>
        <w:t>vs</w:t>
      </w:r>
      <w:proofErr w:type="spellEnd"/>
      <w:r w:rsidR="00810CE8" w:rsidRPr="00810CE8">
        <w:rPr>
          <w:rFonts w:ascii="Times New Roman" w:hAnsi="Times New Roman" w:cs="Times New Roman"/>
        </w:rPr>
        <w:t xml:space="preserve"> TBM cases for all 109 variables, with a </w:t>
      </w:r>
      <w:proofErr w:type="spellStart"/>
      <w:r w:rsidR="00810CE8" w:rsidRPr="00810CE8">
        <w:rPr>
          <w:rFonts w:ascii="Times New Roman" w:hAnsi="Times New Roman" w:cs="Times New Roman"/>
        </w:rPr>
        <w:t>cutoff</w:t>
      </w:r>
      <w:proofErr w:type="spellEnd"/>
      <w:r w:rsidR="00810CE8" w:rsidRPr="00810CE8">
        <w:rPr>
          <w:rFonts w:ascii="Times New Roman" w:hAnsi="Times New Roman" w:cs="Times New Roman"/>
        </w:rPr>
        <w:t xml:space="preserve"> value of 0.5, illustrating quantitatively that lactate and glucose were the two dominant discriminating metabolites</w:t>
      </w:r>
      <w:r w:rsidRPr="00E9776D">
        <w:rPr>
          <w:rFonts w:ascii="Times New Roman" w:hAnsi="Times New Roman" w:cs="Times New Roman"/>
        </w:rPr>
        <w:t>.</w:t>
      </w:r>
    </w:p>
    <w:p w:rsidR="00CC6A4B" w:rsidRPr="00E9776D" w:rsidRDefault="00CC6A4B" w:rsidP="00E9776D">
      <w:pPr>
        <w:ind w:left="360"/>
        <w:jc w:val="both"/>
        <w:rPr>
          <w:rFonts w:ascii="Times New Roman" w:hAnsi="Times New Roman" w:cs="Times New Roman"/>
          <w:lang w:val="en-US"/>
        </w:rPr>
      </w:pPr>
      <w:r w:rsidRPr="00E9776D">
        <w:rPr>
          <w:rFonts w:ascii="Times New Roman" w:hAnsi="Times New Roman" w:cs="Times New Roman"/>
          <w:b/>
        </w:rPr>
        <w:t>Table S5</w:t>
      </w:r>
      <w:r w:rsidRPr="00E9776D">
        <w:rPr>
          <w:rFonts w:ascii="Times New Roman" w:hAnsi="Times New Roman" w:cs="Times New Roman"/>
        </w:rPr>
        <w:t xml:space="preserve">: Quantitative data </w:t>
      </w:r>
      <w:r w:rsidR="00235605">
        <w:rPr>
          <w:rFonts w:ascii="Times New Roman" w:hAnsi="Times New Roman" w:cs="Times New Roman"/>
        </w:rPr>
        <w:t>for all identified</w:t>
      </w:r>
      <w:r w:rsidR="006E73BE" w:rsidRPr="00E9776D">
        <w:rPr>
          <w:rFonts w:ascii="Times New Roman" w:hAnsi="Times New Roman" w:cs="Times New Roman"/>
        </w:rPr>
        <w:t xml:space="preserve"> variables </w:t>
      </w:r>
      <w:r w:rsidRPr="00E9776D">
        <w:rPr>
          <w:rFonts w:ascii="Times New Roman" w:hAnsi="Times New Roman" w:cs="Times New Roman"/>
        </w:rPr>
        <w:t xml:space="preserve">indicating the most important metabolites in discriminating between TBM and non-TBM for both </w:t>
      </w:r>
      <w:proofErr w:type="spellStart"/>
      <w:r w:rsidRPr="00E9776D">
        <w:rPr>
          <w:rFonts w:ascii="Times New Roman" w:hAnsi="Times New Roman" w:cs="Times New Roman"/>
        </w:rPr>
        <w:t>SA_Controls</w:t>
      </w:r>
      <w:proofErr w:type="spellEnd"/>
      <w:r w:rsidRPr="00E9776D">
        <w:rPr>
          <w:rFonts w:ascii="Times New Roman" w:hAnsi="Times New Roman" w:cs="Times New Roman"/>
        </w:rPr>
        <w:t xml:space="preserve"> </w:t>
      </w:r>
      <w:proofErr w:type="spellStart"/>
      <w:r w:rsidRPr="00E9776D">
        <w:rPr>
          <w:rFonts w:ascii="Times New Roman" w:hAnsi="Times New Roman" w:cs="Times New Roman"/>
        </w:rPr>
        <w:t>vs</w:t>
      </w:r>
      <w:proofErr w:type="spellEnd"/>
      <w:r w:rsidRPr="00E9776D">
        <w:rPr>
          <w:rFonts w:ascii="Times New Roman" w:hAnsi="Times New Roman" w:cs="Times New Roman"/>
        </w:rPr>
        <w:t xml:space="preserve"> TBM and </w:t>
      </w:r>
      <w:proofErr w:type="spellStart"/>
      <w:r w:rsidRPr="00E9776D">
        <w:rPr>
          <w:rFonts w:ascii="Times New Roman" w:hAnsi="Times New Roman" w:cs="Times New Roman"/>
        </w:rPr>
        <w:t>NL_Controls</w:t>
      </w:r>
      <w:proofErr w:type="spellEnd"/>
      <w:r w:rsidRPr="00E9776D">
        <w:rPr>
          <w:rFonts w:ascii="Times New Roman" w:hAnsi="Times New Roman" w:cs="Times New Roman"/>
        </w:rPr>
        <w:t xml:space="preserve"> </w:t>
      </w:r>
      <w:proofErr w:type="spellStart"/>
      <w:r w:rsidRPr="00E9776D">
        <w:rPr>
          <w:rFonts w:ascii="Times New Roman" w:hAnsi="Times New Roman" w:cs="Times New Roman"/>
        </w:rPr>
        <w:t>vs</w:t>
      </w:r>
      <w:proofErr w:type="spellEnd"/>
      <w:r w:rsidRPr="00E9776D">
        <w:rPr>
          <w:rFonts w:ascii="Times New Roman" w:hAnsi="Times New Roman" w:cs="Times New Roman"/>
        </w:rPr>
        <w:t xml:space="preserve"> TBM cases; which includes: PLS-DA VIP values, fold change d-values and p-values for the t-test and from the cross-validation of the PLS model</w:t>
      </w:r>
      <w:r w:rsidR="00B94D59" w:rsidRPr="00E9776D">
        <w:rPr>
          <w:rFonts w:ascii="Times New Roman" w:hAnsi="Times New Roman" w:cs="Times New Roman"/>
        </w:rPr>
        <w:t>.</w:t>
      </w:r>
    </w:p>
    <w:p w:rsidR="00615B60" w:rsidRPr="00E9776D" w:rsidRDefault="00615B60" w:rsidP="00E9776D">
      <w:pPr>
        <w:ind w:left="360"/>
        <w:jc w:val="both"/>
        <w:rPr>
          <w:rFonts w:ascii="Times New Roman" w:hAnsi="Times New Roman" w:cs="Times New Roman"/>
          <w:lang w:val="en-US"/>
        </w:rPr>
      </w:pPr>
      <w:r w:rsidRPr="00E9776D">
        <w:rPr>
          <w:rFonts w:ascii="Times New Roman" w:eastAsia="Calibri" w:hAnsi="Times New Roman" w:cs="Times New Roman"/>
          <w:b/>
        </w:rPr>
        <w:t xml:space="preserve">Figure </w:t>
      </w:r>
      <w:r w:rsidRPr="00E9776D">
        <w:rPr>
          <w:rFonts w:ascii="Times New Roman" w:hAnsi="Times New Roman" w:cs="Times New Roman"/>
          <w:b/>
        </w:rPr>
        <w:t>S</w:t>
      </w:r>
      <w:r w:rsidRPr="00E9776D">
        <w:rPr>
          <w:rFonts w:ascii="Times New Roman" w:eastAsia="Calibri" w:hAnsi="Times New Roman" w:cs="Times New Roman"/>
          <w:b/>
        </w:rPr>
        <w:t>1</w:t>
      </w:r>
      <w:r w:rsidRPr="00E9776D">
        <w:rPr>
          <w:rFonts w:ascii="Times New Roman" w:eastAsia="Calibri" w:hAnsi="Times New Roman" w:cs="Times New Roman"/>
        </w:rPr>
        <w:t>: PCA scores plot showing natural separation between TBM and non</w:t>
      </w:r>
      <w:r w:rsidR="00D66E2D">
        <w:rPr>
          <w:rFonts w:ascii="Times New Roman" w:eastAsia="Calibri" w:hAnsi="Times New Roman" w:cs="Times New Roman"/>
        </w:rPr>
        <w:t>-</w:t>
      </w:r>
      <w:r w:rsidRPr="00E9776D">
        <w:rPr>
          <w:rFonts w:ascii="Times New Roman" w:eastAsia="Calibri" w:hAnsi="Times New Roman" w:cs="Times New Roman"/>
        </w:rPr>
        <w:t xml:space="preserve">TBM cases, with overlapping between control groups, and associated loadings plot </w:t>
      </w:r>
      <w:r w:rsidRPr="00E9776D">
        <w:rPr>
          <w:rFonts w:ascii="Times New Roman" w:hAnsi="Times New Roman" w:cs="Times New Roman"/>
        </w:rPr>
        <w:t>for all 109 variables.</w:t>
      </w:r>
    </w:p>
    <w:p w:rsidR="00615B60" w:rsidRPr="00E9776D" w:rsidRDefault="00615B60" w:rsidP="00E9776D">
      <w:pPr>
        <w:ind w:left="360"/>
        <w:jc w:val="both"/>
        <w:rPr>
          <w:rFonts w:ascii="Times New Roman" w:hAnsi="Times New Roman" w:cs="Times New Roman"/>
          <w:lang w:val="en-US"/>
        </w:rPr>
      </w:pPr>
      <w:r w:rsidRPr="00E9776D">
        <w:rPr>
          <w:rFonts w:ascii="Times New Roman" w:eastAsia="Calibri" w:hAnsi="Times New Roman" w:cs="Times New Roman"/>
          <w:b/>
        </w:rPr>
        <w:t xml:space="preserve">Figure </w:t>
      </w:r>
      <w:r w:rsidRPr="00E9776D">
        <w:rPr>
          <w:rFonts w:ascii="Times New Roman" w:hAnsi="Times New Roman" w:cs="Times New Roman"/>
          <w:b/>
        </w:rPr>
        <w:t>S2</w:t>
      </w:r>
      <w:r w:rsidRPr="00E9776D">
        <w:rPr>
          <w:rFonts w:ascii="Times New Roman" w:eastAsia="Calibri" w:hAnsi="Times New Roman" w:cs="Times New Roman"/>
        </w:rPr>
        <w:t>: Conceptual model o</w:t>
      </w:r>
      <w:r w:rsidR="00D66E2D">
        <w:rPr>
          <w:rFonts w:ascii="Times New Roman" w:eastAsia="Calibri" w:hAnsi="Times New Roman" w:cs="Times New Roman"/>
        </w:rPr>
        <w:t>f</w:t>
      </w:r>
      <w:r w:rsidRPr="00E9776D">
        <w:rPr>
          <w:rFonts w:ascii="Times New Roman" w:eastAsia="Calibri" w:hAnsi="Times New Roman" w:cs="Times New Roman"/>
        </w:rPr>
        <w:t xml:space="preserve"> the AMLS hypothesis</w:t>
      </w:r>
    </w:p>
    <w:p w:rsidR="00CC6A4B" w:rsidRPr="00E9776D" w:rsidRDefault="00CC6A4B" w:rsidP="00E9776D">
      <w:pPr>
        <w:jc w:val="both"/>
        <w:rPr>
          <w:rFonts w:ascii="Times New Roman" w:hAnsi="Times New Roman" w:cs="Times New Roman"/>
          <w:lang w:val="en-US"/>
        </w:rPr>
      </w:pPr>
    </w:p>
    <w:p w:rsidR="00CE09FE" w:rsidRDefault="00CC6A4B">
      <w:pPr>
        <w:rPr>
          <w:lang w:val="en-US"/>
        </w:rPr>
      </w:pPr>
      <w:r>
        <w:rPr>
          <w:lang w:val="en-US"/>
        </w:rPr>
        <w:br w:type="page"/>
      </w:r>
    </w:p>
    <w:p w:rsidR="00B94D59" w:rsidRPr="00E9776D" w:rsidRDefault="00FB3C28" w:rsidP="00B94D59">
      <w:pPr>
        <w:rPr>
          <w:rFonts w:ascii="Times New Roman" w:hAnsi="Times New Roman" w:cs="Times New Roman"/>
          <w:b/>
          <w:sz w:val="24"/>
          <w:lang w:val="en-US"/>
        </w:rPr>
      </w:pPr>
      <w:r>
        <w:rPr>
          <w:rFonts w:ascii="Times New Roman" w:hAnsi="Times New Roman" w:cs="Times New Roman"/>
          <w:b/>
          <w:sz w:val="24"/>
          <w:lang w:val="en-US"/>
        </w:rPr>
        <w:lastRenderedPageBreak/>
        <w:t>S1</w:t>
      </w:r>
      <w:r>
        <w:rPr>
          <w:rFonts w:ascii="Times New Roman" w:hAnsi="Times New Roman" w:cs="Times New Roman"/>
          <w:b/>
          <w:sz w:val="24"/>
          <w:lang w:val="en-US"/>
        </w:rPr>
        <w:tab/>
      </w:r>
      <w:r w:rsidR="00E9776D" w:rsidRPr="00E9776D">
        <w:rPr>
          <w:rFonts w:ascii="Times New Roman" w:hAnsi="Times New Roman" w:cs="Times New Roman"/>
          <w:b/>
          <w:sz w:val="24"/>
          <w:lang w:val="en-US"/>
        </w:rPr>
        <w:t>Sampl</w:t>
      </w:r>
      <w:r w:rsidR="00E9776D">
        <w:rPr>
          <w:rFonts w:ascii="Times New Roman" w:hAnsi="Times New Roman" w:cs="Times New Roman"/>
          <w:b/>
          <w:sz w:val="24"/>
          <w:lang w:val="en-US"/>
        </w:rPr>
        <w:t>ing</w:t>
      </w:r>
      <w:r w:rsidR="00E9776D" w:rsidRPr="00E9776D">
        <w:rPr>
          <w:rFonts w:ascii="Times New Roman" w:hAnsi="Times New Roman" w:cs="Times New Roman"/>
          <w:b/>
          <w:sz w:val="24"/>
          <w:lang w:val="en-US"/>
        </w:rPr>
        <w:t xml:space="preserve"> and clinical information on patients and controls</w:t>
      </w:r>
    </w:p>
    <w:p w:rsidR="00CE09FE" w:rsidRDefault="000B6495" w:rsidP="00CE09FE">
      <w:pPr>
        <w:spacing w:line="360" w:lineRule="auto"/>
        <w:jc w:val="both"/>
        <w:rPr>
          <w:rFonts w:ascii="Times New Roman" w:hAnsi="Times New Roman"/>
          <w:sz w:val="24"/>
          <w:szCs w:val="24"/>
        </w:rPr>
      </w:pPr>
      <w:r>
        <w:rPr>
          <w:rFonts w:ascii="Times New Roman" w:hAnsi="Times New Roman"/>
          <w:sz w:val="24"/>
          <w:szCs w:val="24"/>
        </w:rPr>
        <w:t>The</w:t>
      </w:r>
      <w:r w:rsidRPr="00F275B1">
        <w:rPr>
          <w:rFonts w:ascii="Times New Roman" w:hAnsi="Times New Roman"/>
          <w:sz w:val="24"/>
          <w:szCs w:val="24"/>
        </w:rPr>
        <w:t xml:space="preserve"> </w:t>
      </w:r>
      <w:r>
        <w:rPr>
          <w:rFonts w:ascii="Times New Roman" w:hAnsi="Times New Roman"/>
          <w:sz w:val="24"/>
          <w:szCs w:val="24"/>
        </w:rPr>
        <w:t xml:space="preserve">three </w:t>
      </w:r>
      <w:r w:rsidRPr="00F275B1">
        <w:rPr>
          <w:rFonts w:ascii="Times New Roman" w:hAnsi="Times New Roman"/>
          <w:sz w:val="24"/>
          <w:szCs w:val="24"/>
        </w:rPr>
        <w:t xml:space="preserve">experimental groups </w:t>
      </w:r>
      <w:r>
        <w:rPr>
          <w:rFonts w:ascii="Times New Roman" w:hAnsi="Times New Roman"/>
          <w:sz w:val="24"/>
          <w:szCs w:val="24"/>
        </w:rPr>
        <w:t>used in this study were:</w:t>
      </w:r>
      <w:r w:rsidRPr="00F275B1">
        <w:rPr>
          <w:rFonts w:ascii="Times New Roman" w:hAnsi="Times New Roman"/>
          <w:sz w:val="24"/>
          <w:szCs w:val="24"/>
        </w:rPr>
        <w:t xml:space="preserve"> 1) </w:t>
      </w:r>
      <w:r>
        <w:rPr>
          <w:rFonts w:ascii="Times New Roman" w:hAnsi="Times New Roman"/>
          <w:sz w:val="24"/>
          <w:szCs w:val="24"/>
        </w:rPr>
        <w:t xml:space="preserve">South African patients with confirmed </w:t>
      </w:r>
      <w:r w:rsidRPr="00F275B1">
        <w:rPr>
          <w:rFonts w:ascii="Times New Roman" w:hAnsi="Times New Roman"/>
          <w:sz w:val="24"/>
          <w:szCs w:val="24"/>
        </w:rPr>
        <w:t xml:space="preserve">TB meningitis, 2) non-meningitis </w:t>
      </w:r>
      <w:r>
        <w:rPr>
          <w:rFonts w:ascii="Times New Roman" w:hAnsi="Times New Roman"/>
          <w:sz w:val="24"/>
          <w:szCs w:val="24"/>
        </w:rPr>
        <w:t xml:space="preserve">South African </w:t>
      </w:r>
      <w:r w:rsidRPr="00F275B1">
        <w:rPr>
          <w:rFonts w:ascii="Times New Roman" w:hAnsi="Times New Roman"/>
          <w:sz w:val="24"/>
          <w:szCs w:val="24"/>
        </w:rPr>
        <w:t>controls (</w:t>
      </w:r>
      <w:proofErr w:type="spellStart"/>
      <w:r w:rsidRPr="00F275B1">
        <w:rPr>
          <w:rFonts w:ascii="Times New Roman" w:hAnsi="Times New Roman"/>
          <w:sz w:val="24"/>
          <w:szCs w:val="24"/>
        </w:rPr>
        <w:t>SA_Control</w:t>
      </w:r>
      <w:r>
        <w:rPr>
          <w:rFonts w:ascii="Times New Roman" w:hAnsi="Times New Roman"/>
          <w:sz w:val="24"/>
          <w:szCs w:val="24"/>
        </w:rPr>
        <w:t>s</w:t>
      </w:r>
      <w:proofErr w:type="spellEnd"/>
      <w:r w:rsidRPr="00F275B1">
        <w:rPr>
          <w:rFonts w:ascii="Times New Roman" w:hAnsi="Times New Roman"/>
          <w:sz w:val="24"/>
          <w:szCs w:val="24"/>
        </w:rPr>
        <w:t>)</w:t>
      </w:r>
      <w:r>
        <w:rPr>
          <w:rFonts w:ascii="Times New Roman" w:hAnsi="Times New Roman"/>
          <w:sz w:val="24"/>
          <w:szCs w:val="24"/>
        </w:rPr>
        <w:t>,</w:t>
      </w:r>
      <w:r w:rsidRPr="00F275B1">
        <w:rPr>
          <w:rFonts w:ascii="Times New Roman" w:hAnsi="Times New Roman"/>
          <w:sz w:val="24"/>
          <w:szCs w:val="24"/>
        </w:rPr>
        <w:t xml:space="preserve"> and 3) neurological controls </w:t>
      </w:r>
      <w:r>
        <w:rPr>
          <w:rFonts w:ascii="Times New Roman" w:hAnsi="Times New Roman"/>
          <w:sz w:val="24"/>
          <w:szCs w:val="24"/>
        </w:rPr>
        <w:t xml:space="preserve">from the Netherlands </w:t>
      </w:r>
      <w:r w:rsidRPr="00F275B1">
        <w:rPr>
          <w:rFonts w:ascii="Times New Roman" w:hAnsi="Times New Roman"/>
          <w:sz w:val="24"/>
          <w:szCs w:val="24"/>
        </w:rPr>
        <w:t>(</w:t>
      </w:r>
      <w:proofErr w:type="spellStart"/>
      <w:r w:rsidRPr="00F275B1">
        <w:rPr>
          <w:rFonts w:ascii="Times New Roman" w:hAnsi="Times New Roman"/>
          <w:sz w:val="24"/>
          <w:szCs w:val="24"/>
        </w:rPr>
        <w:t>NL_Control</w:t>
      </w:r>
      <w:r>
        <w:rPr>
          <w:rFonts w:ascii="Times New Roman" w:hAnsi="Times New Roman"/>
          <w:sz w:val="24"/>
          <w:szCs w:val="24"/>
        </w:rPr>
        <w:t>s</w:t>
      </w:r>
      <w:proofErr w:type="spellEnd"/>
      <w:r w:rsidRPr="00F275B1">
        <w:rPr>
          <w:rFonts w:ascii="Times New Roman" w:hAnsi="Times New Roman"/>
          <w:sz w:val="24"/>
          <w:szCs w:val="24"/>
        </w:rPr>
        <w:t xml:space="preserve">). The first </w:t>
      </w:r>
      <w:r>
        <w:rPr>
          <w:rFonts w:ascii="Times New Roman" w:hAnsi="Times New Roman"/>
          <w:sz w:val="24"/>
          <w:szCs w:val="24"/>
        </w:rPr>
        <w:t>two</w:t>
      </w:r>
      <w:r w:rsidRPr="00F275B1">
        <w:rPr>
          <w:rFonts w:ascii="Times New Roman" w:hAnsi="Times New Roman"/>
          <w:sz w:val="24"/>
          <w:szCs w:val="24"/>
        </w:rPr>
        <w:t xml:space="preserve"> groups </w:t>
      </w:r>
      <w:r>
        <w:rPr>
          <w:rFonts w:ascii="Times New Roman" w:hAnsi="Times New Roman"/>
          <w:sz w:val="24"/>
          <w:szCs w:val="24"/>
        </w:rPr>
        <w:t xml:space="preserve">comprised </w:t>
      </w:r>
      <w:r w:rsidRPr="00F275B1">
        <w:rPr>
          <w:rFonts w:ascii="Times New Roman" w:hAnsi="Times New Roman"/>
          <w:sz w:val="24"/>
          <w:szCs w:val="24"/>
        </w:rPr>
        <w:t xml:space="preserve">children between the ages of 6 months and </w:t>
      </w:r>
      <w:r>
        <w:rPr>
          <w:rFonts w:ascii="Times New Roman" w:hAnsi="Times New Roman"/>
          <w:sz w:val="24"/>
          <w:szCs w:val="24"/>
        </w:rPr>
        <w:t>12</w:t>
      </w:r>
      <w:r w:rsidRPr="00F275B1">
        <w:rPr>
          <w:rFonts w:ascii="Times New Roman" w:hAnsi="Times New Roman"/>
          <w:sz w:val="24"/>
          <w:szCs w:val="24"/>
        </w:rPr>
        <w:t xml:space="preserve"> years, all of whom were </w:t>
      </w:r>
      <w:r>
        <w:rPr>
          <w:rFonts w:ascii="Times New Roman" w:hAnsi="Times New Roman"/>
          <w:sz w:val="24"/>
          <w:szCs w:val="24"/>
        </w:rPr>
        <w:t xml:space="preserve">originally </w:t>
      </w:r>
      <w:r w:rsidRPr="00F275B1">
        <w:rPr>
          <w:rFonts w:ascii="Times New Roman" w:hAnsi="Times New Roman"/>
          <w:sz w:val="24"/>
          <w:szCs w:val="24"/>
        </w:rPr>
        <w:t xml:space="preserve">suspected meningitis cases and referred </w:t>
      </w:r>
      <w:r>
        <w:rPr>
          <w:rFonts w:ascii="Times New Roman" w:hAnsi="Times New Roman"/>
          <w:sz w:val="24"/>
          <w:szCs w:val="24"/>
        </w:rPr>
        <w:t xml:space="preserve">from local clinics </w:t>
      </w:r>
      <w:r w:rsidRPr="00F275B1">
        <w:rPr>
          <w:rFonts w:ascii="Times New Roman" w:hAnsi="Times New Roman"/>
          <w:sz w:val="24"/>
          <w:szCs w:val="24"/>
        </w:rPr>
        <w:t xml:space="preserve">to the paediatrics unit at </w:t>
      </w:r>
      <w:proofErr w:type="spellStart"/>
      <w:r w:rsidRPr="00F275B1">
        <w:rPr>
          <w:rFonts w:ascii="Times New Roman" w:hAnsi="Times New Roman"/>
          <w:sz w:val="24"/>
          <w:szCs w:val="24"/>
        </w:rPr>
        <w:t>Tygerberg</w:t>
      </w:r>
      <w:proofErr w:type="spellEnd"/>
      <w:r w:rsidRPr="00F275B1">
        <w:rPr>
          <w:rFonts w:ascii="Times New Roman" w:hAnsi="Times New Roman"/>
          <w:sz w:val="24"/>
          <w:szCs w:val="24"/>
        </w:rPr>
        <w:t xml:space="preserve"> Hospital in </w:t>
      </w:r>
      <w:r>
        <w:rPr>
          <w:rFonts w:ascii="Times New Roman" w:hAnsi="Times New Roman"/>
          <w:sz w:val="24"/>
          <w:szCs w:val="24"/>
        </w:rPr>
        <w:t xml:space="preserve">the </w:t>
      </w:r>
      <w:r w:rsidRPr="00F275B1">
        <w:rPr>
          <w:rFonts w:ascii="Times New Roman" w:hAnsi="Times New Roman"/>
          <w:sz w:val="24"/>
          <w:szCs w:val="24"/>
        </w:rPr>
        <w:t>Western Cape</w:t>
      </w:r>
      <w:r>
        <w:rPr>
          <w:rFonts w:ascii="Times New Roman" w:hAnsi="Times New Roman"/>
          <w:sz w:val="24"/>
          <w:szCs w:val="24"/>
        </w:rPr>
        <w:t xml:space="preserve"> province</w:t>
      </w:r>
      <w:r w:rsidRPr="00F275B1">
        <w:rPr>
          <w:rFonts w:ascii="Times New Roman" w:hAnsi="Times New Roman"/>
          <w:sz w:val="24"/>
          <w:szCs w:val="24"/>
        </w:rPr>
        <w:t xml:space="preserve"> of South Africa</w:t>
      </w:r>
      <w:r>
        <w:rPr>
          <w:rFonts w:ascii="Times New Roman" w:hAnsi="Times New Roman"/>
          <w:sz w:val="24"/>
          <w:szCs w:val="24"/>
        </w:rPr>
        <w:t>. I</w:t>
      </w:r>
      <w:r w:rsidRPr="00F275B1">
        <w:rPr>
          <w:rFonts w:ascii="Times New Roman" w:hAnsi="Times New Roman"/>
          <w:sz w:val="24"/>
          <w:szCs w:val="24"/>
        </w:rPr>
        <w:t xml:space="preserve">n most </w:t>
      </w:r>
      <w:r>
        <w:rPr>
          <w:rFonts w:ascii="Times New Roman" w:hAnsi="Times New Roman"/>
          <w:sz w:val="24"/>
          <w:szCs w:val="24"/>
        </w:rPr>
        <w:t xml:space="preserve">of these </w:t>
      </w:r>
      <w:r w:rsidRPr="00F275B1">
        <w:rPr>
          <w:rFonts w:ascii="Times New Roman" w:hAnsi="Times New Roman"/>
          <w:sz w:val="24"/>
          <w:szCs w:val="24"/>
        </w:rPr>
        <w:t>cases, a broad range of non-specific treatments (e.g.</w:t>
      </w:r>
      <w:r>
        <w:rPr>
          <w:rFonts w:ascii="Times New Roman" w:hAnsi="Times New Roman"/>
          <w:sz w:val="24"/>
          <w:szCs w:val="24"/>
        </w:rPr>
        <w:t>,</w:t>
      </w:r>
      <w:r w:rsidRPr="00F275B1">
        <w:rPr>
          <w:rFonts w:ascii="Times New Roman" w:hAnsi="Times New Roman"/>
          <w:sz w:val="24"/>
          <w:szCs w:val="24"/>
        </w:rPr>
        <w:t xml:space="preserve"> broad-spectrum antibiotics, analgesics and anti</w:t>
      </w:r>
      <w:r>
        <w:rPr>
          <w:rFonts w:ascii="Times New Roman" w:hAnsi="Times New Roman"/>
          <w:sz w:val="24"/>
          <w:szCs w:val="24"/>
        </w:rPr>
        <w:t>-inflammatorie</w:t>
      </w:r>
      <w:r w:rsidRPr="00F275B1">
        <w:rPr>
          <w:rFonts w:ascii="Times New Roman" w:hAnsi="Times New Roman"/>
          <w:sz w:val="24"/>
          <w:szCs w:val="24"/>
        </w:rPr>
        <w:t>s) were initiated prior to admission. These individuals were giv</w:t>
      </w:r>
      <w:r>
        <w:rPr>
          <w:rFonts w:ascii="Times New Roman" w:hAnsi="Times New Roman"/>
          <w:sz w:val="24"/>
          <w:szCs w:val="24"/>
        </w:rPr>
        <w:t>en a thorough</w:t>
      </w:r>
      <w:r w:rsidRPr="00F275B1">
        <w:rPr>
          <w:rFonts w:ascii="Times New Roman" w:hAnsi="Times New Roman"/>
          <w:sz w:val="24"/>
          <w:szCs w:val="24"/>
        </w:rPr>
        <w:t xml:space="preserve"> assessment by a paediatric neurologist at </w:t>
      </w:r>
      <w:proofErr w:type="spellStart"/>
      <w:r w:rsidRPr="00F275B1">
        <w:rPr>
          <w:rFonts w:ascii="Times New Roman" w:hAnsi="Times New Roman"/>
          <w:sz w:val="24"/>
          <w:szCs w:val="24"/>
        </w:rPr>
        <w:t>Tygerberg</w:t>
      </w:r>
      <w:proofErr w:type="spellEnd"/>
      <w:r w:rsidRPr="00F275B1">
        <w:rPr>
          <w:rFonts w:ascii="Times New Roman" w:hAnsi="Times New Roman"/>
          <w:sz w:val="24"/>
          <w:szCs w:val="24"/>
        </w:rPr>
        <w:t xml:space="preserve"> Hospital, which involved a</w:t>
      </w:r>
      <w:r>
        <w:rPr>
          <w:rFonts w:ascii="Times New Roman" w:hAnsi="Times New Roman"/>
          <w:sz w:val="24"/>
          <w:szCs w:val="24"/>
        </w:rPr>
        <w:t xml:space="preserve">n extensive description of the </w:t>
      </w:r>
      <w:r w:rsidRPr="00F275B1">
        <w:rPr>
          <w:rFonts w:ascii="Times New Roman" w:hAnsi="Times New Roman"/>
          <w:sz w:val="24"/>
          <w:szCs w:val="24"/>
        </w:rPr>
        <w:t>clinical background</w:t>
      </w:r>
      <w:r>
        <w:rPr>
          <w:rFonts w:ascii="Times New Roman" w:hAnsi="Times New Roman"/>
          <w:sz w:val="24"/>
          <w:szCs w:val="24"/>
        </w:rPr>
        <w:t xml:space="preserve">, including analysis of a </w:t>
      </w:r>
      <w:r w:rsidRPr="00F275B1">
        <w:rPr>
          <w:rFonts w:ascii="Times New Roman" w:hAnsi="Times New Roman"/>
          <w:sz w:val="24"/>
          <w:szCs w:val="24"/>
        </w:rPr>
        <w:t xml:space="preserve">CSF sample </w:t>
      </w:r>
      <w:r>
        <w:rPr>
          <w:rFonts w:ascii="Times New Roman" w:hAnsi="Times New Roman"/>
          <w:sz w:val="24"/>
          <w:szCs w:val="24"/>
        </w:rPr>
        <w:t xml:space="preserve">obtained </w:t>
      </w:r>
      <w:r w:rsidRPr="00F275B1">
        <w:rPr>
          <w:rFonts w:ascii="Times New Roman" w:hAnsi="Times New Roman"/>
          <w:sz w:val="24"/>
          <w:szCs w:val="24"/>
        </w:rPr>
        <w:t>through a lumbar puncture</w:t>
      </w:r>
      <w:r>
        <w:rPr>
          <w:rFonts w:ascii="Times New Roman" w:hAnsi="Times New Roman"/>
          <w:sz w:val="24"/>
          <w:szCs w:val="24"/>
        </w:rPr>
        <w:t xml:space="preserve">. </w:t>
      </w:r>
      <w:r w:rsidRPr="00702614">
        <w:rPr>
          <w:rFonts w:ascii="Times New Roman" w:hAnsi="Times New Roman"/>
          <w:sz w:val="24"/>
          <w:szCs w:val="24"/>
        </w:rPr>
        <w:t>The ma</w:t>
      </w:r>
      <w:r>
        <w:rPr>
          <w:rFonts w:ascii="Times New Roman" w:hAnsi="Times New Roman"/>
          <w:sz w:val="24"/>
          <w:szCs w:val="24"/>
        </w:rPr>
        <w:t>in</w:t>
      </w:r>
      <w:r w:rsidRPr="00702614">
        <w:rPr>
          <w:rFonts w:ascii="Times New Roman" w:hAnsi="Times New Roman"/>
          <w:sz w:val="24"/>
          <w:szCs w:val="24"/>
        </w:rPr>
        <w:t xml:space="preserve"> physical presentations and clinical symptoms of these cases, as testified by parents and observed by the respective clinicians</w:t>
      </w:r>
      <w:r>
        <w:rPr>
          <w:rFonts w:ascii="Times New Roman" w:hAnsi="Times New Roman"/>
          <w:sz w:val="24"/>
          <w:szCs w:val="24"/>
        </w:rPr>
        <w:t xml:space="preserve"> (see Table S1)</w:t>
      </w:r>
      <w:r w:rsidRPr="00702614">
        <w:rPr>
          <w:rFonts w:ascii="Times New Roman" w:hAnsi="Times New Roman"/>
          <w:sz w:val="24"/>
          <w:szCs w:val="24"/>
        </w:rPr>
        <w:t xml:space="preserve">, </w:t>
      </w:r>
      <w:r>
        <w:rPr>
          <w:rFonts w:ascii="Times New Roman" w:hAnsi="Times New Roman"/>
          <w:sz w:val="24"/>
          <w:szCs w:val="24"/>
        </w:rPr>
        <w:t xml:space="preserve">were compatible with </w:t>
      </w:r>
      <w:r w:rsidRPr="00C1739A">
        <w:rPr>
          <w:rFonts w:ascii="Times New Roman" w:hAnsi="Times New Roman"/>
          <w:sz w:val="24"/>
          <w:szCs w:val="24"/>
        </w:rPr>
        <w:t>non-CNS indications of TB outside the CNS</w:t>
      </w:r>
      <w:r>
        <w:rPr>
          <w:rFonts w:ascii="Times New Roman" w:hAnsi="Times New Roman"/>
          <w:sz w:val="24"/>
          <w:szCs w:val="24"/>
        </w:rPr>
        <w:t xml:space="preserve">, typically observed in small </w:t>
      </w:r>
      <w:r w:rsidRPr="00702614">
        <w:rPr>
          <w:rFonts w:ascii="Times New Roman" w:hAnsi="Times New Roman"/>
          <w:sz w:val="24"/>
          <w:szCs w:val="24"/>
        </w:rPr>
        <w:t>TB</w:t>
      </w:r>
      <w:r>
        <w:rPr>
          <w:rFonts w:ascii="Times New Roman" w:hAnsi="Times New Roman"/>
          <w:sz w:val="24"/>
          <w:szCs w:val="24"/>
        </w:rPr>
        <w:t xml:space="preserve">-infected children from the region. </w:t>
      </w:r>
      <w:r w:rsidRPr="00702614">
        <w:rPr>
          <w:rFonts w:ascii="Times New Roman" w:hAnsi="Times New Roman"/>
          <w:sz w:val="24"/>
          <w:szCs w:val="24"/>
        </w:rPr>
        <w:t xml:space="preserve">As part of the diagnostic process a detailed inspection of the clinical chemistry of the CSF was </w:t>
      </w:r>
      <w:r>
        <w:rPr>
          <w:rFonts w:ascii="Times New Roman" w:hAnsi="Times New Roman"/>
          <w:sz w:val="24"/>
          <w:szCs w:val="24"/>
        </w:rPr>
        <w:t>conducted (see Table S2)</w:t>
      </w:r>
      <w:r w:rsidRPr="00702614">
        <w:rPr>
          <w:rFonts w:ascii="Times New Roman" w:hAnsi="Times New Roman"/>
          <w:sz w:val="24"/>
          <w:szCs w:val="24"/>
        </w:rPr>
        <w:t xml:space="preserve"> and yielded a report describing the count and type of cells present, particularly immune response</w:t>
      </w:r>
      <w:r>
        <w:rPr>
          <w:rFonts w:ascii="Times New Roman" w:hAnsi="Times New Roman"/>
          <w:sz w:val="24"/>
          <w:szCs w:val="24"/>
        </w:rPr>
        <w:t>-</w:t>
      </w:r>
      <w:r w:rsidRPr="00702614">
        <w:rPr>
          <w:rFonts w:ascii="Times New Roman" w:hAnsi="Times New Roman"/>
          <w:sz w:val="24"/>
          <w:szCs w:val="24"/>
        </w:rPr>
        <w:t xml:space="preserve">related cells, as well as a measure of CSF protein </w:t>
      </w:r>
      <w:r>
        <w:rPr>
          <w:rFonts w:ascii="Times New Roman" w:hAnsi="Times New Roman"/>
          <w:sz w:val="24"/>
          <w:szCs w:val="24"/>
        </w:rPr>
        <w:t xml:space="preserve">(mostly high: &gt;1 g/L) </w:t>
      </w:r>
      <w:r w:rsidRPr="00702614">
        <w:rPr>
          <w:rFonts w:ascii="Times New Roman" w:hAnsi="Times New Roman"/>
          <w:sz w:val="24"/>
          <w:szCs w:val="24"/>
        </w:rPr>
        <w:t xml:space="preserve">and glucose </w:t>
      </w:r>
      <w:r>
        <w:rPr>
          <w:rFonts w:ascii="Times New Roman" w:hAnsi="Times New Roman"/>
          <w:sz w:val="24"/>
          <w:szCs w:val="24"/>
        </w:rPr>
        <w:t xml:space="preserve">(mostly low: &lt;2.2 </w:t>
      </w:r>
      <w:proofErr w:type="spellStart"/>
      <w:r>
        <w:rPr>
          <w:rFonts w:ascii="Times New Roman" w:hAnsi="Times New Roman"/>
          <w:sz w:val="24"/>
          <w:szCs w:val="24"/>
        </w:rPr>
        <w:t>mmol</w:t>
      </w:r>
      <w:proofErr w:type="spellEnd"/>
      <w:r>
        <w:rPr>
          <w:rFonts w:ascii="Times New Roman" w:hAnsi="Times New Roman"/>
          <w:sz w:val="24"/>
          <w:szCs w:val="24"/>
        </w:rPr>
        <w:t xml:space="preserve">/L or </w:t>
      </w:r>
      <w:proofErr w:type="spellStart"/>
      <w:r>
        <w:rPr>
          <w:rFonts w:ascii="Times New Roman" w:hAnsi="Times New Roman"/>
          <w:sz w:val="24"/>
          <w:szCs w:val="24"/>
        </w:rPr>
        <w:t>CSF</w:t>
      </w:r>
      <w:proofErr w:type="gramStart"/>
      <w:r>
        <w:rPr>
          <w:rFonts w:ascii="Times New Roman" w:hAnsi="Times New Roman"/>
          <w:sz w:val="24"/>
          <w:szCs w:val="24"/>
        </w:rPr>
        <w:t>:</w:t>
      </w:r>
      <w:r w:rsidR="00D66E2D">
        <w:rPr>
          <w:rFonts w:ascii="Times New Roman" w:hAnsi="Times New Roman"/>
          <w:sz w:val="24"/>
          <w:szCs w:val="24"/>
        </w:rPr>
        <w:t>b</w:t>
      </w:r>
      <w:r>
        <w:rPr>
          <w:rFonts w:ascii="Times New Roman" w:hAnsi="Times New Roman"/>
          <w:sz w:val="24"/>
          <w:szCs w:val="24"/>
        </w:rPr>
        <w:t>Blood</w:t>
      </w:r>
      <w:proofErr w:type="spellEnd"/>
      <w:proofErr w:type="gramEnd"/>
      <w:r>
        <w:rPr>
          <w:rFonts w:ascii="Times New Roman" w:hAnsi="Times New Roman"/>
          <w:sz w:val="24"/>
          <w:szCs w:val="24"/>
        </w:rPr>
        <w:t xml:space="preserve"> glucose ratio &lt;50%) </w:t>
      </w:r>
      <w:r w:rsidRPr="00702614">
        <w:rPr>
          <w:rFonts w:ascii="Times New Roman" w:hAnsi="Times New Roman"/>
          <w:sz w:val="24"/>
          <w:szCs w:val="24"/>
        </w:rPr>
        <w:t>levels</w:t>
      </w:r>
      <w:r>
        <w:rPr>
          <w:rFonts w:ascii="Times New Roman" w:hAnsi="Times New Roman"/>
          <w:sz w:val="24"/>
          <w:szCs w:val="24"/>
        </w:rPr>
        <w:t>.</w:t>
      </w:r>
      <w:r w:rsidR="00CE09FE">
        <w:rPr>
          <w:rFonts w:ascii="Times New Roman" w:hAnsi="Times New Roman"/>
          <w:sz w:val="24"/>
          <w:szCs w:val="24"/>
        </w:rPr>
        <w:t xml:space="preserve">. </w:t>
      </w:r>
      <w:r w:rsidR="00CE09FE" w:rsidRPr="00702614">
        <w:rPr>
          <w:rFonts w:ascii="Times New Roman" w:hAnsi="Times New Roman"/>
          <w:sz w:val="24"/>
          <w:szCs w:val="24"/>
        </w:rPr>
        <w:t xml:space="preserve">Most, but not all, of the children received a wide range of medication uniquely based upon their presentation of clinical symptoms, which included: TB-specific drugs, antibiotics and analgesics, anti-inflammatory drugs, sedatives and drugs directed to specific symptoms like seizures or for directed treatment (e.g. diuretics, laxatives, muscle relaxants, anti-psychotics), as well as multivitamins and other supplements </w:t>
      </w:r>
      <w:r w:rsidR="00CE09FE">
        <w:rPr>
          <w:rFonts w:ascii="Times New Roman" w:hAnsi="Times New Roman"/>
          <w:sz w:val="24"/>
          <w:szCs w:val="24"/>
        </w:rPr>
        <w:t xml:space="preserve">summarized in </w:t>
      </w:r>
      <w:r w:rsidR="00CE09FE" w:rsidRPr="00702614">
        <w:rPr>
          <w:rFonts w:ascii="Times New Roman" w:hAnsi="Times New Roman"/>
          <w:sz w:val="24"/>
          <w:szCs w:val="24"/>
        </w:rPr>
        <w:t>Table S</w:t>
      </w:r>
      <w:r w:rsidR="00B94D59">
        <w:rPr>
          <w:rFonts w:ascii="Times New Roman" w:hAnsi="Times New Roman"/>
          <w:sz w:val="24"/>
          <w:szCs w:val="24"/>
        </w:rPr>
        <w:t>3</w:t>
      </w:r>
      <w:r w:rsidR="00CE09FE">
        <w:rPr>
          <w:rFonts w:ascii="Times New Roman" w:hAnsi="Times New Roman"/>
          <w:sz w:val="24"/>
          <w:szCs w:val="24"/>
        </w:rPr>
        <w:t xml:space="preserve">. </w:t>
      </w:r>
    </w:p>
    <w:p w:rsidR="00CE09FE" w:rsidRPr="00F275B1" w:rsidRDefault="00CE09FE" w:rsidP="00996E6D">
      <w:pPr>
        <w:spacing w:line="360" w:lineRule="auto"/>
        <w:ind w:firstLine="720"/>
        <w:jc w:val="both"/>
        <w:rPr>
          <w:rFonts w:ascii="Times New Roman" w:hAnsi="Times New Roman"/>
          <w:sz w:val="24"/>
          <w:szCs w:val="24"/>
        </w:rPr>
      </w:pPr>
      <w:r>
        <w:rPr>
          <w:rFonts w:ascii="Times New Roman" w:hAnsi="Times New Roman"/>
          <w:sz w:val="24"/>
          <w:szCs w:val="24"/>
        </w:rPr>
        <w:t>Approximately 1 m</w:t>
      </w:r>
      <w:r w:rsidR="00D66E2D">
        <w:rPr>
          <w:rFonts w:ascii="Times New Roman" w:hAnsi="Times New Roman"/>
          <w:sz w:val="24"/>
          <w:szCs w:val="24"/>
        </w:rPr>
        <w:t>L</w:t>
      </w:r>
      <w:r>
        <w:rPr>
          <w:rFonts w:ascii="Times New Roman" w:hAnsi="Times New Roman"/>
          <w:sz w:val="24"/>
          <w:szCs w:val="24"/>
        </w:rPr>
        <w:t xml:space="preserve"> of the CSF samples was stored at </w:t>
      </w:r>
      <w:r w:rsidR="00D66E2D">
        <w:rPr>
          <w:rFonts w:ascii="Times New Roman" w:hAnsi="Times New Roman"/>
          <w:sz w:val="24"/>
          <w:szCs w:val="24"/>
        </w:rPr>
        <w:t>–</w:t>
      </w:r>
      <w:r w:rsidRPr="00B70EED">
        <w:rPr>
          <w:rFonts w:ascii="Times New Roman" w:hAnsi="Times New Roman"/>
          <w:sz w:val="24"/>
          <w:szCs w:val="24"/>
        </w:rPr>
        <w:t>80</w:t>
      </w:r>
      <w:r w:rsidRPr="00B70EED">
        <w:rPr>
          <w:rFonts w:ascii="Times New Roman" w:hAnsi="Times New Roman"/>
          <w:sz w:val="24"/>
          <w:szCs w:val="24"/>
          <w:vertAlign w:val="superscript"/>
        </w:rPr>
        <w:t>o</w:t>
      </w:r>
      <w:r>
        <w:rPr>
          <w:rFonts w:ascii="Times New Roman" w:hAnsi="Times New Roman"/>
          <w:sz w:val="24"/>
          <w:szCs w:val="24"/>
        </w:rPr>
        <w:t xml:space="preserve">C </w:t>
      </w:r>
      <w:r w:rsidRPr="00B70EED">
        <w:rPr>
          <w:rFonts w:ascii="Times New Roman" w:hAnsi="Times New Roman"/>
          <w:sz w:val="24"/>
          <w:szCs w:val="24"/>
        </w:rPr>
        <w:t>for</w:t>
      </w:r>
      <w:r>
        <w:rPr>
          <w:rFonts w:ascii="Times New Roman" w:hAnsi="Times New Roman"/>
          <w:sz w:val="24"/>
          <w:szCs w:val="24"/>
        </w:rPr>
        <w:t xml:space="preserve"> this metabolomics study, for which i</w:t>
      </w:r>
      <w:r w:rsidRPr="00B70EED">
        <w:rPr>
          <w:rFonts w:ascii="Times New Roman" w:hAnsi="Times New Roman"/>
          <w:sz w:val="24"/>
          <w:szCs w:val="24"/>
        </w:rPr>
        <w:t xml:space="preserve">nformed consent </w:t>
      </w:r>
      <w:r>
        <w:rPr>
          <w:rFonts w:ascii="Times New Roman" w:hAnsi="Times New Roman"/>
          <w:sz w:val="24"/>
          <w:szCs w:val="24"/>
        </w:rPr>
        <w:t xml:space="preserve">from the respective parents </w:t>
      </w:r>
      <w:r w:rsidRPr="00B70EED">
        <w:rPr>
          <w:rFonts w:ascii="Times New Roman" w:hAnsi="Times New Roman"/>
          <w:sz w:val="24"/>
          <w:szCs w:val="24"/>
        </w:rPr>
        <w:t>was obtained</w:t>
      </w:r>
      <w:r>
        <w:rPr>
          <w:rFonts w:ascii="Times New Roman" w:hAnsi="Times New Roman"/>
          <w:sz w:val="24"/>
          <w:szCs w:val="24"/>
        </w:rPr>
        <w:t xml:space="preserve">. </w:t>
      </w:r>
      <w:r w:rsidRPr="00B70EED">
        <w:rPr>
          <w:rFonts w:ascii="Times New Roman" w:hAnsi="Times New Roman"/>
          <w:sz w:val="24"/>
          <w:szCs w:val="24"/>
        </w:rPr>
        <w:t>Following polymerase chain reaction (PCR), clinical chemistry and</w:t>
      </w:r>
      <w:r w:rsidRPr="00F275B1">
        <w:rPr>
          <w:rFonts w:ascii="Times New Roman" w:hAnsi="Times New Roman"/>
          <w:sz w:val="24"/>
          <w:szCs w:val="24"/>
        </w:rPr>
        <w:t xml:space="preserve"> culture analysis of the CSF, an informed diagnosis was made where those in </w:t>
      </w:r>
      <w:r>
        <w:rPr>
          <w:rFonts w:ascii="Times New Roman" w:hAnsi="Times New Roman"/>
          <w:sz w:val="24"/>
          <w:szCs w:val="24"/>
        </w:rPr>
        <w:t xml:space="preserve">the patient </w:t>
      </w:r>
      <w:r w:rsidRPr="00F275B1">
        <w:rPr>
          <w:rFonts w:ascii="Times New Roman" w:hAnsi="Times New Roman"/>
          <w:sz w:val="24"/>
          <w:szCs w:val="24"/>
        </w:rPr>
        <w:t>group were confirmed positive for TB meningitis</w:t>
      </w:r>
      <w:r>
        <w:rPr>
          <w:rFonts w:ascii="Times New Roman" w:hAnsi="Times New Roman"/>
          <w:sz w:val="24"/>
          <w:szCs w:val="24"/>
        </w:rPr>
        <w:t>. The</w:t>
      </w:r>
      <w:r w:rsidRPr="00F275B1">
        <w:rPr>
          <w:rFonts w:ascii="Times New Roman" w:hAnsi="Times New Roman"/>
          <w:sz w:val="24"/>
          <w:szCs w:val="24"/>
        </w:rPr>
        <w:t xml:space="preserve"> </w:t>
      </w:r>
      <w:r>
        <w:rPr>
          <w:rFonts w:ascii="Times New Roman" w:hAnsi="Times New Roman"/>
          <w:sz w:val="24"/>
          <w:szCs w:val="24"/>
        </w:rPr>
        <w:t xml:space="preserve">South African controls were </w:t>
      </w:r>
      <w:r w:rsidRPr="00F275B1">
        <w:rPr>
          <w:rFonts w:ascii="Times New Roman" w:hAnsi="Times New Roman"/>
          <w:sz w:val="24"/>
          <w:szCs w:val="24"/>
        </w:rPr>
        <w:t xml:space="preserve">confirmed negative for any form of meningitis, </w:t>
      </w:r>
      <w:r>
        <w:rPr>
          <w:rFonts w:ascii="Times New Roman" w:hAnsi="Times New Roman"/>
          <w:sz w:val="24"/>
          <w:szCs w:val="24"/>
        </w:rPr>
        <w:t>despite being</w:t>
      </w:r>
      <w:r w:rsidRPr="00F275B1">
        <w:rPr>
          <w:rFonts w:ascii="Times New Roman" w:hAnsi="Times New Roman"/>
          <w:sz w:val="24"/>
          <w:szCs w:val="24"/>
        </w:rPr>
        <w:t xml:space="preserve"> </w:t>
      </w:r>
      <w:r>
        <w:rPr>
          <w:rFonts w:ascii="Times New Roman" w:hAnsi="Times New Roman"/>
          <w:sz w:val="24"/>
          <w:szCs w:val="24"/>
        </w:rPr>
        <w:t xml:space="preserve">ill </w:t>
      </w:r>
      <w:r w:rsidRPr="00F275B1">
        <w:rPr>
          <w:rFonts w:ascii="Times New Roman" w:hAnsi="Times New Roman"/>
          <w:sz w:val="24"/>
          <w:szCs w:val="24"/>
        </w:rPr>
        <w:t xml:space="preserve">with symptoms indicative of meningitis. </w:t>
      </w:r>
      <w:r w:rsidRPr="00A82163">
        <w:rPr>
          <w:rFonts w:ascii="Times New Roman" w:hAnsi="Times New Roman"/>
          <w:sz w:val="24"/>
          <w:szCs w:val="24"/>
        </w:rPr>
        <w:t xml:space="preserve">Ethical and practical considerations limit the availability of obtaining </w:t>
      </w:r>
      <w:r>
        <w:rPr>
          <w:rFonts w:ascii="Times New Roman" w:hAnsi="Times New Roman"/>
          <w:sz w:val="24"/>
          <w:szCs w:val="24"/>
        </w:rPr>
        <w:t xml:space="preserve">healthy </w:t>
      </w:r>
      <w:r w:rsidRPr="00A82163">
        <w:rPr>
          <w:rFonts w:ascii="Times New Roman" w:hAnsi="Times New Roman"/>
          <w:sz w:val="24"/>
          <w:szCs w:val="24"/>
        </w:rPr>
        <w:t xml:space="preserve">controls, which could </w:t>
      </w:r>
      <w:r>
        <w:rPr>
          <w:rFonts w:ascii="Times New Roman" w:hAnsi="Times New Roman"/>
          <w:sz w:val="24"/>
          <w:szCs w:val="24"/>
        </w:rPr>
        <w:t xml:space="preserve">partially </w:t>
      </w:r>
      <w:r w:rsidRPr="00A82163">
        <w:rPr>
          <w:rFonts w:ascii="Times New Roman" w:hAnsi="Times New Roman"/>
          <w:sz w:val="24"/>
          <w:szCs w:val="24"/>
        </w:rPr>
        <w:t xml:space="preserve">be overcome through a comparative analysis of a second control group involving CSF </w:t>
      </w:r>
      <w:r w:rsidRPr="00F275B1">
        <w:rPr>
          <w:rFonts w:ascii="Times New Roman" w:hAnsi="Times New Roman"/>
          <w:sz w:val="24"/>
          <w:szCs w:val="24"/>
        </w:rPr>
        <w:t xml:space="preserve">collected from untreated individuals from </w:t>
      </w:r>
      <w:r>
        <w:rPr>
          <w:rFonts w:ascii="Times New Roman" w:hAnsi="Times New Roman"/>
          <w:sz w:val="24"/>
          <w:szCs w:val="24"/>
        </w:rPr>
        <w:t xml:space="preserve">the </w:t>
      </w:r>
      <w:proofErr w:type="spellStart"/>
      <w:r>
        <w:rPr>
          <w:rFonts w:ascii="Times New Roman" w:hAnsi="Times New Roman"/>
          <w:sz w:val="24"/>
          <w:szCs w:val="24"/>
        </w:rPr>
        <w:t>Radboud</w:t>
      </w:r>
      <w:proofErr w:type="spellEnd"/>
      <w:r>
        <w:rPr>
          <w:rFonts w:ascii="Times New Roman" w:hAnsi="Times New Roman"/>
          <w:sz w:val="24"/>
          <w:szCs w:val="24"/>
        </w:rPr>
        <w:t xml:space="preserve"> University Medical Centre in Nijmegen, </w:t>
      </w:r>
      <w:r w:rsidR="00D66E2D">
        <w:rPr>
          <w:rFonts w:ascii="Times New Roman" w:hAnsi="Times New Roman"/>
          <w:sz w:val="24"/>
          <w:szCs w:val="24"/>
        </w:rPr>
        <w:t>t</w:t>
      </w:r>
      <w:r w:rsidRPr="00F275B1">
        <w:rPr>
          <w:rFonts w:ascii="Times New Roman" w:hAnsi="Times New Roman"/>
          <w:sz w:val="24"/>
          <w:szCs w:val="24"/>
        </w:rPr>
        <w:t>he Netherlands</w:t>
      </w:r>
      <w:r w:rsidR="00560328">
        <w:rPr>
          <w:rFonts w:ascii="Times New Roman" w:hAnsi="Times New Roman"/>
          <w:sz w:val="24"/>
          <w:szCs w:val="24"/>
        </w:rPr>
        <w:t>.</w:t>
      </w:r>
      <w:r w:rsidRPr="00F275B1">
        <w:rPr>
          <w:rFonts w:ascii="Times New Roman" w:hAnsi="Times New Roman"/>
          <w:sz w:val="24"/>
          <w:szCs w:val="24"/>
        </w:rPr>
        <w:t xml:space="preserve"> </w:t>
      </w:r>
      <w:r w:rsidR="00560328">
        <w:rPr>
          <w:rFonts w:ascii="Times New Roman" w:hAnsi="Times New Roman"/>
          <w:sz w:val="24"/>
          <w:szCs w:val="24"/>
        </w:rPr>
        <w:t>The</w:t>
      </w:r>
      <w:r w:rsidR="00560328" w:rsidRPr="004A4AA1">
        <w:rPr>
          <w:rFonts w:ascii="Times New Roman" w:hAnsi="Times New Roman"/>
          <w:sz w:val="24"/>
          <w:szCs w:val="24"/>
        </w:rPr>
        <w:t xml:space="preserve"> N</w:t>
      </w:r>
      <w:r w:rsidR="00560328">
        <w:rPr>
          <w:rFonts w:ascii="Times New Roman" w:hAnsi="Times New Roman"/>
          <w:sz w:val="24"/>
          <w:szCs w:val="24"/>
        </w:rPr>
        <w:t>etherlands</w:t>
      </w:r>
      <w:r w:rsidR="00560328" w:rsidRPr="004A4AA1">
        <w:rPr>
          <w:rFonts w:ascii="Times New Roman" w:hAnsi="Times New Roman"/>
          <w:sz w:val="24"/>
          <w:szCs w:val="24"/>
        </w:rPr>
        <w:t xml:space="preserve"> non-TBM control group </w:t>
      </w:r>
      <w:r w:rsidR="00560328">
        <w:rPr>
          <w:rFonts w:ascii="Times New Roman" w:hAnsi="Times New Roman"/>
          <w:sz w:val="24"/>
          <w:szCs w:val="24"/>
        </w:rPr>
        <w:t xml:space="preserve">(the third experimental group) </w:t>
      </w:r>
      <w:r w:rsidR="00560328" w:rsidRPr="004A4AA1">
        <w:rPr>
          <w:rFonts w:ascii="Times New Roman" w:hAnsi="Times New Roman"/>
          <w:sz w:val="24"/>
          <w:szCs w:val="24"/>
        </w:rPr>
        <w:lastRenderedPageBreak/>
        <w:t>consists of CSF samples from age-matched patients who were s</w:t>
      </w:r>
      <w:r w:rsidR="00560328">
        <w:rPr>
          <w:rFonts w:ascii="Times New Roman" w:hAnsi="Times New Roman"/>
          <w:sz w:val="24"/>
          <w:szCs w:val="24"/>
        </w:rPr>
        <w:t xml:space="preserve">uspected to suffer from a </w:t>
      </w:r>
      <w:proofErr w:type="spellStart"/>
      <w:r w:rsidR="00560328">
        <w:rPr>
          <w:rFonts w:ascii="Times New Roman" w:hAnsi="Times New Roman"/>
          <w:sz w:val="24"/>
          <w:szCs w:val="24"/>
        </w:rPr>
        <w:t>neuro</w:t>
      </w:r>
      <w:r w:rsidR="00560328" w:rsidRPr="004A4AA1">
        <w:rPr>
          <w:rFonts w:ascii="Times New Roman" w:hAnsi="Times New Roman"/>
          <w:sz w:val="24"/>
          <w:szCs w:val="24"/>
        </w:rPr>
        <w:t>metabolic</w:t>
      </w:r>
      <w:proofErr w:type="spellEnd"/>
      <w:r w:rsidR="00560328" w:rsidRPr="004A4AA1">
        <w:rPr>
          <w:rFonts w:ascii="Times New Roman" w:hAnsi="Times New Roman"/>
          <w:sz w:val="24"/>
          <w:szCs w:val="24"/>
        </w:rPr>
        <w:t xml:space="preserve"> disease. After appropriate and in depth investigations no clinical or biochemical evidence was found for such diagnosis in any of these patients.</w:t>
      </w:r>
      <w:r w:rsidRPr="00F275B1">
        <w:rPr>
          <w:rFonts w:ascii="Times New Roman" w:hAnsi="Times New Roman"/>
          <w:sz w:val="24"/>
          <w:szCs w:val="24"/>
        </w:rPr>
        <w:t xml:space="preserve"> </w:t>
      </w:r>
      <w:r>
        <w:rPr>
          <w:rFonts w:ascii="Times New Roman" w:hAnsi="Times New Roman"/>
          <w:sz w:val="24"/>
          <w:szCs w:val="24"/>
        </w:rPr>
        <w:t xml:space="preserve">The </w:t>
      </w:r>
      <w:r w:rsidRPr="00F275B1">
        <w:rPr>
          <w:rFonts w:ascii="Times New Roman" w:hAnsi="Times New Roman"/>
          <w:sz w:val="24"/>
          <w:szCs w:val="24"/>
        </w:rPr>
        <w:t>only exclusion criteri</w:t>
      </w:r>
      <w:r>
        <w:rPr>
          <w:rFonts w:ascii="Times New Roman" w:hAnsi="Times New Roman"/>
          <w:sz w:val="24"/>
          <w:szCs w:val="24"/>
        </w:rPr>
        <w:t xml:space="preserve">on applied to all cases </w:t>
      </w:r>
      <w:r w:rsidRPr="00F275B1">
        <w:rPr>
          <w:rFonts w:ascii="Times New Roman" w:hAnsi="Times New Roman"/>
          <w:sz w:val="24"/>
          <w:szCs w:val="24"/>
        </w:rPr>
        <w:t>was HIV co-infect</w:t>
      </w:r>
      <w:r>
        <w:rPr>
          <w:rFonts w:ascii="Times New Roman" w:hAnsi="Times New Roman"/>
          <w:sz w:val="24"/>
          <w:szCs w:val="24"/>
        </w:rPr>
        <w:t>ion.</w:t>
      </w:r>
    </w:p>
    <w:p w:rsidR="00CE09FE" w:rsidRPr="00534EF1" w:rsidRDefault="00FB3C28" w:rsidP="00CE09FE">
      <w:pPr>
        <w:spacing w:line="360" w:lineRule="auto"/>
        <w:jc w:val="both"/>
        <w:rPr>
          <w:rFonts w:ascii="Times New Roman" w:hAnsi="Times New Roman"/>
          <w:b/>
          <w:sz w:val="24"/>
          <w:szCs w:val="24"/>
        </w:rPr>
      </w:pPr>
      <w:r>
        <w:rPr>
          <w:rFonts w:ascii="Times New Roman" w:hAnsi="Times New Roman"/>
          <w:b/>
          <w:sz w:val="24"/>
          <w:szCs w:val="24"/>
        </w:rPr>
        <w:t>S2</w:t>
      </w:r>
      <w:r>
        <w:rPr>
          <w:rFonts w:ascii="Times New Roman" w:hAnsi="Times New Roman"/>
          <w:b/>
          <w:sz w:val="24"/>
          <w:szCs w:val="24"/>
        </w:rPr>
        <w:tab/>
      </w:r>
      <w:r w:rsidR="00E9776D" w:rsidRPr="00534EF1">
        <w:rPr>
          <w:rFonts w:ascii="Times New Roman" w:hAnsi="Times New Roman"/>
          <w:b/>
          <w:sz w:val="24"/>
          <w:szCs w:val="24"/>
        </w:rPr>
        <w:t>Experimental aspects of the NMR protocol</w:t>
      </w:r>
    </w:p>
    <w:p w:rsidR="00CE09FE" w:rsidRPr="00F275B1" w:rsidRDefault="00CE09FE" w:rsidP="00996E6D">
      <w:pPr>
        <w:autoSpaceDE w:val="0"/>
        <w:autoSpaceDN w:val="0"/>
        <w:adjustRightInd w:val="0"/>
        <w:spacing w:after="0" w:line="360" w:lineRule="auto"/>
        <w:rPr>
          <w:rFonts w:ascii="Times New Roman" w:hAnsi="Times New Roman"/>
          <w:sz w:val="24"/>
          <w:szCs w:val="24"/>
        </w:rPr>
      </w:pPr>
      <w:r w:rsidRPr="00F275B1">
        <w:rPr>
          <w:rFonts w:ascii="Times New Roman" w:hAnsi="Times New Roman"/>
          <w:sz w:val="24"/>
          <w:szCs w:val="24"/>
        </w:rPr>
        <w:t xml:space="preserve">All CSF samples were stored at </w:t>
      </w:r>
      <w:r w:rsidR="00D66E2D">
        <w:rPr>
          <w:rFonts w:ascii="Times New Roman" w:hAnsi="Times New Roman"/>
          <w:sz w:val="24"/>
          <w:szCs w:val="24"/>
        </w:rPr>
        <w:t>–</w:t>
      </w:r>
      <w:r w:rsidRPr="00F275B1">
        <w:rPr>
          <w:rFonts w:ascii="Times New Roman" w:hAnsi="Times New Roman"/>
          <w:sz w:val="24"/>
          <w:szCs w:val="24"/>
        </w:rPr>
        <w:t xml:space="preserve">80°C prior to analysis and transported to the NMR facility at the Laboratory for Genetic, Endocrine and Metabolic Diseases at the </w:t>
      </w:r>
      <w:proofErr w:type="spellStart"/>
      <w:r w:rsidRPr="00F275B1">
        <w:rPr>
          <w:rFonts w:ascii="Times New Roman" w:hAnsi="Times New Roman"/>
          <w:sz w:val="24"/>
          <w:szCs w:val="24"/>
        </w:rPr>
        <w:t>Radboud</w:t>
      </w:r>
      <w:proofErr w:type="spellEnd"/>
      <w:r w:rsidRPr="00F275B1">
        <w:rPr>
          <w:rFonts w:ascii="Times New Roman" w:hAnsi="Times New Roman"/>
          <w:sz w:val="24"/>
          <w:szCs w:val="24"/>
        </w:rPr>
        <w:t xml:space="preserve"> University Medical Centre in Nijmegen, </w:t>
      </w:r>
      <w:r w:rsidR="00D66E2D">
        <w:rPr>
          <w:rFonts w:ascii="Times New Roman" w:hAnsi="Times New Roman"/>
          <w:sz w:val="24"/>
          <w:szCs w:val="24"/>
        </w:rPr>
        <w:t>t</w:t>
      </w:r>
      <w:r w:rsidRPr="00F275B1">
        <w:rPr>
          <w:rFonts w:ascii="Times New Roman" w:hAnsi="Times New Roman"/>
          <w:sz w:val="24"/>
          <w:szCs w:val="24"/>
        </w:rPr>
        <w:t>he Netherlands</w:t>
      </w:r>
      <w:r>
        <w:rPr>
          <w:rFonts w:ascii="Times New Roman" w:hAnsi="Times New Roman"/>
          <w:sz w:val="24"/>
          <w:szCs w:val="24"/>
        </w:rPr>
        <w:t>, where the NMR analyses were done</w:t>
      </w:r>
      <w:r w:rsidRPr="00F275B1">
        <w:rPr>
          <w:rFonts w:ascii="Times New Roman" w:hAnsi="Times New Roman"/>
          <w:sz w:val="24"/>
          <w:szCs w:val="24"/>
        </w:rPr>
        <w:t>. Sample preparation followed the standard operating procedure (SOP) as set</w:t>
      </w:r>
      <w:r w:rsidR="00D66E2D">
        <w:rPr>
          <w:rFonts w:ascii="Times New Roman" w:hAnsi="Times New Roman"/>
          <w:sz w:val="24"/>
          <w:szCs w:val="24"/>
        </w:rPr>
        <w:t xml:space="preserve"> </w:t>
      </w:r>
      <w:r w:rsidRPr="00F275B1">
        <w:rPr>
          <w:rFonts w:ascii="Times New Roman" w:hAnsi="Times New Roman"/>
          <w:sz w:val="24"/>
          <w:szCs w:val="24"/>
        </w:rPr>
        <w:t xml:space="preserve">up by the </w:t>
      </w:r>
      <w:r>
        <w:rPr>
          <w:rFonts w:ascii="Times New Roman" w:hAnsi="Times New Roman"/>
          <w:sz w:val="24"/>
          <w:szCs w:val="24"/>
        </w:rPr>
        <w:t>Nijmegen laboratory</w:t>
      </w:r>
      <w:r w:rsidRPr="00F275B1">
        <w:rPr>
          <w:rFonts w:ascii="Times New Roman" w:hAnsi="Times New Roman"/>
          <w:sz w:val="24"/>
          <w:szCs w:val="24"/>
        </w:rPr>
        <w:t xml:space="preserve"> (</w:t>
      </w:r>
      <w:proofErr w:type="spellStart"/>
      <w:r w:rsidRPr="00F275B1">
        <w:rPr>
          <w:rFonts w:ascii="Times New Roman" w:hAnsi="Times New Roman"/>
          <w:sz w:val="24"/>
          <w:szCs w:val="24"/>
        </w:rPr>
        <w:t>Engelke</w:t>
      </w:r>
      <w:proofErr w:type="spellEnd"/>
      <w:r w:rsidRPr="00F275B1">
        <w:rPr>
          <w:rFonts w:ascii="Times New Roman" w:hAnsi="Times New Roman"/>
          <w:sz w:val="24"/>
          <w:szCs w:val="24"/>
        </w:rPr>
        <w:t xml:space="preserve"> </w:t>
      </w:r>
      <w:r w:rsidRPr="004032CA">
        <w:rPr>
          <w:rFonts w:ascii="Times New Roman" w:hAnsi="Times New Roman"/>
          <w:i/>
          <w:sz w:val="24"/>
          <w:szCs w:val="24"/>
        </w:rPr>
        <w:t>et al.</w:t>
      </w:r>
      <w:r w:rsidRPr="00F275B1">
        <w:rPr>
          <w:rFonts w:ascii="Times New Roman" w:hAnsi="Times New Roman"/>
          <w:sz w:val="24"/>
          <w:szCs w:val="24"/>
        </w:rPr>
        <w:t xml:space="preserve"> 2005; </w:t>
      </w:r>
      <w:proofErr w:type="spellStart"/>
      <w:r w:rsidRPr="00F275B1">
        <w:rPr>
          <w:rFonts w:ascii="Times New Roman" w:hAnsi="Times New Roman"/>
          <w:sz w:val="24"/>
          <w:szCs w:val="24"/>
        </w:rPr>
        <w:t>Engelke</w:t>
      </w:r>
      <w:proofErr w:type="spellEnd"/>
      <w:r w:rsidRPr="00F275B1">
        <w:rPr>
          <w:rFonts w:ascii="Times New Roman" w:hAnsi="Times New Roman"/>
          <w:sz w:val="24"/>
          <w:szCs w:val="24"/>
        </w:rPr>
        <w:t xml:space="preserve"> </w:t>
      </w:r>
      <w:r w:rsidRPr="004032CA">
        <w:rPr>
          <w:rFonts w:ascii="Times New Roman" w:hAnsi="Times New Roman"/>
          <w:i/>
          <w:sz w:val="24"/>
          <w:szCs w:val="24"/>
        </w:rPr>
        <w:t>et al.</w:t>
      </w:r>
      <w:r w:rsidRPr="00F275B1">
        <w:rPr>
          <w:rFonts w:ascii="Times New Roman" w:hAnsi="Times New Roman"/>
          <w:sz w:val="24"/>
          <w:szCs w:val="24"/>
        </w:rPr>
        <w:t xml:space="preserve"> 2006; </w:t>
      </w:r>
      <w:proofErr w:type="spellStart"/>
      <w:r w:rsidRPr="00F275B1">
        <w:rPr>
          <w:rFonts w:ascii="Times New Roman" w:hAnsi="Times New Roman"/>
          <w:sz w:val="24"/>
          <w:szCs w:val="24"/>
        </w:rPr>
        <w:t>Wevers</w:t>
      </w:r>
      <w:proofErr w:type="spellEnd"/>
      <w:r w:rsidRPr="00F275B1">
        <w:rPr>
          <w:rFonts w:ascii="Times New Roman" w:hAnsi="Times New Roman"/>
          <w:sz w:val="24"/>
          <w:szCs w:val="24"/>
        </w:rPr>
        <w:t xml:space="preserve"> </w:t>
      </w:r>
      <w:r w:rsidRPr="004032CA">
        <w:rPr>
          <w:rFonts w:ascii="Times New Roman" w:hAnsi="Times New Roman"/>
          <w:i/>
          <w:sz w:val="24"/>
          <w:szCs w:val="24"/>
        </w:rPr>
        <w:t>et al.</w:t>
      </w:r>
      <w:r w:rsidRPr="00F275B1">
        <w:rPr>
          <w:rFonts w:ascii="Times New Roman" w:hAnsi="Times New Roman"/>
          <w:sz w:val="24"/>
          <w:szCs w:val="24"/>
        </w:rPr>
        <w:t xml:space="preserve"> 1995). The first step involved cleaning the Sartorius Centrisart</w:t>
      </w:r>
      <w:r w:rsidRPr="000A38BF">
        <w:rPr>
          <w:rFonts w:ascii="Times New Roman" w:hAnsi="Times New Roman"/>
          <w:sz w:val="24"/>
          <w:szCs w:val="24"/>
          <w:vertAlign w:val="superscript"/>
        </w:rPr>
        <w:t>®</w:t>
      </w:r>
      <w:r w:rsidRPr="00F275B1">
        <w:rPr>
          <w:rFonts w:ascii="Times New Roman" w:hAnsi="Times New Roman"/>
          <w:sz w:val="24"/>
          <w:szCs w:val="24"/>
        </w:rPr>
        <w:t>1 10</w:t>
      </w:r>
      <w:r w:rsidR="00D66E2D">
        <w:rPr>
          <w:rFonts w:ascii="Times New Roman" w:hAnsi="Times New Roman"/>
          <w:sz w:val="24"/>
          <w:szCs w:val="24"/>
        </w:rPr>
        <w:t>-</w:t>
      </w:r>
      <w:r w:rsidRPr="00F275B1">
        <w:rPr>
          <w:rFonts w:ascii="Times New Roman" w:hAnsi="Times New Roman"/>
          <w:sz w:val="24"/>
          <w:szCs w:val="24"/>
        </w:rPr>
        <w:t>kDa centrifugal unit by pre-centrifugation twice (washing involved centrifugation with distilled water for 10</w:t>
      </w:r>
      <w:r w:rsidR="00D66E2D">
        <w:rPr>
          <w:rFonts w:ascii="Times New Roman" w:hAnsi="Times New Roman"/>
          <w:sz w:val="24"/>
          <w:szCs w:val="24"/>
        </w:rPr>
        <w:t xml:space="preserve"> </w:t>
      </w:r>
      <w:r w:rsidRPr="00F275B1">
        <w:rPr>
          <w:rFonts w:ascii="Times New Roman" w:hAnsi="Times New Roman"/>
          <w:sz w:val="24"/>
          <w:szCs w:val="24"/>
        </w:rPr>
        <w:t>min at 3000</w:t>
      </w:r>
      <w:r>
        <w:rPr>
          <w:rFonts w:ascii="Times New Roman" w:hAnsi="Times New Roman"/>
          <w:sz w:val="24"/>
          <w:szCs w:val="24"/>
        </w:rPr>
        <w:t xml:space="preserve"> </w:t>
      </w:r>
      <w:r w:rsidR="00D66E2D">
        <w:rPr>
          <w:rFonts w:ascii="Times New Roman" w:hAnsi="Times New Roman"/>
          <w:sz w:val="24"/>
          <w:szCs w:val="24"/>
        </w:rPr>
        <w:t>rpm</w:t>
      </w:r>
      <w:r w:rsidRPr="00F275B1">
        <w:rPr>
          <w:rFonts w:ascii="Times New Roman" w:hAnsi="Times New Roman"/>
          <w:sz w:val="24"/>
          <w:szCs w:val="24"/>
        </w:rPr>
        <w:t xml:space="preserve"> in order to remove excess glycerol in the filter membrane), followed by centrifugation of approximately 1 m</w:t>
      </w:r>
      <w:r w:rsidR="00996E6D">
        <w:rPr>
          <w:rFonts w:ascii="Times New Roman" w:hAnsi="Times New Roman"/>
          <w:sz w:val="24"/>
          <w:szCs w:val="24"/>
        </w:rPr>
        <w:t>L</w:t>
      </w:r>
      <w:r w:rsidRPr="00F275B1">
        <w:rPr>
          <w:rFonts w:ascii="Times New Roman" w:hAnsi="Times New Roman"/>
          <w:sz w:val="24"/>
          <w:szCs w:val="24"/>
        </w:rPr>
        <w:t xml:space="preserve"> CSF sample for 15</w:t>
      </w:r>
      <w:r w:rsidR="00D66E2D">
        <w:rPr>
          <w:rFonts w:ascii="Times New Roman" w:hAnsi="Times New Roman"/>
          <w:sz w:val="24"/>
          <w:szCs w:val="24"/>
        </w:rPr>
        <w:t xml:space="preserve"> </w:t>
      </w:r>
      <w:r w:rsidRPr="00F275B1">
        <w:rPr>
          <w:rFonts w:ascii="Times New Roman" w:hAnsi="Times New Roman"/>
          <w:sz w:val="24"/>
          <w:szCs w:val="24"/>
        </w:rPr>
        <w:t>min at 3000</w:t>
      </w:r>
      <w:r>
        <w:rPr>
          <w:rFonts w:ascii="Times New Roman" w:hAnsi="Times New Roman"/>
          <w:sz w:val="24"/>
          <w:szCs w:val="24"/>
        </w:rPr>
        <w:t xml:space="preserve"> </w:t>
      </w:r>
      <w:r w:rsidR="00D66E2D">
        <w:rPr>
          <w:rFonts w:ascii="Times New Roman" w:hAnsi="Times New Roman"/>
          <w:sz w:val="24"/>
          <w:szCs w:val="24"/>
        </w:rPr>
        <w:t>rpm;</w:t>
      </w:r>
      <w:r w:rsidRPr="00F275B1">
        <w:rPr>
          <w:rFonts w:ascii="Times New Roman" w:hAnsi="Times New Roman"/>
          <w:sz w:val="24"/>
          <w:szCs w:val="24"/>
        </w:rPr>
        <w:t xml:space="preserve"> 700 µL </w:t>
      </w:r>
      <w:proofErr w:type="spellStart"/>
      <w:r w:rsidRPr="00F275B1">
        <w:rPr>
          <w:rFonts w:ascii="Times New Roman" w:hAnsi="Times New Roman"/>
          <w:sz w:val="24"/>
          <w:szCs w:val="24"/>
        </w:rPr>
        <w:t>ultrafiltrate</w:t>
      </w:r>
      <w:proofErr w:type="spellEnd"/>
      <w:r w:rsidRPr="00F275B1">
        <w:rPr>
          <w:rFonts w:ascii="Times New Roman" w:hAnsi="Times New Roman"/>
          <w:sz w:val="24"/>
          <w:szCs w:val="24"/>
        </w:rPr>
        <w:t xml:space="preserve"> was collected (in those cases where there was insufficient volume the </w:t>
      </w:r>
      <w:proofErr w:type="spellStart"/>
      <w:r w:rsidRPr="00F275B1">
        <w:rPr>
          <w:rFonts w:ascii="Times New Roman" w:hAnsi="Times New Roman"/>
          <w:sz w:val="24"/>
          <w:szCs w:val="24"/>
        </w:rPr>
        <w:t>ultrafiltrate</w:t>
      </w:r>
      <w:proofErr w:type="spellEnd"/>
      <w:r w:rsidRPr="00F275B1">
        <w:rPr>
          <w:rFonts w:ascii="Times New Roman" w:hAnsi="Times New Roman"/>
          <w:sz w:val="24"/>
          <w:szCs w:val="24"/>
        </w:rPr>
        <w:t xml:space="preserve"> was diluted to 700 µL final volume with distilled water and the dilution factor noted) and 20 µL internal standard (</w:t>
      </w:r>
      <w:r w:rsidRPr="00F275B1">
        <w:rPr>
          <w:rFonts w:ascii="Times New Roman" w:hAnsi="Times New Roman"/>
          <w:sz w:val="24"/>
          <w:szCs w:val="24"/>
          <w:lang w:val="en-US"/>
        </w:rPr>
        <w:t>20.2</w:t>
      </w:r>
      <w:r>
        <w:rPr>
          <w:rFonts w:ascii="Times New Roman" w:hAnsi="Times New Roman"/>
          <w:sz w:val="24"/>
          <w:szCs w:val="24"/>
          <w:lang w:val="en-US"/>
        </w:rPr>
        <w:t xml:space="preserve"> </w:t>
      </w:r>
      <w:proofErr w:type="spellStart"/>
      <w:r w:rsidRPr="00F275B1">
        <w:rPr>
          <w:rFonts w:ascii="Times New Roman" w:hAnsi="Times New Roman"/>
          <w:sz w:val="24"/>
          <w:szCs w:val="24"/>
          <w:lang w:val="en-US"/>
        </w:rPr>
        <w:t>mM</w:t>
      </w:r>
      <w:proofErr w:type="spellEnd"/>
      <w:r w:rsidRPr="00F275B1">
        <w:rPr>
          <w:rFonts w:ascii="Times New Roman" w:hAnsi="Times New Roman"/>
          <w:sz w:val="24"/>
          <w:szCs w:val="24"/>
          <w:lang w:val="en-US"/>
        </w:rPr>
        <w:t xml:space="preserve"> trimethylsilyl-2,2,3,3-tetradeuteropropionic acid (TSP, sodium salt; </w:t>
      </w:r>
      <w:r>
        <w:rPr>
          <w:rFonts w:ascii="Times New Roman" w:hAnsi="Times New Roman"/>
          <w:sz w:val="24"/>
          <w:szCs w:val="24"/>
          <w:lang w:val="en-US"/>
        </w:rPr>
        <w:t>Aldrich) in deuterium oxide)</w:t>
      </w:r>
      <w:r w:rsidRPr="00F275B1">
        <w:rPr>
          <w:rFonts w:ascii="Times New Roman" w:hAnsi="Times New Roman"/>
          <w:sz w:val="24"/>
          <w:szCs w:val="24"/>
          <w:lang w:val="en-US"/>
        </w:rPr>
        <w:t xml:space="preserve"> </w:t>
      </w:r>
      <w:r w:rsidRPr="00F275B1">
        <w:rPr>
          <w:rFonts w:ascii="Times New Roman" w:hAnsi="Times New Roman"/>
          <w:sz w:val="24"/>
          <w:szCs w:val="24"/>
        </w:rPr>
        <w:t>added, after which the pH was adjusted to 2.50</w:t>
      </w:r>
      <w:r>
        <w:rPr>
          <w:rFonts w:ascii="Times New Roman" w:hAnsi="Times New Roman"/>
          <w:sz w:val="24"/>
          <w:szCs w:val="24"/>
        </w:rPr>
        <w:t xml:space="preserve"> </w:t>
      </w:r>
      <w:r w:rsidRPr="00F275B1">
        <w:rPr>
          <w:rFonts w:ascii="Times New Roman" w:hAnsi="Times New Roman"/>
          <w:sz w:val="24"/>
          <w:szCs w:val="24"/>
        </w:rPr>
        <w:t>±</w:t>
      </w:r>
      <w:r>
        <w:rPr>
          <w:rFonts w:ascii="Times New Roman" w:hAnsi="Times New Roman"/>
          <w:sz w:val="24"/>
          <w:szCs w:val="24"/>
        </w:rPr>
        <w:t xml:space="preserve"> </w:t>
      </w:r>
      <w:r w:rsidRPr="00F275B1">
        <w:rPr>
          <w:rFonts w:ascii="Times New Roman" w:hAnsi="Times New Roman"/>
          <w:sz w:val="24"/>
          <w:szCs w:val="24"/>
        </w:rPr>
        <w:t xml:space="preserve">0.05 using concentrated </w:t>
      </w:r>
      <w:proofErr w:type="spellStart"/>
      <w:r w:rsidRPr="00F275B1">
        <w:rPr>
          <w:rFonts w:ascii="Times New Roman" w:hAnsi="Times New Roman"/>
          <w:sz w:val="24"/>
          <w:szCs w:val="24"/>
        </w:rPr>
        <w:t>HCl</w:t>
      </w:r>
      <w:proofErr w:type="spellEnd"/>
      <w:r w:rsidRPr="00F275B1">
        <w:rPr>
          <w:rFonts w:ascii="Times New Roman" w:hAnsi="Times New Roman"/>
          <w:sz w:val="24"/>
          <w:szCs w:val="24"/>
        </w:rPr>
        <w:t xml:space="preserve">. </w:t>
      </w:r>
      <w:r w:rsidRPr="00F275B1">
        <w:rPr>
          <w:rFonts w:ascii="Times New Roman" w:hAnsi="Times New Roman"/>
          <w:sz w:val="24"/>
          <w:szCs w:val="24"/>
          <w:lang w:val="en-US"/>
        </w:rPr>
        <w:t>Finally, 650 µ</w:t>
      </w:r>
      <w:r w:rsidR="00D66E2D">
        <w:rPr>
          <w:rFonts w:ascii="Times New Roman" w:hAnsi="Times New Roman"/>
          <w:sz w:val="24"/>
          <w:szCs w:val="24"/>
          <w:lang w:val="en-US"/>
        </w:rPr>
        <w:t>L</w:t>
      </w:r>
      <w:r w:rsidRPr="00F275B1">
        <w:rPr>
          <w:rFonts w:ascii="Times New Roman" w:hAnsi="Times New Roman"/>
          <w:sz w:val="24"/>
          <w:szCs w:val="24"/>
          <w:lang w:val="en-US"/>
        </w:rPr>
        <w:t xml:space="preserve"> of the prepared sample was </w:t>
      </w:r>
      <w:r>
        <w:rPr>
          <w:rFonts w:ascii="Times New Roman" w:hAnsi="Times New Roman"/>
          <w:sz w:val="24"/>
          <w:szCs w:val="24"/>
          <w:lang w:val="en-US"/>
        </w:rPr>
        <w:t>analyzed</w:t>
      </w:r>
      <w:r w:rsidRPr="00F275B1">
        <w:rPr>
          <w:rFonts w:ascii="Times New Roman" w:hAnsi="Times New Roman"/>
          <w:sz w:val="24"/>
          <w:szCs w:val="24"/>
          <w:lang w:val="en-US"/>
        </w:rPr>
        <w:t xml:space="preserve"> in a 5</w:t>
      </w:r>
      <w:r w:rsidR="00D66E2D">
        <w:rPr>
          <w:rFonts w:ascii="Times New Roman" w:hAnsi="Times New Roman"/>
          <w:sz w:val="24"/>
          <w:szCs w:val="24"/>
          <w:lang w:val="en-US"/>
        </w:rPr>
        <w:t>-</w:t>
      </w:r>
      <w:r w:rsidRPr="00F275B1">
        <w:rPr>
          <w:rFonts w:ascii="Times New Roman" w:hAnsi="Times New Roman"/>
          <w:sz w:val="24"/>
          <w:szCs w:val="24"/>
          <w:lang w:val="en-US"/>
        </w:rPr>
        <w:t xml:space="preserve">mm </w:t>
      </w:r>
      <w:r>
        <w:rPr>
          <w:rFonts w:ascii="Times New Roman" w:hAnsi="Times New Roman"/>
          <w:sz w:val="24"/>
          <w:szCs w:val="24"/>
          <w:lang w:val="en-US"/>
        </w:rPr>
        <w:t>NMR tube</w:t>
      </w:r>
      <w:r w:rsidRPr="00F275B1">
        <w:rPr>
          <w:rFonts w:ascii="Times New Roman" w:hAnsi="Times New Roman"/>
          <w:sz w:val="24"/>
          <w:szCs w:val="24"/>
          <w:lang w:val="en-US"/>
        </w:rPr>
        <w:t>.</w:t>
      </w:r>
    </w:p>
    <w:p w:rsidR="00CE09FE" w:rsidRPr="00F275B1" w:rsidRDefault="00CE09FE" w:rsidP="00996E6D">
      <w:pPr>
        <w:autoSpaceDE w:val="0"/>
        <w:autoSpaceDN w:val="0"/>
        <w:adjustRightInd w:val="0"/>
        <w:spacing w:line="360" w:lineRule="auto"/>
        <w:ind w:firstLine="720"/>
        <w:jc w:val="both"/>
        <w:rPr>
          <w:rFonts w:ascii="Times New Roman" w:hAnsi="Times New Roman"/>
          <w:sz w:val="24"/>
          <w:szCs w:val="24"/>
        </w:rPr>
      </w:pPr>
      <w:r w:rsidRPr="00F275B1">
        <w:rPr>
          <w:rFonts w:ascii="Times New Roman" w:hAnsi="Times New Roman"/>
          <w:sz w:val="24"/>
          <w:szCs w:val="24"/>
          <w:lang w:val="en-US"/>
        </w:rPr>
        <w:t>Each CSF sample was measured at 500</w:t>
      </w:r>
      <w:r w:rsidR="00D66E2D">
        <w:rPr>
          <w:rFonts w:ascii="Times New Roman" w:hAnsi="Times New Roman"/>
          <w:sz w:val="24"/>
          <w:szCs w:val="24"/>
          <w:lang w:val="en-US"/>
        </w:rPr>
        <w:t xml:space="preserve"> </w:t>
      </w:r>
      <w:r w:rsidRPr="00F275B1">
        <w:rPr>
          <w:rFonts w:ascii="Times New Roman" w:hAnsi="Times New Roman"/>
          <w:sz w:val="24"/>
          <w:szCs w:val="24"/>
          <w:lang w:val="en-US"/>
        </w:rPr>
        <w:t xml:space="preserve">MHz on a </w:t>
      </w:r>
      <w:proofErr w:type="spellStart"/>
      <w:r w:rsidRPr="00F275B1">
        <w:rPr>
          <w:rFonts w:ascii="Times New Roman" w:hAnsi="Times New Roman"/>
          <w:sz w:val="24"/>
          <w:szCs w:val="24"/>
          <w:lang w:val="en-US"/>
        </w:rPr>
        <w:t>Bruker</w:t>
      </w:r>
      <w:proofErr w:type="spellEnd"/>
      <w:r w:rsidRPr="00F275B1">
        <w:rPr>
          <w:rFonts w:ascii="Times New Roman" w:hAnsi="Times New Roman"/>
          <w:sz w:val="24"/>
          <w:szCs w:val="24"/>
          <w:lang w:val="en-US"/>
        </w:rPr>
        <w:t xml:space="preserve"> DRX </w:t>
      </w:r>
      <w:proofErr w:type="spellStart"/>
      <w:r w:rsidRPr="00F275B1">
        <w:rPr>
          <w:rFonts w:ascii="Times New Roman" w:hAnsi="Times New Roman"/>
          <w:sz w:val="24"/>
          <w:szCs w:val="24"/>
          <w:lang w:val="en-US"/>
        </w:rPr>
        <w:t>Avance</w:t>
      </w:r>
      <w:proofErr w:type="spellEnd"/>
      <w:r w:rsidRPr="00F275B1">
        <w:rPr>
          <w:rFonts w:ascii="Times New Roman" w:hAnsi="Times New Roman"/>
          <w:sz w:val="24"/>
          <w:szCs w:val="24"/>
          <w:lang w:val="en-US"/>
        </w:rPr>
        <w:t xml:space="preserve"> spectrometer </w:t>
      </w:r>
      <w:r w:rsidRPr="00996E6D">
        <w:rPr>
          <w:rFonts w:ascii="Times New Roman" w:hAnsi="Times New Roman"/>
          <w:sz w:val="24"/>
          <w:szCs w:val="24"/>
          <w:lang w:val="en-US"/>
        </w:rPr>
        <w:t xml:space="preserve">equipped with a triple-resonance inverse (TXI) </w:t>
      </w:r>
      <w:r w:rsidRPr="00996E6D">
        <w:rPr>
          <w:rFonts w:ascii="Times New Roman" w:hAnsi="Times New Roman"/>
          <w:sz w:val="24"/>
          <w:szCs w:val="24"/>
          <w:vertAlign w:val="superscript"/>
          <w:lang w:val="en-US"/>
        </w:rPr>
        <w:t>1</w:t>
      </w:r>
      <w:r w:rsidRPr="00996E6D">
        <w:rPr>
          <w:rFonts w:ascii="Times New Roman" w:hAnsi="Times New Roman"/>
          <w:sz w:val="24"/>
          <w:szCs w:val="24"/>
          <w:lang w:val="en-US"/>
        </w:rPr>
        <w:t>H{</w:t>
      </w:r>
      <w:r w:rsidRPr="00996E6D">
        <w:rPr>
          <w:rFonts w:ascii="Times New Roman" w:hAnsi="Times New Roman"/>
          <w:sz w:val="24"/>
          <w:szCs w:val="24"/>
          <w:vertAlign w:val="superscript"/>
          <w:lang w:val="en-US"/>
        </w:rPr>
        <w:t>15</w:t>
      </w:r>
      <w:r w:rsidRPr="00996E6D">
        <w:rPr>
          <w:rFonts w:ascii="Times New Roman" w:hAnsi="Times New Roman"/>
          <w:sz w:val="24"/>
          <w:szCs w:val="24"/>
          <w:lang w:val="en-US"/>
        </w:rPr>
        <w:t xml:space="preserve">N, </w:t>
      </w:r>
      <w:r w:rsidRPr="00996E6D">
        <w:rPr>
          <w:rFonts w:ascii="Times New Roman" w:hAnsi="Times New Roman"/>
          <w:sz w:val="24"/>
          <w:szCs w:val="24"/>
          <w:vertAlign w:val="superscript"/>
          <w:lang w:val="en-US"/>
        </w:rPr>
        <w:t>13</w:t>
      </w:r>
      <w:r w:rsidRPr="00996E6D">
        <w:rPr>
          <w:rFonts w:ascii="Times New Roman" w:hAnsi="Times New Roman"/>
          <w:sz w:val="24"/>
          <w:szCs w:val="24"/>
          <w:lang w:val="en-US"/>
        </w:rPr>
        <w:t xml:space="preserve">C} probe head and equipped with x, y, z gradient coils. </w:t>
      </w:r>
      <w:r w:rsidRPr="00996E6D">
        <w:rPr>
          <w:rFonts w:ascii="Times New Roman" w:hAnsi="Times New Roman"/>
          <w:sz w:val="24"/>
          <w:szCs w:val="24"/>
          <w:vertAlign w:val="superscript"/>
          <w:lang w:val="en-US"/>
        </w:rPr>
        <w:t>1</w:t>
      </w:r>
      <w:r w:rsidRPr="00996E6D">
        <w:rPr>
          <w:rFonts w:ascii="Times New Roman" w:hAnsi="Times New Roman"/>
          <w:sz w:val="24"/>
          <w:szCs w:val="24"/>
          <w:lang w:val="en-US"/>
        </w:rPr>
        <w:t xml:space="preserve">H spectra were acquired as 128 transients in </w:t>
      </w:r>
      <w:r w:rsidR="00996E6D" w:rsidRPr="00996E6D">
        <w:rPr>
          <w:rFonts w:ascii="Times New Roman" w:hAnsi="Times New Roman"/>
          <w:sz w:val="24"/>
          <w:szCs w:val="24"/>
          <w:lang w:val="en-US"/>
        </w:rPr>
        <w:t>32</w:t>
      </w:r>
      <w:r w:rsidR="00996E6D">
        <w:rPr>
          <w:rFonts w:ascii="Times New Roman" w:hAnsi="Times New Roman"/>
          <w:sz w:val="24"/>
          <w:szCs w:val="24"/>
          <w:lang w:val="en-US"/>
        </w:rPr>
        <w:t>k</w:t>
      </w:r>
      <w:r w:rsidR="00996E6D" w:rsidRPr="00996E6D">
        <w:rPr>
          <w:rFonts w:ascii="Times New Roman" w:hAnsi="Times New Roman"/>
          <w:sz w:val="24"/>
          <w:szCs w:val="24"/>
          <w:lang w:val="en-US"/>
        </w:rPr>
        <w:t xml:space="preserve"> </w:t>
      </w:r>
      <w:r w:rsidRPr="00996E6D">
        <w:rPr>
          <w:rFonts w:ascii="Times New Roman" w:hAnsi="Times New Roman"/>
          <w:sz w:val="24"/>
          <w:szCs w:val="24"/>
          <w:lang w:val="en-US"/>
        </w:rPr>
        <w:t>data points with a spectral width of 6002 Hz. The sample temperature was 298</w:t>
      </w:r>
      <w:r w:rsidR="00D66E2D" w:rsidRPr="00996E6D">
        <w:rPr>
          <w:rFonts w:ascii="Times New Roman" w:hAnsi="Times New Roman"/>
          <w:sz w:val="24"/>
          <w:szCs w:val="24"/>
          <w:lang w:val="en-US"/>
        </w:rPr>
        <w:t xml:space="preserve"> </w:t>
      </w:r>
      <w:r w:rsidRPr="00996E6D">
        <w:rPr>
          <w:rFonts w:ascii="Times New Roman" w:hAnsi="Times New Roman"/>
          <w:sz w:val="24"/>
          <w:szCs w:val="24"/>
          <w:lang w:val="en-US"/>
        </w:rPr>
        <w:t>K and the H</w:t>
      </w:r>
      <w:r w:rsidRPr="00996E6D">
        <w:rPr>
          <w:rFonts w:ascii="Times New Roman" w:hAnsi="Times New Roman"/>
          <w:sz w:val="24"/>
          <w:szCs w:val="24"/>
          <w:vertAlign w:val="subscript"/>
          <w:lang w:val="en-US"/>
        </w:rPr>
        <w:t>2</w:t>
      </w:r>
      <w:r w:rsidRPr="00996E6D">
        <w:rPr>
          <w:rFonts w:ascii="Times New Roman" w:hAnsi="Times New Roman"/>
          <w:sz w:val="24"/>
          <w:szCs w:val="24"/>
          <w:lang w:val="en-US"/>
        </w:rPr>
        <w:t>O resonance was pre</w:t>
      </w:r>
      <w:r w:rsidR="00D66E2D" w:rsidRPr="00996E6D">
        <w:rPr>
          <w:rFonts w:ascii="Times New Roman" w:hAnsi="Times New Roman"/>
          <w:sz w:val="24"/>
          <w:szCs w:val="24"/>
          <w:lang w:val="en-US"/>
        </w:rPr>
        <w:t>-</w:t>
      </w:r>
      <w:r w:rsidRPr="00996E6D">
        <w:rPr>
          <w:rFonts w:ascii="Times New Roman" w:hAnsi="Times New Roman"/>
          <w:sz w:val="24"/>
          <w:szCs w:val="24"/>
          <w:lang w:val="en-US"/>
        </w:rPr>
        <w:t>saturated by single-frequency irradiation during a relaxation delay of 10</w:t>
      </w:r>
      <w:r w:rsidR="00D66E2D" w:rsidRPr="00996E6D">
        <w:rPr>
          <w:rFonts w:ascii="Times New Roman" w:hAnsi="Times New Roman"/>
          <w:sz w:val="24"/>
          <w:szCs w:val="24"/>
          <w:lang w:val="en-US"/>
        </w:rPr>
        <w:t xml:space="preserve"> </w:t>
      </w:r>
      <w:r w:rsidRPr="00996E6D">
        <w:rPr>
          <w:rFonts w:ascii="Times New Roman" w:hAnsi="Times New Roman"/>
          <w:sz w:val="24"/>
          <w:szCs w:val="24"/>
          <w:lang w:val="en-US"/>
        </w:rPr>
        <w:t xml:space="preserve">s, and a 90° excitation was used. Shimming of the sample was performed automatically on the deuterium signal. The resonance line widths for TSP and metabolites were &lt;1 Hz. A π/2-shifted sine-bell window function was applied to the free induction decay. Fourier transformation was performed after zero-filling to </w:t>
      </w:r>
      <w:r w:rsidR="00996E6D" w:rsidRPr="00996E6D">
        <w:rPr>
          <w:rFonts w:ascii="Times New Roman" w:hAnsi="Times New Roman"/>
          <w:sz w:val="24"/>
          <w:szCs w:val="24"/>
          <w:lang w:val="en-US"/>
        </w:rPr>
        <w:t>64</w:t>
      </w:r>
      <w:r w:rsidR="00996E6D">
        <w:rPr>
          <w:rFonts w:ascii="Times New Roman" w:hAnsi="Times New Roman"/>
          <w:sz w:val="24"/>
          <w:szCs w:val="24"/>
          <w:lang w:val="en-US"/>
        </w:rPr>
        <w:t>k</w:t>
      </w:r>
      <w:r w:rsidR="00996E6D" w:rsidRPr="00F275B1">
        <w:rPr>
          <w:rFonts w:ascii="Times New Roman" w:hAnsi="Times New Roman"/>
          <w:sz w:val="24"/>
          <w:szCs w:val="24"/>
          <w:lang w:val="en-US"/>
        </w:rPr>
        <w:t xml:space="preserve"> </w:t>
      </w:r>
      <w:r w:rsidRPr="00F275B1">
        <w:rPr>
          <w:rFonts w:ascii="Times New Roman" w:hAnsi="Times New Roman"/>
          <w:sz w:val="24"/>
          <w:szCs w:val="24"/>
          <w:lang w:val="en-US"/>
        </w:rPr>
        <w:t>data points. The phase and the baseline were corrected manually.</w:t>
      </w:r>
      <w:r>
        <w:rPr>
          <w:rFonts w:ascii="Times New Roman" w:hAnsi="Times New Roman"/>
          <w:sz w:val="24"/>
          <w:szCs w:val="24"/>
          <w:lang w:val="en-US"/>
        </w:rPr>
        <w:t xml:space="preserve"> </w:t>
      </w:r>
      <w:r w:rsidRPr="00F275B1">
        <w:rPr>
          <w:rFonts w:ascii="Times New Roman" w:hAnsi="Times New Roman"/>
          <w:sz w:val="24"/>
          <w:szCs w:val="24"/>
        </w:rPr>
        <w:t xml:space="preserve">Software used was: </w:t>
      </w:r>
      <w:proofErr w:type="spellStart"/>
      <w:r w:rsidRPr="00F275B1">
        <w:rPr>
          <w:rFonts w:ascii="Times New Roman" w:hAnsi="Times New Roman"/>
          <w:sz w:val="24"/>
          <w:szCs w:val="24"/>
        </w:rPr>
        <w:t>Bruker</w:t>
      </w:r>
      <w:proofErr w:type="spellEnd"/>
      <w:r w:rsidRPr="00F275B1">
        <w:rPr>
          <w:rFonts w:ascii="Times New Roman" w:hAnsi="Times New Roman"/>
          <w:sz w:val="24"/>
          <w:szCs w:val="24"/>
        </w:rPr>
        <w:t xml:space="preserve"> </w:t>
      </w:r>
      <w:proofErr w:type="gramStart"/>
      <w:r w:rsidRPr="00F275B1">
        <w:rPr>
          <w:rFonts w:ascii="Times New Roman" w:hAnsi="Times New Roman"/>
          <w:sz w:val="24"/>
          <w:szCs w:val="24"/>
        </w:rPr>
        <w:t>Topspin(</w:t>
      </w:r>
      <w:proofErr w:type="gramEnd"/>
      <w:r w:rsidRPr="00F275B1">
        <w:rPr>
          <w:rFonts w:ascii="Times New Roman" w:hAnsi="Times New Roman"/>
          <w:sz w:val="24"/>
          <w:szCs w:val="24"/>
        </w:rPr>
        <w:t xml:space="preserve">V3.1) </w:t>
      </w:r>
      <w:r>
        <w:rPr>
          <w:rFonts w:ascii="Times New Roman" w:hAnsi="Times New Roman"/>
          <w:sz w:val="24"/>
          <w:szCs w:val="24"/>
        </w:rPr>
        <w:t xml:space="preserve">for data pre-processing </w:t>
      </w:r>
      <w:r w:rsidRPr="00F275B1">
        <w:rPr>
          <w:rFonts w:ascii="Times New Roman" w:hAnsi="Times New Roman"/>
          <w:sz w:val="24"/>
          <w:szCs w:val="24"/>
        </w:rPr>
        <w:t xml:space="preserve">and </w:t>
      </w:r>
      <w:proofErr w:type="spellStart"/>
      <w:r w:rsidRPr="00F275B1">
        <w:rPr>
          <w:rFonts w:ascii="Times New Roman" w:hAnsi="Times New Roman"/>
          <w:sz w:val="24"/>
          <w:szCs w:val="24"/>
        </w:rPr>
        <w:t>Bruker</w:t>
      </w:r>
      <w:proofErr w:type="spellEnd"/>
      <w:r w:rsidRPr="00F275B1">
        <w:rPr>
          <w:rFonts w:ascii="Times New Roman" w:hAnsi="Times New Roman"/>
          <w:sz w:val="24"/>
          <w:szCs w:val="24"/>
        </w:rPr>
        <w:t xml:space="preserve"> AMIX(V3.9.12) </w:t>
      </w:r>
      <w:r>
        <w:rPr>
          <w:rFonts w:ascii="Times New Roman" w:hAnsi="Times New Roman"/>
          <w:sz w:val="24"/>
          <w:szCs w:val="24"/>
        </w:rPr>
        <w:t xml:space="preserve">for binning and quantification </w:t>
      </w:r>
      <w:r w:rsidRPr="00F275B1">
        <w:rPr>
          <w:rFonts w:ascii="Times New Roman" w:hAnsi="Times New Roman"/>
          <w:sz w:val="24"/>
          <w:szCs w:val="24"/>
        </w:rPr>
        <w:t>(</w:t>
      </w:r>
      <w:proofErr w:type="spellStart"/>
      <w:r w:rsidRPr="00F275B1">
        <w:rPr>
          <w:rFonts w:ascii="Times New Roman" w:hAnsi="Times New Roman"/>
          <w:sz w:val="24"/>
          <w:szCs w:val="24"/>
        </w:rPr>
        <w:t>Ellinger</w:t>
      </w:r>
      <w:proofErr w:type="spellEnd"/>
      <w:r w:rsidRPr="00F275B1">
        <w:rPr>
          <w:rFonts w:ascii="Times New Roman" w:hAnsi="Times New Roman"/>
          <w:sz w:val="24"/>
          <w:szCs w:val="24"/>
        </w:rPr>
        <w:t xml:space="preserve"> </w:t>
      </w:r>
      <w:r w:rsidRPr="004032CA">
        <w:rPr>
          <w:rFonts w:ascii="Times New Roman" w:hAnsi="Times New Roman"/>
          <w:i/>
          <w:sz w:val="24"/>
          <w:szCs w:val="24"/>
        </w:rPr>
        <w:t>et al.</w:t>
      </w:r>
      <w:r w:rsidRPr="00F275B1">
        <w:rPr>
          <w:rFonts w:ascii="Times New Roman" w:hAnsi="Times New Roman"/>
          <w:sz w:val="24"/>
          <w:szCs w:val="24"/>
        </w:rPr>
        <w:t xml:space="preserve"> 2013).</w:t>
      </w:r>
      <w:r w:rsidR="00DD6730">
        <w:rPr>
          <w:rFonts w:ascii="Times New Roman" w:hAnsi="Times New Roman"/>
          <w:sz w:val="24"/>
          <w:szCs w:val="24"/>
        </w:rPr>
        <w:t xml:space="preserve"> A final bucket data matrix was created scale</w:t>
      </w:r>
      <w:r w:rsidR="00B62BFB">
        <w:rPr>
          <w:rFonts w:ascii="Times New Roman" w:hAnsi="Times New Roman"/>
          <w:sz w:val="24"/>
          <w:szCs w:val="24"/>
        </w:rPr>
        <w:t>d relative to the total spectrum</w:t>
      </w:r>
      <w:r w:rsidR="00DD6730">
        <w:rPr>
          <w:rFonts w:ascii="Times New Roman" w:hAnsi="Times New Roman"/>
          <w:sz w:val="24"/>
          <w:szCs w:val="24"/>
        </w:rPr>
        <w:t xml:space="preserve"> intensity and final metabolite concentrations quantified as</w:t>
      </w:r>
      <w:r w:rsidR="00DD6730" w:rsidRPr="00DD6730">
        <w:rPr>
          <w:rFonts w:ascii="Times New Roman" w:hAnsi="Times New Roman"/>
          <w:sz w:val="24"/>
          <w:szCs w:val="24"/>
        </w:rPr>
        <w:t xml:space="preserve"> </w:t>
      </w:r>
      <w:r w:rsidR="00DD6730" w:rsidRPr="00DD6730">
        <w:rPr>
          <w:sz w:val="24"/>
          <w:szCs w:val="24"/>
        </w:rPr>
        <w:t>µ</w:t>
      </w:r>
      <w:proofErr w:type="spellStart"/>
      <w:r w:rsidR="00DD6730" w:rsidRPr="00DD6730">
        <w:rPr>
          <w:rFonts w:ascii="Times New Roman" w:hAnsi="Times New Roman"/>
          <w:sz w:val="24"/>
          <w:szCs w:val="24"/>
        </w:rPr>
        <w:t>mol</w:t>
      </w:r>
      <w:proofErr w:type="spellEnd"/>
      <w:r w:rsidR="00DD6730" w:rsidRPr="00DD6730">
        <w:rPr>
          <w:rFonts w:ascii="Times New Roman" w:hAnsi="Times New Roman"/>
          <w:sz w:val="24"/>
          <w:szCs w:val="24"/>
        </w:rPr>
        <w:t>/L</w:t>
      </w:r>
      <w:r w:rsidR="00DD6730">
        <w:rPr>
          <w:rFonts w:ascii="Times New Roman" w:hAnsi="Times New Roman"/>
          <w:sz w:val="24"/>
          <w:szCs w:val="24"/>
        </w:rPr>
        <w:t>, using the TSP peak as a reference.</w:t>
      </w:r>
      <w:r w:rsidR="00B62BFB">
        <w:rPr>
          <w:rFonts w:ascii="Times New Roman" w:hAnsi="Times New Roman"/>
          <w:sz w:val="24"/>
          <w:szCs w:val="24"/>
        </w:rPr>
        <w:t xml:space="preserve"> </w:t>
      </w:r>
      <w:r w:rsidR="00D66E2D">
        <w:rPr>
          <w:rFonts w:ascii="Times New Roman" w:hAnsi="Times New Roman"/>
          <w:sz w:val="24"/>
          <w:szCs w:val="24"/>
        </w:rPr>
        <w:t xml:space="preserve">A </w:t>
      </w:r>
      <w:proofErr w:type="spellStart"/>
      <w:r w:rsidR="00B62BFB">
        <w:rPr>
          <w:rFonts w:ascii="Times New Roman" w:hAnsi="Times New Roman"/>
          <w:sz w:val="24"/>
          <w:szCs w:val="24"/>
        </w:rPr>
        <w:t>Bruker</w:t>
      </w:r>
      <w:proofErr w:type="spellEnd"/>
      <w:r w:rsidR="00B62BFB">
        <w:rPr>
          <w:rFonts w:ascii="Times New Roman" w:hAnsi="Times New Roman"/>
          <w:sz w:val="24"/>
          <w:szCs w:val="24"/>
        </w:rPr>
        <w:t xml:space="preserve"> spectral library database and an in-house pure compound database we</w:t>
      </w:r>
      <w:r w:rsidR="00D66E2D">
        <w:rPr>
          <w:rFonts w:ascii="Times New Roman" w:hAnsi="Times New Roman"/>
          <w:sz w:val="24"/>
          <w:szCs w:val="24"/>
        </w:rPr>
        <w:t>re</w:t>
      </w:r>
      <w:r w:rsidR="00B62BFB">
        <w:rPr>
          <w:rFonts w:ascii="Times New Roman" w:hAnsi="Times New Roman"/>
          <w:sz w:val="24"/>
          <w:szCs w:val="24"/>
        </w:rPr>
        <w:t xml:space="preserve"> used to identify NMR peaks.</w:t>
      </w:r>
    </w:p>
    <w:p w:rsidR="00E9776D" w:rsidRDefault="00E9776D" w:rsidP="00CE09FE">
      <w:pPr>
        <w:spacing w:line="360" w:lineRule="auto"/>
        <w:jc w:val="both"/>
        <w:rPr>
          <w:rFonts w:ascii="Times New Roman" w:hAnsi="Times New Roman"/>
          <w:sz w:val="24"/>
          <w:szCs w:val="24"/>
          <w:u w:val="single"/>
        </w:rPr>
      </w:pPr>
    </w:p>
    <w:p w:rsidR="00E9776D" w:rsidRPr="00534EF1" w:rsidRDefault="00FB3C28" w:rsidP="00CE09FE">
      <w:pPr>
        <w:spacing w:line="360" w:lineRule="auto"/>
        <w:jc w:val="both"/>
        <w:rPr>
          <w:rFonts w:ascii="Times New Roman" w:hAnsi="Times New Roman"/>
          <w:b/>
          <w:sz w:val="24"/>
          <w:szCs w:val="24"/>
        </w:rPr>
      </w:pPr>
      <w:r>
        <w:rPr>
          <w:rFonts w:ascii="Times New Roman" w:hAnsi="Times New Roman"/>
          <w:b/>
          <w:sz w:val="24"/>
          <w:szCs w:val="24"/>
        </w:rPr>
        <w:t>S3</w:t>
      </w:r>
      <w:r>
        <w:rPr>
          <w:rFonts w:ascii="Times New Roman" w:hAnsi="Times New Roman"/>
          <w:b/>
          <w:sz w:val="24"/>
          <w:szCs w:val="24"/>
        </w:rPr>
        <w:tab/>
      </w:r>
      <w:r w:rsidR="00E9776D" w:rsidRPr="00534EF1">
        <w:rPr>
          <w:rFonts w:ascii="Times New Roman" w:hAnsi="Times New Roman"/>
          <w:b/>
          <w:sz w:val="24"/>
          <w:szCs w:val="24"/>
        </w:rPr>
        <w:t>Data pre</w:t>
      </w:r>
      <w:r w:rsidR="00D66E2D">
        <w:rPr>
          <w:rFonts w:ascii="Times New Roman" w:hAnsi="Times New Roman"/>
          <w:b/>
          <w:sz w:val="24"/>
          <w:szCs w:val="24"/>
        </w:rPr>
        <w:t>-</w:t>
      </w:r>
      <w:r w:rsidR="00E9776D" w:rsidRPr="00534EF1">
        <w:rPr>
          <w:rFonts w:ascii="Times New Roman" w:hAnsi="Times New Roman"/>
          <w:b/>
          <w:sz w:val="24"/>
          <w:szCs w:val="24"/>
        </w:rPr>
        <w:t xml:space="preserve">processing </w:t>
      </w:r>
    </w:p>
    <w:p w:rsidR="00CE09FE" w:rsidRPr="00F275B1" w:rsidRDefault="00CE09FE" w:rsidP="00CE09FE">
      <w:pPr>
        <w:spacing w:line="360" w:lineRule="auto"/>
        <w:jc w:val="both"/>
        <w:rPr>
          <w:rFonts w:ascii="Times New Roman" w:hAnsi="Times New Roman"/>
          <w:sz w:val="24"/>
          <w:szCs w:val="24"/>
        </w:rPr>
      </w:pPr>
      <w:r w:rsidRPr="00F275B1">
        <w:rPr>
          <w:rFonts w:ascii="Times New Roman" w:hAnsi="Times New Roman"/>
          <w:sz w:val="24"/>
          <w:szCs w:val="24"/>
        </w:rPr>
        <w:t xml:space="preserve">Some of the variation that can occur in </w:t>
      </w:r>
      <w:smartTag w:uri="urn:schemas-microsoft-com:office:smarttags" w:element="stockticker">
        <w:r w:rsidRPr="00F275B1">
          <w:rPr>
            <w:rFonts w:ascii="Times New Roman" w:hAnsi="Times New Roman"/>
            <w:sz w:val="24"/>
            <w:szCs w:val="24"/>
          </w:rPr>
          <w:t>NMR</w:t>
        </w:r>
      </w:smartTag>
      <w:r w:rsidRPr="00F275B1">
        <w:rPr>
          <w:rFonts w:ascii="Times New Roman" w:hAnsi="Times New Roman"/>
          <w:sz w:val="24"/>
          <w:szCs w:val="24"/>
        </w:rPr>
        <w:t xml:space="preserve"> spectra includes</w:t>
      </w:r>
      <w:r>
        <w:rPr>
          <w:rFonts w:ascii="Times New Roman" w:hAnsi="Times New Roman"/>
          <w:sz w:val="24"/>
          <w:szCs w:val="24"/>
        </w:rPr>
        <w:t>:</w:t>
      </w:r>
      <w:r w:rsidRPr="00F275B1">
        <w:rPr>
          <w:rFonts w:ascii="Times New Roman" w:hAnsi="Times New Roman"/>
          <w:sz w:val="24"/>
          <w:szCs w:val="24"/>
        </w:rPr>
        <w:t xml:space="preserve"> spectral noise, changes in chemical shifts and peak widths due to fluctuations in pH, instrument and/or temperature</w:t>
      </w:r>
      <w:r>
        <w:rPr>
          <w:rFonts w:ascii="Times New Roman" w:hAnsi="Times New Roman"/>
          <w:sz w:val="24"/>
          <w:szCs w:val="24"/>
        </w:rPr>
        <w:t>. This variation</w:t>
      </w:r>
      <w:r w:rsidRPr="00F275B1">
        <w:rPr>
          <w:rFonts w:ascii="Times New Roman" w:hAnsi="Times New Roman"/>
          <w:sz w:val="24"/>
          <w:szCs w:val="24"/>
        </w:rPr>
        <w:t xml:space="preserve"> can be minimized by </w:t>
      </w:r>
      <w:r>
        <w:rPr>
          <w:rFonts w:ascii="Times New Roman" w:hAnsi="Times New Roman"/>
          <w:sz w:val="24"/>
          <w:szCs w:val="24"/>
        </w:rPr>
        <w:t xml:space="preserve">spectral </w:t>
      </w:r>
      <w:r w:rsidRPr="00F275B1">
        <w:rPr>
          <w:rFonts w:ascii="Times New Roman" w:hAnsi="Times New Roman"/>
          <w:sz w:val="24"/>
          <w:szCs w:val="24"/>
        </w:rPr>
        <w:t>binning</w:t>
      </w:r>
      <w:r>
        <w:rPr>
          <w:rFonts w:ascii="Times New Roman" w:hAnsi="Times New Roman"/>
          <w:sz w:val="24"/>
          <w:szCs w:val="24"/>
        </w:rPr>
        <w:t xml:space="preserve">, which </w:t>
      </w:r>
      <w:r w:rsidRPr="00F275B1">
        <w:rPr>
          <w:rFonts w:ascii="Times New Roman" w:hAnsi="Times New Roman"/>
          <w:sz w:val="24"/>
          <w:szCs w:val="24"/>
        </w:rPr>
        <w:t xml:space="preserve">is a common approach in </w:t>
      </w:r>
      <w:smartTag w:uri="urn:schemas-microsoft-com:office:smarttags" w:element="stockticker">
        <w:r w:rsidRPr="00F275B1">
          <w:rPr>
            <w:rFonts w:ascii="Times New Roman" w:hAnsi="Times New Roman"/>
            <w:sz w:val="24"/>
            <w:szCs w:val="24"/>
          </w:rPr>
          <w:t>NMR</w:t>
        </w:r>
      </w:smartTag>
      <w:r w:rsidRPr="00F275B1">
        <w:rPr>
          <w:rFonts w:ascii="Times New Roman" w:hAnsi="Times New Roman"/>
          <w:sz w:val="24"/>
          <w:szCs w:val="24"/>
        </w:rPr>
        <w:t>-based metabolomics (</w:t>
      </w:r>
      <w:proofErr w:type="spellStart"/>
      <w:r w:rsidRPr="00F275B1">
        <w:rPr>
          <w:rFonts w:ascii="Times New Roman" w:hAnsi="Times New Roman"/>
          <w:sz w:val="24"/>
          <w:szCs w:val="24"/>
        </w:rPr>
        <w:t>Wishart</w:t>
      </w:r>
      <w:proofErr w:type="spellEnd"/>
      <w:r w:rsidRPr="00F275B1">
        <w:rPr>
          <w:rFonts w:ascii="Times New Roman" w:hAnsi="Times New Roman"/>
          <w:sz w:val="24"/>
          <w:szCs w:val="24"/>
        </w:rPr>
        <w:t xml:space="preserve"> 2008) and involves dividing the </w:t>
      </w:r>
      <w:smartTag w:uri="urn:schemas-microsoft-com:office:smarttags" w:element="stockticker">
        <w:r w:rsidRPr="00F275B1">
          <w:rPr>
            <w:rFonts w:ascii="Times New Roman" w:hAnsi="Times New Roman"/>
            <w:sz w:val="24"/>
            <w:szCs w:val="24"/>
          </w:rPr>
          <w:t>NMR</w:t>
        </w:r>
      </w:smartTag>
      <w:r w:rsidRPr="00F275B1">
        <w:rPr>
          <w:rFonts w:ascii="Times New Roman" w:hAnsi="Times New Roman"/>
          <w:sz w:val="24"/>
          <w:szCs w:val="24"/>
        </w:rPr>
        <w:t xml:space="preserve"> spectra into regions, also known as frequency windows</w:t>
      </w:r>
      <w:r w:rsidR="00D66E2D">
        <w:rPr>
          <w:rFonts w:ascii="Times New Roman" w:hAnsi="Times New Roman"/>
          <w:sz w:val="24"/>
          <w:szCs w:val="24"/>
        </w:rPr>
        <w:t>,</w:t>
      </w:r>
      <w:r w:rsidRPr="00F275B1">
        <w:rPr>
          <w:rFonts w:ascii="Times New Roman" w:hAnsi="Times New Roman"/>
          <w:sz w:val="24"/>
          <w:szCs w:val="24"/>
        </w:rPr>
        <w:t xml:space="preserve"> or ‘buckets’, of defined width. The norm with </w:t>
      </w:r>
      <w:smartTag w:uri="urn:schemas-microsoft-com:office:smarttags" w:element="stockticker">
        <w:r w:rsidRPr="00F275B1">
          <w:rPr>
            <w:rFonts w:ascii="Times New Roman" w:hAnsi="Times New Roman"/>
            <w:sz w:val="24"/>
            <w:szCs w:val="24"/>
          </w:rPr>
          <w:t>NMR</w:t>
        </w:r>
      </w:smartTag>
      <w:r w:rsidRPr="00F275B1">
        <w:rPr>
          <w:rFonts w:ascii="Times New Roman" w:hAnsi="Times New Roman"/>
          <w:sz w:val="24"/>
          <w:szCs w:val="24"/>
        </w:rPr>
        <w:t xml:space="preserve">-based metabolomics studies involves segmenting the </w:t>
      </w:r>
      <w:smartTag w:uri="urn:schemas-microsoft-com:office:smarttags" w:element="stockticker">
        <w:r w:rsidRPr="00F275B1">
          <w:rPr>
            <w:rFonts w:ascii="Times New Roman" w:hAnsi="Times New Roman"/>
            <w:sz w:val="24"/>
            <w:szCs w:val="24"/>
          </w:rPr>
          <w:t>NMR</w:t>
        </w:r>
      </w:smartTag>
      <w:r w:rsidRPr="00F275B1">
        <w:rPr>
          <w:rFonts w:ascii="Times New Roman" w:hAnsi="Times New Roman"/>
          <w:sz w:val="24"/>
          <w:szCs w:val="24"/>
        </w:rPr>
        <w:t xml:space="preserve"> spectrum into set width rectangular buckets (e.g., 0.005</w:t>
      </w:r>
      <w:r w:rsidR="00D66E2D">
        <w:rPr>
          <w:rFonts w:ascii="Times New Roman" w:hAnsi="Times New Roman"/>
          <w:sz w:val="24"/>
          <w:szCs w:val="24"/>
        </w:rPr>
        <w:t xml:space="preserve"> </w:t>
      </w:r>
      <w:r w:rsidRPr="00F275B1">
        <w:rPr>
          <w:rFonts w:ascii="Times New Roman" w:hAnsi="Times New Roman"/>
          <w:sz w:val="24"/>
          <w:szCs w:val="24"/>
        </w:rPr>
        <w:t>ppm bin width (</w:t>
      </w:r>
      <w:proofErr w:type="spellStart"/>
      <w:r w:rsidRPr="00F275B1">
        <w:rPr>
          <w:rFonts w:ascii="Times New Roman" w:hAnsi="Times New Roman"/>
          <w:sz w:val="24"/>
          <w:szCs w:val="24"/>
        </w:rPr>
        <w:t>Viant</w:t>
      </w:r>
      <w:proofErr w:type="spellEnd"/>
      <w:r w:rsidRPr="00F275B1">
        <w:rPr>
          <w:rFonts w:ascii="Times New Roman" w:hAnsi="Times New Roman"/>
          <w:sz w:val="24"/>
          <w:szCs w:val="24"/>
        </w:rPr>
        <w:t xml:space="preserve"> </w:t>
      </w:r>
      <w:r w:rsidRPr="004032CA">
        <w:rPr>
          <w:rFonts w:ascii="Times New Roman" w:hAnsi="Times New Roman"/>
          <w:i/>
          <w:sz w:val="24"/>
          <w:szCs w:val="24"/>
        </w:rPr>
        <w:t>et al.</w:t>
      </w:r>
      <w:r w:rsidRPr="00F275B1">
        <w:rPr>
          <w:rFonts w:ascii="Times New Roman" w:hAnsi="Times New Roman"/>
          <w:sz w:val="24"/>
          <w:szCs w:val="24"/>
        </w:rPr>
        <w:t xml:space="preserve"> 2005; Lin </w:t>
      </w:r>
      <w:r w:rsidRPr="004032CA">
        <w:rPr>
          <w:rFonts w:ascii="Times New Roman" w:hAnsi="Times New Roman"/>
          <w:i/>
          <w:sz w:val="24"/>
          <w:szCs w:val="24"/>
        </w:rPr>
        <w:t>et al.</w:t>
      </w:r>
      <w:r w:rsidRPr="00F275B1">
        <w:rPr>
          <w:rFonts w:ascii="Times New Roman" w:hAnsi="Times New Roman"/>
          <w:sz w:val="24"/>
          <w:szCs w:val="24"/>
        </w:rPr>
        <w:t xml:space="preserve"> 2007; Sinclair </w:t>
      </w:r>
      <w:r w:rsidRPr="004032CA">
        <w:rPr>
          <w:rFonts w:ascii="Times New Roman" w:hAnsi="Times New Roman"/>
          <w:i/>
          <w:sz w:val="24"/>
          <w:szCs w:val="24"/>
        </w:rPr>
        <w:t>et al.</w:t>
      </w:r>
      <w:r w:rsidRPr="00F275B1">
        <w:rPr>
          <w:rFonts w:ascii="Times New Roman" w:hAnsi="Times New Roman"/>
          <w:sz w:val="24"/>
          <w:szCs w:val="24"/>
        </w:rPr>
        <w:t xml:space="preserve"> 2009), 0.04</w:t>
      </w:r>
      <w:r w:rsidR="00D66E2D">
        <w:rPr>
          <w:rFonts w:ascii="Times New Roman" w:hAnsi="Times New Roman"/>
          <w:sz w:val="24"/>
          <w:szCs w:val="24"/>
        </w:rPr>
        <w:t xml:space="preserve"> </w:t>
      </w:r>
      <w:r w:rsidRPr="00F275B1">
        <w:rPr>
          <w:rFonts w:ascii="Times New Roman" w:hAnsi="Times New Roman"/>
          <w:sz w:val="24"/>
          <w:szCs w:val="24"/>
        </w:rPr>
        <w:t xml:space="preserve">ppm bin width (Pears </w:t>
      </w:r>
      <w:r w:rsidRPr="004032CA">
        <w:rPr>
          <w:rFonts w:ascii="Times New Roman" w:hAnsi="Times New Roman"/>
          <w:i/>
          <w:sz w:val="24"/>
          <w:szCs w:val="24"/>
        </w:rPr>
        <w:t>et al.</w:t>
      </w:r>
      <w:r w:rsidRPr="00F275B1">
        <w:rPr>
          <w:rFonts w:ascii="Times New Roman" w:hAnsi="Times New Roman"/>
          <w:sz w:val="24"/>
          <w:szCs w:val="24"/>
        </w:rPr>
        <w:t xml:space="preserve"> 2005; Waters </w:t>
      </w:r>
      <w:r w:rsidRPr="004032CA">
        <w:rPr>
          <w:rFonts w:ascii="Times New Roman" w:hAnsi="Times New Roman"/>
          <w:i/>
          <w:sz w:val="24"/>
          <w:szCs w:val="24"/>
        </w:rPr>
        <w:t>et al.</w:t>
      </w:r>
      <w:r>
        <w:rPr>
          <w:rFonts w:ascii="Times New Roman" w:hAnsi="Times New Roman"/>
          <w:sz w:val="24"/>
          <w:szCs w:val="24"/>
        </w:rPr>
        <w:t xml:space="preserve"> 2001), and</w:t>
      </w:r>
      <w:r w:rsidRPr="00F275B1">
        <w:rPr>
          <w:rFonts w:ascii="Times New Roman" w:hAnsi="Times New Roman"/>
          <w:sz w:val="24"/>
          <w:szCs w:val="24"/>
        </w:rPr>
        <w:t xml:space="preserve"> 0.02</w:t>
      </w:r>
      <w:r w:rsidR="00D66E2D">
        <w:rPr>
          <w:rFonts w:ascii="Times New Roman" w:hAnsi="Times New Roman"/>
          <w:sz w:val="24"/>
          <w:szCs w:val="24"/>
        </w:rPr>
        <w:t xml:space="preserve"> </w:t>
      </w:r>
      <w:r w:rsidRPr="00F275B1">
        <w:rPr>
          <w:rFonts w:ascii="Times New Roman" w:hAnsi="Times New Roman"/>
          <w:sz w:val="24"/>
          <w:szCs w:val="24"/>
        </w:rPr>
        <w:t xml:space="preserve">ppm bin width (Pan </w:t>
      </w:r>
      <w:r w:rsidRPr="004032CA">
        <w:rPr>
          <w:rFonts w:ascii="Times New Roman" w:hAnsi="Times New Roman"/>
          <w:i/>
          <w:sz w:val="24"/>
          <w:szCs w:val="24"/>
        </w:rPr>
        <w:t>et al.</w:t>
      </w:r>
      <w:r w:rsidRPr="00F275B1">
        <w:rPr>
          <w:rFonts w:ascii="Times New Roman" w:hAnsi="Times New Roman"/>
          <w:sz w:val="24"/>
          <w:szCs w:val="24"/>
        </w:rPr>
        <w:t xml:space="preserve"> 2007)). The total cumulative peak intensity of these buckets is summed and each bucket is then represented as a fraction relative to this total, effectively smoothing (normalizing) the spectrum. While this smoothing serves to stabilize and reduce the variation between spectra, accounting for random variation, dilution and bulk mass differences, it also reduces resolution and can introduce other errors through the rigid and inaccurate definition of the bin boundaries that can produce artefacts (Craig </w:t>
      </w:r>
      <w:r w:rsidRPr="004032CA">
        <w:rPr>
          <w:rFonts w:ascii="Times New Roman" w:hAnsi="Times New Roman"/>
          <w:i/>
          <w:sz w:val="24"/>
          <w:szCs w:val="24"/>
        </w:rPr>
        <w:t>et al.</w:t>
      </w:r>
      <w:r w:rsidRPr="00F275B1">
        <w:rPr>
          <w:rFonts w:ascii="Times New Roman" w:hAnsi="Times New Roman"/>
          <w:sz w:val="24"/>
          <w:szCs w:val="24"/>
        </w:rPr>
        <w:t xml:space="preserve"> 2006; </w:t>
      </w:r>
      <w:proofErr w:type="spellStart"/>
      <w:r w:rsidRPr="00F275B1">
        <w:rPr>
          <w:rFonts w:ascii="Times New Roman" w:hAnsi="Times New Roman"/>
          <w:sz w:val="24"/>
          <w:szCs w:val="24"/>
        </w:rPr>
        <w:t>Ellinger</w:t>
      </w:r>
      <w:proofErr w:type="spellEnd"/>
      <w:r w:rsidRPr="00F275B1">
        <w:rPr>
          <w:rFonts w:ascii="Times New Roman" w:hAnsi="Times New Roman"/>
          <w:sz w:val="24"/>
          <w:szCs w:val="24"/>
        </w:rPr>
        <w:t xml:space="preserve"> </w:t>
      </w:r>
      <w:r w:rsidRPr="004032CA">
        <w:rPr>
          <w:rFonts w:ascii="Times New Roman" w:hAnsi="Times New Roman"/>
          <w:i/>
          <w:sz w:val="24"/>
          <w:szCs w:val="24"/>
        </w:rPr>
        <w:t>et al.</w:t>
      </w:r>
      <w:r w:rsidRPr="00F275B1">
        <w:rPr>
          <w:rFonts w:ascii="Times New Roman" w:hAnsi="Times New Roman"/>
          <w:sz w:val="24"/>
          <w:szCs w:val="24"/>
        </w:rPr>
        <w:t xml:space="preserve"> 2013; Powers 2009). To overcome the possibility of inducing such error, variable</w:t>
      </w:r>
      <w:r w:rsidR="00865A1B">
        <w:rPr>
          <w:rFonts w:ascii="Times New Roman" w:hAnsi="Times New Roman"/>
          <w:sz w:val="24"/>
          <w:szCs w:val="24"/>
        </w:rPr>
        <w:t>-</w:t>
      </w:r>
      <w:r w:rsidRPr="00F275B1">
        <w:rPr>
          <w:rFonts w:ascii="Times New Roman" w:hAnsi="Times New Roman"/>
          <w:sz w:val="24"/>
          <w:szCs w:val="24"/>
        </w:rPr>
        <w:t>sized bucketing was used in this study which, based upon prior spectral knowledge of typical CSF profiles and an understanding of the clinical information associated with the experimental cases, utilized user-defined bin widths that are unique and specific to the data set examined here. Based upon this custom</w:t>
      </w:r>
      <w:r w:rsidR="00865A1B">
        <w:rPr>
          <w:rFonts w:ascii="Times New Roman" w:hAnsi="Times New Roman"/>
          <w:sz w:val="24"/>
          <w:szCs w:val="24"/>
        </w:rPr>
        <w:t>ized</w:t>
      </w:r>
      <w:r w:rsidRPr="00F275B1">
        <w:rPr>
          <w:rFonts w:ascii="Times New Roman" w:hAnsi="Times New Roman"/>
          <w:sz w:val="24"/>
          <w:szCs w:val="24"/>
        </w:rPr>
        <w:t xml:space="preserve"> spectral binning, each spectrum was divided into 110 buckets</w:t>
      </w:r>
      <w:r>
        <w:rPr>
          <w:rFonts w:ascii="Times New Roman" w:hAnsi="Times New Roman"/>
          <w:sz w:val="24"/>
          <w:szCs w:val="24"/>
        </w:rPr>
        <w:t>, each associated with one specific chemical substance (variable), unless overlap with more than one substance occurs within a specific bucket</w:t>
      </w:r>
      <w:r w:rsidRPr="00F275B1">
        <w:rPr>
          <w:rFonts w:ascii="Times New Roman" w:hAnsi="Times New Roman"/>
          <w:sz w:val="24"/>
          <w:szCs w:val="24"/>
        </w:rPr>
        <w:t>. Th</w:t>
      </w:r>
      <w:r w:rsidR="00865A1B">
        <w:rPr>
          <w:rFonts w:ascii="Times New Roman" w:hAnsi="Times New Roman"/>
          <w:sz w:val="24"/>
          <w:szCs w:val="24"/>
        </w:rPr>
        <w:t>e</w:t>
      </w:r>
      <w:r w:rsidRPr="00F275B1">
        <w:rPr>
          <w:rFonts w:ascii="Times New Roman" w:hAnsi="Times New Roman"/>
          <w:sz w:val="24"/>
          <w:szCs w:val="24"/>
        </w:rPr>
        <w:t>s</w:t>
      </w:r>
      <w:r w:rsidR="00865A1B">
        <w:rPr>
          <w:rFonts w:ascii="Times New Roman" w:hAnsi="Times New Roman"/>
          <w:sz w:val="24"/>
          <w:szCs w:val="24"/>
        </w:rPr>
        <w:t>e</w:t>
      </w:r>
      <w:r w:rsidRPr="00F275B1">
        <w:rPr>
          <w:rFonts w:ascii="Times New Roman" w:hAnsi="Times New Roman"/>
          <w:sz w:val="24"/>
          <w:szCs w:val="24"/>
        </w:rPr>
        <w:t xml:space="preserve"> data w</w:t>
      </w:r>
      <w:r w:rsidR="00865A1B">
        <w:rPr>
          <w:rFonts w:ascii="Times New Roman" w:hAnsi="Times New Roman"/>
          <w:sz w:val="24"/>
          <w:szCs w:val="24"/>
        </w:rPr>
        <w:t>ere</w:t>
      </w:r>
      <w:r w:rsidRPr="00F275B1">
        <w:rPr>
          <w:rFonts w:ascii="Times New Roman" w:hAnsi="Times New Roman"/>
          <w:sz w:val="24"/>
          <w:szCs w:val="24"/>
        </w:rPr>
        <w:t xml:space="preserve"> transposed into an </w:t>
      </w:r>
      <w:r w:rsidRPr="00F275B1">
        <w:rPr>
          <w:rFonts w:ascii="Times New Roman" w:hAnsi="Times New Roman"/>
          <w:i/>
          <w:sz w:val="24"/>
          <w:szCs w:val="24"/>
        </w:rPr>
        <w:t>n</w:t>
      </w:r>
      <w:r w:rsidRPr="00F275B1">
        <w:rPr>
          <w:rFonts w:ascii="Times New Roman" w:hAnsi="Times New Roman"/>
          <w:sz w:val="24"/>
          <w:szCs w:val="24"/>
        </w:rPr>
        <w:t xml:space="preserve"> x </w:t>
      </w:r>
      <w:r w:rsidRPr="00F275B1">
        <w:rPr>
          <w:rFonts w:ascii="Times New Roman" w:hAnsi="Times New Roman"/>
          <w:i/>
          <w:sz w:val="24"/>
          <w:szCs w:val="24"/>
        </w:rPr>
        <w:t>m</w:t>
      </w:r>
      <w:r w:rsidRPr="00F275B1">
        <w:rPr>
          <w:rFonts w:ascii="Times New Roman" w:hAnsi="Times New Roman"/>
          <w:sz w:val="24"/>
          <w:szCs w:val="24"/>
        </w:rPr>
        <w:t xml:space="preserve"> matrix, where </w:t>
      </w:r>
      <w:r w:rsidRPr="00F275B1">
        <w:rPr>
          <w:rFonts w:ascii="Times New Roman" w:hAnsi="Times New Roman"/>
          <w:i/>
          <w:sz w:val="24"/>
          <w:szCs w:val="24"/>
        </w:rPr>
        <w:t>n</w:t>
      </w:r>
      <w:r w:rsidRPr="00F275B1">
        <w:rPr>
          <w:rFonts w:ascii="Times New Roman" w:hAnsi="Times New Roman"/>
          <w:sz w:val="24"/>
          <w:szCs w:val="24"/>
        </w:rPr>
        <w:t xml:space="preserve"> is the number of cases (rows) and </w:t>
      </w:r>
      <w:r w:rsidRPr="00F275B1">
        <w:rPr>
          <w:rFonts w:ascii="Times New Roman" w:hAnsi="Times New Roman"/>
          <w:i/>
          <w:sz w:val="24"/>
          <w:szCs w:val="24"/>
        </w:rPr>
        <w:t>m</w:t>
      </w:r>
      <w:r w:rsidRPr="00F275B1">
        <w:rPr>
          <w:rFonts w:ascii="Times New Roman" w:hAnsi="Times New Roman"/>
          <w:sz w:val="24"/>
          <w:szCs w:val="24"/>
        </w:rPr>
        <w:t xml:space="preserve"> is the number of variables (columns)</w:t>
      </w:r>
      <w:r w:rsidR="00865A1B">
        <w:rPr>
          <w:rFonts w:ascii="Times New Roman" w:hAnsi="Times New Roman"/>
          <w:sz w:val="24"/>
          <w:szCs w:val="24"/>
        </w:rPr>
        <w:t xml:space="preserve"> –</w:t>
      </w:r>
      <w:r w:rsidRPr="00F275B1">
        <w:rPr>
          <w:rFonts w:ascii="Times New Roman" w:hAnsi="Times New Roman"/>
          <w:sz w:val="24"/>
          <w:szCs w:val="24"/>
        </w:rPr>
        <w:t xml:space="preserve"> in </w:t>
      </w:r>
      <w:r w:rsidR="00865A1B">
        <w:rPr>
          <w:rFonts w:ascii="Times New Roman" w:hAnsi="Times New Roman"/>
          <w:sz w:val="24"/>
          <w:szCs w:val="24"/>
        </w:rPr>
        <w:t>our</w:t>
      </w:r>
      <w:r w:rsidRPr="00F275B1">
        <w:rPr>
          <w:rFonts w:ascii="Times New Roman" w:hAnsi="Times New Roman"/>
          <w:sz w:val="24"/>
          <w:szCs w:val="24"/>
        </w:rPr>
        <w:t xml:space="preserve"> case </w:t>
      </w:r>
      <w:r w:rsidRPr="00F275B1">
        <w:rPr>
          <w:rFonts w:ascii="Times New Roman" w:hAnsi="Times New Roman"/>
          <w:i/>
          <w:sz w:val="24"/>
          <w:szCs w:val="24"/>
        </w:rPr>
        <w:t>m</w:t>
      </w:r>
      <w:r w:rsidR="00865A1B">
        <w:rPr>
          <w:rFonts w:ascii="Times New Roman" w:hAnsi="Times New Roman"/>
          <w:i/>
          <w:sz w:val="24"/>
          <w:szCs w:val="24"/>
        </w:rPr>
        <w:t xml:space="preserve"> </w:t>
      </w:r>
      <w:r w:rsidRPr="00F275B1">
        <w:rPr>
          <w:rFonts w:ascii="Times New Roman" w:hAnsi="Times New Roman"/>
          <w:sz w:val="24"/>
          <w:szCs w:val="24"/>
        </w:rPr>
        <w:t>=110</w:t>
      </w:r>
      <w:r w:rsidR="00865A1B">
        <w:rPr>
          <w:rFonts w:ascii="Times New Roman" w:hAnsi="Times New Roman"/>
          <w:sz w:val="24"/>
          <w:szCs w:val="24"/>
        </w:rPr>
        <w:t xml:space="preserve"> –</w:t>
      </w:r>
      <w:r w:rsidRPr="00F275B1">
        <w:rPr>
          <w:rFonts w:ascii="Times New Roman" w:hAnsi="Times New Roman"/>
          <w:sz w:val="24"/>
          <w:szCs w:val="24"/>
        </w:rPr>
        <w:t xml:space="preserve"> and subsequently log-transformed. Log transformation of the binned data causes the variance of the spectral intensity in each bin to </w:t>
      </w:r>
      <w:r>
        <w:rPr>
          <w:rFonts w:ascii="Times New Roman" w:hAnsi="Times New Roman"/>
          <w:sz w:val="24"/>
          <w:szCs w:val="24"/>
        </w:rPr>
        <w:t xml:space="preserve">become </w:t>
      </w:r>
      <w:r w:rsidRPr="00F275B1">
        <w:rPr>
          <w:rFonts w:ascii="Times New Roman" w:hAnsi="Times New Roman"/>
          <w:sz w:val="24"/>
          <w:szCs w:val="24"/>
        </w:rPr>
        <w:t>more constant, allowing for more efficient multivariate analyses (</w:t>
      </w:r>
      <w:proofErr w:type="spellStart"/>
      <w:r w:rsidRPr="00F275B1">
        <w:rPr>
          <w:rFonts w:ascii="Times New Roman" w:hAnsi="Times New Roman"/>
          <w:sz w:val="24"/>
          <w:szCs w:val="24"/>
        </w:rPr>
        <w:t>Purohit</w:t>
      </w:r>
      <w:proofErr w:type="spellEnd"/>
      <w:r w:rsidRPr="00F275B1">
        <w:rPr>
          <w:rFonts w:ascii="Times New Roman" w:hAnsi="Times New Roman"/>
          <w:sz w:val="24"/>
          <w:szCs w:val="24"/>
        </w:rPr>
        <w:t xml:space="preserve"> </w:t>
      </w:r>
      <w:r w:rsidRPr="004032CA">
        <w:rPr>
          <w:rFonts w:ascii="Times New Roman" w:hAnsi="Times New Roman"/>
          <w:i/>
          <w:sz w:val="24"/>
          <w:szCs w:val="24"/>
        </w:rPr>
        <w:t>et al.</w:t>
      </w:r>
      <w:r w:rsidRPr="00F275B1">
        <w:rPr>
          <w:rFonts w:ascii="Times New Roman" w:hAnsi="Times New Roman"/>
          <w:sz w:val="24"/>
          <w:szCs w:val="24"/>
        </w:rPr>
        <w:t xml:space="preserve"> 2004; Lin </w:t>
      </w:r>
      <w:r w:rsidRPr="004032CA">
        <w:rPr>
          <w:rFonts w:ascii="Times New Roman" w:hAnsi="Times New Roman"/>
          <w:i/>
          <w:sz w:val="24"/>
          <w:szCs w:val="24"/>
        </w:rPr>
        <w:t>et al.</w:t>
      </w:r>
      <w:r w:rsidRPr="00F275B1">
        <w:rPr>
          <w:rFonts w:ascii="Times New Roman" w:hAnsi="Times New Roman"/>
          <w:sz w:val="24"/>
          <w:szCs w:val="24"/>
        </w:rPr>
        <w:t xml:space="preserve"> 2007; </w:t>
      </w:r>
      <w:proofErr w:type="spellStart"/>
      <w:r w:rsidRPr="00F275B1">
        <w:rPr>
          <w:rFonts w:ascii="Times New Roman" w:hAnsi="Times New Roman"/>
          <w:sz w:val="24"/>
          <w:szCs w:val="24"/>
        </w:rPr>
        <w:t>Viant</w:t>
      </w:r>
      <w:proofErr w:type="spellEnd"/>
      <w:r w:rsidRPr="00F275B1">
        <w:rPr>
          <w:rFonts w:ascii="Times New Roman" w:hAnsi="Times New Roman"/>
          <w:sz w:val="24"/>
          <w:szCs w:val="24"/>
        </w:rPr>
        <w:t xml:space="preserve"> </w:t>
      </w:r>
      <w:r w:rsidRPr="004032CA">
        <w:rPr>
          <w:rFonts w:ascii="Times New Roman" w:hAnsi="Times New Roman"/>
          <w:i/>
          <w:sz w:val="24"/>
          <w:szCs w:val="24"/>
        </w:rPr>
        <w:t>et al.</w:t>
      </w:r>
      <w:r w:rsidRPr="00F275B1">
        <w:rPr>
          <w:rFonts w:ascii="Times New Roman" w:hAnsi="Times New Roman"/>
          <w:sz w:val="24"/>
          <w:szCs w:val="24"/>
        </w:rPr>
        <w:t xml:space="preserve"> 2005). In the case of untransformed data, the bins with the highest spectral intensity (largest variance) will dominate the analysis. </w:t>
      </w:r>
      <w:r>
        <w:rPr>
          <w:rFonts w:ascii="Times New Roman" w:hAnsi="Times New Roman"/>
          <w:sz w:val="24"/>
          <w:szCs w:val="24"/>
        </w:rPr>
        <w:t>The NMR region</w:t>
      </w:r>
      <w:r w:rsidRPr="00F275B1">
        <w:rPr>
          <w:rFonts w:ascii="Times New Roman" w:hAnsi="Times New Roman"/>
          <w:sz w:val="24"/>
          <w:szCs w:val="24"/>
        </w:rPr>
        <w:t xml:space="preserve"> representing the suppressed water signal (4.67</w:t>
      </w:r>
      <w:r w:rsidR="00865A1B">
        <w:rPr>
          <w:rFonts w:ascii="Times New Roman" w:hAnsi="Times New Roman"/>
          <w:sz w:val="24"/>
          <w:szCs w:val="24"/>
        </w:rPr>
        <w:t>–</w:t>
      </w:r>
      <w:r w:rsidRPr="00F275B1">
        <w:rPr>
          <w:rFonts w:ascii="Times New Roman" w:hAnsi="Times New Roman"/>
          <w:sz w:val="24"/>
          <w:szCs w:val="24"/>
        </w:rPr>
        <w:t>4.96</w:t>
      </w:r>
      <w:r w:rsidR="00865A1B">
        <w:rPr>
          <w:rFonts w:ascii="Times New Roman" w:hAnsi="Times New Roman"/>
          <w:sz w:val="24"/>
          <w:szCs w:val="24"/>
        </w:rPr>
        <w:t xml:space="preserve"> </w:t>
      </w:r>
      <w:r w:rsidRPr="00F275B1">
        <w:rPr>
          <w:rFonts w:ascii="Times New Roman" w:hAnsi="Times New Roman"/>
          <w:sz w:val="24"/>
          <w:szCs w:val="24"/>
        </w:rPr>
        <w:t>ppm) was excluded from the data matrix.</w:t>
      </w:r>
      <w:r w:rsidR="00865A1B">
        <w:rPr>
          <w:rFonts w:ascii="Times New Roman" w:hAnsi="Times New Roman"/>
          <w:sz w:val="24"/>
          <w:szCs w:val="24"/>
        </w:rPr>
        <w:t xml:space="preserve"> </w:t>
      </w:r>
    </w:p>
    <w:p w:rsidR="00E9776D" w:rsidRDefault="00E9776D" w:rsidP="00CE09FE">
      <w:pPr>
        <w:spacing w:line="360" w:lineRule="auto"/>
        <w:jc w:val="both"/>
        <w:rPr>
          <w:rFonts w:ascii="Times New Roman" w:hAnsi="Times New Roman"/>
          <w:b/>
          <w:sz w:val="24"/>
          <w:szCs w:val="24"/>
          <w:u w:val="single"/>
        </w:rPr>
      </w:pPr>
    </w:p>
    <w:p w:rsidR="00E9776D" w:rsidRDefault="00E9776D">
      <w:pPr>
        <w:rPr>
          <w:lang w:val="en-US"/>
        </w:rPr>
      </w:pPr>
      <w:r>
        <w:rPr>
          <w:lang w:val="en-US"/>
        </w:rPr>
        <w:br w:type="page"/>
      </w:r>
    </w:p>
    <w:p w:rsidR="00CE09FE" w:rsidRPr="00CC300C" w:rsidRDefault="00FB3C28">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S4</w:t>
      </w:r>
      <w:r>
        <w:rPr>
          <w:rFonts w:ascii="Times New Roman" w:hAnsi="Times New Roman" w:cs="Times New Roman"/>
          <w:b/>
          <w:sz w:val="24"/>
          <w:szCs w:val="24"/>
          <w:lang w:val="en-US"/>
        </w:rPr>
        <w:tab/>
      </w:r>
      <w:r w:rsidR="00F657F0" w:rsidRPr="00CC300C">
        <w:rPr>
          <w:rFonts w:ascii="Times New Roman" w:hAnsi="Times New Roman" w:cs="Times New Roman"/>
          <w:b/>
          <w:sz w:val="24"/>
          <w:szCs w:val="24"/>
          <w:lang w:val="en-US"/>
        </w:rPr>
        <w:t>A c</w:t>
      </w:r>
      <w:r w:rsidR="00E9776D" w:rsidRPr="00CC300C">
        <w:rPr>
          <w:rFonts w:ascii="Times New Roman" w:hAnsi="Times New Roman" w:cs="Times New Roman"/>
          <w:b/>
          <w:sz w:val="24"/>
          <w:szCs w:val="24"/>
          <w:lang w:val="en-US"/>
        </w:rPr>
        <w:t>onceptual model o</w:t>
      </w:r>
      <w:r w:rsidR="00891A46">
        <w:rPr>
          <w:rFonts w:ascii="Times New Roman" w:hAnsi="Times New Roman" w:cs="Times New Roman"/>
          <w:b/>
          <w:sz w:val="24"/>
          <w:szCs w:val="24"/>
          <w:lang w:val="en-US"/>
        </w:rPr>
        <w:t>f</w:t>
      </w:r>
      <w:r w:rsidR="00E9776D" w:rsidRPr="00CC300C">
        <w:rPr>
          <w:rFonts w:ascii="Times New Roman" w:hAnsi="Times New Roman" w:cs="Times New Roman"/>
          <w:b/>
          <w:sz w:val="24"/>
          <w:szCs w:val="24"/>
          <w:lang w:val="en-US"/>
        </w:rPr>
        <w:t xml:space="preserve"> the AMLS hypothesis</w:t>
      </w:r>
    </w:p>
    <w:p w:rsidR="00F657F0" w:rsidRPr="00534EF1" w:rsidRDefault="00F657F0" w:rsidP="00F657F0">
      <w:pPr>
        <w:spacing w:after="120" w:line="360" w:lineRule="auto"/>
        <w:jc w:val="both"/>
        <w:rPr>
          <w:rFonts w:ascii="Times New Roman" w:hAnsi="Times New Roman" w:cs="Times New Roman"/>
          <w:i/>
          <w:sz w:val="24"/>
          <w:szCs w:val="24"/>
          <w:lang w:val="en-US"/>
        </w:rPr>
      </w:pPr>
      <w:r w:rsidRPr="00534EF1">
        <w:rPr>
          <w:rFonts w:ascii="Times New Roman" w:hAnsi="Times New Roman" w:cs="Times New Roman"/>
          <w:i/>
          <w:sz w:val="24"/>
          <w:szCs w:val="24"/>
          <w:lang w:val="en-US"/>
        </w:rPr>
        <w:t xml:space="preserve">Conceptual </w:t>
      </w:r>
      <w:proofErr w:type="spellStart"/>
      <w:r w:rsidRPr="00534EF1">
        <w:rPr>
          <w:rFonts w:ascii="Times New Roman" w:hAnsi="Times New Roman" w:cs="Times New Roman"/>
          <w:i/>
          <w:sz w:val="24"/>
          <w:szCs w:val="24"/>
          <w:lang w:val="en-US"/>
        </w:rPr>
        <w:t>mode</w:t>
      </w:r>
      <w:r w:rsidR="002251C1">
        <w:rPr>
          <w:rFonts w:ascii="Times New Roman" w:hAnsi="Times New Roman" w:cs="Times New Roman"/>
          <w:i/>
          <w:sz w:val="24"/>
          <w:szCs w:val="24"/>
          <w:lang w:val="en-US"/>
        </w:rPr>
        <w:t>l</w:t>
      </w:r>
      <w:r w:rsidRPr="00534EF1">
        <w:rPr>
          <w:rFonts w:ascii="Times New Roman" w:hAnsi="Times New Roman" w:cs="Times New Roman"/>
          <w:i/>
          <w:sz w:val="24"/>
          <w:szCs w:val="24"/>
          <w:lang w:val="en-US"/>
        </w:rPr>
        <w:t>ling</w:t>
      </w:r>
      <w:proofErr w:type="spellEnd"/>
    </w:p>
    <w:p w:rsidR="00F657F0" w:rsidRPr="00CC300C" w:rsidRDefault="0026267C" w:rsidP="00F657F0">
      <w:pPr>
        <w:spacing w:after="120" w:line="360" w:lineRule="auto"/>
        <w:jc w:val="both"/>
        <w:rPr>
          <w:rFonts w:ascii="Times New Roman" w:hAnsi="Times New Roman" w:cs="Times New Roman"/>
          <w:sz w:val="24"/>
          <w:szCs w:val="24"/>
          <w:lang w:val="en-US"/>
        </w:rPr>
      </w:pPr>
      <w:r w:rsidRPr="0002716D">
        <w:rPr>
          <w:rFonts w:ascii="Times New Roman" w:hAnsi="Times New Roman" w:cs="Times New Roman"/>
          <w:color w:val="000000" w:themeColor="text1"/>
          <w:sz w:val="24"/>
          <w:szCs w:val="24"/>
          <w:lang w:val="en-US"/>
        </w:rPr>
        <w:t xml:space="preserve">Model development provides a way of integrating biological insights, </w:t>
      </w:r>
      <w:r w:rsidR="002251C1">
        <w:rPr>
          <w:rFonts w:ascii="Times New Roman" w:hAnsi="Times New Roman" w:cs="Times New Roman"/>
          <w:color w:val="000000" w:themeColor="text1"/>
          <w:sz w:val="24"/>
          <w:szCs w:val="24"/>
          <w:lang w:val="en-US"/>
        </w:rPr>
        <w:t xml:space="preserve">and of </w:t>
      </w:r>
      <w:r w:rsidR="00CF45B3" w:rsidRPr="0002716D">
        <w:rPr>
          <w:rFonts w:ascii="Times New Roman" w:hAnsi="Times New Roman" w:cs="Times New Roman"/>
          <w:color w:val="000000" w:themeColor="text1"/>
          <w:sz w:val="24"/>
          <w:szCs w:val="24"/>
          <w:lang w:val="en-US"/>
        </w:rPr>
        <w:t xml:space="preserve">combining </w:t>
      </w:r>
      <w:r w:rsidRPr="0002716D">
        <w:rPr>
          <w:rFonts w:ascii="Times New Roman" w:hAnsi="Times New Roman" w:cs="Times New Roman"/>
          <w:color w:val="000000" w:themeColor="text1"/>
          <w:sz w:val="24"/>
          <w:szCs w:val="24"/>
          <w:lang w:val="en-US"/>
        </w:rPr>
        <w:t xml:space="preserve">the interpretation of experimental results and existing views in the literature into functional contexts, resulting in a wide array of </w:t>
      </w:r>
      <w:r w:rsidR="00CF45B3" w:rsidRPr="0002716D">
        <w:rPr>
          <w:rFonts w:ascii="Times New Roman" w:hAnsi="Times New Roman" w:cs="Times New Roman"/>
          <w:color w:val="000000" w:themeColor="text1"/>
          <w:sz w:val="24"/>
          <w:szCs w:val="24"/>
          <w:lang w:val="en-US"/>
        </w:rPr>
        <w:t xml:space="preserve">possible </w:t>
      </w:r>
      <w:r w:rsidRPr="0002716D">
        <w:rPr>
          <w:rFonts w:ascii="Times New Roman" w:hAnsi="Times New Roman" w:cs="Times New Roman"/>
          <w:color w:val="000000" w:themeColor="text1"/>
          <w:sz w:val="24"/>
          <w:szCs w:val="24"/>
          <w:lang w:val="en-US"/>
        </w:rPr>
        <w:t>models [e.g.</w:t>
      </w:r>
      <w:r w:rsidR="002251C1">
        <w:rPr>
          <w:rFonts w:ascii="Times New Roman" w:hAnsi="Times New Roman" w:cs="Times New Roman"/>
          <w:color w:val="000000" w:themeColor="text1"/>
          <w:sz w:val="24"/>
          <w:szCs w:val="24"/>
          <w:lang w:val="en-US"/>
        </w:rPr>
        <w:t>,</w:t>
      </w:r>
      <w:r w:rsidRPr="0002716D">
        <w:rPr>
          <w:rFonts w:ascii="Times New Roman" w:hAnsi="Times New Roman" w:cs="Times New Roman"/>
          <w:color w:val="000000" w:themeColor="text1"/>
          <w:sz w:val="24"/>
          <w:szCs w:val="24"/>
          <w:lang w:val="en-US"/>
        </w:rPr>
        <w:t xml:space="preserve"> conceptual, mathematical, computational, and informational], </w:t>
      </w:r>
      <w:r w:rsidR="002251C1">
        <w:rPr>
          <w:rFonts w:ascii="Times New Roman" w:hAnsi="Times New Roman" w:cs="Times New Roman"/>
          <w:color w:val="000000" w:themeColor="text1"/>
          <w:sz w:val="24"/>
          <w:szCs w:val="24"/>
          <w:lang w:val="en-US"/>
        </w:rPr>
        <w:t>de</w:t>
      </w:r>
      <w:r w:rsidRPr="0002716D">
        <w:rPr>
          <w:rFonts w:ascii="Times New Roman" w:hAnsi="Times New Roman" w:cs="Times New Roman"/>
          <w:color w:val="000000" w:themeColor="text1"/>
          <w:sz w:val="24"/>
          <w:szCs w:val="24"/>
          <w:lang w:val="en-US"/>
        </w:rPr>
        <w:t xml:space="preserve">pending on the </w:t>
      </w:r>
      <w:r w:rsidR="002251C1">
        <w:rPr>
          <w:rFonts w:ascii="Times New Roman" w:hAnsi="Times New Roman" w:cs="Times New Roman"/>
          <w:color w:val="000000" w:themeColor="text1"/>
          <w:sz w:val="24"/>
          <w:szCs w:val="24"/>
          <w:lang w:val="en-US"/>
        </w:rPr>
        <w:t>purpose</w:t>
      </w:r>
      <w:r w:rsidRPr="0002716D">
        <w:rPr>
          <w:rFonts w:ascii="Times New Roman" w:hAnsi="Times New Roman" w:cs="Times New Roman"/>
          <w:color w:val="000000" w:themeColor="text1"/>
          <w:sz w:val="24"/>
          <w:szCs w:val="24"/>
          <w:lang w:val="en-US"/>
        </w:rPr>
        <w:t xml:space="preserve"> of the </w:t>
      </w:r>
      <w:proofErr w:type="spellStart"/>
      <w:r w:rsidRPr="0002716D">
        <w:rPr>
          <w:rFonts w:ascii="Times New Roman" w:hAnsi="Times New Roman" w:cs="Times New Roman"/>
          <w:color w:val="000000" w:themeColor="text1"/>
          <w:sz w:val="24"/>
          <w:szCs w:val="24"/>
          <w:lang w:val="en-US"/>
        </w:rPr>
        <w:t>mode</w:t>
      </w:r>
      <w:r w:rsidR="002251C1">
        <w:rPr>
          <w:rFonts w:ascii="Times New Roman" w:hAnsi="Times New Roman" w:cs="Times New Roman"/>
          <w:color w:val="000000" w:themeColor="text1"/>
          <w:sz w:val="24"/>
          <w:szCs w:val="24"/>
          <w:lang w:val="en-US"/>
        </w:rPr>
        <w:t>l</w:t>
      </w:r>
      <w:r w:rsidRPr="0002716D">
        <w:rPr>
          <w:rFonts w:ascii="Times New Roman" w:hAnsi="Times New Roman" w:cs="Times New Roman"/>
          <w:color w:val="000000" w:themeColor="text1"/>
          <w:sz w:val="24"/>
          <w:szCs w:val="24"/>
          <w:lang w:val="en-US"/>
        </w:rPr>
        <w:t>ling</w:t>
      </w:r>
      <w:proofErr w:type="spellEnd"/>
      <w:r w:rsidRPr="0002716D">
        <w:rPr>
          <w:rFonts w:ascii="Times New Roman" w:hAnsi="Times New Roman" w:cs="Times New Roman"/>
          <w:color w:val="000000" w:themeColor="text1"/>
          <w:sz w:val="24"/>
          <w:szCs w:val="24"/>
          <w:lang w:val="en-US"/>
        </w:rPr>
        <w:t xml:space="preserve"> initiative</w:t>
      </w:r>
      <w:r w:rsidR="00CF45B3" w:rsidRPr="0002716D">
        <w:rPr>
          <w:rFonts w:ascii="Times New Roman" w:hAnsi="Times New Roman" w:cs="Times New Roman"/>
          <w:color w:val="000000" w:themeColor="text1"/>
          <w:sz w:val="24"/>
          <w:szCs w:val="24"/>
          <w:lang w:val="en-US"/>
        </w:rPr>
        <w:t xml:space="preserve"> (</w:t>
      </w:r>
      <w:proofErr w:type="spellStart"/>
      <w:r w:rsidR="00CF45B3" w:rsidRPr="0002716D">
        <w:rPr>
          <w:rFonts w:ascii="Times New Roman" w:hAnsi="Times New Roman" w:cs="Times New Roman"/>
          <w:color w:val="000000" w:themeColor="text1"/>
          <w:sz w:val="24"/>
          <w:szCs w:val="24"/>
          <w:lang w:val="en-US"/>
        </w:rPr>
        <w:t>Goel</w:t>
      </w:r>
      <w:proofErr w:type="spellEnd"/>
      <w:r w:rsidR="00CF45B3" w:rsidRPr="0002716D">
        <w:rPr>
          <w:rFonts w:ascii="Times New Roman" w:hAnsi="Times New Roman" w:cs="Times New Roman"/>
          <w:color w:val="000000" w:themeColor="text1"/>
          <w:sz w:val="24"/>
          <w:szCs w:val="24"/>
          <w:lang w:val="en-US"/>
        </w:rPr>
        <w:t xml:space="preserve"> </w:t>
      </w:r>
      <w:r w:rsidR="00CF45B3" w:rsidRPr="0002716D">
        <w:rPr>
          <w:rFonts w:ascii="Times New Roman" w:hAnsi="Times New Roman" w:cs="Times New Roman"/>
          <w:i/>
          <w:color w:val="000000" w:themeColor="text1"/>
          <w:sz w:val="24"/>
          <w:szCs w:val="24"/>
          <w:lang w:val="en-US"/>
        </w:rPr>
        <w:t>et al</w:t>
      </w:r>
      <w:r w:rsidR="0002716D" w:rsidRPr="0002716D">
        <w:rPr>
          <w:rFonts w:ascii="Times New Roman" w:hAnsi="Times New Roman" w:cs="Times New Roman"/>
          <w:color w:val="000000" w:themeColor="text1"/>
          <w:sz w:val="24"/>
          <w:szCs w:val="24"/>
          <w:lang w:val="en-US"/>
        </w:rPr>
        <w:t>.</w:t>
      </w:r>
      <w:r w:rsidR="00CF45B3" w:rsidRPr="0002716D">
        <w:rPr>
          <w:rFonts w:ascii="Times New Roman" w:hAnsi="Times New Roman" w:cs="Times New Roman"/>
          <w:color w:val="000000" w:themeColor="text1"/>
          <w:sz w:val="24"/>
          <w:szCs w:val="24"/>
          <w:lang w:val="en-US"/>
        </w:rPr>
        <w:t xml:space="preserve"> 2006</w:t>
      </w:r>
      <w:r w:rsidR="0002716D" w:rsidRPr="0002716D">
        <w:rPr>
          <w:rFonts w:ascii="Times New Roman" w:hAnsi="Times New Roman" w:cs="Times New Roman"/>
          <w:color w:val="000000" w:themeColor="text1"/>
          <w:sz w:val="24"/>
          <w:szCs w:val="24"/>
          <w:lang w:val="en-US"/>
        </w:rPr>
        <w:t>)</w:t>
      </w:r>
      <w:r w:rsidRPr="0002716D">
        <w:rPr>
          <w:rFonts w:ascii="Times New Roman" w:hAnsi="Times New Roman" w:cs="Times New Roman"/>
          <w:color w:val="000000" w:themeColor="text1"/>
          <w:sz w:val="24"/>
          <w:szCs w:val="24"/>
          <w:lang w:val="en-US"/>
        </w:rPr>
        <w:t xml:space="preserve">. </w:t>
      </w:r>
      <w:r w:rsidR="00CF45B3" w:rsidRPr="0002716D">
        <w:rPr>
          <w:rFonts w:ascii="Times New Roman" w:hAnsi="Times New Roman" w:cs="Times New Roman"/>
          <w:color w:val="000000" w:themeColor="text1"/>
          <w:sz w:val="24"/>
          <w:szCs w:val="24"/>
          <w:lang w:val="en-US"/>
        </w:rPr>
        <w:t xml:space="preserve">In their review, </w:t>
      </w:r>
      <w:proofErr w:type="spellStart"/>
      <w:r w:rsidR="00CF45B3" w:rsidRPr="0002716D">
        <w:rPr>
          <w:rFonts w:ascii="Times New Roman" w:hAnsi="Times New Roman" w:cs="Times New Roman"/>
          <w:color w:val="000000" w:themeColor="text1"/>
          <w:sz w:val="24"/>
          <w:szCs w:val="24"/>
          <w:lang w:val="en-US"/>
        </w:rPr>
        <w:t>Goel</w:t>
      </w:r>
      <w:proofErr w:type="spellEnd"/>
      <w:r w:rsidR="00CF45B3" w:rsidRPr="0002716D">
        <w:rPr>
          <w:rFonts w:ascii="Times New Roman" w:hAnsi="Times New Roman" w:cs="Times New Roman"/>
          <w:color w:val="000000" w:themeColor="text1"/>
          <w:sz w:val="24"/>
          <w:szCs w:val="24"/>
          <w:lang w:val="en-US"/>
        </w:rPr>
        <w:t xml:space="preserve"> </w:t>
      </w:r>
      <w:r w:rsidR="00CF45B3" w:rsidRPr="0002716D">
        <w:rPr>
          <w:rFonts w:ascii="Times New Roman" w:hAnsi="Times New Roman" w:cs="Times New Roman"/>
          <w:i/>
          <w:color w:val="000000" w:themeColor="text1"/>
          <w:sz w:val="24"/>
          <w:szCs w:val="24"/>
          <w:lang w:val="en-US"/>
        </w:rPr>
        <w:t>et al</w:t>
      </w:r>
      <w:r w:rsidR="0002716D" w:rsidRPr="0002716D">
        <w:rPr>
          <w:rFonts w:ascii="Times New Roman" w:hAnsi="Times New Roman" w:cs="Times New Roman"/>
          <w:color w:val="000000" w:themeColor="text1"/>
          <w:sz w:val="24"/>
          <w:szCs w:val="24"/>
          <w:lang w:val="en-US"/>
        </w:rPr>
        <w:t>.</w:t>
      </w:r>
      <w:r w:rsidR="007B3CA5">
        <w:rPr>
          <w:rFonts w:ascii="Times New Roman" w:hAnsi="Times New Roman" w:cs="Times New Roman"/>
          <w:color w:val="000000" w:themeColor="text1"/>
          <w:sz w:val="24"/>
          <w:szCs w:val="24"/>
          <w:lang w:val="en-US"/>
        </w:rPr>
        <w:t xml:space="preserve"> </w:t>
      </w:r>
      <w:r w:rsidR="00CF45B3" w:rsidRPr="0002716D">
        <w:rPr>
          <w:rFonts w:ascii="Times New Roman" w:hAnsi="Times New Roman" w:cs="Times New Roman"/>
          <w:color w:val="000000" w:themeColor="text1"/>
          <w:sz w:val="24"/>
          <w:szCs w:val="24"/>
          <w:lang w:val="en-US"/>
        </w:rPr>
        <w:t xml:space="preserve">emphasize that </w:t>
      </w:r>
      <w:proofErr w:type="spellStart"/>
      <w:r w:rsidR="00CF45B3" w:rsidRPr="0002716D">
        <w:rPr>
          <w:rFonts w:ascii="Times New Roman" w:hAnsi="Times New Roman" w:cs="Times New Roman"/>
          <w:color w:val="000000" w:themeColor="text1"/>
          <w:sz w:val="24"/>
          <w:szCs w:val="24"/>
          <w:lang w:val="en-US"/>
        </w:rPr>
        <w:t>m</w:t>
      </w:r>
      <w:r w:rsidRPr="0002716D">
        <w:rPr>
          <w:rFonts w:ascii="Times New Roman" w:hAnsi="Times New Roman" w:cs="Times New Roman"/>
          <w:color w:val="000000" w:themeColor="text1"/>
          <w:sz w:val="24"/>
          <w:szCs w:val="24"/>
          <w:lang w:val="en-US"/>
        </w:rPr>
        <w:t>ode</w:t>
      </w:r>
      <w:r w:rsidR="002251C1">
        <w:rPr>
          <w:rFonts w:ascii="Times New Roman" w:hAnsi="Times New Roman" w:cs="Times New Roman"/>
          <w:color w:val="000000" w:themeColor="text1"/>
          <w:sz w:val="24"/>
          <w:szCs w:val="24"/>
          <w:lang w:val="en-US"/>
        </w:rPr>
        <w:t>l</w:t>
      </w:r>
      <w:r w:rsidRPr="0002716D">
        <w:rPr>
          <w:rFonts w:ascii="Times New Roman" w:hAnsi="Times New Roman" w:cs="Times New Roman"/>
          <w:color w:val="000000" w:themeColor="text1"/>
          <w:sz w:val="24"/>
          <w:szCs w:val="24"/>
          <w:lang w:val="en-US"/>
        </w:rPr>
        <w:t>ling</w:t>
      </w:r>
      <w:proofErr w:type="spellEnd"/>
      <w:r w:rsidRPr="0002716D">
        <w:rPr>
          <w:rFonts w:ascii="Times New Roman" w:hAnsi="Times New Roman" w:cs="Times New Roman"/>
          <w:color w:val="000000" w:themeColor="text1"/>
          <w:sz w:val="24"/>
          <w:szCs w:val="24"/>
          <w:lang w:val="en-US"/>
        </w:rPr>
        <w:t xml:space="preserve"> often requires that purely descriptive approaches to biology be accompanied by the ability to make reliable, quantitative predictions of the responses of cells or organisms to experimentally untested situations</w:t>
      </w:r>
      <w:r w:rsidR="00996E6D">
        <w:rPr>
          <w:rFonts w:ascii="Times New Roman" w:hAnsi="Times New Roman" w:cs="Times New Roman"/>
          <w:color w:val="000000" w:themeColor="text1"/>
          <w:sz w:val="24"/>
          <w:szCs w:val="24"/>
          <w:lang w:val="en-US"/>
        </w:rPr>
        <w:t>.</w:t>
      </w:r>
      <w:r w:rsidRPr="0002716D">
        <w:rPr>
          <w:rFonts w:ascii="Times New Roman" w:hAnsi="Times New Roman" w:cs="Times New Roman"/>
          <w:color w:val="000000" w:themeColor="text1"/>
          <w:sz w:val="24"/>
          <w:szCs w:val="24"/>
          <w:lang w:val="en-US"/>
        </w:rPr>
        <w:t xml:space="preserve"> In this SI we </w:t>
      </w:r>
      <w:r w:rsidR="002251C1">
        <w:rPr>
          <w:rFonts w:ascii="Times New Roman" w:hAnsi="Times New Roman" w:cs="Times New Roman"/>
          <w:color w:val="000000" w:themeColor="text1"/>
          <w:sz w:val="24"/>
          <w:szCs w:val="24"/>
          <w:lang w:val="en-US"/>
        </w:rPr>
        <w:t>present</w:t>
      </w:r>
      <w:r w:rsidRPr="0002716D">
        <w:rPr>
          <w:rFonts w:ascii="Times New Roman" w:hAnsi="Times New Roman" w:cs="Times New Roman"/>
          <w:color w:val="000000" w:themeColor="text1"/>
          <w:sz w:val="24"/>
          <w:szCs w:val="24"/>
          <w:lang w:val="en-US"/>
        </w:rPr>
        <w:t xml:space="preserve"> a conceptual model on </w:t>
      </w:r>
      <w:proofErr w:type="spellStart"/>
      <w:r w:rsidRPr="0002716D">
        <w:rPr>
          <w:rFonts w:ascii="Times New Roman" w:hAnsi="Times New Roman" w:cs="Times New Roman"/>
          <w:color w:val="000000" w:themeColor="text1"/>
          <w:sz w:val="24"/>
          <w:szCs w:val="24"/>
          <w:lang w:val="en-US"/>
        </w:rPr>
        <w:t>M</w:t>
      </w:r>
      <w:r w:rsidR="00626774" w:rsidRPr="0002716D">
        <w:rPr>
          <w:rFonts w:ascii="Times New Roman" w:hAnsi="Times New Roman" w:cs="Times New Roman"/>
          <w:color w:val="000000" w:themeColor="text1"/>
          <w:sz w:val="24"/>
          <w:szCs w:val="24"/>
          <w:lang w:val="en-US"/>
        </w:rPr>
        <w:t>tb</w:t>
      </w:r>
      <w:proofErr w:type="spellEnd"/>
      <w:r w:rsidRPr="0002716D">
        <w:rPr>
          <w:rFonts w:ascii="Times New Roman" w:hAnsi="Times New Roman" w:cs="Times New Roman"/>
          <w:color w:val="000000" w:themeColor="text1"/>
          <w:sz w:val="24"/>
          <w:szCs w:val="24"/>
          <w:lang w:val="en-US"/>
        </w:rPr>
        <w:t xml:space="preserve"> for discussion purposes.</w:t>
      </w:r>
      <w:r w:rsidRPr="00CF45B3">
        <w:rPr>
          <w:rFonts w:ascii="Times New Roman" w:hAnsi="Times New Roman" w:cs="Times New Roman"/>
          <w:color w:val="FF0000"/>
          <w:sz w:val="24"/>
          <w:szCs w:val="24"/>
          <w:lang w:val="en-US"/>
        </w:rPr>
        <w:t xml:space="preserve"> </w:t>
      </w:r>
      <w:r w:rsidR="00F657F0" w:rsidRPr="00CC300C">
        <w:rPr>
          <w:rFonts w:ascii="Times New Roman" w:hAnsi="Times New Roman" w:cs="Times New Roman"/>
          <w:sz w:val="24"/>
          <w:szCs w:val="24"/>
          <w:lang w:val="en-US"/>
        </w:rPr>
        <w:t>Conceptual models</w:t>
      </w:r>
      <w:r w:rsidR="00E2715E" w:rsidRPr="00CC300C">
        <w:rPr>
          <w:rFonts w:ascii="Times New Roman" w:hAnsi="Times New Roman" w:cs="Times New Roman"/>
          <w:sz w:val="24"/>
          <w:szCs w:val="24"/>
          <w:lang w:val="en-US"/>
        </w:rPr>
        <w:t xml:space="preserve"> differ from experiment- and data-based models as they</w:t>
      </w:r>
      <w:r w:rsidR="00F657F0" w:rsidRPr="00CC300C">
        <w:rPr>
          <w:rFonts w:ascii="Times New Roman" w:hAnsi="Times New Roman" w:cs="Times New Roman"/>
          <w:sz w:val="24"/>
          <w:szCs w:val="24"/>
          <w:lang w:val="en-US"/>
        </w:rPr>
        <w:t xml:space="preserve"> </w:t>
      </w:r>
      <w:r w:rsidR="00E2715E" w:rsidRPr="00CC300C">
        <w:rPr>
          <w:rFonts w:ascii="Times New Roman" w:hAnsi="Times New Roman" w:cs="Times New Roman"/>
          <w:sz w:val="24"/>
          <w:szCs w:val="24"/>
          <w:lang w:val="en-US"/>
        </w:rPr>
        <w:t xml:space="preserve">are formed </w:t>
      </w:r>
      <w:r w:rsidR="002251C1">
        <w:rPr>
          <w:rFonts w:ascii="Times New Roman" w:hAnsi="Times New Roman" w:cs="Times New Roman"/>
          <w:sz w:val="24"/>
          <w:szCs w:val="24"/>
          <w:lang w:val="en-US"/>
        </w:rPr>
        <w:t>by</w:t>
      </w:r>
      <w:r w:rsidR="00E2715E" w:rsidRPr="00CC300C">
        <w:rPr>
          <w:rFonts w:ascii="Times New Roman" w:hAnsi="Times New Roman" w:cs="Times New Roman"/>
          <w:sz w:val="24"/>
          <w:szCs w:val="24"/>
          <w:lang w:val="en-US"/>
        </w:rPr>
        <w:t xml:space="preserve"> a mental process, resulting in visual representations which are constructed to facilitate understanding. </w:t>
      </w:r>
      <w:r w:rsidR="00F657F0" w:rsidRPr="00CC300C">
        <w:rPr>
          <w:rFonts w:ascii="Times New Roman" w:hAnsi="Times New Roman" w:cs="Times New Roman"/>
          <w:sz w:val="24"/>
          <w:szCs w:val="24"/>
          <w:lang w:val="en-US"/>
        </w:rPr>
        <w:t xml:space="preserve">They incorporate diverse inputs that can relate to each other through a common framework and have predictive value </w:t>
      </w:r>
      <w:r w:rsidR="002251C1">
        <w:rPr>
          <w:rFonts w:ascii="Times New Roman" w:hAnsi="Times New Roman" w:cs="Times New Roman"/>
          <w:sz w:val="24"/>
          <w:szCs w:val="24"/>
          <w:lang w:val="en-US"/>
        </w:rPr>
        <w:t xml:space="preserve">to promote </w:t>
      </w:r>
      <w:r w:rsidR="00F657F0" w:rsidRPr="00CC300C">
        <w:rPr>
          <w:rFonts w:ascii="Times New Roman" w:hAnsi="Times New Roman" w:cs="Times New Roman"/>
          <w:sz w:val="24"/>
          <w:szCs w:val="24"/>
          <w:lang w:val="en-US"/>
        </w:rPr>
        <w:t>new views or hypotheses. Our conceptual model o</w:t>
      </w:r>
      <w:r w:rsidR="002251C1">
        <w:rPr>
          <w:rFonts w:ascii="Times New Roman" w:hAnsi="Times New Roman" w:cs="Times New Roman"/>
          <w:sz w:val="24"/>
          <w:szCs w:val="24"/>
          <w:lang w:val="en-US"/>
        </w:rPr>
        <w:t>f</w:t>
      </w:r>
      <w:r w:rsidR="00F657F0" w:rsidRPr="00CC300C">
        <w:rPr>
          <w:rFonts w:ascii="Times New Roman" w:hAnsi="Times New Roman" w:cs="Times New Roman"/>
          <w:sz w:val="24"/>
          <w:szCs w:val="24"/>
          <w:lang w:val="en-US"/>
        </w:rPr>
        <w:t xml:space="preserve"> the AMLS hypothesis, formulated for TBM, is based on the </w:t>
      </w:r>
      <w:r w:rsidR="00702B0C" w:rsidRPr="00CC300C">
        <w:rPr>
          <w:rFonts w:ascii="Times New Roman" w:hAnsi="Times New Roman" w:cs="Times New Roman"/>
          <w:sz w:val="24"/>
          <w:szCs w:val="24"/>
          <w:lang w:val="en-US"/>
        </w:rPr>
        <w:t xml:space="preserve">interpretation </w:t>
      </w:r>
      <w:r w:rsidR="00F657F0" w:rsidRPr="00CC300C">
        <w:rPr>
          <w:rFonts w:ascii="Times New Roman" w:hAnsi="Times New Roman" w:cs="Times New Roman"/>
          <w:sz w:val="24"/>
          <w:szCs w:val="24"/>
          <w:lang w:val="en-US"/>
        </w:rPr>
        <w:t xml:space="preserve">of the </w:t>
      </w:r>
      <w:r w:rsidR="00702B0C" w:rsidRPr="00CC300C">
        <w:rPr>
          <w:rFonts w:ascii="Times New Roman" w:hAnsi="Times New Roman" w:cs="Times New Roman"/>
          <w:sz w:val="24"/>
          <w:szCs w:val="24"/>
          <w:lang w:val="en-US"/>
        </w:rPr>
        <w:t xml:space="preserve">clinical profile of the TBM and control cases, the outcomes of the </w:t>
      </w:r>
      <w:r w:rsidR="00F657F0" w:rsidRPr="00CC300C">
        <w:rPr>
          <w:rFonts w:ascii="Times New Roman" w:hAnsi="Times New Roman" w:cs="Times New Roman"/>
          <w:sz w:val="24"/>
          <w:szCs w:val="24"/>
          <w:lang w:val="en-US"/>
        </w:rPr>
        <w:t>NMR metabolomics investigation, as well as on an interpretation o</w:t>
      </w:r>
      <w:r w:rsidR="002251C1">
        <w:rPr>
          <w:rFonts w:ascii="Times New Roman" w:hAnsi="Times New Roman" w:cs="Times New Roman"/>
          <w:sz w:val="24"/>
          <w:szCs w:val="24"/>
          <w:lang w:val="en-US"/>
        </w:rPr>
        <w:t>f</w:t>
      </w:r>
      <w:r w:rsidR="00F657F0" w:rsidRPr="00CC300C">
        <w:rPr>
          <w:rFonts w:ascii="Times New Roman" w:hAnsi="Times New Roman" w:cs="Times New Roman"/>
          <w:sz w:val="24"/>
          <w:szCs w:val="24"/>
          <w:lang w:val="en-US"/>
        </w:rPr>
        <w:t xml:space="preserve"> CNS metabolism</w:t>
      </w:r>
      <w:r w:rsidR="002251C1">
        <w:rPr>
          <w:rFonts w:ascii="Times New Roman" w:hAnsi="Times New Roman" w:cs="Times New Roman"/>
          <w:sz w:val="24"/>
          <w:szCs w:val="24"/>
          <w:lang w:val="en-US"/>
        </w:rPr>
        <w:t>,</w:t>
      </w:r>
      <w:r w:rsidR="00F657F0" w:rsidRPr="00CC300C">
        <w:rPr>
          <w:rFonts w:ascii="Times New Roman" w:hAnsi="Times New Roman" w:cs="Times New Roman"/>
          <w:sz w:val="24"/>
          <w:szCs w:val="24"/>
          <w:lang w:val="en-US"/>
        </w:rPr>
        <w:t xml:space="preserve"> which we derived from contemporary knowledge and paradigms </w:t>
      </w:r>
      <w:r w:rsidR="002251C1">
        <w:rPr>
          <w:rFonts w:ascii="Times New Roman" w:hAnsi="Times New Roman" w:cs="Times New Roman"/>
          <w:sz w:val="24"/>
          <w:szCs w:val="24"/>
          <w:lang w:val="en-US"/>
        </w:rPr>
        <w:t xml:space="preserve">prevailing </w:t>
      </w:r>
      <w:r w:rsidR="00F657F0" w:rsidRPr="00CC300C">
        <w:rPr>
          <w:rFonts w:ascii="Times New Roman" w:hAnsi="Times New Roman" w:cs="Times New Roman"/>
          <w:sz w:val="24"/>
          <w:szCs w:val="24"/>
          <w:lang w:val="en-US"/>
        </w:rPr>
        <w:t>in</w:t>
      </w:r>
      <w:r w:rsidR="002251C1">
        <w:rPr>
          <w:rFonts w:ascii="Times New Roman" w:hAnsi="Times New Roman" w:cs="Times New Roman"/>
          <w:sz w:val="24"/>
          <w:szCs w:val="24"/>
          <w:lang w:val="en-US"/>
        </w:rPr>
        <w:t xml:space="preserve"> the</w:t>
      </w:r>
      <w:r w:rsidR="00F657F0" w:rsidRPr="00CC300C">
        <w:rPr>
          <w:rFonts w:ascii="Times New Roman" w:hAnsi="Times New Roman" w:cs="Times New Roman"/>
          <w:sz w:val="24"/>
          <w:szCs w:val="24"/>
          <w:lang w:val="en-US"/>
        </w:rPr>
        <w:t xml:space="preserve"> scholarly literature.</w:t>
      </w:r>
      <w:r w:rsidR="00534EF1" w:rsidRPr="00534EF1">
        <w:rPr>
          <w:rFonts w:ascii="Times New Roman" w:hAnsi="Times New Roman" w:cs="Times New Roman"/>
          <w:sz w:val="24"/>
          <w:szCs w:val="24"/>
          <w:lang w:val="en-US"/>
        </w:rPr>
        <w:t xml:space="preserve"> </w:t>
      </w:r>
      <w:r w:rsidR="00534EF1">
        <w:rPr>
          <w:rFonts w:ascii="Times New Roman" w:hAnsi="Times New Roman" w:cs="Times New Roman"/>
          <w:sz w:val="24"/>
          <w:szCs w:val="24"/>
          <w:lang w:val="en-US"/>
        </w:rPr>
        <w:t>C</w:t>
      </w:r>
      <w:r w:rsidR="00534EF1" w:rsidRPr="00CC300C">
        <w:rPr>
          <w:rFonts w:ascii="Times New Roman" w:hAnsi="Times New Roman" w:cs="Times New Roman"/>
          <w:sz w:val="24"/>
          <w:szCs w:val="24"/>
          <w:lang w:val="en-US"/>
        </w:rPr>
        <w:t>entral nervous system</w:t>
      </w:r>
      <w:r w:rsidR="00F657F0" w:rsidRPr="00CC300C">
        <w:rPr>
          <w:rFonts w:ascii="Times New Roman" w:hAnsi="Times New Roman" w:cs="Times New Roman"/>
          <w:sz w:val="24"/>
          <w:szCs w:val="24"/>
          <w:lang w:val="en-US"/>
        </w:rPr>
        <w:t xml:space="preserve"> </w:t>
      </w:r>
      <w:r w:rsidR="00534EF1">
        <w:rPr>
          <w:rFonts w:ascii="Times New Roman" w:hAnsi="Times New Roman" w:cs="Times New Roman"/>
          <w:sz w:val="24"/>
          <w:szCs w:val="24"/>
          <w:lang w:val="en-US"/>
        </w:rPr>
        <w:t>(</w:t>
      </w:r>
      <w:r w:rsidR="00F657F0" w:rsidRPr="00CC300C">
        <w:rPr>
          <w:rFonts w:ascii="Times New Roman" w:hAnsi="Times New Roman" w:cs="Times New Roman"/>
          <w:sz w:val="24"/>
          <w:szCs w:val="24"/>
          <w:lang w:val="en-US"/>
        </w:rPr>
        <w:t>CNS</w:t>
      </w:r>
      <w:r w:rsidR="00534EF1">
        <w:rPr>
          <w:rFonts w:ascii="Times New Roman" w:hAnsi="Times New Roman" w:cs="Times New Roman"/>
          <w:sz w:val="24"/>
          <w:szCs w:val="24"/>
          <w:lang w:val="en-US"/>
        </w:rPr>
        <w:t>)</w:t>
      </w:r>
      <w:r w:rsidR="00F657F0" w:rsidRPr="00CC300C">
        <w:rPr>
          <w:rFonts w:ascii="Times New Roman" w:hAnsi="Times New Roman" w:cs="Times New Roman"/>
          <w:sz w:val="24"/>
          <w:szCs w:val="24"/>
          <w:lang w:val="en-US"/>
        </w:rPr>
        <w:t xml:space="preserve"> metabolism and regulation cover a vast field, and for the present p</w:t>
      </w:r>
      <w:r w:rsidR="005364DD">
        <w:rPr>
          <w:rFonts w:ascii="Times New Roman" w:hAnsi="Times New Roman" w:cs="Times New Roman"/>
          <w:sz w:val="24"/>
          <w:szCs w:val="24"/>
          <w:lang w:val="en-US"/>
        </w:rPr>
        <w:t>urpose we only focused on: (1) a</w:t>
      </w:r>
      <w:r w:rsidR="00F657F0" w:rsidRPr="00CC300C">
        <w:rPr>
          <w:rFonts w:ascii="Times New Roman" w:hAnsi="Times New Roman" w:cs="Times New Roman"/>
          <w:sz w:val="24"/>
          <w:szCs w:val="24"/>
          <w:lang w:val="en-US"/>
        </w:rPr>
        <w:t xml:space="preserve">strocyte and microglia activation in </w:t>
      </w:r>
      <w:r w:rsidR="006638F0" w:rsidRPr="00CC300C">
        <w:rPr>
          <w:rFonts w:ascii="Times New Roman" w:hAnsi="Times New Roman" w:cs="Times New Roman"/>
          <w:sz w:val="24"/>
          <w:szCs w:val="24"/>
          <w:lang w:val="en-US"/>
        </w:rPr>
        <w:t>response</w:t>
      </w:r>
      <w:r w:rsidR="00F657F0" w:rsidRPr="00CC300C">
        <w:rPr>
          <w:rFonts w:ascii="Times New Roman" w:hAnsi="Times New Roman" w:cs="Times New Roman"/>
          <w:sz w:val="24"/>
          <w:szCs w:val="24"/>
          <w:lang w:val="en-US"/>
        </w:rPr>
        <w:t xml:space="preserve"> to TB infection of the meninges</w:t>
      </w:r>
      <w:r w:rsidR="00702B0C" w:rsidRPr="00CC300C">
        <w:rPr>
          <w:rFonts w:ascii="Times New Roman" w:hAnsi="Times New Roman" w:cs="Times New Roman"/>
          <w:sz w:val="24"/>
          <w:szCs w:val="24"/>
          <w:lang w:val="en-US"/>
        </w:rPr>
        <w:t>;</w:t>
      </w:r>
      <w:r w:rsidR="00E2715E" w:rsidRPr="00CC300C">
        <w:rPr>
          <w:rFonts w:ascii="Times New Roman" w:hAnsi="Times New Roman" w:cs="Times New Roman"/>
          <w:sz w:val="24"/>
          <w:szCs w:val="24"/>
          <w:lang w:val="en-US"/>
        </w:rPr>
        <w:t xml:space="preserve"> </w:t>
      </w:r>
      <w:r w:rsidR="006638F0" w:rsidRPr="00CC300C">
        <w:rPr>
          <w:rFonts w:ascii="Times New Roman" w:hAnsi="Times New Roman" w:cs="Times New Roman"/>
          <w:sz w:val="24"/>
          <w:szCs w:val="24"/>
          <w:lang w:val="en-US"/>
        </w:rPr>
        <w:t xml:space="preserve">(2) </w:t>
      </w:r>
      <w:r w:rsidR="005364DD">
        <w:rPr>
          <w:rFonts w:ascii="Times New Roman" w:hAnsi="Times New Roman" w:cs="Times New Roman"/>
          <w:sz w:val="24"/>
          <w:szCs w:val="24"/>
          <w:lang w:val="en-US"/>
        </w:rPr>
        <w:t>c</w:t>
      </w:r>
      <w:r w:rsidR="006638F0" w:rsidRPr="00CC300C">
        <w:rPr>
          <w:rFonts w:ascii="Times New Roman" w:hAnsi="Times New Roman" w:cs="Times New Roman"/>
          <w:sz w:val="24"/>
          <w:szCs w:val="24"/>
          <w:lang w:val="en-US"/>
        </w:rPr>
        <w:t>ell–cell</w:t>
      </w:r>
      <w:r w:rsidR="00E2715E" w:rsidRPr="00CC300C">
        <w:rPr>
          <w:rFonts w:ascii="Times New Roman" w:hAnsi="Times New Roman" w:cs="Times New Roman"/>
          <w:sz w:val="24"/>
          <w:szCs w:val="24"/>
          <w:lang w:val="en-US"/>
        </w:rPr>
        <w:t xml:space="preserve"> communication</w:t>
      </w:r>
      <w:r w:rsidR="00702B0C" w:rsidRPr="00CC300C">
        <w:rPr>
          <w:rFonts w:ascii="Times New Roman" w:hAnsi="Times New Roman" w:cs="Times New Roman"/>
          <w:sz w:val="24"/>
          <w:szCs w:val="24"/>
          <w:lang w:val="en-US"/>
        </w:rPr>
        <w:t>;</w:t>
      </w:r>
      <w:r w:rsidR="00E2715E" w:rsidRPr="00CC300C">
        <w:rPr>
          <w:rFonts w:ascii="Times New Roman" w:hAnsi="Times New Roman" w:cs="Times New Roman"/>
          <w:sz w:val="24"/>
          <w:szCs w:val="24"/>
          <w:lang w:val="en-US"/>
        </w:rPr>
        <w:t xml:space="preserve"> </w:t>
      </w:r>
      <w:r w:rsidR="006638F0" w:rsidRPr="00CC300C">
        <w:rPr>
          <w:rFonts w:ascii="Times New Roman" w:hAnsi="Times New Roman" w:cs="Times New Roman"/>
          <w:sz w:val="24"/>
          <w:szCs w:val="24"/>
          <w:lang w:val="en-US"/>
        </w:rPr>
        <w:t xml:space="preserve">(3) </w:t>
      </w:r>
      <w:r w:rsidR="005364DD">
        <w:rPr>
          <w:rFonts w:ascii="Times New Roman" w:hAnsi="Times New Roman" w:cs="Times New Roman"/>
          <w:sz w:val="24"/>
          <w:szCs w:val="24"/>
          <w:lang w:val="en-US"/>
        </w:rPr>
        <w:t>m</w:t>
      </w:r>
      <w:r w:rsidR="006638F0" w:rsidRPr="00CC300C">
        <w:rPr>
          <w:rFonts w:ascii="Times New Roman" w:hAnsi="Times New Roman" w:cs="Times New Roman"/>
          <w:sz w:val="24"/>
          <w:szCs w:val="24"/>
          <w:lang w:val="en-US"/>
        </w:rPr>
        <w:t>etabolic coupling</w:t>
      </w:r>
      <w:r w:rsidR="002251C1">
        <w:rPr>
          <w:rFonts w:ascii="Times New Roman" w:hAnsi="Times New Roman" w:cs="Times New Roman"/>
          <w:sz w:val="24"/>
          <w:szCs w:val="24"/>
          <w:lang w:val="en-US"/>
        </w:rPr>
        <w:t>,</w:t>
      </w:r>
      <w:r w:rsidR="00E2715E" w:rsidRPr="00CC300C">
        <w:rPr>
          <w:rFonts w:ascii="Times New Roman" w:hAnsi="Times New Roman" w:cs="Times New Roman"/>
          <w:sz w:val="24"/>
          <w:szCs w:val="24"/>
          <w:lang w:val="en-US"/>
        </w:rPr>
        <w:t xml:space="preserve"> and </w:t>
      </w:r>
      <w:r w:rsidR="006638F0" w:rsidRPr="00CC300C">
        <w:rPr>
          <w:rFonts w:ascii="Times New Roman" w:hAnsi="Times New Roman" w:cs="Times New Roman"/>
          <w:sz w:val="24"/>
          <w:szCs w:val="24"/>
          <w:lang w:val="en-US"/>
        </w:rPr>
        <w:t xml:space="preserve">(4) </w:t>
      </w:r>
      <w:r w:rsidR="005364DD">
        <w:rPr>
          <w:rFonts w:ascii="Times New Roman" w:hAnsi="Times New Roman" w:cs="Times New Roman"/>
          <w:sz w:val="24"/>
          <w:szCs w:val="24"/>
          <w:lang w:val="en-US"/>
        </w:rPr>
        <w:t>e</w:t>
      </w:r>
      <w:r w:rsidR="006638F0" w:rsidRPr="00CC300C">
        <w:rPr>
          <w:rFonts w:ascii="Times New Roman" w:hAnsi="Times New Roman" w:cs="Times New Roman"/>
          <w:sz w:val="24"/>
          <w:szCs w:val="24"/>
          <w:lang w:val="en-US"/>
        </w:rPr>
        <w:t>ffector isoforms.</w:t>
      </w:r>
    </w:p>
    <w:p w:rsidR="00702B0C" w:rsidRPr="00534EF1" w:rsidRDefault="00702B0C" w:rsidP="00F657F0">
      <w:pPr>
        <w:spacing w:after="120" w:line="360" w:lineRule="auto"/>
        <w:jc w:val="both"/>
        <w:rPr>
          <w:rFonts w:ascii="Times New Roman" w:hAnsi="Times New Roman" w:cs="Times New Roman"/>
          <w:i/>
          <w:sz w:val="24"/>
          <w:szCs w:val="24"/>
          <w:lang w:val="en-US"/>
        </w:rPr>
      </w:pPr>
      <w:r w:rsidRPr="00534EF1">
        <w:rPr>
          <w:rFonts w:ascii="Times New Roman" w:hAnsi="Times New Roman" w:cs="Times New Roman"/>
          <w:i/>
          <w:sz w:val="24"/>
          <w:szCs w:val="24"/>
          <w:lang w:val="en-US"/>
        </w:rPr>
        <w:t>Astrocyte and microglia activation</w:t>
      </w:r>
    </w:p>
    <w:p w:rsidR="002D7922" w:rsidRDefault="00137143" w:rsidP="00534EF1">
      <w:pPr>
        <w:spacing w:after="240" w:line="360" w:lineRule="auto"/>
        <w:jc w:val="both"/>
        <w:rPr>
          <w:rFonts w:ascii="Times New Roman" w:hAnsi="Times New Roman" w:cs="Times New Roman"/>
          <w:sz w:val="24"/>
          <w:szCs w:val="24"/>
          <w:lang w:val="en-US"/>
        </w:rPr>
      </w:pPr>
      <w:r w:rsidRPr="00CC300C">
        <w:rPr>
          <w:rFonts w:ascii="Times New Roman" w:hAnsi="Times New Roman" w:cs="Times New Roman"/>
          <w:sz w:val="24"/>
          <w:szCs w:val="24"/>
          <w:lang w:val="en-US"/>
        </w:rPr>
        <w:t xml:space="preserve">Astrocytes and microglia act as immune </w:t>
      </w:r>
      <w:proofErr w:type="spellStart"/>
      <w:r w:rsidRPr="00CC300C">
        <w:rPr>
          <w:rFonts w:ascii="Times New Roman" w:hAnsi="Times New Roman" w:cs="Times New Roman"/>
          <w:sz w:val="24"/>
          <w:szCs w:val="24"/>
          <w:lang w:val="en-US"/>
        </w:rPr>
        <w:t>surveillant</w:t>
      </w:r>
      <w:proofErr w:type="spellEnd"/>
      <w:r w:rsidRPr="00CC300C">
        <w:rPr>
          <w:rFonts w:ascii="Times New Roman" w:hAnsi="Times New Roman" w:cs="Times New Roman"/>
          <w:sz w:val="24"/>
          <w:szCs w:val="24"/>
          <w:lang w:val="en-US"/>
        </w:rPr>
        <w:t xml:space="preserve"> cells of the nervous system to protect the integrity of the CNS. Under normal physiological conditions, astrocytes buffer ions and biogenic amines provide trophic and survival factors for neurons and </w:t>
      </w:r>
      <w:proofErr w:type="spellStart"/>
      <w:r w:rsidRPr="00CC300C">
        <w:rPr>
          <w:rFonts w:ascii="Times New Roman" w:hAnsi="Times New Roman" w:cs="Times New Roman"/>
          <w:sz w:val="24"/>
          <w:szCs w:val="24"/>
          <w:lang w:val="en-US"/>
        </w:rPr>
        <w:t>oligodendrocytes</w:t>
      </w:r>
      <w:proofErr w:type="spellEnd"/>
      <w:r w:rsidRPr="00CC300C">
        <w:rPr>
          <w:rFonts w:ascii="Times New Roman" w:hAnsi="Times New Roman" w:cs="Times New Roman"/>
          <w:sz w:val="24"/>
          <w:szCs w:val="24"/>
          <w:lang w:val="en-US"/>
        </w:rPr>
        <w:t xml:space="preserve">, stabilizing and maintaining </w:t>
      </w:r>
      <w:r w:rsidR="00125572" w:rsidRPr="00CC300C">
        <w:rPr>
          <w:rFonts w:ascii="Times New Roman" w:hAnsi="Times New Roman" w:cs="Times New Roman"/>
          <w:sz w:val="24"/>
          <w:szCs w:val="24"/>
          <w:lang w:val="en-US"/>
        </w:rPr>
        <w:t xml:space="preserve">CNS </w:t>
      </w:r>
      <w:r w:rsidRPr="00CC300C">
        <w:rPr>
          <w:rFonts w:ascii="Times New Roman" w:hAnsi="Times New Roman" w:cs="Times New Roman"/>
          <w:sz w:val="24"/>
          <w:szCs w:val="24"/>
          <w:lang w:val="en-US"/>
        </w:rPr>
        <w:t>homeosta</w:t>
      </w:r>
      <w:r w:rsidR="00125572" w:rsidRPr="00CC300C">
        <w:rPr>
          <w:rFonts w:ascii="Times New Roman" w:hAnsi="Times New Roman" w:cs="Times New Roman"/>
          <w:sz w:val="24"/>
          <w:szCs w:val="24"/>
          <w:lang w:val="en-US"/>
        </w:rPr>
        <w:t xml:space="preserve">sis. Likewise, </w:t>
      </w:r>
      <w:r w:rsidR="005364DD">
        <w:rPr>
          <w:rFonts w:ascii="Times New Roman" w:hAnsi="Times New Roman" w:cs="Times New Roman"/>
          <w:sz w:val="24"/>
          <w:szCs w:val="24"/>
          <w:lang w:val="en-US"/>
        </w:rPr>
        <w:t>microglia produce</w:t>
      </w:r>
      <w:r w:rsidR="00125572" w:rsidRPr="00CC300C">
        <w:rPr>
          <w:rFonts w:ascii="Times New Roman" w:hAnsi="Times New Roman" w:cs="Times New Roman"/>
          <w:sz w:val="24"/>
          <w:szCs w:val="24"/>
          <w:lang w:val="en-US"/>
        </w:rPr>
        <w:t xml:space="preserve"> </w:t>
      </w:r>
      <w:proofErr w:type="spellStart"/>
      <w:r w:rsidR="00125572" w:rsidRPr="00CC300C">
        <w:rPr>
          <w:rFonts w:ascii="Times New Roman" w:hAnsi="Times New Roman" w:cs="Times New Roman"/>
          <w:sz w:val="24"/>
          <w:szCs w:val="24"/>
          <w:lang w:val="en-US"/>
        </w:rPr>
        <w:t>neuro</w:t>
      </w:r>
      <w:proofErr w:type="spellEnd"/>
      <w:r w:rsidR="00125572" w:rsidRPr="00CC300C">
        <w:rPr>
          <w:rFonts w:ascii="Times New Roman" w:hAnsi="Times New Roman" w:cs="Times New Roman"/>
          <w:sz w:val="24"/>
          <w:szCs w:val="24"/>
          <w:lang w:val="en-US"/>
        </w:rPr>
        <w:t xml:space="preserve">-specific factors </w:t>
      </w:r>
      <w:r w:rsidR="00794B94">
        <w:rPr>
          <w:rFonts w:ascii="Times New Roman" w:hAnsi="Times New Roman" w:cs="Times New Roman"/>
          <w:sz w:val="24"/>
          <w:szCs w:val="24"/>
          <w:lang w:val="en-US"/>
        </w:rPr>
        <w:t xml:space="preserve">that </w:t>
      </w:r>
      <w:r w:rsidR="00125572" w:rsidRPr="00CC300C">
        <w:rPr>
          <w:rFonts w:ascii="Times New Roman" w:hAnsi="Times New Roman" w:cs="Times New Roman"/>
          <w:sz w:val="24"/>
          <w:szCs w:val="24"/>
          <w:lang w:val="en-US"/>
        </w:rPr>
        <w:t>are important in neuronal survival and thus concomitantly contribute to homeostasis and neuroplasticity in the brain</w:t>
      </w:r>
      <w:r w:rsidR="00483724" w:rsidRPr="00CC300C">
        <w:rPr>
          <w:rFonts w:ascii="Times New Roman" w:hAnsi="Times New Roman" w:cs="Times New Roman"/>
          <w:sz w:val="24"/>
          <w:szCs w:val="24"/>
          <w:lang w:val="en-US"/>
        </w:rPr>
        <w:t xml:space="preserve"> (Merrill</w:t>
      </w:r>
      <w:r w:rsidR="005364DD">
        <w:rPr>
          <w:rFonts w:ascii="Times New Roman" w:hAnsi="Times New Roman" w:cs="Times New Roman"/>
          <w:sz w:val="24"/>
          <w:szCs w:val="24"/>
          <w:lang w:val="en-US"/>
        </w:rPr>
        <w:t xml:space="preserve"> and</w:t>
      </w:r>
      <w:r w:rsidR="00483724" w:rsidRPr="00CC300C">
        <w:rPr>
          <w:rFonts w:ascii="Times New Roman" w:hAnsi="Times New Roman" w:cs="Times New Roman"/>
          <w:sz w:val="24"/>
          <w:szCs w:val="24"/>
          <w:lang w:val="en-US"/>
        </w:rPr>
        <w:t xml:space="preserve"> </w:t>
      </w:r>
      <w:proofErr w:type="spellStart"/>
      <w:r w:rsidR="00483724" w:rsidRPr="00CC300C">
        <w:rPr>
          <w:rFonts w:ascii="Times New Roman" w:hAnsi="Times New Roman" w:cs="Times New Roman"/>
          <w:sz w:val="24"/>
          <w:szCs w:val="24"/>
          <w:lang w:val="en-US"/>
        </w:rPr>
        <w:t>Jonakait</w:t>
      </w:r>
      <w:proofErr w:type="spellEnd"/>
      <w:r w:rsidR="00483724" w:rsidRPr="00CC300C">
        <w:rPr>
          <w:rFonts w:ascii="Times New Roman" w:hAnsi="Times New Roman" w:cs="Times New Roman"/>
          <w:sz w:val="24"/>
          <w:szCs w:val="24"/>
          <w:lang w:val="en-US"/>
        </w:rPr>
        <w:t xml:space="preserve"> 1995)</w:t>
      </w:r>
      <w:r w:rsidR="00125572" w:rsidRPr="00CC300C">
        <w:rPr>
          <w:rFonts w:ascii="Times New Roman" w:hAnsi="Times New Roman" w:cs="Times New Roman"/>
          <w:sz w:val="24"/>
          <w:szCs w:val="24"/>
          <w:lang w:val="en-US"/>
        </w:rPr>
        <w:t>. During endogenous or exogenous stress conditions in the CNS</w:t>
      </w:r>
      <w:r w:rsidR="002D7922">
        <w:rPr>
          <w:rFonts w:ascii="Times New Roman" w:hAnsi="Times New Roman" w:cs="Times New Roman"/>
          <w:sz w:val="24"/>
          <w:szCs w:val="24"/>
          <w:lang w:val="en-US"/>
        </w:rPr>
        <w:t xml:space="preserve"> – induced, for example, by</w:t>
      </w:r>
      <w:r w:rsidR="00125572" w:rsidRPr="00CC300C">
        <w:rPr>
          <w:rFonts w:ascii="Times New Roman" w:hAnsi="Times New Roman" w:cs="Times New Roman"/>
          <w:sz w:val="24"/>
          <w:szCs w:val="24"/>
          <w:lang w:val="en-US"/>
        </w:rPr>
        <w:t xml:space="preserve"> brain lesions (stroke, head injury), chronic diseases (multiple sclerosis, Alzheimer’s or Parkinson’s diseases) or infectious </w:t>
      </w:r>
      <w:r w:rsidR="002D7922">
        <w:rPr>
          <w:rFonts w:ascii="Times New Roman" w:hAnsi="Times New Roman" w:cs="Times New Roman"/>
          <w:sz w:val="24"/>
          <w:szCs w:val="24"/>
          <w:lang w:val="en-US"/>
        </w:rPr>
        <w:t>states</w:t>
      </w:r>
      <w:r w:rsidR="00FC7860" w:rsidRPr="00CC300C">
        <w:rPr>
          <w:rFonts w:ascii="Times New Roman" w:hAnsi="Times New Roman" w:cs="Times New Roman"/>
          <w:sz w:val="24"/>
          <w:szCs w:val="24"/>
          <w:lang w:val="en-US"/>
        </w:rPr>
        <w:t xml:space="preserve"> (viral, bacterial or</w:t>
      </w:r>
      <w:r w:rsidR="002D7922">
        <w:rPr>
          <w:rFonts w:ascii="Times New Roman" w:hAnsi="Times New Roman" w:cs="Times New Roman"/>
          <w:sz w:val="24"/>
          <w:szCs w:val="24"/>
          <w:lang w:val="en-US"/>
        </w:rPr>
        <w:t>, specifically,</w:t>
      </w:r>
      <w:r w:rsidR="007B3CA5">
        <w:rPr>
          <w:rFonts w:ascii="Times New Roman" w:hAnsi="Times New Roman" w:cs="Times New Roman"/>
          <w:sz w:val="24"/>
          <w:szCs w:val="24"/>
          <w:lang w:val="en-US"/>
        </w:rPr>
        <w:t xml:space="preserve"> </w:t>
      </w:r>
      <w:proofErr w:type="spellStart"/>
      <w:r w:rsidR="007B3CA5">
        <w:rPr>
          <w:rFonts w:ascii="Times New Roman" w:hAnsi="Times New Roman" w:cs="Times New Roman"/>
          <w:sz w:val="24"/>
          <w:szCs w:val="24"/>
          <w:lang w:val="en-US"/>
        </w:rPr>
        <w:t>tuberculous</w:t>
      </w:r>
      <w:proofErr w:type="spellEnd"/>
      <w:r w:rsidR="00FC7860" w:rsidRPr="00CC300C">
        <w:rPr>
          <w:rFonts w:ascii="Times New Roman" w:hAnsi="Times New Roman" w:cs="Times New Roman"/>
          <w:sz w:val="24"/>
          <w:szCs w:val="24"/>
          <w:lang w:val="en-US"/>
        </w:rPr>
        <w:t xml:space="preserve"> meningitis)</w:t>
      </w:r>
      <w:r w:rsidR="002D7922">
        <w:rPr>
          <w:rFonts w:ascii="Times New Roman" w:hAnsi="Times New Roman" w:cs="Times New Roman"/>
          <w:sz w:val="24"/>
          <w:szCs w:val="24"/>
          <w:lang w:val="en-US"/>
        </w:rPr>
        <w:t xml:space="preserve"> –</w:t>
      </w:r>
      <w:r w:rsidR="00FC7860" w:rsidRPr="00CC300C">
        <w:rPr>
          <w:rFonts w:ascii="Times New Roman" w:hAnsi="Times New Roman" w:cs="Times New Roman"/>
          <w:sz w:val="24"/>
          <w:szCs w:val="24"/>
          <w:lang w:val="en-US"/>
        </w:rPr>
        <w:t xml:space="preserve"> </w:t>
      </w:r>
      <w:r w:rsidR="00125572" w:rsidRPr="00CC300C">
        <w:rPr>
          <w:rFonts w:ascii="Times New Roman" w:hAnsi="Times New Roman" w:cs="Times New Roman"/>
          <w:sz w:val="24"/>
          <w:szCs w:val="24"/>
          <w:lang w:val="en-US"/>
        </w:rPr>
        <w:t xml:space="preserve">microglia and </w:t>
      </w:r>
      <w:r w:rsidR="00125572" w:rsidRPr="00CC300C">
        <w:rPr>
          <w:rFonts w:ascii="Times New Roman" w:hAnsi="Times New Roman" w:cs="Times New Roman"/>
          <w:sz w:val="24"/>
          <w:szCs w:val="24"/>
          <w:lang w:val="en-US"/>
        </w:rPr>
        <w:lastRenderedPageBreak/>
        <w:t>astrocytes become activated</w:t>
      </w:r>
      <w:r w:rsidR="00FC7860" w:rsidRPr="00CC300C">
        <w:rPr>
          <w:rFonts w:ascii="Times New Roman" w:hAnsi="Times New Roman" w:cs="Times New Roman"/>
          <w:sz w:val="24"/>
          <w:szCs w:val="24"/>
          <w:lang w:val="en-US"/>
        </w:rPr>
        <w:t xml:space="preserve"> and de</w:t>
      </w:r>
      <w:r w:rsidR="00125572" w:rsidRPr="00CC300C">
        <w:rPr>
          <w:rFonts w:ascii="Times New Roman" w:hAnsi="Times New Roman" w:cs="Times New Roman"/>
          <w:sz w:val="24"/>
          <w:szCs w:val="24"/>
          <w:lang w:val="en-US"/>
        </w:rPr>
        <w:t>-regulated</w:t>
      </w:r>
      <w:r w:rsidR="00FC7860" w:rsidRPr="00CC300C">
        <w:rPr>
          <w:rFonts w:ascii="Times New Roman" w:hAnsi="Times New Roman" w:cs="Times New Roman"/>
          <w:sz w:val="24"/>
          <w:szCs w:val="24"/>
          <w:lang w:val="en-US"/>
        </w:rPr>
        <w:t xml:space="preserve"> relative to the homeostatic state</w:t>
      </w:r>
      <w:r w:rsidR="00483724" w:rsidRPr="00CC300C">
        <w:rPr>
          <w:rFonts w:ascii="Times New Roman" w:hAnsi="Times New Roman" w:cs="Times New Roman"/>
          <w:sz w:val="24"/>
          <w:szCs w:val="24"/>
          <w:lang w:val="en-US"/>
        </w:rPr>
        <w:t xml:space="preserve"> (Chen and Swanson 2003). </w:t>
      </w:r>
      <w:r w:rsidR="00816C50" w:rsidRPr="00CC300C">
        <w:rPr>
          <w:rFonts w:ascii="Times New Roman" w:hAnsi="Times New Roman" w:cs="Times New Roman"/>
          <w:sz w:val="24"/>
          <w:szCs w:val="24"/>
          <w:lang w:val="en-US"/>
        </w:rPr>
        <w:t xml:space="preserve">The reaction of astrocytes to brain </w:t>
      </w:r>
      <w:r w:rsidR="00534EF1">
        <w:rPr>
          <w:rFonts w:ascii="Times New Roman" w:hAnsi="Times New Roman" w:cs="Times New Roman"/>
          <w:sz w:val="24"/>
          <w:szCs w:val="24"/>
          <w:lang w:val="en-US"/>
        </w:rPr>
        <w:t>injury</w:t>
      </w:r>
      <w:r w:rsidR="00816C50" w:rsidRPr="00CC300C">
        <w:rPr>
          <w:rFonts w:ascii="Times New Roman" w:hAnsi="Times New Roman" w:cs="Times New Roman"/>
          <w:sz w:val="24"/>
          <w:szCs w:val="24"/>
          <w:lang w:val="en-US"/>
        </w:rPr>
        <w:t xml:space="preserve"> is similar in some respects to the inflammatory response of peripheral tissues. </w:t>
      </w:r>
      <w:r w:rsidR="00FC7860" w:rsidRPr="00CC300C">
        <w:rPr>
          <w:rFonts w:ascii="Times New Roman" w:hAnsi="Times New Roman" w:cs="Times New Roman"/>
          <w:sz w:val="24"/>
          <w:szCs w:val="24"/>
          <w:lang w:val="en-US"/>
        </w:rPr>
        <w:t>Inflammatory activation results in the multistep</w:t>
      </w:r>
      <w:r w:rsidR="00234EEC" w:rsidRPr="00CC300C">
        <w:rPr>
          <w:rFonts w:ascii="Times New Roman" w:hAnsi="Times New Roman" w:cs="Times New Roman"/>
          <w:sz w:val="24"/>
          <w:szCs w:val="24"/>
          <w:lang w:val="en-US"/>
        </w:rPr>
        <w:t xml:space="preserve"> </w:t>
      </w:r>
      <w:r w:rsidR="00FC7860" w:rsidRPr="00CC300C">
        <w:rPr>
          <w:rFonts w:ascii="Times New Roman" w:hAnsi="Times New Roman" w:cs="Times New Roman"/>
          <w:sz w:val="24"/>
          <w:szCs w:val="24"/>
          <w:lang w:val="en-US"/>
        </w:rPr>
        <w:t>process of leukocyte invasion</w:t>
      </w:r>
      <w:r w:rsidR="00816C50" w:rsidRPr="00CC300C">
        <w:rPr>
          <w:rFonts w:ascii="Times New Roman" w:hAnsi="Times New Roman" w:cs="Times New Roman"/>
          <w:sz w:val="24"/>
          <w:szCs w:val="24"/>
          <w:lang w:val="en-US"/>
        </w:rPr>
        <w:t xml:space="preserve"> in the brain, with l</w:t>
      </w:r>
      <w:r w:rsidR="00FC7860" w:rsidRPr="00CC300C">
        <w:rPr>
          <w:rFonts w:ascii="Times New Roman" w:hAnsi="Times New Roman" w:cs="Times New Roman"/>
          <w:sz w:val="24"/>
          <w:szCs w:val="24"/>
          <w:lang w:val="en-US"/>
        </w:rPr>
        <w:t>eukocytes,</w:t>
      </w:r>
      <w:r w:rsidR="00234EEC" w:rsidRPr="00CC300C">
        <w:rPr>
          <w:rFonts w:ascii="Times New Roman" w:hAnsi="Times New Roman" w:cs="Times New Roman"/>
          <w:sz w:val="24"/>
          <w:szCs w:val="24"/>
          <w:lang w:val="en-US"/>
        </w:rPr>
        <w:t xml:space="preserve"> </w:t>
      </w:r>
      <w:r w:rsidR="00FC7860" w:rsidRPr="00CC300C">
        <w:rPr>
          <w:rFonts w:ascii="Times New Roman" w:hAnsi="Times New Roman" w:cs="Times New Roman"/>
          <w:sz w:val="24"/>
          <w:szCs w:val="24"/>
          <w:lang w:val="en-US"/>
        </w:rPr>
        <w:t xml:space="preserve">in particular the presence of </w:t>
      </w:r>
      <w:r w:rsidR="00816C50" w:rsidRPr="00CC300C">
        <w:rPr>
          <w:rFonts w:ascii="Times New Roman" w:hAnsi="Times New Roman" w:cs="Times New Roman"/>
          <w:sz w:val="24"/>
          <w:szCs w:val="24"/>
          <w:lang w:val="en-US"/>
        </w:rPr>
        <w:t xml:space="preserve">lymphocytes </w:t>
      </w:r>
      <w:r w:rsidR="00FC7860" w:rsidRPr="00CC300C">
        <w:rPr>
          <w:rFonts w:ascii="Times New Roman" w:hAnsi="Times New Roman" w:cs="Times New Roman"/>
          <w:sz w:val="24"/>
          <w:szCs w:val="24"/>
          <w:lang w:val="en-US"/>
        </w:rPr>
        <w:t>in the</w:t>
      </w:r>
      <w:r w:rsidR="00234EEC" w:rsidRPr="00CC300C">
        <w:rPr>
          <w:rFonts w:ascii="Times New Roman" w:hAnsi="Times New Roman" w:cs="Times New Roman"/>
          <w:sz w:val="24"/>
          <w:szCs w:val="24"/>
          <w:lang w:val="en-US"/>
        </w:rPr>
        <w:t xml:space="preserve"> </w:t>
      </w:r>
      <w:r w:rsidR="00FC7860" w:rsidRPr="00CC300C">
        <w:rPr>
          <w:rFonts w:ascii="Times New Roman" w:hAnsi="Times New Roman" w:cs="Times New Roman"/>
          <w:sz w:val="24"/>
          <w:szCs w:val="24"/>
          <w:lang w:val="en-US"/>
        </w:rPr>
        <w:t xml:space="preserve">CSF, </w:t>
      </w:r>
      <w:r w:rsidR="00816C50" w:rsidRPr="00CC300C">
        <w:rPr>
          <w:rFonts w:ascii="Times New Roman" w:hAnsi="Times New Roman" w:cs="Times New Roman"/>
          <w:sz w:val="24"/>
          <w:szCs w:val="24"/>
          <w:lang w:val="en-US"/>
        </w:rPr>
        <w:t>being</w:t>
      </w:r>
      <w:r w:rsidR="00FC7860" w:rsidRPr="00CC300C">
        <w:rPr>
          <w:rFonts w:ascii="Times New Roman" w:hAnsi="Times New Roman" w:cs="Times New Roman"/>
          <w:sz w:val="24"/>
          <w:szCs w:val="24"/>
          <w:lang w:val="en-US"/>
        </w:rPr>
        <w:t xml:space="preserve"> the diagnostic hallmark of meningitis</w:t>
      </w:r>
      <w:r w:rsidR="00816C50" w:rsidRPr="00CC300C">
        <w:rPr>
          <w:rFonts w:ascii="Times New Roman" w:hAnsi="Times New Roman" w:cs="Times New Roman"/>
          <w:sz w:val="24"/>
          <w:szCs w:val="24"/>
          <w:lang w:val="en-US"/>
        </w:rPr>
        <w:t>, as seen in TBM patients in the present study (Table S</w:t>
      </w:r>
      <w:r w:rsidR="005364DD">
        <w:rPr>
          <w:rFonts w:ascii="Times New Roman" w:hAnsi="Times New Roman" w:cs="Times New Roman"/>
          <w:sz w:val="24"/>
          <w:szCs w:val="24"/>
          <w:lang w:val="en-US"/>
        </w:rPr>
        <w:t>2</w:t>
      </w:r>
      <w:r w:rsidR="00816C50" w:rsidRPr="00CC300C">
        <w:rPr>
          <w:rFonts w:ascii="Times New Roman" w:hAnsi="Times New Roman" w:cs="Times New Roman"/>
          <w:sz w:val="24"/>
          <w:szCs w:val="24"/>
          <w:lang w:val="en-US"/>
        </w:rPr>
        <w:t xml:space="preserve">). </w:t>
      </w:r>
      <w:r w:rsidR="00140325" w:rsidRPr="00CC300C">
        <w:rPr>
          <w:rFonts w:ascii="Times New Roman" w:hAnsi="Times New Roman" w:cs="Times New Roman"/>
          <w:sz w:val="24"/>
          <w:szCs w:val="24"/>
          <w:lang w:val="en-US"/>
        </w:rPr>
        <w:t>Simultaneo</w:t>
      </w:r>
      <w:r w:rsidR="00534EF1">
        <w:rPr>
          <w:rFonts w:ascii="Times New Roman" w:hAnsi="Times New Roman" w:cs="Times New Roman"/>
          <w:sz w:val="24"/>
          <w:szCs w:val="24"/>
          <w:lang w:val="en-US"/>
        </w:rPr>
        <w:t>usly, microglial cells function</w:t>
      </w:r>
      <w:r w:rsidR="00140325" w:rsidRPr="00CC300C">
        <w:rPr>
          <w:rFonts w:ascii="Times New Roman" w:hAnsi="Times New Roman" w:cs="Times New Roman"/>
          <w:sz w:val="24"/>
          <w:szCs w:val="24"/>
          <w:lang w:val="en-US"/>
        </w:rPr>
        <w:t xml:space="preserve"> as the resident macrophages of the brain parenchyma</w:t>
      </w:r>
      <w:r w:rsidR="002D7922">
        <w:rPr>
          <w:rFonts w:ascii="Times New Roman" w:hAnsi="Times New Roman" w:cs="Times New Roman"/>
          <w:sz w:val="24"/>
          <w:szCs w:val="24"/>
          <w:lang w:val="en-US"/>
        </w:rPr>
        <w:t>;</w:t>
      </w:r>
      <w:r w:rsidR="00140325" w:rsidRPr="00CC300C">
        <w:rPr>
          <w:rFonts w:ascii="Times New Roman" w:hAnsi="Times New Roman" w:cs="Times New Roman"/>
          <w:sz w:val="24"/>
          <w:szCs w:val="24"/>
          <w:lang w:val="en-US"/>
        </w:rPr>
        <w:t xml:space="preserve"> they also share many, if not all, of the properties of macrophages in other tissues (</w:t>
      </w:r>
      <w:proofErr w:type="spellStart"/>
      <w:r w:rsidR="00140325" w:rsidRPr="00CC300C">
        <w:rPr>
          <w:rFonts w:ascii="Times New Roman" w:hAnsi="Times New Roman" w:cs="Times New Roman"/>
          <w:sz w:val="24"/>
          <w:szCs w:val="24"/>
          <w:lang w:val="en-US"/>
        </w:rPr>
        <w:t>Nareika</w:t>
      </w:r>
      <w:proofErr w:type="spellEnd"/>
      <w:r w:rsidR="00140325" w:rsidRPr="00CC300C">
        <w:rPr>
          <w:rFonts w:ascii="Times New Roman" w:hAnsi="Times New Roman" w:cs="Times New Roman"/>
          <w:sz w:val="24"/>
          <w:szCs w:val="24"/>
          <w:lang w:val="en-US"/>
        </w:rPr>
        <w:t xml:space="preserve"> </w:t>
      </w:r>
      <w:r w:rsidR="00140325" w:rsidRPr="005364DD">
        <w:rPr>
          <w:rFonts w:ascii="Times New Roman" w:hAnsi="Times New Roman" w:cs="Times New Roman"/>
          <w:i/>
          <w:sz w:val="24"/>
          <w:szCs w:val="24"/>
          <w:lang w:val="en-US"/>
        </w:rPr>
        <w:t>et al</w:t>
      </w:r>
      <w:r w:rsidR="005364DD">
        <w:rPr>
          <w:rFonts w:ascii="Times New Roman" w:hAnsi="Times New Roman" w:cs="Times New Roman"/>
          <w:i/>
          <w:sz w:val="24"/>
          <w:szCs w:val="24"/>
          <w:lang w:val="en-US"/>
        </w:rPr>
        <w:t>.</w:t>
      </w:r>
      <w:r w:rsidR="00140325" w:rsidRPr="00CC300C">
        <w:rPr>
          <w:rFonts w:ascii="Times New Roman" w:hAnsi="Times New Roman" w:cs="Times New Roman"/>
          <w:sz w:val="24"/>
          <w:szCs w:val="24"/>
          <w:lang w:val="en-US"/>
        </w:rPr>
        <w:t xml:space="preserve"> 2005</w:t>
      </w:r>
      <w:r w:rsidR="005364DD">
        <w:rPr>
          <w:rFonts w:ascii="Times New Roman" w:hAnsi="Times New Roman" w:cs="Times New Roman"/>
          <w:sz w:val="24"/>
          <w:szCs w:val="24"/>
          <w:lang w:val="en-US"/>
        </w:rPr>
        <w:t>),</w:t>
      </w:r>
      <w:r w:rsidR="00140325" w:rsidRPr="00CC300C">
        <w:rPr>
          <w:rFonts w:ascii="Times New Roman" w:hAnsi="Times New Roman" w:cs="Times New Roman"/>
          <w:sz w:val="24"/>
          <w:szCs w:val="24"/>
          <w:lang w:val="en-US"/>
        </w:rPr>
        <w:t xml:space="preserve"> such as production of a variety of cytokines and </w:t>
      </w:r>
      <w:proofErr w:type="spellStart"/>
      <w:r w:rsidR="00140325" w:rsidRPr="00CC300C">
        <w:rPr>
          <w:rFonts w:ascii="Times New Roman" w:hAnsi="Times New Roman" w:cs="Times New Roman"/>
          <w:sz w:val="24"/>
          <w:szCs w:val="24"/>
          <w:lang w:val="en-US"/>
        </w:rPr>
        <w:t>chemokines</w:t>
      </w:r>
      <w:proofErr w:type="spellEnd"/>
      <w:r w:rsidR="00140325" w:rsidRPr="00CC300C">
        <w:rPr>
          <w:rFonts w:ascii="Times New Roman" w:hAnsi="Times New Roman" w:cs="Times New Roman"/>
          <w:sz w:val="24"/>
          <w:szCs w:val="24"/>
          <w:lang w:val="en-US"/>
        </w:rPr>
        <w:t xml:space="preserve"> on activation. </w:t>
      </w:r>
      <w:r w:rsidR="00534EF1">
        <w:rPr>
          <w:rFonts w:ascii="Times New Roman" w:hAnsi="Times New Roman" w:cs="Times New Roman"/>
          <w:sz w:val="24"/>
          <w:szCs w:val="24"/>
          <w:lang w:val="en-US"/>
        </w:rPr>
        <w:t>In addition, it has become progressively clear that</w:t>
      </w:r>
      <w:r w:rsidR="00DA43AB" w:rsidRPr="00CC300C">
        <w:rPr>
          <w:rFonts w:ascii="Times New Roman" w:hAnsi="Times New Roman" w:cs="Times New Roman"/>
          <w:sz w:val="24"/>
          <w:szCs w:val="24"/>
          <w:lang w:val="en-US"/>
        </w:rPr>
        <w:t xml:space="preserve"> astrocytes and microglia, in conjunction wit</w:t>
      </w:r>
      <w:r w:rsidR="00215F8C" w:rsidRPr="00CC300C">
        <w:rPr>
          <w:rFonts w:ascii="Times New Roman" w:hAnsi="Times New Roman" w:cs="Times New Roman"/>
          <w:sz w:val="24"/>
          <w:szCs w:val="24"/>
          <w:lang w:val="en-US"/>
        </w:rPr>
        <w:t>h</w:t>
      </w:r>
      <w:r w:rsidR="00DA43AB" w:rsidRPr="00CC300C">
        <w:rPr>
          <w:rFonts w:ascii="Times New Roman" w:hAnsi="Times New Roman" w:cs="Times New Roman"/>
          <w:sz w:val="24"/>
          <w:szCs w:val="24"/>
          <w:lang w:val="en-US"/>
        </w:rPr>
        <w:t xml:space="preserve"> neurons and endothelial cells of </w:t>
      </w:r>
      <w:proofErr w:type="spellStart"/>
      <w:r w:rsidR="00DA43AB" w:rsidRPr="00CC300C">
        <w:rPr>
          <w:rFonts w:ascii="Times New Roman" w:hAnsi="Times New Roman" w:cs="Times New Roman"/>
          <w:sz w:val="24"/>
          <w:szCs w:val="24"/>
          <w:lang w:val="en-US"/>
        </w:rPr>
        <w:t>microvessels</w:t>
      </w:r>
      <w:proofErr w:type="spellEnd"/>
      <w:r w:rsidR="002D7922">
        <w:rPr>
          <w:rFonts w:ascii="Times New Roman" w:hAnsi="Times New Roman" w:cs="Times New Roman"/>
          <w:sz w:val="24"/>
          <w:szCs w:val="24"/>
          <w:lang w:val="en-US"/>
        </w:rPr>
        <w:t>,</w:t>
      </w:r>
      <w:r w:rsidR="00DA43AB" w:rsidRPr="00CC300C">
        <w:rPr>
          <w:rFonts w:ascii="Times New Roman" w:hAnsi="Times New Roman" w:cs="Times New Roman"/>
          <w:sz w:val="24"/>
          <w:szCs w:val="24"/>
          <w:lang w:val="en-US"/>
        </w:rPr>
        <w:t xml:space="preserve"> are organized into well-structured neurovascular units</w:t>
      </w:r>
      <w:r w:rsidR="00215F8C" w:rsidRPr="00CC300C">
        <w:rPr>
          <w:rFonts w:ascii="Times New Roman" w:hAnsi="Times New Roman" w:cs="Times New Roman"/>
          <w:sz w:val="24"/>
          <w:szCs w:val="24"/>
          <w:lang w:val="en-US"/>
        </w:rPr>
        <w:t xml:space="preserve"> (Abbott </w:t>
      </w:r>
      <w:r w:rsidR="00215F8C" w:rsidRPr="005364DD">
        <w:rPr>
          <w:rFonts w:ascii="Times New Roman" w:hAnsi="Times New Roman" w:cs="Times New Roman"/>
          <w:i/>
          <w:sz w:val="24"/>
          <w:szCs w:val="24"/>
          <w:lang w:val="en-US"/>
        </w:rPr>
        <w:t>et al.</w:t>
      </w:r>
      <w:r w:rsidR="00215F8C" w:rsidRPr="00CC300C">
        <w:rPr>
          <w:rFonts w:ascii="Times New Roman" w:hAnsi="Times New Roman" w:cs="Times New Roman"/>
          <w:sz w:val="24"/>
          <w:szCs w:val="24"/>
          <w:lang w:val="en-US"/>
        </w:rPr>
        <w:t xml:space="preserve"> 2006)</w:t>
      </w:r>
      <w:r w:rsidR="002D7922">
        <w:rPr>
          <w:rFonts w:ascii="Times New Roman" w:hAnsi="Times New Roman" w:cs="Times New Roman"/>
          <w:sz w:val="24"/>
          <w:szCs w:val="24"/>
          <w:lang w:val="en-US"/>
        </w:rPr>
        <w:t>,</w:t>
      </w:r>
      <w:r w:rsidR="00DA43AB" w:rsidRPr="00CC300C">
        <w:rPr>
          <w:rFonts w:ascii="Times New Roman" w:hAnsi="Times New Roman" w:cs="Times New Roman"/>
          <w:sz w:val="24"/>
          <w:szCs w:val="24"/>
          <w:lang w:val="en-US"/>
        </w:rPr>
        <w:t xml:space="preserve"> which are involved in the regulation of cerebral blood flow</w:t>
      </w:r>
      <w:r w:rsidR="00CF65F1" w:rsidRPr="00CC300C">
        <w:rPr>
          <w:rFonts w:ascii="Times New Roman" w:hAnsi="Times New Roman" w:cs="Times New Roman"/>
          <w:sz w:val="24"/>
          <w:szCs w:val="24"/>
          <w:lang w:val="en-US"/>
        </w:rPr>
        <w:t xml:space="preserve"> and</w:t>
      </w:r>
      <w:r w:rsidR="00215F8C" w:rsidRPr="00CC300C">
        <w:rPr>
          <w:rFonts w:ascii="Times New Roman" w:hAnsi="Times New Roman" w:cs="Times New Roman"/>
          <w:sz w:val="24"/>
          <w:szCs w:val="24"/>
          <w:lang w:val="en-US"/>
        </w:rPr>
        <w:t xml:space="preserve"> CNS homeostasis</w:t>
      </w:r>
      <w:r w:rsidR="00CF65F1" w:rsidRPr="00CC300C">
        <w:rPr>
          <w:rFonts w:ascii="Times New Roman" w:hAnsi="Times New Roman" w:cs="Times New Roman"/>
          <w:sz w:val="24"/>
          <w:szCs w:val="24"/>
          <w:lang w:val="en-US"/>
        </w:rPr>
        <w:t>. As h</w:t>
      </w:r>
      <w:r w:rsidR="00DA43AB" w:rsidRPr="00CC300C">
        <w:rPr>
          <w:rFonts w:ascii="Times New Roman" w:hAnsi="Times New Roman" w:cs="Times New Roman"/>
          <w:sz w:val="24"/>
          <w:szCs w:val="24"/>
          <w:lang w:val="en-US"/>
        </w:rPr>
        <w:t xml:space="preserve">omeostatic </w:t>
      </w:r>
      <w:proofErr w:type="spellStart"/>
      <w:r w:rsidR="00DA43AB" w:rsidRPr="00CC300C">
        <w:rPr>
          <w:rFonts w:ascii="Times New Roman" w:hAnsi="Times New Roman" w:cs="Times New Roman"/>
          <w:sz w:val="24"/>
          <w:szCs w:val="24"/>
          <w:lang w:val="en-US"/>
        </w:rPr>
        <w:t>signa</w:t>
      </w:r>
      <w:r w:rsidR="002D7922">
        <w:rPr>
          <w:rFonts w:ascii="Times New Roman" w:hAnsi="Times New Roman" w:cs="Times New Roman"/>
          <w:sz w:val="24"/>
          <w:szCs w:val="24"/>
          <w:lang w:val="en-US"/>
        </w:rPr>
        <w:t>l</w:t>
      </w:r>
      <w:r w:rsidR="00DA43AB" w:rsidRPr="00CC300C">
        <w:rPr>
          <w:rFonts w:ascii="Times New Roman" w:hAnsi="Times New Roman" w:cs="Times New Roman"/>
          <w:sz w:val="24"/>
          <w:szCs w:val="24"/>
          <w:lang w:val="en-US"/>
        </w:rPr>
        <w:t>ling</w:t>
      </w:r>
      <w:proofErr w:type="spellEnd"/>
      <w:r w:rsidR="00DA43AB" w:rsidRPr="00CC300C">
        <w:rPr>
          <w:rFonts w:ascii="Times New Roman" w:hAnsi="Times New Roman" w:cs="Times New Roman"/>
          <w:sz w:val="24"/>
          <w:szCs w:val="24"/>
          <w:lang w:val="en-US"/>
        </w:rPr>
        <w:t xml:space="preserve"> within the neurovascular unit underlies normal brain function</w:t>
      </w:r>
      <w:r w:rsidR="00CF65F1" w:rsidRPr="00CC300C">
        <w:rPr>
          <w:rFonts w:ascii="Times New Roman" w:hAnsi="Times New Roman" w:cs="Times New Roman"/>
          <w:sz w:val="24"/>
          <w:szCs w:val="24"/>
          <w:lang w:val="en-US"/>
        </w:rPr>
        <w:t xml:space="preserve">, we regard it </w:t>
      </w:r>
      <w:r w:rsidR="002D7922">
        <w:rPr>
          <w:rFonts w:ascii="Times New Roman" w:hAnsi="Times New Roman" w:cs="Times New Roman"/>
          <w:sz w:val="24"/>
          <w:szCs w:val="24"/>
          <w:lang w:val="en-US"/>
        </w:rPr>
        <w:t xml:space="preserve">as </w:t>
      </w:r>
      <w:r w:rsidR="00CF65F1" w:rsidRPr="00CC300C">
        <w:rPr>
          <w:rFonts w:ascii="Times New Roman" w:hAnsi="Times New Roman" w:cs="Times New Roman"/>
          <w:sz w:val="24"/>
          <w:szCs w:val="24"/>
          <w:lang w:val="en-US"/>
        </w:rPr>
        <w:t xml:space="preserve">conceptually sound </w:t>
      </w:r>
      <w:r w:rsidR="00DA43AB" w:rsidRPr="00CC300C">
        <w:rPr>
          <w:rFonts w:ascii="Times New Roman" w:hAnsi="Times New Roman" w:cs="Times New Roman"/>
          <w:sz w:val="24"/>
          <w:szCs w:val="24"/>
          <w:lang w:val="en-US"/>
        </w:rPr>
        <w:t xml:space="preserve">to postulate that </w:t>
      </w:r>
      <w:r w:rsidR="00CF65F1" w:rsidRPr="00CC300C">
        <w:rPr>
          <w:rFonts w:ascii="Times New Roman" w:hAnsi="Times New Roman" w:cs="Times New Roman"/>
          <w:sz w:val="24"/>
          <w:szCs w:val="24"/>
          <w:lang w:val="en-US"/>
        </w:rPr>
        <w:t xml:space="preserve">perturbed </w:t>
      </w:r>
      <w:proofErr w:type="spellStart"/>
      <w:r w:rsidR="00CF65F1" w:rsidRPr="00CC300C">
        <w:rPr>
          <w:rFonts w:ascii="Times New Roman" w:hAnsi="Times New Roman" w:cs="Times New Roman"/>
          <w:sz w:val="24"/>
          <w:szCs w:val="24"/>
          <w:lang w:val="en-US"/>
        </w:rPr>
        <w:t>signa</w:t>
      </w:r>
      <w:r w:rsidR="002D7922">
        <w:rPr>
          <w:rFonts w:ascii="Times New Roman" w:hAnsi="Times New Roman" w:cs="Times New Roman"/>
          <w:sz w:val="24"/>
          <w:szCs w:val="24"/>
          <w:lang w:val="en-US"/>
        </w:rPr>
        <w:t>l</w:t>
      </w:r>
      <w:r w:rsidR="00CF65F1" w:rsidRPr="00CC300C">
        <w:rPr>
          <w:rFonts w:ascii="Times New Roman" w:hAnsi="Times New Roman" w:cs="Times New Roman"/>
          <w:sz w:val="24"/>
          <w:szCs w:val="24"/>
          <w:lang w:val="en-US"/>
        </w:rPr>
        <w:t>ling</w:t>
      </w:r>
      <w:proofErr w:type="spellEnd"/>
      <w:r w:rsidR="00CF65F1" w:rsidRPr="00CC300C">
        <w:rPr>
          <w:rFonts w:ascii="Times New Roman" w:hAnsi="Times New Roman" w:cs="Times New Roman"/>
          <w:sz w:val="24"/>
          <w:szCs w:val="24"/>
          <w:lang w:val="en-US"/>
        </w:rPr>
        <w:t xml:space="preserve"> and re</w:t>
      </w:r>
      <w:r w:rsidR="00DA43AB" w:rsidRPr="00CC300C">
        <w:rPr>
          <w:rFonts w:ascii="Times New Roman" w:hAnsi="Times New Roman" w:cs="Times New Roman"/>
          <w:sz w:val="24"/>
          <w:szCs w:val="24"/>
          <w:lang w:val="en-US"/>
        </w:rPr>
        <w:t xml:space="preserve">ordered </w:t>
      </w:r>
      <w:r w:rsidR="00CF65F1" w:rsidRPr="00CC300C">
        <w:rPr>
          <w:rFonts w:ascii="Times New Roman" w:hAnsi="Times New Roman" w:cs="Times New Roman"/>
          <w:sz w:val="24"/>
          <w:szCs w:val="24"/>
          <w:lang w:val="en-US"/>
        </w:rPr>
        <w:t xml:space="preserve">metabolic functioning </w:t>
      </w:r>
      <w:r w:rsidR="00DA43AB" w:rsidRPr="00CC300C">
        <w:rPr>
          <w:rFonts w:ascii="Times New Roman" w:hAnsi="Times New Roman" w:cs="Times New Roman"/>
          <w:sz w:val="24"/>
          <w:szCs w:val="24"/>
          <w:lang w:val="en-US"/>
        </w:rPr>
        <w:t xml:space="preserve">might </w:t>
      </w:r>
      <w:r w:rsidR="00CF65F1" w:rsidRPr="00CC300C">
        <w:rPr>
          <w:rFonts w:ascii="Times New Roman" w:hAnsi="Times New Roman" w:cs="Times New Roman"/>
          <w:sz w:val="24"/>
          <w:szCs w:val="24"/>
          <w:lang w:val="en-US"/>
        </w:rPr>
        <w:t xml:space="preserve">become operational </w:t>
      </w:r>
      <w:r w:rsidR="002D7922">
        <w:rPr>
          <w:rFonts w:ascii="Times New Roman" w:hAnsi="Times New Roman" w:cs="Times New Roman"/>
          <w:sz w:val="24"/>
          <w:szCs w:val="24"/>
          <w:lang w:val="en-US"/>
        </w:rPr>
        <w:t>under</w:t>
      </w:r>
      <w:r w:rsidR="00CF65F1" w:rsidRPr="00CC300C">
        <w:rPr>
          <w:rFonts w:ascii="Times New Roman" w:hAnsi="Times New Roman" w:cs="Times New Roman"/>
          <w:sz w:val="24"/>
          <w:szCs w:val="24"/>
          <w:lang w:val="en-US"/>
        </w:rPr>
        <w:t xml:space="preserve"> conditions where stressors, </w:t>
      </w:r>
      <w:r w:rsidR="002D7922">
        <w:rPr>
          <w:rFonts w:ascii="Times New Roman" w:hAnsi="Times New Roman" w:cs="Times New Roman"/>
          <w:sz w:val="24"/>
          <w:szCs w:val="24"/>
          <w:lang w:val="en-US"/>
        </w:rPr>
        <w:t xml:space="preserve">such as </w:t>
      </w:r>
      <w:r w:rsidR="00CF65F1" w:rsidRPr="00CC300C">
        <w:rPr>
          <w:rFonts w:ascii="Times New Roman" w:hAnsi="Times New Roman" w:cs="Times New Roman"/>
          <w:sz w:val="24"/>
          <w:szCs w:val="24"/>
          <w:lang w:val="en-US"/>
        </w:rPr>
        <w:t>pathogenic org</w:t>
      </w:r>
      <w:r w:rsidR="00534EF1">
        <w:rPr>
          <w:rFonts w:ascii="Times New Roman" w:hAnsi="Times New Roman" w:cs="Times New Roman"/>
          <w:sz w:val="24"/>
          <w:szCs w:val="24"/>
          <w:lang w:val="en-US"/>
        </w:rPr>
        <w:t>anisms, invade the CNS. This le</w:t>
      </w:r>
      <w:r w:rsidR="00CF65F1" w:rsidRPr="00CC300C">
        <w:rPr>
          <w:rFonts w:ascii="Times New Roman" w:hAnsi="Times New Roman" w:cs="Times New Roman"/>
          <w:sz w:val="24"/>
          <w:szCs w:val="24"/>
          <w:lang w:val="en-US"/>
        </w:rPr>
        <w:t xml:space="preserve">d us to the </w:t>
      </w:r>
      <w:r w:rsidR="00E97DF5" w:rsidRPr="00CC300C">
        <w:rPr>
          <w:rFonts w:ascii="Times New Roman" w:hAnsi="Times New Roman" w:cs="Times New Roman"/>
          <w:sz w:val="24"/>
          <w:szCs w:val="24"/>
          <w:lang w:val="en-US"/>
        </w:rPr>
        <w:t xml:space="preserve">formulation of the </w:t>
      </w:r>
      <w:r w:rsidR="00CF65F1" w:rsidRPr="00CC300C">
        <w:rPr>
          <w:rFonts w:ascii="Times New Roman" w:hAnsi="Times New Roman" w:cs="Times New Roman"/>
          <w:sz w:val="24"/>
          <w:szCs w:val="24"/>
          <w:lang w:val="en-US"/>
        </w:rPr>
        <w:t>AMLS</w:t>
      </w:r>
      <w:r w:rsidR="00E97DF5" w:rsidRPr="00CC300C">
        <w:rPr>
          <w:rFonts w:ascii="Times New Roman" w:hAnsi="Times New Roman" w:cs="Times New Roman"/>
          <w:sz w:val="24"/>
          <w:szCs w:val="24"/>
          <w:lang w:val="en-US"/>
        </w:rPr>
        <w:t xml:space="preserve"> hypothesis as outlined in the main text. </w:t>
      </w:r>
    </w:p>
    <w:p w:rsidR="00702B0C" w:rsidRPr="00CC300C" w:rsidRDefault="007B3CA5" w:rsidP="00996E6D">
      <w:pPr>
        <w:spacing w:after="240" w:line="36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The model shown in Fig.</w:t>
      </w:r>
      <w:proofErr w:type="gramEnd"/>
      <w:r w:rsidR="00E97DF5" w:rsidRPr="00CC300C">
        <w:rPr>
          <w:rFonts w:ascii="Times New Roman" w:hAnsi="Times New Roman" w:cs="Times New Roman"/>
          <w:sz w:val="24"/>
          <w:szCs w:val="24"/>
          <w:lang w:val="en-US"/>
        </w:rPr>
        <w:t xml:space="preserve"> S2 aims to address some conceptual aspects in relation to </w:t>
      </w:r>
      <w:r w:rsidR="00DA43AB" w:rsidRPr="00CC300C">
        <w:rPr>
          <w:rFonts w:ascii="Times New Roman" w:hAnsi="Times New Roman" w:cs="Times New Roman"/>
          <w:sz w:val="24"/>
          <w:szCs w:val="24"/>
          <w:lang w:val="en-US"/>
        </w:rPr>
        <w:t>this hypothesis</w:t>
      </w:r>
      <w:r w:rsidR="00E82143" w:rsidRPr="00CC300C">
        <w:rPr>
          <w:rFonts w:ascii="Times New Roman" w:hAnsi="Times New Roman" w:cs="Times New Roman"/>
          <w:sz w:val="24"/>
          <w:szCs w:val="24"/>
          <w:lang w:val="en-US"/>
        </w:rPr>
        <w:t xml:space="preserve">. We recognize that </w:t>
      </w:r>
      <w:bookmarkStart w:id="0" w:name="_GoBack"/>
      <w:bookmarkEnd w:id="0"/>
      <w:r w:rsidR="00E82143" w:rsidRPr="00CC300C">
        <w:rPr>
          <w:rFonts w:ascii="Times New Roman" w:hAnsi="Times New Roman" w:cs="Times New Roman"/>
          <w:sz w:val="24"/>
          <w:szCs w:val="24"/>
          <w:lang w:val="en-US"/>
        </w:rPr>
        <w:t>the complex C</w:t>
      </w:r>
      <w:r w:rsidR="005364DD">
        <w:rPr>
          <w:rFonts w:ascii="Times New Roman" w:hAnsi="Times New Roman" w:cs="Times New Roman"/>
          <w:sz w:val="24"/>
          <w:szCs w:val="24"/>
          <w:lang w:val="en-US"/>
        </w:rPr>
        <w:t>N</w:t>
      </w:r>
      <w:r w:rsidR="00E82143" w:rsidRPr="00CC300C">
        <w:rPr>
          <w:rFonts w:ascii="Times New Roman" w:hAnsi="Times New Roman" w:cs="Times New Roman"/>
          <w:sz w:val="24"/>
          <w:szCs w:val="24"/>
          <w:lang w:val="en-US"/>
        </w:rPr>
        <w:t xml:space="preserve">S metabolism and distinct </w:t>
      </w:r>
      <w:r w:rsidR="005364DD" w:rsidRPr="00CC300C">
        <w:rPr>
          <w:rFonts w:ascii="Times New Roman" w:hAnsi="Times New Roman" w:cs="Times New Roman"/>
          <w:sz w:val="24"/>
          <w:szCs w:val="24"/>
          <w:lang w:val="en-US"/>
        </w:rPr>
        <w:t xml:space="preserve">regulatory </w:t>
      </w:r>
      <w:r w:rsidR="00E82143" w:rsidRPr="00CC300C">
        <w:rPr>
          <w:rFonts w:ascii="Times New Roman" w:hAnsi="Times New Roman" w:cs="Times New Roman"/>
          <w:sz w:val="24"/>
          <w:szCs w:val="24"/>
          <w:lang w:val="en-US"/>
        </w:rPr>
        <w:t xml:space="preserve">metabolic </w:t>
      </w:r>
      <w:r w:rsidR="005364DD" w:rsidRPr="00CC300C">
        <w:rPr>
          <w:rFonts w:ascii="Times New Roman" w:hAnsi="Times New Roman" w:cs="Times New Roman"/>
          <w:sz w:val="24"/>
          <w:szCs w:val="24"/>
          <w:lang w:val="en-US"/>
        </w:rPr>
        <w:t xml:space="preserve">pathways </w:t>
      </w:r>
      <w:r w:rsidR="00E82143" w:rsidRPr="00CC300C">
        <w:rPr>
          <w:rFonts w:ascii="Times New Roman" w:hAnsi="Times New Roman" w:cs="Times New Roman"/>
          <w:sz w:val="24"/>
          <w:szCs w:val="24"/>
          <w:lang w:val="en-US"/>
        </w:rPr>
        <w:t>exclude incorporation of important mechanistic features in the model. We nonethel</w:t>
      </w:r>
      <w:r w:rsidR="005364DD">
        <w:rPr>
          <w:rFonts w:ascii="Times New Roman" w:hAnsi="Times New Roman" w:cs="Times New Roman"/>
          <w:sz w:val="24"/>
          <w:szCs w:val="24"/>
          <w:lang w:val="en-US"/>
        </w:rPr>
        <w:t>e</w:t>
      </w:r>
      <w:r w:rsidR="00E82143" w:rsidRPr="00CC300C">
        <w:rPr>
          <w:rFonts w:ascii="Times New Roman" w:hAnsi="Times New Roman" w:cs="Times New Roman"/>
          <w:sz w:val="24"/>
          <w:szCs w:val="24"/>
          <w:lang w:val="en-US"/>
        </w:rPr>
        <w:t>ss attempted to integrate several conceptual paradigms and our own metabolomics information into the conceptual framework. We belie</w:t>
      </w:r>
      <w:r w:rsidR="005364DD">
        <w:rPr>
          <w:rFonts w:ascii="Times New Roman" w:hAnsi="Times New Roman" w:cs="Times New Roman"/>
          <w:sz w:val="24"/>
          <w:szCs w:val="24"/>
          <w:lang w:val="en-US"/>
        </w:rPr>
        <w:t>ve</w:t>
      </w:r>
      <w:r w:rsidR="00E82143" w:rsidRPr="00CC300C">
        <w:rPr>
          <w:rFonts w:ascii="Times New Roman" w:hAnsi="Times New Roman" w:cs="Times New Roman"/>
          <w:sz w:val="24"/>
          <w:szCs w:val="24"/>
          <w:lang w:val="en-US"/>
        </w:rPr>
        <w:t xml:space="preserve"> that the diverse inputs sufficiently relate to each other to stimulate new views on TBM, </w:t>
      </w:r>
      <w:r w:rsidR="00E97DF5" w:rsidRPr="00CC300C">
        <w:rPr>
          <w:rFonts w:ascii="Times New Roman" w:hAnsi="Times New Roman" w:cs="Times New Roman"/>
          <w:sz w:val="24"/>
          <w:szCs w:val="24"/>
          <w:lang w:val="en-US"/>
        </w:rPr>
        <w:t>critical assessment o</w:t>
      </w:r>
      <w:r w:rsidR="002D7922">
        <w:rPr>
          <w:rFonts w:ascii="Times New Roman" w:hAnsi="Times New Roman" w:cs="Times New Roman"/>
          <w:sz w:val="24"/>
          <w:szCs w:val="24"/>
          <w:lang w:val="en-US"/>
        </w:rPr>
        <w:t>f</w:t>
      </w:r>
      <w:r w:rsidR="00E97DF5" w:rsidRPr="00CC300C">
        <w:rPr>
          <w:rFonts w:ascii="Times New Roman" w:hAnsi="Times New Roman" w:cs="Times New Roman"/>
          <w:sz w:val="24"/>
          <w:szCs w:val="24"/>
          <w:lang w:val="en-US"/>
        </w:rPr>
        <w:t xml:space="preserve"> </w:t>
      </w:r>
      <w:r w:rsidR="00E82143" w:rsidRPr="00CC300C">
        <w:rPr>
          <w:rFonts w:ascii="Times New Roman" w:hAnsi="Times New Roman" w:cs="Times New Roman"/>
          <w:sz w:val="24"/>
          <w:szCs w:val="24"/>
          <w:lang w:val="en-US"/>
        </w:rPr>
        <w:t xml:space="preserve">the AMLS hypothesis </w:t>
      </w:r>
      <w:r w:rsidR="00E97DF5" w:rsidRPr="00CC300C">
        <w:rPr>
          <w:rFonts w:ascii="Times New Roman" w:hAnsi="Times New Roman" w:cs="Times New Roman"/>
          <w:sz w:val="24"/>
          <w:szCs w:val="24"/>
          <w:lang w:val="en-US"/>
        </w:rPr>
        <w:t xml:space="preserve">and, </w:t>
      </w:r>
      <w:r w:rsidR="002D7922">
        <w:rPr>
          <w:rFonts w:ascii="Times New Roman" w:hAnsi="Times New Roman" w:cs="Times New Roman"/>
          <w:sz w:val="24"/>
          <w:szCs w:val="24"/>
          <w:lang w:val="en-US"/>
        </w:rPr>
        <w:t xml:space="preserve">we </w:t>
      </w:r>
      <w:r w:rsidR="00E97DF5" w:rsidRPr="00CC300C">
        <w:rPr>
          <w:rFonts w:ascii="Times New Roman" w:hAnsi="Times New Roman" w:cs="Times New Roman"/>
          <w:sz w:val="24"/>
          <w:szCs w:val="24"/>
          <w:lang w:val="en-US"/>
        </w:rPr>
        <w:t>hope,</w:t>
      </w:r>
      <w:r w:rsidR="002D7922">
        <w:rPr>
          <w:rFonts w:ascii="Times New Roman" w:hAnsi="Times New Roman" w:cs="Times New Roman"/>
          <w:sz w:val="24"/>
          <w:szCs w:val="24"/>
          <w:lang w:val="en-US"/>
        </w:rPr>
        <w:t xml:space="preserve"> </w:t>
      </w:r>
      <w:r w:rsidR="00E97DF5" w:rsidRPr="00CC300C">
        <w:rPr>
          <w:rFonts w:ascii="Times New Roman" w:hAnsi="Times New Roman" w:cs="Times New Roman"/>
          <w:sz w:val="24"/>
          <w:szCs w:val="24"/>
          <w:lang w:val="en-US"/>
        </w:rPr>
        <w:t>pave</w:t>
      </w:r>
      <w:r w:rsidR="00996E6D">
        <w:rPr>
          <w:rFonts w:ascii="Times New Roman" w:hAnsi="Times New Roman" w:cs="Times New Roman"/>
          <w:sz w:val="24"/>
          <w:szCs w:val="24"/>
          <w:lang w:val="en-US"/>
        </w:rPr>
        <w:t xml:space="preserve"> the</w:t>
      </w:r>
      <w:r w:rsidR="00E97DF5" w:rsidRPr="00CC300C">
        <w:rPr>
          <w:rFonts w:ascii="Times New Roman" w:hAnsi="Times New Roman" w:cs="Times New Roman"/>
          <w:sz w:val="24"/>
          <w:szCs w:val="24"/>
          <w:lang w:val="en-US"/>
        </w:rPr>
        <w:t xml:space="preserve"> way for </w:t>
      </w:r>
      <w:r w:rsidR="00E82143" w:rsidRPr="00CC300C">
        <w:rPr>
          <w:rFonts w:ascii="Times New Roman" w:hAnsi="Times New Roman" w:cs="Times New Roman"/>
          <w:sz w:val="24"/>
          <w:szCs w:val="24"/>
          <w:lang w:val="en-US"/>
        </w:rPr>
        <w:t xml:space="preserve">its </w:t>
      </w:r>
      <w:r w:rsidR="00E97DF5" w:rsidRPr="00CC300C">
        <w:rPr>
          <w:rFonts w:ascii="Times New Roman" w:hAnsi="Times New Roman" w:cs="Times New Roman"/>
          <w:sz w:val="24"/>
          <w:szCs w:val="24"/>
          <w:lang w:val="en-US"/>
        </w:rPr>
        <w:t xml:space="preserve">experimental validation or </w:t>
      </w:r>
      <w:r w:rsidR="00534EF1">
        <w:rPr>
          <w:rFonts w:ascii="Times New Roman" w:hAnsi="Times New Roman" w:cs="Times New Roman"/>
          <w:sz w:val="24"/>
          <w:szCs w:val="24"/>
          <w:lang w:val="en-US"/>
        </w:rPr>
        <w:t>improvement</w:t>
      </w:r>
      <w:r w:rsidR="00E82143" w:rsidRPr="00CC300C">
        <w:rPr>
          <w:rFonts w:ascii="Times New Roman" w:hAnsi="Times New Roman" w:cs="Times New Roman"/>
          <w:sz w:val="24"/>
          <w:szCs w:val="24"/>
          <w:lang w:val="en-US"/>
        </w:rPr>
        <w:t>.</w:t>
      </w:r>
    </w:p>
    <w:p w:rsidR="00125572" w:rsidRPr="00534EF1" w:rsidRDefault="00E97DF5" w:rsidP="0039397F">
      <w:pPr>
        <w:spacing w:after="0" w:line="360" w:lineRule="auto"/>
        <w:jc w:val="both"/>
        <w:rPr>
          <w:rFonts w:ascii="Times New Roman" w:hAnsi="Times New Roman" w:cs="Times New Roman"/>
          <w:i/>
          <w:sz w:val="24"/>
          <w:szCs w:val="24"/>
          <w:lang w:val="en-US"/>
        </w:rPr>
      </w:pPr>
      <w:r w:rsidRPr="00534EF1">
        <w:rPr>
          <w:rFonts w:ascii="Times New Roman" w:hAnsi="Times New Roman" w:cs="Times New Roman"/>
          <w:i/>
          <w:sz w:val="24"/>
          <w:szCs w:val="24"/>
          <w:lang w:val="en-US"/>
        </w:rPr>
        <w:t>Cell–cell communication</w:t>
      </w:r>
    </w:p>
    <w:p w:rsidR="0039397F" w:rsidRPr="00CC300C" w:rsidRDefault="0039397F" w:rsidP="0039397F">
      <w:pPr>
        <w:spacing w:after="100" w:afterAutospacing="1" w:line="360" w:lineRule="auto"/>
        <w:jc w:val="both"/>
        <w:rPr>
          <w:rFonts w:ascii="Times New Roman" w:hAnsi="Times New Roman" w:cs="Times New Roman"/>
          <w:sz w:val="24"/>
          <w:szCs w:val="24"/>
          <w:lang w:val="en-US"/>
        </w:rPr>
      </w:pPr>
      <w:r w:rsidRPr="00CC300C">
        <w:rPr>
          <w:rFonts w:ascii="Times New Roman" w:hAnsi="Times New Roman" w:cs="Times New Roman"/>
          <w:sz w:val="24"/>
          <w:szCs w:val="24"/>
          <w:lang w:val="en-US"/>
        </w:rPr>
        <w:t xml:space="preserve">Non-neuronal glial cells (e.g., astrocytes, microglia and </w:t>
      </w:r>
      <w:proofErr w:type="spellStart"/>
      <w:r w:rsidRPr="00CC300C">
        <w:rPr>
          <w:rFonts w:ascii="Times New Roman" w:hAnsi="Times New Roman" w:cs="Times New Roman"/>
          <w:sz w:val="24"/>
          <w:szCs w:val="24"/>
          <w:lang w:val="en-US"/>
        </w:rPr>
        <w:t>oligodendrons</w:t>
      </w:r>
      <w:proofErr w:type="spellEnd"/>
      <w:r w:rsidRPr="00CC300C">
        <w:rPr>
          <w:rFonts w:ascii="Times New Roman" w:hAnsi="Times New Roman" w:cs="Times New Roman"/>
          <w:sz w:val="24"/>
          <w:szCs w:val="24"/>
          <w:lang w:val="en-US"/>
        </w:rPr>
        <w:t xml:space="preserve">) have unique cellular structures and phenotypic characteristics to sense their surroundings and respond dynamically to changes in their microenvironment (reviewed by </w:t>
      </w:r>
      <w:proofErr w:type="spellStart"/>
      <w:r w:rsidRPr="00CC300C">
        <w:rPr>
          <w:rFonts w:ascii="Times New Roman" w:hAnsi="Times New Roman" w:cs="Times New Roman"/>
          <w:sz w:val="24"/>
          <w:szCs w:val="24"/>
          <w:lang w:val="en-US"/>
        </w:rPr>
        <w:t>Allaman</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2011). They constitute the macrophage complement of the CNS</w:t>
      </w:r>
      <w:r w:rsidR="002D7922">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 the microglial uptake of </w:t>
      </w:r>
      <w:proofErr w:type="spellStart"/>
      <w:r w:rsidRPr="00CC300C">
        <w:rPr>
          <w:rFonts w:ascii="Times New Roman" w:hAnsi="Times New Roman" w:cs="Times New Roman"/>
          <w:sz w:val="24"/>
          <w:szCs w:val="24"/>
          <w:lang w:val="en-US"/>
        </w:rPr>
        <w:t>Mtb</w:t>
      </w:r>
      <w:proofErr w:type="spellEnd"/>
      <w:r w:rsidRPr="00CC300C">
        <w:rPr>
          <w:rFonts w:ascii="Times New Roman" w:hAnsi="Times New Roman" w:cs="Times New Roman"/>
          <w:sz w:val="24"/>
          <w:szCs w:val="24"/>
          <w:lang w:val="en-US"/>
        </w:rPr>
        <w:t xml:space="preserve"> is facilitated by receptor mediation (Peterson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1995). Their subsequent transformation to a reactive state with a high energy demand, known as microglial activation, includes morphological changes and </w:t>
      </w:r>
      <w:r w:rsidRPr="00CC300C">
        <w:rPr>
          <w:rFonts w:ascii="Times New Roman" w:hAnsi="Times New Roman" w:cs="Times New Roman"/>
          <w:sz w:val="24"/>
          <w:szCs w:val="24"/>
          <w:lang w:val="en-US"/>
        </w:rPr>
        <w:lastRenderedPageBreak/>
        <w:t>appears to produce diverse and dynamic transcriptional and non-transcriptional responses</w:t>
      </w:r>
      <w:r w:rsidR="002D7922">
        <w:rPr>
          <w:rFonts w:ascii="Times New Roman" w:hAnsi="Times New Roman" w:cs="Times New Roman"/>
          <w:sz w:val="24"/>
          <w:szCs w:val="24"/>
          <w:lang w:val="en-US"/>
        </w:rPr>
        <w:t xml:space="preserve">, which have </w:t>
      </w:r>
      <w:r w:rsidRPr="00CC300C">
        <w:rPr>
          <w:rFonts w:ascii="Times New Roman" w:hAnsi="Times New Roman" w:cs="Times New Roman"/>
          <w:sz w:val="24"/>
          <w:szCs w:val="24"/>
          <w:lang w:val="en-US"/>
        </w:rPr>
        <w:t>clear functional consequences for the communication network between glial cells and neurons (</w:t>
      </w:r>
      <w:proofErr w:type="spellStart"/>
      <w:r w:rsidRPr="00CC300C">
        <w:rPr>
          <w:rFonts w:ascii="Times New Roman" w:hAnsi="Times New Roman" w:cs="Times New Roman"/>
          <w:sz w:val="24"/>
          <w:szCs w:val="24"/>
          <w:lang w:val="en-US"/>
        </w:rPr>
        <w:t>Allaman</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2011) through direct membrane contact, soluble </w:t>
      </w:r>
      <w:proofErr w:type="spellStart"/>
      <w:r w:rsidRPr="00CC300C">
        <w:rPr>
          <w:rFonts w:ascii="Times New Roman" w:hAnsi="Times New Roman" w:cs="Times New Roman"/>
          <w:sz w:val="24"/>
          <w:szCs w:val="24"/>
          <w:lang w:val="en-US"/>
        </w:rPr>
        <w:t>signalling</w:t>
      </w:r>
      <w:proofErr w:type="spellEnd"/>
      <w:r w:rsidRPr="00CC300C">
        <w:rPr>
          <w:rFonts w:ascii="Times New Roman" w:hAnsi="Times New Roman" w:cs="Times New Roman"/>
          <w:sz w:val="24"/>
          <w:szCs w:val="24"/>
          <w:lang w:val="en-US"/>
        </w:rPr>
        <w:t xml:space="preserve"> mediators or </w:t>
      </w:r>
      <w:proofErr w:type="spellStart"/>
      <w:r w:rsidRPr="00CC300C">
        <w:rPr>
          <w:rFonts w:ascii="Times New Roman" w:hAnsi="Times New Roman" w:cs="Times New Roman"/>
          <w:sz w:val="24"/>
          <w:szCs w:val="24"/>
          <w:lang w:val="en-US"/>
        </w:rPr>
        <w:t>exosomes</w:t>
      </w:r>
      <w:proofErr w:type="spellEnd"/>
      <w:r w:rsidRPr="00CC300C">
        <w:rPr>
          <w:rFonts w:ascii="Times New Roman" w:hAnsi="Times New Roman" w:cs="Times New Roman"/>
          <w:sz w:val="24"/>
          <w:szCs w:val="24"/>
          <w:lang w:val="en-US"/>
        </w:rPr>
        <w:t xml:space="preserve">. </w:t>
      </w:r>
    </w:p>
    <w:p w:rsidR="0039397F" w:rsidRPr="00534EF1" w:rsidRDefault="0039397F" w:rsidP="0039397F">
      <w:pPr>
        <w:spacing w:after="0" w:line="360" w:lineRule="auto"/>
        <w:jc w:val="both"/>
        <w:rPr>
          <w:rFonts w:ascii="Times New Roman" w:hAnsi="Times New Roman" w:cs="Times New Roman"/>
          <w:i/>
          <w:sz w:val="24"/>
          <w:szCs w:val="24"/>
          <w:lang w:val="en-US"/>
        </w:rPr>
      </w:pPr>
      <w:r w:rsidRPr="00534EF1">
        <w:rPr>
          <w:rFonts w:ascii="Times New Roman" w:hAnsi="Times New Roman" w:cs="Times New Roman"/>
          <w:i/>
          <w:sz w:val="24"/>
          <w:szCs w:val="24"/>
          <w:lang w:val="en-US"/>
        </w:rPr>
        <w:t>Metabolic coupling</w:t>
      </w:r>
    </w:p>
    <w:p w:rsidR="0039397F" w:rsidRPr="00CC300C" w:rsidRDefault="0039397F" w:rsidP="0039397F">
      <w:pPr>
        <w:spacing w:after="120" w:line="360" w:lineRule="auto"/>
        <w:jc w:val="both"/>
        <w:rPr>
          <w:rFonts w:ascii="Times New Roman" w:hAnsi="Times New Roman" w:cs="Times New Roman"/>
          <w:sz w:val="24"/>
          <w:szCs w:val="24"/>
          <w:lang w:val="en-US"/>
        </w:rPr>
      </w:pPr>
      <w:r w:rsidRPr="00CC300C">
        <w:rPr>
          <w:rFonts w:ascii="Times New Roman" w:hAnsi="Times New Roman" w:cs="Times New Roman"/>
          <w:sz w:val="24"/>
          <w:szCs w:val="24"/>
          <w:lang w:val="en-US"/>
        </w:rPr>
        <w:t>Increased physiological activation of neural functions is accompanied by additional energy demand, provided through glucose utilization in metabolic coupling between astrocytes and neurons (</w:t>
      </w:r>
      <w:proofErr w:type="spellStart"/>
      <w:r w:rsidRPr="00CC300C">
        <w:rPr>
          <w:rFonts w:ascii="Times New Roman" w:hAnsi="Times New Roman" w:cs="Times New Roman"/>
          <w:sz w:val="24"/>
          <w:szCs w:val="24"/>
          <w:lang w:val="en-US"/>
        </w:rPr>
        <w:t>Pellerin</w:t>
      </w:r>
      <w:proofErr w:type="spellEnd"/>
      <w:r w:rsidRPr="00CC300C">
        <w:rPr>
          <w:rFonts w:ascii="Times New Roman" w:hAnsi="Times New Roman" w:cs="Times New Roman"/>
          <w:sz w:val="24"/>
          <w:szCs w:val="24"/>
          <w:lang w:val="en-US"/>
        </w:rPr>
        <w:t xml:space="preserve"> and </w:t>
      </w:r>
      <w:proofErr w:type="spellStart"/>
      <w:r w:rsidRPr="00CC300C">
        <w:rPr>
          <w:rFonts w:ascii="Times New Roman" w:hAnsi="Times New Roman" w:cs="Times New Roman"/>
          <w:sz w:val="24"/>
          <w:szCs w:val="24"/>
          <w:lang w:val="en-US"/>
        </w:rPr>
        <w:t>Magistretti</w:t>
      </w:r>
      <w:proofErr w:type="spellEnd"/>
      <w:r w:rsidRPr="00CC300C">
        <w:rPr>
          <w:rFonts w:ascii="Times New Roman" w:hAnsi="Times New Roman" w:cs="Times New Roman"/>
          <w:sz w:val="24"/>
          <w:szCs w:val="24"/>
          <w:lang w:val="en-US"/>
        </w:rPr>
        <w:t xml:space="preserve"> 1994). This coupling became expressed in a hypothetical  “astrocyte–neuron lactate shuttle” (</w:t>
      </w:r>
      <w:proofErr w:type="spellStart"/>
      <w:r w:rsidRPr="00CC300C">
        <w:rPr>
          <w:rFonts w:ascii="Times New Roman" w:hAnsi="Times New Roman" w:cs="Times New Roman"/>
          <w:sz w:val="24"/>
          <w:szCs w:val="24"/>
          <w:lang w:val="en-US"/>
        </w:rPr>
        <w:t>Pellerin</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1998), where the astrocytes perform glycolysis under aerobic conditions, export the metabolic end-products (pyruvate and lactate) for uptake by neurons, and stimulate the neuronal TCA cycle and oxidative phosphorylation to generate large amounts of ATP. Conceptually, the “Reverse Warburg Effect” (</w:t>
      </w:r>
      <w:proofErr w:type="spellStart"/>
      <w:r w:rsidRPr="00CC300C">
        <w:rPr>
          <w:rFonts w:ascii="Times New Roman" w:hAnsi="Times New Roman" w:cs="Times New Roman"/>
          <w:sz w:val="24"/>
          <w:szCs w:val="24"/>
          <w:lang w:val="en-US"/>
        </w:rPr>
        <w:t>Pavlides</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2009), proposed </w:t>
      </w:r>
      <w:r w:rsidR="006455AB">
        <w:rPr>
          <w:rFonts w:ascii="Times New Roman" w:hAnsi="Times New Roman" w:cs="Times New Roman"/>
          <w:sz w:val="24"/>
          <w:szCs w:val="24"/>
          <w:lang w:val="en-US"/>
        </w:rPr>
        <w:t>as</w:t>
      </w:r>
      <w:r w:rsidRPr="00CC300C">
        <w:rPr>
          <w:rFonts w:ascii="Times New Roman" w:hAnsi="Times New Roman" w:cs="Times New Roman"/>
          <w:sz w:val="24"/>
          <w:szCs w:val="24"/>
          <w:lang w:val="en-US"/>
        </w:rPr>
        <w:t xml:space="preserve"> operat</w:t>
      </w:r>
      <w:r w:rsidR="006455AB">
        <w:rPr>
          <w:rFonts w:ascii="Times New Roman" w:hAnsi="Times New Roman" w:cs="Times New Roman"/>
          <w:sz w:val="24"/>
          <w:szCs w:val="24"/>
          <w:lang w:val="en-US"/>
        </w:rPr>
        <w:t>ing</w:t>
      </w:r>
      <w:r w:rsidRPr="00CC300C">
        <w:rPr>
          <w:rFonts w:ascii="Times New Roman" w:hAnsi="Times New Roman" w:cs="Times New Roman"/>
          <w:sz w:val="24"/>
          <w:szCs w:val="24"/>
          <w:lang w:val="en-US"/>
        </w:rPr>
        <w:t xml:space="preserve"> in </w:t>
      </w:r>
      <w:proofErr w:type="spellStart"/>
      <w:r w:rsidRPr="00CC300C">
        <w:rPr>
          <w:rFonts w:ascii="Times New Roman" w:hAnsi="Times New Roman" w:cs="Times New Roman"/>
          <w:sz w:val="24"/>
          <w:szCs w:val="24"/>
          <w:lang w:val="en-US"/>
        </w:rPr>
        <w:t>tumour</w:t>
      </w:r>
      <w:proofErr w:type="spellEnd"/>
      <w:r w:rsidRPr="00CC300C">
        <w:rPr>
          <w:rFonts w:ascii="Times New Roman" w:hAnsi="Times New Roman" w:cs="Times New Roman"/>
          <w:sz w:val="24"/>
          <w:szCs w:val="24"/>
          <w:lang w:val="en-US"/>
        </w:rPr>
        <w:t xml:space="preserve"> cells, has been interpreted to be analogous to the astrocyte–neuron metabolic coupling (</w:t>
      </w:r>
      <w:proofErr w:type="spellStart"/>
      <w:r w:rsidRPr="00CC300C">
        <w:rPr>
          <w:rFonts w:ascii="Times New Roman" w:hAnsi="Times New Roman" w:cs="Times New Roman"/>
          <w:sz w:val="24"/>
          <w:szCs w:val="24"/>
          <w:lang w:val="en-US"/>
        </w:rPr>
        <w:t>Pavlides</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2010), where the astrocytes resemble cancer</w:t>
      </w:r>
      <w:r w:rsidRPr="00CC300C">
        <w:rPr>
          <w:rFonts w:ascii="Cambria Math" w:hAnsi="Cambria Math" w:cs="Cambria Math"/>
          <w:sz w:val="24"/>
          <w:szCs w:val="24"/>
          <w:lang w:val="en-US"/>
        </w:rPr>
        <w:t>‐</w:t>
      </w:r>
      <w:r w:rsidRPr="00CC300C">
        <w:rPr>
          <w:rFonts w:ascii="Times New Roman" w:hAnsi="Times New Roman" w:cs="Times New Roman"/>
          <w:sz w:val="24"/>
          <w:szCs w:val="24"/>
          <w:lang w:val="en-US"/>
        </w:rPr>
        <w:t xml:space="preserve">associated fibroblasts and the neuron the epithelial </w:t>
      </w:r>
      <w:proofErr w:type="spellStart"/>
      <w:r w:rsidRPr="00CC300C">
        <w:rPr>
          <w:rFonts w:ascii="Times New Roman" w:hAnsi="Times New Roman" w:cs="Times New Roman"/>
          <w:sz w:val="24"/>
          <w:szCs w:val="24"/>
          <w:lang w:val="en-US"/>
        </w:rPr>
        <w:t>tumour</w:t>
      </w:r>
      <w:proofErr w:type="spellEnd"/>
      <w:r w:rsidRPr="00CC300C">
        <w:rPr>
          <w:rFonts w:ascii="Times New Roman" w:hAnsi="Times New Roman" w:cs="Times New Roman"/>
          <w:sz w:val="24"/>
          <w:szCs w:val="24"/>
          <w:lang w:val="en-US"/>
        </w:rPr>
        <w:t xml:space="preserve"> cells, resulting in their higher proliferative capacity. </w:t>
      </w:r>
    </w:p>
    <w:p w:rsidR="0039397F" w:rsidRPr="00534EF1" w:rsidRDefault="0039397F" w:rsidP="0039397F">
      <w:pPr>
        <w:spacing w:after="0" w:line="360" w:lineRule="auto"/>
        <w:jc w:val="both"/>
        <w:rPr>
          <w:rFonts w:ascii="Times New Roman" w:hAnsi="Times New Roman" w:cs="Times New Roman"/>
          <w:i/>
          <w:sz w:val="24"/>
          <w:szCs w:val="24"/>
          <w:lang w:val="en-US"/>
        </w:rPr>
      </w:pPr>
      <w:r w:rsidRPr="00534EF1">
        <w:rPr>
          <w:rFonts w:ascii="Times New Roman" w:hAnsi="Times New Roman" w:cs="Times New Roman"/>
          <w:i/>
          <w:sz w:val="24"/>
          <w:szCs w:val="24"/>
          <w:lang w:val="en-US"/>
        </w:rPr>
        <w:t>Effector isoforms</w:t>
      </w:r>
    </w:p>
    <w:p w:rsidR="00E82143" w:rsidRPr="00CC300C" w:rsidRDefault="0039397F" w:rsidP="00CF45B3">
      <w:pPr>
        <w:spacing w:after="120" w:line="360" w:lineRule="auto"/>
        <w:jc w:val="both"/>
        <w:rPr>
          <w:rFonts w:ascii="Times New Roman" w:hAnsi="Times New Roman" w:cs="Times New Roman"/>
          <w:sz w:val="24"/>
          <w:szCs w:val="24"/>
          <w:lang w:val="en-US"/>
        </w:rPr>
      </w:pPr>
      <w:r w:rsidRPr="00CC300C">
        <w:rPr>
          <w:rFonts w:ascii="Times New Roman" w:hAnsi="Times New Roman" w:cs="Times New Roman"/>
          <w:sz w:val="24"/>
          <w:szCs w:val="24"/>
          <w:lang w:val="en-US"/>
        </w:rPr>
        <w:t xml:space="preserve">A wide array of </w:t>
      </w:r>
      <w:proofErr w:type="spellStart"/>
      <w:r w:rsidRPr="00CC300C">
        <w:rPr>
          <w:rFonts w:ascii="Times New Roman" w:hAnsi="Times New Roman" w:cs="Times New Roman"/>
          <w:sz w:val="24"/>
          <w:szCs w:val="24"/>
          <w:lang w:val="en-US"/>
        </w:rPr>
        <w:t>isoenzymes</w:t>
      </w:r>
      <w:proofErr w:type="spellEnd"/>
      <w:r w:rsidRPr="00CC300C">
        <w:rPr>
          <w:rFonts w:ascii="Times New Roman" w:hAnsi="Times New Roman" w:cs="Times New Roman"/>
          <w:sz w:val="24"/>
          <w:szCs w:val="24"/>
          <w:lang w:val="en-US"/>
        </w:rPr>
        <w:t xml:space="preserve"> and transporters (chaperones) participate in and affect neural metabolism. They have a crucial role as catalysts and gatekeepers of the metabolic bidirectional cell–cell interactions. Their respective catalytic capacity (</w:t>
      </w:r>
      <w:proofErr w:type="spellStart"/>
      <w:r w:rsidRPr="00CC300C">
        <w:rPr>
          <w:rFonts w:ascii="Times New Roman" w:hAnsi="Times New Roman" w:cs="Times New Roman"/>
          <w:sz w:val="24"/>
          <w:szCs w:val="24"/>
          <w:lang w:val="en-US"/>
        </w:rPr>
        <w:t>isoenzymes</w:t>
      </w:r>
      <w:proofErr w:type="spellEnd"/>
      <w:r w:rsidRPr="00CC300C">
        <w:rPr>
          <w:rFonts w:ascii="Times New Roman" w:hAnsi="Times New Roman" w:cs="Times New Roman"/>
          <w:sz w:val="24"/>
          <w:szCs w:val="24"/>
          <w:lang w:val="en-US"/>
        </w:rPr>
        <w:t>)</w:t>
      </w:r>
      <w:r w:rsidR="006455AB">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 or their up- or down-regulation (transcriptional or otherwise)</w:t>
      </w:r>
      <w:r w:rsidR="006455AB">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 have an important role in homeostasis or under conditions of increased physiological activation of specific neural functions. (1) The pyruvate dehydrogenase complex (PDC) functions as the rate-limiting point of entry for pyruvate into the TCA</w:t>
      </w:r>
      <w:r w:rsidR="006455AB">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 the phosphorylation status of the pyruvate dehydrogenase alpha (PDHα) subunit of the PDC has been shown to distinguish the metabolic phenotypes between astrocytes and neurons (</w:t>
      </w:r>
      <w:proofErr w:type="spellStart"/>
      <w:r w:rsidRPr="00CC300C">
        <w:rPr>
          <w:rFonts w:ascii="Times New Roman" w:hAnsi="Times New Roman" w:cs="Times New Roman"/>
          <w:sz w:val="24"/>
          <w:szCs w:val="24"/>
          <w:lang w:val="en-US"/>
        </w:rPr>
        <w:t>Halim</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2010; Xing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2012). (2) Five lactate dehydrogenase (LDH) </w:t>
      </w:r>
      <w:proofErr w:type="spellStart"/>
      <w:r w:rsidRPr="00CC300C">
        <w:rPr>
          <w:rFonts w:ascii="Times New Roman" w:hAnsi="Times New Roman" w:cs="Times New Roman"/>
          <w:sz w:val="24"/>
          <w:szCs w:val="24"/>
          <w:lang w:val="en-US"/>
        </w:rPr>
        <w:t>isoenzymes</w:t>
      </w:r>
      <w:proofErr w:type="spellEnd"/>
      <w:r w:rsidRPr="00CC300C">
        <w:rPr>
          <w:rFonts w:ascii="Times New Roman" w:hAnsi="Times New Roman" w:cs="Times New Roman"/>
          <w:sz w:val="24"/>
          <w:szCs w:val="24"/>
          <w:lang w:val="en-US"/>
        </w:rPr>
        <w:t xml:space="preserve"> catalyze the </w:t>
      </w:r>
      <w:proofErr w:type="spellStart"/>
      <w:r w:rsidRPr="00CC300C">
        <w:rPr>
          <w:rFonts w:ascii="Times New Roman" w:hAnsi="Times New Roman" w:cs="Times New Roman"/>
          <w:sz w:val="24"/>
          <w:szCs w:val="24"/>
          <w:lang w:val="en-US"/>
        </w:rPr>
        <w:t>interconversion</w:t>
      </w:r>
      <w:proofErr w:type="spellEnd"/>
      <w:r w:rsidRPr="00CC300C">
        <w:rPr>
          <w:rFonts w:ascii="Times New Roman" w:hAnsi="Times New Roman" w:cs="Times New Roman"/>
          <w:sz w:val="24"/>
          <w:szCs w:val="24"/>
          <w:lang w:val="en-US"/>
        </w:rPr>
        <w:t xml:space="preserve"> of lactate and pyruvate</w:t>
      </w:r>
      <w:r w:rsidR="006455AB">
        <w:rPr>
          <w:rFonts w:ascii="Times New Roman" w:hAnsi="Times New Roman" w:cs="Times New Roman"/>
          <w:sz w:val="24"/>
          <w:szCs w:val="24"/>
          <w:lang w:val="en-US"/>
        </w:rPr>
        <w:t xml:space="preserve"> –</w:t>
      </w:r>
      <w:r w:rsidRPr="00CC300C">
        <w:rPr>
          <w:rFonts w:ascii="Times New Roman" w:hAnsi="Times New Roman" w:cs="Times New Roman"/>
          <w:sz w:val="24"/>
          <w:szCs w:val="24"/>
          <w:lang w:val="en-US"/>
        </w:rPr>
        <w:t xml:space="preserve"> with LDH-l (neuron located) being inhibited by pyruvate</w:t>
      </w:r>
      <w:r w:rsidR="006455AB">
        <w:rPr>
          <w:rFonts w:ascii="Times New Roman" w:hAnsi="Times New Roman" w:cs="Times New Roman"/>
          <w:sz w:val="24"/>
          <w:szCs w:val="24"/>
          <w:lang w:val="en-US"/>
        </w:rPr>
        <w:t xml:space="preserve"> –</w:t>
      </w:r>
      <w:r w:rsidRPr="00CC300C">
        <w:rPr>
          <w:rFonts w:ascii="Times New Roman" w:hAnsi="Times New Roman" w:cs="Times New Roman"/>
          <w:sz w:val="24"/>
          <w:szCs w:val="24"/>
          <w:lang w:val="en-US"/>
        </w:rPr>
        <w:t xml:space="preserve"> and preferentially drive the reaction towards the production of pyruvate</w:t>
      </w:r>
      <w:r w:rsidR="006455AB">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 </w:t>
      </w:r>
      <w:r w:rsidR="006455AB">
        <w:rPr>
          <w:rFonts w:ascii="Times New Roman" w:hAnsi="Times New Roman" w:cs="Times New Roman"/>
          <w:sz w:val="24"/>
          <w:szCs w:val="24"/>
          <w:lang w:val="en-US"/>
        </w:rPr>
        <w:t xml:space="preserve">The </w:t>
      </w:r>
      <w:r w:rsidRPr="00CC300C">
        <w:rPr>
          <w:rFonts w:ascii="Times New Roman" w:hAnsi="Times New Roman" w:cs="Times New Roman"/>
          <w:sz w:val="24"/>
          <w:szCs w:val="24"/>
          <w:lang w:val="en-US"/>
        </w:rPr>
        <w:t xml:space="preserve">LDH-5 subunit (astrocyte located) is present in glycolytic tissues, </w:t>
      </w:r>
      <w:proofErr w:type="spellStart"/>
      <w:r w:rsidRPr="00CC300C">
        <w:rPr>
          <w:rFonts w:ascii="Times New Roman" w:hAnsi="Times New Roman" w:cs="Times New Roman"/>
          <w:sz w:val="24"/>
          <w:szCs w:val="24"/>
          <w:lang w:val="en-US"/>
        </w:rPr>
        <w:t>favouring</w:t>
      </w:r>
      <w:proofErr w:type="spellEnd"/>
      <w:r w:rsidRPr="00CC300C">
        <w:rPr>
          <w:rFonts w:ascii="Times New Roman" w:hAnsi="Times New Roman" w:cs="Times New Roman"/>
          <w:sz w:val="24"/>
          <w:szCs w:val="24"/>
          <w:lang w:val="en-US"/>
        </w:rPr>
        <w:t xml:space="preserve"> the formation of lactate from pyruvate (</w:t>
      </w:r>
      <w:proofErr w:type="spellStart"/>
      <w:r w:rsidRPr="00CC300C">
        <w:rPr>
          <w:rFonts w:ascii="Times New Roman" w:hAnsi="Times New Roman" w:cs="Times New Roman"/>
          <w:sz w:val="24"/>
          <w:szCs w:val="24"/>
          <w:lang w:val="en-US"/>
        </w:rPr>
        <w:t>Bittar</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1996). (3) Glucose is transported across cellular membranes by specific glucose transporters (GLUTs), which are members of the SLC2 family; GLUT1, GLUT3 and GLUT4 are the most abundantly expressed in the brain (</w:t>
      </w:r>
      <w:proofErr w:type="spellStart"/>
      <w:r w:rsidRPr="00CC300C">
        <w:rPr>
          <w:rFonts w:ascii="Times New Roman" w:hAnsi="Times New Roman" w:cs="Times New Roman"/>
          <w:sz w:val="24"/>
          <w:szCs w:val="24"/>
          <w:lang w:val="en-US"/>
        </w:rPr>
        <w:t>Duelli</w:t>
      </w:r>
      <w:proofErr w:type="spellEnd"/>
      <w:r w:rsidRPr="00CC300C">
        <w:rPr>
          <w:rFonts w:ascii="Times New Roman" w:hAnsi="Times New Roman" w:cs="Times New Roman"/>
          <w:sz w:val="24"/>
          <w:szCs w:val="24"/>
          <w:lang w:val="en-US"/>
        </w:rPr>
        <w:t xml:space="preserve"> and </w:t>
      </w:r>
      <w:proofErr w:type="spellStart"/>
      <w:r w:rsidRPr="00CC300C">
        <w:rPr>
          <w:rFonts w:ascii="Times New Roman" w:hAnsi="Times New Roman" w:cs="Times New Roman"/>
          <w:sz w:val="24"/>
          <w:szCs w:val="24"/>
          <w:lang w:val="en-US"/>
        </w:rPr>
        <w:t>Kuschinsky</w:t>
      </w:r>
      <w:proofErr w:type="spellEnd"/>
      <w:r w:rsidRPr="00CC300C">
        <w:rPr>
          <w:rFonts w:ascii="Times New Roman" w:hAnsi="Times New Roman" w:cs="Times New Roman"/>
          <w:sz w:val="24"/>
          <w:szCs w:val="24"/>
          <w:lang w:val="en-US"/>
        </w:rPr>
        <w:t xml:space="preserve"> 2001). </w:t>
      </w:r>
      <w:r w:rsidR="00534EF1">
        <w:rPr>
          <w:rFonts w:ascii="Times New Roman" w:hAnsi="Times New Roman" w:cs="Times New Roman"/>
          <w:sz w:val="24"/>
          <w:szCs w:val="24"/>
          <w:lang w:val="en-US"/>
        </w:rPr>
        <w:t>The solute carriers (</w:t>
      </w:r>
      <w:r w:rsidRPr="00CC300C">
        <w:rPr>
          <w:rFonts w:ascii="Times New Roman" w:hAnsi="Times New Roman" w:cs="Times New Roman"/>
          <w:sz w:val="24"/>
          <w:szCs w:val="24"/>
          <w:lang w:val="en-US"/>
        </w:rPr>
        <w:t>SLCs</w:t>
      </w:r>
      <w:r w:rsidR="00534EF1">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 are the </w:t>
      </w:r>
      <w:r w:rsidRPr="00CC300C">
        <w:rPr>
          <w:rFonts w:ascii="Times New Roman" w:hAnsi="Times New Roman" w:cs="Times New Roman"/>
          <w:sz w:val="24"/>
          <w:szCs w:val="24"/>
          <w:lang w:val="en-US"/>
        </w:rPr>
        <w:lastRenderedPageBreak/>
        <w:t>largest group of transporters encoded by the human genome (</w:t>
      </w:r>
      <w:proofErr w:type="spellStart"/>
      <w:r w:rsidRPr="00CC300C">
        <w:rPr>
          <w:rFonts w:ascii="Times New Roman" w:hAnsi="Times New Roman" w:cs="Times New Roman"/>
          <w:sz w:val="24"/>
          <w:szCs w:val="24"/>
          <w:lang w:val="en-US"/>
        </w:rPr>
        <w:t>Fred</w:t>
      </w:r>
      <w:r w:rsidR="005364DD">
        <w:rPr>
          <w:rFonts w:ascii="Times New Roman" w:hAnsi="Times New Roman" w:cs="Times New Roman"/>
          <w:sz w:val="24"/>
          <w:szCs w:val="24"/>
          <w:lang w:val="en-US"/>
        </w:rPr>
        <w:t>r</w:t>
      </w:r>
      <w:r w:rsidRPr="00CC300C">
        <w:rPr>
          <w:rFonts w:ascii="Times New Roman" w:hAnsi="Times New Roman" w:cs="Times New Roman"/>
          <w:sz w:val="24"/>
          <w:szCs w:val="24"/>
          <w:lang w:val="en-US"/>
        </w:rPr>
        <w:t>iksson</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2008), ranging from transport</w:t>
      </w:r>
      <w:r w:rsidR="006455AB">
        <w:rPr>
          <w:rFonts w:ascii="Times New Roman" w:hAnsi="Times New Roman" w:cs="Times New Roman"/>
          <w:sz w:val="24"/>
          <w:szCs w:val="24"/>
          <w:lang w:val="en-US"/>
        </w:rPr>
        <w:t>er</w:t>
      </w:r>
      <w:r w:rsidRPr="00CC300C">
        <w:rPr>
          <w:rFonts w:ascii="Times New Roman" w:hAnsi="Times New Roman" w:cs="Times New Roman"/>
          <w:sz w:val="24"/>
          <w:szCs w:val="24"/>
          <w:lang w:val="en-US"/>
        </w:rPr>
        <w:t xml:space="preserve">s </w:t>
      </w:r>
      <w:r w:rsidR="006455AB">
        <w:rPr>
          <w:rFonts w:ascii="Times New Roman" w:hAnsi="Times New Roman" w:cs="Times New Roman"/>
          <w:sz w:val="24"/>
          <w:szCs w:val="24"/>
          <w:lang w:val="en-US"/>
        </w:rPr>
        <w:t xml:space="preserve">of </w:t>
      </w:r>
      <w:r w:rsidRPr="00CC300C">
        <w:rPr>
          <w:rFonts w:ascii="Times New Roman" w:hAnsi="Times New Roman" w:cs="Times New Roman"/>
          <w:sz w:val="24"/>
          <w:szCs w:val="24"/>
          <w:lang w:val="en-US"/>
        </w:rPr>
        <w:t xml:space="preserve">inorganic ions, metabolites such as organic acids, amino acids, fatty acids, sugars and purines, and regulatory substances such as neurotransmitters. (4) </w:t>
      </w:r>
      <w:proofErr w:type="spellStart"/>
      <w:r w:rsidRPr="00CC300C">
        <w:rPr>
          <w:rFonts w:ascii="Times New Roman" w:hAnsi="Times New Roman" w:cs="Times New Roman"/>
          <w:sz w:val="24"/>
          <w:szCs w:val="24"/>
          <w:lang w:val="en-US"/>
        </w:rPr>
        <w:t>Monocarboxylate</w:t>
      </w:r>
      <w:proofErr w:type="spellEnd"/>
      <w:r w:rsidRPr="00CC300C">
        <w:rPr>
          <w:rFonts w:ascii="Times New Roman" w:hAnsi="Times New Roman" w:cs="Times New Roman"/>
          <w:sz w:val="24"/>
          <w:szCs w:val="24"/>
          <w:lang w:val="en-US"/>
        </w:rPr>
        <w:t xml:space="preserve"> transporters (MCTs, reviewed by Pierre and </w:t>
      </w:r>
      <w:proofErr w:type="spellStart"/>
      <w:r w:rsidRPr="00CC300C">
        <w:rPr>
          <w:rFonts w:ascii="Times New Roman" w:hAnsi="Times New Roman" w:cs="Times New Roman"/>
          <w:sz w:val="24"/>
          <w:szCs w:val="24"/>
          <w:lang w:val="en-US"/>
        </w:rPr>
        <w:t>Pellerin</w:t>
      </w:r>
      <w:proofErr w:type="spellEnd"/>
      <w:r w:rsidRPr="00CC300C">
        <w:rPr>
          <w:rFonts w:ascii="Times New Roman" w:hAnsi="Times New Roman" w:cs="Times New Roman"/>
          <w:sz w:val="24"/>
          <w:szCs w:val="24"/>
          <w:lang w:val="en-US"/>
        </w:rPr>
        <w:t xml:space="preserve"> 2005)</w:t>
      </w:r>
      <w:r w:rsidR="006455AB">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 are composed of 14 members of the SLC16 gene family and are proton-linked membrane carriers involved in the transport of </w:t>
      </w:r>
      <w:proofErr w:type="spellStart"/>
      <w:r w:rsidRPr="00CC300C">
        <w:rPr>
          <w:rFonts w:ascii="Times New Roman" w:hAnsi="Times New Roman" w:cs="Times New Roman"/>
          <w:sz w:val="24"/>
          <w:szCs w:val="24"/>
          <w:lang w:val="en-US"/>
        </w:rPr>
        <w:t>monocarboxylates</w:t>
      </w:r>
      <w:proofErr w:type="spellEnd"/>
      <w:r w:rsidRPr="00CC300C">
        <w:rPr>
          <w:rFonts w:ascii="Times New Roman" w:hAnsi="Times New Roman" w:cs="Times New Roman"/>
          <w:sz w:val="24"/>
          <w:szCs w:val="24"/>
          <w:lang w:val="en-US"/>
        </w:rPr>
        <w:t xml:space="preserve"> such as lactate and pyruvate, as well as ketone bodies. In the brain, MCT</w:t>
      </w:r>
      <w:r w:rsidR="00534EF1">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1 is expressed by endothelial cells of </w:t>
      </w:r>
      <w:proofErr w:type="spellStart"/>
      <w:r w:rsidRPr="00CC300C">
        <w:rPr>
          <w:rFonts w:ascii="Times New Roman" w:hAnsi="Times New Roman" w:cs="Times New Roman"/>
          <w:sz w:val="24"/>
          <w:szCs w:val="24"/>
          <w:lang w:val="en-US"/>
        </w:rPr>
        <w:t>microvessels</w:t>
      </w:r>
      <w:proofErr w:type="spellEnd"/>
      <w:r w:rsidRPr="00CC300C">
        <w:rPr>
          <w:rFonts w:ascii="Times New Roman" w:hAnsi="Times New Roman" w:cs="Times New Roman"/>
          <w:sz w:val="24"/>
          <w:szCs w:val="24"/>
          <w:lang w:val="en-US"/>
        </w:rPr>
        <w:t xml:space="preserve"> as well as by astrocytes. MCT</w:t>
      </w:r>
      <w:r w:rsidR="00534EF1">
        <w:rPr>
          <w:rFonts w:ascii="Times New Roman" w:hAnsi="Times New Roman" w:cs="Times New Roman"/>
          <w:sz w:val="24"/>
          <w:szCs w:val="24"/>
          <w:lang w:val="en-US"/>
        </w:rPr>
        <w:t>-</w:t>
      </w:r>
      <w:r w:rsidRPr="00CC300C">
        <w:rPr>
          <w:rFonts w:ascii="Times New Roman" w:hAnsi="Times New Roman" w:cs="Times New Roman"/>
          <w:sz w:val="24"/>
          <w:szCs w:val="24"/>
          <w:lang w:val="en-US"/>
        </w:rPr>
        <w:t>4 expression appears to be specific for astrocytes, whereas the predominant neuronal isoform is MCT</w:t>
      </w:r>
      <w:r w:rsidR="00534EF1">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2. (5) Glutamate is the main excitatory amino acid in the brain, and an ordered coupling between </w:t>
      </w:r>
      <w:proofErr w:type="spellStart"/>
      <w:r w:rsidRPr="00CC300C">
        <w:rPr>
          <w:rFonts w:ascii="Times New Roman" w:hAnsi="Times New Roman" w:cs="Times New Roman"/>
          <w:sz w:val="24"/>
          <w:szCs w:val="24"/>
          <w:lang w:val="en-US"/>
        </w:rPr>
        <w:t>glutamatergic</w:t>
      </w:r>
      <w:proofErr w:type="spellEnd"/>
      <w:r w:rsidRPr="00CC300C">
        <w:rPr>
          <w:rFonts w:ascii="Times New Roman" w:hAnsi="Times New Roman" w:cs="Times New Roman"/>
          <w:sz w:val="24"/>
          <w:szCs w:val="24"/>
          <w:lang w:val="en-US"/>
        </w:rPr>
        <w:t xml:space="preserve"> neurons and surrounding glia cells is fundamental for excitatory transmission. Different subtypes of high-affinity glutamate transporter systems participate in this coupling</w:t>
      </w:r>
      <w:r w:rsidR="00AC251F">
        <w:rPr>
          <w:rFonts w:ascii="Times New Roman" w:hAnsi="Times New Roman" w:cs="Times New Roman"/>
          <w:sz w:val="24"/>
          <w:szCs w:val="24"/>
          <w:lang w:val="en-US"/>
        </w:rPr>
        <w:t>;</w:t>
      </w:r>
      <w:r w:rsidRPr="00CC300C">
        <w:rPr>
          <w:rFonts w:ascii="Times New Roman" w:hAnsi="Times New Roman" w:cs="Times New Roman"/>
          <w:sz w:val="24"/>
          <w:szCs w:val="24"/>
          <w:lang w:val="en-US"/>
        </w:rPr>
        <w:t xml:space="preserve"> the EAAT1/GLAST and GLT-1 participate in neuronal protection against </w:t>
      </w:r>
      <w:proofErr w:type="spellStart"/>
      <w:r w:rsidRPr="00CC300C">
        <w:rPr>
          <w:rFonts w:ascii="Times New Roman" w:hAnsi="Times New Roman" w:cs="Times New Roman"/>
          <w:sz w:val="24"/>
          <w:szCs w:val="24"/>
          <w:lang w:val="en-US"/>
        </w:rPr>
        <w:t>excitotoxicity</w:t>
      </w:r>
      <w:proofErr w:type="spellEnd"/>
      <w:r w:rsidRPr="00CC300C">
        <w:rPr>
          <w:rFonts w:ascii="Times New Roman" w:hAnsi="Times New Roman" w:cs="Times New Roman"/>
          <w:sz w:val="24"/>
          <w:szCs w:val="24"/>
          <w:lang w:val="en-US"/>
        </w:rPr>
        <w:t xml:space="preserve"> </w:t>
      </w:r>
      <w:r w:rsidRPr="00534EF1">
        <w:rPr>
          <w:rFonts w:ascii="Times New Roman" w:hAnsi="Times New Roman" w:cs="Times New Roman"/>
          <w:i/>
          <w:sz w:val="24"/>
          <w:szCs w:val="24"/>
          <w:lang w:val="en-US"/>
        </w:rPr>
        <w:t>in vivo</w:t>
      </w:r>
      <w:r w:rsidRPr="00CC300C">
        <w:rPr>
          <w:rFonts w:ascii="Times New Roman" w:hAnsi="Times New Roman" w:cs="Times New Roman"/>
          <w:sz w:val="24"/>
          <w:szCs w:val="24"/>
          <w:lang w:val="en-US"/>
        </w:rPr>
        <w:t xml:space="preserve"> (reviewed by </w:t>
      </w:r>
      <w:proofErr w:type="spellStart"/>
      <w:r w:rsidRPr="00CC300C">
        <w:rPr>
          <w:rFonts w:ascii="Times New Roman" w:hAnsi="Times New Roman" w:cs="Times New Roman"/>
          <w:sz w:val="24"/>
          <w:szCs w:val="24"/>
          <w:lang w:val="en-US"/>
        </w:rPr>
        <w:t>López-Bayghen</w:t>
      </w:r>
      <w:proofErr w:type="spellEnd"/>
      <w:r w:rsidRPr="00CC300C">
        <w:rPr>
          <w:rFonts w:ascii="Times New Roman" w:hAnsi="Times New Roman" w:cs="Times New Roman"/>
          <w:sz w:val="24"/>
          <w:szCs w:val="24"/>
          <w:lang w:val="en-US"/>
        </w:rPr>
        <w:t xml:space="preserve"> and Ortega 2011). (6) The brain is unique in that it expresses two separate branched-chain aminotransferase (BCAT) </w:t>
      </w:r>
      <w:proofErr w:type="spellStart"/>
      <w:r w:rsidRPr="00CC300C">
        <w:rPr>
          <w:rFonts w:ascii="Times New Roman" w:hAnsi="Times New Roman" w:cs="Times New Roman"/>
          <w:sz w:val="24"/>
          <w:szCs w:val="24"/>
          <w:lang w:val="en-US"/>
        </w:rPr>
        <w:t>isoenzymes</w:t>
      </w:r>
      <w:proofErr w:type="spellEnd"/>
      <w:r w:rsidRPr="00CC300C">
        <w:rPr>
          <w:rFonts w:ascii="Times New Roman" w:hAnsi="Times New Roman" w:cs="Times New Roman"/>
          <w:sz w:val="24"/>
          <w:szCs w:val="24"/>
          <w:lang w:val="en-US"/>
        </w:rPr>
        <w:t>: a peripheral form [mitochondrial (</w:t>
      </w:r>
      <w:proofErr w:type="spellStart"/>
      <w:r w:rsidRPr="00CC300C">
        <w:rPr>
          <w:rFonts w:ascii="Times New Roman" w:hAnsi="Times New Roman" w:cs="Times New Roman"/>
          <w:sz w:val="24"/>
          <w:szCs w:val="24"/>
          <w:lang w:val="en-US"/>
        </w:rPr>
        <w:t>BCATm</w:t>
      </w:r>
      <w:proofErr w:type="spellEnd"/>
      <w:r w:rsidRPr="00CC300C">
        <w:rPr>
          <w:rFonts w:ascii="Times New Roman" w:hAnsi="Times New Roman" w:cs="Times New Roman"/>
          <w:sz w:val="24"/>
          <w:szCs w:val="24"/>
          <w:lang w:val="en-US"/>
        </w:rPr>
        <w:t>)] and a form unique to cerebral tissue, placenta and ovaries [cytosolic (</w:t>
      </w:r>
      <w:proofErr w:type="spellStart"/>
      <w:r w:rsidRPr="00CC300C">
        <w:rPr>
          <w:rFonts w:ascii="Times New Roman" w:hAnsi="Times New Roman" w:cs="Times New Roman"/>
          <w:sz w:val="24"/>
          <w:szCs w:val="24"/>
          <w:lang w:val="en-US"/>
        </w:rPr>
        <w:t>BCATc</w:t>
      </w:r>
      <w:proofErr w:type="spellEnd"/>
      <w:r w:rsidRPr="00CC300C">
        <w:rPr>
          <w:rFonts w:ascii="Times New Roman" w:hAnsi="Times New Roman" w:cs="Times New Roman"/>
          <w:sz w:val="24"/>
          <w:szCs w:val="24"/>
          <w:lang w:val="en-US"/>
        </w:rPr>
        <w:t xml:space="preserve">)]. In culture, </w:t>
      </w:r>
      <w:proofErr w:type="spellStart"/>
      <w:r w:rsidRPr="00CC300C">
        <w:rPr>
          <w:rFonts w:ascii="Times New Roman" w:hAnsi="Times New Roman" w:cs="Times New Roman"/>
          <w:sz w:val="24"/>
          <w:szCs w:val="24"/>
          <w:lang w:val="en-US"/>
        </w:rPr>
        <w:t>BCATm</w:t>
      </w:r>
      <w:proofErr w:type="spellEnd"/>
      <w:r w:rsidRPr="00CC300C">
        <w:rPr>
          <w:rFonts w:ascii="Times New Roman" w:hAnsi="Times New Roman" w:cs="Times New Roman"/>
          <w:sz w:val="24"/>
          <w:szCs w:val="24"/>
          <w:lang w:val="en-US"/>
        </w:rPr>
        <w:t xml:space="preserve"> functions predominantly in astrocytes and </w:t>
      </w:r>
      <w:proofErr w:type="spellStart"/>
      <w:r w:rsidRPr="00CC300C">
        <w:rPr>
          <w:rFonts w:ascii="Times New Roman" w:hAnsi="Times New Roman" w:cs="Times New Roman"/>
          <w:sz w:val="24"/>
          <w:szCs w:val="24"/>
          <w:lang w:val="en-US"/>
        </w:rPr>
        <w:t>BCATc</w:t>
      </w:r>
      <w:proofErr w:type="spellEnd"/>
      <w:r w:rsidRPr="00CC300C">
        <w:rPr>
          <w:rFonts w:ascii="Times New Roman" w:hAnsi="Times New Roman" w:cs="Times New Roman"/>
          <w:sz w:val="24"/>
          <w:szCs w:val="24"/>
          <w:lang w:val="en-US"/>
        </w:rPr>
        <w:t xml:space="preserve"> in neuronal cultures. Metabolic studies indicated that BCAAs promote the efflux of glutamine from astrocytes (</w:t>
      </w:r>
      <w:proofErr w:type="spellStart"/>
      <w:r w:rsidRPr="00CC300C">
        <w:rPr>
          <w:rFonts w:ascii="Times New Roman" w:hAnsi="Times New Roman" w:cs="Times New Roman"/>
          <w:sz w:val="24"/>
          <w:szCs w:val="24"/>
          <w:lang w:val="en-US"/>
        </w:rPr>
        <w:t>Hutson</w:t>
      </w:r>
      <w:proofErr w:type="spellEnd"/>
      <w:r w:rsidRPr="00CC300C">
        <w:rPr>
          <w:rFonts w:ascii="Times New Roman" w:hAnsi="Times New Roman" w:cs="Times New Roman"/>
          <w:sz w:val="24"/>
          <w:szCs w:val="24"/>
          <w:lang w:val="en-US"/>
        </w:rPr>
        <w:t xml:space="preserve"> </w:t>
      </w:r>
      <w:r w:rsidRPr="005364DD">
        <w:rPr>
          <w:rFonts w:ascii="Times New Roman" w:hAnsi="Times New Roman" w:cs="Times New Roman"/>
          <w:i/>
          <w:sz w:val="24"/>
          <w:szCs w:val="24"/>
          <w:lang w:val="en-US"/>
        </w:rPr>
        <w:t>et al.</w:t>
      </w:r>
      <w:r w:rsidRPr="00CC300C">
        <w:rPr>
          <w:rFonts w:ascii="Times New Roman" w:hAnsi="Times New Roman" w:cs="Times New Roman"/>
          <w:sz w:val="24"/>
          <w:szCs w:val="24"/>
          <w:lang w:val="en-US"/>
        </w:rPr>
        <w:t xml:space="preserve"> 1998).</w:t>
      </w:r>
    </w:p>
    <w:p w:rsidR="00E82143" w:rsidRPr="0002716D" w:rsidRDefault="00EB750D" w:rsidP="005B4768">
      <w:pPr>
        <w:spacing w:after="120" w:line="360" w:lineRule="auto"/>
        <w:jc w:val="both"/>
        <w:rPr>
          <w:rFonts w:ascii="Times New Roman" w:hAnsi="Times New Roman" w:cs="Times New Roman"/>
          <w:i/>
          <w:color w:val="000000" w:themeColor="text1"/>
          <w:sz w:val="24"/>
          <w:szCs w:val="24"/>
          <w:lang w:val="en-US"/>
        </w:rPr>
      </w:pPr>
      <w:r w:rsidRPr="0002716D">
        <w:rPr>
          <w:rFonts w:ascii="Times New Roman" w:hAnsi="Times New Roman" w:cs="Times New Roman"/>
          <w:i/>
          <w:color w:val="000000" w:themeColor="text1"/>
          <w:sz w:val="24"/>
          <w:szCs w:val="24"/>
          <w:lang w:val="en-US"/>
        </w:rPr>
        <w:t>Directive</w:t>
      </w:r>
    </w:p>
    <w:p w:rsidR="00E82143" w:rsidRPr="0002716D" w:rsidRDefault="00AC251F" w:rsidP="005B4768">
      <w:pPr>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One </w:t>
      </w:r>
      <w:r w:rsidR="0026267C" w:rsidRPr="0002716D">
        <w:rPr>
          <w:rFonts w:ascii="Times New Roman" w:hAnsi="Times New Roman" w:cs="Times New Roman"/>
          <w:color w:val="000000" w:themeColor="text1"/>
          <w:sz w:val="24"/>
          <w:szCs w:val="24"/>
          <w:lang w:val="en-US"/>
        </w:rPr>
        <w:t>purpose of models o</w:t>
      </w:r>
      <w:r>
        <w:rPr>
          <w:rFonts w:ascii="Times New Roman" w:hAnsi="Times New Roman" w:cs="Times New Roman"/>
          <w:color w:val="000000" w:themeColor="text1"/>
          <w:sz w:val="24"/>
          <w:szCs w:val="24"/>
          <w:lang w:val="en-US"/>
        </w:rPr>
        <w:t>f</w:t>
      </w:r>
      <w:r w:rsidR="0026267C" w:rsidRPr="0002716D">
        <w:rPr>
          <w:rFonts w:ascii="Times New Roman" w:hAnsi="Times New Roman" w:cs="Times New Roman"/>
          <w:color w:val="000000" w:themeColor="text1"/>
          <w:sz w:val="24"/>
          <w:szCs w:val="24"/>
          <w:lang w:val="en-US"/>
        </w:rPr>
        <w:t xml:space="preserve"> biological phenomena</w:t>
      </w:r>
      <w:r w:rsidR="00EB750D" w:rsidRPr="0002716D">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is</w:t>
      </w:r>
      <w:r w:rsidR="00EB750D" w:rsidRPr="0002716D">
        <w:rPr>
          <w:rFonts w:ascii="Times New Roman" w:hAnsi="Times New Roman" w:cs="Times New Roman"/>
          <w:color w:val="000000" w:themeColor="text1"/>
          <w:sz w:val="24"/>
          <w:szCs w:val="24"/>
          <w:lang w:val="en-US"/>
        </w:rPr>
        <w:t xml:space="preserve"> to </w:t>
      </w:r>
      <w:r w:rsidR="005B4768" w:rsidRPr="0002716D">
        <w:rPr>
          <w:rFonts w:ascii="Times New Roman" w:hAnsi="Times New Roman" w:cs="Times New Roman"/>
          <w:color w:val="000000" w:themeColor="text1"/>
          <w:sz w:val="24"/>
          <w:szCs w:val="24"/>
          <w:lang w:val="en-US"/>
        </w:rPr>
        <w:t xml:space="preserve">provide </w:t>
      </w:r>
      <w:r w:rsidR="0002716D" w:rsidRPr="0002716D">
        <w:rPr>
          <w:rFonts w:ascii="Times New Roman" w:hAnsi="Times New Roman" w:cs="Times New Roman"/>
          <w:color w:val="000000" w:themeColor="text1"/>
          <w:sz w:val="24"/>
          <w:szCs w:val="24"/>
          <w:lang w:val="en-US"/>
        </w:rPr>
        <w:t xml:space="preserve">a </w:t>
      </w:r>
      <w:r w:rsidR="00EB750D" w:rsidRPr="0002716D">
        <w:rPr>
          <w:rFonts w:ascii="Times New Roman" w:hAnsi="Times New Roman" w:cs="Times New Roman"/>
          <w:color w:val="000000" w:themeColor="text1"/>
          <w:sz w:val="24"/>
          <w:szCs w:val="24"/>
          <w:lang w:val="en-US"/>
        </w:rPr>
        <w:t xml:space="preserve">bridge between disciplines and to facilitate the inter-disciplinary research necessary </w:t>
      </w:r>
      <w:r w:rsidR="005B4768" w:rsidRPr="0002716D">
        <w:rPr>
          <w:rFonts w:ascii="Times New Roman" w:hAnsi="Times New Roman" w:cs="Times New Roman"/>
          <w:color w:val="000000" w:themeColor="text1"/>
          <w:sz w:val="24"/>
          <w:szCs w:val="24"/>
          <w:lang w:val="en-US"/>
        </w:rPr>
        <w:t xml:space="preserve">to understand complex phenomena, of which CNS infection by </w:t>
      </w:r>
      <w:proofErr w:type="spellStart"/>
      <w:r w:rsidR="005B4768" w:rsidRPr="0002716D">
        <w:rPr>
          <w:rFonts w:ascii="Times New Roman" w:hAnsi="Times New Roman" w:cs="Times New Roman"/>
          <w:color w:val="000000" w:themeColor="text1"/>
          <w:sz w:val="24"/>
          <w:szCs w:val="24"/>
          <w:lang w:val="en-US"/>
        </w:rPr>
        <w:t>Mtb</w:t>
      </w:r>
      <w:proofErr w:type="spellEnd"/>
      <w:r w:rsidR="005B4768" w:rsidRPr="0002716D">
        <w:rPr>
          <w:rFonts w:ascii="Times New Roman" w:hAnsi="Times New Roman" w:cs="Times New Roman"/>
          <w:color w:val="000000" w:themeColor="text1"/>
          <w:sz w:val="24"/>
          <w:szCs w:val="24"/>
          <w:lang w:val="en-US"/>
        </w:rPr>
        <w:t xml:space="preserve"> is a prime example. In this paper, data from an explorative meta</w:t>
      </w:r>
      <w:r w:rsidR="00CF45B3" w:rsidRPr="0002716D">
        <w:rPr>
          <w:rFonts w:ascii="Times New Roman" w:hAnsi="Times New Roman" w:cs="Times New Roman"/>
          <w:color w:val="000000" w:themeColor="text1"/>
          <w:sz w:val="24"/>
          <w:szCs w:val="24"/>
          <w:lang w:val="en-US"/>
        </w:rPr>
        <w:t>b</w:t>
      </w:r>
      <w:r w:rsidR="005B4768" w:rsidRPr="0002716D">
        <w:rPr>
          <w:rFonts w:ascii="Times New Roman" w:hAnsi="Times New Roman" w:cs="Times New Roman"/>
          <w:color w:val="000000" w:themeColor="text1"/>
          <w:sz w:val="24"/>
          <w:szCs w:val="24"/>
          <w:lang w:val="en-US"/>
        </w:rPr>
        <w:t>olomics investigation on TBM are used to evaluate the relationship between the intricate spati</w:t>
      </w:r>
      <w:r w:rsidR="00CF45B3" w:rsidRPr="0002716D">
        <w:rPr>
          <w:rFonts w:ascii="Times New Roman" w:hAnsi="Times New Roman" w:cs="Times New Roman"/>
          <w:color w:val="000000" w:themeColor="text1"/>
          <w:sz w:val="24"/>
          <w:szCs w:val="24"/>
          <w:lang w:val="en-US"/>
        </w:rPr>
        <w:t>a</w:t>
      </w:r>
      <w:r w:rsidR="005B4768" w:rsidRPr="0002716D">
        <w:rPr>
          <w:rFonts w:ascii="Times New Roman" w:hAnsi="Times New Roman" w:cs="Times New Roman"/>
          <w:color w:val="000000" w:themeColor="text1"/>
          <w:sz w:val="24"/>
          <w:szCs w:val="24"/>
          <w:lang w:val="en-US"/>
        </w:rPr>
        <w:t>l network of cell</w:t>
      </w:r>
      <w:r>
        <w:rPr>
          <w:rFonts w:ascii="Times New Roman" w:hAnsi="Times New Roman" w:cs="Times New Roman"/>
          <w:color w:val="000000" w:themeColor="text1"/>
          <w:sz w:val="24"/>
          <w:szCs w:val="24"/>
          <w:lang w:val="en-US"/>
        </w:rPr>
        <w:t>–</w:t>
      </w:r>
      <w:r w:rsidR="005B4768" w:rsidRPr="0002716D">
        <w:rPr>
          <w:rFonts w:ascii="Times New Roman" w:hAnsi="Times New Roman" w:cs="Times New Roman"/>
          <w:color w:val="000000" w:themeColor="text1"/>
          <w:sz w:val="24"/>
          <w:szCs w:val="24"/>
          <w:lang w:val="en-US"/>
        </w:rPr>
        <w:t xml:space="preserve">cell </w:t>
      </w:r>
      <w:r w:rsidR="009C5BF7">
        <w:rPr>
          <w:rFonts w:ascii="Times New Roman" w:hAnsi="Times New Roman" w:cs="Times New Roman"/>
          <w:color w:val="000000" w:themeColor="text1"/>
          <w:sz w:val="24"/>
          <w:szCs w:val="24"/>
          <w:lang w:val="en-US"/>
        </w:rPr>
        <w:t xml:space="preserve">interaction </w:t>
      </w:r>
      <w:r w:rsidR="005B4768" w:rsidRPr="0002716D">
        <w:rPr>
          <w:rFonts w:ascii="Times New Roman" w:hAnsi="Times New Roman" w:cs="Times New Roman"/>
          <w:color w:val="000000" w:themeColor="text1"/>
          <w:sz w:val="24"/>
          <w:szCs w:val="24"/>
          <w:lang w:val="en-US"/>
        </w:rPr>
        <w:t xml:space="preserve">and other characteristics of the CNS with empirical metabolomics data. For this purpose we </w:t>
      </w:r>
      <w:r w:rsidR="00CF45B3" w:rsidRPr="0002716D">
        <w:rPr>
          <w:rFonts w:ascii="Times New Roman" w:hAnsi="Times New Roman" w:cs="Times New Roman"/>
          <w:color w:val="000000" w:themeColor="text1"/>
          <w:sz w:val="24"/>
          <w:szCs w:val="24"/>
          <w:lang w:val="en-US"/>
        </w:rPr>
        <w:t xml:space="preserve">accepted </w:t>
      </w:r>
      <w:r w:rsidR="005B4768" w:rsidRPr="0002716D">
        <w:rPr>
          <w:rFonts w:ascii="Times New Roman" w:hAnsi="Times New Roman" w:cs="Times New Roman"/>
          <w:color w:val="000000" w:themeColor="text1"/>
          <w:sz w:val="24"/>
          <w:szCs w:val="24"/>
          <w:lang w:val="en-US"/>
        </w:rPr>
        <w:t xml:space="preserve">the physiological role of lactate in homeostasis and in stress as </w:t>
      </w:r>
      <w:r w:rsidR="00CF45B3" w:rsidRPr="0002716D">
        <w:rPr>
          <w:rFonts w:ascii="Times New Roman" w:hAnsi="Times New Roman" w:cs="Times New Roman"/>
          <w:color w:val="000000" w:themeColor="text1"/>
          <w:sz w:val="24"/>
          <w:szCs w:val="24"/>
          <w:lang w:val="en-US"/>
        </w:rPr>
        <w:t>a key player in the paradigms on bioenergetics</w:t>
      </w:r>
      <w:r w:rsidR="005B4768" w:rsidRPr="0002716D">
        <w:rPr>
          <w:rFonts w:ascii="Times New Roman" w:hAnsi="Times New Roman" w:cs="Times New Roman"/>
          <w:color w:val="000000" w:themeColor="text1"/>
          <w:sz w:val="24"/>
          <w:szCs w:val="24"/>
          <w:lang w:val="en-US"/>
        </w:rPr>
        <w:t xml:space="preserve">. Where the conceptual and experimental models agree and disagree will reveal issues for further research. </w:t>
      </w:r>
      <w:r w:rsidR="00EB750D" w:rsidRPr="0002716D">
        <w:rPr>
          <w:rFonts w:ascii="Times New Roman" w:hAnsi="Times New Roman" w:cs="Times New Roman"/>
          <w:color w:val="000000" w:themeColor="text1"/>
          <w:sz w:val="24"/>
          <w:szCs w:val="24"/>
          <w:lang w:val="en-US"/>
        </w:rPr>
        <w:t>We present th</w:t>
      </w:r>
      <w:r w:rsidR="005B4768" w:rsidRPr="0002716D">
        <w:rPr>
          <w:rFonts w:ascii="Times New Roman" w:hAnsi="Times New Roman" w:cs="Times New Roman"/>
          <w:color w:val="000000" w:themeColor="text1"/>
          <w:sz w:val="24"/>
          <w:szCs w:val="24"/>
          <w:lang w:val="en-US"/>
        </w:rPr>
        <w:t>e</w:t>
      </w:r>
      <w:r w:rsidR="00EB750D" w:rsidRPr="0002716D">
        <w:rPr>
          <w:rFonts w:ascii="Times New Roman" w:hAnsi="Times New Roman" w:cs="Times New Roman"/>
          <w:color w:val="000000" w:themeColor="text1"/>
          <w:sz w:val="24"/>
          <w:szCs w:val="24"/>
          <w:lang w:val="en-US"/>
        </w:rPr>
        <w:t xml:space="preserve"> model </w:t>
      </w:r>
      <w:r w:rsidR="005B4768" w:rsidRPr="0002716D">
        <w:rPr>
          <w:rFonts w:ascii="Times New Roman" w:hAnsi="Times New Roman" w:cs="Times New Roman"/>
          <w:color w:val="000000" w:themeColor="text1"/>
          <w:sz w:val="24"/>
          <w:szCs w:val="24"/>
          <w:lang w:val="en-US"/>
        </w:rPr>
        <w:t>o</w:t>
      </w:r>
      <w:r w:rsidR="009C5BF7">
        <w:rPr>
          <w:rFonts w:ascii="Times New Roman" w:hAnsi="Times New Roman" w:cs="Times New Roman"/>
          <w:color w:val="000000" w:themeColor="text1"/>
          <w:sz w:val="24"/>
          <w:szCs w:val="24"/>
          <w:lang w:val="en-US"/>
        </w:rPr>
        <w:t>f</w:t>
      </w:r>
      <w:r w:rsidR="005B4768" w:rsidRPr="0002716D">
        <w:rPr>
          <w:rFonts w:ascii="Times New Roman" w:hAnsi="Times New Roman" w:cs="Times New Roman"/>
          <w:color w:val="000000" w:themeColor="text1"/>
          <w:sz w:val="24"/>
          <w:szCs w:val="24"/>
          <w:lang w:val="en-US"/>
        </w:rPr>
        <w:t xml:space="preserve"> the </w:t>
      </w:r>
      <w:r w:rsidR="00CF45B3" w:rsidRPr="0002716D">
        <w:rPr>
          <w:rFonts w:ascii="Times New Roman" w:hAnsi="Times New Roman" w:cs="Times New Roman"/>
          <w:color w:val="000000" w:themeColor="text1"/>
          <w:sz w:val="24"/>
          <w:szCs w:val="24"/>
          <w:lang w:val="en-US"/>
        </w:rPr>
        <w:t>A</w:t>
      </w:r>
      <w:r w:rsidR="005B4768" w:rsidRPr="0002716D">
        <w:rPr>
          <w:rFonts w:ascii="Times New Roman" w:hAnsi="Times New Roman" w:cs="Times New Roman"/>
          <w:color w:val="000000" w:themeColor="text1"/>
          <w:sz w:val="24"/>
          <w:szCs w:val="24"/>
          <w:lang w:val="en-US"/>
        </w:rPr>
        <w:t xml:space="preserve">MLS hypothesis </w:t>
      </w:r>
      <w:r w:rsidR="009C5BF7">
        <w:rPr>
          <w:rFonts w:ascii="Times New Roman" w:hAnsi="Times New Roman" w:cs="Times New Roman"/>
          <w:color w:val="000000" w:themeColor="text1"/>
          <w:sz w:val="24"/>
          <w:szCs w:val="24"/>
          <w:lang w:val="en-US"/>
        </w:rPr>
        <w:t>in</w:t>
      </w:r>
      <w:r w:rsidR="00EB750D" w:rsidRPr="0002716D">
        <w:rPr>
          <w:rFonts w:ascii="Times New Roman" w:hAnsi="Times New Roman" w:cs="Times New Roman"/>
          <w:color w:val="000000" w:themeColor="text1"/>
          <w:sz w:val="24"/>
          <w:szCs w:val="24"/>
          <w:lang w:val="en-US"/>
        </w:rPr>
        <w:t xml:space="preserve"> the hope that it will stimulate directed analytical </w:t>
      </w:r>
      <w:r w:rsidR="005B4768" w:rsidRPr="0002716D">
        <w:rPr>
          <w:rFonts w:ascii="Times New Roman" w:hAnsi="Times New Roman" w:cs="Times New Roman"/>
          <w:color w:val="000000" w:themeColor="text1"/>
          <w:sz w:val="24"/>
          <w:szCs w:val="24"/>
          <w:lang w:val="en-US"/>
        </w:rPr>
        <w:t xml:space="preserve">and systems </w:t>
      </w:r>
      <w:r w:rsidR="00EB750D" w:rsidRPr="0002716D">
        <w:rPr>
          <w:rFonts w:ascii="Times New Roman" w:hAnsi="Times New Roman" w:cs="Times New Roman"/>
          <w:color w:val="000000" w:themeColor="text1"/>
          <w:sz w:val="24"/>
          <w:szCs w:val="24"/>
          <w:lang w:val="en-US"/>
        </w:rPr>
        <w:t>research into its details</w:t>
      </w:r>
      <w:r w:rsidR="0002716D" w:rsidRPr="0002716D">
        <w:rPr>
          <w:rFonts w:ascii="Times New Roman" w:hAnsi="Times New Roman" w:cs="Times New Roman"/>
          <w:color w:val="000000" w:themeColor="text1"/>
          <w:sz w:val="24"/>
          <w:szCs w:val="24"/>
          <w:lang w:val="en-US"/>
        </w:rPr>
        <w:t>, pav</w:t>
      </w:r>
      <w:r w:rsidR="00CF45B3" w:rsidRPr="0002716D">
        <w:rPr>
          <w:rFonts w:ascii="Times New Roman" w:hAnsi="Times New Roman" w:cs="Times New Roman"/>
          <w:color w:val="000000" w:themeColor="text1"/>
          <w:sz w:val="24"/>
          <w:szCs w:val="24"/>
          <w:lang w:val="en-US"/>
        </w:rPr>
        <w:t xml:space="preserve">ing the way for improved insights </w:t>
      </w:r>
      <w:r w:rsidR="005B4768" w:rsidRPr="0002716D">
        <w:rPr>
          <w:rFonts w:ascii="Times New Roman" w:hAnsi="Times New Roman" w:cs="Times New Roman"/>
          <w:color w:val="000000" w:themeColor="text1"/>
          <w:sz w:val="24"/>
          <w:szCs w:val="24"/>
          <w:lang w:val="en-US"/>
        </w:rPr>
        <w:t xml:space="preserve">and potential applications in understanding and </w:t>
      </w:r>
      <w:r w:rsidR="0002716D" w:rsidRPr="0002716D">
        <w:rPr>
          <w:rFonts w:ascii="Times New Roman" w:hAnsi="Times New Roman" w:cs="Times New Roman"/>
          <w:color w:val="000000" w:themeColor="text1"/>
          <w:sz w:val="24"/>
          <w:szCs w:val="24"/>
          <w:lang w:val="en-US"/>
        </w:rPr>
        <w:t>management</w:t>
      </w:r>
      <w:r w:rsidR="005B4768" w:rsidRPr="0002716D">
        <w:rPr>
          <w:rFonts w:ascii="Times New Roman" w:hAnsi="Times New Roman" w:cs="Times New Roman"/>
          <w:color w:val="000000" w:themeColor="text1"/>
          <w:sz w:val="24"/>
          <w:szCs w:val="24"/>
          <w:lang w:val="en-US"/>
        </w:rPr>
        <w:t xml:space="preserve"> of TBM</w:t>
      </w:r>
      <w:r w:rsidR="00CF45B3" w:rsidRPr="0002716D">
        <w:rPr>
          <w:rFonts w:ascii="Times New Roman" w:hAnsi="Times New Roman" w:cs="Times New Roman"/>
          <w:color w:val="000000" w:themeColor="text1"/>
          <w:sz w:val="24"/>
          <w:szCs w:val="24"/>
          <w:lang w:val="en-US"/>
        </w:rPr>
        <w:t>.</w:t>
      </w:r>
    </w:p>
    <w:p w:rsidR="00EB750D" w:rsidRPr="00CC300C" w:rsidRDefault="00EB750D" w:rsidP="00EB750D">
      <w:pPr>
        <w:rPr>
          <w:rFonts w:ascii="Times New Roman" w:hAnsi="Times New Roman" w:cs="Times New Roman"/>
          <w:sz w:val="24"/>
          <w:szCs w:val="24"/>
          <w:lang w:val="en-US"/>
        </w:rPr>
      </w:pPr>
    </w:p>
    <w:p w:rsidR="00CE09FE" w:rsidRDefault="00CE09FE">
      <w:pPr>
        <w:rPr>
          <w:lang w:val="en-US"/>
        </w:rPr>
      </w:pPr>
      <w:r>
        <w:rPr>
          <w:lang w:val="en-US"/>
        </w:rPr>
        <w:br w:type="page"/>
      </w:r>
    </w:p>
    <w:tbl>
      <w:tblPr>
        <w:tblW w:w="8612" w:type="dxa"/>
        <w:tblBorders>
          <w:top w:val="single" w:sz="8" w:space="0" w:color="000000"/>
          <w:left w:val="single" w:sz="8" w:space="0" w:color="000000"/>
          <w:bottom w:val="single" w:sz="8" w:space="0" w:color="000000"/>
          <w:right w:val="single" w:sz="8" w:space="0" w:color="000000"/>
        </w:tblBorders>
        <w:tblLayout w:type="fixed"/>
        <w:tblLook w:val="04A0" w:firstRow="1" w:lastRow="0" w:firstColumn="1" w:lastColumn="0" w:noHBand="0" w:noVBand="1"/>
      </w:tblPr>
      <w:tblGrid>
        <w:gridCol w:w="460"/>
        <w:gridCol w:w="1208"/>
        <w:gridCol w:w="1275"/>
        <w:gridCol w:w="1560"/>
        <w:gridCol w:w="755"/>
        <w:gridCol w:w="1119"/>
        <w:gridCol w:w="1118"/>
        <w:gridCol w:w="1117"/>
      </w:tblGrid>
      <w:tr w:rsidR="00FC43E7" w:rsidRPr="00AD5056" w:rsidTr="00020D98">
        <w:trPr>
          <w:trHeight w:val="258"/>
        </w:trPr>
        <w:tc>
          <w:tcPr>
            <w:tcW w:w="460" w:type="dxa"/>
            <w:tcBorders>
              <w:top w:val="nil"/>
              <w:left w:val="nil"/>
              <w:bottom w:val="single" w:sz="24" w:space="0" w:color="000000"/>
              <w:right w:val="nil"/>
            </w:tcBorders>
            <w:shd w:val="clear" w:color="auto" w:fill="FFFFFF"/>
            <w:noWrap/>
          </w:tcPr>
          <w:p w:rsidR="00FC43E7" w:rsidRPr="00E650E0" w:rsidRDefault="00FC43E7" w:rsidP="00020D98">
            <w:pPr>
              <w:jc w:val="center"/>
              <w:rPr>
                <w:rFonts w:eastAsia="Times New Roman" w:cs="Calibri"/>
                <w:b/>
                <w:bCs/>
                <w:color w:val="000000"/>
                <w:sz w:val="16"/>
                <w:szCs w:val="16"/>
                <w:lang w:eastAsia="en-ZA"/>
              </w:rPr>
            </w:pPr>
          </w:p>
        </w:tc>
        <w:tc>
          <w:tcPr>
            <w:tcW w:w="1208" w:type="dxa"/>
            <w:tcBorders>
              <w:top w:val="nil"/>
              <w:left w:val="nil"/>
              <w:bottom w:val="single" w:sz="24" w:space="0" w:color="000000"/>
              <w:right w:val="nil"/>
            </w:tcBorders>
            <w:shd w:val="clear" w:color="auto" w:fill="FFFFFF"/>
            <w:noWrap/>
          </w:tcPr>
          <w:p w:rsidR="00FC43E7" w:rsidRPr="00E650E0" w:rsidRDefault="00FC43E7" w:rsidP="00020D98">
            <w:pPr>
              <w:jc w:val="center"/>
              <w:rPr>
                <w:rFonts w:eastAsia="Times New Roman" w:cs="Calibri"/>
                <w:b/>
                <w:bCs/>
                <w:color w:val="000000"/>
                <w:sz w:val="16"/>
                <w:szCs w:val="16"/>
                <w:lang w:eastAsia="en-ZA"/>
              </w:rPr>
            </w:pPr>
          </w:p>
        </w:tc>
        <w:tc>
          <w:tcPr>
            <w:tcW w:w="1275" w:type="dxa"/>
            <w:tcBorders>
              <w:top w:val="nil"/>
              <w:left w:val="nil"/>
              <w:bottom w:val="single" w:sz="24" w:space="0" w:color="000000"/>
              <w:right w:val="nil"/>
            </w:tcBorders>
            <w:shd w:val="clear" w:color="auto" w:fill="FFFFFF"/>
            <w:noWrap/>
          </w:tcPr>
          <w:p w:rsidR="00FC43E7" w:rsidRPr="00E650E0" w:rsidRDefault="00FC43E7" w:rsidP="00020D98">
            <w:pPr>
              <w:jc w:val="center"/>
              <w:rPr>
                <w:rFonts w:eastAsia="Times New Roman" w:cs="Calibri"/>
                <w:b/>
                <w:bCs/>
                <w:color w:val="000000"/>
                <w:sz w:val="16"/>
                <w:szCs w:val="16"/>
                <w:lang w:eastAsia="en-ZA"/>
              </w:rPr>
            </w:pPr>
          </w:p>
        </w:tc>
        <w:tc>
          <w:tcPr>
            <w:tcW w:w="1560" w:type="dxa"/>
            <w:tcBorders>
              <w:top w:val="nil"/>
              <w:left w:val="nil"/>
              <w:bottom w:val="single" w:sz="24" w:space="0" w:color="000000"/>
              <w:right w:val="single" w:sz="4" w:space="0" w:color="auto"/>
            </w:tcBorders>
            <w:shd w:val="clear" w:color="auto" w:fill="FFFFFF"/>
            <w:noWrap/>
          </w:tcPr>
          <w:p w:rsidR="00FC43E7" w:rsidRPr="00E650E0" w:rsidRDefault="00FC43E7" w:rsidP="00020D98">
            <w:pPr>
              <w:jc w:val="center"/>
              <w:rPr>
                <w:rFonts w:eastAsia="Times New Roman" w:cs="Calibri"/>
                <w:b/>
                <w:bCs/>
                <w:color w:val="000000"/>
                <w:sz w:val="16"/>
                <w:szCs w:val="16"/>
                <w:lang w:eastAsia="en-ZA"/>
              </w:rPr>
            </w:pPr>
          </w:p>
        </w:tc>
        <w:tc>
          <w:tcPr>
            <w:tcW w:w="4109" w:type="dxa"/>
            <w:gridSpan w:val="4"/>
            <w:tcBorders>
              <w:top w:val="single" w:sz="4" w:space="0" w:color="auto"/>
              <w:left w:val="single" w:sz="4" w:space="0" w:color="auto"/>
              <w:bottom w:val="single" w:sz="24" w:space="0" w:color="000000"/>
              <w:right w:val="single" w:sz="4" w:space="0" w:color="auto"/>
            </w:tcBorders>
            <w:shd w:val="clear" w:color="auto" w:fill="FFFFFF"/>
          </w:tcPr>
          <w:p w:rsidR="00FC43E7" w:rsidRPr="00E650E0" w:rsidRDefault="00FC43E7" w:rsidP="00810CE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 xml:space="preserve">Clinical </w:t>
            </w:r>
            <w:r w:rsidR="00810CE8">
              <w:rPr>
                <w:rFonts w:eastAsia="Times New Roman" w:cs="Calibri"/>
                <w:b/>
                <w:bCs/>
                <w:color w:val="000000"/>
                <w:sz w:val="16"/>
                <w:szCs w:val="16"/>
                <w:lang w:eastAsia="en-ZA"/>
              </w:rPr>
              <w:t>s</w:t>
            </w:r>
            <w:r w:rsidRPr="00E650E0">
              <w:rPr>
                <w:rFonts w:eastAsia="Times New Roman" w:cs="Calibri"/>
                <w:b/>
                <w:bCs/>
                <w:color w:val="000000"/>
                <w:sz w:val="16"/>
                <w:szCs w:val="16"/>
                <w:lang w:eastAsia="en-ZA"/>
              </w:rPr>
              <w:t>ymptoms (duration in days prior to admission)</w:t>
            </w:r>
          </w:p>
        </w:tc>
      </w:tr>
      <w:tr w:rsidR="00FC43E7" w:rsidRPr="00AD5056" w:rsidTr="00020D98">
        <w:trPr>
          <w:trHeight w:val="258"/>
        </w:trPr>
        <w:tc>
          <w:tcPr>
            <w:tcW w:w="460" w:type="dxa"/>
            <w:tcBorders>
              <w:top w:val="nil"/>
              <w:left w:val="nil"/>
              <w:bottom w:val="nil"/>
              <w:right w:val="single" w:sz="8" w:space="0" w:color="000000"/>
            </w:tcBorders>
            <w:shd w:val="clear" w:color="auto" w:fill="FFFFFF"/>
            <w:noWrap/>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Ref</w:t>
            </w:r>
          </w:p>
        </w:tc>
        <w:tc>
          <w:tcPr>
            <w:tcW w:w="1208" w:type="dxa"/>
            <w:tcBorders>
              <w:top w:val="nil"/>
              <w:left w:val="nil"/>
              <w:bottom w:val="nil"/>
              <w:right w:val="nil"/>
            </w:tcBorders>
            <w:shd w:val="clear" w:color="auto" w:fill="C0C0C0"/>
            <w:noWrap/>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TBM stage on admission</w:t>
            </w:r>
          </w:p>
        </w:tc>
        <w:tc>
          <w:tcPr>
            <w:tcW w:w="1275" w:type="dxa"/>
            <w:tcBorders>
              <w:top w:val="nil"/>
              <w:left w:val="nil"/>
              <w:bottom w:val="nil"/>
              <w:right w:val="nil"/>
            </w:tcBorders>
            <w:shd w:val="clear" w:color="auto" w:fill="C0C0C0"/>
            <w:noWrap/>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Chest X-ray evidence of PTB</w:t>
            </w:r>
          </w:p>
        </w:tc>
        <w:tc>
          <w:tcPr>
            <w:tcW w:w="1560" w:type="dxa"/>
            <w:tcBorders>
              <w:top w:val="nil"/>
              <w:left w:val="nil"/>
              <w:bottom w:val="nil"/>
              <w:right w:val="nil"/>
            </w:tcBorders>
            <w:shd w:val="clear" w:color="auto" w:fill="C0C0C0"/>
            <w:noWrap/>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Other evidence of TB outside CNS</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Fever</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Vomiting</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Seizures</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Poor feeding</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138</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1</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yes</w:t>
            </w:r>
          </w:p>
        </w:tc>
        <w:tc>
          <w:tcPr>
            <w:tcW w:w="1560"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140</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1</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not done</w:t>
            </w:r>
          </w:p>
        </w:tc>
        <w:tc>
          <w:tcPr>
            <w:tcW w:w="1560"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193</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1</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shd w:val="clear" w:color="auto" w:fill="auto"/>
            <w:hideMark/>
          </w:tcPr>
          <w:p w:rsidR="00FC43E7" w:rsidRPr="00996E6D" w:rsidRDefault="00FC43E7" w:rsidP="00996E6D">
            <w:pPr>
              <w:rPr>
                <w:rFonts w:eastAsia="Times New Roman" w:cs="Calibri"/>
                <w:color w:val="000000"/>
                <w:sz w:val="16"/>
                <w:szCs w:val="16"/>
                <w:lang w:eastAsia="en-ZA"/>
              </w:rPr>
            </w:pPr>
            <w:r w:rsidRPr="00996E6D">
              <w:rPr>
                <w:rFonts w:eastAsia="Times New Roman" w:cs="Calibri"/>
                <w:color w:val="000000"/>
                <w:sz w:val="16"/>
                <w:szCs w:val="16"/>
                <w:lang w:eastAsia="en-ZA"/>
              </w:rPr>
              <w:t>Pos</w:t>
            </w:r>
            <w:r w:rsidR="00996E6D" w:rsidRPr="00996E6D">
              <w:rPr>
                <w:rFonts w:eastAsia="Times New Roman" w:cs="Calibri"/>
                <w:color w:val="000000"/>
                <w:sz w:val="16"/>
                <w:szCs w:val="16"/>
                <w:lang w:eastAsia="en-ZA"/>
              </w:rPr>
              <w:t>itive</w:t>
            </w:r>
            <w:r w:rsidRPr="00996E6D">
              <w:rPr>
                <w:rFonts w:eastAsia="Times New Roman" w:cs="Calibri"/>
                <w:color w:val="000000"/>
                <w:sz w:val="16"/>
                <w:szCs w:val="16"/>
                <w:lang w:eastAsia="en-ZA"/>
              </w:rPr>
              <w:t xml:space="preserve"> </w:t>
            </w:r>
            <w:r w:rsidR="00996E6D" w:rsidRPr="00996E6D">
              <w:rPr>
                <w:rFonts w:eastAsia="Times New Roman" w:cs="Calibri"/>
                <w:color w:val="000000"/>
                <w:sz w:val="16"/>
                <w:szCs w:val="16"/>
                <w:lang w:eastAsia="en-ZA"/>
              </w:rPr>
              <w:t>g</w:t>
            </w:r>
            <w:r w:rsidRPr="00996E6D">
              <w:rPr>
                <w:rFonts w:eastAsia="Times New Roman" w:cs="Calibri"/>
                <w:color w:val="000000"/>
                <w:sz w:val="16"/>
                <w:szCs w:val="16"/>
                <w:lang w:eastAsia="en-ZA"/>
              </w:rPr>
              <w:t>astric washing</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146</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2a</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yes</w:t>
            </w:r>
          </w:p>
        </w:tc>
        <w:tc>
          <w:tcPr>
            <w:tcW w:w="1560" w:type="dxa"/>
            <w:tcBorders>
              <w:top w:val="nil"/>
              <w:left w:val="nil"/>
              <w:bottom w:val="nil"/>
              <w:right w:val="nil"/>
            </w:tcBorders>
            <w:shd w:val="clear" w:color="auto" w:fill="C0C0C0"/>
            <w:hideMark/>
          </w:tcPr>
          <w:p w:rsidR="00FC43E7" w:rsidRPr="00996E6D" w:rsidRDefault="00FC43E7" w:rsidP="00020D98">
            <w:pPr>
              <w:rPr>
                <w:rFonts w:eastAsia="Times New Roman" w:cs="Calibri"/>
                <w:color w:val="000000"/>
                <w:sz w:val="16"/>
                <w:szCs w:val="16"/>
                <w:lang w:eastAsia="en-ZA"/>
              </w:rPr>
            </w:pPr>
            <w:r w:rsidRPr="00996E6D">
              <w:rPr>
                <w:rFonts w:eastAsia="Times New Roman" w:cs="Calibri"/>
                <w:color w:val="000000"/>
                <w:sz w:val="16"/>
                <w:szCs w:val="16"/>
                <w:lang w:eastAsia="en-ZA"/>
              </w:rPr>
              <w:t>not done</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4</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10</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148</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2a</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shd w:val="clear" w:color="auto" w:fill="auto"/>
            <w:hideMark/>
          </w:tcPr>
          <w:p w:rsidR="00FC43E7" w:rsidRPr="00996E6D" w:rsidRDefault="00FC43E7" w:rsidP="00020D98">
            <w:pPr>
              <w:rPr>
                <w:rFonts w:eastAsia="Times New Roman" w:cs="Calibri"/>
                <w:color w:val="000000"/>
                <w:sz w:val="16"/>
                <w:szCs w:val="16"/>
                <w:lang w:eastAsia="en-ZA"/>
              </w:rPr>
            </w:pPr>
            <w:r w:rsidRPr="00996E6D">
              <w:rPr>
                <w:rFonts w:eastAsia="Times New Roman" w:cs="Calibri"/>
                <w:color w:val="000000"/>
                <w:sz w:val="16"/>
                <w:szCs w:val="16"/>
                <w:lang w:eastAsia="en-ZA"/>
              </w:rPr>
              <w:t>negative</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14</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14</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161</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2a</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yes</w:t>
            </w:r>
          </w:p>
        </w:tc>
        <w:tc>
          <w:tcPr>
            <w:tcW w:w="1560" w:type="dxa"/>
            <w:tcBorders>
              <w:top w:val="nil"/>
              <w:left w:val="nil"/>
              <w:bottom w:val="nil"/>
              <w:right w:val="nil"/>
            </w:tcBorders>
            <w:shd w:val="clear" w:color="auto" w:fill="C0C0C0"/>
            <w:hideMark/>
          </w:tcPr>
          <w:p w:rsidR="00FC43E7" w:rsidRPr="00996E6D" w:rsidRDefault="00FC43E7" w:rsidP="00020D98">
            <w:pPr>
              <w:rPr>
                <w:rFonts w:eastAsia="Times New Roman" w:cs="Calibri"/>
                <w:color w:val="000000"/>
                <w:sz w:val="16"/>
                <w:szCs w:val="16"/>
                <w:lang w:eastAsia="en-ZA"/>
              </w:rPr>
            </w:pPr>
            <w:r w:rsidRPr="00996E6D">
              <w:rPr>
                <w:rFonts w:eastAsia="Times New Roman" w:cs="Calibri"/>
                <w:color w:val="000000"/>
                <w:sz w:val="16"/>
                <w:szCs w:val="16"/>
                <w:lang w:eastAsia="en-ZA"/>
              </w:rPr>
              <w:t>negative</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6</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162</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2a</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not done</w:t>
            </w:r>
          </w:p>
        </w:tc>
        <w:tc>
          <w:tcPr>
            <w:tcW w:w="1560" w:type="dxa"/>
            <w:shd w:val="clear" w:color="auto" w:fill="auto"/>
            <w:hideMark/>
          </w:tcPr>
          <w:p w:rsidR="00FC43E7" w:rsidRPr="00996E6D" w:rsidRDefault="00FC43E7" w:rsidP="00020D98">
            <w:pPr>
              <w:rPr>
                <w:rFonts w:eastAsia="Times New Roman" w:cs="Calibri"/>
                <w:color w:val="000000"/>
                <w:sz w:val="16"/>
                <w:szCs w:val="16"/>
                <w:lang w:eastAsia="en-ZA"/>
              </w:rPr>
            </w:pPr>
            <w:r w:rsidRPr="00996E6D">
              <w:rPr>
                <w:rFonts w:eastAsia="Times New Roman" w:cs="Calibri"/>
                <w:color w:val="000000"/>
                <w:sz w:val="16"/>
                <w:szCs w:val="16"/>
                <w:lang w:eastAsia="en-ZA"/>
              </w:rPr>
              <w:t>negative</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10</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10</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191</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2a</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yes</w:t>
            </w:r>
          </w:p>
        </w:tc>
        <w:tc>
          <w:tcPr>
            <w:tcW w:w="1560" w:type="dxa"/>
            <w:tcBorders>
              <w:top w:val="nil"/>
              <w:left w:val="nil"/>
              <w:bottom w:val="nil"/>
              <w:right w:val="nil"/>
            </w:tcBorders>
            <w:shd w:val="clear" w:color="auto" w:fill="C0C0C0"/>
            <w:hideMark/>
          </w:tcPr>
          <w:p w:rsidR="00FC43E7" w:rsidRPr="00996E6D" w:rsidRDefault="00FC43E7" w:rsidP="00020D98">
            <w:pPr>
              <w:rPr>
                <w:rFonts w:eastAsia="Times New Roman" w:cs="Calibri"/>
                <w:color w:val="000000"/>
                <w:sz w:val="16"/>
                <w:szCs w:val="16"/>
                <w:lang w:eastAsia="en-ZA"/>
              </w:rPr>
            </w:pPr>
            <w:r w:rsidRPr="00996E6D">
              <w:rPr>
                <w:rFonts w:eastAsia="Times New Roman" w:cs="Calibri"/>
                <w:color w:val="000000"/>
                <w:sz w:val="16"/>
                <w:szCs w:val="16"/>
                <w:lang w:eastAsia="en-ZA"/>
              </w:rPr>
              <w:t>no</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14</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7</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229</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2a</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yes</w:t>
            </w:r>
          </w:p>
        </w:tc>
        <w:tc>
          <w:tcPr>
            <w:tcW w:w="1560" w:type="dxa"/>
            <w:shd w:val="clear" w:color="auto" w:fill="auto"/>
            <w:hideMark/>
          </w:tcPr>
          <w:p w:rsidR="00FC43E7" w:rsidRPr="00996E6D" w:rsidRDefault="00FC43E7" w:rsidP="00996E6D">
            <w:pPr>
              <w:rPr>
                <w:rFonts w:eastAsia="Times New Roman" w:cs="Calibri"/>
                <w:color w:val="000000"/>
                <w:sz w:val="16"/>
                <w:szCs w:val="16"/>
                <w:lang w:eastAsia="en-ZA"/>
              </w:rPr>
            </w:pPr>
            <w:r w:rsidRPr="00996E6D">
              <w:rPr>
                <w:rFonts w:eastAsia="Times New Roman" w:cs="Calibri"/>
                <w:color w:val="000000"/>
                <w:sz w:val="16"/>
                <w:szCs w:val="16"/>
                <w:lang w:eastAsia="en-ZA"/>
              </w:rPr>
              <w:t>Pos</w:t>
            </w:r>
            <w:r w:rsidR="00996E6D" w:rsidRPr="00996E6D">
              <w:rPr>
                <w:rFonts w:eastAsia="Times New Roman" w:cs="Calibri"/>
                <w:color w:val="000000"/>
                <w:sz w:val="16"/>
                <w:szCs w:val="16"/>
                <w:lang w:eastAsia="en-ZA"/>
              </w:rPr>
              <w:t>itive</w:t>
            </w:r>
            <w:r w:rsidRPr="00996E6D">
              <w:rPr>
                <w:rFonts w:eastAsia="Times New Roman" w:cs="Calibri"/>
                <w:color w:val="000000"/>
                <w:sz w:val="16"/>
                <w:szCs w:val="16"/>
                <w:lang w:eastAsia="en-ZA"/>
              </w:rPr>
              <w:t xml:space="preserve"> </w:t>
            </w:r>
            <w:r w:rsidR="00996E6D" w:rsidRPr="00996E6D">
              <w:rPr>
                <w:rFonts w:eastAsia="Times New Roman" w:cs="Calibri"/>
                <w:color w:val="000000"/>
                <w:sz w:val="16"/>
                <w:szCs w:val="16"/>
                <w:lang w:eastAsia="en-ZA"/>
              </w:rPr>
              <w:t>g</w:t>
            </w:r>
            <w:r w:rsidRPr="00996E6D">
              <w:rPr>
                <w:rFonts w:eastAsia="Times New Roman" w:cs="Calibri"/>
                <w:color w:val="000000"/>
                <w:sz w:val="16"/>
                <w:szCs w:val="16"/>
                <w:lang w:eastAsia="en-ZA"/>
              </w:rPr>
              <w:t>astric washing</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8</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139</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2b</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tcBorders>
              <w:top w:val="nil"/>
              <w:left w:val="nil"/>
              <w:bottom w:val="nil"/>
              <w:right w:val="nil"/>
            </w:tcBorders>
            <w:shd w:val="clear" w:color="auto" w:fill="C0C0C0"/>
            <w:hideMark/>
          </w:tcPr>
          <w:p w:rsidR="00FC43E7" w:rsidRPr="00996E6D" w:rsidRDefault="00FC43E7" w:rsidP="00020D98">
            <w:pPr>
              <w:rPr>
                <w:rFonts w:eastAsia="Times New Roman" w:cs="Calibri"/>
                <w:color w:val="000000"/>
                <w:sz w:val="16"/>
                <w:szCs w:val="16"/>
                <w:lang w:eastAsia="en-ZA"/>
              </w:rPr>
            </w:pPr>
            <w:r w:rsidRPr="00996E6D">
              <w:rPr>
                <w:rFonts w:eastAsia="Times New Roman" w:cs="Calibri"/>
                <w:color w:val="000000"/>
                <w:sz w:val="16"/>
                <w:szCs w:val="16"/>
                <w:lang w:eastAsia="en-ZA"/>
              </w:rPr>
              <w:t>no</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208</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2b</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shd w:val="clear" w:color="auto" w:fill="auto"/>
            <w:hideMark/>
          </w:tcPr>
          <w:p w:rsidR="00FC43E7" w:rsidRPr="00996E6D" w:rsidRDefault="00FC43E7" w:rsidP="00020D98">
            <w:pPr>
              <w:rPr>
                <w:rFonts w:eastAsia="Times New Roman" w:cs="Calibri"/>
                <w:color w:val="000000"/>
                <w:sz w:val="16"/>
                <w:szCs w:val="16"/>
                <w:lang w:eastAsia="en-ZA"/>
              </w:rPr>
            </w:pPr>
            <w:r w:rsidRPr="00996E6D">
              <w:rPr>
                <w:rFonts w:eastAsia="Times New Roman" w:cs="Calibri"/>
                <w:color w:val="000000"/>
                <w:sz w:val="16"/>
                <w:szCs w:val="16"/>
                <w:lang w:eastAsia="en-ZA"/>
              </w:rPr>
              <w:t>no</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5</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216</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2b</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yes</w:t>
            </w:r>
          </w:p>
        </w:tc>
        <w:tc>
          <w:tcPr>
            <w:tcW w:w="1560" w:type="dxa"/>
            <w:tcBorders>
              <w:top w:val="nil"/>
              <w:left w:val="nil"/>
              <w:bottom w:val="nil"/>
              <w:right w:val="nil"/>
            </w:tcBorders>
            <w:shd w:val="clear" w:color="auto" w:fill="C0C0C0"/>
            <w:hideMark/>
          </w:tcPr>
          <w:p w:rsidR="00FC43E7" w:rsidRPr="00996E6D" w:rsidRDefault="00FC43E7" w:rsidP="00996E6D">
            <w:pPr>
              <w:rPr>
                <w:rFonts w:eastAsia="Times New Roman" w:cs="Calibri"/>
                <w:color w:val="000000"/>
                <w:sz w:val="16"/>
                <w:szCs w:val="16"/>
                <w:lang w:eastAsia="en-ZA"/>
              </w:rPr>
            </w:pPr>
            <w:r w:rsidRPr="00996E6D">
              <w:rPr>
                <w:rFonts w:eastAsia="Times New Roman" w:cs="Calibri"/>
                <w:color w:val="000000"/>
                <w:sz w:val="16"/>
                <w:szCs w:val="16"/>
                <w:lang w:eastAsia="en-ZA"/>
              </w:rPr>
              <w:t>Pos</w:t>
            </w:r>
            <w:r w:rsidR="00996E6D" w:rsidRPr="00996E6D">
              <w:rPr>
                <w:rFonts w:eastAsia="Times New Roman" w:cs="Calibri"/>
                <w:color w:val="000000"/>
                <w:sz w:val="16"/>
                <w:szCs w:val="16"/>
                <w:lang w:eastAsia="en-ZA"/>
              </w:rPr>
              <w:t>itive</w:t>
            </w:r>
            <w:r w:rsidRPr="00996E6D">
              <w:rPr>
                <w:rFonts w:eastAsia="Times New Roman" w:cs="Calibri"/>
                <w:color w:val="000000"/>
                <w:sz w:val="16"/>
                <w:szCs w:val="16"/>
                <w:lang w:eastAsia="en-ZA"/>
              </w:rPr>
              <w:t xml:space="preserve"> </w:t>
            </w:r>
            <w:r w:rsidR="00996E6D" w:rsidRPr="00996E6D">
              <w:rPr>
                <w:rFonts w:eastAsia="Times New Roman" w:cs="Calibri"/>
                <w:color w:val="000000"/>
                <w:sz w:val="16"/>
                <w:szCs w:val="16"/>
                <w:lang w:eastAsia="en-ZA"/>
              </w:rPr>
              <w:t>g</w:t>
            </w:r>
            <w:r w:rsidRPr="00996E6D">
              <w:rPr>
                <w:rFonts w:eastAsia="Times New Roman" w:cs="Calibri"/>
                <w:color w:val="000000"/>
                <w:sz w:val="16"/>
                <w:szCs w:val="16"/>
                <w:lang w:eastAsia="en-ZA"/>
              </w:rPr>
              <w:t>astric washing</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227</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2b</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yes</w:t>
            </w:r>
          </w:p>
        </w:tc>
        <w:tc>
          <w:tcPr>
            <w:tcW w:w="1560"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12</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14</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228</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2b</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144</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3</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shd w:val="clear" w:color="auto" w:fill="auto"/>
            <w:hideMark/>
          </w:tcPr>
          <w:p w:rsidR="00FC43E7" w:rsidRPr="00E650E0" w:rsidRDefault="00996E6D" w:rsidP="00020D98">
            <w:pPr>
              <w:rPr>
                <w:rFonts w:eastAsia="Times New Roman" w:cs="Calibri"/>
                <w:color w:val="000000"/>
                <w:sz w:val="16"/>
                <w:szCs w:val="16"/>
                <w:lang w:eastAsia="en-ZA"/>
              </w:rPr>
            </w:pPr>
            <w:r w:rsidRPr="00996E6D">
              <w:rPr>
                <w:rFonts w:eastAsia="Times New Roman" w:cs="Calibri"/>
                <w:color w:val="000000"/>
                <w:sz w:val="16"/>
                <w:szCs w:val="16"/>
                <w:lang w:eastAsia="en-ZA"/>
              </w:rPr>
              <w:t xml:space="preserve">Positive </w:t>
            </w:r>
            <w:r w:rsidRPr="009F4C74">
              <w:rPr>
                <w:rFonts w:eastAsia="Times New Roman" w:cs="Calibri"/>
                <w:color w:val="000000"/>
                <w:sz w:val="16"/>
                <w:szCs w:val="16"/>
                <w:lang w:eastAsia="en-ZA"/>
              </w:rPr>
              <w:t>g</w:t>
            </w:r>
            <w:r w:rsidRPr="00996E6D">
              <w:rPr>
                <w:rFonts w:eastAsia="Times New Roman" w:cs="Calibri"/>
                <w:color w:val="000000"/>
                <w:sz w:val="16"/>
                <w:szCs w:val="16"/>
                <w:lang w:eastAsia="en-ZA"/>
              </w:rPr>
              <w:t>astric washing</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7</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195</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3</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7</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7</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211</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3</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yes</w:t>
            </w:r>
          </w:p>
        </w:tc>
        <w:tc>
          <w:tcPr>
            <w:tcW w:w="1560" w:type="dxa"/>
            <w:shd w:val="clear" w:color="auto" w:fill="auto"/>
            <w:hideMark/>
          </w:tcPr>
          <w:p w:rsidR="00FC43E7" w:rsidRPr="00E650E0" w:rsidRDefault="00FC43E7" w:rsidP="00020D98">
            <w:pPr>
              <w:rPr>
                <w:rFonts w:eastAsia="Times New Roman" w:cs="Calibri"/>
                <w:color w:val="000000"/>
                <w:sz w:val="16"/>
                <w:szCs w:val="16"/>
                <w:lang w:eastAsia="en-ZA"/>
              </w:rPr>
            </w:pPr>
            <w:proofErr w:type="spellStart"/>
            <w:r w:rsidRPr="00E650E0">
              <w:rPr>
                <w:rFonts w:eastAsia="Times New Roman" w:cs="Calibri"/>
                <w:color w:val="000000"/>
                <w:sz w:val="16"/>
                <w:szCs w:val="16"/>
                <w:lang w:eastAsia="en-ZA"/>
              </w:rPr>
              <w:t>Pos</w:t>
            </w:r>
            <w:proofErr w:type="spellEnd"/>
            <w:r w:rsidRPr="00E650E0">
              <w:rPr>
                <w:rFonts w:eastAsia="Times New Roman" w:cs="Calibri"/>
                <w:color w:val="000000"/>
                <w:sz w:val="16"/>
                <w:szCs w:val="16"/>
                <w:lang w:eastAsia="en-ZA"/>
              </w:rPr>
              <w:t xml:space="preserve"> sputum</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5</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221</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3</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226</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3</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21</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21</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AD5056" w:rsidTr="00020D98">
        <w:trPr>
          <w:trHeight w:val="258"/>
        </w:trPr>
        <w:tc>
          <w:tcPr>
            <w:tcW w:w="460" w:type="dxa"/>
            <w:tcBorders>
              <w:top w:val="nil"/>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209</w:t>
            </w:r>
          </w:p>
        </w:tc>
        <w:tc>
          <w:tcPr>
            <w:tcW w:w="1208" w:type="dxa"/>
            <w:tcBorders>
              <w:top w:val="nil"/>
              <w:left w:val="nil"/>
              <w:bottom w:val="nil"/>
              <w:right w:val="nil"/>
            </w:tcBorders>
            <w:shd w:val="clear" w:color="auto" w:fill="C0C0C0"/>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3</w:t>
            </w:r>
          </w:p>
        </w:tc>
        <w:tc>
          <w:tcPr>
            <w:tcW w:w="1275" w:type="dxa"/>
            <w:tcBorders>
              <w:top w:val="nil"/>
              <w:left w:val="nil"/>
              <w:bottom w:val="nil"/>
              <w:right w:val="nil"/>
            </w:tcBorders>
            <w:shd w:val="clear" w:color="auto" w:fill="C0C0C0"/>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tcBorders>
              <w:top w:val="nil"/>
              <w:left w:val="nil"/>
              <w:bottom w:val="nil"/>
              <w:right w:val="nil"/>
            </w:tcBorders>
            <w:shd w:val="clear" w:color="auto" w:fill="C0C0C0"/>
            <w:hideMark/>
          </w:tcPr>
          <w:p w:rsidR="00FC43E7" w:rsidRPr="00E650E0" w:rsidRDefault="00534EF1" w:rsidP="00020D98">
            <w:pPr>
              <w:rPr>
                <w:rFonts w:eastAsia="Times New Roman" w:cs="Calibri"/>
                <w:color w:val="000000"/>
                <w:sz w:val="16"/>
                <w:szCs w:val="16"/>
                <w:lang w:eastAsia="en-ZA"/>
              </w:rPr>
            </w:pPr>
            <w:r>
              <w:rPr>
                <w:rFonts w:eastAsia="Times New Roman" w:cs="Calibri"/>
                <w:color w:val="000000"/>
                <w:sz w:val="16"/>
                <w:szCs w:val="16"/>
                <w:lang w:eastAsia="en-ZA"/>
              </w:rPr>
              <w:t xml:space="preserve">Trachea aspirate </w:t>
            </w:r>
            <w:proofErr w:type="spellStart"/>
            <w:r>
              <w:rPr>
                <w:rFonts w:eastAsia="Times New Roman" w:cs="Calibri"/>
                <w:color w:val="000000"/>
                <w:sz w:val="16"/>
                <w:szCs w:val="16"/>
                <w:lang w:eastAsia="en-ZA"/>
              </w:rPr>
              <w:t>Mt</w:t>
            </w:r>
            <w:r w:rsidR="00FC43E7" w:rsidRPr="00E650E0">
              <w:rPr>
                <w:rFonts w:eastAsia="Times New Roman" w:cs="Calibri"/>
                <w:color w:val="000000"/>
                <w:sz w:val="16"/>
                <w:szCs w:val="16"/>
                <w:lang w:eastAsia="en-ZA"/>
              </w:rPr>
              <w:t>b</w:t>
            </w:r>
            <w:proofErr w:type="spellEnd"/>
            <w:r w:rsidR="00FC43E7" w:rsidRPr="00E650E0">
              <w:rPr>
                <w:rFonts w:eastAsia="Times New Roman" w:cs="Calibri"/>
                <w:color w:val="000000"/>
                <w:sz w:val="16"/>
                <w:szCs w:val="16"/>
                <w:lang w:eastAsia="en-ZA"/>
              </w:rPr>
              <w:t xml:space="preserve"> culture pos</w:t>
            </w:r>
            <w:r w:rsidR="00996E6D">
              <w:rPr>
                <w:rFonts w:eastAsia="Times New Roman" w:cs="Calibri"/>
                <w:color w:val="000000"/>
                <w:sz w:val="16"/>
                <w:szCs w:val="16"/>
                <w:lang w:eastAsia="en-ZA"/>
              </w:rPr>
              <w:t>itive</w:t>
            </w:r>
          </w:p>
        </w:tc>
        <w:tc>
          <w:tcPr>
            <w:tcW w:w="755"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14</w:t>
            </w:r>
          </w:p>
        </w:tc>
        <w:tc>
          <w:tcPr>
            <w:tcW w:w="1119"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8" w:type="dxa"/>
            <w:tcBorders>
              <w:top w:val="nil"/>
              <w:left w:val="nil"/>
              <w:bottom w:val="nil"/>
              <w:right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tcBorders>
              <w:top w:val="nil"/>
              <w:left w:val="nil"/>
              <w:bottom w:val="nil"/>
            </w:tcBorders>
            <w:shd w:val="clear" w:color="auto" w:fill="C0C0C0"/>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14</w:t>
            </w:r>
          </w:p>
        </w:tc>
      </w:tr>
      <w:tr w:rsidR="00FC43E7" w:rsidRPr="00AD5056" w:rsidTr="00020D98">
        <w:trPr>
          <w:trHeight w:val="258"/>
        </w:trPr>
        <w:tc>
          <w:tcPr>
            <w:tcW w:w="460" w:type="dxa"/>
            <w:tcBorders>
              <w:left w:val="nil"/>
              <w:bottom w:val="nil"/>
              <w:right w:val="single" w:sz="8" w:space="0" w:color="000000"/>
            </w:tcBorders>
            <w:shd w:val="clear" w:color="auto" w:fill="FFFFFF"/>
            <w:hideMark/>
          </w:tcPr>
          <w:p w:rsidR="00FC43E7" w:rsidRPr="00E650E0" w:rsidRDefault="00FC43E7" w:rsidP="00020D98">
            <w:pPr>
              <w:jc w:val="right"/>
              <w:rPr>
                <w:rFonts w:eastAsia="Times New Roman" w:cs="Calibri"/>
                <w:color w:val="000000"/>
                <w:sz w:val="16"/>
                <w:szCs w:val="16"/>
                <w:lang w:eastAsia="en-ZA"/>
              </w:rPr>
            </w:pPr>
            <w:r w:rsidRPr="00E650E0">
              <w:rPr>
                <w:rFonts w:eastAsia="Times New Roman" w:cs="Calibri"/>
                <w:color w:val="000000"/>
                <w:sz w:val="16"/>
                <w:szCs w:val="16"/>
                <w:lang w:eastAsia="en-ZA"/>
              </w:rPr>
              <w:t>239</w:t>
            </w:r>
          </w:p>
        </w:tc>
        <w:tc>
          <w:tcPr>
            <w:tcW w:w="1208" w:type="dxa"/>
            <w:shd w:val="clear" w:color="auto" w:fill="auto"/>
            <w:hideMark/>
          </w:tcPr>
          <w:p w:rsidR="00FC43E7" w:rsidRPr="00E650E0" w:rsidRDefault="00FC43E7" w:rsidP="00020D98">
            <w:pPr>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3</w:t>
            </w:r>
          </w:p>
        </w:tc>
        <w:tc>
          <w:tcPr>
            <w:tcW w:w="1275"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no</w:t>
            </w:r>
          </w:p>
        </w:tc>
        <w:tc>
          <w:tcPr>
            <w:tcW w:w="1560" w:type="dxa"/>
            <w:shd w:val="clear" w:color="auto" w:fill="auto"/>
            <w:hideMark/>
          </w:tcPr>
          <w:p w:rsidR="00FC43E7" w:rsidRPr="00E650E0" w:rsidRDefault="00FC43E7" w:rsidP="00020D98">
            <w:pPr>
              <w:rPr>
                <w:rFonts w:eastAsia="Times New Roman" w:cs="Calibri"/>
                <w:color w:val="000000"/>
                <w:sz w:val="16"/>
                <w:szCs w:val="16"/>
                <w:lang w:eastAsia="en-ZA"/>
              </w:rPr>
            </w:pPr>
            <w:r w:rsidRPr="00E650E0">
              <w:rPr>
                <w:rFonts w:eastAsia="Times New Roman" w:cs="Calibri"/>
                <w:color w:val="000000"/>
                <w:sz w:val="16"/>
                <w:szCs w:val="16"/>
                <w:lang w:eastAsia="en-ZA"/>
              </w:rPr>
              <w:t xml:space="preserve">Mandible pus swab </w:t>
            </w:r>
            <w:proofErr w:type="spellStart"/>
            <w:r w:rsidRPr="00E650E0">
              <w:rPr>
                <w:rFonts w:eastAsia="Times New Roman" w:cs="Calibri"/>
                <w:color w:val="000000"/>
                <w:sz w:val="16"/>
                <w:szCs w:val="16"/>
                <w:lang w:eastAsia="en-ZA"/>
              </w:rPr>
              <w:t>Mtb</w:t>
            </w:r>
            <w:proofErr w:type="spellEnd"/>
            <w:r w:rsidRPr="00E650E0">
              <w:rPr>
                <w:rFonts w:eastAsia="Times New Roman" w:cs="Calibri"/>
                <w:color w:val="000000"/>
                <w:sz w:val="16"/>
                <w:szCs w:val="16"/>
                <w:lang w:eastAsia="en-ZA"/>
              </w:rPr>
              <w:t xml:space="preserve"> culture pos</w:t>
            </w:r>
            <w:r w:rsidR="00996E6D">
              <w:rPr>
                <w:rFonts w:eastAsia="Times New Roman" w:cs="Calibri"/>
                <w:color w:val="000000"/>
                <w:sz w:val="16"/>
                <w:szCs w:val="16"/>
                <w:lang w:eastAsia="en-ZA"/>
              </w:rPr>
              <w:t>itive</w:t>
            </w:r>
          </w:p>
        </w:tc>
        <w:tc>
          <w:tcPr>
            <w:tcW w:w="755"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7</w:t>
            </w:r>
          </w:p>
        </w:tc>
        <w:tc>
          <w:tcPr>
            <w:tcW w:w="1119"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7</w:t>
            </w:r>
          </w:p>
        </w:tc>
        <w:tc>
          <w:tcPr>
            <w:tcW w:w="1118"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117" w:type="dxa"/>
            <w:shd w:val="clear" w:color="auto" w:fill="auto"/>
          </w:tcPr>
          <w:p w:rsidR="00FC43E7" w:rsidRPr="00E650E0" w:rsidRDefault="00FC43E7" w:rsidP="00020D98">
            <w:pPr>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bl>
    <w:p w:rsidR="00FC43E7" w:rsidRDefault="00FC43E7" w:rsidP="00FC43E7">
      <w:pPr>
        <w:spacing w:line="360" w:lineRule="auto"/>
        <w:jc w:val="both"/>
        <w:rPr>
          <w:rFonts w:ascii="Times New Roman" w:hAnsi="Times New Roman"/>
          <w:b/>
          <w:sz w:val="24"/>
          <w:szCs w:val="24"/>
        </w:rPr>
      </w:pPr>
    </w:p>
    <w:p w:rsidR="00FC43E7" w:rsidRDefault="00FC43E7" w:rsidP="00FC43E7">
      <w:pPr>
        <w:spacing w:line="360" w:lineRule="auto"/>
        <w:jc w:val="both"/>
        <w:rPr>
          <w:rFonts w:ascii="Times New Roman" w:hAnsi="Times New Roman"/>
          <w:sz w:val="24"/>
          <w:szCs w:val="24"/>
        </w:rPr>
      </w:pPr>
      <w:r w:rsidRPr="00792663">
        <w:rPr>
          <w:rFonts w:ascii="Times New Roman" w:hAnsi="Times New Roman"/>
          <w:b/>
          <w:sz w:val="24"/>
          <w:szCs w:val="24"/>
        </w:rPr>
        <w:t xml:space="preserve">Table </w:t>
      </w:r>
      <w:r>
        <w:rPr>
          <w:rFonts w:ascii="Times New Roman" w:hAnsi="Times New Roman"/>
          <w:b/>
          <w:sz w:val="24"/>
          <w:szCs w:val="24"/>
        </w:rPr>
        <w:t>S</w:t>
      </w:r>
      <w:r w:rsidRPr="00792663">
        <w:rPr>
          <w:rFonts w:ascii="Times New Roman" w:hAnsi="Times New Roman"/>
          <w:b/>
          <w:sz w:val="24"/>
          <w:szCs w:val="24"/>
        </w:rPr>
        <w:t>1</w:t>
      </w:r>
      <w:r>
        <w:rPr>
          <w:rFonts w:ascii="Times New Roman" w:hAnsi="Times New Roman"/>
          <w:sz w:val="24"/>
          <w:szCs w:val="24"/>
        </w:rPr>
        <w:t>: General clinical symptoms of TBM cases in duration (days) prior to admission to hospital, evidence of TB o</w:t>
      </w:r>
      <w:r w:rsidR="00CE09FE">
        <w:rPr>
          <w:rFonts w:ascii="Times New Roman" w:hAnsi="Times New Roman"/>
          <w:sz w:val="24"/>
          <w:szCs w:val="24"/>
        </w:rPr>
        <w:t>utside the CNS and stage of TBM.</w:t>
      </w:r>
    </w:p>
    <w:p w:rsidR="00FC43E7" w:rsidRDefault="00FC43E7">
      <w:pPr>
        <w:rPr>
          <w:lang w:val="en-US"/>
        </w:rPr>
      </w:pPr>
      <w:r>
        <w:rPr>
          <w:lang w:val="en-US"/>
        </w:rPr>
        <w:br w:type="page"/>
      </w:r>
    </w:p>
    <w:tbl>
      <w:tblPr>
        <w:tblpPr w:leftFromText="180" w:rightFromText="180" w:horzAnchor="margin" w:tblpY="465"/>
        <w:tblW w:w="8659"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592"/>
        <w:gridCol w:w="592"/>
        <w:gridCol w:w="1460"/>
        <w:gridCol w:w="1376"/>
        <w:gridCol w:w="1267"/>
        <w:gridCol w:w="1202"/>
        <w:gridCol w:w="949"/>
        <w:gridCol w:w="1221"/>
      </w:tblGrid>
      <w:tr w:rsidR="00FC43E7" w:rsidRPr="00FA4CF9" w:rsidTr="00FC43E7">
        <w:trPr>
          <w:trHeight w:val="46"/>
        </w:trPr>
        <w:tc>
          <w:tcPr>
            <w:tcW w:w="592" w:type="dxa"/>
            <w:tcBorders>
              <w:top w:val="nil"/>
              <w:left w:val="nil"/>
              <w:bottom w:val="single" w:sz="4" w:space="0" w:color="auto"/>
              <w:right w:val="nil"/>
            </w:tcBorders>
            <w:shd w:val="clear" w:color="auto" w:fill="FFFFFF"/>
          </w:tcPr>
          <w:p w:rsidR="00FC43E7" w:rsidRPr="00E650E0" w:rsidRDefault="00FC43E7" w:rsidP="00020D98">
            <w:pPr>
              <w:spacing w:after="0" w:line="240" w:lineRule="auto"/>
              <w:jc w:val="center"/>
              <w:rPr>
                <w:rFonts w:eastAsia="Times New Roman" w:cs="Calibri"/>
                <w:b/>
                <w:bCs/>
                <w:color w:val="000000"/>
                <w:sz w:val="12"/>
                <w:szCs w:val="16"/>
                <w:lang w:eastAsia="en-ZA"/>
              </w:rPr>
            </w:pPr>
          </w:p>
        </w:tc>
        <w:tc>
          <w:tcPr>
            <w:tcW w:w="592" w:type="dxa"/>
            <w:tcBorders>
              <w:top w:val="nil"/>
              <w:left w:val="nil"/>
              <w:bottom w:val="single" w:sz="4" w:space="0" w:color="auto"/>
              <w:right w:val="nil"/>
            </w:tcBorders>
            <w:shd w:val="clear" w:color="auto" w:fill="FFFFFF"/>
          </w:tcPr>
          <w:p w:rsidR="00FC43E7" w:rsidRPr="00E650E0" w:rsidRDefault="00FC43E7" w:rsidP="00020D98">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Ref</w:t>
            </w:r>
            <w:r w:rsidR="009C5BF7">
              <w:rPr>
                <w:rFonts w:eastAsia="Times New Roman" w:cs="Calibri"/>
                <w:b/>
                <w:bCs/>
                <w:color w:val="000000"/>
                <w:sz w:val="16"/>
                <w:szCs w:val="16"/>
                <w:lang w:eastAsia="en-ZA"/>
              </w:rPr>
              <w:t>.</w:t>
            </w:r>
          </w:p>
        </w:tc>
        <w:tc>
          <w:tcPr>
            <w:tcW w:w="1460" w:type="dxa"/>
            <w:tcBorders>
              <w:top w:val="nil"/>
              <w:left w:val="nil"/>
              <w:bottom w:val="single" w:sz="4" w:space="0" w:color="auto"/>
              <w:right w:val="nil"/>
            </w:tcBorders>
            <w:shd w:val="clear" w:color="auto" w:fill="FFFFFF"/>
            <w:hideMark/>
          </w:tcPr>
          <w:p w:rsidR="00FC43E7" w:rsidRPr="00E650E0" w:rsidRDefault="00FC43E7" w:rsidP="00020D98">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Erythrocytes (cells/</w:t>
            </w:r>
            <w:r w:rsidR="009C5BF7">
              <w:rPr>
                <w:rFonts w:eastAsia="Times New Roman" w:cs="Calibri"/>
                <w:b/>
                <w:bCs/>
                <w:color w:val="000000"/>
                <w:sz w:val="16"/>
                <w:szCs w:val="16"/>
                <w:lang w:eastAsia="en-ZA"/>
              </w:rPr>
              <w:t>µ</w:t>
            </w:r>
            <w:r w:rsidRPr="00E650E0">
              <w:rPr>
                <w:rFonts w:eastAsia="Times New Roman" w:cs="Calibri"/>
                <w:b/>
                <w:bCs/>
                <w:color w:val="000000"/>
                <w:sz w:val="16"/>
                <w:szCs w:val="16"/>
                <w:lang w:eastAsia="en-ZA"/>
              </w:rPr>
              <w:t>L)</w:t>
            </w:r>
          </w:p>
        </w:tc>
        <w:tc>
          <w:tcPr>
            <w:tcW w:w="1376" w:type="dxa"/>
            <w:tcBorders>
              <w:top w:val="nil"/>
              <w:left w:val="nil"/>
              <w:bottom w:val="single" w:sz="4" w:space="0" w:color="auto"/>
              <w:right w:val="nil"/>
            </w:tcBorders>
            <w:shd w:val="clear" w:color="auto" w:fill="FFFFFF"/>
            <w:hideMark/>
          </w:tcPr>
          <w:p w:rsidR="00FC43E7" w:rsidRPr="00E650E0" w:rsidRDefault="00FC43E7" w:rsidP="009C5BF7">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Leucocytes (cells/</w:t>
            </w:r>
            <w:r w:rsidR="009C5BF7">
              <w:rPr>
                <w:rFonts w:eastAsia="Times New Roman" w:cs="Calibri"/>
                <w:b/>
                <w:bCs/>
                <w:color w:val="000000"/>
                <w:sz w:val="16"/>
                <w:szCs w:val="16"/>
                <w:lang w:eastAsia="en-ZA"/>
              </w:rPr>
              <w:t>µ</w:t>
            </w:r>
            <w:r w:rsidRPr="00E650E0">
              <w:rPr>
                <w:rFonts w:eastAsia="Times New Roman" w:cs="Calibri"/>
                <w:b/>
                <w:bCs/>
                <w:color w:val="000000"/>
                <w:sz w:val="16"/>
                <w:szCs w:val="16"/>
                <w:lang w:eastAsia="en-ZA"/>
              </w:rPr>
              <w:t>L)</w:t>
            </w:r>
          </w:p>
        </w:tc>
        <w:tc>
          <w:tcPr>
            <w:tcW w:w="1267" w:type="dxa"/>
            <w:tcBorders>
              <w:top w:val="nil"/>
              <w:left w:val="nil"/>
              <w:bottom w:val="single" w:sz="4" w:space="0" w:color="auto"/>
              <w:right w:val="nil"/>
            </w:tcBorders>
            <w:shd w:val="clear" w:color="auto" w:fill="FFFFFF"/>
            <w:hideMark/>
          </w:tcPr>
          <w:p w:rsidR="00FC43E7" w:rsidRPr="00E650E0" w:rsidRDefault="00FC43E7" w:rsidP="009C5BF7">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PMN's (cells/</w:t>
            </w:r>
            <w:r w:rsidR="009C5BF7">
              <w:rPr>
                <w:rFonts w:eastAsia="Times New Roman" w:cs="Calibri"/>
                <w:b/>
                <w:bCs/>
                <w:color w:val="000000"/>
                <w:sz w:val="16"/>
                <w:szCs w:val="16"/>
                <w:lang w:eastAsia="en-ZA"/>
              </w:rPr>
              <w:t>µ</w:t>
            </w:r>
            <w:r w:rsidRPr="00E650E0">
              <w:rPr>
                <w:rFonts w:eastAsia="Times New Roman" w:cs="Calibri"/>
                <w:b/>
                <w:bCs/>
                <w:color w:val="000000"/>
                <w:sz w:val="16"/>
                <w:szCs w:val="16"/>
                <w:lang w:eastAsia="en-ZA"/>
              </w:rPr>
              <w:t>L)</w:t>
            </w:r>
          </w:p>
        </w:tc>
        <w:tc>
          <w:tcPr>
            <w:tcW w:w="1202" w:type="dxa"/>
            <w:tcBorders>
              <w:top w:val="nil"/>
              <w:left w:val="nil"/>
              <w:bottom w:val="single" w:sz="4" w:space="0" w:color="auto"/>
              <w:right w:val="nil"/>
            </w:tcBorders>
            <w:shd w:val="clear" w:color="auto" w:fill="FFFFFF"/>
            <w:hideMark/>
          </w:tcPr>
          <w:p w:rsidR="00FC43E7" w:rsidRDefault="00FC43E7" w:rsidP="00020D98">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Lymphocytes</w:t>
            </w:r>
          </w:p>
          <w:p w:rsidR="00534EF1" w:rsidRPr="00E650E0" w:rsidRDefault="00534EF1" w:rsidP="009C5BF7">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(cells/</w:t>
            </w:r>
            <w:r w:rsidR="009C5BF7">
              <w:rPr>
                <w:rFonts w:eastAsia="Times New Roman" w:cs="Calibri"/>
                <w:b/>
                <w:bCs/>
                <w:color w:val="000000"/>
                <w:sz w:val="16"/>
                <w:szCs w:val="16"/>
                <w:lang w:eastAsia="en-ZA"/>
              </w:rPr>
              <w:t>µ</w:t>
            </w:r>
            <w:r w:rsidRPr="00E650E0">
              <w:rPr>
                <w:rFonts w:eastAsia="Times New Roman" w:cs="Calibri"/>
                <w:b/>
                <w:bCs/>
                <w:color w:val="000000"/>
                <w:sz w:val="16"/>
                <w:szCs w:val="16"/>
                <w:lang w:eastAsia="en-ZA"/>
              </w:rPr>
              <w:t>L)</w:t>
            </w:r>
          </w:p>
        </w:tc>
        <w:tc>
          <w:tcPr>
            <w:tcW w:w="949" w:type="dxa"/>
            <w:tcBorders>
              <w:top w:val="nil"/>
              <w:left w:val="nil"/>
              <w:bottom w:val="single" w:sz="4" w:space="0" w:color="auto"/>
              <w:right w:val="nil"/>
            </w:tcBorders>
            <w:shd w:val="clear" w:color="auto" w:fill="FFFFFF"/>
            <w:hideMark/>
          </w:tcPr>
          <w:p w:rsidR="00FC43E7" w:rsidRPr="00E650E0" w:rsidRDefault="00FC43E7" w:rsidP="00020D98">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Protein (g/L)</w:t>
            </w:r>
          </w:p>
        </w:tc>
        <w:tc>
          <w:tcPr>
            <w:tcW w:w="1221" w:type="dxa"/>
            <w:tcBorders>
              <w:top w:val="nil"/>
              <w:left w:val="nil"/>
              <w:bottom w:val="single" w:sz="4" w:space="0" w:color="auto"/>
              <w:right w:val="nil"/>
            </w:tcBorders>
            <w:shd w:val="clear" w:color="auto" w:fill="FFFFFF"/>
            <w:hideMark/>
          </w:tcPr>
          <w:p w:rsidR="00FC43E7" w:rsidRPr="00E650E0" w:rsidRDefault="00FC43E7" w:rsidP="00020D98">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Glucose (</w:t>
            </w:r>
            <w:proofErr w:type="spellStart"/>
            <w:r w:rsidRPr="00E650E0">
              <w:rPr>
                <w:rFonts w:eastAsia="Times New Roman" w:cs="Calibri"/>
                <w:b/>
                <w:bCs/>
                <w:color w:val="000000"/>
                <w:sz w:val="16"/>
                <w:szCs w:val="16"/>
                <w:lang w:eastAsia="en-ZA"/>
              </w:rPr>
              <w:t>mmol</w:t>
            </w:r>
            <w:proofErr w:type="spellEnd"/>
            <w:r w:rsidRPr="00E650E0">
              <w:rPr>
                <w:rFonts w:eastAsia="Times New Roman" w:cs="Calibri"/>
                <w:b/>
                <w:bCs/>
                <w:color w:val="000000"/>
                <w:sz w:val="16"/>
                <w:szCs w:val="16"/>
                <w:lang w:eastAsia="en-ZA"/>
              </w:rPr>
              <w:t>/L)</w:t>
            </w:r>
          </w:p>
        </w:tc>
      </w:tr>
      <w:tr w:rsidR="00FC43E7" w:rsidRPr="00FA4CF9" w:rsidTr="00FC43E7">
        <w:trPr>
          <w:trHeight w:val="46"/>
        </w:trPr>
        <w:tc>
          <w:tcPr>
            <w:tcW w:w="592" w:type="dxa"/>
            <w:vMerge w:val="restart"/>
            <w:tcBorders>
              <w:top w:val="single" w:sz="4" w:space="0" w:color="auto"/>
              <w:left w:val="single" w:sz="4" w:space="0" w:color="auto"/>
              <w:bottom w:val="nil"/>
              <w:right w:val="single" w:sz="8" w:space="0" w:color="000000"/>
            </w:tcBorders>
            <w:shd w:val="clear" w:color="auto" w:fill="FFFFFF"/>
            <w:textDirection w:val="btLr"/>
          </w:tcPr>
          <w:p w:rsidR="00FC43E7" w:rsidRPr="00E650E0" w:rsidRDefault="00FC43E7" w:rsidP="00020D98">
            <w:pPr>
              <w:spacing w:after="0" w:line="240" w:lineRule="auto"/>
              <w:ind w:left="113" w:right="113"/>
              <w:jc w:val="center"/>
              <w:rPr>
                <w:rFonts w:eastAsia="Times New Roman" w:cs="Calibri"/>
                <w:color w:val="000000"/>
                <w:sz w:val="12"/>
                <w:szCs w:val="16"/>
                <w:lang w:eastAsia="en-ZA"/>
              </w:rPr>
            </w:pPr>
            <w:r w:rsidRPr="00E650E0">
              <w:rPr>
                <w:rFonts w:eastAsia="Times New Roman" w:cs="Calibri"/>
                <w:b/>
                <w:color w:val="000000"/>
                <w:sz w:val="24"/>
                <w:szCs w:val="24"/>
                <w:lang w:eastAsia="en-ZA"/>
              </w:rPr>
              <w:t>TBM</w:t>
            </w:r>
          </w:p>
        </w:tc>
        <w:tc>
          <w:tcPr>
            <w:tcW w:w="592"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138</w:t>
            </w:r>
          </w:p>
        </w:tc>
        <w:tc>
          <w:tcPr>
            <w:tcW w:w="1460" w:type="dxa"/>
            <w:tcBorders>
              <w:top w:val="single" w:sz="4" w:space="0" w:color="auto"/>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1320</w:t>
            </w:r>
          </w:p>
        </w:tc>
        <w:tc>
          <w:tcPr>
            <w:tcW w:w="1376" w:type="dxa"/>
            <w:tcBorders>
              <w:top w:val="single" w:sz="4" w:space="0" w:color="auto"/>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344</w:t>
            </w:r>
          </w:p>
        </w:tc>
        <w:tc>
          <w:tcPr>
            <w:tcW w:w="1267" w:type="dxa"/>
            <w:tcBorders>
              <w:top w:val="single" w:sz="4" w:space="0" w:color="auto"/>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96</w:t>
            </w:r>
          </w:p>
        </w:tc>
        <w:tc>
          <w:tcPr>
            <w:tcW w:w="1202" w:type="dxa"/>
            <w:tcBorders>
              <w:top w:val="single" w:sz="4" w:space="0" w:color="auto"/>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238</w:t>
            </w:r>
          </w:p>
        </w:tc>
        <w:tc>
          <w:tcPr>
            <w:tcW w:w="949" w:type="dxa"/>
            <w:tcBorders>
              <w:top w:val="single" w:sz="4" w:space="0" w:color="auto"/>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1.49</w:t>
            </w:r>
          </w:p>
        </w:tc>
        <w:tc>
          <w:tcPr>
            <w:tcW w:w="1221" w:type="dxa"/>
            <w:tcBorders>
              <w:top w:val="single" w:sz="4" w:space="0" w:color="auto"/>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1.2</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139</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39</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7</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17</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1.07</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2.1</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140</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55</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133</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28</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105</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2.2</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144</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40</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40</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0.76</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2.8</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146</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14</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440</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30</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410</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2.1</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0.6</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148</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28</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199</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6</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193</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0.5</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161</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29</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29</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1.24</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0.5</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162</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4</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172</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15</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157</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0.72</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1.4</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191</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27</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27</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0.2</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193</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92</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12</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80</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0.94</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1.6</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195</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1875</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349</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347</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1.09</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208</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11</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11</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0.96</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1.5</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209</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155</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30</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30</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211</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1.2</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3.9</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216</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83</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270</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33</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237</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0.94</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1.1</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221</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5</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32</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6</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26</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2.5</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226</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220</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7</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5</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0.21</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227</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462</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9</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9</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 </w:t>
            </w:r>
          </w:p>
        </w:tc>
      </w:tr>
      <w:tr w:rsidR="00FC43E7" w:rsidRPr="00FA4CF9" w:rsidTr="00FC43E7">
        <w:trPr>
          <w:trHeight w:val="46"/>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228</w:t>
            </w:r>
          </w:p>
        </w:tc>
        <w:tc>
          <w:tcPr>
            <w:tcW w:w="1460"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67"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949" w:type="dxa"/>
            <w:tcBorders>
              <w:top w:val="nil"/>
              <w:left w:val="nil"/>
              <w:bottom w:val="nil"/>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0.62</w:t>
            </w:r>
          </w:p>
        </w:tc>
        <w:tc>
          <w:tcPr>
            <w:tcW w:w="1221" w:type="dxa"/>
            <w:tcBorders>
              <w:top w:val="nil"/>
              <w:left w:val="nil"/>
              <w:bottom w:val="nil"/>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5.1</w:t>
            </w:r>
          </w:p>
        </w:tc>
      </w:tr>
      <w:tr w:rsidR="00FC43E7" w:rsidRPr="00FA4CF9" w:rsidTr="00FC43E7">
        <w:trPr>
          <w:trHeight w:val="46"/>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229</w:t>
            </w:r>
          </w:p>
        </w:tc>
        <w:tc>
          <w:tcPr>
            <w:tcW w:w="1460"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100</w:t>
            </w:r>
          </w:p>
        </w:tc>
        <w:tc>
          <w:tcPr>
            <w:tcW w:w="1376"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67"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202"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21</w:t>
            </w:r>
          </w:p>
        </w:tc>
        <w:tc>
          <w:tcPr>
            <w:tcW w:w="949" w:type="dxa"/>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0.87</w:t>
            </w:r>
          </w:p>
        </w:tc>
        <w:tc>
          <w:tcPr>
            <w:tcW w:w="1221" w:type="dxa"/>
            <w:tcBorders>
              <w:right w:val="single" w:sz="4" w:space="0" w:color="auto"/>
            </w:tcBorders>
            <w:shd w:val="clear" w:color="auto" w:fill="auto"/>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2.7</w:t>
            </w:r>
          </w:p>
        </w:tc>
      </w:tr>
      <w:tr w:rsidR="00FC43E7" w:rsidRPr="00FA4CF9" w:rsidTr="00FC43E7">
        <w:trPr>
          <w:trHeight w:val="46"/>
        </w:trPr>
        <w:tc>
          <w:tcPr>
            <w:tcW w:w="592" w:type="dxa"/>
            <w:vMerge/>
            <w:tcBorders>
              <w:top w:val="nil"/>
              <w:left w:val="single" w:sz="4" w:space="0" w:color="auto"/>
              <w:bottom w:val="single" w:sz="4" w:space="0" w:color="auto"/>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E650E0">
              <w:rPr>
                <w:rFonts w:eastAsia="Times New Roman" w:cs="Calibri"/>
                <w:color w:val="000000"/>
                <w:sz w:val="16"/>
                <w:szCs w:val="16"/>
                <w:lang w:eastAsia="en-ZA"/>
              </w:rPr>
              <w:t>239</w:t>
            </w:r>
          </w:p>
        </w:tc>
        <w:tc>
          <w:tcPr>
            <w:tcW w:w="1460" w:type="dxa"/>
            <w:tcBorders>
              <w:top w:val="nil"/>
              <w:left w:val="nil"/>
              <w:bottom w:val="single" w:sz="4" w:space="0" w:color="auto"/>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1376" w:type="dxa"/>
            <w:tcBorders>
              <w:top w:val="nil"/>
              <w:left w:val="nil"/>
              <w:bottom w:val="single" w:sz="4" w:space="0" w:color="auto"/>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267" w:type="dxa"/>
            <w:tcBorders>
              <w:top w:val="nil"/>
              <w:left w:val="nil"/>
              <w:bottom w:val="single" w:sz="4" w:space="0" w:color="auto"/>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w:t>
            </w:r>
          </w:p>
        </w:tc>
        <w:tc>
          <w:tcPr>
            <w:tcW w:w="1202" w:type="dxa"/>
            <w:tcBorders>
              <w:top w:val="nil"/>
              <w:left w:val="nil"/>
              <w:bottom w:val="single" w:sz="4" w:space="0" w:color="auto"/>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0</w:t>
            </w:r>
          </w:p>
        </w:tc>
        <w:tc>
          <w:tcPr>
            <w:tcW w:w="949" w:type="dxa"/>
            <w:tcBorders>
              <w:top w:val="nil"/>
              <w:left w:val="nil"/>
              <w:bottom w:val="single" w:sz="4" w:space="0" w:color="auto"/>
              <w:right w:val="nil"/>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1.57</w:t>
            </w:r>
          </w:p>
        </w:tc>
        <w:tc>
          <w:tcPr>
            <w:tcW w:w="1221" w:type="dxa"/>
            <w:tcBorders>
              <w:top w:val="nil"/>
              <w:left w:val="nil"/>
              <w:bottom w:val="single" w:sz="4" w:space="0" w:color="auto"/>
              <w:right w:val="single" w:sz="4" w:space="0" w:color="auto"/>
            </w:tcBorders>
            <w:shd w:val="clear" w:color="auto" w:fill="C0C0C0"/>
            <w:hideMark/>
          </w:tcPr>
          <w:p w:rsidR="00FC43E7" w:rsidRPr="00E650E0" w:rsidRDefault="00FC43E7" w:rsidP="00020D98">
            <w:pPr>
              <w:spacing w:after="0" w:line="240" w:lineRule="auto"/>
              <w:jc w:val="center"/>
              <w:rPr>
                <w:rFonts w:eastAsia="Times New Roman" w:cs="Calibri"/>
                <w:color w:val="000000"/>
                <w:sz w:val="16"/>
                <w:szCs w:val="16"/>
                <w:lang w:eastAsia="en-ZA"/>
              </w:rPr>
            </w:pPr>
            <w:r w:rsidRPr="00E650E0">
              <w:rPr>
                <w:rFonts w:eastAsia="Times New Roman" w:cs="Calibri"/>
                <w:color w:val="000000"/>
                <w:sz w:val="16"/>
                <w:szCs w:val="16"/>
                <w:lang w:eastAsia="en-ZA"/>
              </w:rPr>
              <w:t>3</w:t>
            </w:r>
          </w:p>
        </w:tc>
      </w:tr>
      <w:tr w:rsidR="00FC43E7" w:rsidRPr="00FA4CF9" w:rsidTr="00FC43E7">
        <w:trPr>
          <w:trHeight w:val="75"/>
        </w:trPr>
        <w:tc>
          <w:tcPr>
            <w:tcW w:w="592" w:type="dxa"/>
            <w:vMerge w:val="restart"/>
            <w:tcBorders>
              <w:top w:val="single" w:sz="4" w:space="0" w:color="auto"/>
              <w:left w:val="single" w:sz="4" w:space="0" w:color="auto"/>
              <w:bottom w:val="nil"/>
              <w:right w:val="single" w:sz="8" w:space="0" w:color="000000"/>
            </w:tcBorders>
            <w:shd w:val="clear" w:color="auto" w:fill="FFFFFF"/>
            <w:textDirection w:val="btLr"/>
          </w:tcPr>
          <w:p w:rsidR="00FC43E7" w:rsidRPr="00E650E0" w:rsidRDefault="00FC43E7" w:rsidP="00020D98">
            <w:pPr>
              <w:spacing w:after="0" w:line="240" w:lineRule="auto"/>
              <w:ind w:left="113" w:right="113"/>
              <w:jc w:val="center"/>
              <w:rPr>
                <w:rFonts w:eastAsia="Times New Roman" w:cs="Calibri"/>
                <w:color w:val="000000"/>
                <w:sz w:val="12"/>
                <w:szCs w:val="16"/>
                <w:lang w:eastAsia="en-ZA"/>
              </w:rPr>
            </w:pPr>
            <w:proofErr w:type="spellStart"/>
            <w:r w:rsidRPr="00E650E0">
              <w:rPr>
                <w:rFonts w:eastAsia="Times New Roman" w:cs="Calibri"/>
                <w:b/>
                <w:color w:val="000000"/>
                <w:sz w:val="24"/>
                <w:szCs w:val="24"/>
              </w:rPr>
              <w:t>SA_Control</w:t>
            </w:r>
            <w:proofErr w:type="spellEnd"/>
          </w:p>
        </w:tc>
        <w:tc>
          <w:tcPr>
            <w:tcW w:w="592" w:type="dxa"/>
            <w:tcBorders>
              <w:top w:val="single" w:sz="4" w:space="0" w:color="auto"/>
            </w:tcBorders>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C143</w:t>
            </w:r>
          </w:p>
        </w:tc>
        <w:tc>
          <w:tcPr>
            <w:tcW w:w="1460"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0.15</w:t>
            </w:r>
          </w:p>
        </w:tc>
        <w:tc>
          <w:tcPr>
            <w:tcW w:w="1221" w:type="dxa"/>
            <w:tcBorders>
              <w:top w:val="single" w:sz="4" w:space="0" w:color="auto"/>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3.8</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C149</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0.24</w:t>
            </w: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4.2</w:t>
            </w:r>
          </w:p>
        </w:tc>
      </w:tr>
      <w:tr w:rsidR="00FC43E7" w:rsidRPr="00FA4CF9" w:rsidTr="00FC43E7">
        <w:trPr>
          <w:trHeight w:val="75"/>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C151</w:t>
            </w:r>
          </w:p>
        </w:tc>
        <w:tc>
          <w:tcPr>
            <w:tcW w:w="1460"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0.14</w:t>
            </w:r>
          </w:p>
        </w:tc>
        <w:tc>
          <w:tcPr>
            <w:tcW w:w="1221"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3.7</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C159</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1</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2</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2</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0.14</w:t>
            </w: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4.0</w:t>
            </w:r>
          </w:p>
        </w:tc>
      </w:tr>
      <w:tr w:rsidR="00FC43E7" w:rsidRPr="00FA4CF9" w:rsidTr="00FC43E7">
        <w:trPr>
          <w:trHeight w:val="75"/>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C171</w:t>
            </w:r>
          </w:p>
        </w:tc>
        <w:tc>
          <w:tcPr>
            <w:tcW w:w="1460"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2</w:t>
            </w:r>
          </w:p>
        </w:tc>
        <w:tc>
          <w:tcPr>
            <w:tcW w:w="1267"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2</w:t>
            </w:r>
          </w:p>
        </w:tc>
        <w:tc>
          <w:tcPr>
            <w:tcW w:w="949"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0.3</w:t>
            </w:r>
          </w:p>
        </w:tc>
        <w:tc>
          <w:tcPr>
            <w:tcW w:w="1221"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3.7</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C173</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0.11</w:t>
            </w: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3.9</w:t>
            </w:r>
          </w:p>
        </w:tc>
      </w:tr>
      <w:tr w:rsidR="00FC43E7" w:rsidRPr="00FA4CF9" w:rsidTr="00FC43E7">
        <w:trPr>
          <w:trHeight w:val="75"/>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C184</w:t>
            </w:r>
          </w:p>
        </w:tc>
        <w:tc>
          <w:tcPr>
            <w:tcW w:w="1460"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0.32</w:t>
            </w:r>
          </w:p>
        </w:tc>
        <w:tc>
          <w:tcPr>
            <w:tcW w:w="1221"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4.6</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C190</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0.11</w:t>
            </w: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3.9</w:t>
            </w:r>
          </w:p>
        </w:tc>
      </w:tr>
      <w:tr w:rsidR="00FC43E7" w:rsidRPr="00FA4CF9" w:rsidTr="00FC43E7">
        <w:trPr>
          <w:trHeight w:val="75"/>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C192</w:t>
            </w:r>
          </w:p>
        </w:tc>
        <w:tc>
          <w:tcPr>
            <w:tcW w:w="1460"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0.11</w:t>
            </w:r>
          </w:p>
        </w:tc>
        <w:tc>
          <w:tcPr>
            <w:tcW w:w="1221"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3.3</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C199</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4.1</w:t>
            </w:r>
          </w:p>
        </w:tc>
      </w:tr>
      <w:tr w:rsidR="00FC43E7" w:rsidRPr="00FA4CF9" w:rsidTr="00FC43E7">
        <w:trPr>
          <w:trHeight w:val="75"/>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C203</w:t>
            </w:r>
          </w:p>
        </w:tc>
        <w:tc>
          <w:tcPr>
            <w:tcW w:w="1460"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2</w:t>
            </w:r>
          </w:p>
        </w:tc>
        <w:tc>
          <w:tcPr>
            <w:tcW w:w="1267"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2</w:t>
            </w:r>
          </w:p>
        </w:tc>
        <w:tc>
          <w:tcPr>
            <w:tcW w:w="949"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0.25</w:t>
            </w:r>
          </w:p>
        </w:tc>
        <w:tc>
          <w:tcPr>
            <w:tcW w:w="1221"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4.0</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C204</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0.09</w:t>
            </w: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4.6</w:t>
            </w:r>
          </w:p>
        </w:tc>
      </w:tr>
      <w:tr w:rsidR="00FC43E7" w:rsidRPr="00FA4CF9" w:rsidTr="00FC43E7">
        <w:trPr>
          <w:trHeight w:val="75"/>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C206</w:t>
            </w:r>
          </w:p>
        </w:tc>
        <w:tc>
          <w:tcPr>
            <w:tcW w:w="1460"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0.27</w:t>
            </w:r>
          </w:p>
        </w:tc>
        <w:tc>
          <w:tcPr>
            <w:tcW w:w="1221"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5.2</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C212</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1</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1</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0.18</w:t>
            </w: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3.1</w:t>
            </w:r>
          </w:p>
        </w:tc>
      </w:tr>
      <w:tr w:rsidR="00FC43E7" w:rsidRPr="00FA4CF9" w:rsidTr="00FC43E7">
        <w:trPr>
          <w:trHeight w:val="75"/>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C220</w:t>
            </w:r>
          </w:p>
        </w:tc>
        <w:tc>
          <w:tcPr>
            <w:tcW w:w="1460"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0.18</w:t>
            </w:r>
          </w:p>
        </w:tc>
        <w:tc>
          <w:tcPr>
            <w:tcW w:w="1221"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3.7</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C222</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0.25</w:t>
            </w: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3.6</w:t>
            </w:r>
          </w:p>
        </w:tc>
      </w:tr>
      <w:tr w:rsidR="00FC43E7" w:rsidRPr="00FA4CF9" w:rsidTr="00FC43E7">
        <w:trPr>
          <w:trHeight w:val="75"/>
        </w:trPr>
        <w:tc>
          <w:tcPr>
            <w:tcW w:w="592"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C232</w:t>
            </w:r>
          </w:p>
        </w:tc>
        <w:tc>
          <w:tcPr>
            <w:tcW w:w="1460"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1</w:t>
            </w:r>
          </w:p>
        </w:tc>
        <w:tc>
          <w:tcPr>
            <w:tcW w:w="1376"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1</w:t>
            </w:r>
          </w:p>
        </w:tc>
        <w:tc>
          <w:tcPr>
            <w:tcW w:w="1267"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1</w:t>
            </w:r>
          </w:p>
        </w:tc>
        <w:tc>
          <w:tcPr>
            <w:tcW w:w="949" w:type="dxa"/>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0.34</w:t>
            </w:r>
          </w:p>
        </w:tc>
        <w:tc>
          <w:tcPr>
            <w:tcW w:w="1221"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4.0</w:t>
            </w:r>
          </w:p>
        </w:tc>
      </w:tr>
      <w:tr w:rsidR="00FC43E7" w:rsidRPr="00FA4CF9" w:rsidTr="00FC43E7">
        <w:trPr>
          <w:trHeight w:val="75"/>
        </w:trPr>
        <w:tc>
          <w:tcPr>
            <w:tcW w:w="592"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top w:val="nil"/>
              <w:left w:val="nil"/>
              <w:bottom w:val="nil"/>
              <w:right w:val="nil"/>
            </w:tcBorders>
            <w:shd w:val="clear" w:color="auto" w:fill="C0C0C0"/>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C236</w:t>
            </w:r>
          </w:p>
        </w:tc>
        <w:tc>
          <w:tcPr>
            <w:tcW w:w="146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34</w:t>
            </w:r>
          </w:p>
        </w:tc>
        <w:tc>
          <w:tcPr>
            <w:tcW w:w="12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34</w:t>
            </w:r>
          </w:p>
        </w:tc>
        <w:tc>
          <w:tcPr>
            <w:tcW w:w="94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0.32</w:t>
            </w:r>
          </w:p>
        </w:tc>
        <w:tc>
          <w:tcPr>
            <w:tcW w:w="1221"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4.6</w:t>
            </w:r>
          </w:p>
        </w:tc>
      </w:tr>
      <w:tr w:rsidR="00FC43E7" w:rsidRPr="00FA4CF9" w:rsidTr="00FC43E7">
        <w:trPr>
          <w:trHeight w:val="75"/>
        </w:trPr>
        <w:tc>
          <w:tcPr>
            <w:tcW w:w="592" w:type="dxa"/>
            <w:vMerge/>
            <w:tcBorders>
              <w:left w:val="single" w:sz="4" w:space="0" w:color="auto"/>
              <w:bottom w:val="single" w:sz="4" w:space="0" w:color="auto"/>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12"/>
                <w:szCs w:val="16"/>
                <w:lang w:eastAsia="en-ZA"/>
              </w:rPr>
            </w:pPr>
          </w:p>
        </w:tc>
        <w:tc>
          <w:tcPr>
            <w:tcW w:w="592" w:type="dxa"/>
            <w:tcBorders>
              <w:bottom w:val="single" w:sz="4" w:space="0" w:color="auto"/>
            </w:tcBorders>
            <w:shd w:val="clear" w:color="auto" w:fill="auto"/>
          </w:tcPr>
          <w:p w:rsidR="00FC43E7" w:rsidRPr="00E650E0" w:rsidRDefault="00FC43E7" w:rsidP="00020D98">
            <w:pPr>
              <w:spacing w:after="0" w:line="240" w:lineRule="auto"/>
              <w:jc w:val="right"/>
              <w:rPr>
                <w:rFonts w:eastAsia="Times New Roman" w:cs="Calibri"/>
                <w:color w:val="000000"/>
                <w:sz w:val="16"/>
                <w:szCs w:val="16"/>
                <w:lang w:eastAsia="en-ZA"/>
              </w:rPr>
            </w:pPr>
            <w:r w:rsidRPr="002330AD">
              <w:rPr>
                <w:rFonts w:eastAsia="Times New Roman" w:cs="Calibri"/>
                <w:color w:val="000000"/>
                <w:sz w:val="16"/>
                <w:szCs w:val="16"/>
                <w:lang w:eastAsia="en-ZA"/>
              </w:rPr>
              <w:t>C240</w:t>
            </w:r>
          </w:p>
        </w:tc>
        <w:tc>
          <w:tcPr>
            <w:tcW w:w="1460"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376"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67"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1202"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w:t>
            </w:r>
          </w:p>
        </w:tc>
        <w:tc>
          <w:tcPr>
            <w:tcW w:w="949"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0.23</w:t>
            </w:r>
          </w:p>
        </w:tc>
        <w:tc>
          <w:tcPr>
            <w:tcW w:w="1221" w:type="dxa"/>
            <w:tcBorders>
              <w:bottom w:val="single" w:sz="4" w:space="0" w:color="auto"/>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lang w:eastAsia="en-ZA"/>
              </w:rPr>
            </w:pPr>
            <w:r w:rsidRPr="002330AD">
              <w:rPr>
                <w:rFonts w:eastAsia="Times New Roman" w:cs="Calibri"/>
                <w:color w:val="000000"/>
                <w:sz w:val="16"/>
                <w:szCs w:val="16"/>
                <w:lang w:eastAsia="en-ZA"/>
              </w:rPr>
              <w:t>4.3</w:t>
            </w:r>
          </w:p>
        </w:tc>
      </w:tr>
    </w:tbl>
    <w:p w:rsidR="00FC43E7" w:rsidRDefault="00FC43E7">
      <w:pPr>
        <w:rPr>
          <w:lang w:val="en-US"/>
        </w:rPr>
      </w:pPr>
    </w:p>
    <w:p w:rsidR="00FC43E7" w:rsidRDefault="00FC43E7" w:rsidP="00FC43E7">
      <w:pPr>
        <w:spacing w:line="360" w:lineRule="auto"/>
        <w:jc w:val="both"/>
        <w:rPr>
          <w:rFonts w:ascii="Times New Roman" w:hAnsi="Times New Roman"/>
          <w:sz w:val="24"/>
          <w:szCs w:val="24"/>
        </w:rPr>
      </w:pPr>
      <w:r w:rsidRPr="00792663">
        <w:rPr>
          <w:rFonts w:ascii="Times New Roman" w:hAnsi="Times New Roman"/>
          <w:b/>
          <w:sz w:val="24"/>
          <w:szCs w:val="24"/>
        </w:rPr>
        <w:t xml:space="preserve">Table </w:t>
      </w:r>
      <w:r>
        <w:rPr>
          <w:rFonts w:ascii="Times New Roman" w:hAnsi="Times New Roman"/>
          <w:b/>
          <w:sz w:val="24"/>
          <w:szCs w:val="24"/>
        </w:rPr>
        <w:t>S</w:t>
      </w:r>
      <w:r w:rsidRPr="00792663">
        <w:rPr>
          <w:rFonts w:ascii="Times New Roman" w:hAnsi="Times New Roman"/>
          <w:b/>
          <w:sz w:val="24"/>
          <w:szCs w:val="24"/>
        </w:rPr>
        <w:t>2</w:t>
      </w:r>
      <w:r>
        <w:rPr>
          <w:rFonts w:ascii="Times New Roman" w:hAnsi="Times New Roman"/>
          <w:sz w:val="24"/>
          <w:szCs w:val="24"/>
        </w:rPr>
        <w:t xml:space="preserve">: Clinical chemistry of CSF describing elevated </w:t>
      </w:r>
      <w:proofErr w:type="spellStart"/>
      <w:r>
        <w:rPr>
          <w:rFonts w:ascii="Times New Roman" w:hAnsi="Times New Roman"/>
          <w:sz w:val="24"/>
          <w:szCs w:val="24"/>
        </w:rPr>
        <w:t>immuno</w:t>
      </w:r>
      <w:proofErr w:type="spellEnd"/>
      <w:r>
        <w:rPr>
          <w:rFonts w:ascii="Times New Roman" w:hAnsi="Times New Roman"/>
          <w:sz w:val="24"/>
          <w:szCs w:val="24"/>
        </w:rPr>
        <w:t xml:space="preserve">-cells, decreased glucose and elevated proteins in TBM cases compared to </w:t>
      </w:r>
      <w:proofErr w:type="spellStart"/>
      <w:r>
        <w:rPr>
          <w:rFonts w:ascii="Times New Roman" w:hAnsi="Times New Roman"/>
          <w:sz w:val="24"/>
          <w:szCs w:val="24"/>
        </w:rPr>
        <w:t>SA_Control</w:t>
      </w:r>
      <w:proofErr w:type="spellEnd"/>
      <w:r>
        <w:rPr>
          <w:rFonts w:ascii="Times New Roman" w:hAnsi="Times New Roman"/>
          <w:sz w:val="24"/>
          <w:szCs w:val="24"/>
        </w:rPr>
        <w:t xml:space="preserve"> cases.</w:t>
      </w:r>
    </w:p>
    <w:p w:rsidR="00FC43E7" w:rsidRDefault="00FC43E7">
      <w:pPr>
        <w:rPr>
          <w:rFonts w:ascii="Times New Roman" w:hAnsi="Times New Roman"/>
          <w:sz w:val="24"/>
          <w:szCs w:val="24"/>
        </w:rPr>
      </w:pPr>
      <w:r>
        <w:rPr>
          <w:rFonts w:ascii="Times New Roman" w:hAnsi="Times New Roman"/>
          <w:sz w:val="24"/>
          <w:szCs w:val="24"/>
        </w:rPr>
        <w:br w:type="page"/>
      </w:r>
    </w:p>
    <w:tbl>
      <w:tblPr>
        <w:tblW w:w="8712"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523"/>
        <w:gridCol w:w="527"/>
        <w:gridCol w:w="1270"/>
        <w:gridCol w:w="915"/>
        <w:gridCol w:w="867"/>
        <w:gridCol w:w="844"/>
        <w:gridCol w:w="1364"/>
        <w:gridCol w:w="988"/>
        <w:gridCol w:w="789"/>
        <w:gridCol w:w="625"/>
      </w:tblGrid>
      <w:tr w:rsidR="00FC43E7" w:rsidRPr="008D2244" w:rsidTr="00020D98">
        <w:tc>
          <w:tcPr>
            <w:tcW w:w="523" w:type="dxa"/>
            <w:tcBorders>
              <w:top w:val="nil"/>
              <w:left w:val="nil"/>
              <w:bottom w:val="single" w:sz="4" w:space="0" w:color="auto"/>
              <w:right w:val="nil"/>
            </w:tcBorders>
            <w:shd w:val="clear" w:color="auto" w:fill="FFFFFF"/>
          </w:tcPr>
          <w:p w:rsidR="00FC43E7" w:rsidRPr="00E650E0" w:rsidRDefault="00FC43E7" w:rsidP="00020D98">
            <w:pPr>
              <w:spacing w:after="0" w:line="240" w:lineRule="auto"/>
              <w:jc w:val="center"/>
              <w:rPr>
                <w:rFonts w:eastAsia="Times New Roman" w:cs="Calibri"/>
                <w:b/>
                <w:bCs/>
                <w:color w:val="000000"/>
                <w:sz w:val="14"/>
                <w:szCs w:val="16"/>
                <w:lang w:eastAsia="en-ZA"/>
              </w:rPr>
            </w:pPr>
          </w:p>
        </w:tc>
        <w:tc>
          <w:tcPr>
            <w:tcW w:w="527" w:type="dxa"/>
            <w:tcBorders>
              <w:top w:val="nil"/>
              <w:left w:val="nil"/>
              <w:bottom w:val="single" w:sz="4" w:space="0" w:color="auto"/>
              <w:right w:val="nil"/>
            </w:tcBorders>
            <w:shd w:val="clear" w:color="auto" w:fill="FFFFFF"/>
          </w:tcPr>
          <w:p w:rsidR="00FC43E7" w:rsidRPr="00E650E0" w:rsidRDefault="00FC43E7" w:rsidP="00020D98">
            <w:pPr>
              <w:spacing w:after="0" w:line="240" w:lineRule="auto"/>
              <w:jc w:val="center"/>
              <w:rPr>
                <w:rFonts w:eastAsia="Times New Roman" w:cs="Calibri"/>
                <w:b/>
                <w:bCs/>
                <w:color w:val="000000"/>
                <w:sz w:val="16"/>
                <w:szCs w:val="16"/>
                <w:lang w:eastAsia="en-ZA"/>
              </w:rPr>
            </w:pPr>
            <w:r w:rsidRPr="00E650E0">
              <w:rPr>
                <w:rFonts w:eastAsia="Times New Roman" w:cs="Calibri"/>
                <w:b/>
                <w:bCs/>
                <w:color w:val="000000"/>
                <w:sz w:val="16"/>
                <w:szCs w:val="16"/>
                <w:lang w:eastAsia="en-ZA"/>
              </w:rPr>
              <w:t>Ref</w:t>
            </w:r>
            <w:r w:rsidR="009C5BF7">
              <w:rPr>
                <w:rFonts w:eastAsia="Times New Roman" w:cs="Calibri"/>
                <w:b/>
                <w:bCs/>
                <w:color w:val="000000"/>
                <w:sz w:val="16"/>
                <w:szCs w:val="16"/>
                <w:lang w:eastAsia="en-ZA"/>
              </w:rPr>
              <w:t>.</w:t>
            </w:r>
          </w:p>
        </w:tc>
        <w:tc>
          <w:tcPr>
            <w:tcW w:w="1270" w:type="dxa"/>
            <w:tcBorders>
              <w:top w:val="nil"/>
              <w:left w:val="nil"/>
              <w:bottom w:val="single" w:sz="4" w:space="0" w:color="auto"/>
              <w:right w:val="nil"/>
            </w:tcBorders>
            <w:shd w:val="clear" w:color="auto" w:fill="FFFFFF"/>
          </w:tcPr>
          <w:p w:rsidR="00FC43E7" w:rsidRPr="00E650E0" w:rsidRDefault="00FC43E7" w:rsidP="009C5BF7">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 xml:space="preserve">Total </w:t>
            </w:r>
            <w:r w:rsidR="009C5BF7">
              <w:rPr>
                <w:rFonts w:eastAsia="Times New Roman" w:cs="Calibri"/>
                <w:b/>
                <w:color w:val="000000"/>
                <w:sz w:val="16"/>
                <w:szCs w:val="16"/>
              </w:rPr>
              <w:t>m</w:t>
            </w:r>
            <w:r w:rsidRPr="00E650E0">
              <w:rPr>
                <w:rFonts w:eastAsia="Times New Roman" w:cs="Calibri"/>
                <w:b/>
                <w:color w:val="000000"/>
                <w:sz w:val="16"/>
                <w:szCs w:val="16"/>
              </w:rPr>
              <w:t>edication</w:t>
            </w:r>
          </w:p>
        </w:tc>
        <w:tc>
          <w:tcPr>
            <w:tcW w:w="915" w:type="dxa"/>
            <w:tcBorders>
              <w:top w:val="nil"/>
              <w:left w:val="nil"/>
              <w:bottom w:val="single" w:sz="4" w:space="0" w:color="auto"/>
              <w:right w:val="nil"/>
            </w:tcBorders>
            <w:shd w:val="clear" w:color="auto" w:fill="FFFFFF"/>
          </w:tcPr>
          <w:p w:rsidR="00FC43E7" w:rsidRPr="00E650E0" w:rsidRDefault="00FC43E7" w:rsidP="009C5BF7">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TB-</w:t>
            </w:r>
            <w:r w:rsidR="009C5BF7">
              <w:rPr>
                <w:rFonts w:eastAsia="Times New Roman" w:cs="Calibri"/>
                <w:b/>
                <w:color w:val="000000"/>
                <w:sz w:val="16"/>
                <w:szCs w:val="16"/>
              </w:rPr>
              <w:t>s</w:t>
            </w:r>
            <w:r w:rsidRPr="00E650E0">
              <w:rPr>
                <w:rFonts w:eastAsia="Times New Roman" w:cs="Calibri"/>
                <w:b/>
                <w:color w:val="000000"/>
                <w:sz w:val="16"/>
                <w:szCs w:val="16"/>
              </w:rPr>
              <w:t>pecific</w:t>
            </w:r>
          </w:p>
        </w:tc>
        <w:tc>
          <w:tcPr>
            <w:tcW w:w="867" w:type="dxa"/>
            <w:tcBorders>
              <w:top w:val="nil"/>
              <w:left w:val="nil"/>
              <w:bottom w:val="single" w:sz="4" w:space="0" w:color="auto"/>
              <w:right w:val="nil"/>
            </w:tcBorders>
            <w:shd w:val="clear" w:color="auto" w:fill="FFFFFF"/>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Antibiotic</w:t>
            </w:r>
          </w:p>
        </w:tc>
        <w:tc>
          <w:tcPr>
            <w:tcW w:w="844" w:type="dxa"/>
            <w:tcBorders>
              <w:top w:val="nil"/>
              <w:left w:val="nil"/>
              <w:bottom w:val="single" w:sz="4" w:space="0" w:color="auto"/>
              <w:right w:val="nil"/>
            </w:tcBorders>
            <w:shd w:val="clear" w:color="auto" w:fill="FFFFFF"/>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Analgesic</w:t>
            </w:r>
          </w:p>
        </w:tc>
        <w:tc>
          <w:tcPr>
            <w:tcW w:w="1364" w:type="dxa"/>
            <w:tcBorders>
              <w:top w:val="nil"/>
              <w:left w:val="nil"/>
              <w:bottom w:val="single" w:sz="4" w:space="0" w:color="auto"/>
              <w:right w:val="nil"/>
            </w:tcBorders>
            <w:shd w:val="clear" w:color="auto" w:fill="FFFFFF"/>
          </w:tcPr>
          <w:p w:rsidR="00FC43E7" w:rsidRPr="00E650E0" w:rsidRDefault="00FC43E7" w:rsidP="009C5BF7">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Anti-</w:t>
            </w:r>
            <w:r w:rsidR="009C5BF7">
              <w:rPr>
                <w:rFonts w:eastAsia="Times New Roman" w:cs="Calibri"/>
                <w:b/>
                <w:color w:val="000000"/>
                <w:sz w:val="16"/>
                <w:szCs w:val="16"/>
              </w:rPr>
              <w:t>i</w:t>
            </w:r>
            <w:r w:rsidRPr="00E650E0">
              <w:rPr>
                <w:rFonts w:eastAsia="Times New Roman" w:cs="Calibri"/>
                <w:b/>
                <w:color w:val="000000"/>
                <w:sz w:val="16"/>
                <w:szCs w:val="16"/>
              </w:rPr>
              <w:t>nflammatory</w:t>
            </w:r>
          </w:p>
        </w:tc>
        <w:tc>
          <w:tcPr>
            <w:tcW w:w="988" w:type="dxa"/>
            <w:tcBorders>
              <w:top w:val="nil"/>
              <w:left w:val="nil"/>
              <w:bottom w:val="single" w:sz="4" w:space="0" w:color="auto"/>
              <w:right w:val="nil"/>
            </w:tcBorders>
            <w:shd w:val="clear" w:color="auto" w:fill="FFFFFF"/>
          </w:tcPr>
          <w:p w:rsidR="00FC43E7" w:rsidRPr="00E650E0" w:rsidRDefault="00FC43E7" w:rsidP="009C5BF7">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Anti-</w:t>
            </w:r>
            <w:r w:rsidR="009C5BF7">
              <w:rPr>
                <w:rFonts w:eastAsia="Times New Roman" w:cs="Calibri"/>
                <w:b/>
                <w:color w:val="000000"/>
                <w:sz w:val="16"/>
                <w:szCs w:val="16"/>
              </w:rPr>
              <w:t>s</w:t>
            </w:r>
            <w:r w:rsidRPr="00E650E0">
              <w:rPr>
                <w:rFonts w:eastAsia="Times New Roman" w:cs="Calibri"/>
                <w:b/>
                <w:color w:val="000000"/>
                <w:sz w:val="16"/>
                <w:szCs w:val="16"/>
              </w:rPr>
              <w:t>eizure</w:t>
            </w:r>
          </w:p>
        </w:tc>
        <w:tc>
          <w:tcPr>
            <w:tcW w:w="789" w:type="dxa"/>
            <w:tcBorders>
              <w:top w:val="nil"/>
              <w:left w:val="nil"/>
              <w:bottom w:val="single" w:sz="4" w:space="0" w:color="auto"/>
              <w:right w:val="nil"/>
            </w:tcBorders>
            <w:shd w:val="clear" w:color="auto" w:fill="FFFFFF"/>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Sedative</w:t>
            </w:r>
          </w:p>
        </w:tc>
        <w:tc>
          <w:tcPr>
            <w:tcW w:w="625" w:type="dxa"/>
            <w:tcBorders>
              <w:top w:val="nil"/>
              <w:left w:val="nil"/>
              <w:bottom w:val="single" w:sz="4" w:space="0" w:color="auto"/>
              <w:right w:val="nil"/>
            </w:tcBorders>
            <w:shd w:val="clear" w:color="auto" w:fill="FFFFFF"/>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Other</w:t>
            </w:r>
          </w:p>
        </w:tc>
      </w:tr>
      <w:tr w:rsidR="00FC43E7" w:rsidRPr="008D2244" w:rsidTr="00020D98">
        <w:tc>
          <w:tcPr>
            <w:tcW w:w="523" w:type="dxa"/>
            <w:vMerge w:val="restart"/>
            <w:tcBorders>
              <w:top w:val="single" w:sz="4" w:space="0" w:color="auto"/>
              <w:left w:val="single" w:sz="4" w:space="0" w:color="auto"/>
              <w:bottom w:val="nil"/>
              <w:right w:val="single" w:sz="8" w:space="0" w:color="000000"/>
            </w:tcBorders>
            <w:shd w:val="clear" w:color="auto" w:fill="FFFFFF"/>
            <w:textDirection w:val="btLr"/>
          </w:tcPr>
          <w:p w:rsidR="00FC43E7" w:rsidRPr="00E650E0" w:rsidRDefault="00FC43E7" w:rsidP="00020D98">
            <w:pPr>
              <w:spacing w:after="0" w:line="240" w:lineRule="auto"/>
              <w:ind w:left="113" w:right="113"/>
              <w:jc w:val="center"/>
              <w:rPr>
                <w:rFonts w:eastAsia="Times New Roman" w:cs="Calibri"/>
                <w:b/>
                <w:color w:val="000000"/>
                <w:sz w:val="24"/>
                <w:szCs w:val="24"/>
                <w:lang w:eastAsia="en-ZA"/>
              </w:rPr>
            </w:pPr>
            <w:r w:rsidRPr="00E650E0">
              <w:rPr>
                <w:rFonts w:eastAsia="Times New Roman" w:cs="Calibri"/>
                <w:b/>
                <w:color w:val="000000"/>
                <w:sz w:val="24"/>
                <w:szCs w:val="24"/>
                <w:lang w:eastAsia="en-ZA"/>
              </w:rPr>
              <w:t>TBM</w:t>
            </w:r>
          </w:p>
        </w:tc>
        <w:tc>
          <w:tcPr>
            <w:tcW w:w="527"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138</w:t>
            </w:r>
          </w:p>
        </w:tc>
        <w:tc>
          <w:tcPr>
            <w:tcW w:w="1270"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0</w:t>
            </w:r>
          </w:p>
        </w:tc>
        <w:tc>
          <w:tcPr>
            <w:tcW w:w="915"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44"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single" w:sz="4" w:space="0" w:color="auto"/>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single" w:sz="4" w:space="0" w:color="auto"/>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140</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0</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144</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0</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195</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0</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229</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0</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146</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161</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5</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191</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5</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211</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6</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227</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6</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228</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6</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148</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7</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209</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7</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162</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8</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221</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8</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Pr>
                <w:rFonts w:eastAsia="Times New Roman" w:cs="Calibri"/>
                <w:color w:val="000000"/>
                <w:sz w:val="16"/>
                <w:szCs w:val="16"/>
              </w:rPr>
              <w:t>3</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193</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9</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139</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10</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Pr>
                <w:rFonts w:eastAsia="Times New Roman" w:cs="Calibri"/>
                <w:color w:val="000000"/>
                <w:sz w:val="16"/>
                <w:szCs w:val="16"/>
              </w:rPr>
              <w:t>1</w:t>
            </w: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Pr>
                <w:rFonts w:eastAsia="Times New Roman" w:cs="Calibri"/>
                <w:color w:val="000000"/>
                <w:sz w:val="16"/>
                <w:szCs w:val="16"/>
              </w:rPr>
              <w:t>2</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208</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10</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216</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10</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226</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11</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r>
      <w:tr w:rsidR="00FC43E7" w:rsidRPr="008D2244" w:rsidTr="00020D98">
        <w:tc>
          <w:tcPr>
            <w:tcW w:w="523" w:type="dxa"/>
            <w:vMerge/>
            <w:tcBorders>
              <w:top w:val="nil"/>
              <w:left w:val="single" w:sz="4" w:space="0" w:color="auto"/>
              <w:bottom w:val="single" w:sz="4" w:space="0" w:color="auto"/>
              <w:right w:val="single" w:sz="8" w:space="0" w:color="000000"/>
            </w:tcBorders>
            <w:shd w:val="clear" w:color="auto" w:fill="FFFFFF"/>
          </w:tcPr>
          <w:p w:rsidR="00FC43E7" w:rsidRPr="00E650E0" w:rsidRDefault="00FC43E7" w:rsidP="00020D98">
            <w:pPr>
              <w:spacing w:after="0" w:line="240" w:lineRule="auto"/>
              <w:jc w:val="right"/>
              <w:rPr>
                <w:rFonts w:eastAsia="Times New Roman" w:cs="Calibri"/>
                <w:color w:val="000000"/>
                <w:sz w:val="24"/>
                <w:szCs w:val="24"/>
                <w:lang w:eastAsia="en-ZA"/>
              </w:rPr>
            </w:pPr>
          </w:p>
        </w:tc>
        <w:tc>
          <w:tcPr>
            <w:tcW w:w="527"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lang w:eastAsia="en-ZA"/>
              </w:rPr>
            </w:pPr>
            <w:r w:rsidRPr="00E650E0">
              <w:rPr>
                <w:rFonts w:eastAsia="Times New Roman" w:cs="Calibri"/>
                <w:b/>
                <w:color w:val="000000"/>
                <w:sz w:val="16"/>
                <w:szCs w:val="16"/>
                <w:lang w:eastAsia="en-ZA"/>
              </w:rPr>
              <w:t>239</w:t>
            </w:r>
          </w:p>
        </w:tc>
        <w:tc>
          <w:tcPr>
            <w:tcW w:w="1270"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14</w:t>
            </w:r>
          </w:p>
        </w:tc>
        <w:tc>
          <w:tcPr>
            <w:tcW w:w="915"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867"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44"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988"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single" w:sz="4" w:space="0" w:color="auto"/>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single" w:sz="4" w:space="0" w:color="auto"/>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Pr>
                <w:rFonts w:eastAsia="Times New Roman" w:cs="Calibri"/>
                <w:color w:val="000000"/>
                <w:sz w:val="16"/>
                <w:szCs w:val="16"/>
              </w:rPr>
              <w:t>2</w:t>
            </w:r>
          </w:p>
        </w:tc>
      </w:tr>
      <w:tr w:rsidR="00FC43E7" w:rsidRPr="008D2244" w:rsidTr="00020D98">
        <w:tc>
          <w:tcPr>
            <w:tcW w:w="523" w:type="dxa"/>
            <w:vMerge w:val="restart"/>
            <w:tcBorders>
              <w:top w:val="single" w:sz="4" w:space="0" w:color="auto"/>
              <w:left w:val="single" w:sz="4" w:space="0" w:color="auto"/>
              <w:bottom w:val="nil"/>
              <w:right w:val="single" w:sz="8" w:space="0" w:color="000000"/>
            </w:tcBorders>
            <w:shd w:val="clear" w:color="auto" w:fill="FFFFFF"/>
            <w:textDirection w:val="btLr"/>
          </w:tcPr>
          <w:p w:rsidR="00FC43E7" w:rsidRPr="00E650E0" w:rsidRDefault="00FC43E7" w:rsidP="00020D98">
            <w:pPr>
              <w:spacing w:after="0" w:line="240" w:lineRule="auto"/>
              <w:ind w:left="113" w:right="113"/>
              <w:jc w:val="center"/>
              <w:rPr>
                <w:rFonts w:eastAsia="Times New Roman" w:cs="Calibri"/>
                <w:b/>
                <w:color w:val="000000"/>
                <w:sz w:val="24"/>
                <w:szCs w:val="24"/>
              </w:rPr>
            </w:pPr>
            <w:proofErr w:type="spellStart"/>
            <w:r w:rsidRPr="00E650E0">
              <w:rPr>
                <w:rFonts w:eastAsia="Times New Roman" w:cs="Calibri"/>
                <w:b/>
                <w:color w:val="000000"/>
                <w:sz w:val="24"/>
                <w:szCs w:val="24"/>
              </w:rPr>
              <w:t>SA_Control</w:t>
            </w:r>
            <w:proofErr w:type="spellEnd"/>
          </w:p>
        </w:tc>
        <w:tc>
          <w:tcPr>
            <w:tcW w:w="527"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c149</w:t>
            </w:r>
          </w:p>
        </w:tc>
        <w:tc>
          <w:tcPr>
            <w:tcW w:w="1270"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0</w:t>
            </w:r>
          </w:p>
        </w:tc>
        <w:tc>
          <w:tcPr>
            <w:tcW w:w="915"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44"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single" w:sz="4" w:space="0" w:color="auto"/>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c143</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c151</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c203</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c159</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c190</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c212</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c236</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c240</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c173</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5</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c199</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6</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c204</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6</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c184</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7</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c171</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9</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c192</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9</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6</w:t>
            </w: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c206</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9</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r>
      <w:tr w:rsidR="00FC43E7" w:rsidRPr="008D2244" w:rsidTr="00020D98">
        <w:tc>
          <w:tcPr>
            <w:tcW w:w="523" w:type="dxa"/>
            <w:vMerge/>
            <w:tcBorders>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c220</w:t>
            </w:r>
          </w:p>
        </w:tc>
        <w:tc>
          <w:tcPr>
            <w:tcW w:w="1270"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10</w:t>
            </w:r>
          </w:p>
        </w:tc>
        <w:tc>
          <w:tcPr>
            <w:tcW w:w="915"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867"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c>
          <w:tcPr>
            <w:tcW w:w="84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1364"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789" w:type="dxa"/>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r>
      <w:tr w:rsidR="00FC43E7" w:rsidRPr="008D2244" w:rsidTr="00020D98">
        <w:tc>
          <w:tcPr>
            <w:tcW w:w="523" w:type="dxa"/>
            <w:vMerge/>
            <w:tcBorders>
              <w:top w:val="nil"/>
              <w:left w:val="single" w:sz="4" w:space="0" w:color="auto"/>
              <w:bottom w:val="nil"/>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c222</w:t>
            </w:r>
          </w:p>
        </w:tc>
        <w:tc>
          <w:tcPr>
            <w:tcW w:w="1270"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10</w:t>
            </w:r>
          </w:p>
        </w:tc>
        <w:tc>
          <w:tcPr>
            <w:tcW w:w="915"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4</w:t>
            </w:r>
          </w:p>
        </w:tc>
        <w:tc>
          <w:tcPr>
            <w:tcW w:w="867"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c>
          <w:tcPr>
            <w:tcW w:w="84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988"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top w:val="nil"/>
              <w:left w:val="nil"/>
              <w:bottom w:val="nil"/>
              <w:right w:val="nil"/>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625" w:type="dxa"/>
            <w:tcBorders>
              <w:top w:val="nil"/>
              <w:left w:val="nil"/>
              <w:bottom w:val="nil"/>
              <w:right w:val="single" w:sz="4" w:space="0" w:color="auto"/>
            </w:tcBorders>
            <w:shd w:val="clear" w:color="auto" w:fill="C0C0C0"/>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2</w:t>
            </w:r>
          </w:p>
        </w:tc>
      </w:tr>
      <w:tr w:rsidR="00FC43E7" w:rsidRPr="008D2244" w:rsidTr="00020D98">
        <w:tc>
          <w:tcPr>
            <w:tcW w:w="523" w:type="dxa"/>
            <w:vMerge/>
            <w:tcBorders>
              <w:left w:val="single" w:sz="4" w:space="0" w:color="auto"/>
              <w:bottom w:val="single" w:sz="4" w:space="0" w:color="auto"/>
              <w:right w:val="single" w:sz="8" w:space="0" w:color="000000"/>
            </w:tcBorders>
            <w:shd w:val="clear" w:color="auto" w:fill="FFFFFF"/>
          </w:tcPr>
          <w:p w:rsidR="00FC43E7" w:rsidRPr="00E650E0" w:rsidRDefault="00FC43E7" w:rsidP="00020D98">
            <w:pPr>
              <w:spacing w:after="0" w:line="240" w:lineRule="auto"/>
              <w:rPr>
                <w:rFonts w:eastAsia="Times New Roman" w:cs="Calibri"/>
                <w:color w:val="000000"/>
                <w:sz w:val="14"/>
                <w:szCs w:val="16"/>
              </w:rPr>
            </w:pPr>
          </w:p>
        </w:tc>
        <w:tc>
          <w:tcPr>
            <w:tcW w:w="527"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b/>
                <w:color w:val="000000"/>
                <w:sz w:val="16"/>
                <w:szCs w:val="16"/>
              </w:rPr>
            </w:pPr>
            <w:r w:rsidRPr="00E650E0">
              <w:rPr>
                <w:rFonts w:eastAsia="Times New Roman" w:cs="Calibri"/>
                <w:b/>
                <w:color w:val="000000"/>
                <w:sz w:val="16"/>
                <w:szCs w:val="16"/>
              </w:rPr>
              <w:t>c232</w:t>
            </w:r>
          </w:p>
        </w:tc>
        <w:tc>
          <w:tcPr>
            <w:tcW w:w="1270"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10</w:t>
            </w:r>
          </w:p>
        </w:tc>
        <w:tc>
          <w:tcPr>
            <w:tcW w:w="915"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867"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5</w:t>
            </w:r>
          </w:p>
        </w:tc>
        <w:tc>
          <w:tcPr>
            <w:tcW w:w="844"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1364"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1</w:t>
            </w:r>
          </w:p>
        </w:tc>
        <w:tc>
          <w:tcPr>
            <w:tcW w:w="988"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789" w:type="dxa"/>
            <w:tcBorders>
              <w:bottom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p>
        </w:tc>
        <w:tc>
          <w:tcPr>
            <w:tcW w:w="625" w:type="dxa"/>
            <w:tcBorders>
              <w:bottom w:val="single" w:sz="4" w:space="0" w:color="auto"/>
              <w:right w:val="single" w:sz="4" w:space="0" w:color="auto"/>
            </w:tcBorders>
            <w:shd w:val="clear" w:color="auto" w:fill="auto"/>
          </w:tcPr>
          <w:p w:rsidR="00FC43E7" w:rsidRPr="00E650E0" w:rsidRDefault="00FC43E7" w:rsidP="00020D98">
            <w:pPr>
              <w:spacing w:after="0" w:line="240" w:lineRule="auto"/>
              <w:jc w:val="center"/>
              <w:rPr>
                <w:rFonts w:eastAsia="Times New Roman" w:cs="Calibri"/>
                <w:color w:val="000000"/>
                <w:sz w:val="16"/>
                <w:szCs w:val="16"/>
              </w:rPr>
            </w:pPr>
            <w:r w:rsidRPr="00E650E0">
              <w:rPr>
                <w:rFonts w:eastAsia="Times New Roman" w:cs="Calibri"/>
                <w:color w:val="000000"/>
                <w:sz w:val="16"/>
                <w:szCs w:val="16"/>
              </w:rPr>
              <w:t>3</w:t>
            </w:r>
          </w:p>
        </w:tc>
      </w:tr>
    </w:tbl>
    <w:p w:rsidR="000B6495" w:rsidRDefault="000B6495" w:rsidP="00FC43E7">
      <w:pPr>
        <w:spacing w:line="360" w:lineRule="auto"/>
        <w:jc w:val="both"/>
        <w:rPr>
          <w:rFonts w:ascii="Times New Roman" w:hAnsi="Times New Roman"/>
          <w:b/>
          <w:sz w:val="24"/>
          <w:szCs w:val="24"/>
        </w:rPr>
      </w:pPr>
    </w:p>
    <w:p w:rsidR="00FC43E7" w:rsidRDefault="00FC43E7" w:rsidP="00FC43E7">
      <w:pPr>
        <w:spacing w:line="360" w:lineRule="auto"/>
        <w:jc w:val="both"/>
        <w:rPr>
          <w:sz w:val="20"/>
          <w:szCs w:val="20"/>
        </w:rPr>
      </w:pPr>
      <w:r w:rsidRPr="00792663">
        <w:rPr>
          <w:rFonts w:ascii="Times New Roman" w:hAnsi="Times New Roman"/>
          <w:b/>
          <w:sz w:val="24"/>
          <w:szCs w:val="24"/>
        </w:rPr>
        <w:t xml:space="preserve">Table </w:t>
      </w:r>
      <w:r>
        <w:rPr>
          <w:rFonts w:ascii="Times New Roman" w:hAnsi="Times New Roman"/>
          <w:b/>
          <w:sz w:val="24"/>
          <w:szCs w:val="24"/>
        </w:rPr>
        <w:t>S</w:t>
      </w:r>
      <w:r w:rsidRPr="00792663">
        <w:rPr>
          <w:rFonts w:ascii="Times New Roman" w:hAnsi="Times New Roman"/>
          <w:b/>
          <w:sz w:val="24"/>
          <w:szCs w:val="24"/>
        </w:rPr>
        <w:t>3</w:t>
      </w:r>
      <w:r>
        <w:rPr>
          <w:rFonts w:ascii="Times New Roman" w:hAnsi="Times New Roman"/>
          <w:sz w:val="24"/>
          <w:szCs w:val="24"/>
        </w:rPr>
        <w:t xml:space="preserve">: Summary of total, and type of, medication administered to the TBM and </w:t>
      </w:r>
      <w:proofErr w:type="spellStart"/>
      <w:r>
        <w:rPr>
          <w:rFonts w:ascii="Times New Roman" w:hAnsi="Times New Roman"/>
          <w:sz w:val="24"/>
          <w:szCs w:val="24"/>
        </w:rPr>
        <w:t>SA_Control</w:t>
      </w:r>
      <w:proofErr w:type="spellEnd"/>
      <w:r>
        <w:rPr>
          <w:rFonts w:ascii="Times New Roman" w:hAnsi="Times New Roman"/>
          <w:sz w:val="24"/>
          <w:szCs w:val="24"/>
        </w:rPr>
        <w:t xml:space="preserve"> cases</w:t>
      </w:r>
      <w:r w:rsidR="009C5BF7">
        <w:rPr>
          <w:rFonts w:ascii="Times New Roman" w:hAnsi="Times New Roman"/>
          <w:sz w:val="24"/>
          <w:szCs w:val="24"/>
        </w:rPr>
        <w:t>,</w:t>
      </w:r>
      <w:r>
        <w:rPr>
          <w:rFonts w:ascii="Times New Roman" w:hAnsi="Times New Roman"/>
          <w:sz w:val="24"/>
          <w:szCs w:val="24"/>
        </w:rPr>
        <w:t xml:space="preserve"> analy</w:t>
      </w:r>
      <w:r w:rsidR="009C5BF7">
        <w:rPr>
          <w:rFonts w:ascii="Times New Roman" w:hAnsi="Times New Roman"/>
          <w:sz w:val="24"/>
          <w:szCs w:val="24"/>
        </w:rPr>
        <w:t>s</w:t>
      </w:r>
      <w:r>
        <w:rPr>
          <w:rFonts w:ascii="Times New Roman" w:hAnsi="Times New Roman"/>
          <w:sz w:val="24"/>
          <w:szCs w:val="24"/>
        </w:rPr>
        <w:t>ed in this study</w:t>
      </w:r>
      <w:r w:rsidR="009C5BF7">
        <w:rPr>
          <w:rFonts w:ascii="Times New Roman" w:hAnsi="Times New Roman"/>
          <w:sz w:val="24"/>
          <w:szCs w:val="24"/>
        </w:rPr>
        <w:t>,</w:t>
      </w:r>
      <w:r>
        <w:rPr>
          <w:rFonts w:ascii="Times New Roman" w:hAnsi="Times New Roman"/>
          <w:sz w:val="24"/>
          <w:szCs w:val="24"/>
        </w:rPr>
        <w:t xml:space="preserve"> prior to admission to hospital. Medications classified as: </w:t>
      </w:r>
      <w:r w:rsidRPr="009C390C">
        <w:rPr>
          <w:rFonts w:ascii="Times New Roman" w:hAnsi="Times New Roman"/>
          <w:sz w:val="20"/>
          <w:szCs w:val="20"/>
        </w:rPr>
        <w:t>(</w:t>
      </w:r>
      <w:proofErr w:type="spellStart"/>
      <w:r w:rsidRPr="009C390C">
        <w:rPr>
          <w:rFonts w:ascii="Times New Roman" w:hAnsi="Times New Roman"/>
          <w:sz w:val="20"/>
          <w:szCs w:val="20"/>
        </w:rPr>
        <w:t>i</w:t>
      </w:r>
      <w:proofErr w:type="spellEnd"/>
      <w:r w:rsidRPr="009C390C">
        <w:rPr>
          <w:rFonts w:ascii="Times New Roman" w:hAnsi="Times New Roman"/>
          <w:sz w:val="20"/>
          <w:szCs w:val="20"/>
        </w:rPr>
        <w:t xml:space="preserve">) </w:t>
      </w:r>
      <w:r w:rsidRPr="009C390C">
        <w:rPr>
          <w:b/>
          <w:sz w:val="20"/>
          <w:szCs w:val="20"/>
        </w:rPr>
        <w:t>TB-specific</w:t>
      </w:r>
      <w:r w:rsidRPr="009C390C">
        <w:rPr>
          <w:sz w:val="20"/>
          <w:szCs w:val="20"/>
        </w:rPr>
        <w:t xml:space="preserve"> (Pyrazinamide, Rifampicin, </w:t>
      </w:r>
      <w:proofErr w:type="spellStart"/>
      <w:r w:rsidRPr="009C390C">
        <w:rPr>
          <w:sz w:val="20"/>
          <w:szCs w:val="20"/>
        </w:rPr>
        <w:t>Ethionamide</w:t>
      </w:r>
      <w:proofErr w:type="spellEnd"/>
      <w:r w:rsidRPr="009C390C">
        <w:rPr>
          <w:sz w:val="20"/>
          <w:szCs w:val="20"/>
        </w:rPr>
        <w:t xml:space="preserve">, </w:t>
      </w:r>
      <w:proofErr w:type="spellStart"/>
      <w:r w:rsidRPr="009C390C">
        <w:rPr>
          <w:sz w:val="20"/>
          <w:szCs w:val="20"/>
        </w:rPr>
        <w:t>Ethambutol</w:t>
      </w:r>
      <w:proofErr w:type="spellEnd"/>
      <w:r w:rsidRPr="009C390C">
        <w:rPr>
          <w:sz w:val="20"/>
          <w:szCs w:val="20"/>
        </w:rPr>
        <w:t xml:space="preserve">, Isoniazid, </w:t>
      </w:r>
      <w:proofErr w:type="spellStart"/>
      <w:r w:rsidRPr="009C390C">
        <w:rPr>
          <w:sz w:val="20"/>
          <w:szCs w:val="20"/>
        </w:rPr>
        <w:t>Rimcure</w:t>
      </w:r>
      <w:proofErr w:type="spellEnd"/>
      <w:r w:rsidRPr="009C390C">
        <w:rPr>
          <w:sz w:val="20"/>
          <w:szCs w:val="20"/>
        </w:rPr>
        <w:t>)</w:t>
      </w:r>
      <w:r w:rsidR="009C5BF7">
        <w:rPr>
          <w:sz w:val="20"/>
          <w:szCs w:val="20"/>
        </w:rPr>
        <w:t>;</w:t>
      </w:r>
      <w:r w:rsidRPr="009C390C">
        <w:rPr>
          <w:sz w:val="20"/>
          <w:szCs w:val="20"/>
        </w:rPr>
        <w:t xml:space="preserve"> (ii) </w:t>
      </w:r>
      <w:r w:rsidRPr="009C390C">
        <w:rPr>
          <w:b/>
          <w:sz w:val="20"/>
          <w:szCs w:val="20"/>
        </w:rPr>
        <w:t>Antibiotic</w:t>
      </w:r>
      <w:r w:rsidRPr="009C390C">
        <w:rPr>
          <w:sz w:val="20"/>
          <w:szCs w:val="20"/>
        </w:rPr>
        <w:t xml:space="preserve"> (</w:t>
      </w:r>
      <w:proofErr w:type="spellStart"/>
      <w:r w:rsidRPr="009C390C">
        <w:rPr>
          <w:sz w:val="20"/>
          <w:szCs w:val="20"/>
        </w:rPr>
        <w:t>Cephtriaxone</w:t>
      </w:r>
      <w:proofErr w:type="spellEnd"/>
      <w:r w:rsidRPr="009C390C">
        <w:rPr>
          <w:sz w:val="20"/>
          <w:szCs w:val="20"/>
        </w:rPr>
        <w:t xml:space="preserve">, Acyclovir, Amoxicillin, </w:t>
      </w:r>
      <w:proofErr w:type="spellStart"/>
      <w:r w:rsidRPr="009C390C">
        <w:rPr>
          <w:sz w:val="20"/>
          <w:szCs w:val="20"/>
        </w:rPr>
        <w:t>Vancomycin</w:t>
      </w:r>
      <w:proofErr w:type="spellEnd"/>
      <w:r w:rsidRPr="009C390C">
        <w:rPr>
          <w:sz w:val="20"/>
          <w:szCs w:val="20"/>
        </w:rPr>
        <w:t xml:space="preserve">, Ciprofloxacin, </w:t>
      </w:r>
      <w:proofErr w:type="spellStart"/>
      <w:r w:rsidRPr="009C390C">
        <w:rPr>
          <w:sz w:val="20"/>
          <w:szCs w:val="20"/>
        </w:rPr>
        <w:t>Cloxacillin</w:t>
      </w:r>
      <w:proofErr w:type="spellEnd"/>
      <w:r w:rsidRPr="009C390C">
        <w:rPr>
          <w:sz w:val="20"/>
          <w:szCs w:val="20"/>
        </w:rPr>
        <w:t xml:space="preserve">, </w:t>
      </w:r>
      <w:proofErr w:type="spellStart"/>
      <w:r w:rsidRPr="009C390C">
        <w:rPr>
          <w:sz w:val="20"/>
          <w:szCs w:val="20"/>
        </w:rPr>
        <w:t>Coamoxiclav</w:t>
      </w:r>
      <w:proofErr w:type="spellEnd"/>
      <w:r w:rsidRPr="009C390C">
        <w:rPr>
          <w:sz w:val="20"/>
          <w:szCs w:val="20"/>
        </w:rPr>
        <w:t xml:space="preserve">, Ampicillin, Metronidazole, Penicillin, </w:t>
      </w:r>
      <w:proofErr w:type="spellStart"/>
      <w:r w:rsidRPr="009C390C">
        <w:rPr>
          <w:sz w:val="20"/>
          <w:szCs w:val="20"/>
        </w:rPr>
        <w:t>Flucloxacillin</w:t>
      </w:r>
      <w:proofErr w:type="spellEnd"/>
      <w:r w:rsidRPr="009C390C">
        <w:rPr>
          <w:sz w:val="20"/>
          <w:szCs w:val="20"/>
        </w:rPr>
        <w:t>)</w:t>
      </w:r>
      <w:r w:rsidR="009C5BF7">
        <w:rPr>
          <w:sz w:val="20"/>
          <w:szCs w:val="20"/>
        </w:rPr>
        <w:t>;</w:t>
      </w:r>
      <w:r w:rsidRPr="009C390C">
        <w:rPr>
          <w:sz w:val="20"/>
          <w:szCs w:val="20"/>
        </w:rPr>
        <w:t xml:space="preserve"> </w:t>
      </w:r>
      <w:r>
        <w:rPr>
          <w:sz w:val="20"/>
          <w:szCs w:val="20"/>
        </w:rPr>
        <w:t>(</w:t>
      </w:r>
      <w:r w:rsidRPr="009C390C">
        <w:rPr>
          <w:sz w:val="20"/>
          <w:szCs w:val="20"/>
        </w:rPr>
        <w:t xml:space="preserve">iii) </w:t>
      </w:r>
      <w:r w:rsidRPr="009C390C">
        <w:rPr>
          <w:b/>
          <w:sz w:val="20"/>
          <w:szCs w:val="20"/>
        </w:rPr>
        <w:t>Analgesic</w:t>
      </w:r>
      <w:r w:rsidRPr="009C390C">
        <w:rPr>
          <w:sz w:val="20"/>
          <w:szCs w:val="20"/>
        </w:rPr>
        <w:t xml:space="preserve"> (</w:t>
      </w:r>
      <w:proofErr w:type="spellStart"/>
      <w:r w:rsidRPr="009C390C">
        <w:rPr>
          <w:sz w:val="20"/>
          <w:szCs w:val="20"/>
        </w:rPr>
        <w:t>Paracetamol</w:t>
      </w:r>
      <w:proofErr w:type="spellEnd"/>
      <w:r w:rsidRPr="009C390C">
        <w:rPr>
          <w:sz w:val="20"/>
          <w:szCs w:val="20"/>
        </w:rPr>
        <w:t>)</w:t>
      </w:r>
      <w:r w:rsidR="009C5BF7">
        <w:rPr>
          <w:sz w:val="20"/>
          <w:szCs w:val="20"/>
        </w:rPr>
        <w:t>;</w:t>
      </w:r>
      <w:r w:rsidRPr="009C390C">
        <w:rPr>
          <w:sz w:val="20"/>
          <w:szCs w:val="20"/>
        </w:rPr>
        <w:t xml:space="preserve"> (iv) </w:t>
      </w:r>
      <w:r w:rsidRPr="009C390C">
        <w:rPr>
          <w:b/>
          <w:sz w:val="20"/>
          <w:szCs w:val="20"/>
        </w:rPr>
        <w:t>Anti-</w:t>
      </w:r>
      <w:r w:rsidR="009C5BF7">
        <w:rPr>
          <w:b/>
          <w:sz w:val="20"/>
          <w:szCs w:val="20"/>
        </w:rPr>
        <w:t>i</w:t>
      </w:r>
      <w:r w:rsidRPr="009C390C">
        <w:rPr>
          <w:b/>
          <w:sz w:val="20"/>
          <w:szCs w:val="20"/>
        </w:rPr>
        <w:t>nflammatory</w:t>
      </w:r>
      <w:r w:rsidRPr="009C390C">
        <w:rPr>
          <w:sz w:val="20"/>
          <w:szCs w:val="20"/>
        </w:rPr>
        <w:t xml:space="preserve"> (Prednisone, Ibuprofen, Dexamethasone, </w:t>
      </w:r>
      <w:proofErr w:type="spellStart"/>
      <w:r w:rsidRPr="009C390C">
        <w:rPr>
          <w:sz w:val="20"/>
          <w:szCs w:val="20"/>
        </w:rPr>
        <w:t>Solu</w:t>
      </w:r>
      <w:proofErr w:type="spellEnd"/>
      <w:r w:rsidRPr="009C390C">
        <w:rPr>
          <w:sz w:val="20"/>
          <w:szCs w:val="20"/>
        </w:rPr>
        <w:t>-Medrol)</w:t>
      </w:r>
      <w:r w:rsidR="009C5BF7">
        <w:rPr>
          <w:sz w:val="20"/>
          <w:szCs w:val="20"/>
        </w:rPr>
        <w:t>;</w:t>
      </w:r>
      <w:r w:rsidRPr="009C390C">
        <w:rPr>
          <w:sz w:val="20"/>
          <w:szCs w:val="20"/>
        </w:rPr>
        <w:t xml:space="preserve"> (v</w:t>
      </w:r>
      <w:r>
        <w:rPr>
          <w:sz w:val="20"/>
          <w:szCs w:val="20"/>
        </w:rPr>
        <w:t>)</w:t>
      </w:r>
      <w:r w:rsidRPr="009C390C">
        <w:rPr>
          <w:sz w:val="20"/>
          <w:szCs w:val="20"/>
        </w:rPr>
        <w:t xml:space="preserve"> </w:t>
      </w:r>
      <w:r w:rsidRPr="009C390C">
        <w:rPr>
          <w:b/>
          <w:sz w:val="20"/>
          <w:szCs w:val="20"/>
        </w:rPr>
        <w:t>Anti-</w:t>
      </w:r>
      <w:r w:rsidR="009C5BF7">
        <w:rPr>
          <w:b/>
          <w:sz w:val="20"/>
          <w:szCs w:val="20"/>
        </w:rPr>
        <w:t>s</w:t>
      </w:r>
      <w:r w:rsidRPr="009C390C">
        <w:rPr>
          <w:b/>
          <w:sz w:val="20"/>
          <w:szCs w:val="20"/>
        </w:rPr>
        <w:t>eizure</w:t>
      </w:r>
      <w:r>
        <w:rPr>
          <w:sz w:val="20"/>
          <w:szCs w:val="20"/>
        </w:rPr>
        <w:t xml:space="preserve"> (</w:t>
      </w:r>
      <w:r w:rsidRPr="009C390C">
        <w:rPr>
          <w:sz w:val="20"/>
          <w:szCs w:val="20"/>
        </w:rPr>
        <w:t>Phenobarbital)</w:t>
      </w:r>
      <w:r w:rsidR="009C5BF7">
        <w:rPr>
          <w:sz w:val="20"/>
          <w:szCs w:val="20"/>
        </w:rPr>
        <w:t>;</w:t>
      </w:r>
      <w:r w:rsidRPr="009C390C">
        <w:rPr>
          <w:sz w:val="20"/>
          <w:szCs w:val="20"/>
        </w:rPr>
        <w:t xml:space="preserve"> (vi) </w:t>
      </w:r>
      <w:r w:rsidRPr="009C390C">
        <w:rPr>
          <w:b/>
          <w:sz w:val="20"/>
          <w:szCs w:val="20"/>
        </w:rPr>
        <w:t>Sedative</w:t>
      </w:r>
      <w:r w:rsidRPr="009C390C">
        <w:rPr>
          <w:sz w:val="20"/>
          <w:szCs w:val="20"/>
        </w:rPr>
        <w:t xml:space="preserve"> (Midazolam, Ketamine, </w:t>
      </w:r>
      <w:r w:rsidR="00A072BF">
        <w:rPr>
          <w:sz w:val="20"/>
          <w:szCs w:val="20"/>
        </w:rPr>
        <w:t>c</w:t>
      </w:r>
      <w:r w:rsidRPr="009C390C">
        <w:rPr>
          <w:sz w:val="20"/>
          <w:szCs w:val="20"/>
        </w:rPr>
        <w:t xml:space="preserve">hloral </w:t>
      </w:r>
      <w:r w:rsidR="00A072BF">
        <w:rPr>
          <w:sz w:val="20"/>
          <w:szCs w:val="20"/>
        </w:rPr>
        <w:t>h</w:t>
      </w:r>
      <w:r w:rsidRPr="009C390C">
        <w:rPr>
          <w:sz w:val="20"/>
          <w:szCs w:val="20"/>
        </w:rPr>
        <w:t>ydrate, Diazepam)</w:t>
      </w:r>
      <w:r w:rsidR="009C5BF7">
        <w:rPr>
          <w:sz w:val="20"/>
          <w:szCs w:val="20"/>
        </w:rPr>
        <w:t>;</w:t>
      </w:r>
      <w:r w:rsidRPr="009C390C">
        <w:rPr>
          <w:sz w:val="20"/>
          <w:szCs w:val="20"/>
        </w:rPr>
        <w:t xml:space="preserve"> and (vii) </w:t>
      </w:r>
      <w:r w:rsidRPr="009C390C">
        <w:rPr>
          <w:b/>
          <w:sz w:val="20"/>
          <w:szCs w:val="20"/>
        </w:rPr>
        <w:t>Other</w:t>
      </w:r>
      <w:r w:rsidRPr="009C390C">
        <w:rPr>
          <w:sz w:val="20"/>
          <w:szCs w:val="20"/>
        </w:rPr>
        <w:t xml:space="preserve"> (Lasix</w:t>
      </w:r>
      <w:r>
        <w:rPr>
          <w:sz w:val="20"/>
          <w:szCs w:val="20"/>
        </w:rPr>
        <w:t xml:space="preserve"> </w:t>
      </w:r>
      <w:r w:rsidRPr="009C390C">
        <w:rPr>
          <w:sz w:val="20"/>
          <w:szCs w:val="20"/>
        </w:rPr>
        <w:t xml:space="preserve">(diuretic), </w:t>
      </w:r>
      <w:proofErr w:type="spellStart"/>
      <w:r w:rsidR="00A072BF">
        <w:rPr>
          <w:sz w:val="20"/>
          <w:szCs w:val="20"/>
        </w:rPr>
        <w:t>m</w:t>
      </w:r>
      <w:r w:rsidRPr="009C390C">
        <w:rPr>
          <w:sz w:val="20"/>
          <w:szCs w:val="20"/>
        </w:rPr>
        <w:t>annitol</w:t>
      </w:r>
      <w:proofErr w:type="spellEnd"/>
      <w:r w:rsidRPr="009C390C">
        <w:rPr>
          <w:sz w:val="20"/>
          <w:szCs w:val="20"/>
        </w:rPr>
        <w:t xml:space="preserve"> (diuretic), Sorbitol (laxative), </w:t>
      </w:r>
      <w:proofErr w:type="spellStart"/>
      <w:r w:rsidRPr="00164BDC">
        <w:rPr>
          <w:sz w:val="20"/>
          <w:szCs w:val="20"/>
        </w:rPr>
        <w:t>Allergex</w:t>
      </w:r>
      <w:proofErr w:type="spellEnd"/>
      <w:r w:rsidRPr="00164BDC">
        <w:rPr>
          <w:sz w:val="20"/>
          <w:szCs w:val="20"/>
        </w:rPr>
        <w:t xml:space="preserve">, </w:t>
      </w:r>
      <w:r w:rsidRPr="00792663">
        <w:rPr>
          <w:sz w:val="20"/>
          <w:szCs w:val="20"/>
        </w:rPr>
        <w:t>Diamox</w:t>
      </w:r>
      <w:r>
        <w:rPr>
          <w:sz w:val="20"/>
          <w:szCs w:val="20"/>
        </w:rPr>
        <w:t xml:space="preserve"> </w:t>
      </w:r>
      <w:r w:rsidRPr="00792663">
        <w:rPr>
          <w:sz w:val="20"/>
          <w:szCs w:val="20"/>
        </w:rPr>
        <w:t xml:space="preserve">(carbonic anhydrase inhibitor), </w:t>
      </w:r>
      <w:proofErr w:type="spellStart"/>
      <w:r w:rsidRPr="00164BDC">
        <w:rPr>
          <w:sz w:val="20"/>
          <w:szCs w:val="20"/>
        </w:rPr>
        <w:t>Albendazole</w:t>
      </w:r>
      <w:proofErr w:type="spellEnd"/>
      <w:r w:rsidRPr="009C390C">
        <w:rPr>
          <w:sz w:val="20"/>
          <w:szCs w:val="20"/>
        </w:rPr>
        <w:t xml:space="preserve"> (Anti-Worm), </w:t>
      </w:r>
      <w:proofErr w:type="spellStart"/>
      <w:r w:rsidRPr="009C390C">
        <w:rPr>
          <w:sz w:val="20"/>
          <w:szCs w:val="20"/>
        </w:rPr>
        <w:t>Valeron</w:t>
      </w:r>
      <w:proofErr w:type="spellEnd"/>
      <w:r w:rsidRPr="009C390C">
        <w:rPr>
          <w:sz w:val="20"/>
          <w:szCs w:val="20"/>
        </w:rPr>
        <w:t xml:space="preserve"> (muscle relaxant), Haloperidol (anti-psychotic), </w:t>
      </w:r>
      <w:proofErr w:type="spellStart"/>
      <w:r w:rsidRPr="009C390C">
        <w:rPr>
          <w:sz w:val="20"/>
          <w:szCs w:val="20"/>
        </w:rPr>
        <w:t>Nystatin</w:t>
      </w:r>
      <w:proofErr w:type="spellEnd"/>
      <w:r w:rsidRPr="009C390C">
        <w:rPr>
          <w:sz w:val="20"/>
          <w:szCs w:val="20"/>
        </w:rPr>
        <w:t xml:space="preserve"> (anti-fungal), </w:t>
      </w:r>
      <w:proofErr w:type="spellStart"/>
      <w:r w:rsidRPr="009C390C">
        <w:rPr>
          <w:sz w:val="20"/>
          <w:szCs w:val="20"/>
        </w:rPr>
        <w:t>Illidian</w:t>
      </w:r>
      <w:proofErr w:type="spellEnd"/>
      <w:r w:rsidRPr="009C390C">
        <w:rPr>
          <w:sz w:val="20"/>
          <w:szCs w:val="20"/>
        </w:rPr>
        <w:t xml:space="preserve"> Drops (decongestant), multivitamin and other supplements (pyridoxine, zinc, potassium chloride, </w:t>
      </w:r>
      <w:r w:rsidR="00A072BF">
        <w:rPr>
          <w:sz w:val="20"/>
          <w:szCs w:val="20"/>
        </w:rPr>
        <w:t>v</w:t>
      </w:r>
      <w:r w:rsidRPr="009C390C">
        <w:rPr>
          <w:sz w:val="20"/>
          <w:szCs w:val="20"/>
        </w:rPr>
        <w:t>it</w:t>
      </w:r>
      <w:r w:rsidR="00810CE8">
        <w:rPr>
          <w:sz w:val="20"/>
          <w:szCs w:val="20"/>
        </w:rPr>
        <w:t>amin A, glycerine, lactulose)).</w:t>
      </w:r>
    </w:p>
    <w:p w:rsidR="006E1574" w:rsidRPr="009C390C" w:rsidRDefault="006E1574" w:rsidP="00FC43E7">
      <w:pPr>
        <w:spacing w:line="360" w:lineRule="auto"/>
        <w:jc w:val="both"/>
        <w:rPr>
          <w:sz w:val="20"/>
          <w:szCs w:val="20"/>
        </w:rPr>
      </w:pPr>
    </w:p>
    <w:p w:rsidR="003F6B4F" w:rsidRDefault="00C66104">
      <w:pPr>
        <w:rPr>
          <w:lang w:val="en-US"/>
        </w:rPr>
      </w:pPr>
      <w:r>
        <w:rPr>
          <w:lang w:val="en-U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901"/>
        <w:gridCol w:w="222"/>
        <w:gridCol w:w="2604"/>
        <w:gridCol w:w="901"/>
      </w:tblGrid>
      <w:tr w:rsidR="003F6B4F" w:rsidRPr="000A1E47" w:rsidTr="003F6B4F">
        <w:trPr>
          <w:trHeight w:hRule="exact" w:val="227"/>
          <w:jc w:val="center"/>
        </w:trPr>
        <w:tc>
          <w:tcPr>
            <w:tcW w:w="0" w:type="auto"/>
            <w:shd w:val="clear" w:color="auto" w:fill="auto"/>
          </w:tcPr>
          <w:p w:rsidR="003F6B4F" w:rsidRPr="00A072BF" w:rsidRDefault="000B6495" w:rsidP="00CC6A4B">
            <w:pPr>
              <w:rPr>
                <w:rFonts w:cs="Calibri"/>
                <w:b/>
                <w:color w:val="000000"/>
                <w:sz w:val="18"/>
              </w:rPr>
            </w:pPr>
            <w:r w:rsidRPr="00A072BF">
              <w:rPr>
                <w:rFonts w:cs="Calibri"/>
                <w:b/>
                <w:color w:val="000000"/>
                <w:sz w:val="18"/>
              </w:rPr>
              <w:lastRenderedPageBreak/>
              <w:t>Variables (</w:t>
            </w:r>
            <w:proofErr w:type="spellStart"/>
            <w:r w:rsidRPr="00A072BF">
              <w:rPr>
                <w:rFonts w:cs="Calibri"/>
                <w:b/>
                <w:color w:val="000000"/>
                <w:sz w:val="18"/>
              </w:rPr>
              <w:t>SA</w:t>
            </w:r>
            <w:r w:rsidR="00810CE8">
              <w:rPr>
                <w:rFonts w:cs="Calibri"/>
                <w:b/>
                <w:color w:val="000000"/>
                <w:sz w:val="18"/>
              </w:rPr>
              <w:t>_Controls</w:t>
            </w:r>
            <w:proofErr w:type="spellEnd"/>
            <w:r w:rsidR="003F4CB7" w:rsidRPr="00A072BF">
              <w:rPr>
                <w:rFonts w:cs="Calibri"/>
                <w:b/>
                <w:color w:val="000000"/>
                <w:sz w:val="18"/>
              </w:rPr>
              <w:t xml:space="preserve"> </w:t>
            </w:r>
            <w:proofErr w:type="spellStart"/>
            <w:r w:rsidRPr="00A072BF">
              <w:rPr>
                <w:rFonts w:cs="Calibri"/>
                <w:b/>
                <w:color w:val="000000"/>
                <w:sz w:val="18"/>
              </w:rPr>
              <w:t>vs</w:t>
            </w:r>
            <w:proofErr w:type="spellEnd"/>
            <w:r w:rsidR="003F4CB7" w:rsidRPr="00A072BF">
              <w:rPr>
                <w:rFonts w:cs="Calibri"/>
                <w:b/>
                <w:color w:val="000000"/>
                <w:sz w:val="18"/>
              </w:rPr>
              <w:t xml:space="preserve"> </w:t>
            </w:r>
            <w:r w:rsidR="003F6B4F" w:rsidRPr="00A072BF">
              <w:rPr>
                <w:rFonts w:cs="Calibri"/>
                <w:b/>
                <w:color w:val="000000"/>
                <w:sz w:val="18"/>
              </w:rPr>
              <w:t>TBM)</w:t>
            </w:r>
          </w:p>
        </w:tc>
        <w:tc>
          <w:tcPr>
            <w:tcW w:w="0" w:type="auto"/>
            <w:shd w:val="clear" w:color="auto" w:fill="auto"/>
          </w:tcPr>
          <w:p w:rsidR="003F6B4F" w:rsidRPr="00A072BF" w:rsidRDefault="003F6B4F" w:rsidP="00CC6A4B">
            <w:pPr>
              <w:jc w:val="center"/>
              <w:rPr>
                <w:rFonts w:cs="Calibri"/>
                <w:b/>
                <w:color w:val="000000"/>
                <w:sz w:val="18"/>
              </w:rPr>
            </w:pPr>
            <w:r w:rsidRPr="00A072BF">
              <w:rPr>
                <w:rFonts w:cs="Calibri"/>
                <w:b/>
                <w:color w:val="000000"/>
                <w:sz w:val="18"/>
              </w:rPr>
              <w:t>Power</w:t>
            </w:r>
          </w:p>
        </w:tc>
        <w:tc>
          <w:tcPr>
            <w:tcW w:w="0" w:type="auto"/>
            <w:shd w:val="clear" w:color="auto" w:fill="000000"/>
          </w:tcPr>
          <w:p w:rsidR="003F6B4F" w:rsidRPr="00A072BF" w:rsidRDefault="003F6B4F" w:rsidP="00CC6A4B">
            <w:pPr>
              <w:spacing w:line="360" w:lineRule="auto"/>
              <w:jc w:val="both"/>
              <w:rPr>
                <w:rFonts w:ascii="Times New Roman" w:hAnsi="Times New Roman"/>
                <w:b/>
                <w:sz w:val="18"/>
                <w:szCs w:val="24"/>
              </w:rPr>
            </w:pPr>
          </w:p>
        </w:tc>
        <w:tc>
          <w:tcPr>
            <w:tcW w:w="0" w:type="auto"/>
            <w:shd w:val="clear" w:color="auto" w:fill="auto"/>
          </w:tcPr>
          <w:p w:rsidR="003F6B4F" w:rsidRPr="00A072BF" w:rsidRDefault="000B6495" w:rsidP="00CC6A4B">
            <w:pPr>
              <w:rPr>
                <w:rFonts w:cs="Calibri"/>
                <w:b/>
                <w:color w:val="000000"/>
                <w:sz w:val="18"/>
              </w:rPr>
            </w:pPr>
            <w:r w:rsidRPr="00A072BF">
              <w:rPr>
                <w:rFonts w:cs="Calibri"/>
                <w:b/>
                <w:color w:val="000000"/>
                <w:sz w:val="18"/>
              </w:rPr>
              <w:t>Variables (</w:t>
            </w:r>
            <w:proofErr w:type="spellStart"/>
            <w:r w:rsidRPr="00A072BF">
              <w:rPr>
                <w:rFonts w:cs="Calibri"/>
                <w:b/>
                <w:color w:val="000000"/>
                <w:sz w:val="18"/>
              </w:rPr>
              <w:t>NL</w:t>
            </w:r>
            <w:r w:rsidR="00810CE8">
              <w:rPr>
                <w:rFonts w:cs="Calibri"/>
                <w:b/>
                <w:color w:val="000000"/>
                <w:sz w:val="18"/>
              </w:rPr>
              <w:t>_Controls</w:t>
            </w:r>
            <w:proofErr w:type="spellEnd"/>
            <w:r w:rsidR="003F4CB7" w:rsidRPr="00A072BF">
              <w:rPr>
                <w:rFonts w:cs="Calibri"/>
                <w:b/>
                <w:color w:val="000000"/>
                <w:sz w:val="18"/>
              </w:rPr>
              <w:t xml:space="preserve"> </w:t>
            </w:r>
            <w:proofErr w:type="spellStart"/>
            <w:r w:rsidRPr="00A072BF">
              <w:rPr>
                <w:rFonts w:cs="Calibri"/>
                <w:b/>
                <w:color w:val="000000"/>
                <w:sz w:val="18"/>
              </w:rPr>
              <w:t>vs</w:t>
            </w:r>
            <w:proofErr w:type="spellEnd"/>
            <w:r w:rsidR="003F4CB7" w:rsidRPr="00A072BF">
              <w:rPr>
                <w:rFonts w:cs="Calibri"/>
                <w:b/>
                <w:color w:val="000000"/>
                <w:sz w:val="18"/>
              </w:rPr>
              <w:t xml:space="preserve"> </w:t>
            </w:r>
            <w:r w:rsidR="003F6B4F" w:rsidRPr="00A072BF">
              <w:rPr>
                <w:rFonts w:cs="Calibri"/>
                <w:b/>
                <w:color w:val="000000"/>
                <w:sz w:val="18"/>
              </w:rPr>
              <w:t>TBM)</w:t>
            </w:r>
          </w:p>
        </w:tc>
        <w:tc>
          <w:tcPr>
            <w:tcW w:w="0" w:type="auto"/>
            <w:shd w:val="clear" w:color="auto" w:fill="auto"/>
          </w:tcPr>
          <w:p w:rsidR="003F6B4F" w:rsidRPr="000A1E47" w:rsidRDefault="003F6B4F" w:rsidP="00CC6A4B">
            <w:pPr>
              <w:jc w:val="center"/>
              <w:rPr>
                <w:rFonts w:cs="Calibri"/>
                <w:b/>
                <w:color w:val="000000"/>
                <w:sz w:val="18"/>
              </w:rPr>
            </w:pPr>
            <w:r w:rsidRPr="000A1E47">
              <w:rPr>
                <w:rFonts w:cs="Calibri"/>
                <w:b/>
                <w:color w:val="000000"/>
                <w:sz w:val="18"/>
              </w:rPr>
              <w:t>Power</w:t>
            </w:r>
          </w:p>
        </w:tc>
      </w:tr>
      <w:tr w:rsidR="003F6B4F" w:rsidRPr="000A1E47" w:rsidTr="003F6B4F">
        <w:trPr>
          <w:trHeight w:hRule="exact" w:val="227"/>
          <w:jc w:val="center"/>
        </w:trPr>
        <w:tc>
          <w:tcPr>
            <w:tcW w:w="0" w:type="auto"/>
            <w:shd w:val="clear" w:color="auto" w:fill="auto"/>
          </w:tcPr>
          <w:p w:rsidR="003F6B4F" w:rsidRPr="00A072BF" w:rsidRDefault="00A072BF" w:rsidP="00A072BF">
            <w:pPr>
              <w:rPr>
                <w:rFonts w:cs="Calibri"/>
                <w:color w:val="000000"/>
                <w:sz w:val="18"/>
              </w:rPr>
            </w:pPr>
            <w:r w:rsidRPr="00A072BF">
              <w:rPr>
                <w:rFonts w:cs="Calibri"/>
                <w:color w:val="000000"/>
                <w:sz w:val="18"/>
                <w:vertAlign w:val="superscript"/>
              </w:rPr>
              <w:t>13</w:t>
            </w:r>
            <w:r w:rsidR="003F6B4F" w:rsidRPr="00A072BF">
              <w:rPr>
                <w:rFonts w:cs="Calibri"/>
                <w:color w:val="000000"/>
                <w:sz w:val="18"/>
              </w:rPr>
              <w:t>C</w:t>
            </w:r>
            <w:r>
              <w:rPr>
                <w:rFonts w:cs="Calibri"/>
                <w:color w:val="000000"/>
                <w:sz w:val="18"/>
              </w:rPr>
              <w:t xml:space="preserve"> </w:t>
            </w:r>
            <w:r w:rsidR="003F6B4F" w:rsidRPr="00A072BF">
              <w:rPr>
                <w:rFonts w:cs="Calibri"/>
                <w:color w:val="000000"/>
                <w:sz w:val="18"/>
              </w:rPr>
              <w:t>Lactate (1.27)</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0.931390</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lactate (1.41)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0.918325</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(3.86)</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0.878166</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(3.24)</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0.886187</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lactate (4.36)</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0.872698</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(3.86)</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0.885595</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(3.71)</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0.867672</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(3.48)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0.874681</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lactate (1.41)</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0.866338</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lactate (4.36)</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0.872905</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(3.24)</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0.861590</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(4.63)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0.871041</w:t>
            </w:r>
          </w:p>
        </w:tc>
      </w:tr>
      <w:tr w:rsidR="003F6B4F" w:rsidRPr="000A1E47" w:rsidTr="003F6B4F">
        <w:trPr>
          <w:trHeight w:hRule="exact" w:val="227"/>
          <w:jc w:val="center"/>
        </w:trPr>
        <w:tc>
          <w:tcPr>
            <w:tcW w:w="0" w:type="auto"/>
            <w:shd w:val="clear" w:color="auto" w:fill="auto"/>
          </w:tcPr>
          <w:p w:rsidR="003F6B4F" w:rsidRPr="00A072BF" w:rsidRDefault="00A072BF" w:rsidP="00CC6A4B">
            <w:pPr>
              <w:rPr>
                <w:rFonts w:cs="Calibri"/>
                <w:color w:val="000000"/>
                <w:sz w:val="18"/>
              </w:rPr>
            </w:pPr>
            <w:r w:rsidRPr="00A072BF">
              <w:rPr>
                <w:rFonts w:cs="Calibri"/>
                <w:color w:val="000000"/>
                <w:sz w:val="18"/>
                <w:vertAlign w:val="superscript"/>
              </w:rPr>
              <w:t>13</w:t>
            </w:r>
            <w:r w:rsidR="003F6B4F" w:rsidRPr="00A072BF">
              <w:rPr>
                <w:rFonts w:cs="Calibri"/>
                <w:color w:val="000000"/>
                <w:sz w:val="18"/>
              </w:rPr>
              <w:t>C</w:t>
            </w:r>
            <w:r>
              <w:rPr>
                <w:rFonts w:cs="Calibri"/>
                <w:color w:val="000000"/>
                <w:sz w:val="18"/>
              </w:rPr>
              <w:t xml:space="preserve"> </w:t>
            </w:r>
            <w:r w:rsidR="003F6B4F" w:rsidRPr="00A072BF">
              <w:rPr>
                <w:rFonts w:cs="Calibri"/>
                <w:color w:val="000000"/>
                <w:sz w:val="18"/>
              </w:rPr>
              <w:t>Lactate (1.53)</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0.859754</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(3.38)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0.868400</w:t>
            </w:r>
          </w:p>
        </w:tc>
      </w:tr>
      <w:tr w:rsidR="003F6B4F" w:rsidRPr="000A1E47" w:rsidTr="003F6B4F">
        <w:trPr>
          <w:trHeight w:hRule="exact" w:val="227"/>
          <w:jc w:val="center"/>
        </w:trPr>
        <w:tc>
          <w:tcPr>
            <w:tcW w:w="0" w:type="auto"/>
            <w:shd w:val="clear" w:color="auto" w:fill="auto"/>
          </w:tcPr>
          <w:p w:rsidR="003F6B4F" w:rsidRPr="00A072BF" w:rsidRDefault="00A072BF" w:rsidP="00A072BF">
            <w:pPr>
              <w:rPr>
                <w:rFonts w:cs="Calibri"/>
                <w:color w:val="000000"/>
                <w:sz w:val="18"/>
              </w:rPr>
            </w:pPr>
            <w:r w:rsidRPr="00A072BF">
              <w:rPr>
                <w:rFonts w:cs="Calibri"/>
                <w:color w:val="000000"/>
                <w:sz w:val="18"/>
                <w:vertAlign w:val="superscript"/>
              </w:rPr>
              <w:t>13</w:t>
            </w:r>
            <w:r w:rsidR="003F6B4F" w:rsidRPr="00A072BF">
              <w:rPr>
                <w:rFonts w:cs="Calibri"/>
                <w:color w:val="000000"/>
                <w:sz w:val="18"/>
              </w:rPr>
              <w:t>C</w:t>
            </w:r>
            <w:r>
              <w:rPr>
                <w:rFonts w:cs="Calibri"/>
                <w:color w:val="000000"/>
                <w:sz w:val="18"/>
              </w:rPr>
              <w:t xml:space="preserve"> </w:t>
            </w:r>
            <w:r w:rsidR="003F6B4F" w:rsidRPr="00A072BF">
              <w:rPr>
                <w:rFonts w:cs="Calibri"/>
                <w:color w:val="000000"/>
                <w:sz w:val="18"/>
              </w:rPr>
              <w:t>Lactate (1.283)</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0.857551</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(3.71)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0.867712</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(3.48)</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0.849267</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(3.21)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0.861035</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(3.38)</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0.847711</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(5.22)</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0.847384</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(5.22)</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0.844244</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glucose/glycerol (3.43)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0.800225</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(3.21)</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0.838305</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Pyrazinamide (8.81)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0.763011</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 (4.63)</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0.824405</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Pyrazinamide (8.75)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0.731714</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glucose/glycerol (3.43)</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0.822220</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Pyrazinamide (9.18)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0.713093</w:t>
            </w:r>
          </w:p>
        </w:tc>
      </w:tr>
      <w:tr w:rsidR="003F6B4F" w:rsidRPr="000A1E47" w:rsidTr="003F6B4F">
        <w:trPr>
          <w:trHeight w:hRule="exact" w:val="227"/>
          <w:jc w:val="center"/>
        </w:trPr>
        <w:tc>
          <w:tcPr>
            <w:tcW w:w="0" w:type="auto"/>
            <w:shd w:val="clear" w:color="auto" w:fill="auto"/>
          </w:tcPr>
          <w:p w:rsidR="003F6B4F" w:rsidRPr="00A072BF" w:rsidRDefault="000B6495" w:rsidP="000B6495">
            <w:pPr>
              <w:rPr>
                <w:rFonts w:cs="Calibri"/>
                <w:color w:val="000000"/>
                <w:sz w:val="18"/>
              </w:rPr>
            </w:pPr>
            <w:r w:rsidRPr="00A072BF">
              <w:rPr>
                <w:rFonts w:cs="Calibri"/>
                <w:color w:val="000000"/>
                <w:sz w:val="18"/>
              </w:rPr>
              <w:t>alanine</w:t>
            </w:r>
            <w:r w:rsidR="003F6B4F" w:rsidRPr="00A072BF">
              <w:rPr>
                <w:rFonts w:cs="Calibri"/>
                <w:color w:val="000000"/>
                <w:sz w:val="18"/>
              </w:rPr>
              <w:t xml:space="preserve"> (1.51)</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0.781326</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0B6495" w:rsidP="000B6495">
            <w:pPr>
              <w:rPr>
                <w:rFonts w:cs="Calibri"/>
                <w:color w:val="000000"/>
                <w:sz w:val="18"/>
              </w:rPr>
            </w:pPr>
            <w:r w:rsidRPr="00A072BF">
              <w:rPr>
                <w:rFonts w:cs="Calibri"/>
                <w:color w:val="000000"/>
                <w:sz w:val="18"/>
              </w:rPr>
              <w:t>alanine</w:t>
            </w:r>
            <w:r w:rsidR="003F6B4F" w:rsidRPr="00A072BF">
              <w:rPr>
                <w:rFonts w:cs="Calibri"/>
                <w:color w:val="000000"/>
                <w:sz w:val="18"/>
              </w:rPr>
              <w:t xml:space="preserve"> (1.51)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0.687848</w:t>
            </w:r>
          </w:p>
        </w:tc>
      </w:tr>
      <w:tr w:rsidR="003F6B4F" w:rsidRPr="000A1E47" w:rsidTr="003F6B4F">
        <w:trPr>
          <w:trHeight w:hRule="exact" w:val="227"/>
          <w:jc w:val="center"/>
        </w:trPr>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acetate (2.08)</w:t>
            </w:r>
          </w:p>
        </w:tc>
        <w:tc>
          <w:tcPr>
            <w:tcW w:w="0" w:type="auto"/>
            <w:shd w:val="clear" w:color="auto" w:fill="auto"/>
          </w:tcPr>
          <w:p w:rsidR="003F6B4F" w:rsidRPr="00A072BF" w:rsidRDefault="003F6B4F" w:rsidP="00CC6A4B">
            <w:pPr>
              <w:jc w:val="center"/>
              <w:rPr>
                <w:rFonts w:cs="Calibri"/>
                <w:color w:val="000000"/>
                <w:sz w:val="18"/>
              </w:rPr>
            </w:pPr>
            <w:r w:rsidRPr="00A072BF">
              <w:rPr>
                <w:rFonts w:cs="Calibri"/>
                <w:color w:val="000000"/>
                <w:sz w:val="18"/>
              </w:rPr>
              <w:t>0.759398</w:t>
            </w:r>
          </w:p>
        </w:tc>
        <w:tc>
          <w:tcPr>
            <w:tcW w:w="0" w:type="auto"/>
            <w:shd w:val="clear" w:color="auto" w:fill="000000"/>
          </w:tcPr>
          <w:p w:rsidR="003F6B4F" w:rsidRPr="00A072BF"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A072BF" w:rsidRDefault="003F6B4F" w:rsidP="00CC6A4B">
            <w:pPr>
              <w:rPr>
                <w:rFonts w:cs="Calibri"/>
                <w:color w:val="000000"/>
                <w:sz w:val="18"/>
              </w:rPr>
            </w:pPr>
            <w:r w:rsidRPr="00A072BF">
              <w:rPr>
                <w:rFonts w:cs="Calibri"/>
                <w:color w:val="000000"/>
                <w:sz w:val="18"/>
              </w:rPr>
              <w:t>3OHisovalerate/threonine (1.33)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0.672409</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valine</w:t>
            </w:r>
            <w:proofErr w:type="spellEnd"/>
            <w:r w:rsidRPr="000A1E47">
              <w:rPr>
                <w:rFonts w:cs="Calibri"/>
                <w:color w:val="000000"/>
                <w:sz w:val="18"/>
              </w:rPr>
              <w:t xml:space="preserve"> 1.04)</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0.758630</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A072BF" w:rsidP="00A072BF">
            <w:pPr>
              <w:rPr>
                <w:rFonts w:cs="Calibri"/>
                <w:color w:val="000000"/>
                <w:sz w:val="18"/>
              </w:rPr>
            </w:pPr>
            <w:r w:rsidRPr="009F4C74">
              <w:rPr>
                <w:rFonts w:cs="Calibri"/>
                <w:color w:val="000000"/>
                <w:sz w:val="18"/>
                <w:vertAlign w:val="superscript"/>
              </w:rPr>
              <w:t>13</w:t>
            </w:r>
            <w:r w:rsidR="003F6B4F" w:rsidRPr="000A1E47">
              <w:rPr>
                <w:rFonts w:cs="Calibri"/>
                <w:color w:val="000000"/>
                <w:sz w:val="18"/>
              </w:rPr>
              <w:t>C</w:t>
            </w:r>
            <w:r>
              <w:rPr>
                <w:rFonts w:cs="Calibri"/>
                <w:color w:val="000000"/>
                <w:sz w:val="18"/>
              </w:rPr>
              <w:t xml:space="preserve"> </w:t>
            </w:r>
            <w:r w:rsidR="003F6B4F" w:rsidRPr="000A1E47">
              <w:rPr>
                <w:rFonts w:cs="Calibri"/>
                <w:color w:val="000000"/>
                <w:sz w:val="18"/>
              </w:rPr>
              <w:t>Lactate (1.283)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0.635886</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lysine (1.73)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0.748802</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A072BF" w:rsidP="00CC6A4B">
            <w:pPr>
              <w:rPr>
                <w:rFonts w:cs="Calibri"/>
                <w:color w:val="000000"/>
                <w:sz w:val="18"/>
              </w:rPr>
            </w:pPr>
            <w:r w:rsidRPr="009F4C74">
              <w:rPr>
                <w:rFonts w:cs="Calibri"/>
                <w:color w:val="000000"/>
                <w:sz w:val="18"/>
                <w:vertAlign w:val="superscript"/>
              </w:rPr>
              <w:t>13</w:t>
            </w:r>
            <w:r w:rsidR="003F6B4F" w:rsidRPr="000A1E47">
              <w:rPr>
                <w:rFonts w:cs="Calibri"/>
                <w:color w:val="000000"/>
                <w:sz w:val="18"/>
              </w:rPr>
              <w:t>C</w:t>
            </w:r>
            <w:r>
              <w:rPr>
                <w:rFonts w:cs="Calibri"/>
                <w:color w:val="000000"/>
                <w:sz w:val="18"/>
              </w:rPr>
              <w:t xml:space="preserve"> </w:t>
            </w:r>
            <w:r w:rsidR="003F6B4F" w:rsidRPr="000A1E47">
              <w:rPr>
                <w:rFonts w:cs="Calibri"/>
                <w:color w:val="000000"/>
                <w:sz w:val="18"/>
              </w:rPr>
              <w:t>Lactate (1.27)</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0.621801</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1.0255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0.723804</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creatinine</w:t>
            </w:r>
            <w:proofErr w:type="spellEnd"/>
            <w:r w:rsidRPr="000A1E47">
              <w:rPr>
                <w:rFonts w:cs="Calibri"/>
                <w:color w:val="000000"/>
                <w:sz w:val="18"/>
              </w:rPr>
              <w:t xml:space="preserve"> (3.13)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0.618343</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creatine</w:t>
            </w:r>
            <w:proofErr w:type="spellEnd"/>
            <w:r w:rsidRPr="000A1E47">
              <w:rPr>
                <w:rFonts w:cs="Calibri"/>
                <w:color w:val="000000"/>
                <w:sz w:val="18"/>
              </w:rPr>
              <w:t xml:space="preserve"> (3.05)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0.685460</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val</w:t>
            </w:r>
            <w:r w:rsidR="000B6495">
              <w:rPr>
                <w:rFonts w:cs="Calibri"/>
                <w:color w:val="000000"/>
                <w:sz w:val="18"/>
              </w:rPr>
              <w:t>ine</w:t>
            </w:r>
            <w:proofErr w:type="spellEnd"/>
            <w:r w:rsidRPr="000A1E47">
              <w:rPr>
                <w:rFonts w:cs="Calibri"/>
                <w:color w:val="000000"/>
                <w:sz w:val="18"/>
              </w:rPr>
              <w:t>/iso</w:t>
            </w:r>
            <w:r w:rsidR="000B6495">
              <w:rPr>
                <w:rFonts w:cs="Calibri"/>
                <w:color w:val="000000"/>
                <w:sz w:val="18"/>
              </w:rPr>
              <w:t>leucine</w:t>
            </w:r>
            <w:r w:rsidRPr="000A1E47">
              <w:rPr>
                <w:rFonts w:cs="Calibri"/>
                <w:color w:val="000000"/>
                <w:sz w:val="18"/>
              </w:rPr>
              <w:t xml:space="preserve"> (1.01)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0.613439</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choline (3.19)</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0.678086</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1.93715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0.600289</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3.03299999</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0.668447</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8.70874977</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0.600242</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1.93715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0.668090</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0B6495" w:rsidP="00CC6A4B">
            <w:pPr>
              <w:rPr>
                <w:rFonts w:cs="Calibri"/>
                <w:color w:val="000000"/>
                <w:sz w:val="18"/>
              </w:rPr>
            </w:pPr>
            <w:r>
              <w:rPr>
                <w:rFonts w:cs="Calibri"/>
                <w:color w:val="000000"/>
                <w:sz w:val="18"/>
              </w:rPr>
              <w:t>phenylalanine</w:t>
            </w:r>
            <w:r w:rsidR="003F6B4F" w:rsidRPr="000A1E47">
              <w:rPr>
                <w:rFonts w:cs="Calibri"/>
                <w:color w:val="000000"/>
                <w:sz w:val="18"/>
              </w:rPr>
              <w:t xml:space="preserve"> (7.42)</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0.578138</w:t>
            </w:r>
          </w:p>
        </w:tc>
      </w:tr>
      <w:tr w:rsidR="003F6B4F" w:rsidRPr="000A1E47" w:rsidTr="003F6B4F">
        <w:trPr>
          <w:trHeight w:hRule="exact" w:val="227"/>
          <w:jc w:val="center"/>
        </w:trPr>
        <w:tc>
          <w:tcPr>
            <w:tcW w:w="0" w:type="auto"/>
            <w:shd w:val="clear" w:color="auto" w:fill="auto"/>
          </w:tcPr>
          <w:p w:rsidR="003F6B4F" w:rsidRPr="000A1E47" w:rsidRDefault="003F4CB7" w:rsidP="00CC6A4B">
            <w:pPr>
              <w:rPr>
                <w:rFonts w:cs="Calibri"/>
                <w:color w:val="000000"/>
                <w:sz w:val="18"/>
              </w:rPr>
            </w:pPr>
            <w:proofErr w:type="spellStart"/>
            <w:r>
              <w:rPr>
                <w:rFonts w:cs="Calibri"/>
                <w:color w:val="000000"/>
                <w:sz w:val="18"/>
              </w:rPr>
              <w:t>m</w:t>
            </w:r>
            <w:r w:rsidR="003F6B4F" w:rsidRPr="000A1E47">
              <w:rPr>
                <w:rFonts w:cs="Calibri"/>
                <w:color w:val="000000"/>
                <w:sz w:val="18"/>
              </w:rPr>
              <w:t>yo</w:t>
            </w:r>
            <w:proofErr w:type="spellEnd"/>
            <w:r>
              <w:rPr>
                <w:rFonts w:cs="Calibri"/>
                <w:color w:val="000000"/>
                <w:sz w:val="18"/>
              </w:rPr>
              <w:t>-</w:t>
            </w:r>
            <w:r w:rsidR="003F6B4F" w:rsidRPr="000A1E47">
              <w:rPr>
                <w:rFonts w:cs="Calibri"/>
                <w:color w:val="000000"/>
                <w:sz w:val="18"/>
              </w:rPr>
              <w:t>inositol (4.05)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0.662570</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8.77799988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0.573148</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7.96000004</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0.662132</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4CB7" w:rsidP="00CC6A4B">
            <w:pPr>
              <w:rPr>
                <w:rFonts w:cs="Calibri"/>
                <w:color w:val="000000"/>
                <w:sz w:val="18"/>
              </w:rPr>
            </w:pPr>
            <w:proofErr w:type="spellStart"/>
            <w:r>
              <w:rPr>
                <w:rFonts w:cs="Calibri"/>
                <w:color w:val="000000"/>
                <w:sz w:val="18"/>
              </w:rPr>
              <w:t>m</w:t>
            </w:r>
            <w:r w:rsidR="003F6B4F" w:rsidRPr="000A1E47">
              <w:rPr>
                <w:rFonts w:cs="Calibri"/>
                <w:color w:val="000000"/>
                <w:sz w:val="18"/>
              </w:rPr>
              <w:t>yo</w:t>
            </w:r>
            <w:proofErr w:type="spellEnd"/>
            <w:r>
              <w:rPr>
                <w:rFonts w:cs="Calibri"/>
                <w:color w:val="000000"/>
                <w:sz w:val="18"/>
              </w:rPr>
              <w:t>-</w:t>
            </w:r>
            <w:r w:rsidR="003F6B4F" w:rsidRPr="000A1E47">
              <w:rPr>
                <w:rFonts w:cs="Calibri"/>
                <w:color w:val="000000"/>
                <w:sz w:val="18"/>
              </w:rPr>
              <w:t>inositol (3.285)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0.563730</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3.56700003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0.658366</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A072BF" w:rsidP="00A072BF">
            <w:pPr>
              <w:rPr>
                <w:rFonts w:cs="Calibri"/>
                <w:color w:val="000000"/>
                <w:sz w:val="18"/>
              </w:rPr>
            </w:pPr>
            <w:r w:rsidRPr="009F4C74">
              <w:rPr>
                <w:rFonts w:cs="Calibri"/>
                <w:color w:val="000000"/>
                <w:sz w:val="18"/>
                <w:vertAlign w:val="superscript"/>
              </w:rPr>
              <w:t>13</w:t>
            </w:r>
            <w:r w:rsidR="003F6B4F" w:rsidRPr="000A1E47">
              <w:rPr>
                <w:rFonts w:cs="Calibri"/>
                <w:color w:val="000000"/>
                <w:sz w:val="18"/>
              </w:rPr>
              <w:t>C</w:t>
            </w:r>
            <w:r>
              <w:rPr>
                <w:rFonts w:cs="Calibri"/>
                <w:color w:val="000000"/>
                <w:sz w:val="18"/>
              </w:rPr>
              <w:t xml:space="preserve"> </w:t>
            </w:r>
            <w:r w:rsidR="003F6B4F" w:rsidRPr="000A1E47">
              <w:rPr>
                <w:rFonts w:cs="Calibri"/>
                <w:color w:val="000000"/>
                <w:sz w:val="18"/>
              </w:rPr>
              <w:t>Lactate (1.53)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0.548962</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1.29099995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0.652387</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3.14499998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0.546544</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Pyrazinamide (9.18)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0.631420</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valine</w:t>
            </w:r>
            <w:proofErr w:type="spellEnd"/>
            <w:r w:rsidRPr="000A1E47">
              <w:rPr>
                <w:rFonts w:cs="Calibri"/>
                <w:color w:val="000000"/>
                <w:sz w:val="18"/>
              </w:rPr>
              <w:t xml:space="preserve"> 1.04)</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0.546472</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1.27685004</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0.628092</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4CB7" w:rsidP="00CC6A4B">
            <w:pPr>
              <w:rPr>
                <w:rFonts w:cs="Calibri"/>
                <w:color w:val="000000"/>
                <w:sz w:val="18"/>
              </w:rPr>
            </w:pPr>
            <w:proofErr w:type="spellStart"/>
            <w:r>
              <w:rPr>
                <w:rFonts w:cs="Calibri"/>
                <w:color w:val="000000"/>
                <w:sz w:val="18"/>
              </w:rPr>
              <w:t>m</w:t>
            </w:r>
            <w:r w:rsidR="003F6B4F" w:rsidRPr="000A1E47">
              <w:rPr>
                <w:rFonts w:cs="Calibri"/>
                <w:color w:val="000000"/>
                <w:sz w:val="18"/>
              </w:rPr>
              <w:t>yo</w:t>
            </w:r>
            <w:proofErr w:type="spellEnd"/>
            <w:r>
              <w:rPr>
                <w:rFonts w:cs="Calibri"/>
                <w:color w:val="000000"/>
                <w:sz w:val="18"/>
              </w:rPr>
              <w:t>-</w:t>
            </w:r>
            <w:r w:rsidR="003F6B4F" w:rsidRPr="000A1E47">
              <w:rPr>
                <w:rFonts w:cs="Calibri"/>
                <w:color w:val="000000"/>
                <w:sz w:val="18"/>
              </w:rPr>
              <w:t>inositol (4.05)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0.535355</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val</w:t>
            </w:r>
            <w:r w:rsidR="000B6495">
              <w:rPr>
                <w:rFonts w:cs="Calibri"/>
                <w:color w:val="000000"/>
                <w:sz w:val="18"/>
              </w:rPr>
              <w:t>ine</w:t>
            </w:r>
            <w:proofErr w:type="spellEnd"/>
            <w:r w:rsidRPr="000A1E47">
              <w:rPr>
                <w:rFonts w:cs="Calibri"/>
                <w:color w:val="000000"/>
                <w:sz w:val="18"/>
              </w:rPr>
              <w:t>/iso</w:t>
            </w:r>
            <w:r w:rsidR="000B6495">
              <w:rPr>
                <w:rFonts w:cs="Calibri"/>
                <w:color w:val="000000"/>
                <w:sz w:val="18"/>
              </w:rPr>
              <w:t>leucine</w:t>
            </w:r>
            <w:r w:rsidRPr="000A1E47">
              <w:rPr>
                <w:rFonts w:cs="Calibri"/>
                <w:color w:val="000000"/>
                <w:sz w:val="18"/>
              </w:rPr>
              <w:t xml:space="preserve"> (1.01)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0.624230</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tyrosine (7.19)</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0.532997</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7.99500012</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0.620387</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9.19474983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0.526925</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8.66499996</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0.613486</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3.59799993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0.524536</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Pyrazinamide (8.81)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0.612643</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3F4CB7">
            <w:pPr>
              <w:rPr>
                <w:rFonts w:cs="Calibri"/>
                <w:color w:val="000000"/>
                <w:sz w:val="18"/>
              </w:rPr>
            </w:pPr>
            <w:r w:rsidRPr="000A1E47">
              <w:rPr>
                <w:rFonts w:cs="Calibri"/>
                <w:color w:val="000000"/>
                <w:sz w:val="18"/>
              </w:rPr>
              <w:t>Isoniazid (8.94)</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0.522664</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formate</w:t>
            </w:r>
            <w:proofErr w:type="spellEnd"/>
            <w:r w:rsidRPr="000A1E47">
              <w:rPr>
                <w:rFonts w:cs="Calibri"/>
                <w:color w:val="000000"/>
                <w:sz w:val="18"/>
              </w:rPr>
              <w:t xml:space="preserve"> (8.25)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0.608682</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7.96000004</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0.521607</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Pyrazinamide (8.75)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0.597625</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8.09674978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0.512562</w:t>
            </w: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creatine</w:t>
            </w:r>
            <w:proofErr w:type="spellEnd"/>
            <w:r w:rsidRPr="000A1E47">
              <w:rPr>
                <w:rFonts w:cs="Calibri"/>
                <w:color w:val="000000"/>
                <w:sz w:val="18"/>
              </w:rPr>
              <w:t xml:space="preserve"> (4.10)</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0.586217</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
        </w:tc>
        <w:tc>
          <w:tcPr>
            <w:tcW w:w="0" w:type="auto"/>
            <w:shd w:val="clear" w:color="auto" w:fill="auto"/>
          </w:tcPr>
          <w:p w:rsidR="003F6B4F" w:rsidRPr="000A1E47" w:rsidRDefault="003F6B4F" w:rsidP="00CC6A4B">
            <w:pPr>
              <w:jc w:val="center"/>
              <w:rPr>
                <w:rFonts w:cs="Calibri"/>
                <w:color w:val="000000"/>
                <w:sz w:val="18"/>
              </w:rPr>
            </w:pP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2.00975001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0.582802</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
        </w:tc>
        <w:tc>
          <w:tcPr>
            <w:tcW w:w="0" w:type="auto"/>
            <w:shd w:val="clear" w:color="auto" w:fill="auto"/>
          </w:tcPr>
          <w:p w:rsidR="003F6B4F" w:rsidRPr="000A1E47" w:rsidRDefault="003F6B4F" w:rsidP="00CC6A4B">
            <w:pPr>
              <w:jc w:val="center"/>
              <w:rPr>
                <w:rFonts w:cs="Calibri"/>
                <w:color w:val="000000"/>
                <w:sz w:val="18"/>
              </w:rPr>
            </w:pP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7.77749991</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0.579755</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
        </w:tc>
        <w:tc>
          <w:tcPr>
            <w:tcW w:w="0" w:type="auto"/>
            <w:shd w:val="clear" w:color="auto" w:fill="auto"/>
          </w:tcPr>
          <w:p w:rsidR="003F6B4F" w:rsidRPr="000A1E47" w:rsidRDefault="003F6B4F" w:rsidP="00CC6A4B">
            <w:pPr>
              <w:jc w:val="center"/>
              <w:rPr>
                <w:rFonts w:cs="Calibri"/>
                <w:color w:val="000000"/>
                <w:sz w:val="18"/>
              </w:rPr>
            </w:pP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3OHbutyrate (2.53)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0.574481</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
        </w:tc>
        <w:tc>
          <w:tcPr>
            <w:tcW w:w="0" w:type="auto"/>
            <w:shd w:val="clear" w:color="auto" w:fill="auto"/>
          </w:tcPr>
          <w:p w:rsidR="003F6B4F" w:rsidRPr="000A1E47" w:rsidRDefault="003F6B4F" w:rsidP="00CC6A4B">
            <w:pPr>
              <w:spacing w:line="360" w:lineRule="auto"/>
              <w:jc w:val="center"/>
              <w:rPr>
                <w:rFonts w:ascii="Times New Roman" w:hAnsi="Times New Roman"/>
                <w:sz w:val="18"/>
                <w:szCs w:val="24"/>
              </w:rPr>
            </w:pPr>
          </w:p>
        </w:tc>
      </w:tr>
      <w:tr w:rsidR="003F6B4F" w:rsidRPr="000A1E47" w:rsidTr="003F6B4F">
        <w:trPr>
          <w:trHeight w:hRule="exact" w:val="227"/>
          <w:jc w:val="center"/>
        </w:trPr>
        <w:tc>
          <w:tcPr>
            <w:tcW w:w="0" w:type="auto"/>
            <w:shd w:val="clear" w:color="auto" w:fill="auto"/>
          </w:tcPr>
          <w:p w:rsidR="003F6B4F" w:rsidRPr="000A1E47" w:rsidRDefault="003F4CB7" w:rsidP="00CC6A4B">
            <w:pPr>
              <w:rPr>
                <w:rFonts w:cs="Calibri"/>
                <w:color w:val="000000"/>
                <w:sz w:val="18"/>
              </w:rPr>
            </w:pPr>
            <w:proofErr w:type="spellStart"/>
            <w:r>
              <w:rPr>
                <w:rFonts w:cs="Calibri"/>
                <w:color w:val="000000"/>
                <w:sz w:val="18"/>
              </w:rPr>
              <w:t>m</w:t>
            </w:r>
            <w:r w:rsidR="003F6B4F" w:rsidRPr="000A1E47">
              <w:rPr>
                <w:rFonts w:cs="Calibri"/>
                <w:color w:val="000000"/>
                <w:sz w:val="18"/>
              </w:rPr>
              <w:t>yo</w:t>
            </w:r>
            <w:proofErr w:type="spellEnd"/>
            <w:r>
              <w:rPr>
                <w:rFonts w:cs="Calibri"/>
                <w:color w:val="000000"/>
                <w:sz w:val="18"/>
              </w:rPr>
              <w:t>-</w:t>
            </w:r>
            <w:r w:rsidR="003F6B4F" w:rsidRPr="000A1E47">
              <w:rPr>
                <w:rFonts w:cs="Calibri"/>
                <w:color w:val="000000"/>
                <w:sz w:val="18"/>
              </w:rPr>
              <w:t>inositol (3.285)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0.573663</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
        </w:tc>
        <w:tc>
          <w:tcPr>
            <w:tcW w:w="0" w:type="auto"/>
            <w:shd w:val="clear" w:color="auto" w:fill="auto"/>
          </w:tcPr>
          <w:p w:rsidR="003F6B4F" w:rsidRPr="000A1E47" w:rsidRDefault="003F6B4F" w:rsidP="00CC6A4B">
            <w:pPr>
              <w:spacing w:line="360" w:lineRule="auto"/>
              <w:jc w:val="center"/>
              <w:rPr>
                <w:rFonts w:ascii="Times New Roman" w:hAnsi="Times New Roman"/>
                <w:sz w:val="18"/>
                <w:szCs w:val="24"/>
              </w:rPr>
            </w:pP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proofErr w:type="spellStart"/>
            <w:r w:rsidRPr="000A1E47">
              <w:rPr>
                <w:rFonts w:cs="Calibri"/>
                <w:color w:val="000000"/>
                <w:sz w:val="18"/>
              </w:rPr>
              <w:t>creatinine</w:t>
            </w:r>
            <w:proofErr w:type="spellEnd"/>
            <w:r w:rsidRPr="000A1E47">
              <w:rPr>
                <w:rFonts w:cs="Calibri"/>
                <w:color w:val="000000"/>
                <w:sz w:val="18"/>
              </w:rPr>
              <w:t xml:space="preserve"> (3.13)</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0.564981</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
        </w:tc>
        <w:tc>
          <w:tcPr>
            <w:tcW w:w="0" w:type="auto"/>
            <w:shd w:val="clear" w:color="auto" w:fill="auto"/>
          </w:tcPr>
          <w:p w:rsidR="003F6B4F" w:rsidRPr="000A1E47" w:rsidRDefault="003F6B4F" w:rsidP="00CC6A4B">
            <w:pPr>
              <w:spacing w:line="360" w:lineRule="auto"/>
              <w:jc w:val="center"/>
              <w:rPr>
                <w:rFonts w:ascii="Times New Roman" w:hAnsi="Times New Roman"/>
                <w:sz w:val="18"/>
                <w:szCs w:val="24"/>
              </w:rPr>
            </w:pP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tyrosine (7.19)</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0.532237</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rPr>
                <w:rFonts w:cs="Calibri"/>
                <w:color w:val="000000"/>
                <w:sz w:val="18"/>
              </w:rPr>
            </w:pPr>
          </w:p>
        </w:tc>
        <w:tc>
          <w:tcPr>
            <w:tcW w:w="0" w:type="auto"/>
            <w:shd w:val="clear" w:color="auto" w:fill="auto"/>
          </w:tcPr>
          <w:p w:rsidR="003F6B4F" w:rsidRPr="000A1E47" w:rsidRDefault="003F6B4F" w:rsidP="00CC6A4B">
            <w:pPr>
              <w:spacing w:line="360" w:lineRule="auto"/>
              <w:jc w:val="center"/>
              <w:rPr>
                <w:rFonts w:ascii="Times New Roman" w:hAnsi="Times New Roman"/>
                <w:sz w:val="18"/>
                <w:szCs w:val="24"/>
              </w:rPr>
            </w:pP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Acyclovir (5.55)</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0.527150</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spacing w:line="360" w:lineRule="auto"/>
              <w:jc w:val="center"/>
              <w:rPr>
                <w:rFonts w:ascii="Times New Roman" w:hAnsi="Times New Roman"/>
                <w:sz w:val="18"/>
                <w:szCs w:val="24"/>
              </w:rPr>
            </w:pP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8.09674978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0.505257</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spacing w:line="360" w:lineRule="auto"/>
              <w:jc w:val="center"/>
              <w:rPr>
                <w:rFonts w:ascii="Times New Roman" w:hAnsi="Times New Roman"/>
                <w:sz w:val="18"/>
                <w:szCs w:val="24"/>
              </w:rPr>
            </w:pPr>
          </w:p>
        </w:tc>
      </w:tr>
      <w:tr w:rsidR="003F6B4F" w:rsidRPr="000A1E47" w:rsidTr="003F6B4F">
        <w:trPr>
          <w:trHeight w:hRule="exact" w:val="227"/>
          <w:jc w:val="center"/>
        </w:trPr>
        <w:tc>
          <w:tcPr>
            <w:tcW w:w="0" w:type="auto"/>
            <w:shd w:val="clear" w:color="auto" w:fill="auto"/>
          </w:tcPr>
          <w:p w:rsidR="003F6B4F" w:rsidRPr="000A1E47" w:rsidRDefault="003F6B4F" w:rsidP="00CC6A4B">
            <w:pPr>
              <w:rPr>
                <w:rFonts w:cs="Calibri"/>
                <w:color w:val="000000"/>
                <w:sz w:val="18"/>
              </w:rPr>
            </w:pPr>
            <w:r w:rsidRPr="000A1E47">
              <w:rPr>
                <w:rFonts w:cs="Calibri"/>
                <w:color w:val="000000"/>
                <w:sz w:val="18"/>
              </w:rPr>
              <w:t>3.14499998</w:t>
            </w:r>
          </w:p>
        </w:tc>
        <w:tc>
          <w:tcPr>
            <w:tcW w:w="0" w:type="auto"/>
            <w:shd w:val="clear" w:color="auto" w:fill="auto"/>
          </w:tcPr>
          <w:p w:rsidR="003F6B4F" w:rsidRPr="000A1E47" w:rsidRDefault="003F6B4F" w:rsidP="00CC6A4B">
            <w:pPr>
              <w:jc w:val="center"/>
              <w:rPr>
                <w:rFonts w:cs="Calibri"/>
                <w:color w:val="000000"/>
                <w:sz w:val="18"/>
              </w:rPr>
            </w:pPr>
            <w:r w:rsidRPr="000A1E47">
              <w:rPr>
                <w:rFonts w:cs="Calibri"/>
                <w:color w:val="000000"/>
                <w:sz w:val="18"/>
              </w:rPr>
              <w:t>0.505217</w:t>
            </w:r>
          </w:p>
        </w:tc>
        <w:tc>
          <w:tcPr>
            <w:tcW w:w="0" w:type="auto"/>
            <w:shd w:val="clear" w:color="auto" w:fill="000000"/>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spacing w:line="360" w:lineRule="auto"/>
              <w:jc w:val="both"/>
              <w:rPr>
                <w:rFonts w:ascii="Times New Roman" w:hAnsi="Times New Roman"/>
                <w:sz w:val="18"/>
                <w:szCs w:val="24"/>
              </w:rPr>
            </w:pPr>
          </w:p>
        </w:tc>
        <w:tc>
          <w:tcPr>
            <w:tcW w:w="0" w:type="auto"/>
            <w:shd w:val="clear" w:color="auto" w:fill="auto"/>
          </w:tcPr>
          <w:p w:rsidR="003F6B4F" w:rsidRPr="000A1E47" w:rsidRDefault="003F6B4F" w:rsidP="00CC6A4B">
            <w:pPr>
              <w:spacing w:line="360" w:lineRule="auto"/>
              <w:jc w:val="center"/>
              <w:rPr>
                <w:rFonts w:ascii="Times New Roman" w:hAnsi="Times New Roman"/>
                <w:sz w:val="18"/>
                <w:szCs w:val="24"/>
              </w:rPr>
            </w:pPr>
          </w:p>
        </w:tc>
      </w:tr>
    </w:tbl>
    <w:p w:rsidR="006E1574" w:rsidRDefault="006E1574">
      <w:pPr>
        <w:rPr>
          <w:lang w:val="en-US"/>
        </w:rPr>
      </w:pPr>
    </w:p>
    <w:p w:rsidR="003F6B4F" w:rsidRDefault="003F6B4F" w:rsidP="003F6B4F">
      <w:pPr>
        <w:spacing w:line="360" w:lineRule="auto"/>
        <w:jc w:val="both"/>
        <w:rPr>
          <w:rFonts w:ascii="Times New Roman" w:hAnsi="Times New Roman"/>
          <w:sz w:val="24"/>
          <w:szCs w:val="24"/>
        </w:rPr>
      </w:pPr>
      <w:r w:rsidRPr="003F6B4F">
        <w:rPr>
          <w:rFonts w:ascii="Times New Roman" w:hAnsi="Times New Roman"/>
          <w:b/>
          <w:sz w:val="24"/>
          <w:szCs w:val="24"/>
        </w:rPr>
        <w:t>Table S4</w:t>
      </w:r>
      <w:r>
        <w:rPr>
          <w:rFonts w:ascii="Times New Roman" w:hAnsi="Times New Roman"/>
          <w:sz w:val="24"/>
          <w:szCs w:val="24"/>
        </w:rPr>
        <w:t xml:space="preserve">: PCA power values of </w:t>
      </w:r>
      <w:proofErr w:type="spellStart"/>
      <w:r>
        <w:rPr>
          <w:rFonts w:ascii="Times New Roman" w:hAnsi="Times New Roman"/>
          <w:sz w:val="24"/>
          <w:szCs w:val="24"/>
        </w:rPr>
        <w:t>SA_Controls</w:t>
      </w:r>
      <w:proofErr w:type="spellEnd"/>
      <w:r>
        <w:rPr>
          <w:rFonts w:ascii="Times New Roman" w:hAnsi="Times New Roman"/>
          <w:sz w:val="24"/>
          <w:szCs w:val="24"/>
        </w:rPr>
        <w:t xml:space="preserve"> </w:t>
      </w:r>
      <w:proofErr w:type="spellStart"/>
      <w:r>
        <w:rPr>
          <w:rFonts w:ascii="Times New Roman" w:hAnsi="Times New Roman"/>
          <w:sz w:val="24"/>
          <w:szCs w:val="24"/>
        </w:rPr>
        <w:t>vs</w:t>
      </w:r>
      <w:proofErr w:type="spellEnd"/>
      <w:r>
        <w:rPr>
          <w:rFonts w:ascii="Times New Roman" w:hAnsi="Times New Roman"/>
          <w:sz w:val="24"/>
          <w:szCs w:val="24"/>
        </w:rPr>
        <w:t xml:space="preserve"> TBM and </w:t>
      </w:r>
      <w:proofErr w:type="spellStart"/>
      <w:r>
        <w:rPr>
          <w:rFonts w:ascii="Times New Roman" w:hAnsi="Times New Roman"/>
          <w:sz w:val="24"/>
          <w:szCs w:val="24"/>
        </w:rPr>
        <w:t>NL_Controls</w:t>
      </w:r>
      <w:proofErr w:type="spellEnd"/>
      <w:r>
        <w:rPr>
          <w:rFonts w:ascii="Times New Roman" w:hAnsi="Times New Roman"/>
          <w:sz w:val="24"/>
          <w:szCs w:val="24"/>
        </w:rPr>
        <w:t xml:space="preserve"> </w:t>
      </w:r>
      <w:proofErr w:type="spellStart"/>
      <w:r>
        <w:rPr>
          <w:rFonts w:ascii="Times New Roman" w:hAnsi="Times New Roman"/>
          <w:sz w:val="24"/>
          <w:szCs w:val="24"/>
        </w:rPr>
        <w:t>vs</w:t>
      </w:r>
      <w:proofErr w:type="spellEnd"/>
      <w:r>
        <w:rPr>
          <w:rFonts w:ascii="Times New Roman" w:hAnsi="Times New Roman"/>
          <w:sz w:val="24"/>
          <w:szCs w:val="24"/>
        </w:rPr>
        <w:t xml:space="preserve"> TBM cases for all 109 variables, with a </w:t>
      </w:r>
      <w:proofErr w:type="spellStart"/>
      <w:r>
        <w:rPr>
          <w:rFonts w:ascii="Times New Roman" w:hAnsi="Times New Roman"/>
          <w:sz w:val="24"/>
          <w:szCs w:val="24"/>
        </w:rPr>
        <w:t>cutoff</w:t>
      </w:r>
      <w:proofErr w:type="spellEnd"/>
      <w:r>
        <w:rPr>
          <w:rFonts w:ascii="Times New Roman" w:hAnsi="Times New Roman"/>
          <w:sz w:val="24"/>
          <w:szCs w:val="24"/>
        </w:rPr>
        <w:t xml:space="preserve"> value of 0.5, illustrating quantitatively that lactate and glucose </w:t>
      </w:r>
      <w:r w:rsidR="003F4CB7">
        <w:rPr>
          <w:rFonts w:ascii="Times New Roman" w:hAnsi="Times New Roman"/>
          <w:sz w:val="24"/>
          <w:szCs w:val="24"/>
        </w:rPr>
        <w:t>were</w:t>
      </w:r>
      <w:r>
        <w:rPr>
          <w:rFonts w:ascii="Times New Roman" w:hAnsi="Times New Roman"/>
          <w:sz w:val="24"/>
          <w:szCs w:val="24"/>
        </w:rPr>
        <w:t xml:space="preserve"> the two domina</w:t>
      </w:r>
      <w:r w:rsidR="003F4CB7">
        <w:rPr>
          <w:rFonts w:ascii="Times New Roman" w:hAnsi="Times New Roman"/>
          <w:sz w:val="24"/>
          <w:szCs w:val="24"/>
        </w:rPr>
        <w:t>nt</w:t>
      </w:r>
      <w:r>
        <w:rPr>
          <w:rFonts w:ascii="Times New Roman" w:hAnsi="Times New Roman"/>
          <w:sz w:val="24"/>
          <w:szCs w:val="24"/>
        </w:rPr>
        <w:t xml:space="preserve"> discriminating metabolites.</w:t>
      </w:r>
    </w:p>
    <w:p w:rsidR="003F6B4F" w:rsidRDefault="003F6B4F">
      <w:pPr>
        <w:rPr>
          <w:lang w:val="en-US"/>
        </w:rPr>
      </w:pPr>
    </w:p>
    <w:p w:rsidR="00C66104" w:rsidRPr="006E1574" w:rsidRDefault="003F6B4F" w:rsidP="00CC6A4B">
      <w:pPr>
        <w:rPr>
          <w:rFonts w:ascii="Times New Roman" w:hAnsi="Times New Roman"/>
          <w:sz w:val="24"/>
          <w:szCs w:val="24"/>
        </w:rPr>
        <w:sectPr w:rsidR="00C66104" w:rsidRPr="006E1574">
          <w:footerReference w:type="default" r:id="rId8"/>
          <w:pgSz w:w="11906" w:h="16838"/>
          <w:pgMar w:top="1440" w:right="1440" w:bottom="1440" w:left="1440" w:header="708" w:footer="708" w:gutter="0"/>
          <w:cols w:space="708"/>
          <w:docGrid w:linePitch="360"/>
        </w:sectPr>
      </w:pPr>
      <w:r>
        <w:rPr>
          <w:lang w:val="en-US"/>
        </w:rPr>
        <w:br w:type="page"/>
      </w:r>
      <w:r w:rsidR="00B36ED6">
        <w:rPr>
          <w:rFonts w:ascii="Times New Roman" w:hAnsi="Times New Roman"/>
          <w:noProof/>
          <w:sz w:val="24"/>
          <w:szCs w:val="24"/>
          <w:lang w:eastAsia="en-ZA"/>
        </w:rPr>
        <mc:AlternateContent>
          <mc:Choice Requires="wps">
            <w:drawing>
              <wp:anchor distT="0" distB="0" distL="114300" distR="114300" simplePos="0" relativeHeight="251670528" behindDoc="0" locked="0" layoutInCell="1" allowOverlap="1">
                <wp:simplePos x="0" y="0"/>
                <wp:positionH relativeFrom="column">
                  <wp:posOffset>-5434330</wp:posOffset>
                </wp:positionH>
                <wp:positionV relativeFrom="paragraph">
                  <wp:posOffset>141605</wp:posOffset>
                </wp:positionV>
                <wp:extent cx="302895" cy="238760"/>
                <wp:effectExtent l="0" t="0" r="20955" b="2794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238760"/>
                        </a:xfrm>
                        <a:prstGeom prst="rect">
                          <a:avLst/>
                        </a:prstGeom>
                        <a:solidFill>
                          <a:srgbClr val="FFFFFF"/>
                        </a:solidFill>
                        <a:ln w="9525">
                          <a:solidFill>
                            <a:srgbClr val="000000"/>
                          </a:solidFill>
                          <a:miter lim="800000"/>
                          <a:headEnd/>
                          <a:tailEnd/>
                        </a:ln>
                      </wps:spPr>
                      <wps:txbx>
                        <w:txbxContent>
                          <w:p w:rsidR="00810CE8" w:rsidRDefault="00810CE8" w:rsidP="00C66104">
                            <w: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27.9pt;margin-top:11.15pt;width:23.85pt;height:1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IKgIAAE8EAAAOAAAAZHJzL2Uyb0RvYy54bWysVNtu2zAMfR+wfxD0vjhxkzYx4hRdugwD&#10;ugvQ7gNkWbaFSaImKbGzrx8lp1nQbS/D/CCIInV0eEh6fTtoRQ7CeQmmpLPJlBJhONTStCX9+rR7&#10;s6TEB2ZqpsCIkh6Fp7eb16/WvS1EDh2oWjiCIMYXvS1pF4ItsszzTmjmJ2CFQWcDTrOApmuz2rEe&#10;0bXK8un0OuvB1dYBF97j6f3opJuE3zSCh89N40UgqqTILaTVpbWKa7ZZs6J1zHaSn2iwf2ChmTT4&#10;6BnqngVG9k7+BqUld+ChCRMOOoOmkVykHDCb2fRFNo8dsyLlguJ4e5bJ/z9Y/unwxRFZl3RFiWEa&#10;S/QkhkDewkDyqE5vfYFBjxbDwoDHWOWUqbcPwL95YmDbMdOKO+eg7wSrkd0s3swuro44PoJU/Ueo&#10;8Rm2D5CAhsbpKB2KQRAdq3Q8VyZS4Xh4Nc2XqwUlHF351fLmOlUuY8XzZet8eC9Ak7gpqcPCJ3B2&#10;ePAhkmHFc0h8y4OS9U4qlQzXVlvlyIFhk+zSl/i/CFOG9CjTIl+M+f8VYpq+P0FoGbDbldQlXZ6D&#10;WBFVe2fq1IuBSTXukbIyJxmjcqOGYaiGU1kqqI8oqIOxq3EKcdOB+0FJjx1dUv99z5ygRH0wWJTV&#10;bD6PI5CM+eImR8NdeqpLDzMcoUoaKBm32zCOzd462Xb40tgGBu6wkI1MIseKj6xOvLFrk/anCYtj&#10;cWmnqF//gc1PAAAA//8DAFBLAwQUAAYACAAAACEAtHb7qeIAAAALAQAADwAAAGRycy9kb3ducmV2&#10;LnhtbEyPwU7DMBBE70j8g7VIXFDqNCXFCdlUCAlEb1AQXN3ETSLsdbDdNPw95gTH0Yxm3lSb2Wg2&#10;KecHSwjLRQpMUWPbgTqEt9eHRADzQVIrtSWF8K08bOrzs0qWrT3Ri5p2oWOxhHwpEfoQxpJz3/TK&#10;SL+wo6LoHawzMkTpOt46eYrlRvMsTdfcyIHiQi9Hdd+r5nN3NAji+mn68NvV83uzPugiXN1Mj18O&#10;8fJivrsFFtQc/sLwix/RoY5Me3uk1jONkIg8j+wBIctWwGIiEalYAtsj5EUBvK74/w/1DwAAAP//&#10;AwBQSwECLQAUAAYACAAAACEAtoM4kv4AAADhAQAAEwAAAAAAAAAAAAAAAAAAAAAAW0NvbnRlbnRf&#10;VHlwZXNdLnhtbFBLAQItABQABgAIAAAAIQA4/SH/1gAAAJQBAAALAAAAAAAAAAAAAAAAAC8BAABf&#10;cmVscy8ucmVsc1BLAQItABQABgAIAAAAIQD4+ypIKgIAAE8EAAAOAAAAAAAAAAAAAAAAAC4CAABk&#10;cnMvZTJvRG9jLnhtbFBLAQItABQABgAIAAAAIQC0dvup4gAAAAsBAAAPAAAAAAAAAAAAAAAAAIQE&#10;AABkcnMvZG93bnJldi54bWxQSwUGAAAAAAQABADzAAAAkwUAAAAA&#10;">
                <v:textbox>
                  <w:txbxContent>
                    <w:p w:rsidR="00996E6D" w:rsidRDefault="00996E6D" w:rsidP="00C66104">
                      <w:r>
                        <w:t>D</w:t>
                      </w:r>
                    </w:p>
                  </w:txbxContent>
                </v:textbox>
              </v:shape>
            </w:pict>
          </mc:Fallback>
        </mc:AlternateContent>
      </w:r>
    </w:p>
    <w:tbl>
      <w:tblPr>
        <w:tblW w:w="13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967"/>
        <w:gridCol w:w="1191"/>
        <w:gridCol w:w="846"/>
        <w:gridCol w:w="1066"/>
        <w:gridCol w:w="272"/>
        <w:gridCol w:w="2463"/>
        <w:gridCol w:w="937"/>
        <w:gridCol w:w="1231"/>
        <w:gridCol w:w="846"/>
        <w:gridCol w:w="1066"/>
      </w:tblGrid>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vertAlign w:val="superscript"/>
                <w:lang w:val="en-US"/>
              </w:rPr>
            </w:pPr>
            <w:proofErr w:type="spellStart"/>
            <w:r w:rsidRPr="00475820">
              <w:rPr>
                <w:rFonts w:ascii="Times New Roman" w:eastAsia="Times New Roman" w:hAnsi="Times New Roman"/>
                <w:color w:val="000000"/>
                <w:sz w:val="18"/>
                <w:szCs w:val="18"/>
                <w:lang w:val="en-US"/>
              </w:rPr>
              <w:lastRenderedPageBreak/>
              <w:t>SA</w:t>
            </w:r>
            <w:r w:rsidR="00810CE8">
              <w:rPr>
                <w:rFonts w:ascii="Times New Roman" w:eastAsia="Times New Roman" w:hAnsi="Times New Roman"/>
                <w:color w:val="000000"/>
                <w:sz w:val="18"/>
                <w:szCs w:val="18"/>
                <w:lang w:val="en-US"/>
              </w:rPr>
              <w:t>_Controls</w:t>
            </w:r>
            <w:proofErr w:type="spellEnd"/>
            <w:r w:rsidR="00810CE8">
              <w:rPr>
                <w:rFonts w:ascii="Times New Roman" w:eastAsia="Times New Roman" w:hAnsi="Times New Roman"/>
                <w:color w:val="000000"/>
                <w:sz w:val="18"/>
                <w:szCs w:val="18"/>
                <w:lang w:val="en-US"/>
              </w:rPr>
              <w:t xml:space="preserve"> </w:t>
            </w:r>
            <w:proofErr w:type="spellStart"/>
            <w:r w:rsidRPr="00475820">
              <w:rPr>
                <w:rFonts w:ascii="Times New Roman" w:eastAsia="Times New Roman" w:hAnsi="Times New Roman"/>
                <w:color w:val="000000"/>
                <w:sz w:val="18"/>
                <w:szCs w:val="18"/>
                <w:lang w:val="en-US"/>
              </w:rPr>
              <w:t>vs</w:t>
            </w:r>
            <w:proofErr w:type="spellEnd"/>
            <w:r w:rsidR="00810CE8">
              <w:rPr>
                <w:rFonts w:ascii="Times New Roman" w:eastAsia="Times New Roman" w:hAnsi="Times New Roman"/>
                <w:color w:val="000000"/>
                <w:sz w:val="18"/>
                <w:szCs w:val="18"/>
                <w:lang w:val="en-US"/>
              </w:rPr>
              <w:t xml:space="preserve"> </w:t>
            </w:r>
            <w:r w:rsidRPr="00475820">
              <w:rPr>
                <w:rFonts w:ascii="Times New Roman" w:eastAsia="Times New Roman" w:hAnsi="Times New Roman"/>
                <w:color w:val="000000"/>
                <w:sz w:val="18"/>
                <w:szCs w:val="18"/>
                <w:lang w:val="en-US"/>
              </w:rPr>
              <w:t>TBM</w:t>
            </w:r>
          </w:p>
        </w:tc>
        <w:tc>
          <w:tcPr>
            <w:tcW w:w="967" w:type="dxa"/>
            <w:noWrap/>
            <w:hideMark/>
          </w:tcPr>
          <w:p w:rsidR="004B6868" w:rsidRPr="00475820" w:rsidRDefault="004B6868" w:rsidP="00810CE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PLS</w:t>
            </w:r>
            <w:r w:rsidR="00810CE8">
              <w:rPr>
                <w:rFonts w:ascii="Times New Roman" w:eastAsia="Times New Roman" w:hAnsi="Times New Roman"/>
                <w:color w:val="000000"/>
                <w:sz w:val="18"/>
                <w:szCs w:val="18"/>
                <w:lang w:val="en-US"/>
              </w:rPr>
              <w:t>-</w:t>
            </w:r>
            <w:r w:rsidRPr="00475820">
              <w:rPr>
                <w:rFonts w:ascii="Times New Roman" w:eastAsia="Times New Roman" w:hAnsi="Times New Roman"/>
                <w:color w:val="000000"/>
                <w:sz w:val="18"/>
                <w:szCs w:val="18"/>
                <w:lang w:val="en-US"/>
              </w:rPr>
              <w:t>DA</w:t>
            </w:r>
          </w:p>
        </w:tc>
        <w:tc>
          <w:tcPr>
            <w:tcW w:w="1191" w:type="dxa"/>
            <w:noWrap/>
            <w:hideMark/>
          </w:tcPr>
          <w:p w:rsidR="004B6868" w:rsidRPr="00475820" w:rsidRDefault="004B6868" w:rsidP="003F4CB7">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 xml:space="preserve">Fold </w:t>
            </w:r>
            <w:r w:rsidR="003F4CB7" w:rsidRPr="00475820">
              <w:rPr>
                <w:rFonts w:ascii="Times New Roman" w:eastAsia="Times New Roman" w:hAnsi="Times New Roman"/>
                <w:color w:val="000000"/>
                <w:sz w:val="18"/>
                <w:szCs w:val="18"/>
                <w:lang w:val="en-US"/>
              </w:rPr>
              <w:t>c</w:t>
            </w:r>
            <w:r w:rsidRPr="00475820">
              <w:rPr>
                <w:rFonts w:ascii="Times New Roman" w:eastAsia="Times New Roman" w:hAnsi="Times New Roman"/>
                <w:color w:val="000000"/>
                <w:sz w:val="18"/>
                <w:szCs w:val="18"/>
                <w:lang w:val="en-US"/>
              </w:rPr>
              <w:t>hange</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t-test</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Validation</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proofErr w:type="spellStart"/>
            <w:r w:rsidRPr="00475820">
              <w:rPr>
                <w:rFonts w:ascii="Times New Roman" w:hAnsi="Times New Roman"/>
                <w:color w:val="000000"/>
                <w:sz w:val="18"/>
                <w:szCs w:val="18"/>
              </w:rPr>
              <w:t>NL</w:t>
            </w:r>
            <w:r w:rsidR="00810CE8">
              <w:rPr>
                <w:rFonts w:ascii="Times New Roman" w:hAnsi="Times New Roman"/>
                <w:color w:val="000000"/>
                <w:sz w:val="18"/>
                <w:szCs w:val="18"/>
              </w:rPr>
              <w:t>_Controls</w:t>
            </w:r>
            <w:proofErr w:type="spellEnd"/>
            <w:r w:rsidR="00810CE8">
              <w:rPr>
                <w:rFonts w:ascii="Times New Roman" w:hAnsi="Times New Roman"/>
                <w:color w:val="000000"/>
                <w:sz w:val="18"/>
                <w:szCs w:val="18"/>
              </w:rPr>
              <w:t xml:space="preserve"> </w:t>
            </w:r>
            <w:proofErr w:type="spellStart"/>
            <w:r w:rsidRPr="00475820">
              <w:rPr>
                <w:rFonts w:ascii="Times New Roman" w:hAnsi="Times New Roman"/>
                <w:color w:val="000000"/>
                <w:sz w:val="18"/>
                <w:szCs w:val="18"/>
              </w:rPr>
              <w:t>vs</w:t>
            </w:r>
            <w:proofErr w:type="spellEnd"/>
            <w:r w:rsidR="00810CE8">
              <w:rPr>
                <w:rFonts w:ascii="Times New Roman" w:hAnsi="Times New Roman"/>
                <w:color w:val="000000"/>
                <w:sz w:val="18"/>
                <w:szCs w:val="18"/>
              </w:rPr>
              <w:t xml:space="preserve"> </w:t>
            </w:r>
            <w:r w:rsidRPr="00475820">
              <w:rPr>
                <w:rFonts w:ascii="Times New Roman" w:hAnsi="Times New Roman"/>
                <w:color w:val="000000"/>
                <w:sz w:val="18"/>
                <w:szCs w:val="18"/>
              </w:rPr>
              <w:t>TBM</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PLS-DA</w:t>
            </w:r>
          </w:p>
        </w:tc>
        <w:tc>
          <w:tcPr>
            <w:tcW w:w="1231" w:type="dxa"/>
            <w:vAlign w:val="bottom"/>
          </w:tcPr>
          <w:p w:rsidR="004B6868" w:rsidRPr="0002716D" w:rsidRDefault="004B6868" w:rsidP="00475820">
            <w:pPr>
              <w:jc w:val="center"/>
              <w:rPr>
                <w:rFonts w:ascii="Times New Roman" w:hAnsi="Times New Roman"/>
                <w:color w:val="000000"/>
                <w:sz w:val="18"/>
                <w:szCs w:val="18"/>
              </w:rPr>
            </w:pPr>
            <w:r w:rsidRPr="0002716D">
              <w:rPr>
                <w:rFonts w:ascii="Times New Roman" w:hAnsi="Times New Roman"/>
                <w:color w:val="000000"/>
                <w:sz w:val="18"/>
                <w:szCs w:val="18"/>
              </w:rPr>
              <w:t>Fold Change</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t-test</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Validation</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VIP</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d-value</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p-value</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p-values</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VIP</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d-value</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p-value</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p-value</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lactate (1.41)</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1.631</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3.172</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lactate (1.41)</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1.779</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2.831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lactate (4.36)</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1.630</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3.032</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lactate (4.36)</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1.755</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2.584</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75820" w:rsidP="00810CE8">
            <w:pPr>
              <w:spacing w:after="0" w:line="240" w:lineRule="auto"/>
              <w:rPr>
                <w:rFonts w:ascii="Times New Roman" w:eastAsia="Times New Roman" w:hAnsi="Times New Roman"/>
                <w:color w:val="000000"/>
                <w:sz w:val="18"/>
                <w:szCs w:val="18"/>
                <w:lang w:val="en-US"/>
              </w:rPr>
            </w:pPr>
            <w:r w:rsidRPr="00475820">
              <w:rPr>
                <w:rFonts w:cs="Calibri"/>
                <w:color w:val="000000"/>
                <w:sz w:val="18"/>
                <w:vertAlign w:val="superscript"/>
              </w:rPr>
              <w:t>13</w:t>
            </w:r>
            <w:r w:rsidRPr="00475820">
              <w:rPr>
                <w:rFonts w:cs="Calibri"/>
                <w:color w:val="000000"/>
                <w:sz w:val="18"/>
              </w:rPr>
              <w:t>C</w:t>
            </w:r>
            <w:r w:rsidRPr="00475820">
              <w:rPr>
                <w:rFonts w:ascii="Times New Roman" w:eastAsia="Times New Roman" w:hAnsi="Times New Roman"/>
                <w:color w:val="000000"/>
                <w:sz w:val="18"/>
                <w:szCs w:val="18"/>
                <w:lang w:val="en-US"/>
              </w:rPr>
              <w:t xml:space="preserve"> </w:t>
            </w:r>
            <w:r w:rsidR="00810CE8">
              <w:rPr>
                <w:rFonts w:ascii="Times New Roman" w:eastAsia="Times New Roman" w:hAnsi="Times New Roman"/>
                <w:color w:val="000000"/>
                <w:sz w:val="18"/>
                <w:szCs w:val="18"/>
                <w:lang w:val="en-US"/>
              </w:rPr>
              <w:t>l</w:t>
            </w:r>
            <w:r w:rsidR="004B6868" w:rsidRPr="00475820">
              <w:rPr>
                <w:rFonts w:ascii="Times New Roman" w:eastAsia="Times New Roman" w:hAnsi="Times New Roman"/>
                <w:color w:val="000000"/>
                <w:sz w:val="18"/>
                <w:szCs w:val="18"/>
                <w:lang w:val="en-US"/>
              </w:rPr>
              <w:t>actate (1.27)</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1.538</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2.931</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 (4.63)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1.663</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0.303</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75820" w:rsidP="00810CE8">
            <w:pPr>
              <w:spacing w:after="0" w:line="240" w:lineRule="auto"/>
              <w:rPr>
                <w:rFonts w:ascii="Times New Roman" w:eastAsia="Times New Roman" w:hAnsi="Times New Roman"/>
                <w:color w:val="000000"/>
                <w:sz w:val="18"/>
                <w:szCs w:val="18"/>
                <w:lang w:val="en-US"/>
              </w:rPr>
            </w:pPr>
            <w:r w:rsidRPr="00475820">
              <w:rPr>
                <w:rFonts w:cs="Calibri"/>
                <w:color w:val="000000"/>
                <w:sz w:val="18"/>
                <w:vertAlign w:val="superscript"/>
              </w:rPr>
              <w:t>13</w:t>
            </w:r>
            <w:r w:rsidRPr="00475820">
              <w:rPr>
                <w:rFonts w:cs="Calibri"/>
                <w:color w:val="000000"/>
                <w:sz w:val="18"/>
              </w:rPr>
              <w:t>C</w:t>
            </w:r>
            <w:r w:rsidRPr="00475820">
              <w:rPr>
                <w:rFonts w:ascii="Times New Roman" w:eastAsia="Times New Roman" w:hAnsi="Times New Roman"/>
                <w:color w:val="000000"/>
                <w:sz w:val="18"/>
                <w:szCs w:val="18"/>
                <w:lang w:val="en-US"/>
              </w:rPr>
              <w:t xml:space="preserve"> </w:t>
            </w:r>
            <w:r w:rsidR="00810CE8">
              <w:rPr>
                <w:rFonts w:ascii="Times New Roman" w:eastAsia="Times New Roman" w:hAnsi="Times New Roman"/>
                <w:color w:val="000000"/>
                <w:sz w:val="18"/>
                <w:szCs w:val="18"/>
                <w:lang w:val="en-US"/>
              </w:rPr>
              <w:t>l</w:t>
            </w:r>
            <w:r w:rsidR="004B6868" w:rsidRPr="00475820">
              <w:rPr>
                <w:rFonts w:ascii="Times New Roman" w:eastAsia="Times New Roman" w:hAnsi="Times New Roman"/>
                <w:color w:val="000000"/>
                <w:sz w:val="18"/>
                <w:szCs w:val="18"/>
                <w:lang w:val="en-US"/>
              </w:rPr>
              <w:t>actate (1.53)</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1.471</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2.536</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 (3.24)</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1.584</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0.493</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75820" w:rsidP="00810CE8">
            <w:pPr>
              <w:spacing w:after="0" w:line="240" w:lineRule="auto"/>
              <w:rPr>
                <w:rFonts w:ascii="Times New Roman" w:eastAsia="Times New Roman" w:hAnsi="Times New Roman"/>
                <w:color w:val="000000"/>
                <w:sz w:val="18"/>
                <w:szCs w:val="18"/>
                <w:lang w:val="en-US"/>
              </w:rPr>
            </w:pPr>
            <w:r w:rsidRPr="00475820">
              <w:rPr>
                <w:rFonts w:cs="Calibri"/>
                <w:color w:val="000000"/>
                <w:sz w:val="18"/>
                <w:vertAlign w:val="superscript"/>
              </w:rPr>
              <w:t>13</w:t>
            </w:r>
            <w:r w:rsidRPr="00475820">
              <w:rPr>
                <w:rFonts w:cs="Calibri"/>
                <w:color w:val="000000"/>
                <w:sz w:val="18"/>
              </w:rPr>
              <w:t>C</w:t>
            </w:r>
            <w:r w:rsidRPr="00475820" w:rsidDel="00475820">
              <w:rPr>
                <w:rFonts w:ascii="Times New Roman" w:eastAsia="Times New Roman" w:hAnsi="Times New Roman"/>
                <w:color w:val="000000"/>
                <w:sz w:val="18"/>
                <w:szCs w:val="18"/>
                <w:lang w:val="en-US"/>
              </w:rPr>
              <w:t xml:space="preserve"> </w:t>
            </w:r>
            <w:r w:rsidR="00810CE8">
              <w:rPr>
                <w:rFonts w:ascii="Times New Roman" w:eastAsia="Times New Roman" w:hAnsi="Times New Roman"/>
                <w:color w:val="000000"/>
                <w:sz w:val="18"/>
                <w:szCs w:val="18"/>
                <w:lang w:val="en-US"/>
              </w:rPr>
              <w:t>l</w:t>
            </w:r>
            <w:r w:rsidR="004B6868" w:rsidRPr="00475820">
              <w:rPr>
                <w:rFonts w:ascii="Times New Roman" w:eastAsia="Times New Roman" w:hAnsi="Times New Roman"/>
                <w:color w:val="000000"/>
                <w:sz w:val="18"/>
                <w:szCs w:val="18"/>
                <w:lang w:val="en-US"/>
              </w:rPr>
              <w:t>actate (1.283)</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1.470</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2.817</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 (3.86)</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1.574</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0.611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glucose (3.86)</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1.425</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0.571</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 (3.71)</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1.573</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0.549</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glucose/glycerol (3.43)</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1.413</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0.582</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 (3.48)</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1.557</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0.500</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glucose (3.71)</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1.413</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0.526</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 (3.21)</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1.539</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0.503</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glucose (3.24)</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1.407</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0.467</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 (3.38)</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1.531</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0.493</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glucose (3.48)</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1.396</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0.464</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 (5.22)</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1.514</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0.482</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choline (3.19)</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1.392</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4.736</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75820" w:rsidP="00810CE8">
            <w:pPr>
              <w:rPr>
                <w:rFonts w:ascii="Times New Roman" w:hAnsi="Times New Roman"/>
                <w:color w:val="000000"/>
                <w:sz w:val="18"/>
                <w:szCs w:val="18"/>
              </w:rPr>
            </w:pPr>
            <w:r w:rsidRPr="00475820">
              <w:rPr>
                <w:rFonts w:cs="Calibri"/>
                <w:color w:val="000000"/>
                <w:sz w:val="18"/>
                <w:vertAlign w:val="superscript"/>
              </w:rPr>
              <w:t>13</w:t>
            </w:r>
            <w:r w:rsidRPr="00475820">
              <w:rPr>
                <w:rFonts w:cs="Calibri"/>
                <w:color w:val="000000"/>
                <w:sz w:val="18"/>
              </w:rPr>
              <w:t>C</w:t>
            </w:r>
            <w:r w:rsidRPr="00475820" w:rsidDel="00475820">
              <w:rPr>
                <w:rFonts w:ascii="Times New Roman" w:hAnsi="Times New Roman"/>
                <w:color w:val="000000"/>
                <w:sz w:val="18"/>
                <w:szCs w:val="18"/>
              </w:rPr>
              <w:t xml:space="preserve"> </w:t>
            </w:r>
            <w:r w:rsidR="00810CE8">
              <w:rPr>
                <w:rFonts w:ascii="Times New Roman" w:hAnsi="Times New Roman"/>
                <w:color w:val="000000"/>
                <w:sz w:val="18"/>
                <w:szCs w:val="18"/>
              </w:rPr>
              <w:t>l</w:t>
            </w:r>
            <w:r w:rsidR="004B6868" w:rsidRPr="00475820">
              <w:rPr>
                <w:rFonts w:ascii="Times New Roman" w:hAnsi="Times New Roman"/>
                <w:color w:val="000000"/>
                <w:sz w:val="18"/>
                <w:szCs w:val="18"/>
              </w:rPr>
              <w:t>actate (1.283)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1.479</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3.055</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alanine (1.51)</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1.388</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3.351</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glucose/glycerol (3.43)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1.476</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0.658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glucose (5.22)</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1.385</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0.440</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r w:rsidRPr="00475820">
              <w:rPr>
                <w:rFonts w:ascii="Times New Roman" w:hAnsi="Times New Roman"/>
                <w:color w:val="000000"/>
                <w:sz w:val="18"/>
                <w:szCs w:val="18"/>
              </w:rPr>
              <w:t>alanine (1.51)</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1.437</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3.448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glucose (3.38)</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1.374</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0.455</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B6868" w:rsidP="00020D98">
            <w:pPr>
              <w:rPr>
                <w:rFonts w:ascii="Times New Roman" w:hAnsi="Times New Roman"/>
                <w:color w:val="000000"/>
                <w:sz w:val="18"/>
                <w:szCs w:val="18"/>
              </w:rPr>
            </w:pPr>
            <w:proofErr w:type="spellStart"/>
            <w:r w:rsidRPr="00475820">
              <w:rPr>
                <w:rFonts w:ascii="Times New Roman" w:hAnsi="Times New Roman"/>
                <w:color w:val="000000"/>
                <w:sz w:val="18"/>
                <w:szCs w:val="18"/>
              </w:rPr>
              <w:t>valine</w:t>
            </w:r>
            <w:proofErr w:type="spellEnd"/>
            <w:r w:rsidRPr="00475820">
              <w:rPr>
                <w:rFonts w:ascii="Times New Roman" w:hAnsi="Times New Roman"/>
                <w:color w:val="000000"/>
                <w:sz w:val="18"/>
                <w:szCs w:val="18"/>
              </w:rPr>
              <w:t xml:space="preserve"> (1.04)</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1.392</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3.454</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475820" w:rsidRDefault="004B6868" w:rsidP="00020D98">
            <w:pPr>
              <w:spacing w:after="0" w:line="240" w:lineRule="auto"/>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glucose (3.21)</w:t>
            </w:r>
          </w:p>
        </w:tc>
        <w:tc>
          <w:tcPr>
            <w:tcW w:w="967"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1.370</w:t>
            </w:r>
          </w:p>
        </w:tc>
        <w:tc>
          <w:tcPr>
            <w:tcW w:w="1191"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0.482</w:t>
            </w:r>
          </w:p>
        </w:tc>
        <w:tc>
          <w:tcPr>
            <w:tcW w:w="84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1066" w:type="dxa"/>
            <w:noWrap/>
            <w:hideMark/>
          </w:tcPr>
          <w:p w:rsidR="004B6868" w:rsidRPr="00475820" w:rsidRDefault="004B6868" w:rsidP="00020D98">
            <w:pPr>
              <w:spacing w:after="0" w:line="240" w:lineRule="auto"/>
              <w:jc w:val="center"/>
              <w:rPr>
                <w:rFonts w:ascii="Times New Roman" w:eastAsia="Times New Roman" w:hAnsi="Times New Roman"/>
                <w:color w:val="000000"/>
                <w:sz w:val="18"/>
                <w:szCs w:val="18"/>
                <w:lang w:val="en-US"/>
              </w:rPr>
            </w:pPr>
            <w:r w:rsidRPr="00475820">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475820" w:rsidRDefault="004B6868" w:rsidP="00020D98">
            <w:pPr>
              <w:rPr>
                <w:rFonts w:ascii="Times New Roman" w:hAnsi="Times New Roman"/>
                <w:color w:val="000000"/>
                <w:sz w:val="18"/>
                <w:szCs w:val="18"/>
              </w:rPr>
            </w:pPr>
          </w:p>
        </w:tc>
        <w:tc>
          <w:tcPr>
            <w:tcW w:w="2463" w:type="dxa"/>
            <w:vAlign w:val="bottom"/>
          </w:tcPr>
          <w:p w:rsidR="004B6868" w:rsidRPr="00475820" w:rsidRDefault="00475820" w:rsidP="00810CE8">
            <w:pPr>
              <w:rPr>
                <w:rFonts w:ascii="Times New Roman" w:hAnsi="Times New Roman"/>
                <w:color w:val="000000"/>
                <w:sz w:val="18"/>
                <w:szCs w:val="18"/>
              </w:rPr>
            </w:pPr>
            <w:r w:rsidRPr="00475820">
              <w:rPr>
                <w:rFonts w:cs="Calibri"/>
                <w:color w:val="000000"/>
                <w:sz w:val="18"/>
                <w:vertAlign w:val="superscript"/>
              </w:rPr>
              <w:t>13</w:t>
            </w:r>
            <w:r w:rsidRPr="00475820">
              <w:rPr>
                <w:rFonts w:cs="Calibri"/>
                <w:color w:val="000000"/>
                <w:sz w:val="18"/>
              </w:rPr>
              <w:t>C</w:t>
            </w:r>
            <w:r w:rsidRPr="00475820" w:rsidDel="00475820">
              <w:rPr>
                <w:rFonts w:ascii="Times New Roman" w:hAnsi="Times New Roman"/>
                <w:color w:val="000000"/>
                <w:sz w:val="18"/>
                <w:szCs w:val="18"/>
              </w:rPr>
              <w:t xml:space="preserve"> </w:t>
            </w:r>
            <w:r w:rsidR="00810CE8">
              <w:rPr>
                <w:rFonts w:ascii="Times New Roman" w:hAnsi="Times New Roman"/>
                <w:color w:val="000000"/>
                <w:sz w:val="18"/>
                <w:szCs w:val="18"/>
              </w:rPr>
              <w:t>l</w:t>
            </w:r>
            <w:r w:rsidR="004B6868" w:rsidRPr="00475820">
              <w:rPr>
                <w:rFonts w:ascii="Times New Roman" w:hAnsi="Times New Roman"/>
                <w:color w:val="000000"/>
                <w:sz w:val="18"/>
                <w:szCs w:val="18"/>
              </w:rPr>
              <w:t>actate (1.27)</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1.378</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2.881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glucose (4.63)</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1.331</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0.440</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creatinine</w:t>
            </w:r>
            <w:proofErr w:type="spellEnd"/>
            <w:r w:rsidRPr="0002716D">
              <w:rPr>
                <w:rFonts w:ascii="Times New Roman" w:hAnsi="Times New Roman"/>
                <w:color w:val="000000"/>
                <w:sz w:val="18"/>
                <w:szCs w:val="18"/>
              </w:rPr>
              <w:t xml:space="preserve"> (3.13)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1.326</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0.570</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lysine (1.73)</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1.295</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2.053</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0B6495" w:rsidP="00020D98">
            <w:pPr>
              <w:rPr>
                <w:rFonts w:ascii="Times New Roman" w:hAnsi="Times New Roman"/>
                <w:color w:val="000000"/>
                <w:sz w:val="18"/>
                <w:szCs w:val="18"/>
              </w:rPr>
            </w:pPr>
            <w:r w:rsidRPr="0002716D">
              <w:rPr>
                <w:rFonts w:ascii="Times New Roman" w:hAnsi="Times New Roman"/>
                <w:color w:val="000000"/>
                <w:sz w:val="18"/>
                <w:szCs w:val="18"/>
              </w:rPr>
              <w:t>DMSO</w:t>
            </w:r>
            <w:r w:rsidRPr="00810CE8">
              <w:rPr>
                <w:rFonts w:ascii="Times New Roman" w:hAnsi="Times New Roman"/>
                <w:color w:val="000000"/>
                <w:sz w:val="18"/>
                <w:szCs w:val="18"/>
                <w:vertAlign w:val="subscript"/>
              </w:rPr>
              <w:t>2</w:t>
            </w:r>
            <w:r w:rsidR="004B6868" w:rsidRPr="0002716D">
              <w:rPr>
                <w:rFonts w:ascii="Times New Roman" w:hAnsi="Times New Roman"/>
                <w:color w:val="000000"/>
                <w:sz w:val="18"/>
                <w:szCs w:val="18"/>
              </w:rPr>
              <w:t xml:space="preserve"> (3.14)</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1.255</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0.322</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val</w:t>
            </w:r>
            <w:r w:rsidR="000B6495" w:rsidRPr="0002716D">
              <w:rPr>
                <w:rFonts w:ascii="Times New Roman" w:eastAsia="Times New Roman" w:hAnsi="Times New Roman"/>
                <w:color w:val="000000"/>
                <w:sz w:val="18"/>
                <w:szCs w:val="18"/>
                <w:lang w:val="en-US"/>
              </w:rPr>
              <w:t>ine</w:t>
            </w:r>
            <w:proofErr w:type="spellEnd"/>
            <w:r w:rsidRPr="0002716D">
              <w:rPr>
                <w:rFonts w:ascii="Times New Roman" w:eastAsia="Times New Roman" w:hAnsi="Times New Roman"/>
                <w:color w:val="000000"/>
                <w:sz w:val="18"/>
                <w:szCs w:val="18"/>
                <w:lang w:val="en-US"/>
              </w:rPr>
              <w:t>/iso</w:t>
            </w:r>
            <w:r w:rsidR="000B6495" w:rsidRPr="0002716D">
              <w:rPr>
                <w:rFonts w:ascii="Times New Roman" w:eastAsia="Times New Roman" w:hAnsi="Times New Roman"/>
                <w:color w:val="000000"/>
                <w:sz w:val="18"/>
                <w:szCs w:val="18"/>
                <w:lang w:val="en-US"/>
              </w:rPr>
              <w:t>leucine</w:t>
            </w:r>
            <w:r w:rsidRPr="0002716D">
              <w:rPr>
                <w:rFonts w:ascii="Times New Roman" w:eastAsia="Times New Roman" w:hAnsi="Times New Roman"/>
                <w:color w:val="000000"/>
                <w:sz w:val="18"/>
                <w:szCs w:val="18"/>
                <w:lang w:val="en-US"/>
              </w:rPr>
              <w:t xml:space="preserve"> (1.01)</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1.242</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2.940</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75820" w:rsidP="00810CE8">
            <w:pPr>
              <w:rPr>
                <w:rFonts w:ascii="Times New Roman" w:hAnsi="Times New Roman"/>
                <w:color w:val="000000"/>
                <w:sz w:val="18"/>
                <w:szCs w:val="18"/>
              </w:rPr>
            </w:pPr>
            <w:r w:rsidRPr="00A072BF">
              <w:rPr>
                <w:rFonts w:cs="Calibri"/>
                <w:color w:val="000000"/>
                <w:sz w:val="18"/>
                <w:vertAlign w:val="superscript"/>
              </w:rPr>
              <w:t>13</w:t>
            </w:r>
            <w:r w:rsidRPr="00A072BF">
              <w:rPr>
                <w:rFonts w:cs="Calibri"/>
                <w:color w:val="000000"/>
                <w:sz w:val="18"/>
              </w:rPr>
              <w:t>C</w:t>
            </w:r>
            <w:r w:rsidRPr="0002716D" w:rsidDel="00475820">
              <w:rPr>
                <w:rFonts w:ascii="Times New Roman" w:hAnsi="Times New Roman"/>
                <w:color w:val="000000"/>
                <w:sz w:val="18"/>
                <w:szCs w:val="18"/>
              </w:rPr>
              <w:t xml:space="preserve"> </w:t>
            </w:r>
            <w:r w:rsidR="00810CE8">
              <w:rPr>
                <w:rFonts w:ascii="Times New Roman" w:hAnsi="Times New Roman"/>
                <w:color w:val="000000"/>
                <w:sz w:val="18"/>
                <w:szCs w:val="18"/>
              </w:rPr>
              <w:t>l</w:t>
            </w:r>
            <w:r w:rsidR="004B6868" w:rsidRPr="0002716D">
              <w:rPr>
                <w:rFonts w:ascii="Times New Roman" w:hAnsi="Times New Roman"/>
                <w:color w:val="000000"/>
                <w:sz w:val="18"/>
                <w:szCs w:val="18"/>
              </w:rPr>
              <w:t>actate (1.53)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1.207</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2.451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valine</w:t>
            </w:r>
            <w:proofErr w:type="spellEnd"/>
            <w:r w:rsidRPr="0002716D">
              <w:rPr>
                <w:rFonts w:ascii="Times New Roman" w:eastAsia="Times New Roman" w:hAnsi="Times New Roman"/>
                <w:color w:val="000000"/>
                <w:sz w:val="18"/>
                <w:szCs w:val="18"/>
                <w:lang w:val="en-US"/>
              </w:rPr>
              <w:t xml:space="preserve"> (1.04)</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1.173</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2.867</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lysine (1.73)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1.119</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1.868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glucose/glycerol (3.54)</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1.151</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0.704</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val</w:t>
            </w:r>
            <w:r w:rsidR="000B6495" w:rsidRPr="0002716D">
              <w:rPr>
                <w:rFonts w:ascii="Times New Roman" w:hAnsi="Times New Roman"/>
                <w:color w:val="000000"/>
                <w:sz w:val="18"/>
                <w:szCs w:val="18"/>
              </w:rPr>
              <w:t>ine</w:t>
            </w:r>
            <w:proofErr w:type="spellEnd"/>
            <w:r w:rsidRPr="0002716D">
              <w:rPr>
                <w:rFonts w:ascii="Times New Roman" w:hAnsi="Times New Roman"/>
                <w:color w:val="000000"/>
                <w:sz w:val="18"/>
                <w:szCs w:val="18"/>
              </w:rPr>
              <w:t>/iso</w:t>
            </w:r>
            <w:r w:rsidR="000B6495" w:rsidRPr="0002716D">
              <w:rPr>
                <w:rFonts w:ascii="Times New Roman" w:hAnsi="Times New Roman"/>
                <w:color w:val="000000"/>
                <w:sz w:val="18"/>
                <w:szCs w:val="18"/>
              </w:rPr>
              <w:t>leucine</w:t>
            </w:r>
            <w:r w:rsidRPr="0002716D">
              <w:rPr>
                <w:rFonts w:ascii="Times New Roman" w:hAnsi="Times New Roman"/>
                <w:color w:val="000000"/>
                <w:sz w:val="18"/>
                <w:szCs w:val="18"/>
              </w:rPr>
              <w:t xml:space="preserve"> (1.01)</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1.107</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2.381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creatine</w:t>
            </w:r>
            <w:proofErr w:type="spellEnd"/>
            <w:r w:rsidRPr="0002716D">
              <w:rPr>
                <w:rFonts w:ascii="Times New Roman" w:eastAsia="Times New Roman" w:hAnsi="Times New Roman"/>
                <w:color w:val="000000"/>
                <w:sz w:val="18"/>
                <w:szCs w:val="18"/>
                <w:lang w:val="en-US"/>
              </w:rPr>
              <w:t xml:space="preserve"> (3.05)</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1.113</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1.502</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creatinine</w:t>
            </w:r>
            <w:proofErr w:type="spellEnd"/>
            <w:r w:rsidRPr="0002716D">
              <w:rPr>
                <w:rFonts w:ascii="Times New Roman" w:hAnsi="Times New Roman"/>
                <w:color w:val="000000"/>
                <w:sz w:val="18"/>
                <w:szCs w:val="18"/>
              </w:rPr>
              <w:t xml:space="preserve"> (4.29)</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1.092</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0.600</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iso</w:t>
            </w:r>
            <w:r w:rsidR="000B6495" w:rsidRPr="0002716D">
              <w:rPr>
                <w:rFonts w:ascii="Times New Roman" w:eastAsia="Times New Roman" w:hAnsi="Times New Roman"/>
                <w:color w:val="000000"/>
                <w:sz w:val="18"/>
                <w:szCs w:val="18"/>
                <w:lang w:val="en-US"/>
              </w:rPr>
              <w:t>leucine</w:t>
            </w:r>
            <w:r w:rsidRPr="0002716D">
              <w:rPr>
                <w:rFonts w:ascii="Times New Roman" w:eastAsia="Times New Roman" w:hAnsi="Times New Roman"/>
                <w:color w:val="000000"/>
                <w:sz w:val="18"/>
                <w:szCs w:val="18"/>
                <w:lang w:val="en-US"/>
              </w:rPr>
              <w:t>/</w:t>
            </w:r>
            <w:proofErr w:type="spellStart"/>
            <w:r w:rsidRPr="0002716D">
              <w:rPr>
                <w:rFonts w:ascii="Times New Roman" w:eastAsia="Times New Roman" w:hAnsi="Times New Roman"/>
                <w:color w:val="000000"/>
                <w:sz w:val="18"/>
                <w:szCs w:val="18"/>
                <w:lang w:val="en-US"/>
              </w:rPr>
              <w:t>leu</w:t>
            </w:r>
            <w:r w:rsidR="000B6495" w:rsidRPr="0002716D">
              <w:rPr>
                <w:rFonts w:ascii="Times New Roman" w:eastAsia="Times New Roman" w:hAnsi="Times New Roman"/>
                <w:color w:val="000000"/>
                <w:sz w:val="18"/>
                <w:szCs w:val="18"/>
                <w:lang w:val="en-US"/>
              </w:rPr>
              <w:t>cine</w:t>
            </w:r>
            <w:proofErr w:type="spellEnd"/>
            <w:r w:rsidRPr="0002716D">
              <w:rPr>
                <w:rFonts w:ascii="Times New Roman" w:eastAsia="Times New Roman" w:hAnsi="Times New Roman"/>
                <w:color w:val="000000"/>
                <w:sz w:val="18"/>
                <w:szCs w:val="18"/>
                <w:lang w:val="en-US"/>
              </w:rPr>
              <w:t xml:space="preserve"> (0.95)</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1.075</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1.784</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myoinositol</w:t>
            </w:r>
            <w:proofErr w:type="spellEnd"/>
            <w:r w:rsidRPr="0002716D">
              <w:rPr>
                <w:rFonts w:ascii="Times New Roman" w:hAnsi="Times New Roman"/>
                <w:color w:val="000000"/>
                <w:sz w:val="18"/>
                <w:szCs w:val="18"/>
              </w:rPr>
              <w:t xml:space="preserve"> (3.285)</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1.052</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0.611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0.0007</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pyruvate (1.56)</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1.023</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1.915</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0.0003</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tyrosine/medication (6.90)</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1.009</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1.678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pyruvate (2.37)</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1.001</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1.777</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0.0012</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ethanol (1.18)</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1.005</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4.488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&lt;0.001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0.0009</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formate</w:t>
            </w:r>
            <w:proofErr w:type="spellEnd"/>
            <w:r w:rsidRPr="0002716D">
              <w:rPr>
                <w:rFonts w:ascii="Times New Roman" w:eastAsia="Times New Roman" w:hAnsi="Times New Roman"/>
                <w:color w:val="000000"/>
                <w:sz w:val="18"/>
                <w:szCs w:val="18"/>
                <w:lang w:val="en-US"/>
              </w:rPr>
              <w:t xml:space="preserve"> (8.25)</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0.955</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1.948</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3F4CB7" w:rsidP="00020D98">
            <w:pPr>
              <w:rPr>
                <w:rFonts w:ascii="Times New Roman" w:hAnsi="Times New Roman"/>
                <w:color w:val="000000"/>
                <w:sz w:val="18"/>
                <w:szCs w:val="18"/>
              </w:rPr>
            </w:pPr>
            <w:proofErr w:type="spellStart"/>
            <w:r>
              <w:rPr>
                <w:rFonts w:ascii="Times New Roman" w:hAnsi="Times New Roman"/>
                <w:color w:val="000000"/>
                <w:sz w:val="18"/>
                <w:szCs w:val="18"/>
              </w:rPr>
              <w:t>m</w:t>
            </w:r>
            <w:r w:rsidR="004B6868" w:rsidRPr="0002716D">
              <w:rPr>
                <w:rFonts w:ascii="Times New Roman" w:hAnsi="Times New Roman"/>
                <w:color w:val="000000"/>
                <w:sz w:val="18"/>
                <w:szCs w:val="18"/>
              </w:rPr>
              <w:t>yo</w:t>
            </w:r>
            <w:proofErr w:type="spellEnd"/>
            <w:r>
              <w:rPr>
                <w:rFonts w:ascii="Times New Roman" w:hAnsi="Times New Roman"/>
                <w:color w:val="000000"/>
                <w:sz w:val="18"/>
                <w:szCs w:val="18"/>
              </w:rPr>
              <w:t>-</w:t>
            </w:r>
            <w:r w:rsidR="004B6868" w:rsidRPr="0002716D">
              <w:rPr>
                <w:rFonts w:ascii="Times New Roman" w:hAnsi="Times New Roman"/>
                <w:color w:val="000000"/>
                <w:sz w:val="18"/>
                <w:szCs w:val="18"/>
              </w:rPr>
              <w:t>inositol (4.05)</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0.911</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0.603</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0.0075</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creatinine</w:t>
            </w:r>
            <w:proofErr w:type="spellEnd"/>
            <w:r w:rsidRPr="0002716D">
              <w:rPr>
                <w:rFonts w:ascii="Times New Roman" w:eastAsia="Times New Roman" w:hAnsi="Times New Roman"/>
                <w:color w:val="000000"/>
                <w:sz w:val="18"/>
                <w:szCs w:val="18"/>
                <w:lang w:val="en-US"/>
              </w:rPr>
              <w:t xml:space="preserve"> (3.13)</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0.945</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0.707</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tyrosine (7.19)</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0.901</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1.537</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0.0001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threonine (1.34)</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0.933</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1.707</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phenylalanine (7.39)</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0.819</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1.891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0.002</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0.0008</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tyrosine (7.19)</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0.919</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1.805</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iso</w:t>
            </w:r>
            <w:r w:rsidR="000B6495" w:rsidRPr="0002716D">
              <w:rPr>
                <w:rFonts w:ascii="Times New Roman" w:hAnsi="Times New Roman"/>
                <w:color w:val="000000"/>
                <w:sz w:val="18"/>
                <w:szCs w:val="18"/>
              </w:rPr>
              <w:t>leucine</w:t>
            </w:r>
            <w:r w:rsidRPr="0002716D">
              <w:rPr>
                <w:rFonts w:ascii="Times New Roman" w:hAnsi="Times New Roman"/>
                <w:color w:val="000000"/>
                <w:sz w:val="18"/>
                <w:szCs w:val="18"/>
              </w:rPr>
              <w:t>/</w:t>
            </w:r>
            <w:proofErr w:type="spellStart"/>
            <w:r w:rsidRPr="0002716D">
              <w:rPr>
                <w:rFonts w:ascii="Times New Roman" w:hAnsi="Times New Roman"/>
                <w:color w:val="000000"/>
                <w:sz w:val="18"/>
                <w:szCs w:val="18"/>
              </w:rPr>
              <w:t>leu</w:t>
            </w:r>
            <w:r w:rsidR="000B6495" w:rsidRPr="0002716D">
              <w:rPr>
                <w:rFonts w:ascii="Times New Roman" w:hAnsi="Times New Roman"/>
                <w:color w:val="000000"/>
                <w:sz w:val="18"/>
                <w:szCs w:val="18"/>
              </w:rPr>
              <w:t>cine</w:t>
            </w:r>
            <w:proofErr w:type="spellEnd"/>
            <w:r w:rsidRPr="0002716D">
              <w:rPr>
                <w:rFonts w:ascii="Times New Roman" w:hAnsi="Times New Roman"/>
                <w:color w:val="000000"/>
                <w:sz w:val="18"/>
                <w:szCs w:val="18"/>
              </w:rPr>
              <w:t xml:space="preserve"> (0.95)</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0.788</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1.404</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0.004</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0.0007</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carnitine</w:t>
            </w:r>
            <w:proofErr w:type="spellEnd"/>
            <w:r w:rsidRPr="0002716D">
              <w:rPr>
                <w:rFonts w:ascii="Times New Roman" w:eastAsia="Times New Roman" w:hAnsi="Times New Roman"/>
                <w:color w:val="000000"/>
                <w:sz w:val="18"/>
                <w:szCs w:val="18"/>
                <w:lang w:val="en-US"/>
              </w:rPr>
              <w:t xml:space="preserve"> (3.22)</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0.874</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1.379</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0.0003</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phenylalanine (7.42)</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0.776</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1.465</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0.004</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0.0051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2</w:t>
            </w:r>
            <w:r w:rsidR="00810CE8">
              <w:rPr>
                <w:rFonts w:ascii="Times New Roman" w:eastAsia="Times New Roman" w:hAnsi="Times New Roman"/>
                <w:color w:val="000000"/>
                <w:sz w:val="18"/>
                <w:szCs w:val="18"/>
                <w:lang w:val="en-US"/>
              </w:rPr>
              <w:t>-</w:t>
            </w:r>
            <w:r w:rsidRPr="0002716D">
              <w:rPr>
                <w:rFonts w:ascii="Times New Roman" w:eastAsia="Times New Roman" w:hAnsi="Times New Roman"/>
                <w:color w:val="000000"/>
                <w:sz w:val="18"/>
                <w:szCs w:val="18"/>
                <w:lang w:val="en-US"/>
              </w:rPr>
              <w:t>oxoglutarate (2.68)</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0.820</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2.190</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0.002</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0.0015</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glucose/glycerol (3.54)</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0.745</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0.826</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0.006</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0.0048</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citrate (3.00)</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0.811</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1.234</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0.003</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choline (3.19)</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0.710</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1.505</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0.010</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0.0066</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phenylalanine (7.42)</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0.784</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1.739</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0.004</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0.0004</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creatine</w:t>
            </w:r>
            <w:proofErr w:type="spellEnd"/>
            <w:r w:rsidRPr="0002716D">
              <w:rPr>
                <w:rFonts w:ascii="Times New Roman" w:hAnsi="Times New Roman"/>
                <w:color w:val="000000"/>
                <w:sz w:val="18"/>
                <w:szCs w:val="18"/>
              </w:rPr>
              <w:t xml:space="preserve"> (3.05)</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0.654</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1.225</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0.018</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0.0100</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betaine</w:t>
            </w:r>
            <w:proofErr w:type="spellEnd"/>
            <w:r w:rsidRPr="0002716D">
              <w:rPr>
                <w:rFonts w:ascii="Times New Roman" w:eastAsia="Times New Roman" w:hAnsi="Times New Roman"/>
                <w:color w:val="000000"/>
                <w:sz w:val="18"/>
                <w:szCs w:val="18"/>
                <w:lang w:val="en-US"/>
              </w:rPr>
              <w:t>/</w:t>
            </w:r>
            <w:proofErr w:type="spellStart"/>
            <w:r w:rsidRPr="0002716D">
              <w:rPr>
                <w:rFonts w:ascii="Times New Roman" w:eastAsia="Times New Roman" w:hAnsi="Times New Roman"/>
                <w:color w:val="000000"/>
                <w:sz w:val="18"/>
                <w:szCs w:val="18"/>
                <w:lang w:val="en-US"/>
              </w:rPr>
              <w:t>myoinositol</w:t>
            </w:r>
            <w:proofErr w:type="spellEnd"/>
            <w:r w:rsidRPr="0002716D">
              <w:rPr>
                <w:rFonts w:ascii="Times New Roman" w:eastAsia="Times New Roman" w:hAnsi="Times New Roman"/>
                <w:color w:val="000000"/>
                <w:sz w:val="18"/>
                <w:szCs w:val="18"/>
                <w:lang w:val="en-US"/>
              </w:rPr>
              <w:t xml:space="preserve"> (3.27)</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0.769</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1.309</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0.005</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&lt;0.001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acetoacetate (2.30)</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0.615</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0.915</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0.026</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0.0131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acetate (2.08)</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0.755</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0.744</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0.006</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0.0435</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pyruvate (1.56)</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0.596</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1.217</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0.031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0.0492</w:t>
            </w:r>
          </w:p>
        </w:tc>
      </w:tr>
      <w:tr w:rsidR="00475820" w:rsidRPr="0002716D" w:rsidTr="00475820">
        <w:trPr>
          <w:trHeight w:hRule="exact" w:val="216"/>
        </w:trPr>
        <w:tc>
          <w:tcPr>
            <w:tcW w:w="2518" w:type="dxa"/>
            <w:noWrap/>
            <w:hideMark/>
          </w:tcPr>
          <w:p w:rsidR="004B6868" w:rsidRPr="0002716D" w:rsidRDefault="003F4CB7" w:rsidP="00020D98">
            <w:pPr>
              <w:spacing w:after="0" w:line="240" w:lineRule="auto"/>
              <w:rPr>
                <w:rFonts w:ascii="Times New Roman" w:eastAsia="Times New Roman" w:hAnsi="Times New Roman"/>
                <w:color w:val="000000"/>
                <w:sz w:val="18"/>
                <w:szCs w:val="18"/>
                <w:lang w:val="en-US"/>
              </w:rPr>
            </w:pPr>
            <w:proofErr w:type="spellStart"/>
            <w:r>
              <w:rPr>
                <w:rFonts w:ascii="Times New Roman" w:eastAsia="Times New Roman" w:hAnsi="Times New Roman"/>
                <w:color w:val="000000"/>
                <w:sz w:val="18"/>
                <w:szCs w:val="18"/>
                <w:lang w:val="en-US"/>
              </w:rPr>
              <w:t>m</w:t>
            </w:r>
            <w:r w:rsidR="004B6868" w:rsidRPr="0002716D">
              <w:rPr>
                <w:rFonts w:ascii="Times New Roman" w:eastAsia="Times New Roman" w:hAnsi="Times New Roman"/>
                <w:color w:val="000000"/>
                <w:sz w:val="18"/>
                <w:szCs w:val="18"/>
                <w:lang w:val="en-US"/>
              </w:rPr>
              <w:t>yo</w:t>
            </w:r>
            <w:proofErr w:type="spellEnd"/>
            <w:r>
              <w:rPr>
                <w:rFonts w:ascii="Times New Roman" w:eastAsia="Times New Roman" w:hAnsi="Times New Roman"/>
                <w:color w:val="000000"/>
                <w:sz w:val="18"/>
                <w:szCs w:val="18"/>
                <w:lang w:val="en-US"/>
              </w:rPr>
              <w:t>-</w:t>
            </w:r>
            <w:r w:rsidR="004B6868" w:rsidRPr="0002716D">
              <w:rPr>
                <w:rFonts w:ascii="Times New Roman" w:eastAsia="Times New Roman" w:hAnsi="Times New Roman"/>
                <w:color w:val="000000"/>
                <w:sz w:val="18"/>
                <w:szCs w:val="18"/>
                <w:lang w:val="en-US"/>
              </w:rPr>
              <w:t>inositol (3.285)</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0.752</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0.793</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0.006</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0.0021</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pyruvate (2.37)</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0.579</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1.209</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0.037</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0.0650</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phenylalanine (7.39)</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0.712</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1.775</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0.010</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0.0084</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creatine</w:t>
            </w:r>
            <w:proofErr w:type="spellEnd"/>
            <w:r w:rsidRPr="0002716D">
              <w:rPr>
                <w:rFonts w:ascii="Times New Roman" w:hAnsi="Times New Roman"/>
                <w:color w:val="000000"/>
                <w:sz w:val="18"/>
                <w:szCs w:val="18"/>
              </w:rPr>
              <w:t xml:space="preserve"> (4.10)</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0.354</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0.878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0.209</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0.4470</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succinate (2.66)</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0.635</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1.830</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0.022</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0.0014</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glutamine (2.47)</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0.353</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0.901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0.209</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0.1119</w:t>
            </w:r>
          </w:p>
        </w:tc>
      </w:tr>
      <w:tr w:rsidR="00475820" w:rsidRPr="0002716D" w:rsidTr="00475820">
        <w:trPr>
          <w:trHeight w:hRule="exact" w:val="216"/>
        </w:trPr>
        <w:tc>
          <w:tcPr>
            <w:tcW w:w="2518" w:type="dxa"/>
            <w:noWrap/>
            <w:hideMark/>
          </w:tcPr>
          <w:p w:rsidR="004B6868" w:rsidRPr="0002716D" w:rsidRDefault="000B6495"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DMSO</w:t>
            </w:r>
            <w:r w:rsidRPr="00810CE8">
              <w:rPr>
                <w:rFonts w:ascii="Times New Roman" w:eastAsia="Times New Roman" w:hAnsi="Times New Roman"/>
                <w:color w:val="000000"/>
                <w:sz w:val="18"/>
                <w:szCs w:val="18"/>
                <w:vertAlign w:val="subscript"/>
                <w:lang w:val="en-US"/>
              </w:rPr>
              <w:t>2</w:t>
            </w:r>
            <w:r w:rsidR="004B6868" w:rsidRPr="0002716D">
              <w:rPr>
                <w:rFonts w:ascii="Times New Roman" w:eastAsia="Times New Roman" w:hAnsi="Times New Roman"/>
                <w:color w:val="000000"/>
                <w:sz w:val="18"/>
                <w:szCs w:val="18"/>
                <w:lang w:val="en-US"/>
              </w:rPr>
              <w:t xml:space="preserve"> (3.14)</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0.620</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0.637</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0.026</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0.0143</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citrate (2.84)</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0.353</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0.852</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0.210</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0.3389</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tyrosine/medication (6.90)</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0.601</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1.327</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0.031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0.0532</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3</w:t>
            </w:r>
            <w:r w:rsidR="00810CE8">
              <w:rPr>
                <w:rFonts w:ascii="Times New Roman" w:hAnsi="Times New Roman"/>
                <w:color w:val="000000"/>
                <w:sz w:val="18"/>
                <w:szCs w:val="18"/>
              </w:rPr>
              <w:t>-</w:t>
            </w:r>
            <w:r w:rsidRPr="0002716D">
              <w:rPr>
                <w:rFonts w:ascii="Times New Roman" w:hAnsi="Times New Roman"/>
                <w:color w:val="000000"/>
                <w:sz w:val="18"/>
                <w:szCs w:val="18"/>
              </w:rPr>
              <w:t>OHbutyrate (2.53)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0.348</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0.973</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0.216</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0.2698</w:t>
            </w:r>
          </w:p>
        </w:tc>
      </w:tr>
      <w:tr w:rsidR="00475820" w:rsidRPr="0002716D" w:rsidTr="00475820">
        <w:trPr>
          <w:trHeight w:hRule="exact" w:val="216"/>
        </w:trPr>
        <w:tc>
          <w:tcPr>
            <w:tcW w:w="2518" w:type="dxa"/>
            <w:noWrap/>
            <w:hideMark/>
          </w:tcPr>
          <w:p w:rsidR="004B6868" w:rsidRPr="0002716D" w:rsidRDefault="003F4CB7" w:rsidP="00020D98">
            <w:pPr>
              <w:spacing w:after="0" w:line="240" w:lineRule="auto"/>
              <w:rPr>
                <w:rFonts w:ascii="Times New Roman" w:eastAsia="Times New Roman" w:hAnsi="Times New Roman"/>
                <w:color w:val="000000"/>
                <w:sz w:val="18"/>
                <w:szCs w:val="18"/>
                <w:lang w:val="en-US"/>
              </w:rPr>
            </w:pPr>
            <w:proofErr w:type="spellStart"/>
            <w:r>
              <w:rPr>
                <w:rFonts w:ascii="Times New Roman" w:eastAsia="Times New Roman" w:hAnsi="Times New Roman"/>
                <w:color w:val="000000"/>
                <w:sz w:val="18"/>
                <w:szCs w:val="18"/>
                <w:lang w:val="en-US"/>
              </w:rPr>
              <w:lastRenderedPageBreak/>
              <w:t>m</w:t>
            </w:r>
            <w:r w:rsidR="004B6868" w:rsidRPr="0002716D">
              <w:rPr>
                <w:rFonts w:ascii="Times New Roman" w:eastAsia="Times New Roman" w:hAnsi="Times New Roman"/>
                <w:color w:val="000000"/>
                <w:sz w:val="18"/>
                <w:szCs w:val="18"/>
                <w:lang w:val="en-US"/>
              </w:rPr>
              <w:t>yo</w:t>
            </w:r>
            <w:proofErr w:type="spellEnd"/>
            <w:r>
              <w:rPr>
                <w:rFonts w:ascii="Times New Roman" w:eastAsia="Times New Roman" w:hAnsi="Times New Roman"/>
                <w:color w:val="000000"/>
                <w:sz w:val="18"/>
                <w:szCs w:val="18"/>
                <w:lang w:val="en-US"/>
              </w:rPr>
              <w:t>-</w:t>
            </w:r>
            <w:r w:rsidR="004B6868" w:rsidRPr="0002716D">
              <w:rPr>
                <w:rFonts w:ascii="Times New Roman" w:eastAsia="Times New Roman" w:hAnsi="Times New Roman"/>
                <w:color w:val="000000"/>
                <w:sz w:val="18"/>
                <w:szCs w:val="18"/>
                <w:lang w:val="en-US"/>
              </w:rPr>
              <w:t>inositol (4.05)</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0.559</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0.819</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0.046</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0.0726</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mannose (5.17)</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0.334</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0.219</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0.236</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0.0886</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3</w:t>
            </w:r>
            <w:r w:rsidR="00810CE8">
              <w:rPr>
                <w:rFonts w:ascii="Times New Roman" w:eastAsia="Times New Roman" w:hAnsi="Times New Roman"/>
                <w:color w:val="000000"/>
                <w:sz w:val="18"/>
                <w:szCs w:val="18"/>
                <w:lang w:val="en-US"/>
              </w:rPr>
              <w:t>-</w:t>
            </w:r>
            <w:r w:rsidRPr="0002716D">
              <w:rPr>
                <w:rFonts w:ascii="Times New Roman" w:eastAsia="Times New Roman" w:hAnsi="Times New Roman"/>
                <w:color w:val="000000"/>
                <w:sz w:val="18"/>
                <w:szCs w:val="18"/>
                <w:lang w:val="en-US"/>
              </w:rPr>
              <w:t>OHisovalerate/threonine (1.33)</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0.511</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1.321</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0.070</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0.0055</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citrate (2.97)</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0.321</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1.063</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0.255</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0.2415</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citrate (2.97)</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0.502</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1.149</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0.075</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0.0944</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citrate (3.00)</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0.313</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1.059</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0.267</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0.1507</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acetoacetate (2.30)</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0.456</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1.227</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0.107</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0.0622</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carnitine</w:t>
            </w:r>
            <w:proofErr w:type="spellEnd"/>
            <w:r w:rsidRPr="0002716D">
              <w:rPr>
                <w:rFonts w:ascii="Times New Roman" w:hAnsi="Times New Roman"/>
                <w:color w:val="000000"/>
                <w:sz w:val="18"/>
                <w:szCs w:val="18"/>
              </w:rPr>
              <w:t xml:space="preserve"> (3.22)</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0.267</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1.101</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0.345</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0.3390</w:t>
            </w:r>
          </w:p>
        </w:tc>
      </w:tr>
      <w:tr w:rsidR="00475820" w:rsidRPr="0002716D" w:rsidTr="00475820">
        <w:trPr>
          <w:trHeight w:hRule="exact" w:val="216"/>
        </w:trPr>
        <w:tc>
          <w:tcPr>
            <w:tcW w:w="2518" w:type="dxa"/>
            <w:noWrap/>
            <w:hideMark/>
          </w:tcPr>
          <w:p w:rsidR="004B6868" w:rsidRPr="0002716D" w:rsidRDefault="004B6868" w:rsidP="00810CE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glutamine/</w:t>
            </w:r>
            <w:r w:rsidR="00810CE8">
              <w:rPr>
                <w:rFonts w:ascii="Times New Roman" w:eastAsia="Times New Roman" w:hAnsi="Times New Roman"/>
                <w:color w:val="000000"/>
                <w:sz w:val="18"/>
                <w:szCs w:val="18"/>
                <w:lang w:val="en-US"/>
              </w:rPr>
              <w:t>medication</w:t>
            </w:r>
            <w:r w:rsidRPr="0002716D">
              <w:rPr>
                <w:rFonts w:ascii="Times New Roman" w:eastAsia="Times New Roman" w:hAnsi="Times New Roman"/>
                <w:color w:val="000000"/>
                <w:sz w:val="18"/>
                <w:szCs w:val="18"/>
                <w:lang w:val="en-US"/>
              </w:rPr>
              <w:t xml:space="preserve"> (2.16)</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0.436</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1.103</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0.124</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0.2702</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acetate (2.08)</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0.253</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0.898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0.370</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0.5321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creatinine</w:t>
            </w:r>
            <w:proofErr w:type="spellEnd"/>
            <w:r w:rsidRPr="0002716D">
              <w:rPr>
                <w:rFonts w:ascii="Times New Roman" w:eastAsia="Times New Roman" w:hAnsi="Times New Roman"/>
                <w:color w:val="000000"/>
                <w:sz w:val="18"/>
                <w:szCs w:val="18"/>
                <w:lang w:val="en-US"/>
              </w:rPr>
              <w:t xml:space="preserve"> (4.29)</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0.388</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0.971</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0.172</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0.0086</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citrate (2.81)</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0.248</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1.029</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0.380</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0.3189</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ethanol (1.18)</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0.383</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1.522</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0.178</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0.1720</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formate</w:t>
            </w:r>
            <w:proofErr w:type="spellEnd"/>
            <w:r w:rsidRPr="0002716D">
              <w:rPr>
                <w:rFonts w:ascii="Times New Roman" w:hAnsi="Times New Roman"/>
                <w:color w:val="000000"/>
                <w:sz w:val="18"/>
                <w:szCs w:val="18"/>
              </w:rPr>
              <w:t xml:space="preserve"> (8.25)</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0.221</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1.138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0.435</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0.2261</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3</w:t>
            </w:r>
            <w:r w:rsidR="00810CE8">
              <w:rPr>
                <w:rFonts w:ascii="Times New Roman" w:eastAsia="Times New Roman" w:hAnsi="Times New Roman"/>
                <w:color w:val="000000"/>
                <w:sz w:val="18"/>
                <w:szCs w:val="18"/>
                <w:lang w:val="en-US"/>
              </w:rPr>
              <w:t>-</w:t>
            </w:r>
            <w:r w:rsidRPr="0002716D">
              <w:rPr>
                <w:rFonts w:ascii="Times New Roman" w:eastAsia="Times New Roman" w:hAnsi="Times New Roman"/>
                <w:color w:val="000000"/>
                <w:sz w:val="18"/>
                <w:szCs w:val="18"/>
                <w:lang w:val="en-US"/>
              </w:rPr>
              <w:t>OHbutyrate (2.53)</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0.352</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1.080</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0.216</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0.1007</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810CE8">
            <w:pPr>
              <w:rPr>
                <w:rFonts w:ascii="Times New Roman" w:hAnsi="Times New Roman"/>
                <w:color w:val="000000"/>
                <w:sz w:val="18"/>
                <w:szCs w:val="18"/>
              </w:rPr>
            </w:pPr>
            <w:r w:rsidRPr="0002716D">
              <w:rPr>
                <w:rFonts w:ascii="Times New Roman" w:hAnsi="Times New Roman"/>
                <w:color w:val="000000"/>
                <w:sz w:val="18"/>
                <w:szCs w:val="18"/>
              </w:rPr>
              <w:t>glutamine/</w:t>
            </w:r>
            <w:r w:rsidR="00810CE8">
              <w:rPr>
                <w:rFonts w:ascii="Times New Roman" w:hAnsi="Times New Roman"/>
                <w:color w:val="000000"/>
                <w:sz w:val="18"/>
                <w:szCs w:val="18"/>
              </w:rPr>
              <w:t xml:space="preserve">medication </w:t>
            </w:r>
            <w:r w:rsidRPr="0002716D">
              <w:rPr>
                <w:rFonts w:ascii="Times New Roman" w:hAnsi="Times New Roman"/>
                <w:color w:val="000000"/>
                <w:sz w:val="18"/>
                <w:szCs w:val="18"/>
              </w:rPr>
              <w:t>(2.16)</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0.217</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1.042</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0.443</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0.8327</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acetone (2.22)</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0.193</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0.569</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0.501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0.4334</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succinate (2.66)</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0.126</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0.967</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0.656</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0.2014</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glutamine (2.47)</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0.156</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1.059</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0.587</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0.9259</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3</w:t>
            </w:r>
            <w:r w:rsidR="00810CE8">
              <w:rPr>
                <w:rFonts w:ascii="Times New Roman" w:hAnsi="Times New Roman"/>
                <w:color w:val="000000"/>
                <w:sz w:val="18"/>
                <w:szCs w:val="18"/>
              </w:rPr>
              <w:t>-</w:t>
            </w:r>
            <w:r w:rsidRPr="0002716D">
              <w:rPr>
                <w:rFonts w:ascii="Times New Roman" w:hAnsi="Times New Roman"/>
                <w:color w:val="000000"/>
                <w:sz w:val="18"/>
                <w:szCs w:val="18"/>
              </w:rPr>
              <w:t>OHbutyrate (1.23)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0.113</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0.734</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0.691</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0.4416</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3</w:t>
            </w:r>
            <w:r w:rsidR="00810CE8">
              <w:rPr>
                <w:rFonts w:ascii="Times New Roman" w:eastAsia="Times New Roman" w:hAnsi="Times New Roman"/>
                <w:color w:val="000000"/>
                <w:sz w:val="18"/>
                <w:szCs w:val="18"/>
                <w:lang w:val="en-US"/>
              </w:rPr>
              <w:t>-</w:t>
            </w:r>
            <w:r w:rsidRPr="0002716D">
              <w:rPr>
                <w:rFonts w:ascii="Times New Roman" w:eastAsia="Times New Roman" w:hAnsi="Times New Roman"/>
                <w:color w:val="000000"/>
                <w:sz w:val="18"/>
                <w:szCs w:val="18"/>
                <w:lang w:val="en-US"/>
              </w:rPr>
              <w:t>OHbutyrate (1.23)</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0.130</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0.935</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0.651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0.7012</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3</w:t>
            </w:r>
            <w:r w:rsidR="00810CE8">
              <w:rPr>
                <w:rFonts w:ascii="Times New Roman" w:hAnsi="Times New Roman"/>
                <w:color w:val="000000"/>
                <w:sz w:val="18"/>
                <w:szCs w:val="18"/>
              </w:rPr>
              <w:t>-</w:t>
            </w:r>
            <w:r w:rsidRPr="0002716D">
              <w:rPr>
                <w:rFonts w:ascii="Times New Roman" w:hAnsi="Times New Roman"/>
                <w:color w:val="000000"/>
                <w:sz w:val="18"/>
                <w:szCs w:val="18"/>
              </w:rPr>
              <w:t>OHisovalerate/threonine (1.33)</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0.087</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0.937</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0.759</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0.9328</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mannose (5.17)</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0.126</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0.776</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0.662</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0.5105</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2</w:t>
            </w:r>
            <w:r w:rsidR="00810CE8">
              <w:rPr>
                <w:rFonts w:ascii="Times New Roman" w:hAnsi="Times New Roman"/>
                <w:color w:val="000000"/>
                <w:sz w:val="18"/>
                <w:szCs w:val="18"/>
              </w:rPr>
              <w:t>-</w:t>
            </w:r>
            <w:r w:rsidRPr="0002716D">
              <w:rPr>
                <w:rFonts w:ascii="Times New Roman" w:hAnsi="Times New Roman"/>
                <w:color w:val="000000"/>
                <w:sz w:val="18"/>
                <w:szCs w:val="18"/>
              </w:rPr>
              <w:t>oxoglutarate (2.68)</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0.086</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0.938</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0.762</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0.8473</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ethanol (3.64)</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0.079</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1.128</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0.783</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0.5900</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acetone (2.22)</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0.068</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0.574</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0.810</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0.8454</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citrate (2.81)</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0.054</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0.996</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0.851</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0.9574</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proofErr w:type="spellStart"/>
            <w:r w:rsidRPr="0002716D">
              <w:rPr>
                <w:rFonts w:ascii="Times New Roman" w:hAnsi="Times New Roman"/>
                <w:color w:val="000000"/>
                <w:sz w:val="18"/>
                <w:szCs w:val="18"/>
              </w:rPr>
              <w:t>betaine</w:t>
            </w:r>
            <w:proofErr w:type="spellEnd"/>
            <w:r w:rsidRPr="0002716D">
              <w:rPr>
                <w:rFonts w:ascii="Times New Roman" w:hAnsi="Times New Roman"/>
                <w:color w:val="000000"/>
                <w:sz w:val="18"/>
                <w:szCs w:val="18"/>
              </w:rPr>
              <w:t>/</w:t>
            </w:r>
            <w:proofErr w:type="spellStart"/>
            <w:r w:rsidRPr="0002716D">
              <w:rPr>
                <w:rFonts w:ascii="Times New Roman" w:hAnsi="Times New Roman"/>
                <w:color w:val="000000"/>
                <w:sz w:val="18"/>
                <w:szCs w:val="18"/>
              </w:rPr>
              <w:t>myoinositol</w:t>
            </w:r>
            <w:proofErr w:type="spellEnd"/>
            <w:r w:rsidRPr="0002716D">
              <w:rPr>
                <w:rFonts w:ascii="Times New Roman" w:hAnsi="Times New Roman"/>
                <w:color w:val="000000"/>
                <w:sz w:val="18"/>
                <w:szCs w:val="18"/>
              </w:rPr>
              <w:t xml:space="preserve"> (3.27)</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0.035</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0.966</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0.902</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0.8699</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proofErr w:type="spellStart"/>
            <w:r w:rsidRPr="0002716D">
              <w:rPr>
                <w:rFonts w:ascii="Times New Roman" w:eastAsia="Times New Roman" w:hAnsi="Times New Roman"/>
                <w:color w:val="000000"/>
                <w:sz w:val="18"/>
                <w:szCs w:val="18"/>
                <w:lang w:val="en-US"/>
              </w:rPr>
              <w:t>creatine</w:t>
            </w:r>
            <w:proofErr w:type="spellEnd"/>
            <w:r w:rsidRPr="0002716D">
              <w:rPr>
                <w:rFonts w:ascii="Times New Roman" w:eastAsia="Times New Roman" w:hAnsi="Times New Roman"/>
                <w:color w:val="000000"/>
                <w:sz w:val="18"/>
                <w:szCs w:val="18"/>
                <w:lang w:val="en-US"/>
              </w:rPr>
              <w:t xml:space="preserve"> (4.10)</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0.045</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0.982</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0.875</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0.4468</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threonine (1.34)</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0.021</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1.015</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0.940</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0.8168</w:t>
            </w:r>
          </w:p>
        </w:tc>
      </w:tr>
      <w:tr w:rsidR="00475820" w:rsidRPr="0002716D" w:rsidTr="00475820">
        <w:trPr>
          <w:trHeight w:hRule="exact" w:val="216"/>
        </w:trPr>
        <w:tc>
          <w:tcPr>
            <w:tcW w:w="2518" w:type="dxa"/>
            <w:noWrap/>
            <w:hideMark/>
          </w:tcPr>
          <w:p w:rsidR="004B6868" w:rsidRPr="0002716D" w:rsidRDefault="004B6868" w:rsidP="00020D98">
            <w:pPr>
              <w:spacing w:after="0" w:line="240" w:lineRule="auto"/>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citrate (2.84)</w:t>
            </w:r>
          </w:p>
        </w:tc>
        <w:tc>
          <w:tcPr>
            <w:tcW w:w="967"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0.008</w:t>
            </w:r>
          </w:p>
        </w:tc>
        <w:tc>
          <w:tcPr>
            <w:tcW w:w="1191"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1.009</w:t>
            </w:r>
          </w:p>
        </w:tc>
        <w:tc>
          <w:tcPr>
            <w:tcW w:w="84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0.979</w:t>
            </w:r>
          </w:p>
        </w:tc>
        <w:tc>
          <w:tcPr>
            <w:tcW w:w="1066" w:type="dxa"/>
            <w:noWrap/>
            <w:hideMark/>
          </w:tcPr>
          <w:p w:rsidR="004B6868" w:rsidRPr="0002716D" w:rsidRDefault="004B6868" w:rsidP="00020D98">
            <w:pPr>
              <w:spacing w:after="0" w:line="240" w:lineRule="auto"/>
              <w:jc w:val="center"/>
              <w:rPr>
                <w:rFonts w:ascii="Times New Roman" w:eastAsia="Times New Roman" w:hAnsi="Times New Roman"/>
                <w:color w:val="000000"/>
                <w:sz w:val="18"/>
                <w:szCs w:val="18"/>
                <w:lang w:val="en-US"/>
              </w:rPr>
            </w:pPr>
            <w:r w:rsidRPr="0002716D">
              <w:rPr>
                <w:rFonts w:ascii="Times New Roman" w:eastAsia="Times New Roman" w:hAnsi="Times New Roman"/>
                <w:color w:val="000000"/>
                <w:sz w:val="18"/>
                <w:szCs w:val="18"/>
                <w:lang w:val="en-US"/>
              </w:rPr>
              <w:t>0.7428</w:t>
            </w:r>
          </w:p>
        </w:tc>
        <w:tc>
          <w:tcPr>
            <w:tcW w:w="272" w:type="dxa"/>
            <w:shd w:val="clear" w:color="auto" w:fill="000000" w:themeFill="text1"/>
          </w:tcPr>
          <w:p w:rsidR="004B6868" w:rsidRPr="0002716D" w:rsidRDefault="004B6868" w:rsidP="00020D98">
            <w:pPr>
              <w:rPr>
                <w:rFonts w:ascii="Times New Roman" w:hAnsi="Times New Roman"/>
                <w:color w:val="000000"/>
                <w:sz w:val="18"/>
                <w:szCs w:val="18"/>
              </w:rPr>
            </w:pPr>
          </w:p>
        </w:tc>
        <w:tc>
          <w:tcPr>
            <w:tcW w:w="2463" w:type="dxa"/>
            <w:vAlign w:val="bottom"/>
          </w:tcPr>
          <w:p w:rsidR="004B6868" w:rsidRPr="0002716D" w:rsidRDefault="004B6868" w:rsidP="00020D98">
            <w:pPr>
              <w:rPr>
                <w:rFonts w:ascii="Times New Roman" w:hAnsi="Times New Roman"/>
                <w:color w:val="000000"/>
                <w:sz w:val="18"/>
                <w:szCs w:val="18"/>
              </w:rPr>
            </w:pPr>
            <w:r w:rsidRPr="0002716D">
              <w:rPr>
                <w:rFonts w:ascii="Times New Roman" w:hAnsi="Times New Roman"/>
                <w:color w:val="000000"/>
                <w:sz w:val="18"/>
                <w:szCs w:val="18"/>
              </w:rPr>
              <w:t>ethanol (3.64)</w:t>
            </w:r>
          </w:p>
        </w:tc>
        <w:tc>
          <w:tcPr>
            <w:tcW w:w="937"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0.016</w:t>
            </w:r>
          </w:p>
        </w:tc>
        <w:tc>
          <w:tcPr>
            <w:tcW w:w="1231"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1.082</w:t>
            </w:r>
          </w:p>
        </w:tc>
        <w:tc>
          <w:tcPr>
            <w:tcW w:w="84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0.954</w:t>
            </w:r>
          </w:p>
        </w:tc>
        <w:tc>
          <w:tcPr>
            <w:tcW w:w="1066" w:type="dxa"/>
            <w:vAlign w:val="bottom"/>
          </w:tcPr>
          <w:p w:rsidR="004B6868" w:rsidRPr="0002716D" w:rsidRDefault="004B6868" w:rsidP="00020D98">
            <w:pPr>
              <w:jc w:val="center"/>
              <w:rPr>
                <w:rFonts w:ascii="Times New Roman" w:hAnsi="Times New Roman"/>
                <w:color w:val="000000"/>
                <w:sz w:val="18"/>
                <w:szCs w:val="18"/>
              </w:rPr>
            </w:pPr>
            <w:r w:rsidRPr="0002716D">
              <w:rPr>
                <w:rFonts w:ascii="Times New Roman" w:hAnsi="Times New Roman"/>
                <w:color w:val="000000"/>
                <w:sz w:val="18"/>
                <w:szCs w:val="18"/>
              </w:rPr>
              <w:t>0.9525</w:t>
            </w:r>
          </w:p>
        </w:tc>
      </w:tr>
    </w:tbl>
    <w:p w:rsidR="00B94D59" w:rsidRDefault="00C66104" w:rsidP="00CC6A4B">
      <w:pPr>
        <w:spacing w:line="360" w:lineRule="auto"/>
        <w:rPr>
          <w:rFonts w:ascii="Times New Roman" w:hAnsi="Times New Roman"/>
          <w:sz w:val="24"/>
          <w:szCs w:val="24"/>
        </w:rPr>
      </w:pPr>
      <w:r w:rsidRPr="00C66104">
        <w:rPr>
          <w:rFonts w:ascii="Times New Roman" w:hAnsi="Times New Roman"/>
          <w:b/>
          <w:sz w:val="24"/>
          <w:szCs w:val="24"/>
        </w:rPr>
        <w:t>Table S</w:t>
      </w:r>
      <w:r w:rsidR="003F6B4F">
        <w:rPr>
          <w:rFonts w:ascii="Times New Roman" w:hAnsi="Times New Roman"/>
          <w:b/>
          <w:sz w:val="24"/>
          <w:szCs w:val="24"/>
        </w:rPr>
        <w:t>5</w:t>
      </w:r>
      <w:r>
        <w:rPr>
          <w:rFonts w:ascii="Times New Roman" w:hAnsi="Times New Roman"/>
          <w:sz w:val="24"/>
          <w:szCs w:val="24"/>
        </w:rPr>
        <w:t xml:space="preserve">: Quantitative data </w:t>
      </w:r>
      <w:r w:rsidR="006E73BE">
        <w:rPr>
          <w:rFonts w:ascii="Times New Roman" w:hAnsi="Times New Roman"/>
          <w:sz w:val="24"/>
          <w:szCs w:val="24"/>
        </w:rPr>
        <w:t xml:space="preserve">for all </w:t>
      </w:r>
      <w:r w:rsidR="00235605">
        <w:rPr>
          <w:rFonts w:ascii="Times New Roman" w:hAnsi="Times New Roman"/>
          <w:sz w:val="24"/>
          <w:szCs w:val="24"/>
        </w:rPr>
        <w:t>identified</w:t>
      </w:r>
      <w:r w:rsidR="006E73BE">
        <w:rPr>
          <w:rFonts w:ascii="Times New Roman" w:hAnsi="Times New Roman"/>
          <w:sz w:val="24"/>
          <w:szCs w:val="24"/>
        </w:rPr>
        <w:t xml:space="preserve"> variables</w:t>
      </w:r>
      <w:r w:rsidR="003F4CB7">
        <w:rPr>
          <w:rFonts w:ascii="Times New Roman" w:hAnsi="Times New Roman"/>
          <w:sz w:val="24"/>
          <w:szCs w:val="24"/>
        </w:rPr>
        <w:t>,</w:t>
      </w:r>
      <w:r w:rsidR="006E73BE">
        <w:rPr>
          <w:rFonts w:ascii="Times New Roman" w:hAnsi="Times New Roman"/>
          <w:sz w:val="24"/>
          <w:szCs w:val="24"/>
        </w:rPr>
        <w:t xml:space="preserve"> </w:t>
      </w:r>
      <w:r>
        <w:rPr>
          <w:rFonts w:ascii="Times New Roman" w:hAnsi="Times New Roman"/>
          <w:sz w:val="24"/>
          <w:szCs w:val="24"/>
        </w:rPr>
        <w:t xml:space="preserve">indicating the most important metabolites in discriminating between TBM and non-TBM for both </w:t>
      </w:r>
      <w:proofErr w:type="spellStart"/>
      <w:r>
        <w:rPr>
          <w:rFonts w:ascii="Times New Roman" w:hAnsi="Times New Roman"/>
          <w:sz w:val="24"/>
          <w:szCs w:val="24"/>
        </w:rPr>
        <w:t>SA_Controls</w:t>
      </w:r>
      <w:proofErr w:type="spellEnd"/>
      <w:r>
        <w:rPr>
          <w:rFonts w:ascii="Times New Roman" w:hAnsi="Times New Roman"/>
          <w:sz w:val="24"/>
          <w:szCs w:val="24"/>
        </w:rPr>
        <w:t xml:space="preserve"> </w:t>
      </w:r>
      <w:proofErr w:type="spellStart"/>
      <w:r>
        <w:rPr>
          <w:rFonts w:ascii="Times New Roman" w:hAnsi="Times New Roman"/>
          <w:sz w:val="24"/>
          <w:szCs w:val="24"/>
        </w:rPr>
        <w:t>vs</w:t>
      </w:r>
      <w:proofErr w:type="spellEnd"/>
      <w:r>
        <w:rPr>
          <w:rFonts w:ascii="Times New Roman" w:hAnsi="Times New Roman"/>
          <w:sz w:val="24"/>
          <w:szCs w:val="24"/>
        </w:rPr>
        <w:t xml:space="preserve"> TBM and </w:t>
      </w:r>
      <w:proofErr w:type="spellStart"/>
      <w:r>
        <w:rPr>
          <w:rFonts w:ascii="Times New Roman" w:hAnsi="Times New Roman"/>
          <w:sz w:val="24"/>
          <w:szCs w:val="24"/>
        </w:rPr>
        <w:t>NL_Controls</w:t>
      </w:r>
      <w:proofErr w:type="spellEnd"/>
      <w:r>
        <w:rPr>
          <w:rFonts w:ascii="Times New Roman" w:hAnsi="Times New Roman"/>
          <w:sz w:val="24"/>
          <w:szCs w:val="24"/>
        </w:rPr>
        <w:t xml:space="preserve"> </w:t>
      </w:r>
      <w:proofErr w:type="spellStart"/>
      <w:r>
        <w:rPr>
          <w:rFonts w:ascii="Times New Roman" w:hAnsi="Times New Roman"/>
          <w:sz w:val="24"/>
          <w:szCs w:val="24"/>
        </w:rPr>
        <w:t>vs</w:t>
      </w:r>
      <w:proofErr w:type="spellEnd"/>
      <w:r>
        <w:rPr>
          <w:rFonts w:ascii="Times New Roman" w:hAnsi="Times New Roman"/>
          <w:sz w:val="24"/>
          <w:szCs w:val="24"/>
        </w:rPr>
        <w:t xml:space="preserve"> TBM cases; which includes: PLS-DA VIP values, fold change d-values and p-values for the t-test and from the cross-validation of the PLS model. [the chemical shift, in ppm, of each identified metabolite given in brackets]</w:t>
      </w:r>
    </w:p>
    <w:p w:rsidR="00CC300C" w:rsidRDefault="00CC300C">
      <w:pPr>
        <w:rPr>
          <w:rFonts w:ascii="Times New Roman" w:hAnsi="Times New Roman"/>
          <w:sz w:val="24"/>
          <w:szCs w:val="24"/>
        </w:rPr>
        <w:sectPr w:rsidR="00CC300C" w:rsidSect="00B94D59">
          <w:pgSz w:w="16838" w:h="11906" w:orient="landscape"/>
          <w:pgMar w:top="1440" w:right="1440" w:bottom="1440" w:left="1440" w:header="709" w:footer="709" w:gutter="0"/>
          <w:cols w:space="708"/>
          <w:docGrid w:linePitch="360"/>
        </w:sectPr>
      </w:pPr>
    </w:p>
    <w:p w:rsidR="00CC300C" w:rsidRDefault="00CC300C">
      <w:pPr>
        <w:rPr>
          <w:rFonts w:ascii="Times New Roman" w:hAnsi="Times New Roman"/>
          <w:sz w:val="24"/>
          <w:szCs w:val="24"/>
        </w:rPr>
      </w:pPr>
    </w:p>
    <w:p w:rsidR="00CC300C" w:rsidRDefault="00CC300C" w:rsidP="00CC300C">
      <w:pPr>
        <w:jc w:val="center"/>
        <w:rPr>
          <w:rFonts w:ascii="Times New Roman" w:hAnsi="Times New Roman"/>
          <w:sz w:val="24"/>
          <w:szCs w:val="24"/>
        </w:rPr>
      </w:pPr>
      <w:r>
        <w:rPr>
          <w:rFonts w:ascii="Times New Roman" w:hAnsi="Times New Roman"/>
          <w:noProof/>
          <w:sz w:val="24"/>
          <w:szCs w:val="24"/>
          <w:lang w:eastAsia="en-ZA"/>
        </w:rPr>
        <w:drawing>
          <wp:inline distT="0" distB="0" distL="0" distR="0" wp14:anchorId="69937603" wp14:editId="5923326C">
            <wp:extent cx="4680000" cy="2909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0000" cy="2909915"/>
                    </a:xfrm>
                    <a:prstGeom prst="rect">
                      <a:avLst/>
                    </a:prstGeom>
                    <a:noFill/>
                  </pic:spPr>
                </pic:pic>
              </a:graphicData>
            </a:graphic>
          </wp:inline>
        </w:drawing>
      </w:r>
    </w:p>
    <w:p w:rsidR="00CC300C" w:rsidRDefault="00CC300C" w:rsidP="0002716D">
      <w:pPr>
        <w:jc w:val="center"/>
        <w:rPr>
          <w:rFonts w:ascii="Times New Roman" w:hAnsi="Times New Roman"/>
          <w:sz w:val="24"/>
          <w:szCs w:val="24"/>
        </w:rPr>
      </w:pPr>
      <w:r>
        <w:rPr>
          <w:rFonts w:ascii="Times New Roman" w:hAnsi="Times New Roman"/>
          <w:noProof/>
          <w:sz w:val="24"/>
          <w:szCs w:val="24"/>
          <w:lang w:eastAsia="en-ZA"/>
        </w:rPr>
        <w:drawing>
          <wp:inline distT="0" distB="0" distL="0" distR="0" wp14:anchorId="36523133" wp14:editId="0A3654D0">
            <wp:extent cx="4680000" cy="28038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0000" cy="2803828"/>
                    </a:xfrm>
                    <a:prstGeom prst="rect">
                      <a:avLst/>
                    </a:prstGeom>
                    <a:noFill/>
                  </pic:spPr>
                </pic:pic>
              </a:graphicData>
            </a:graphic>
          </wp:inline>
        </w:drawing>
      </w:r>
    </w:p>
    <w:p w:rsidR="00CC300C" w:rsidRDefault="00CC300C" w:rsidP="00CC300C">
      <w:pPr>
        <w:spacing w:line="360" w:lineRule="auto"/>
        <w:jc w:val="both"/>
        <w:rPr>
          <w:rFonts w:ascii="Times New Roman" w:eastAsia="Calibri" w:hAnsi="Times New Roman" w:cs="Times New Roman"/>
          <w:sz w:val="24"/>
          <w:szCs w:val="24"/>
        </w:rPr>
      </w:pPr>
      <w:r w:rsidRPr="006E1574">
        <w:rPr>
          <w:rFonts w:ascii="Times New Roman" w:eastAsia="Calibri" w:hAnsi="Times New Roman" w:cs="Times New Roman"/>
          <w:b/>
          <w:sz w:val="24"/>
          <w:szCs w:val="24"/>
        </w:rPr>
        <w:t xml:space="preserve">Figure </w:t>
      </w:r>
      <w:r w:rsidRPr="006E1574">
        <w:rPr>
          <w:rFonts w:ascii="Times New Roman" w:hAnsi="Times New Roman"/>
          <w:b/>
          <w:sz w:val="24"/>
          <w:szCs w:val="24"/>
        </w:rPr>
        <w:t>S</w:t>
      </w:r>
      <w:r>
        <w:rPr>
          <w:rFonts w:ascii="Times New Roman" w:eastAsia="Calibri" w:hAnsi="Times New Roman" w:cs="Times New Roman"/>
          <w:b/>
          <w:sz w:val="24"/>
          <w:szCs w:val="24"/>
        </w:rPr>
        <w:t>1</w:t>
      </w:r>
      <w:r>
        <w:rPr>
          <w:rFonts w:ascii="Times New Roman" w:eastAsia="Calibri" w:hAnsi="Times New Roman" w:cs="Times New Roman"/>
          <w:sz w:val="24"/>
          <w:szCs w:val="24"/>
        </w:rPr>
        <w:t>: PCA scores plot (above) showing natural separation between TBM and non</w:t>
      </w:r>
      <w:r w:rsidR="003F4CB7">
        <w:rPr>
          <w:rFonts w:ascii="Times New Roman" w:eastAsia="Calibri" w:hAnsi="Times New Roman" w:cs="Times New Roman"/>
          <w:sz w:val="24"/>
          <w:szCs w:val="24"/>
        </w:rPr>
        <w:t>-</w:t>
      </w:r>
      <w:r>
        <w:rPr>
          <w:rFonts w:ascii="Times New Roman" w:eastAsia="Calibri" w:hAnsi="Times New Roman" w:cs="Times New Roman"/>
          <w:sz w:val="24"/>
          <w:szCs w:val="24"/>
        </w:rPr>
        <w:t>TBM cases, with overlapping between control groups, and associated loadings plot (below)</w:t>
      </w:r>
      <w:r>
        <w:rPr>
          <w:rFonts w:ascii="Times New Roman" w:hAnsi="Times New Roman"/>
          <w:sz w:val="24"/>
          <w:szCs w:val="24"/>
        </w:rPr>
        <w:t xml:space="preserve"> for all 109 variables.</w:t>
      </w:r>
    </w:p>
    <w:p w:rsidR="00CC300C" w:rsidRDefault="00CC300C" w:rsidP="00CC300C">
      <w:pPr>
        <w:rPr>
          <w:rFonts w:ascii="Times New Roman" w:hAnsi="Times New Roman"/>
          <w:sz w:val="24"/>
          <w:szCs w:val="24"/>
        </w:rPr>
      </w:pPr>
    </w:p>
    <w:p w:rsidR="00CC300C" w:rsidRDefault="00CC300C" w:rsidP="00CC300C">
      <w:pPr>
        <w:rPr>
          <w:rFonts w:ascii="Times New Roman" w:hAnsi="Times New Roman"/>
          <w:sz w:val="24"/>
          <w:szCs w:val="24"/>
        </w:rPr>
      </w:pPr>
    </w:p>
    <w:p w:rsidR="00CC300C" w:rsidRDefault="00CC300C" w:rsidP="00CC300C">
      <w:pPr>
        <w:rPr>
          <w:rFonts w:ascii="Times New Roman" w:hAnsi="Times New Roman"/>
          <w:sz w:val="24"/>
          <w:szCs w:val="24"/>
        </w:rPr>
      </w:pPr>
    </w:p>
    <w:p w:rsidR="00CC300C" w:rsidRDefault="00CC300C" w:rsidP="00CC300C">
      <w:pPr>
        <w:rPr>
          <w:rFonts w:ascii="Times New Roman" w:hAnsi="Times New Roman"/>
          <w:sz w:val="24"/>
          <w:szCs w:val="24"/>
        </w:rPr>
      </w:pPr>
    </w:p>
    <w:p w:rsidR="00CC300C" w:rsidRDefault="00CC300C" w:rsidP="00CC300C">
      <w:pPr>
        <w:rPr>
          <w:rFonts w:ascii="Times New Roman" w:hAnsi="Times New Roman"/>
          <w:sz w:val="24"/>
          <w:szCs w:val="24"/>
        </w:rPr>
      </w:pPr>
    </w:p>
    <w:p w:rsidR="00CC300C" w:rsidRDefault="00CC300C" w:rsidP="00CC300C">
      <w:pPr>
        <w:rPr>
          <w:rFonts w:ascii="Times New Roman" w:hAnsi="Times New Roman"/>
          <w:sz w:val="24"/>
          <w:szCs w:val="24"/>
        </w:rPr>
      </w:pPr>
    </w:p>
    <w:p w:rsidR="00CC300C" w:rsidRDefault="00CC300C" w:rsidP="00CC300C">
      <w:pPr>
        <w:rPr>
          <w:rFonts w:ascii="Times New Roman" w:hAnsi="Times New Roman"/>
          <w:sz w:val="24"/>
          <w:szCs w:val="24"/>
        </w:rPr>
      </w:pPr>
      <w:r>
        <w:rPr>
          <w:rFonts w:ascii="Times New Roman" w:hAnsi="Times New Roman"/>
          <w:noProof/>
          <w:sz w:val="24"/>
          <w:szCs w:val="24"/>
          <w:lang w:eastAsia="en-ZA"/>
        </w:rPr>
        <w:drawing>
          <wp:inline distT="0" distB="0" distL="0" distR="0">
            <wp:extent cx="5731510" cy="4716883"/>
            <wp:effectExtent l="0" t="0" r="0" b="0"/>
            <wp:docPr id="3" name="Picture 3" descr="C:\Users\10055037\Documents\GroupWise\Fig 6 A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055037\Documents\GroupWise\Fig 6 Au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716883"/>
                    </a:xfrm>
                    <a:prstGeom prst="rect">
                      <a:avLst/>
                    </a:prstGeom>
                    <a:noFill/>
                    <a:ln>
                      <a:noFill/>
                    </a:ln>
                  </pic:spPr>
                </pic:pic>
              </a:graphicData>
            </a:graphic>
          </wp:inline>
        </w:drawing>
      </w:r>
    </w:p>
    <w:p w:rsidR="00CC300C" w:rsidRDefault="00CC300C" w:rsidP="00CC300C">
      <w:pPr>
        <w:rPr>
          <w:rFonts w:ascii="Times New Roman" w:hAnsi="Times New Roman"/>
          <w:sz w:val="24"/>
          <w:szCs w:val="24"/>
        </w:rPr>
      </w:pPr>
    </w:p>
    <w:p w:rsidR="00CC300C" w:rsidRPr="00CC300C" w:rsidRDefault="00CC300C" w:rsidP="00CC300C">
      <w:pPr>
        <w:spacing w:after="0" w:line="240" w:lineRule="auto"/>
        <w:jc w:val="both"/>
        <w:rPr>
          <w:rFonts w:ascii="Times New Roman" w:eastAsia="Calibri" w:hAnsi="Times New Roman" w:cs="Times New Roman"/>
          <w:b/>
          <w:sz w:val="24"/>
          <w:szCs w:val="24"/>
        </w:rPr>
      </w:pPr>
      <w:r w:rsidRPr="00CC300C">
        <w:rPr>
          <w:rFonts w:ascii="Times New Roman" w:eastAsia="Calibri" w:hAnsi="Times New Roman" w:cs="Times New Roman"/>
          <w:b/>
          <w:sz w:val="24"/>
          <w:szCs w:val="24"/>
        </w:rPr>
        <w:t>Fig</w:t>
      </w:r>
      <w:r w:rsidR="00534EF1">
        <w:rPr>
          <w:rFonts w:ascii="Times New Roman" w:eastAsia="Calibri" w:hAnsi="Times New Roman" w:cs="Times New Roman"/>
          <w:b/>
          <w:sz w:val="24"/>
          <w:szCs w:val="24"/>
        </w:rPr>
        <w:t>ure</w:t>
      </w:r>
      <w:r w:rsidRPr="00CC300C">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S2</w:t>
      </w:r>
      <w:r w:rsidR="00534EF1">
        <w:rPr>
          <w:rFonts w:ascii="Times New Roman" w:eastAsia="Calibri" w:hAnsi="Times New Roman" w:cs="Times New Roman"/>
          <w:b/>
          <w:sz w:val="24"/>
          <w:szCs w:val="24"/>
        </w:rPr>
        <w:t>:</w:t>
      </w:r>
      <w:r w:rsidRPr="00CC300C">
        <w:rPr>
          <w:rFonts w:ascii="Times New Roman" w:eastAsia="Calibri" w:hAnsi="Times New Roman" w:cs="Times New Roman"/>
          <w:sz w:val="24"/>
          <w:szCs w:val="24"/>
        </w:rPr>
        <w:t xml:space="preserve"> </w:t>
      </w:r>
      <w:r w:rsidR="00534EF1">
        <w:rPr>
          <w:rFonts w:ascii="Times New Roman" w:eastAsia="Calibri" w:hAnsi="Times New Roman" w:cs="Times New Roman"/>
          <w:sz w:val="24"/>
          <w:szCs w:val="24"/>
        </w:rPr>
        <w:t>C</w:t>
      </w:r>
      <w:r w:rsidRPr="00CC300C">
        <w:rPr>
          <w:rFonts w:ascii="Times New Roman" w:eastAsia="Calibri" w:hAnsi="Times New Roman" w:cs="Times New Roman"/>
          <w:sz w:val="24"/>
          <w:szCs w:val="24"/>
        </w:rPr>
        <w:t>onceptual model of the hypothetical “astrocyte–microglia lactate shuttle”.</w:t>
      </w:r>
    </w:p>
    <w:p w:rsidR="00CC300C" w:rsidRPr="00CC300C" w:rsidRDefault="00B21E00" w:rsidP="00CC300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Legend:</w:t>
      </w:r>
    </w:p>
    <w:p w:rsidR="00CC300C" w:rsidRPr="00CC300C" w:rsidRDefault="00CC300C" w:rsidP="00CC300C">
      <w:pPr>
        <w:spacing w:line="240" w:lineRule="auto"/>
        <w:jc w:val="both"/>
        <w:rPr>
          <w:rFonts w:ascii="Times New Roman" w:eastAsia="Calibri" w:hAnsi="Times New Roman" w:cs="Times New Roman"/>
          <w:sz w:val="24"/>
          <w:szCs w:val="24"/>
          <w:lang w:val="en-US"/>
        </w:rPr>
      </w:pPr>
      <w:r w:rsidRPr="00CC300C">
        <w:rPr>
          <w:rFonts w:ascii="Times New Roman" w:eastAsia="Calibri" w:hAnsi="Times New Roman" w:cs="Times New Roman"/>
          <w:b/>
          <w:sz w:val="24"/>
          <w:szCs w:val="24"/>
          <w:lang w:val="en"/>
        </w:rPr>
        <w:t>1.</w:t>
      </w:r>
      <w:r w:rsidRPr="00CC300C">
        <w:rPr>
          <w:rFonts w:ascii="Times New Roman" w:eastAsia="Calibri" w:hAnsi="Times New Roman" w:cs="Times New Roman"/>
          <w:sz w:val="24"/>
          <w:szCs w:val="24"/>
          <w:lang w:val="en"/>
        </w:rPr>
        <w:t xml:space="preserve"> </w:t>
      </w:r>
      <w:r w:rsidRPr="00CC300C">
        <w:rPr>
          <w:rFonts w:ascii="Times New Roman" w:eastAsia="Calibri" w:hAnsi="Times New Roman" w:cs="Times New Roman"/>
          <w:b/>
          <w:sz w:val="24"/>
          <w:szCs w:val="24"/>
          <w:lang w:val="en"/>
        </w:rPr>
        <w:t>Energy profile during homeostasis</w:t>
      </w:r>
      <w:r>
        <w:rPr>
          <w:rFonts w:ascii="Times New Roman" w:eastAsia="Calibri" w:hAnsi="Times New Roman" w:cs="Times New Roman"/>
          <w:b/>
          <w:sz w:val="24"/>
          <w:szCs w:val="24"/>
          <w:lang w:val="en"/>
        </w:rPr>
        <w:t xml:space="preserve"> and neuron activation</w:t>
      </w:r>
      <w:r w:rsidRPr="00CC300C">
        <w:rPr>
          <w:rFonts w:ascii="Times New Roman" w:eastAsia="Calibri" w:hAnsi="Times New Roman" w:cs="Times New Roman"/>
          <w:b/>
          <w:sz w:val="24"/>
          <w:szCs w:val="24"/>
          <w:lang w:val="en"/>
        </w:rPr>
        <w:t>.</w:t>
      </w:r>
      <w:r w:rsidRPr="00CC300C">
        <w:rPr>
          <w:rFonts w:ascii="Times New Roman" w:eastAsia="Calibri" w:hAnsi="Times New Roman" w:cs="Times New Roman"/>
          <w:sz w:val="24"/>
          <w:szCs w:val="24"/>
          <w:lang w:val="en"/>
        </w:rPr>
        <w:t xml:space="preserve"> L</w:t>
      </w:r>
      <w:r w:rsidRPr="00CC300C">
        <w:rPr>
          <w:rFonts w:ascii="Times New Roman" w:eastAsia="Calibri" w:hAnsi="Times New Roman" w:cs="Times New Roman"/>
          <w:bCs/>
          <w:sz w:val="24"/>
          <w:szCs w:val="24"/>
          <w:lang w:val="en"/>
        </w:rPr>
        <w:t>actate shuttles</w:t>
      </w:r>
      <w:r w:rsidRPr="00CC300C">
        <w:rPr>
          <w:rFonts w:ascii="Times New Roman" w:eastAsia="Calibri" w:hAnsi="Times New Roman" w:cs="Times New Roman"/>
          <w:sz w:val="24"/>
          <w:szCs w:val="24"/>
          <w:lang w:val="en"/>
        </w:rPr>
        <w:t xml:space="preserve"> provide models describing the movement of intra- and intercellular lactate between diverse cells in several tissues under both </w:t>
      </w:r>
      <w:r w:rsidR="005364DD">
        <w:rPr>
          <w:rFonts w:ascii="Times New Roman" w:eastAsia="Calibri" w:hAnsi="Times New Roman" w:cs="Times New Roman"/>
          <w:sz w:val="24"/>
          <w:szCs w:val="24"/>
          <w:lang w:val="en"/>
        </w:rPr>
        <w:t>anaerobic</w:t>
      </w:r>
      <w:r w:rsidRPr="00CC300C">
        <w:rPr>
          <w:rFonts w:ascii="Times New Roman" w:eastAsia="Calibri" w:hAnsi="Times New Roman" w:cs="Times New Roman"/>
          <w:sz w:val="24"/>
          <w:szCs w:val="24"/>
          <w:lang w:val="en"/>
        </w:rPr>
        <w:t xml:space="preserve"> and </w:t>
      </w:r>
      <w:r w:rsidR="005364DD">
        <w:rPr>
          <w:rFonts w:ascii="Times New Roman" w:eastAsia="Calibri" w:hAnsi="Times New Roman" w:cs="Times New Roman"/>
          <w:sz w:val="24"/>
          <w:szCs w:val="24"/>
          <w:lang w:val="en"/>
        </w:rPr>
        <w:t>aerobic</w:t>
      </w:r>
      <w:r w:rsidRPr="00CC300C">
        <w:rPr>
          <w:rFonts w:ascii="Times New Roman" w:eastAsia="Calibri" w:hAnsi="Times New Roman" w:cs="Times New Roman"/>
          <w:sz w:val="24"/>
          <w:szCs w:val="24"/>
          <w:lang w:val="en"/>
        </w:rPr>
        <w:t xml:space="preserve"> conditions</w:t>
      </w:r>
      <w:r>
        <w:rPr>
          <w:rFonts w:ascii="Times New Roman" w:eastAsia="Calibri" w:hAnsi="Times New Roman" w:cs="Times New Roman"/>
          <w:sz w:val="24"/>
          <w:szCs w:val="24"/>
          <w:lang w:val="en"/>
        </w:rPr>
        <w:t xml:space="preserve">. An </w:t>
      </w:r>
      <w:r w:rsidRPr="00CC300C">
        <w:rPr>
          <w:rFonts w:ascii="Times New Roman" w:eastAsia="Calibri" w:hAnsi="Times New Roman" w:cs="Times New Roman"/>
          <w:sz w:val="24"/>
          <w:szCs w:val="24"/>
          <w:lang w:val="en"/>
        </w:rPr>
        <w:t>“astrocyte–neuron lactate shuttle” in the brain</w:t>
      </w:r>
      <w:r>
        <w:rPr>
          <w:rFonts w:ascii="Times New Roman" w:eastAsia="Calibri" w:hAnsi="Times New Roman" w:cs="Times New Roman"/>
          <w:sz w:val="24"/>
          <w:szCs w:val="24"/>
          <w:lang w:val="en"/>
        </w:rPr>
        <w:t xml:space="preserve"> is the model </w:t>
      </w:r>
      <w:r w:rsidR="005364DD">
        <w:rPr>
          <w:rFonts w:ascii="Times New Roman" w:eastAsia="Calibri" w:hAnsi="Times New Roman" w:cs="Times New Roman"/>
          <w:sz w:val="24"/>
          <w:szCs w:val="24"/>
          <w:lang w:val="en"/>
        </w:rPr>
        <w:t>f</w:t>
      </w:r>
      <w:r w:rsidR="00B23F10">
        <w:rPr>
          <w:rFonts w:ascii="Times New Roman" w:eastAsia="Calibri" w:hAnsi="Times New Roman" w:cs="Times New Roman"/>
          <w:sz w:val="24"/>
          <w:szCs w:val="24"/>
          <w:lang w:val="en"/>
        </w:rPr>
        <w:t>or energy cooperation between astroc</w:t>
      </w:r>
      <w:r w:rsidR="00534EF1">
        <w:rPr>
          <w:rFonts w:ascii="Times New Roman" w:eastAsia="Calibri" w:hAnsi="Times New Roman" w:cs="Times New Roman"/>
          <w:sz w:val="24"/>
          <w:szCs w:val="24"/>
          <w:lang w:val="en"/>
        </w:rPr>
        <w:t>y</w:t>
      </w:r>
      <w:r w:rsidR="00B23F10">
        <w:rPr>
          <w:rFonts w:ascii="Times New Roman" w:eastAsia="Calibri" w:hAnsi="Times New Roman" w:cs="Times New Roman"/>
          <w:sz w:val="24"/>
          <w:szCs w:val="24"/>
          <w:lang w:val="en"/>
        </w:rPr>
        <w:t>tes and neurons during high energy demand in the neurons</w:t>
      </w:r>
      <w:r w:rsidRPr="00CC300C">
        <w:rPr>
          <w:rFonts w:ascii="Times New Roman" w:eastAsia="Calibri" w:hAnsi="Times New Roman" w:cs="Times New Roman"/>
          <w:sz w:val="24"/>
          <w:szCs w:val="24"/>
          <w:lang w:val="en"/>
        </w:rPr>
        <w:t xml:space="preserve">. During homeostasis </w:t>
      </w:r>
      <w:r w:rsidR="00B23F10">
        <w:rPr>
          <w:rFonts w:ascii="Times New Roman" w:eastAsia="Calibri" w:hAnsi="Times New Roman" w:cs="Times New Roman"/>
          <w:sz w:val="24"/>
          <w:szCs w:val="24"/>
          <w:lang w:val="en"/>
        </w:rPr>
        <w:t>and neuron activation</w:t>
      </w:r>
      <w:r w:rsidR="003F4CB7">
        <w:rPr>
          <w:rFonts w:ascii="Times New Roman" w:eastAsia="Calibri" w:hAnsi="Times New Roman" w:cs="Times New Roman"/>
          <w:sz w:val="24"/>
          <w:szCs w:val="24"/>
          <w:lang w:val="en"/>
        </w:rPr>
        <w:t>,</w:t>
      </w:r>
      <w:r w:rsidR="00B23F10">
        <w:rPr>
          <w:rFonts w:ascii="Times New Roman" w:eastAsia="Calibri" w:hAnsi="Times New Roman" w:cs="Times New Roman"/>
          <w:sz w:val="24"/>
          <w:szCs w:val="24"/>
          <w:lang w:val="en"/>
        </w:rPr>
        <w:t xml:space="preserve"> </w:t>
      </w:r>
      <w:r w:rsidRPr="00CC300C">
        <w:rPr>
          <w:rFonts w:ascii="Times New Roman" w:eastAsia="Calibri" w:hAnsi="Times New Roman" w:cs="Times New Roman"/>
          <w:sz w:val="24"/>
          <w:szCs w:val="24"/>
          <w:lang w:val="en-US"/>
        </w:rPr>
        <w:t xml:space="preserve">an important energy load of the neurons is required for the operation of </w:t>
      </w:r>
      <w:proofErr w:type="spellStart"/>
      <w:r w:rsidRPr="00CC300C">
        <w:rPr>
          <w:rFonts w:ascii="Times New Roman" w:eastAsia="Calibri" w:hAnsi="Times New Roman" w:cs="Times New Roman"/>
          <w:sz w:val="24"/>
          <w:szCs w:val="24"/>
          <w:lang w:val="en-US"/>
        </w:rPr>
        <w:t>glutamatergic</w:t>
      </w:r>
      <w:proofErr w:type="spellEnd"/>
      <w:r w:rsidRPr="00CC300C">
        <w:rPr>
          <w:rFonts w:ascii="Times New Roman" w:eastAsia="Calibri" w:hAnsi="Times New Roman" w:cs="Times New Roman"/>
          <w:sz w:val="24"/>
          <w:szCs w:val="24"/>
          <w:lang w:val="en-US"/>
        </w:rPr>
        <w:t xml:space="preserve"> synapses [</w:t>
      </w:r>
      <w:r w:rsidRPr="00CC300C">
        <w:rPr>
          <w:rFonts w:ascii="Times New Roman" w:eastAsia="Calibri" w:hAnsi="Times New Roman" w:cs="Times New Roman"/>
          <w:b/>
          <w:sz w:val="24"/>
          <w:szCs w:val="24"/>
          <w:lang w:val="en-US"/>
        </w:rPr>
        <w:t>A</w:t>
      </w:r>
      <w:r w:rsidRPr="00CC300C">
        <w:rPr>
          <w:rFonts w:ascii="Times New Roman" w:eastAsia="Calibri" w:hAnsi="Times New Roman" w:cs="Times New Roman"/>
          <w:sz w:val="24"/>
          <w:szCs w:val="24"/>
          <w:lang w:val="en-US"/>
        </w:rPr>
        <w:t>], which is tightly regulated by intercellular links and dynamic interactions between astrocytes and neurons. The glutamate-induced glucose uptake in the astrocytes by endothelial GLUT1 transporters [</w:t>
      </w:r>
      <w:r w:rsidRPr="00CC300C">
        <w:rPr>
          <w:rFonts w:ascii="Times New Roman" w:eastAsia="Calibri" w:hAnsi="Times New Roman" w:cs="Times New Roman"/>
          <w:b/>
          <w:sz w:val="24"/>
          <w:szCs w:val="24"/>
          <w:lang w:val="en-US"/>
        </w:rPr>
        <w:t>B</w:t>
      </w:r>
      <w:r w:rsidRPr="00CC300C">
        <w:rPr>
          <w:rFonts w:ascii="Times New Roman" w:eastAsia="Calibri" w:hAnsi="Times New Roman" w:cs="Times New Roman"/>
          <w:sz w:val="24"/>
          <w:szCs w:val="24"/>
          <w:lang w:val="en-US"/>
        </w:rPr>
        <w:t>], followed by glycolysis, functions as the cellular mechanism coupling the astrocytes’ energy production to neuronal energy-dependent activity [</w:t>
      </w:r>
      <w:r w:rsidRPr="00CC300C">
        <w:rPr>
          <w:rFonts w:ascii="Times New Roman" w:eastAsia="Calibri" w:hAnsi="Times New Roman" w:cs="Times New Roman"/>
          <w:b/>
          <w:sz w:val="24"/>
          <w:szCs w:val="24"/>
          <w:lang w:val="en-US"/>
        </w:rPr>
        <w:t xml:space="preserve">B </w:t>
      </w:r>
      <w:r w:rsidRPr="00CC300C">
        <w:rPr>
          <w:rFonts w:ascii="Times New Roman" w:eastAsia="Calibri" w:hAnsi="Times New Roman" w:cs="Times New Roman"/>
          <w:sz w:val="24"/>
          <w:szCs w:val="24"/>
          <w:lang w:val="en-US"/>
        </w:rPr>
        <w:t xml:space="preserve">and </w:t>
      </w:r>
      <w:r w:rsidRPr="00CC300C">
        <w:rPr>
          <w:rFonts w:ascii="Times New Roman" w:eastAsia="Calibri" w:hAnsi="Times New Roman" w:cs="Times New Roman"/>
          <w:b/>
          <w:sz w:val="24"/>
          <w:szCs w:val="24"/>
          <w:lang w:val="en-US"/>
        </w:rPr>
        <w:t>C</w:t>
      </w:r>
      <w:r w:rsidRPr="00CC300C">
        <w:rPr>
          <w:rFonts w:ascii="Times New Roman" w:eastAsia="Calibri" w:hAnsi="Times New Roman" w:cs="Times New Roman"/>
          <w:sz w:val="24"/>
          <w:szCs w:val="24"/>
          <w:lang w:val="en-US"/>
        </w:rPr>
        <w:t>]</w:t>
      </w:r>
      <w:r w:rsidRPr="00CC300C">
        <w:rPr>
          <w:rFonts w:ascii="Times New Roman" w:eastAsia="Calibri" w:hAnsi="Times New Roman" w:cs="Times New Roman"/>
          <w:b/>
          <w:sz w:val="24"/>
          <w:szCs w:val="24"/>
          <w:lang w:val="en-US"/>
        </w:rPr>
        <w:t>.</w:t>
      </w:r>
      <w:r w:rsidRPr="00CC300C">
        <w:rPr>
          <w:rFonts w:ascii="Times New Roman" w:eastAsia="Calibri" w:hAnsi="Times New Roman" w:cs="Times New Roman"/>
          <w:sz w:val="24"/>
          <w:szCs w:val="24"/>
          <w:lang w:val="en-US"/>
        </w:rPr>
        <w:t xml:space="preserve"> A putative branched-chain amino acid (BCAA) shuttle, involving isoforms of branched-chain aminotransferases where BCAAs provide the amino group for glutamate synthesis from α-</w:t>
      </w:r>
      <w:proofErr w:type="spellStart"/>
      <w:r w:rsidRPr="00CC300C">
        <w:rPr>
          <w:rFonts w:ascii="Times New Roman" w:eastAsia="Calibri" w:hAnsi="Times New Roman" w:cs="Times New Roman"/>
          <w:sz w:val="24"/>
          <w:szCs w:val="24"/>
          <w:lang w:val="en-US"/>
        </w:rPr>
        <w:t>ketoglutarate</w:t>
      </w:r>
      <w:proofErr w:type="spellEnd"/>
      <w:r w:rsidRPr="00CC300C">
        <w:rPr>
          <w:rFonts w:ascii="Times New Roman" w:eastAsia="Calibri" w:hAnsi="Times New Roman" w:cs="Times New Roman"/>
          <w:sz w:val="24"/>
          <w:szCs w:val="24"/>
          <w:lang w:val="en-US"/>
        </w:rPr>
        <w:t>, promote glutamine transfer to neurons. In their turn, the neurons re-</w:t>
      </w:r>
      <w:proofErr w:type="spellStart"/>
      <w:r w:rsidRPr="00CC300C">
        <w:rPr>
          <w:rFonts w:ascii="Times New Roman" w:eastAsia="Calibri" w:hAnsi="Times New Roman" w:cs="Times New Roman"/>
          <w:sz w:val="24"/>
          <w:szCs w:val="24"/>
          <w:lang w:val="en-US"/>
        </w:rPr>
        <w:t>aminate</w:t>
      </w:r>
      <w:proofErr w:type="spellEnd"/>
      <w:r w:rsidRPr="00CC300C">
        <w:rPr>
          <w:rFonts w:ascii="Times New Roman" w:eastAsia="Calibri" w:hAnsi="Times New Roman" w:cs="Times New Roman"/>
          <w:sz w:val="24"/>
          <w:szCs w:val="24"/>
          <w:lang w:val="en-US"/>
        </w:rPr>
        <w:t xml:space="preserve"> the amino acids for another cycle of the shuttle. Decreased aerobic oxidation (TCA and oxidative phosphorylation) in the astrocytes during neuron activation results from down regulation of the PDC through phosphorylation of its PDHα subunit. The LDH of astrocytes is primarily of the type-5 isoform (LDH-5), which catalyzes pyruvate </w:t>
      </w:r>
      <w:r w:rsidRPr="00CC300C">
        <w:rPr>
          <w:rFonts w:ascii="Times New Roman" w:eastAsia="Calibri" w:hAnsi="Times New Roman" w:cs="Times New Roman"/>
          <w:sz w:val="24"/>
          <w:szCs w:val="24"/>
          <w:lang w:val="en-US"/>
        </w:rPr>
        <w:lastRenderedPageBreak/>
        <w:t xml:space="preserve">hydrogenation to lactate, the final catabolic end product of astrocytes’ aerobic glycolysis. Neurons primarily express LDH-1, which catalyzes lactate to pyruvate. Furthermore, astrocytes, as well as </w:t>
      </w:r>
      <w:r w:rsidRPr="00CC300C">
        <w:rPr>
          <w:rFonts w:ascii="Times New Roman" w:eastAsia="Calibri" w:hAnsi="Times New Roman" w:cs="Times New Roman"/>
          <w:sz w:val="24"/>
          <w:szCs w:val="24"/>
          <w:lang w:val="en"/>
        </w:rPr>
        <w:t>neurons, express MCT proteins participating in the lactate shuttle. MCT</w:t>
      </w:r>
      <w:r w:rsidR="00534EF1">
        <w:rPr>
          <w:rFonts w:ascii="Times New Roman" w:eastAsia="Calibri" w:hAnsi="Times New Roman" w:cs="Times New Roman"/>
          <w:sz w:val="24"/>
          <w:szCs w:val="24"/>
          <w:lang w:val="en"/>
        </w:rPr>
        <w:t>-</w:t>
      </w:r>
      <w:r w:rsidRPr="00CC300C">
        <w:rPr>
          <w:rFonts w:ascii="Times New Roman" w:eastAsia="Calibri" w:hAnsi="Times New Roman" w:cs="Times New Roman"/>
          <w:sz w:val="24"/>
          <w:szCs w:val="24"/>
          <w:lang w:val="en"/>
        </w:rPr>
        <w:t>4 in astrocytes is a low affinity transporter for lactate (high K</w:t>
      </w:r>
      <w:r w:rsidRPr="00CC300C">
        <w:rPr>
          <w:rFonts w:ascii="Times New Roman" w:eastAsia="Calibri" w:hAnsi="Times New Roman" w:cs="Times New Roman"/>
          <w:sz w:val="24"/>
          <w:szCs w:val="24"/>
          <w:vertAlign w:val="subscript"/>
          <w:lang w:val="en"/>
        </w:rPr>
        <w:t>m</w:t>
      </w:r>
      <w:r w:rsidRPr="00CC300C">
        <w:rPr>
          <w:rFonts w:ascii="Times New Roman" w:eastAsia="Calibri" w:hAnsi="Times New Roman" w:cs="Times New Roman"/>
          <w:sz w:val="24"/>
          <w:szCs w:val="24"/>
          <w:lang w:val="en"/>
        </w:rPr>
        <w:t>: facilitates export of lactate produced by glycolysis in the astrocytes). Neurons express MCT</w:t>
      </w:r>
      <w:r w:rsidR="00534EF1">
        <w:rPr>
          <w:rFonts w:ascii="Times New Roman" w:eastAsia="Calibri" w:hAnsi="Times New Roman" w:cs="Times New Roman"/>
          <w:sz w:val="24"/>
          <w:szCs w:val="24"/>
          <w:lang w:val="en"/>
        </w:rPr>
        <w:t>-</w:t>
      </w:r>
      <w:r w:rsidRPr="00CC300C">
        <w:rPr>
          <w:rFonts w:ascii="Times New Roman" w:eastAsia="Calibri" w:hAnsi="Times New Roman" w:cs="Times New Roman"/>
          <w:sz w:val="24"/>
          <w:szCs w:val="24"/>
          <w:lang w:val="en"/>
        </w:rPr>
        <w:t>2, a high affinity transporter for lactate (low K</w:t>
      </w:r>
      <w:r w:rsidRPr="00CC300C">
        <w:rPr>
          <w:rFonts w:ascii="Times New Roman" w:eastAsia="Calibri" w:hAnsi="Times New Roman" w:cs="Times New Roman"/>
          <w:sz w:val="24"/>
          <w:szCs w:val="24"/>
          <w:vertAlign w:val="subscript"/>
          <w:lang w:val="en"/>
        </w:rPr>
        <w:t>m</w:t>
      </w:r>
      <w:r w:rsidRPr="00CC300C">
        <w:rPr>
          <w:rFonts w:ascii="Times New Roman" w:eastAsia="Calibri" w:hAnsi="Times New Roman" w:cs="Times New Roman"/>
          <w:sz w:val="24"/>
          <w:szCs w:val="24"/>
          <w:lang w:val="en"/>
        </w:rPr>
        <w:t xml:space="preserve">: facilitates the uptake of lactate produced by the astrocytes). </w:t>
      </w:r>
      <w:r w:rsidRPr="00CC300C">
        <w:rPr>
          <w:rFonts w:ascii="Times New Roman" w:eastAsia="Calibri" w:hAnsi="Times New Roman" w:cs="Times New Roman"/>
          <w:sz w:val="24"/>
          <w:szCs w:val="24"/>
          <w:lang w:val="en-US"/>
        </w:rPr>
        <w:t xml:space="preserve">Consistent with their higher energy requirements, activated neurons sustain a high rate of oxidative metabolism, emanating from </w:t>
      </w:r>
      <w:r w:rsidRPr="00CC300C">
        <w:rPr>
          <w:rFonts w:ascii="Times New Roman" w:eastAsia="Calibri" w:hAnsi="Times New Roman" w:cs="Times New Roman"/>
          <w:sz w:val="24"/>
          <w:szCs w:val="24"/>
          <w:lang w:val="en"/>
        </w:rPr>
        <w:t xml:space="preserve">lactate, which enters the </w:t>
      </w:r>
      <w:r w:rsidRPr="00CC300C">
        <w:rPr>
          <w:rFonts w:ascii="Times New Roman" w:eastAsia="Calibri" w:hAnsi="Times New Roman" w:cs="Times New Roman"/>
          <w:sz w:val="24"/>
          <w:szCs w:val="24"/>
          <w:lang w:val="en-US"/>
        </w:rPr>
        <w:t xml:space="preserve">neuronal TCA cycle via pyruvate, neuronal oxidative phosphorylation and ATP production. </w:t>
      </w:r>
    </w:p>
    <w:p w:rsidR="00CC300C" w:rsidRPr="00CC300C" w:rsidRDefault="00CC300C" w:rsidP="00CC300C">
      <w:pPr>
        <w:spacing w:line="240" w:lineRule="auto"/>
        <w:jc w:val="both"/>
        <w:rPr>
          <w:rFonts w:ascii="Times New Roman" w:eastAsia="Calibri" w:hAnsi="Times New Roman" w:cs="Times New Roman"/>
          <w:sz w:val="24"/>
          <w:szCs w:val="24"/>
          <w:lang w:val="en-US"/>
        </w:rPr>
      </w:pPr>
      <w:r w:rsidRPr="00CC300C">
        <w:rPr>
          <w:rFonts w:ascii="Times New Roman" w:eastAsia="Calibri" w:hAnsi="Times New Roman" w:cs="Times New Roman"/>
          <w:b/>
          <w:sz w:val="24"/>
          <w:szCs w:val="24"/>
        </w:rPr>
        <w:t xml:space="preserve">2. Energy profile during TBM </w:t>
      </w:r>
      <w:proofErr w:type="spellStart"/>
      <w:r w:rsidRPr="00CC300C">
        <w:rPr>
          <w:rFonts w:ascii="Times New Roman" w:eastAsia="Calibri" w:hAnsi="Times New Roman" w:cs="Times New Roman"/>
          <w:b/>
          <w:sz w:val="24"/>
          <w:szCs w:val="24"/>
        </w:rPr>
        <w:t>neuroinflammation</w:t>
      </w:r>
      <w:proofErr w:type="spellEnd"/>
      <w:r w:rsidRPr="00CC300C">
        <w:rPr>
          <w:rFonts w:ascii="Times New Roman" w:eastAsia="Calibri" w:hAnsi="Times New Roman" w:cs="Times New Roman"/>
          <w:b/>
          <w:sz w:val="24"/>
          <w:szCs w:val="24"/>
        </w:rPr>
        <w:t xml:space="preserve">. </w:t>
      </w:r>
      <w:r w:rsidRPr="00CC300C">
        <w:rPr>
          <w:rFonts w:ascii="Times New Roman" w:eastAsia="Calibri" w:hAnsi="Times New Roman" w:cs="Times New Roman"/>
          <w:sz w:val="24"/>
          <w:szCs w:val="24"/>
        </w:rPr>
        <w:t xml:space="preserve">In TBM, the causative </w:t>
      </w:r>
      <w:proofErr w:type="spellStart"/>
      <w:r w:rsidRPr="00CC300C">
        <w:rPr>
          <w:rFonts w:ascii="Times New Roman" w:eastAsia="Calibri" w:hAnsi="Times New Roman" w:cs="Times New Roman"/>
          <w:sz w:val="24"/>
          <w:szCs w:val="24"/>
        </w:rPr>
        <w:t>Mtb</w:t>
      </w:r>
      <w:proofErr w:type="spellEnd"/>
      <w:r w:rsidRPr="00CC300C">
        <w:rPr>
          <w:rFonts w:ascii="Times New Roman" w:eastAsia="Calibri" w:hAnsi="Times New Roman" w:cs="Times New Roman"/>
          <w:sz w:val="24"/>
          <w:szCs w:val="24"/>
        </w:rPr>
        <w:t xml:space="preserve"> apparently enters the subarachnoid space [</w:t>
      </w:r>
      <w:r w:rsidRPr="00CC300C">
        <w:rPr>
          <w:rFonts w:ascii="Times New Roman" w:eastAsia="Calibri" w:hAnsi="Times New Roman" w:cs="Times New Roman"/>
          <w:b/>
          <w:sz w:val="24"/>
          <w:szCs w:val="24"/>
        </w:rPr>
        <w:t>D</w:t>
      </w:r>
      <w:r w:rsidRPr="00CC300C">
        <w:rPr>
          <w:rFonts w:ascii="Times New Roman" w:eastAsia="Calibri" w:hAnsi="Times New Roman" w:cs="Times New Roman"/>
          <w:sz w:val="24"/>
          <w:szCs w:val="24"/>
        </w:rPr>
        <w:t>], followed by its distinctive capacity to enter and replicate within the microglial cell [</w:t>
      </w:r>
      <w:r w:rsidRPr="00CC300C">
        <w:rPr>
          <w:rFonts w:ascii="Times New Roman" w:eastAsia="Calibri" w:hAnsi="Times New Roman" w:cs="Times New Roman"/>
          <w:b/>
          <w:sz w:val="24"/>
          <w:szCs w:val="24"/>
        </w:rPr>
        <w:t>E</w:t>
      </w:r>
      <w:r w:rsidRPr="00CC300C">
        <w:rPr>
          <w:rFonts w:ascii="Times New Roman" w:eastAsia="Calibri" w:hAnsi="Times New Roman" w:cs="Times New Roman"/>
          <w:sz w:val="24"/>
          <w:szCs w:val="24"/>
        </w:rPr>
        <w:t>], which, however, also provides the first line of defence against invading pathogens. Brain cells are surrounded by interstitial fluid [</w:t>
      </w:r>
      <w:r w:rsidRPr="00CC300C">
        <w:rPr>
          <w:rFonts w:ascii="Times New Roman" w:eastAsia="Calibri" w:hAnsi="Times New Roman" w:cs="Times New Roman"/>
          <w:b/>
          <w:sz w:val="24"/>
          <w:szCs w:val="24"/>
        </w:rPr>
        <w:t>F</w:t>
      </w:r>
      <w:r w:rsidRPr="00CC300C">
        <w:rPr>
          <w:rFonts w:ascii="Times New Roman" w:eastAsia="Calibri" w:hAnsi="Times New Roman" w:cs="Times New Roman"/>
          <w:sz w:val="24"/>
          <w:szCs w:val="24"/>
        </w:rPr>
        <w:t>], which is contiguous with CSF in the subarachnoid space [</w:t>
      </w:r>
      <w:r w:rsidRPr="00CC300C">
        <w:rPr>
          <w:rFonts w:ascii="Times New Roman" w:eastAsia="Calibri" w:hAnsi="Times New Roman" w:cs="Times New Roman"/>
          <w:b/>
          <w:sz w:val="24"/>
          <w:szCs w:val="24"/>
        </w:rPr>
        <w:t>D</w:t>
      </w:r>
      <w:r w:rsidRPr="00CC300C">
        <w:rPr>
          <w:rFonts w:ascii="Times New Roman" w:eastAsia="Calibri" w:hAnsi="Times New Roman" w:cs="Times New Roman"/>
          <w:sz w:val="24"/>
          <w:szCs w:val="24"/>
        </w:rPr>
        <w:t xml:space="preserve">]. The profile of energy-associated metabolites in CSF from TBM patients differs significantly from that of these metabolites associated with the astrocyte–neuron–lactate shuttle, leading to the present hypothesis of an “astrocyte–microglia lactate shuttle” as operating in </w:t>
      </w:r>
      <w:proofErr w:type="spellStart"/>
      <w:r w:rsidRPr="00CC300C">
        <w:rPr>
          <w:rFonts w:ascii="Times New Roman" w:eastAsia="Calibri" w:hAnsi="Times New Roman" w:cs="Times New Roman"/>
          <w:sz w:val="24"/>
          <w:szCs w:val="24"/>
        </w:rPr>
        <w:t>neuroinflammation</w:t>
      </w:r>
      <w:proofErr w:type="spellEnd"/>
      <w:r w:rsidRPr="00CC300C">
        <w:rPr>
          <w:rFonts w:ascii="Times New Roman" w:eastAsia="Calibri" w:hAnsi="Times New Roman" w:cs="Times New Roman"/>
          <w:sz w:val="24"/>
          <w:szCs w:val="24"/>
        </w:rPr>
        <w:t xml:space="preserve">, triggered by </w:t>
      </w:r>
      <w:proofErr w:type="spellStart"/>
      <w:r w:rsidRPr="00CC300C">
        <w:rPr>
          <w:rFonts w:ascii="Times New Roman" w:eastAsia="Calibri" w:hAnsi="Times New Roman" w:cs="Times New Roman"/>
          <w:sz w:val="24"/>
          <w:szCs w:val="24"/>
        </w:rPr>
        <w:t>Mtb</w:t>
      </w:r>
      <w:proofErr w:type="spellEnd"/>
      <w:r w:rsidRPr="00CC300C">
        <w:rPr>
          <w:rFonts w:ascii="Times New Roman" w:eastAsia="Calibri" w:hAnsi="Times New Roman" w:cs="Times New Roman"/>
          <w:sz w:val="24"/>
          <w:szCs w:val="24"/>
        </w:rPr>
        <w:t xml:space="preserve"> infection. It is proposed that an analogue of the reverse Warburg process underpins this shuttle. B</w:t>
      </w:r>
      <w:proofErr w:type="spellStart"/>
      <w:r w:rsidRPr="00CC300C">
        <w:rPr>
          <w:rFonts w:ascii="Times New Roman" w:eastAsia="Calibri" w:hAnsi="Times New Roman" w:cs="Times New Roman"/>
          <w:sz w:val="24"/>
          <w:szCs w:val="24"/>
          <w:lang w:val="en-US"/>
        </w:rPr>
        <w:t>idirectional</w:t>
      </w:r>
      <w:proofErr w:type="spellEnd"/>
      <w:r w:rsidRPr="00CC300C">
        <w:rPr>
          <w:rFonts w:ascii="Times New Roman" w:eastAsia="Calibri" w:hAnsi="Times New Roman" w:cs="Times New Roman"/>
          <w:sz w:val="24"/>
          <w:szCs w:val="24"/>
          <w:lang w:val="en-US"/>
        </w:rPr>
        <w:t xml:space="preserve"> communication networks between glial cells and neurons may produce </w:t>
      </w:r>
      <w:proofErr w:type="spellStart"/>
      <w:r w:rsidRPr="00CC300C">
        <w:rPr>
          <w:rFonts w:ascii="Times New Roman" w:eastAsia="Calibri" w:hAnsi="Times New Roman" w:cs="Times New Roman"/>
          <w:sz w:val="24"/>
          <w:szCs w:val="24"/>
          <w:lang w:val="en-US"/>
        </w:rPr>
        <w:t>signalling</w:t>
      </w:r>
      <w:proofErr w:type="spellEnd"/>
      <w:r w:rsidRPr="00CC300C">
        <w:rPr>
          <w:rFonts w:ascii="Times New Roman" w:eastAsia="Calibri" w:hAnsi="Times New Roman" w:cs="Times New Roman"/>
          <w:sz w:val="24"/>
          <w:szCs w:val="24"/>
          <w:lang w:val="en-US"/>
        </w:rPr>
        <w:t xml:space="preserve"> substances directed to </w:t>
      </w:r>
      <w:proofErr w:type="spellStart"/>
      <w:r w:rsidRPr="00CC300C">
        <w:rPr>
          <w:rFonts w:ascii="Times New Roman" w:eastAsia="Calibri" w:hAnsi="Times New Roman" w:cs="Times New Roman"/>
          <w:sz w:val="24"/>
          <w:szCs w:val="24"/>
          <w:lang w:val="en-US"/>
        </w:rPr>
        <w:t>downregulation</w:t>
      </w:r>
      <w:proofErr w:type="spellEnd"/>
      <w:r w:rsidRPr="00CC300C">
        <w:rPr>
          <w:rFonts w:ascii="Times New Roman" w:eastAsia="Calibri" w:hAnsi="Times New Roman" w:cs="Times New Roman"/>
          <w:sz w:val="24"/>
          <w:szCs w:val="24"/>
          <w:lang w:val="en-US"/>
        </w:rPr>
        <w:t xml:space="preserve"> of neuronal MCT</w:t>
      </w:r>
      <w:r w:rsidR="00534EF1">
        <w:rPr>
          <w:rFonts w:ascii="Times New Roman" w:eastAsia="Calibri" w:hAnsi="Times New Roman" w:cs="Times New Roman"/>
          <w:sz w:val="24"/>
          <w:szCs w:val="24"/>
          <w:lang w:val="en-US"/>
        </w:rPr>
        <w:t>-</w:t>
      </w:r>
      <w:r w:rsidRPr="00CC300C">
        <w:rPr>
          <w:rFonts w:ascii="Times New Roman" w:eastAsia="Calibri" w:hAnsi="Times New Roman" w:cs="Times New Roman"/>
          <w:sz w:val="24"/>
          <w:szCs w:val="24"/>
          <w:lang w:val="en-US"/>
        </w:rPr>
        <w:t xml:space="preserve">2 and of the BCAA shuttle for high lactate and </w:t>
      </w:r>
      <w:proofErr w:type="spellStart"/>
      <w:r w:rsidRPr="00CC300C">
        <w:rPr>
          <w:rFonts w:ascii="Times New Roman" w:eastAsia="Calibri" w:hAnsi="Times New Roman" w:cs="Times New Roman"/>
          <w:sz w:val="24"/>
          <w:szCs w:val="24"/>
          <w:lang w:val="en-US"/>
        </w:rPr>
        <w:t>keto</w:t>
      </w:r>
      <w:proofErr w:type="spellEnd"/>
      <w:r w:rsidRPr="00CC300C">
        <w:rPr>
          <w:rFonts w:ascii="Times New Roman" w:eastAsia="Calibri" w:hAnsi="Times New Roman" w:cs="Times New Roman"/>
          <w:sz w:val="24"/>
          <w:szCs w:val="24"/>
          <w:lang w:val="en-US"/>
        </w:rPr>
        <w:t xml:space="preserve"> acids provision to neurons. </w:t>
      </w:r>
      <w:r w:rsidRPr="00CC300C">
        <w:rPr>
          <w:rFonts w:ascii="Times New Roman" w:eastAsia="Calibri" w:hAnsi="Times New Roman" w:cs="Times New Roman"/>
          <w:sz w:val="24"/>
          <w:szCs w:val="24"/>
        </w:rPr>
        <w:t>S</w:t>
      </w:r>
      <w:proofErr w:type="spellStart"/>
      <w:r w:rsidRPr="00CC300C">
        <w:rPr>
          <w:rFonts w:ascii="Times New Roman" w:eastAsia="Calibri" w:hAnsi="Times New Roman" w:cs="Times New Roman"/>
          <w:sz w:val="24"/>
          <w:szCs w:val="24"/>
          <w:lang w:val="en-US"/>
        </w:rPr>
        <w:t>timulated</w:t>
      </w:r>
      <w:proofErr w:type="spellEnd"/>
      <w:r w:rsidRPr="00CC300C">
        <w:rPr>
          <w:rFonts w:ascii="Times New Roman" w:eastAsia="Calibri" w:hAnsi="Times New Roman" w:cs="Times New Roman"/>
          <w:sz w:val="24"/>
          <w:szCs w:val="24"/>
          <w:lang w:val="en-US"/>
        </w:rPr>
        <w:t xml:space="preserve"> by </w:t>
      </w:r>
      <w:proofErr w:type="spellStart"/>
      <w:r w:rsidRPr="00CC300C">
        <w:rPr>
          <w:rFonts w:ascii="Times New Roman" w:eastAsia="Calibri" w:hAnsi="Times New Roman" w:cs="Times New Roman"/>
          <w:sz w:val="24"/>
          <w:szCs w:val="24"/>
          <w:lang w:val="en-US"/>
        </w:rPr>
        <w:t>proinflammatory</w:t>
      </w:r>
      <w:proofErr w:type="spellEnd"/>
      <w:r w:rsidRPr="00CC300C">
        <w:rPr>
          <w:rFonts w:ascii="Times New Roman" w:eastAsia="Calibri" w:hAnsi="Times New Roman" w:cs="Times New Roman"/>
          <w:sz w:val="24"/>
          <w:szCs w:val="24"/>
          <w:lang w:val="en-US"/>
        </w:rPr>
        <w:t xml:space="preserve"> signals</w:t>
      </w:r>
      <w:r w:rsidR="002642C7">
        <w:rPr>
          <w:rFonts w:ascii="Times New Roman" w:eastAsia="Calibri" w:hAnsi="Times New Roman" w:cs="Times New Roman"/>
          <w:sz w:val="24"/>
          <w:szCs w:val="24"/>
          <w:lang w:val="en-US"/>
        </w:rPr>
        <w:t>, including from lactate,</w:t>
      </w:r>
      <w:r w:rsidRPr="00CC300C">
        <w:rPr>
          <w:rFonts w:ascii="Times New Roman" w:eastAsia="Calibri" w:hAnsi="Times New Roman" w:cs="Times New Roman"/>
          <w:sz w:val="24"/>
          <w:szCs w:val="24"/>
          <w:lang w:val="en-US"/>
        </w:rPr>
        <w:t xml:space="preserve"> the microglia soon undergo an array of transformations, </w:t>
      </w:r>
      <w:r w:rsidR="002642C7">
        <w:rPr>
          <w:rFonts w:ascii="Times New Roman" w:eastAsia="Calibri" w:hAnsi="Times New Roman" w:cs="Times New Roman"/>
          <w:sz w:val="24"/>
          <w:szCs w:val="24"/>
          <w:lang w:val="en-US"/>
        </w:rPr>
        <w:t xml:space="preserve">resulting in </w:t>
      </w:r>
      <w:r w:rsidRPr="00CC300C">
        <w:rPr>
          <w:rFonts w:ascii="Times New Roman" w:eastAsia="Calibri" w:hAnsi="Times New Roman" w:cs="Times New Roman"/>
          <w:sz w:val="24"/>
          <w:szCs w:val="24"/>
          <w:lang w:val="en-US"/>
        </w:rPr>
        <w:t xml:space="preserve">an oxidative burst that produces superoxide from an orchestrated mechanism involving </w:t>
      </w:r>
      <w:proofErr w:type="spellStart"/>
      <w:r w:rsidRPr="00CC300C">
        <w:rPr>
          <w:rFonts w:ascii="Times New Roman" w:eastAsia="Calibri" w:hAnsi="Times New Roman" w:cs="Times New Roman"/>
          <w:sz w:val="24"/>
          <w:szCs w:val="24"/>
          <w:lang w:val="en-US"/>
        </w:rPr>
        <w:t>nicotinamide</w:t>
      </w:r>
      <w:proofErr w:type="spellEnd"/>
      <w:r w:rsidRPr="00CC300C">
        <w:rPr>
          <w:rFonts w:ascii="Times New Roman" w:eastAsia="Calibri" w:hAnsi="Times New Roman" w:cs="Times New Roman"/>
          <w:sz w:val="24"/>
          <w:szCs w:val="24"/>
          <w:lang w:val="en-US"/>
        </w:rPr>
        <w:t xml:space="preserve"> adenine dinucleotide phosphate (NADPH) oxidase, </w:t>
      </w:r>
      <w:r w:rsidR="002642C7">
        <w:rPr>
          <w:rFonts w:ascii="Times New Roman" w:eastAsia="Calibri" w:hAnsi="Times New Roman" w:cs="Times New Roman"/>
          <w:sz w:val="24"/>
          <w:szCs w:val="24"/>
          <w:lang w:val="en-US"/>
        </w:rPr>
        <w:t xml:space="preserve">leading to </w:t>
      </w:r>
      <w:r w:rsidRPr="00CC300C">
        <w:rPr>
          <w:rFonts w:ascii="Times New Roman" w:eastAsia="Calibri" w:hAnsi="Times New Roman" w:cs="Times New Roman"/>
          <w:sz w:val="24"/>
          <w:szCs w:val="24"/>
          <w:lang w:val="en-US"/>
        </w:rPr>
        <w:t xml:space="preserve">the formation of reactive oxygen species (ROS) required for bactericidal activity and eradication of pathogens. However, activation of microglia may likewise compromise their viability, and some of this vulnerability possibly comes from the oxidative stress of the oxidative burst and a perturbed ROS balance. Activated microglia finally secrete a diverse array of </w:t>
      </w:r>
      <w:proofErr w:type="spellStart"/>
      <w:r w:rsidRPr="00CC300C">
        <w:rPr>
          <w:rFonts w:ascii="Times New Roman" w:eastAsia="Calibri" w:hAnsi="Times New Roman" w:cs="Times New Roman"/>
          <w:sz w:val="24"/>
          <w:szCs w:val="24"/>
          <w:lang w:val="en-US"/>
        </w:rPr>
        <w:t>proinflammatory</w:t>
      </w:r>
      <w:proofErr w:type="spellEnd"/>
      <w:r w:rsidRPr="00CC300C">
        <w:rPr>
          <w:rFonts w:ascii="Times New Roman" w:eastAsia="Calibri" w:hAnsi="Times New Roman" w:cs="Times New Roman"/>
          <w:sz w:val="24"/>
          <w:szCs w:val="24"/>
          <w:lang w:val="en-US"/>
        </w:rPr>
        <w:t xml:space="preserve"> molecules, suggesting that oxidative stress emanating from activated microglia affects the astrocytes, causes loss of neuron function and eventually precipitates the severe clinical symptoms of TBM.</w:t>
      </w:r>
    </w:p>
    <w:p w:rsidR="00CC300C" w:rsidRPr="00CC300C" w:rsidRDefault="00CC300C" w:rsidP="00CC300C">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eastAsia="en-ZA"/>
        </w:rPr>
        <w:drawing>
          <wp:inline distT="0" distB="0" distL="0" distR="0">
            <wp:extent cx="224790" cy="196850"/>
            <wp:effectExtent l="0" t="0" r="0" b="0"/>
            <wp:docPr id="8" name="Picture 8" descr="M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T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4790" cy="196850"/>
                    </a:xfrm>
                    <a:prstGeom prst="rect">
                      <a:avLst/>
                    </a:prstGeom>
                    <a:noFill/>
                    <a:ln>
                      <a:noFill/>
                    </a:ln>
                  </pic:spPr>
                </pic:pic>
              </a:graphicData>
            </a:graphic>
          </wp:inline>
        </w:drawing>
      </w:r>
      <w:r w:rsidRPr="00CC300C">
        <w:rPr>
          <w:rFonts w:ascii="Times New Roman" w:eastAsia="Calibri" w:hAnsi="Times New Roman" w:cs="Times New Roman"/>
          <w:sz w:val="24"/>
          <w:szCs w:val="24"/>
          <w:lang w:val="en-US"/>
        </w:rPr>
        <w:t xml:space="preserve"> </w:t>
      </w:r>
      <w:proofErr w:type="spellStart"/>
      <w:r w:rsidRPr="00CC300C">
        <w:rPr>
          <w:rFonts w:ascii="Times New Roman" w:eastAsia="Calibri" w:hAnsi="Times New Roman" w:cs="Times New Roman"/>
          <w:sz w:val="24"/>
          <w:szCs w:val="24"/>
          <w:lang w:val="en-US"/>
        </w:rPr>
        <w:t>Mtb</w:t>
      </w:r>
      <w:proofErr w:type="spellEnd"/>
      <w:r w:rsidRPr="00CC300C">
        <w:rPr>
          <w:rFonts w:ascii="Times New Roman" w:eastAsia="Calibri" w:hAnsi="Times New Roman" w:cs="Times New Roman"/>
          <w:sz w:val="24"/>
          <w:szCs w:val="24"/>
          <w:lang w:val="en-US"/>
        </w:rPr>
        <w:t xml:space="preserve">; </w:t>
      </w:r>
      <w:r>
        <w:rPr>
          <w:rFonts w:ascii="Times New Roman" w:eastAsia="Calibri" w:hAnsi="Times New Roman" w:cs="Times New Roman"/>
          <w:noProof/>
          <w:sz w:val="24"/>
          <w:szCs w:val="24"/>
          <w:lang w:eastAsia="en-ZA"/>
        </w:rPr>
        <w:drawing>
          <wp:inline distT="0" distB="0" distL="0" distR="0">
            <wp:extent cx="224790" cy="224790"/>
            <wp:effectExtent l="0" t="0" r="0" b="0"/>
            <wp:docPr id="7" name="Picture 7" descr="Destroyed M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estroyed MT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790" cy="224790"/>
                    </a:xfrm>
                    <a:prstGeom prst="rect">
                      <a:avLst/>
                    </a:prstGeom>
                    <a:noFill/>
                    <a:ln>
                      <a:noFill/>
                    </a:ln>
                  </pic:spPr>
                </pic:pic>
              </a:graphicData>
            </a:graphic>
          </wp:inline>
        </w:drawing>
      </w:r>
      <w:r w:rsidRPr="00CC300C">
        <w:rPr>
          <w:rFonts w:ascii="Times New Roman" w:eastAsia="Calibri" w:hAnsi="Times New Roman" w:cs="Times New Roman"/>
          <w:sz w:val="24"/>
          <w:szCs w:val="24"/>
          <w:lang w:val="en-US"/>
        </w:rPr>
        <w:t xml:space="preserve"> destroyed </w:t>
      </w:r>
      <w:proofErr w:type="spellStart"/>
      <w:r w:rsidRPr="00CC300C">
        <w:rPr>
          <w:rFonts w:ascii="Times New Roman" w:eastAsia="Calibri" w:hAnsi="Times New Roman" w:cs="Times New Roman"/>
          <w:sz w:val="24"/>
          <w:szCs w:val="24"/>
          <w:lang w:val="en-US"/>
        </w:rPr>
        <w:t>Mtb</w:t>
      </w:r>
      <w:proofErr w:type="spellEnd"/>
      <w:r w:rsidRPr="00CC300C">
        <w:rPr>
          <w:rFonts w:ascii="Times New Roman" w:eastAsia="Calibri" w:hAnsi="Times New Roman" w:cs="Times New Roman"/>
          <w:sz w:val="24"/>
          <w:szCs w:val="24"/>
          <w:lang w:val="en-US"/>
        </w:rPr>
        <w:t xml:space="preserve">; </w:t>
      </w:r>
      <w:r>
        <w:rPr>
          <w:rFonts w:ascii="Times New Roman" w:eastAsia="Calibri" w:hAnsi="Times New Roman" w:cs="Times New Roman"/>
          <w:noProof/>
          <w:sz w:val="24"/>
          <w:szCs w:val="24"/>
          <w:lang w:eastAsia="en-ZA"/>
        </w:rPr>
        <w:drawing>
          <wp:inline distT="0" distB="0" distL="0" distR="0">
            <wp:extent cx="210820" cy="210820"/>
            <wp:effectExtent l="0" t="0" r="0" b="0"/>
            <wp:docPr id="6" name="Picture 6" descr="Protected M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rotected MT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820" cy="210820"/>
                    </a:xfrm>
                    <a:prstGeom prst="rect">
                      <a:avLst/>
                    </a:prstGeom>
                    <a:noFill/>
                    <a:ln>
                      <a:noFill/>
                    </a:ln>
                  </pic:spPr>
                </pic:pic>
              </a:graphicData>
            </a:graphic>
          </wp:inline>
        </w:drawing>
      </w:r>
      <w:r w:rsidRPr="00CC300C">
        <w:rPr>
          <w:rFonts w:ascii="Times New Roman" w:eastAsia="Calibri" w:hAnsi="Times New Roman" w:cs="Times New Roman"/>
          <w:sz w:val="24"/>
          <w:szCs w:val="24"/>
          <w:lang w:val="en-US"/>
        </w:rPr>
        <w:t xml:space="preserve"> protected </w:t>
      </w:r>
      <w:proofErr w:type="spellStart"/>
      <w:r w:rsidRPr="00CC300C">
        <w:rPr>
          <w:rFonts w:ascii="Times New Roman" w:eastAsia="Calibri" w:hAnsi="Times New Roman" w:cs="Times New Roman"/>
          <w:sz w:val="24"/>
          <w:szCs w:val="24"/>
          <w:lang w:val="en-US"/>
        </w:rPr>
        <w:t>Mtb</w:t>
      </w:r>
      <w:proofErr w:type="spellEnd"/>
      <w:r w:rsidRPr="00CC300C">
        <w:rPr>
          <w:rFonts w:ascii="Times New Roman" w:eastAsia="Calibri" w:hAnsi="Times New Roman" w:cs="Times New Roman"/>
          <w:sz w:val="24"/>
          <w:szCs w:val="24"/>
          <w:lang w:val="en-US"/>
        </w:rPr>
        <w:t xml:space="preserve">; </w:t>
      </w:r>
      <w:r>
        <w:rPr>
          <w:rFonts w:ascii="Times New Roman" w:eastAsia="Calibri" w:hAnsi="Times New Roman" w:cs="Times New Roman"/>
          <w:noProof/>
          <w:sz w:val="24"/>
          <w:szCs w:val="24"/>
          <w:lang w:eastAsia="en-ZA"/>
        </w:rPr>
        <w:drawing>
          <wp:inline distT="0" distB="0" distL="0" distR="0">
            <wp:extent cx="224790" cy="224790"/>
            <wp:effectExtent l="0" t="0" r="0" b="0"/>
            <wp:docPr id="5" name="Picture 5" descr="G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Glu"/>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790" cy="224790"/>
                    </a:xfrm>
                    <a:prstGeom prst="rect">
                      <a:avLst/>
                    </a:prstGeom>
                    <a:noFill/>
                    <a:ln>
                      <a:noFill/>
                    </a:ln>
                  </pic:spPr>
                </pic:pic>
              </a:graphicData>
            </a:graphic>
          </wp:inline>
        </w:drawing>
      </w:r>
      <w:r w:rsidRPr="00CC300C">
        <w:rPr>
          <w:rFonts w:ascii="Times New Roman" w:eastAsia="Calibri" w:hAnsi="Times New Roman" w:cs="Times New Roman"/>
          <w:sz w:val="24"/>
          <w:szCs w:val="24"/>
          <w:lang w:val="en-US"/>
        </w:rPr>
        <w:t xml:space="preserve"> neuronal glutamate vesicle; GLUT, </w:t>
      </w:r>
      <w:proofErr w:type="spellStart"/>
      <w:r w:rsidRPr="00CC300C">
        <w:rPr>
          <w:rFonts w:ascii="Times New Roman" w:eastAsia="Calibri" w:hAnsi="Times New Roman" w:cs="Times New Roman"/>
          <w:sz w:val="24"/>
          <w:szCs w:val="24"/>
          <w:lang w:val="en-US"/>
        </w:rPr>
        <w:t>microvascular</w:t>
      </w:r>
      <w:proofErr w:type="spellEnd"/>
      <w:r w:rsidRPr="00CC300C">
        <w:rPr>
          <w:rFonts w:ascii="Times New Roman" w:eastAsia="Calibri" w:hAnsi="Times New Roman" w:cs="Times New Roman"/>
          <w:sz w:val="24"/>
          <w:szCs w:val="24"/>
          <w:lang w:val="en-US"/>
        </w:rPr>
        <w:t xml:space="preserve"> transporters for glucose, organic acids, fatty acids, amino acids and ketones; PDC, pyruvate dehydrogenase complex; MCT,  </w:t>
      </w:r>
      <w:proofErr w:type="spellStart"/>
      <w:r w:rsidRPr="00CC300C">
        <w:rPr>
          <w:rFonts w:ascii="Times New Roman" w:eastAsia="Calibri" w:hAnsi="Times New Roman" w:cs="Times New Roman"/>
          <w:sz w:val="24"/>
          <w:szCs w:val="24"/>
          <w:lang w:val="en-US"/>
        </w:rPr>
        <w:t>monocarboxylate</w:t>
      </w:r>
      <w:proofErr w:type="spellEnd"/>
      <w:r w:rsidRPr="00CC300C">
        <w:rPr>
          <w:rFonts w:ascii="Times New Roman" w:eastAsia="Calibri" w:hAnsi="Times New Roman" w:cs="Times New Roman"/>
          <w:sz w:val="24"/>
          <w:szCs w:val="24"/>
          <w:lang w:val="en-US"/>
        </w:rPr>
        <w:t xml:space="preserve"> transporter; EAAT 1/</w:t>
      </w:r>
      <w:proofErr w:type="spellStart"/>
      <w:r w:rsidRPr="00CC300C">
        <w:rPr>
          <w:rFonts w:ascii="Times New Roman" w:eastAsia="Calibri" w:hAnsi="Times New Roman" w:cs="Times New Roman"/>
          <w:sz w:val="24"/>
          <w:szCs w:val="24"/>
          <w:lang w:val="en-US"/>
        </w:rPr>
        <w:t>Gl</w:t>
      </w:r>
      <w:proofErr w:type="spellEnd"/>
      <w:r w:rsidRPr="00CC300C">
        <w:rPr>
          <w:rFonts w:ascii="Times New Roman" w:eastAsia="Calibri" w:hAnsi="Times New Roman" w:cs="Times New Roman"/>
          <w:sz w:val="24"/>
          <w:szCs w:val="24"/>
          <w:lang w:val="en-US"/>
        </w:rPr>
        <w:t xml:space="preserve">-N 1, transporters for glutamate; </w:t>
      </w:r>
      <w:proofErr w:type="spellStart"/>
      <w:r w:rsidRPr="00CC300C">
        <w:rPr>
          <w:rFonts w:ascii="Times New Roman" w:eastAsia="Calibri" w:hAnsi="Times New Roman" w:cs="Times New Roman"/>
          <w:sz w:val="24"/>
          <w:szCs w:val="24"/>
          <w:lang w:val="en-US"/>
        </w:rPr>
        <w:t>Ala</w:t>
      </w:r>
      <w:proofErr w:type="spellEnd"/>
      <w:r w:rsidRPr="00CC300C">
        <w:rPr>
          <w:rFonts w:ascii="Times New Roman" w:eastAsia="Calibri" w:hAnsi="Times New Roman" w:cs="Times New Roman"/>
          <w:sz w:val="24"/>
          <w:szCs w:val="24"/>
          <w:lang w:val="en-US"/>
        </w:rPr>
        <w:t xml:space="preserve">, alanine; BCAA, branched-chain amino acids; AAA, aromatic amino acids; </w:t>
      </w:r>
      <w:proofErr w:type="spellStart"/>
      <w:r w:rsidRPr="00CC300C">
        <w:rPr>
          <w:rFonts w:ascii="Times New Roman" w:eastAsia="Calibri" w:hAnsi="Times New Roman" w:cs="Times New Roman"/>
          <w:sz w:val="24"/>
          <w:szCs w:val="24"/>
          <w:lang w:val="en-US"/>
        </w:rPr>
        <w:t>Glu</w:t>
      </w:r>
      <w:proofErr w:type="spellEnd"/>
      <w:r w:rsidRPr="00CC300C">
        <w:rPr>
          <w:rFonts w:ascii="Times New Roman" w:eastAsia="Calibri" w:hAnsi="Times New Roman" w:cs="Times New Roman"/>
          <w:sz w:val="24"/>
          <w:szCs w:val="24"/>
          <w:lang w:val="en-US"/>
        </w:rPr>
        <w:t xml:space="preserve">, glutamate; </w:t>
      </w:r>
      <w:proofErr w:type="spellStart"/>
      <w:r w:rsidRPr="00CC300C">
        <w:rPr>
          <w:rFonts w:ascii="Times New Roman" w:eastAsia="Calibri" w:hAnsi="Times New Roman" w:cs="Times New Roman"/>
          <w:sz w:val="24"/>
          <w:szCs w:val="24"/>
          <w:lang w:val="en-US"/>
        </w:rPr>
        <w:t>Gl</w:t>
      </w:r>
      <w:proofErr w:type="spellEnd"/>
      <w:r w:rsidRPr="00CC300C">
        <w:rPr>
          <w:rFonts w:ascii="Times New Roman" w:eastAsia="Calibri" w:hAnsi="Times New Roman" w:cs="Times New Roman"/>
          <w:sz w:val="24"/>
          <w:szCs w:val="24"/>
          <w:lang w:val="en-US"/>
        </w:rPr>
        <w:t>-N, glutamine; OAA, oxalic acetic acid; αKG, α-</w:t>
      </w:r>
      <w:proofErr w:type="spellStart"/>
      <w:r w:rsidRPr="00CC300C">
        <w:rPr>
          <w:rFonts w:ascii="Times New Roman" w:eastAsia="Calibri" w:hAnsi="Times New Roman" w:cs="Times New Roman"/>
          <w:sz w:val="24"/>
          <w:szCs w:val="24"/>
          <w:lang w:val="en-US"/>
        </w:rPr>
        <w:t>ketoglutaric</w:t>
      </w:r>
      <w:proofErr w:type="spellEnd"/>
      <w:r w:rsidRPr="00CC300C">
        <w:rPr>
          <w:rFonts w:ascii="Times New Roman" w:eastAsia="Calibri" w:hAnsi="Times New Roman" w:cs="Times New Roman"/>
          <w:sz w:val="24"/>
          <w:szCs w:val="24"/>
          <w:lang w:val="en-US"/>
        </w:rPr>
        <w:t xml:space="preserve"> acid; Ox-</w:t>
      </w:r>
      <w:proofErr w:type="spellStart"/>
      <w:r w:rsidRPr="00CC300C">
        <w:rPr>
          <w:rFonts w:ascii="Times New Roman" w:eastAsia="Calibri" w:hAnsi="Times New Roman" w:cs="Times New Roman"/>
          <w:sz w:val="24"/>
          <w:szCs w:val="24"/>
          <w:lang w:val="en-US"/>
        </w:rPr>
        <w:t>Phos</w:t>
      </w:r>
      <w:proofErr w:type="spellEnd"/>
      <w:r w:rsidRPr="00CC300C">
        <w:rPr>
          <w:rFonts w:ascii="Times New Roman" w:eastAsia="Calibri" w:hAnsi="Times New Roman" w:cs="Times New Roman"/>
          <w:sz w:val="24"/>
          <w:szCs w:val="24"/>
          <w:lang w:val="en-US"/>
        </w:rPr>
        <w:t xml:space="preserve">, oxidative phosphorylation; ROS, reactive oxygen species; CSF, cerebrospinal fluid. </w:t>
      </w:r>
    </w:p>
    <w:p w:rsidR="00CC300C" w:rsidRPr="00CC300C" w:rsidRDefault="00CC300C" w:rsidP="00CC300C">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eastAsia="en-ZA"/>
        </w:rPr>
        <w:drawing>
          <wp:inline distT="0" distB="0" distL="0" distR="0">
            <wp:extent cx="351790" cy="140970"/>
            <wp:effectExtent l="0" t="0" r="0" b="0"/>
            <wp:docPr id="4" name="Picture 4" descr="traffic dir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raffic directi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1790" cy="140970"/>
                    </a:xfrm>
                    <a:prstGeom prst="rect">
                      <a:avLst/>
                    </a:prstGeom>
                    <a:noFill/>
                    <a:ln>
                      <a:noFill/>
                    </a:ln>
                  </pic:spPr>
                </pic:pic>
              </a:graphicData>
            </a:graphic>
          </wp:inline>
        </w:drawing>
      </w:r>
      <w:r w:rsidRPr="00CC300C">
        <w:rPr>
          <w:rFonts w:ascii="Times New Roman" w:eastAsia="Calibri" w:hAnsi="Times New Roman" w:cs="Times New Roman"/>
          <w:sz w:val="24"/>
          <w:szCs w:val="24"/>
          <w:lang w:val="en-US"/>
        </w:rPr>
        <w:t>Direction of the trafficking/energy flow in the “astrocyte–microglia–lactate shuttle”</w:t>
      </w:r>
    </w:p>
    <w:p w:rsidR="00CC300C" w:rsidRDefault="00CC300C" w:rsidP="00CC300C">
      <w:pPr>
        <w:rPr>
          <w:rFonts w:ascii="Times New Roman" w:hAnsi="Times New Roman"/>
          <w:sz w:val="24"/>
          <w:szCs w:val="24"/>
        </w:rPr>
      </w:pPr>
    </w:p>
    <w:p w:rsidR="00B94D59" w:rsidRDefault="00B94D59">
      <w:pPr>
        <w:rPr>
          <w:rFonts w:ascii="Times New Roman" w:hAnsi="Times New Roman"/>
          <w:sz w:val="24"/>
          <w:szCs w:val="24"/>
        </w:rPr>
        <w:sectPr w:rsidR="00B94D59" w:rsidSect="00CC300C">
          <w:pgSz w:w="11906" w:h="16838"/>
          <w:pgMar w:top="1440" w:right="1440" w:bottom="1440" w:left="1440" w:header="709" w:footer="709" w:gutter="0"/>
          <w:cols w:space="708"/>
          <w:docGrid w:linePitch="360"/>
        </w:sectPr>
      </w:pPr>
      <w:r>
        <w:rPr>
          <w:rFonts w:ascii="Times New Roman" w:hAnsi="Times New Roman"/>
          <w:sz w:val="24"/>
          <w:szCs w:val="24"/>
        </w:rPr>
        <w:br w:type="page"/>
      </w:r>
    </w:p>
    <w:p w:rsidR="003D4AED" w:rsidRDefault="00B94D59" w:rsidP="003D4AED">
      <w:pPr>
        <w:rPr>
          <w:rFonts w:ascii="Times New Roman" w:hAnsi="Times New Roman"/>
          <w:b/>
          <w:sz w:val="24"/>
          <w:szCs w:val="24"/>
        </w:rPr>
      </w:pPr>
      <w:r w:rsidRPr="00B94D59">
        <w:rPr>
          <w:rFonts w:ascii="Times New Roman" w:hAnsi="Times New Roman"/>
          <w:b/>
          <w:sz w:val="24"/>
          <w:szCs w:val="24"/>
        </w:rPr>
        <w:lastRenderedPageBreak/>
        <w:t>References</w:t>
      </w:r>
    </w:p>
    <w:p w:rsidR="005364DD" w:rsidRPr="00B21E00" w:rsidRDefault="005364DD" w:rsidP="00B21E00">
      <w:pPr>
        <w:spacing w:after="120"/>
        <w:rPr>
          <w:rFonts w:ascii="Times New Roman" w:hAnsi="Times New Roman" w:cs="Times New Roman"/>
          <w:sz w:val="20"/>
          <w:szCs w:val="20"/>
        </w:rPr>
      </w:pPr>
      <w:r w:rsidRPr="00B21E00">
        <w:rPr>
          <w:rFonts w:ascii="Times New Roman" w:hAnsi="Times New Roman" w:cs="Times New Roman"/>
          <w:sz w:val="20"/>
          <w:szCs w:val="20"/>
        </w:rPr>
        <w:t xml:space="preserve">Abbott, N.J., </w:t>
      </w:r>
      <w:proofErr w:type="spellStart"/>
      <w:r w:rsidRPr="00B21E00">
        <w:rPr>
          <w:rFonts w:ascii="Times New Roman" w:hAnsi="Times New Roman" w:cs="Times New Roman"/>
          <w:sz w:val="20"/>
          <w:szCs w:val="20"/>
        </w:rPr>
        <w:t>Rönnbäck</w:t>
      </w:r>
      <w:proofErr w:type="spellEnd"/>
      <w:r w:rsidRPr="00B21E00">
        <w:rPr>
          <w:rFonts w:ascii="Times New Roman" w:hAnsi="Times New Roman" w:cs="Times New Roman"/>
          <w:sz w:val="20"/>
          <w:szCs w:val="20"/>
        </w:rPr>
        <w:t xml:space="preserve">, L., Hansson, E. (2006). Astrocyte–endothelial interactions at the blood–brain barrier. </w:t>
      </w:r>
      <w:r w:rsidRPr="00B21E00">
        <w:rPr>
          <w:rFonts w:ascii="Times New Roman" w:hAnsi="Times New Roman" w:cs="Times New Roman"/>
          <w:i/>
          <w:sz w:val="20"/>
          <w:szCs w:val="20"/>
        </w:rPr>
        <w:t>Nature Reviews – Neuroscience</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7</w:t>
      </w:r>
      <w:r w:rsidRPr="00B21E00">
        <w:rPr>
          <w:rFonts w:ascii="Times New Roman" w:hAnsi="Times New Roman" w:cs="Times New Roman"/>
          <w:sz w:val="20"/>
          <w:szCs w:val="20"/>
        </w:rPr>
        <w:t>, 41–53.</w:t>
      </w:r>
    </w:p>
    <w:p w:rsidR="005364DD" w:rsidRPr="00B21E00" w:rsidRDefault="005364DD" w:rsidP="00B21E00">
      <w:pPr>
        <w:spacing w:after="120" w:line="240" w:lineRule="auto"/>
        <w:jc w:val="both"/>
        <w:rPr>
          <w:rFonts w:ascii="Times New Roman" w:hAnsi="Times New Roman" w:cs="Times New Roman"/>
          <w:sz w:val="20"/>
          <w:szCs w:val="20"/>
        </w:rPr>
      </w:pPr>
      <w:proofErr w:type="spellStart"/>
      <w:r w:rsidRPr="00B21E00">
        <w:rPr>
          <w:rFonts w:ascii="Times New Roman" w:hAnsi="Times New Roman" w:cs="Times New Roman"/>
          <w:sz w:val="20"/>
          <w:szCs w:val="20"/>
        </w:rPr>
        <w:t>Allaman</w:t>
      </w:r>
      <w:proofErr w:type="spellEnd"/>
      <w:r w:rsidRPr="00B21E00">
        <w:rPr>
          <w:rFonts w:ascii="Times New Roman" w:hAnsi="Times New Roman" w:cs="Times New Roman"/>
          <w:sz w:val="20"/>
          <w:szCs w:val="20"/>
        </w:rPr>
        <w:t xml:space="preserve">, I., </w:t>
      </w:r>
      <w:proofErr w:type="spellStart"/>
      <w:r w:rsidRPr="00B21E00">
        <w:rPr>
          <w:rFonts w:ascii="Times New Roman" w:hAnsi="Times New Roman" w:cs="Times New Roman"/>
          <w:sz w:val="20"/>
          <w:szCs w:val="20"/>
        </w:rPr>
        <w:t>Bélanger</w:t>
      </w:r>
      <w:proofErr w:type="spellEnd"/>
      <w:r w:rsidRPr="00B21E00">
        <w:rPr>
          <w:rFonts w:ascii="Times New Roman" w:hAnsi="Times New Roman" w:cs="Times New Roman"/>
          <w:sz w:val="20"/>
          <w:szCs w:val="20"/>
        </w:rPr>
        <w:t xml:space="preserve">, M., </w:t>
      </w:r>
      <w:proofErr w:type="spellStart"/>
      <w:r w:rsidRPr="00B21E00">
        <w:rPr>
          <w:rFonts w:ascii="Times New Roman" w:hAnsi="Times New Roman" w:cs="Times New Roman"/>
          <w:sz w:val="20"/>
          <w:szCs w:val="20"/>
        </w:rPr>
        <w:t>Magistretti</w:t>
      </w:r>
      <w:proofErr w:type="spellEnd"/>
      <w:r w:rsidRPr="00B21E00">
        <w:rPr>
          <w:rFonts w:ascii="Times New Roman" w:hAnsi="Times New Roman" w:cs="Times New Roman"/>
          <w:sz w:val="20"/>
          <w:szCs w:val="20"/>
        </w:rPr>
        <w:t>, P.J. (2011). Astrocyte</w:t>
      </w:r>
      <w:r w:rsidRPr="00B21E00">
        <w:rPr>
          <w:rFonts w:ascii="Times New Roman" w:hAnsi="Times New Roman" w:cs="Times New Roman"/>
          <w:sz w:val="20"/>
          <w:szCs w:val="20"/>
          <w:lang w:val="en-US"/>
        </w:rPr>
        <w:t>–</w:t>
      </w:r>
      <w:r w:rsidRPr="00B21E00">
        <w:rPr>
          <w:rFonts w:ascii="Times New Roman" w:hAnsi="Times New Roman" w:cs="Times New Roman"/>
          <w:sz w:val="20"/>
          <w:szCs w:val="20"/>
        </w:rPr>
        <w:t xml:space="preserve">neuron metabolic relationships: For better or for worse. </w:t>
      </w:r>
      <w:r w:rsidRPr="00B21E00">
        <w:rPr>
          <w:rFonts w:ascii="Times New Roman" w:hAnsi="Times New Roman" w:cs="Times New Roman"/>
          <w:i/>
          <w:sz w:val="20"/>
          <w:szCs w:val="20"/>
        </w:rPr>
        <w:t>Trends in Neurosciences</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11</w:t>
      </w:r>
      <w:r w:rsidRPr="00B21E00">
        <w:rPr>
          <w:rFonts w:ascii="Times New Roman" w:hAnsi="Times New Roman" w:cs="Times New Roman"/>
          <w:sz w:val="20"/>
          <w:szCs w:val="20"/>
        </w:rPr>
        <w:t>, 76–87.</w:t>
      </w:r>
    </w:p>
    <w:p w:rsidR="005364DD" w:rsidRPr="00B21E00" w:rsidRDefault="005364DD" w:rsidP="00B21E00">
      <w:pPr>
        <w:spacing w:after="120" w:line="240" w:lineRule="auto"/>
        <w:jc w:val="both"/>
        <w:rPr>
          <w:rFonts w:ascii="Times New Roman" w:hAnsi="Times New Roman" w:cs="Times New Roman"/>
          <w:sz w:val="20"/>
          <w:szCs w:val="20"/>
          <w:lang w:val="en-US"/>
        </w:rPr>
      </w:pPr>
      <w:proofErr w:type="spellStart"/>
      <w:r w:rsidRPr="00B21E00">
        <w:rPr>
          <w:rFonts w:ascii="Times New Roman" w:hAnsi="Times New Roman" w:cs="Times New Roman"/>
          <w:sz w:val="20"/>
          <w:szCs w:val="20"/>
          <w:lang w:val="en-US"/>
        </w:rPr>
        <w:t>Bittar</w:t>
      </w:r>
      <w:proofErr w:type="spellEnd"/>
      <w:r w:rsidRPr="00B21E00">
        <w:rPr>
          <w:rFonts w:ascii="Times New Roman" w:hAnsi="Times New Roman" w:cs="Times New Roman"/>
          <w:sz w:val="20"/>
          <w:szCs w:val="20"/>
          <w:lang w:val="en-US"/>
        </w:rPr>
        <w:t xml:space="preserve">, P.G., </w:t>
      </w:r>
      <w:proofErr w:type="spellStart"/>
      <w:r w:rsidRPr="00B21E00">
        <w:rPr>
          <w:rFonts w:ascii="Times New Roman" w:hAnsi="Times New Roman" w:cs="Times New Roman"/>
          <w:sz w:val="20"/>
          <w:szCs w:val="20"/>
          <w:lang w:val="en-US"/>
        </w:rPr>
        <w:t>Charnay</w:t>
      </w:r>
      <w:proofErr w:type="spellEnd"/>
      <w:r w:rsidRPr="00B21E00">
        <w:rPr>
          <w:rFonts w:ascii="Times New Roman" w:hAnsi="Times New Roman" w:cs="Times New Roman"/>
          <w:sz w:val="20"/>
          <w:szCs w:val="20"/>
          <w:lang w:val="en-US"/>
        </w:rPr>
        <w:t xml:space="preserve">, Y., </w:t>
      </w:r>
      <w:proofErr w:type="spellStart"/>
      <w:r w:rsidRPr="00B21E00">
        <w:rPr>
          <w:rFonts w:ascii="Times New Roman" w:hAnsi="Times New Roman" w:cs="Times New Roman"/>
          <w:sz w:val="20"/>
          <w:szCs w:val="20"/>
          <w:lang w:val="en-US"/>
        </w:rPr>
        <w:t>Pellerin</w:t>
      </w:r>
      <w:proofErr w:type="spellEnd"/>
      <w:r w:rsidRPr="00B21E00">
        <w:rPr>
          <w:rFonts w:ascii="Times New Roman" w:hAnsi="Times New Roman" w:cs="Times New Roman"/>
          <w:sz w:val="20"/>
          <w:szCs w:val="20"/>
          <w:lang w:val="en-US"/>
        </w:rPr>
        <w:t xml:space="preserve">, L., </w:t>
      </w:r>
      <w:proofErr w:type="spellStart"/>
      <w:r w:rsidRPr="00B21E00">
        <w:rPr>
          <w:rFonts w:ascii="Times New Roman" w:hAnsi="Times New Roman" w:cs="Times New Roman"/>
          <w:sz w:val="20"/>
          <w:szCs w:val="20"/>
          <w:lang w:val="en-US"/>
        </w:rPr>
        <w:t>Bouras</w:t>
      </w:r>
      <w:proofErr w:type="spellEnd"/>
      <w:r w:rsidRPr="00B21E00">
        <w:rPr>
          <w:rFonts w:ascii="Times New Roman" w:hAnsi="Times New Roman" w:cs="Times New Roman"/>
          <w:sz w:val="20"/>
          <w:szCs w:val="20"/>
          <w:lang w:val="en-US"/>
        </w:rPr>
        <w:t xml:space="preserve">, C., </w:t>
      </w:r>
      <w:proofErr w:type="spellStart"/>
      <w:r w:rsidRPr="00B21E00">
        <w:rPr>
          <w:rFonts w:ascii="Times New Roman" w:hAnsi="Times New Roman" w:cs="Times New Roman"/>
          <w:sz w:val="20"/>
          <w:szCs w:val="20"/>
          <w:lang w:val="en-US"/>
        </w:rPr>
        <w:t>Magistretti</w:t>
      </w:r>
      <w:proofErr w:type="spellEnd"/>
      <w:r w:rsidRPr="00B21E00">
        <w:rPr>
          <w:rFonts w:ascii="Times New Roman" w:hAnsi="Times New Roman" w:cs="Times New Roman"/>
          <w:sz w:val="20"/>
          <w:szCs w:val="20"/>
          <w:lang w:val="en-US"/>
        </w:rPr>
        <w:t xml:space="preserve">, P.J. (1996). Selective distribution of lactate dehydrogenase </w:t>
      </w:r>
      <w:proofErr w:type="spellStart"/>
      <w:r w:rsidRPr="00B21E00">
        <w:rPr>
          <w:rFonts w:ascii="Times New Roman" w:hAnsi="Times New Roman" w:cs="Times New Roman"/>
          <w:sz w:val="20"/>
          <w:szCs w:val="20"/>
          <w:lang w:val="en-US"/>
        </w:rPr>
        <w:t>isoenzymes</w:t>
      </w:r>
      <w:proofErr w:type="spellEnd"/>
      <w:r w:rsidRPr="00B21E00">
        <w:rPr>
          <w:rFonts w:ascii="Times New Roman" w:hAnsi="Times New Roman" w:cs="Times New Roman"/>
          <w:sz w:val="20"/>
          <w:szCs w:val="20"/>
          <w:lang w:val="en-US"/>
        </w:rPr>
        <w:t xml:space="preserve"> in neurons and astrocytes of human brain. </w:t>
      </w:r>
      <w:r w:rsidRPr="00B21E00">
        <w:rPr>
          <w:rFonts w:ascii="Times New Roman" w:hAnsi="Times New Roman" w:cs="Times New Roman"/>
          <w:i/>
          <w:sz w:val="20"/>
          <w:szCs w:val="20"/>
          <w:lang w:val="en-US"/>
        </w:rPr>
        <w:t>Journal of Cerebral Blood Flow and Metabolism</w:t>
      </w:r>
      <w:r w:rsidRPr="00B21E00">
        <w:rPr>
          <w:rFonts w:ascii="Times New Roman" w:hAnsi="Times New Roman" w:cs="Times New Roman"/>
          <w:sz w:val="20"/>
          <w:szCs w:val="20"/>
          <w:lang w:val="en-US"/>
        </w:rPr>
        <w:t xml:space="preserve">, </w:t>
      </w:r>
      <w:r w:rsidRPr="00B21E00">
        <w:rPr>
          <w:rFonts w:ascii="Times New Roman" w:hAnsi="Times New Roman" w:cs="Times New Roman"/>
          <w:i/>
          <w:sz w:val="20"/>
          <w:szCs w:val="20"/>
          <w:lang w:val="en-US"/>
        </w:rPr>
        <w:t>16</w:t>
      </w:r>
      <w:r w:rsidRPr="00B21E00">
        <w:rPr>
          <w:rFonts w:ascii="Times New Roman" w:hAnsi="Times New Roman" w:cs="Times New Roman"/>
          <w:sz w:val="20"/>
          <w:szCs w:val="20"/>
          <w:lang w:val="en-US"/>
        </w:rPr>
        <w:t>, 1079</w:t>
      </w:r>
      <w:r w:rsidRPr="00B21E00">
        <w:rPr>
          <w:rFonts w:ascii="Times New Roman" w:hAnsi="Times New Roman" w:cs="Times New Roman"/>
          <w:sz w:val="20"/>
          <w:szCs w:val="20"/>
        </w:rPr>
        <w:t>–</w:t>
      </w:r>
      <w:r w:rsidRPr="00B21E00">
        <w:rPr>
          <w:rFonts w:ascii="Times New Roman" w:hAnsi="Times New Roman" w:cs="Times New Roman"/>
          <w:sz w:val="20"/>
          <w:szCs w:val="20"/>
          <w:lang w:val="en-US"/>
        </w:rPr>
        <w:t>1089.</w:t>
      </w:r>
    </w:p>
    <w:p w:rsidR="005364DD" w:rsidRPr="00B21E00" w:rsidRDefault="005364DD" w:rsidP="00B21E00">
      <w:pPr>
        <w:spacing w:after="120" w:line="240" w:lineRule="auto"/>
        <w:jc w:val="both"/>
        <w:rPr>
          <w:rFonts w:ascii="Times New Roman" w:hAnsi="Times New Roman" w:cs="Times New Roman"/>
          <w:sz w:val="20"/>
          <w:szCs w:val="20"/>
        </w:rPr>
      </w:pPr>
      <w:r w:rsidRPr="00B21E00">
        <w:rPr>
          <w:rFonts w:ascii="Times New Roman" w:hAnsi="Times New Roman" w:cs="Times New Roman"/>
          <w:sz w:val="20"/>
          <w:szCs w:val="20"/>
          <w:lang w:val="en-US"/>
        </w:rPr>
        <w:t xml:space="preserve">Chen, Y. and Swanson, R.A. (2003). Astrocytes and </w:t>
      </w:r>
      <w:r w:rsidR="00045224" w:rsidRPr="00B21E00">
        <w:rPr>
          <w:rFonts w:ascii="Times New Roman" w:hAnsi="Times New Roman" w:cs="Times New Roman"/>
          <w:sz w:val="20"/>
          <w:szCs w:val="20"/>
          <w:lang w:val="en-US"/>
        </w:rPr>
        <w:t>b</w:t>
      </w:r>
      <w:r w:rsidRPr="00B21E00">
        <w:rPr>
          <w:rFonts w:ascii="Times New Roman" w:hAnsi="Times New Roman" w:cs="Times New Roman"/>
          <w:sz w:val="20"/>
          <w:szCs w:val="20"/>
          <w:lang w:val="en-US"/>
        </w:rPr>
        <w:t xml:space="preserve">rain </w:t>
      </w:r>
      <w:r w:rsidR="00045224" w:rsidRPr="00B21E00">
        <w:rPr>
          <w:rFonts w:ascii="Times New Roman" w:hAnsi="Times New Roman" w:cs="Times New Roman"/>
          <w:sz w:val="20"/>
          <w:szCs w:val="20"/>
          <w:lang w:val="en-US"/>
        </w:rPr>
        <w:t>i</w:t>
      </w:r>
      <w:r w:rsidRPr="00B21E00">
        <w:rPr>
          <w:rFonts w:ascii="Times New Roman" w:hAnsi="Times New Roman" w:cs="Times New Roman"/>
          <w:sz w:val="20"/>
          <w:szCs w:val="20"/>
          <w:lang w:val="en-US"/>
        </w:rPr>
        <w:t xml:space="preserve">njury. </w:t>
      </w:r>
      <w:r w:rsidRPr="00B21E00">
        <w:rPr>
          <w:rFonts w:ascii="Times New Roman" w:hAnsi="Times New Roman" w:cs="Times New Roman"/>
          <w:i/>
          <w:sz w:val="20"/>
          <w:szCs w:val="20"/>
          <w:lang w:val="en-US"/>
        </w:rPr>
        <w:t>Journal of Cerebral Blood Flow &amp; Metabolism</w:t>
      </w:r>
      <w:r w:rsidRPr="00B21E00">
        <w:rPr>
          <w:rFonts w:ascii="Times New Roman" w:hAnsi="Times New Roman" w:cs="Times New Roman"/>
          <w:sz w:val="20"/>
          <w:szCs w:val="20"/>
          <w:lang w:val="en-US"/>
        </w:rPr>
        <w:t xml:space="preserve">, </w:t>
      </w:r>
      <w:r w:rsidRPr="00B21E00">
        <w:rPr>
          <w:rFonts w:ascii="Times New Roman" w:hAnsi="Times New Roman" w:cs="Times New Roman"/>
          <w:i/>
          <w:sz w:val="20"/>
          <w:szCs w:val="20"/>
          <w:lang w:val="en-US"/>
        </w:rPr>
        <w:t>23</w:t>
      </w:r>
      <w:r w:rsidRPr="00B21E00">
        <w:rPr>
          <w:rFonts w:ascii="Times New Roman" w:hAnsi="Times New Roman" w:cs="Times New Roman"/>
          <w:sz w:val="20"/>
          <w:szCs w:val="20"/>
          <w:lang w:val="en-US"/>
        </w:rPr>
        <w:t>, 137–149.</w:t>
      </w:r>
    </w:p>
    <w:p w:rsidR="00B94D59" w:rsidRPr="00B21E00" w:rsidRDefault="00B94D59" w:rsidP="00B21E00">
      <w:pPr>
        <w:spacing w:after="120" w:line="240" w:lineRule="auto"/>
        <w:jc w:val="both"/>
        <w:rPr>
          <w:rFonts w:ascii="Times New Roman" w:hAnsi="Times New Roman" w:cs="Times New Roman"/>
          <w:sz w:val="20"/>
          <w:szCs w:val="20"/>
        </w:rPr>
      </w:pPr>
      <w:r w:rsidRPr="00B21E00">
        <w:rPr>
          <w:rFonts w:ascii="Times New Roman" w:hAnsi="Times New Roman" w:cs="Times New Roman"/>
          <w:sz w:val="20"/>
          <w:szCs w:val="20"/>
        </w:rPr>
        <w:t xml:space="preserve">Craig, A., </w:t>
      </w:r>
      <w:proofErr w:type="spellStart"/>
      <w:r w:rsidRPr="00B21E00">
        <w:rPr>
          <w:rFonts w:ascii="Times New Roman" w:hAnsi="Times New Roman" w:cs="Times New Roman"/>
          <w:sz w:val="20"/>
          <w:szCs w:val="20"/>
        </w:rPr>
        <w:t>Cloarec</w:t>
      </w:r>
      <w:proofErr w:type="spellEnd"/>
      <w:r w:rsidRPr="00B21E00">
        <w:rPr>
          <w:rFonts w:ascii="Times New Roman" w:hAnsi="Times New Roman" w:cs="Times New Roman"/>
          <w:sz w:val="20"/>
          <w:szCs w:val="20"/>
        </w:rPr>
        <w:t xml:space="preserve">, O., Holmes, E., Nicholson, J.K., </w:t>
      </w:r>
      <w:proofErr w:type="spellStart"/>
      <w:r w:rsidRPr="00B21E00">
        <w:rPr>
          <w:rFonts w:ascii="Times New Roman" w:hAnsi="Times New Roman" w:cs="Times New Roman"/>
          <w:sz w:val="20"/>
          <w:szCs w:val="20"/>
        </w:rPr>
        <w:t>Lindon</w:t>
      </w:r>
      <w:proofErr w:type="spellEnd"/>
      <w:r w:rsidRPr="00B21E00">
        <w:rPr>
          <w:rFonts w:ascii="Times New Roman" w:hAnsi="Times New Roman" w:cs="Times New Roman"/>
          <w:sz w:val="20"/>
          <w:szCs w:val="20"/>
        </w:rPr>
        <w:t xml:space="preserve">, J.C. (2006). Scaling and normalization effects in NMR spectroscopic </w:t>
      </w:r>
      <w:proofErr w:type="spellStart"/>
      <w:r w:rsidRPr="00B21E00">
        <w:rPr>
          <w:rFonts w:ascii="Times New Roman" w:hAnsi="Times New Roman" w:cs="Times New Roman"/>
          <w:sz w:val="20"/>
          <w:szCs w:val="20"/>
        </w:rPr>
        <w:t>metabonomic</w:t>
      </w:r>
      <w:proofErr w:type="spellEnd"/>
      <w:r w:rsidRPr="00B21E00">
        <w:rPr>
          <w:rFonts w:ascii="Times New Roman" w:hAnsi="Times New Roman" w:cs="Times New Roman"/>
          <w:sz w:val="20"/>
          <w:szCs w:val="20"/>
        </w:rPr>
        <w:t xml:space="preserve"> data sets. </w:t>
      </w:r>
      <w:proofErr w:type="gramStart"/>
      <w:r w:rsidRPr="00B21E00">
        <w:rPr>
          <w:rFonts w:ascii="Times New Roman" w:hAnsi="Times New Roman" w:cs="Times New Roman"/>
          <w:i/>
          <w:sz w:val="20"/>
          <w:szCs w:val="20"/>
        </w:rPr>
        <w:t>Analytical Chemistry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78</w:t>
      </w:r>
      <w:r w:rsidRPr="00E1182B">
        <w:rPr>
          <w:rFonts w:ascii="Times New Roman" w:hAnsi="Times New Roman" w:cs="Times New Roman"/>
          <w:i/>
          <w:sz w:val="20"/>
          <w:szCs w:val="20"/>
        </w:rPr>
        <w:t>(7),</w:t>
      </w:r>
      <w:r w:rsidRPr="00B21E00">
        <w:rPr>
          <w:rFonts w:ascii="Times New Roman" w:hAnsi="Times New Roman" w:cs="Times New Roman"/>
          <w:sz w:val="20"/>
          <w:szCs w:val="20"/>
        </w:rPr>
        <w:t xml:space="preserve"> 2262</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2267.</w:t>
      </w:r>
      <w:proofErr w:type="gramEnd"/>
    </w:p>
    <w:p w:rsidR="005364DD" w:rsidRPr="00B21E00" w:rsidRDefault="005364DD" w:rsidP="00B21E00">
      <w:pPr>
        <w:spacing w:after="120" w:line="240" w:lineRule="auto"/>
        <w:jc w:val="both"/>
        <w:rPr>
          <w:rFonts w:ascii="Times New Roman" w:hAnsi="Times New Roman" w:cs="Times New Roman"/>
          <w:sz w:val="20"/>
          <w:szCs w:val="20"/>
        </w:rPr>
      </w:pPr>
      <w:proofErr w:type="spellStart"/>
      <w:r w:rsidRPr="00B21E00">
        <w:rPr>
          <w:rFonts w:ascii="Times New Roman" w:hAnsi="Times New Roman" w:cs="Times New Roman"/>
          <w:sz w:val="20"/>
          <w:szCs w:val="20"/>
        </w:rPr>
        <w:t>Duelli</w:t>
      </w:r>
      <w:proofErr w:type="spellEnd"/>
      <w:r w:rsidRPr="00B21E00">
        <w:rPr>
          <w:rFonts w:ascii="Times New Roman" w:hAnsi="Times New Roman" w:cs="Times New Roman"/>
          <w:sz w:val="20"/>
          <w:szCs w:val="20"/>
        </w:rPr>
        <w:t xml:space="preserve">, R. and </w:t>
      </w:r>
      <w:proofErr w:type="spellStart"/>
      <w:r w:rsidRPr="00B21E00">
        <w:rPr>
          <w:rFonts w:ascii="Times New Roman" w:hAnsi="Times New Roman" w:cs="Times New Roman"/>
          <w:sz w:val="20"/>
          <w:szCs w:val="20"/>
        </w:rPr>
        <w:t>Kuschinsky</w:t>
      </w:r>
      <w:proofErr w:type="spellEnd"/>
      <w:r w:rsidRPr="00B21E00">
        <w:rPr>
          <w:rFonts w:ascii="Times New Roman" w:hAnsi="Times New Roman" w:cs="Times New Roman"/>
          <w:sz w:val="20"/>
          <w:szCs w:val="20"/>
        </w:rPr>
        <w:t xml:space="preserve">, W. (2001). Brain glucose transporters: Relationship to local energy demand. </w:t>
      </w:r>
      <w:r w:rsidRPr="00B21E00">
        <w:rPr>
          <w:rFonts w:ascii="Times New Roman" w:hAnsi="Times New Roman" w:cs="Times New Roman"/>
          <w:i/>
          <w:sz w:val="20"/>
          <w:szCs w:val="20"/>
        </w:rPr>
        <w:t>Physiology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16</w:t>
      </w:r>
      <w:r w:rsidRPr="00B21E00">
        <w:rPr>
          <w:rFonts w:ascii="Times New Roman" w:hAnsi="Times New Roman" w:cs="Times New Roman"/>
          <w:sz w:val="20"/>
          <w:szCs w:val="20"/>
        </w:rPr>
        <w:t>, 71–76.</w:t>
      </w:r>
    </w:p>
    <w:p w:rsidR="00B94D59" w:rsidRPr="00B21E00" w:rsidRDefault="00B94D59" w:rsidP="00B21E00">
      <w:pPr>
        <w:spacing w:after="120" w:line="240" w:lineRule="auto"/>
        <w:jc w:val="both"/>
        <w:rPr>
          <w:rFonts w:ascii="Times New Roman" w:hAnsi="Times New Roman" w:cs="Times New Roman"/>
          <w:sz w:val="20"/>
          <w:szCs w:val="20"/>
        </w:rPr>
      </w:pPr>
      <w:proofErr w:type="spellStart"/>
      <w:r w:rsidRPr="00B21E00">
        <w:rPr>
          <w:rFonts w:ascii="Times New Roman" w:hAnsi="Times New Roman" w:cs="Times New Roman"/>
          <w:sz w:val="20"/>
          <w:szCs w:val="20"/>
        </w:rPr>
        <w:t>Ellinger</w:t>
      </w:r>
      <w:proofErr w:type="spellEnd"/>
      <w:r w:rsidRPr="00B21E00">
        <w:rPr>
          <w:rFonts w:ascii="Times New Roman" w:hAnsi="Times New Roman" w:cs="Times New Roman"/>
          <w:sz w:val="20"/>
          <w:szCs w:val="20"/>
        </w:rPr>
        <w:t xml:space="preserve">, J.J., </w:t>
      </w:r>
      <w:proofErr w:type="spellStart"/>
      <w:r w:rsidRPr="00B21E00">
        <w:rPr>
          <w:rFonts w:ascii="Times New Roman" w:hAnsi="Times New Roman" w:cs="Times New Roman"/>
          <w:sz w:val="20"/>
          <w:szCs w:val="20"/>
        </w:rPr>
        <w:t>Chylla</w:t>
      </w:r>
      <w:proofErr w:type="spellEnd"/>
      <w:r w:rsidRPr="00B21E00">
        <w:rPr>
          <w:rFonts w:ascii="Times New Roman" w:hAnsi="Times New Roman" w:cs="Times New Roman"/>
          <w:sz w:val="20"/>
          <w:szCs w:val="20"/>
        </w:rPr>
        <w:t xml:space="preserve">, R.A., Ulrich, E.L., Markley, J.L. (2013). Databases and </w:t>
      </w:r>
      <w:r w:rsidR="00045224" w:rsidRPr="00B21E00">
        <w:rPr>
          <w:rFonts w:ascii="Times New Roman" w:hAnsi="Times New Roman" w:cs="Times New Roman"/>
          <w:sz w:val="20"/>
          <w:szCs w:val="20"/>
        </w:rPr>
        <w:t>s</w:t>
      </w:r>
      <w:r w:rsidRPr="00B21E00">
        <w:rPr>
          <w:rFonts w:ascii="Times New Roman" w:hAnsi="Times New Roman" w:cs="Times New Roman"/>
          <w:sz w:val="20"/>
          <w:szCs w:val="20"/>
        </w:rPr>
        <w:t>oftware for NMR-based metabolomi</w:t>
      </w:r>
      <w:r w:rsidR="00FB6094" w:rsidRPr="00B21E00">
        <w:rPr>
          <w:rFonts w:ascii="Times New Roman" w:hAnsi="Times New Roman" w:cs="Times New Roman"/>
          <w:sz w:val="20"/>
          <w:szCs w:val="20"/>
        </w:rPr>
        <w:t>c</w:t>
      </w:r>
      <w:r w:rsidRPr="00B21E00">
        <w:rPr>
          <w:rFonts w:ascii="Times New Roman" w:hAnsi="Times New Roman" w:cs="Times New Roman"/>
          <w:sz w:val="20"/>
          <w:szCs w:val="20"/>
        </w:rPr>
        <w:t xml:space="preserve">s. </w:t>
      </w:r>
      <w:r w:rsidRPr="00B21E00">
        <w:rPr>
          <w:rFonts w:ascii="Times New Roman" w:hAnsi="Times New Roman" w:cs="Times New Roman"/>
          <w:i/>
          <w:sz w:val="20"/>
          <w:szCs w:val="20"/>
        </w:rPr>
        <w:t>Current Metabolomics</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1</w:t>
      </w:r>
      <w:r w:rsidR="00FB6094" w:rsidRPr="00B21E00">
        <w:rPr>
          <w:rFonts w:ascii="Times New Roman" w:hAnsi="Times New Roman" w:cs="Times New Roman"/>
          <w:sz w:val="20"/>
          <w:szCs w:val="20"/>
        </w:rPr>
        <w:t>,</w:t>
      </w:r>
      <w:r w:rsidRPr="00B21E00">
        <w:rPr>
          <w:rFonts w:ascii="Times New Roman" w:hAnsi="Times New Roman" w:cs="Times New Roman"/>
          <w:sz w:val="20"/>
          <w:szCs w:val="20"/>
        </w:rPr>
        <w:t xml:space="preserve"> 28</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40.</w:t>
      </w:r>
    </w:p>
    <w:p w:rsidR="00B94D59" w:rsidRPr="00B21E00" w:rsidRDefault="00B94D59" w:rsidP="00B21E00">
      <w:pPr>
        <w:spacing w:after="120" w:line="240" w:lineRule="auto"/>
        <w:jc w:val="both"/>
        <w:rPr>
          <w:rFonts w:ascii="Times New Roman" w:hAnsi="Times New Roman" w:cs="Times New Roman"/>
          <w:sz w:val="20"/>
          <w:szCs w:val="20"/>
        </w:rPr>
      </w:pPr>
      <w:proofErr w:type="spellStart"/>
      <w:r w:rsidRPr="00B21E00">
        <w:rPr>
          <w:rFonts w:ascii="Times New Roman" w:hAnsi="Times New Roman" w:cs="Times New Roman"/>
          <w:sz w:val="20"/>
          <w:szCs w:val="20"/>
        </w:rPr>
        <w:t>Engelke</w:t>
      </w:r>
      <w:proofErr w:type="spellEnd"/>
      <w:r w:rsidRPr="00B21E00">
        <w:rPr>
          <w:rFonts w:ascii="Times New Roman" w:hAnsi="Times New Roman" w:cs="Times New Roman"/>
          <w:sz w:val="20"/>
          <w:szCs w:val="20"/>
        </w:rPr>
        <w:t xml:space="preserve">, U.F.H., </w:t>
      </w:r>
      <w:proofErr w:type="spellStart"/>
      <w:r w:rsidRPr="00B21E00">
        <w:rPr>
          <w:rFonts w:ascii="Times New Roman" w:hAnsi="Times New Roman" w:cs="Times New Roman"/>
          <w:sz w:val="20"/>
          <w:szCs w:val="20"/>
        </w:rPr>
        <w:t>Tangerman</w:t>
      </w:r>
      <w:proofErr w:type="spellEnd"/>
      <w:r w:rsidRPr="00B21E00">
        <w:rPr>
          <w:rFonts w:ascii="Times New Roman" w:hAnsi="Times New Roman" w:cs="Times New Roman"/>
          <w:sz w:val="20"/>
          <w:szCs w:val="20"/>
        </w:rPr>
        <w:t xml:space="preserve">, A., </w:t>
      </w:r>
      <w:proofErr w:type="spellStart"/>
      <w:r w:rsidRPr="00B21E00">
        <w:rPr>
          <w:rFonts w:ascii="Times New Roman" w:hAnsi="Times New Roman" w:cs="Times New Roman"/>
          <w:sz w:val="20"/>
          <w:szCs w:val="20"/>
        </w:rPr>
        <w:t>Willemsen</w:t>
      </w:r>
      <w:proofErr w:type="spellEnd"/>
      <w:r w:rsidRPr="00B21E00">
        <w:rPr>
          <w:rFonts w:ascii="Times New Roman" w:hAnsi="Times New Roman" w:cs="Times New Roman"/>
          <w:sz w:val="20"/>
          <w:szCs w:val="20"/>
        </w:rPr>
        <w:t xml:space="preserve">, M.A.A.P., </w:t>
      </w:r>
      <w:proofErr w:type="spellStart"/>
      <w:r w:rsidRPr="00B21E00">
        <w:rPr>
          <w:rFonts w:ascii="Times New Roman" w:hAnsi="Times New Roman" w:cs="Times New Roman"/>
          <w:sz w:val="20"/>
          <w:szCs w:val="20"/>
        </w:rPr>
        <w:t>Moskau</w:t>
      </w:r>
      <w:proofErr w:type="spellEnd"/>
      <w:r w:rsidRPr="00B21E00">
        <w:rPr>
          <w:rFonts w:ascii="Times New Roman" w:hAnsi="Times New Roman" w:cs="Times New Roman"/>
          <w:sz w:val="20"/>
          <w:szCs w:val="20"/>
        </w:rPr>
        <w:t xml:space="preserve">, D., Loss, S., </w:t>
      </w:r>
      <w:proofErr w:type="spellStart"/>
      <w:r w:rsidRPr="00B21E00">
        <w:rPr>
          <w:rFonts w:ascii="Times New Roman" w:hAnsi="Times New Roman" w:cs="Times New Roman"/>
          <w:sz w:val="20"/>
          <w:szCs w:val="20"/>
        </w:rPr>
        <w:t>Mudd</w:t>
      </w:r>
      <w:proofErr w:type="spellEnd"/>
      <w:r w:rsidRPr="00B21E00">
        <w:rPr>
          <w:rFonts w:ascii="Times New Roman" w:hAnsi="Times New Roman" w:cs="Times New Roman"/>
          <w:sz w:val="20"/>
          <w:szCs w:val="20"/>
        </w:rPr>
        <w:t xml:space="preserve">, S.H., </w:t>
      </w:r>
      <w:proofErr w:type="spellStart"/>
      <w:r w:rsidRPr="00B21E00">
        <w:rPr>
          <w:rFonts w:ascii="Times New Roman" w:hAnsi="Times New Roman" w:cs="Times New Roman"/>
          <w:sz w:val="20"/>
          <w:szCs w:val="20"/>
        </w:rPr>
        <w:t>Wevers</w:t>
      </w:r>
      <w:proofErr w:type="spellEnd"/>
      <w:r w:rsidRPr="00B21E00">
        <w:rPr>
          <w:rFonts w:ascii="Times New Roman" w:hAnsi="Times New Roman" w:cs="Times New Roman"/>
          <w:sz w:val="20"/>
          <w:szCs w:val="20"/>
        </w:rPr>
        <w:t xml:space="preserve">, R.A. (2005). Dimethyl </w:t>
      </w:r>
      <w:proofErr w:type="spellStart"/>
      <w:r w:rsidRPr="00B21E00">
        <w:rPr>
          <w:rFonts w:ascii="Times New Roman" w:hAnsi="Times New Roman" w:cs="Times New Roman"/>
          <w:sz w:val="20"/>
          <w:szCs w:val="20"/>
        </w:rPr>
        <w:t>sulfone</w:t>
      </w:r>
      <w:proofErr w:type="spellEnd"/>
      <w:r w:rsidRPr="00B21E00">
        <w:rPr>
          <w:rFonts w:ascii="Times New Roman" w:hAnsi="Times New Roman" w:cs="Times New Roman"/>
          <w:sz w:val="20"/>
          <w:szCs w:val="20"/>
        </w:rPr>
        <w:t xml:space="preserve"> in human cerebrospinal fluid and blood plasma confirmed by one-dimensional </w:t>
      </w:r>
      <w:r w:rsidRPr="00B21E00">
        <w:rPr>
          <w:rFonts w:ascii="Times New Roman" w:hAnsi="Times New Roman" w:cs="Times New Roman"/>
          <w:sz w:val="20"/>
          <w:szCs w:val="20"/>
          <w:vertAlign w:val="superscript"/>
        </w:rPr>
        <w:t>1</w:t>
      </w:r>
      <w:r w:rsidRPr="00B21E00">
        <w:rPr>
          <w:rFonts w:ascii="Times New Roman" w:hAnsi="Times New Roman" w:cs="Times New Roman"/>
          <w:sz w:val="20"/>
          <w:szCs w:val="20"/>
        </w:rPr>
        <w:t xml:space="preserve">H and two-dimensional </w:t>
      </w:r>
      <w:r w:rsidRPr="00B21E00">
        <w:rPr>
          <w:rFonts w:ascii="Times New Roman" w:hAnsi="Times New Roman" w:cs="Times New Roman"/>
          <w:sz w:val="20"/>
          <w:szCs w:val="20"/>
          <w:vertAlign w:val="superscript"/>
        </w:rPr>
        <w:t>1</w:t>
      </w:r>
      <w:r w:rsidRPr="00B21E00">
        <w:rPr>
          <w:rFonts w:ascii="Times New Roman" w:hAnsi="Times New Roman" w:cs="Times New Roman"/>
          <w:sz w:val="20"/>
          <w:szCs w:val="20"/>
        </w:rPr>
        <w:t>H-</w:t>
      </w:r>
      <w:r w:rsidRPr="00B21E00">
        <w:rPr>
          <w:rFonts w:ascii="Times New Roman" w:hAnsi="Times New Roman" w:cs="Times New Roman"/>
          <w:sz w:val="20"/>
          <w:szCs w:val="20"/>
          <w:vertAlign w:val="superscript"/>
        </w:rPr>
        <w:t>13</w:t>
      </w:r>
      <w:r w:rsidRPr="00B21E00">
        <w:rPr>
          <w:rFonts w:ascii="Times New Roman" w:hAnsi="Times New Roman" w:cs="Times New Roman"/>
          <w:sz w:val="20"/>
          <w:szCs w:val="20"/>
        </w:rPr>
        <w:t xml:space="preserve">C NMR. </w:t>
      </w:r>
      <w:r w:rsidRPr="00B21E00">
        <w:rPr>
          <w:rFonts w:ascii="Times New Roman" w:hAnsi="Times New Roman" w:cs="Times New Roman"/>
          <w:i/>
          <w:sz w:val="20"/>
          <w:szCs w:val="20"/>
        </w:rPr>
        <w:t>NMR in Biomedicine</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18</w:t>
      </w:r>
      <w:r w:rsidRPr="00B21E00">
        <w:rPr>
          <w:rFonts w:ascii="Times New Roman" w:hAnsi="Times New Roman" w:cs="Times New Roman"/>
          <w:sz w:val="20"/>
          <w:szCs w:val="20"/>
        </w:rPr>
        <w:t>, 331</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336.</w:t>
      </w:r>
    </w:p>
    <w:p w:rsidR="00B94D59" w:rsidRPr="00B21E00" w:rsidRDefault="00B94D59" w:rsidP="00B21E00">
      <w:pPr>
        <w:spacing w:after="120" w:line="240" w:lineRule="auto"/>
        <w:rPr>
          <w:rFonts w:ascii="Times New Roman" w:hAnsi="Times New Roman" w:cs="Times New Roman"/>
          <w:sz w:val="20"/>
          <w:szCs w:val="20"/>
        </w:rPr>
      </w:pPr>
      <w:proofErr w:type="spellStart"/>
      <w:r w:rsidRPr="00B21E00">
        <w:rPr>
          <w:rFonts w:ascii="Times New Roman" w:hAnsi="Times New Roman" w:cs="Times New Roman"/>
          <w:sz w:val="20"/>
          <w:szCs w:val="20"/>
        </w:rPr>
        <w:t>Engelke</w:t>
      </w:r>
      <w:proofErr w:type="spellEnd"/>
      <w:r w:rsidRPr="00B21E00">
        <w:rPr>
          <w:rFonts w:ascii="Times New Roman" w:hAnsi="Times New Roman" w:cs="Times New Roman"/>
          <w:sz w:val="20"/>
          <w:szCs w:val="20"/>
        </w:rPr>
        <w:t xml:space="preserve">, U.F.H., Kremer, B., </w:t>
      </w:r>
      <w:proofErr w:type="spellStart"/>
      <w:r w:rsidRPr="00B21E00">
        <w:rPr>
          <w:rFonts w:ascii="Times New Roman" w:hAnsi="Times New Roman" w:cs="Times New Roman"/>
          <w:sz w:val="20"/>
          <w:szCs w:val="20"/>
        </w:rPr>
        <w:t>Kluijtmans</w:t>
      </w:r>
      <w:proofErr w:type="spellEnd"/>
      <w:r w:rsidRPr="00B21E00">
        <w:rPr>
          <w:rFonts w:ascii="Times New Roman" w:hAnsi="Times New Roman" w:cs="Times New Roman"/>
          <w:sz w:val="20"/>
          <w:szCs w:val="20"/>
        </w:rPr>
        <w:t xml:space="preserve">, L.A.J., van der </w:t>
      </w:r>
      <w:proofErr w:type="spellStart"/>
      <w:r w:rsidRPr="00B21E00">
        <w:rPr>
          <w:rFonts w:ascii="Times New Roman" w:hAnsi="Times New Roman" w:cs="Times New Roman"/>
          <w:sz w:val="20"/>
          <w:szCs w:val="20"/>
        </w:rPr>
        <w:t>Graaf</w:t>
      </w:r>
      <w:proofErr w:type="spellEnd"/>
      <w:r w:rsidRPr="00B21E00">
        <w:rPr>
          <w:rFonts w:ascii="Times New Roman" w:hAnsi="Times New Roman" w:cs="Times New Roman"/>
          <w:sz w:val="20"/>
          <w:szCs w:val="20"/>
        </w:rPr>
        <w:t xml:space="preserve">, M., Morava, E., </w:t>
      </w:r>
      <w:proofErr w:type="spellStart"/>
      <w:r w:rsidRPr="00B21E00">
        <w:rPr>
          <w:rFonts w:ascii="Times New Roman" w:hAnsi="Times New Roman" w:cs="Times New Roman"/>
          <w:sz w:val="20"/>
          <w:szCs w:val="20"/>
        </w:rPr>
        <w:t>Loupatty</w:t>
      </w:r>
      <w:proofErr w:type="spellEnd"/>
      <w:r w:rsidRPr="00B21E00">
        <w:rPr>
          <w:rFonts w:ascii="Times New Roman" w:hAnsi="Times New Roman" w:cs="Times New Roman"/>
          <w:sz w:val="20"/>
          <w:szCs w:val="20"/>
        </w:rPr>
        <w:t xml:space="preserve">, F.J., Wanders, R.J.A., </w:t>
      </w:r>
      <w:proofErr w:type="spellStart"/>
      <w:r w:rsidRPr="00B21E00">
        <w:rPr>
          <w:rFonts w:ascii="Times New Roman" w:hAnsi="Times New Roman" w:cs="Times New Roman"/>
          <w:sz w:val="20"/>
          <w:szCs w:val="20"/>
        </w:rPr>
        <w:t>Moskau</w:t>
      </w:r>
      <w:proofErr w:type="spellEnd"/>
      <w:r w:rsidRPr="00B21E00">
        <w:rPr>
          <w:rFonts w:ascii="Times New Roman" w:hAnsi="Times New Roman" w:cs="Times New Roman"/>
          <w:sz w:val="20"/>
          <w:szCs w:val="20"/>
        </w:rPr>
        <w:t xml:space="preserve">, D., Loss, S., van den Bergh, E., </w:t>
      </w:r>
      <w:proofErr w:type="spellStart"/>
      <w:r w:rsidRPr="00B21E00">
        <w:rPr>
          <w:rFonts w:ascii="Times New Roman" w:hAnsi="Times New Roman" w:cs="Times New Roman"/>
          <w:sz w:val="20"/>
          <w:szCs w:val="20"/>
        </w:rPr>
        <w:t>Wevers</w:t>
      </w:r>
      <w:proofErr w:type="spellEnd"/>
      <w:r w:rsidRPr="00B21E00">
        <w:rPr>
          <w:rFonts w:ascii="Times New Roman" w:hAnsi="Times New Roman" w:cs="Times New Roman"/>
          <w:sz w:val="20"/>
          <w:szCs w:val="20"/>
        </w:rPr>
        <w:t>, R.A. (2006)</w:t>
      </w:r>
      <w:r w:rsidR="00E1182B">
        <w:rPr>
          <w:rFonts w:ascii="Times New Roman" w:hAnsi="Times New Roman" w:cs="Times New Roman"/>
          <w:sz w:val="20"/>
          <w:szCs w:val="20"/>
        </w:rPr>
        <w:t>.</w:t>
      </w:r>
      <w:r w:rsidRPr="00B21E00">
        <w:rPr>
          <w:rFonts w:ascii="Times New Roman" w:hAnsi="Times New Roman" w:cs="Times New Roman"/>
          <w:sz w:val="20"/>
          <w:szCs w:val="20"/>
        </w:rPr>
        <w:t xml:space="preserve"> NMR spectroscopic studies on the late onset form of 3-methylglutaconic </w:t>
      </w:r>
      <w:proofErr w:type="spellStart"/>
      <w:r w:rsidRPr="00B21E00">
        <w:rPr>
          <w:rFonts w:ascii="Times New Roman" w:hAnsi="Times New Roman" w:cs="Times New Roman"/>
          <w:sz w:val="20"/>
          <w:szCs w:val="20"/>
        </w:rPr>
        <w:t>aciduria</w:t>
      </w:r>
      <w:proofErr w:type="spellEnd"/>
      <w:r w:rsidRPr="00B21E00">
        <w:rPr>
          <w:rFonts w:ascii="Times New Roman" w:hAnsi="Times New Roman" w:cs="Times New Roman"/>
          <w:sz w:val="20"/>
          <w:szCs w:val="20"/>
        </w:rPr>
        <w:t xml:space="preserve"> type I and other defects in </w:t>
      </w:r>
      <w:proofErr w:type="spellStart"/>
      <w:r w:rsidRPr="00B21E00">
        <w:rPr>
          <w:rFonts w:ascii="Times New Roman" w:hAnsi="Times New Roman" w:cs="Times New Roman"/>
          <w:sz w:val="20"/>
          <w:szCs w:val="20"/>
        </w:rPr>
        <w:t>leucine</w:t>
      </w:r>
      <w:proofErr w:type="spellEnd"/>
      <w:r w:rsidRPr="00B21E00">
        <w:rPr>
          <w:rFonts w:ascii="Times New Roman" w:hAnsi="Times New Roman" w:cs="Times New Roman"/>
          <w:sz w:val="20"/>
          <w:szCs w:val="20"/>
        </w:rPr>
        <w:t xml:space="preserve"> metabolism. </w:t>
      </w:r>
      <w:r w:rsidRPr="00B21E00">
        <w:rPr>
          <w:rFonts w:ascii="Times New Roman" w:hAnsi="Times New Roman" w:cs="Times New Roman"/>
          <w:i/>
          <w:sz w:val="20"/>
          <w:szCs w:val="20"/>
        </w:rPr>
        <w:t>NMR in Biomedicine</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19</w:t>
      </w:r>
      <w:r w:rsidRPr="00B21E00">
        <w:rPr>
          <w:rFonts w:ascii="Times New Roman" w:hAnsi="Times New Roman" w:cs="Times New Roman"/>
          <w:sz w:val="20"/>
          <w:szCs w:val="20"/>
        </w:rPr>
        <w:t>, 271</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278.</w:t>
      </w:r>
    </w:p>
    <w:p w:rsidR="005364DD" w:rsidRPr="00B21E00" w:rsidRDefault="005364DD" w:rsidP="00B21E00">
      <w:pPr>
        <w:spacing w:after="120" w:line="240" w:lineRule="auto"/>
        <w:jc w:val="both"/>
        <w:rPr>
          <w:rFonts w:ascii="Times New Roman" w:hAnsi="Times New Roman" w:cs="Times New Roman"/>
          <w:sz w:val="20"/>
          <w:szCs w:val="20"/>
        </w:rPr>
      </w:pPr>
      <w:proofErr w:type="spellStart"/>
      <w:r w:rsidRPr="00B21E00">
        <w:rPr>
          <w:rFonts w:ascii="Times New Roman" w:hAnsi="Times New Roman" w:cs="Times New Roman"/>
          <w:sz w:val="20"/>
          <w:szCs w:val="20"/>
        </w:rPr>
        <w:t>Fredriksson</w:t>
      </w:r>
      <w:proofErr w:type="spellEnd"/>
      <w:r w:rsidRPr="00B21E00">
        <w:rPr>
          <w:rFonts w:ascii="Times New Roman" w:hAnsi="Times New Roman" w:cs="Times New Roman"/>
          <w:sz w:val="20"/>
          <w:szCs w:val="20"/>
        </w:rPr>
        <w:t xml:space="preserve">, R., </w:t>
      </w:r>
      <w:proofErr w:type="spellStart"/>
      <w:r w:rsidRPr="00B21E00">
        <w:rPr>
          <w:rFonts w:ascii="Times New Roman" w:hAnsi="Times New Roman" w:cs="Times New Roman"/>
          <w:sz w:val="20"/>
          <w:szCs w:val="20"/>
        </w:rPr>
        <w:t>Nordström</w:t>
      </w:r>
      <w:proofErr w:type="spellEnd"/>
      <w:r w:rsidRPr="00B21E00">
        <w:rPr>
          <w:rFonts w:ascii="Times New Roman" w:hAnsi="Times New Roman" w:cs="Times New Roman"/>
          <w:sz w:val="20"/>
          <w:szCs w:val="20"/>
        </w:rPr>
        <w:t xml:space="preserve">, K.J.V., </w:t>
      </w:r>
      <w:proofErr w:type="spellStart"/>
      <w:r w:rsidRPr="00B21E00">
        <w:rPr>
          <w:rFonts w:ascii="Times New Roman" w:hAnsi="Times New Roman" w:cs="Times New Roman"/>
          <w:sz w:val="20"/>
          <w:szCs w:val="20"/>
        </w:rPr>
        <w:t>Stephansson</w:t>
      </w:r>
      <w:proofErr w:type="spellEnd"/>
      <w:r w:rsidRPr="00B21E00">
        <w:rPr>
          <w:rFonts w:ascii="Times New Roman" w:hAnsi="Times New Roman" w:cs="Times New Roman"/>
          <w:sz w:val="20"/>
          <w:szCs w:val="20"/>
        </w:rPr>
        <w:t xml:space="preserve">, O., </w:t>
      </w:r>
      <w:proofErr w:type="spellStart"/>
      <w:r w:rsidRPr="00B21E00">
        <w:rPr>
          <w:rFonts w:ascii="Times New Roman" w:hAnsi="Times New Roman" w:cs="Times New Roman"/>
          <w:sz w:val="20"/>
          <w:szCs w:val="20"/>
        </w:rPr>
        <w:t>Hägglund</w:t>
      </w:r>
      <w:proofErr w:type="spellEnd"/>
      <w:r w:rsidRPr="00B21E00">
        <w:rPr>
          <w:rFonts w:ascii="Times New Roman" w:hAnsi="Times New Roman" w:cs="Times New Roman"/>
          <w:sz w:val="20"/>
          <w:szCs w:val="20"/>
        </w:rPr>
        <w:t xml:space="preserve">, M.G.A., </w:t>
      </w:r>
      <w:proofErr w:type="spellStart"/>
      <w:r w:rsidRPr="00B21E00">
        <w:rPr>
          <w:rFonts w:ascii="Times New Roman" w:hAnsi="Times New Roman" w:cs="Times New Roman"/>
          <w:sz w:val="20"/>
          <w:szCs w:val="20"/>
        </w:rPr>
        <w:t>Schiöth</w:t>
      </w:r>
      <w:proofErr w:type="spellEnd"/>
      <w:r w:rsidRPr="00B21E00">
        <w:rPr>
          <w:rFonts w:ascii="Times New Roman" w:hAnsi="Times New Roman" w:cs="Times New Roman"/>
          <w:sz w:val="20"/>
          <w:szCs w:val="20"/>
        </w:rPr>
        <w:t xml:space="preserve">, H.B. (2008). The solute carrier (SLC) complement of the human genome: Phylogenetic classification reveals four major families. </w:t>
      </w:r>
      <w:r w:rsidRPr="00B21E00">
        <w:rPr>
          <w:rFonts w:ascii="Times New Roman" w:hAnsi="Times New Roman" w:cs="Times New Roman"/>
          <w:i/>
          <w:sz w:val="20"/>
          <w:szCs w:val="20"/>
        </w:rPr>
        <w:t>FEBS Letters</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582</w:t>
      </w:r>
      <w:r w:rsidRPr="00B21E00">
        <w:rPr>
          <w:rFonts w:ascii="Times New Roman" w:hAnsi="Times New Roman" w:cs="Times New Roman"/>
          <w:sz w:val="20"/>
          <w:szCs w:val="20"/>
        </w:rPr>
        <w:t>, 3811–3816.</w:t>
      </w:r>
    </w:p>
    <w:p w:rsidR="00626774" w:rsidRPr="00B21E00" w:rsidRDefault="00626774" w:rsidP="00B21E00">
      <w:pPr>
        <w:spacing w:after="120" w:line="240" w:lineRule="auto"/>
        <w:jc w:val="both"/>
        <w:rPr>
          <w:rFonts w:ascii="Times New Roman" w:hAnsi="Times New Roman" w:cs="Times New Roman"/>
          <w:color w:val="000000" w:themeColor="text1"/>
          <w:sz w:val="20"/>
          <w:szCs w:val="20"/>
        </w:rPr>
      </w:pPr>
      <w:proofErr w:type="spellStart"/>
      <w:r w:rsidRPr="00B21E00">
        <w:rPr>
          <w:rFonts w:ascii="Times New Roman" w:hAnsi="Times New Roman" w:cs="Times New Roman"/>
          <w:color w:val="000000" w:themeColor="text1"/>
          <w:sz w:val="20"/>
          <w:szCs w:val="20"/>
          <w:shd w:val="clear" w:color="auto" w:fill="FFFFFF"/>
        </w:rPr>
        <w:t>Goel</w:t>
      </w:r>
      <w:proofErr w:type="spellEnd"/>
      <w:r w:rsidRPr="00B21E00">
        <w:rPr>
          <w:rFonts w:ascii="Times New Roman" w:hAnsi="Times New Roman" w:cs="Times New Roman"/>
          <w:color w:val="000000" w:themeColor="text1"/>
          <w:sz w:val="20"/>
          <w:szCs w:val="20"/>
          <w:shd w:val="clear" w:color="auto" w:fill="FFFFFF"/>
        </w:rPr>
        <w:t xml:space="preserve">, G., Chou, I.C., </w:t>
      </w:r>
      <w:proofErr w:type="spellStart"/>
      <w:r w:rsidRPr="00B21E00">
        <w:rPr>
          <w:rFonts w:ascii="Times New Roman" w:hAnsi="Times New Roman" w:cs="Times New Roman"/>
          <w:color w:val="000000" w:themeColor="text1"/>
          <w:sz w:val="20"/>
          <w:szCs w:val="20"/>
          <w:shd w:val="clear" w:color="auto" w:fill="FFFFFF"/>
        </w:rPr>
        <w:t>Voit</w:t>
      </w:r>
      <w:proofErr w:type="spellEnd"/>
      <w:r w:rsidRPr="00B21E00">
        <w:rPr>
          <w:rFonts w:ascii="Times New Roman" w:hAnsi="Times New Roman" w:cs="Times New Roman"/>
          <w:color w:val="000000" w:themeColor="text1"/>
          <w:sz w:val="20"/>
          <w:szCs w:val="20"/>
          <w:shd w:val="clear" w:color="auto" w:fill="FFFFFF"/>
        </w:rPr>
        <w:t xml:space="preserve">, E.O. (2006). Biological systems </w:t>
      </w:r>
      <w:proofErr w:type="spellStart"/>
      <w:r w:rsidRPr="00B21E00">
        <w:rPr>
          <w:rFonts w:ascii="Times New Roman" w:hAnsi="Times New Roman" w:cs="Times New Roman"/>
          <w:color w:val="000000" w:themeColor="text1"/>
          <w:sz w:val="20"/>
          <w:szCs w:val="20"/>
          <w:shd w:val="clear" w:color="auto" w:fill="FFFFFF"/>
        </w:rPr>
        <w:t>modeling</w:t>
      </w:r>
      <w:proofErr w:type="spellEnd"/>
      <w:r w:rsidRPr="00B21E00">
        <w:rPr>
          <w:rFonts w:ascii="Times New Roman" w:hAnsi="Times New Roman" w:cs="Times New Roman"/>
          <w:color w:val="000000" w:themeColor="text1"/>
          <w:sz w:val="20"/>
          <w:szCs w:val="20"/>
          <w:shd w:val="clear" w:color="auto" w:fill="FFFFFF"/>
        </w:rPr>
        <w:t xml:space="preserve"> and analysis: A </w:t>
      </w:r>
      <w:proofErr w:type="spellStart"/>
      <w:r w:rsidRPr="00B21E00">
        <w:rPr>
          <w:rFonts w:ascii="Times New Roman" w:hAnsi="Times New Roman" w:cs="Times New Roman"/>
          <w:color w:val="000000" w:themeColor="text1"/>
          <w:sz w:val="20"/>
          <w:szCs w:val="20"/>
          <w:shd w:val="clear" w:color="auto" w:fill="FFFFFF"/>
        </w:rPr>
        <w:t>biomolecular</w:t>
      </w:r>
      <w:proofErr w:type="spellEnd"/>
      <w:r w:rsidRPr="00B21E00">
        <w:rPr>
          <w:rFonts w:ascii="Times New Roman" w:hAnsi="Times New Roman" w:cs="Times New Roman"/>
          <w:color w:val="000000" w:themeColor="text1"/>
          <w:sz w:val="20"/>
          <w:szCs w:val="20"/>
          <w:shd w:val="clear" w:color="auto" w:fill="FFFFFF"/>
        </w:rPr>
        <w:t xml:space="preserve"> technique of the twenty-first century.</w:t>
      </w:r>
      <w:r w:rsidRPr="00B21E00">
        <w:rPr>
          <w:rStyle w:val="apple-converted-space"/>
          <w:rFonts w:ascii="Times New Roman" w:hAnsi="Times New Roman" w:cs="Times New Roman"/>
          <w:color w:val="000000" w:themeColor="text1"/>
          <w:sz w:val="20"/>
          <w:szCs w:val="20"/>
          <w:shd w:val="clear" w:color="auto" w:fill="FFFFFF"/>
        </w:rPr>
        <w:t xml:space="preserve"> </w:t>
      </w:r>
      <w:r w:rsidRPr="00B21E00">
        <w:rPr>
          <w:rFonts w:ascii="Times New Roman" w:hAnsi="Times New Roman" w:cs="Times New Roman"/>
          <w:i/>
          <w:iCs/>
          <w:color w:val="000000" w:themeColor="text1"/>
          <w:sz w:val="20"/>
          <w:szCs w:val="20"/>
          <w:shd w:val="clear" w:color="auto" w:fill="FFFFFF"/>
        </w:rPr>
        <w:t xml:space="preserve">Journal of </w:t>
      </w:r>
      <w:proofErr w:type="spellStart"/>
      <w:r w:rsidR="00FB6094" w:rsidRPr="00B21E00">
        <w:rPr>
          <w:rFonts w:ascii="Times New Roman" w:hAnsi="Times New Roman" w:cs="Times New Roman"/>
          <w:i/>
          <w:iCs/>
          <w:color w:val="000000" w:themeColor="text1"/>
          <w:sz w:val="20"/>
          <w:szCs w:val="20"/>
          <w:shd w:val="clear" w:color="auto" w:fill="FFFFFF"/>
        </w:rPr>
        <w:t>B</w:t>
      </w:r>
      <w:r w:rsidRPr="00B21E00">
        <w:rPr>
          <w:rFonts w:ascii="Times New Roman" w:hAnsi="Times New Roman" w:cs="Times New Roman"/>
          <w:i/>
          <w:iCs/>
          <w:color w:val="000000" w:themeColor="text1"/>
          <w:sz w:val="20"/>
          <w:szCs w:val="20"/>
          <w:shd w:val="clear" w:color="auto" w:fill="FFFFFF"/>
        </w:rPr>
        <w:t>iomolecular</w:t>
      </w:r>
      <w:proofErr w:type="spellEnd"/>
      <w:r w:rsidRPr="00B21E00">
        <w:rPr>
          <w:rFonts w:ascii="Times New Roman" w:hAnsi="Times New Roman" w:cs="Times New Roman"/>
          <w:i/>
          <w:iCs/>
          <w:color w:val="000000" w:themeColor="text1"/>
          <w:sz w:val="20"/>
          <w:szCs w:val="20"/>
          <w:shd w:val="clear" w:color="auto" w:fill="FFFFFF"/>
        </w:rPr>
        <w:t xml:space="preserve"> </w:t>
      </w:r>
      <w:r w:rsidR="00FB6094" w:rsidRPr="00B21E00">
        <w:rPr>
          <w:rFonts w:ascii="Times New Roman" w:hAnsi="Times New Roman" w:cs="Times New Roman"/>
          <w:i/>
          <w:iCs/>
          <w:color w:val="000000" w:themeColor="text1"/>
          <w:sz w:val="20"/>
          <w:szCs w:val="20"/>
          <w:shd w:val="clear" w:color="auto" w:fill="FFFFFF"/>
        </w:rPr>
        <w:t>T</w:t>
      </w:r>
      <w:r w:rsidRPr="00B21E00">
        <w:rPr>
          <w:rFonts w:ascii="Times New Roman" w:hAnsi="Times New Roman" w:cs="Times New Roman"/>
          <w:i/>
          <w:iCs/>
          <w:color w:val="000000" w:themeColor="text1"/>
          <w:sz w:val="20"/>
          <w:szCs w:val="20"/>
          <w:shd w:val="clear" w:color="auto" w:fill="FFFFFF"/>
        </w:rPr>
        <w:t>echniques</w:t>
      </w:r>
      <w:r w:rsidR="00FB6094" w:rsidRPr="00B21E00">
        <w:rPr>
          <w:rFonts w:ascii="Times New Roman" w:hAnsi="Times New Roman" w:cs="Times New Roman"/>
          <w:i/>
          <w:iCs/>
          <w:color w:val="000000" w:themeColor="text1"/>
          <w:sz w:val="20"/>
          <w:szCs w:val="20"/>
          <w:shd w:val="clear" w:color="auto" w:fill="FFFFFF"/>
        </w:rPr>
        <w:t>,</w:t>
      </w:r>
      <w:r w:rsidRPr="00B21E00">
        <w:rPr>
          <w:rFonts w:ascii="Times New Roman" w:hAnsi="Times New Roman" w:cs="Times New Roman"/>
          <w:i/>
          <w:iCs/>
          <w:color w:val="000000" w:themeColor="text1"/>
          <w:sz w:val="20"/>
          <w:szCs w:val="20"/>
          <w:shd w:val="clear" w:color="auto" w:fill="FFFFFF"/>
        </w:rPr>
        <w:t xml:space="preserve"> JBT</w:t>
      </w:r>
      <w:r w:rsidRPr="00B21E00">
        <w:rPr>
          <w:rFonts w:ascii="Times New Roman" w:hAnsi="Times New Roman" w:cs="Times New Roman"/>
          <w:color w:val="000000" w:themeColor="text1"/>
          <w:sz w:val="20"/>
          <w:szCs w:val="20"/>
          <w:shd w:val="clear" w:color="auto" w:fill="FFFFFF"/>
        </w:rPr>
        <w:t xml:space="preserve">, </w:t>
      </w:r>
      <w:r w:rsidRPr="00B21E00">
        <w:rPr>
          <w:rFonts w:ascii="Times New Roman" w:hAnsi="Times New Roman" w:cs="Times New Roman"/>
          <w:i/>
          <w:iCs/>
          <w:color w:val="000000" w:themeColor="text1"/>
          <w:sz w:val="20"/>
          <w:szCs w:val="20"/>
          <w:shd w:val="clear" w:color="auto" w:fill="FFFFFF"/>
        </w:rPr>
        <w:t>17</w:t>
      </w:r>
      <w:r w:rsidRPr="00B21E00">
        <w:rPr>
          <w:rFonts w:ascii="Times New Roman" w:hAnsi="Times New Roman" w:cs="Times New Roman"/>
          <w:color w:val="000000" w:themeColor="text1"/>
          <w:sz w:val="20"/>
          <w:szCs w:val="20"/>
          <w:shd w:val="clear" w:color="auto" w:fill="FFFFFF"/>
        </w:rPr>
        <w:t>, 252</w:t>
      </w:r>
      <w:r w:rsidR="00FB6094" w:rsidRPr="00B21E00">
        <w:rPr>
          <w:rFonts w:ascii="Times New Roman" w:hAnsi="Times New Roman" w:cs="Times New Roman"/>
          <w:sz w:val="20"/>
          <w:szCs w:val="20"/>
          <w:lang w:val="en-US"/>
        </w:rPr>
        <w:t>–</w:t>
      </w:r>
      <w:r w:rsidR="0002716D" w:rsidRPr="00B21E00">
        <w:rPr>
          <w:rFonts w:ascii="Times New Roman" w:hAnsi="Times New Roman" w:cs="Times New Roman"/>
          <w:color w:val="000000" w:themeColor="text1"/>
          <w:sz w:val="20"/>
          <w:szCs w:val="20"/>
          <w:shd w:val="clear" w:color="auto" w:fill="FFFFFF"/>
        </w:rPr>
        <w:t>269</w:t>
      </w:r>
      <w:r w:rsidRPr="00B21E00">
        <w:rPr>
          <w:rFonts w:ascii="Times New Roman" w:hAnsi="Times New Roman" w:cs="Times New Roman"/>
          <w:color w:val="000000" w:themeColor="text1"/>
          <w:sz w:val="20"/>
          <w:szCs w:val="20"/>
          <w:shd w:val="clear" w:color="auto" w:fill="FFFFFF"/>
        </w:rPr>
        <w:t>.</w:t>
      </w:r>
    </w:p>
    <w:p w:rsidR="005364DD" w:rsidRPr="00B21E00" w:rsidRDefault="005364DD" w:rsidP="00B21E00">
      <w:pPr>
        <w:spacing w:after="120" w:line="240" w:lineRule="auto"/>
        <w:jc w:val="both"/>
        <w:rPr>
          <w:rFonts w:ascii="Times New Roman" w:hAnsi="Times New Roman" w:cs="Times New Roman"/>
          <w:sz w:val="20"/>
          <w:szCs w:val="20"/>
        </w:rPr>
      </w:pPr>
      <w:proofErr w:type="spellStart"/>
      <w:r w:rsidRPr="00B21E00">
        <w:rPr>
          <w:rFonts w:ascii="Times New Roman" w:hAnsi="Times New Roman" w:cs="Times New Roman"/>
          <w:sz w:val="20"/>
          <w:szCs w:val="20"/>
        </w:rPr>
        <w:t>Halim</w:t>
      </w:r>
      <w:proofErr w:type="spellEnd"/>
      <w:r w:rsidRPr="00B21E00">
        <w:rPr>
          <w:rFonts w:ascii="Times New Roman" w:hAnsi="Times New Roman" w:cs="Times New Roman"/>
          <w:sz w:val="20"/>
          <w:szCs w:val="20"/>
        </w:rPr>
        <w:t xml:space="preserve">, N.D., </w:t>
      </w:r>
      <w:proofErr w:type="spellStart"/>
      <w:r w:rsidRPr="00B21E00">
        <w:rPr>
          <w:rFonts w:ascii="Times New Roman" w:hAnsi="Times New Roman" w:cs="Times New Roman"/>
          <w:sz w:val="20"/>
          <w:szCs w:val="20"/>
        </w:rPr>
        <w:t>McFate</w:t>
      </w:r>
      <w:proofErr w:type="spellEnd"/>
      <w:r w:rsidRPr="00B21E00">
        <w:rPr>
          <w:rFonts w:ascii="Times New Roman" w:hAnsi="Times New Roman" w:cs="Times New Roman"/>
          <w:sz w:val="20"/>
          <w:szCs w:val="20"/>
        </w:rPr>
        <w:t xml:space="preserve">, T., </w:t>
      </w:r>
      <w:proofErr w:type="spellStart"/>
      <w:r w:rsidRPr="00B21E00">
        <w:rPr>
          <w:rFonts w:ascii="Times New Roman" w:hAnsi="Times New Roman" w:cs="Times New Roman"/>
          <w:sz w:val="20"/>
          <w:szCs w:val="20"/>
        </w:rPr>
        <w:t>Mohyeldin</w:t>
      </w:r>
      <w:proofErr w:type="spellEnd"/>
      <w:r w:rsidRPr="00B21E00">
        <w:rPr>
          <w:rFonts w:ascii="Times New Roman" w:hAnsi="Times New Roman" w:cs="Times New Roman"/>
          <w:sz w:val="20"/>
          <w:szCs w:val="20"/>
        </w:rPr>
        <w:t xml:space="preserve">, A., </w:t>
      </w:r>
      <w:proofErr w:type="spellStart"/>
      <w:r w:rsidRPr="00B21E00">
        <w:rPr>
          <w:rFonts w:ascii="Times New Roman" w:hAnsi="Times New Roman" w:cs="Times New Roman"/>
          <w:sz w:val="20"/>
          <w:szCs w:val="20"/>
        </w:rPr>
        <w:t>Okagaki</w:t>
      </w:r>
      <w:proofErr w:type="spellEnd"/>
      <w:r w:rsidRPr="00B21E00">
        <w:rPr>
          <w:rFonts w:ascii="Times New Roman" w:hAnsi="Times New Roman" w:cs="Times New Roman"/>
          <w:sz w:val="20"/>
          <w:szCs w:val="20"/>
        </w:rPr>
        <w:t xml:space="preserve">, P., </w:t>
      </w:r>
      <w:proofErr w:type="spellStart"/>
      <w:r w:rsidRPr="00B21E00">
        <w:rPr>
          <w:rFonts w:ascii="Times New Roman" w:hAnsi="Times New Roman" w:cs="Times New Roman"/>
          <w:sz w:val="20"/>
          <w:szCs w:val="20"/>
        </w:rPr>
        <w:t>Korotchlina</w:t>
      </w:r>
      <w:proofErr w:type="spellEnd"/>
      <w:r w:rsidRPr="00B21E00">
        <w:rPr>
          <w:rFonts w:ascii="Times New Roman" w:hAnsi="Times New Roman" w:cs="Times New Roman"/>
          <w:sz w:val="20"/>
          <w:szCs w:val="20"/>
        </w:rPr>
        <w:t xml:space="preserve">, L.G., Patel, M.S., </w:t>
      </w:r>
      <w:proofErr w:type="spellStart"/>
      <w:r w:rsidRPr="00B21E00">
        <w:rPr>
          <w:rFonts w:ascii="Times New Roman" w:hAnsi="Times New Roman" w:cs="Times New Roman"/>
          <w:sz w:val="20"/>
          <w:szCs w:val="20"/>
        </w:rPr>
        <w:t>Jeoung</w:t>
      </w:r>
      <w:proofErr w:type="spellEnd"/>
      <w:r w:rsidRPr="00B21E00">
        <w:rPr>
          <w:rFonts w:ascii="Times New Roman" w:hAnsi="Times New Roman" w:cs="Times New Roman"/>
          <w:sz w:val="20"/>
          <w:szCs w:val="20"/>
        </w:rPr>
        <w:t xml:space="preserve">, N.H., Harris, R.A., Schell, M.J., </w:t>
      </w:r>
      <w:proofErr w:type="spellStart"/>
      <w:r w:rsidRPr="00B21E00">
        <w:rPr>
          <w:rFonts w:ascii="Times New Roman" w:hAnsi="Times New Roman" w:cs="Times New Roman"/>
          <w:sz w:val="20"/>
          <w:szCs w:val="20"/>
        </w:rPr>
        <w:t>Verma</w:t>
      </w:r>
      <w:proofErr w:type="spellEnd"/>
      <w:r w:rsidRPr="00B21E00">
        <w:rPr>
          <w:rFonts w:ascii="Times New Roman" w:hAnsi="Times New Roman" w:cs="Times New Roman"/>
          <w:sz w:val="20"/>
          <w:szCs w:val="20"/>
        </w:rPr>
        <w:t xml:space="preserve">, A. (2010). Phosphorylation status of pyruvate dehydrogenase distinguishes metabolic phenotypes of cultured rat brain astrocytes and neurons. </w:t>
      </w:r>
      <w:r w:rsidRPr="00B21E00">
        <w:rPr>
          <w:rFonts w:ascii="Times New Roman" w:hAnsi="Times New Roman" w:cs="Times New Roman"/>
          <w:i/>
          <w:sz w:val="20"/>
          <w:szCs w:val="20"/>
        </w:rPr>
        <w:t>Glia</w:t>
      </w:r>
      <w:r w:rsidRPr="00B21E00">
        <w:rPr>
          <w:rFonts w:ascii="Times New Roman" w:hAnsi="Times New Roman" w:cs="Times New Roman"/>
          <w:sz w:val="20"/>
          <w:szCs w:val="20"/>
        </w:rPr>
        <w:t xml:space="preserve">, </w:t>
      </w:r>
      <w:r w:rsidRPr="00E1182B">
        <w:rPr>
          <w:rFonts w:ascii="Times New Roman" w:hAnsi="Times New Roman" w:cs="Times New Roman"/>
          <w:i/>
          <w:sz w:val="20"/>
          <w:szCs w:val="20"/>
        </w:rPr>
        <w:t>58,</w:t>
      </w:r>
      <w:r w:rsidRPr="00B21E00">
        <w:rPr>
          <w:rFonts w:ascii="Times New Roman" w:hAnsi="Times New Roman" w:cs="Times New Roman"/>
          <w:sz w:val="20"/>
          <w:szCs w:val="20"/>
        </w:rPr>
        <w:t xml:space="preserve"> 1168–1176.</w:t>
      </w:r>
    </w:p>
    <w:p w:rsidR="005364DD" w:rsidRPr="00B21E00" w:rsidRDefault="005364DD" w:rsidP="00B21E00">
      <w:pPr>
        <w:spacing w:after="120" w:line="240" w:lineRule="auto"/>
        <w:jc w:val="both"/>
        <w:rPr>
          <w:rFonts w:ascii="Times New Roman" w:hAnsi="Times New Roman" w:cs="Times New Roman"/>
          <w:sz w:val="20"/>
          <w:szCs w:val="20"/>
        </w:rPr>
      </w:pPr>
      <w:proofErr w:type="spellStart"/>
      <w:r w:rsidRPr="00B21E00">
        <w:rPr>
          <w:rFonts w:ascii="Times New Roman" w:hAnsi="Times New Roman" w:cs="Times New Roman"/>
          <w:sz w:val="20"/>
          <w:szCs w:val="20"/>
          <w:lang w:val="en-US"/>
        </w:rPr>
        <w:t>Hutson</w:t>
      </w:r>
      <w:proofErr w:type="spellEnd"/>
      <w:r w:rsidRPr="00B21E00">
        <w:rPr>
          <w:rFonts w:ascii="Times New Roman" w:hAnsi="Times New Roman" w:cs="Times New Roman"/>
          <w:sz w:val="20"/>
          <w:szCs w:val="20"/>
          <w:lang w:val="en-US"/>
        </w:rPr>
        <w:t xml:space="preserve">, S.M., </w:t>
      </w:r>
      <w:proofErr w:type="spellStart"/>
      <w:r w:rsidRPr="00B21E00">
        <w:rPr>
          <w:rFonts w:ascii="Times New Roman" w:hAnsi="Times New Roman" w:cs="Times New Roman"/>
          <w:sz w:val="20"/>
          <w:szCs w:val="20"/>
          <w:lang w:val="en-US"/>
        </w:rPr>
        <w:t>Berkich</w:t>
      </w:r>
      <w:proofErr w:type="spellEnd"/>
      <w:r w:rsidRPr="00B21E00">
        <w:rPr>
          <w:rFonts w:ascii="Times New Roman" w:hAnsi="Times New Roman" w:cs="Times New Roman"/>
          <w:sz w:val="20"/>
          <w:szCs w:val="20"/>
          <w:lang w:val="en-US"/>
        </w:rPr>
        <w:t xml:space="preserve">, D., Drown, P., </w:t>
      </w:r>
      <w:proofErr w:type="spellStart"/>
      <w:r w:rsidRPr="00B21E00">
        <w:rPr>
          <w:rFonts w:ascii="Times New Roman" w:hAnsi="Times New Roman" w:cs="Times New Roman"/>
          <w:sz w:val="20"/>
          <w:szCs w:val="20"/>
          <w:lang w:val="en-US"/>
        </w:rPr>
        <w:t>Xu</w:t>
      </w:r>
      <w:proofErr w:type="spellEnd"/>
      <w:r w:rsidRPr="00B21E00">
        <w:rPr>
          <w:rFonts w:ascii="Times New Roman" w:hAnsi="Times New Roman" w:cs="Times New Roman"/>
          <w:sz w:val="20"/>
          <w:szCs w:val="20"/>
          <w:lang w:val="en-US"/>
        </w:rPr>
        <w:t xml:space="preserve">, B., </w:t>
      </w:r>
      <w:proofErr w:type="spellStart"/>
      <w:r w:rsidRPr="00B21E00">
        <w:rPr>
          <w:rFonts w:ascii="Times New Roman" w:hAnsi="Times New Roman" w:cs="Times New Roman"/>
          <w:sz w:val="20"/>
          <w:szCs w:val="20"/>
          <w:lang w:val="en-US"/>
        </w:rPr>
        <w:t>Aschner</w:t>
      </w:r>
      <w:proofErr w:type="spellEnd"/>
      <w:r w:rsidRPr="00B21E00">
        <w:rPr>
          <w:rFonts w:ascii="Times New Roman" w:hAnsi="Times New Roman" w:cs="Times New Roman"/>
          <w:sz w:val="20"/>
          <w:szCs w:val="20"/>
          <w:lang w:val="en-US"/>
        </w:rPr>
        <w:t xml:space="preserve">, M., </w:t>
      </w:r>
      <w:proofErr w:type="spellStart"/>
      <w:r w:rsidRPr="00B21E00">
        <w:rPr>
          <w:rFonts w:ascii="Times New Roman" w:hAnsi="Times New Roman" w:cs="Times New Roman"/>
          <w:sz w:val="20"/>
          <w:szCs w:val="20"/>
          <w:lang w:val="en-US"/>
        </w:rPr>
        <w:t>LaNoue</w:t>
      </w:r>
      <w:proofErr w:type="spellEnd"/>
      <w:r w:rsidRPr="00B21E00">
        <w:rPr>
          <w:rFonts w:ascii="Times New Roman" w:hAnsi="Times New Roman" w:cs="Times New Roman"/>
          <w:sz w:val="20"/>
          <w:szCs w:val="20"/>
          <w:lang w:val="en-US"/>
        </w:rPr>
        <w:t xml:space="preserve">, K.F. (1998). </w:t>
      </w:r>
      <w:r w:rsidRPr="00B21E00">
        <w:rPr>
          <w:rFonts w:ascii="Times New Roman" w:hAnsi="Times New Roman" w:cs="Times New Roman"/>
          <w:bCs/>
          <w:sz w:val="20"/>
          <w:szCs w:val="20"/>
          <w:lang w:val="en-US"/>
        </w:rPr>
        <w:t xml:space="preserve">Role of branched-chain aminotransferase </w:t>
      </w:r>
      <w:proofErr w:type="spellStart"/>
      <w:r w:rsidRPr="00B21E00">
        <w:rPr>
          <w:rFonts w:ascii="Times New Roman" w:hAnsi="Times New Roman" w:cs="Times New Roman"/>
          <w:bCs/>
          <w:sz w:val="20"/>
          <w:szCs w:val="20"/>
          <w:lang w:val="en-US"/>
        </w:rPr>
        <w:t>isoenzymes</w:t>
      </w:r>
      <w:proofErr w:type="spellEnd"/>
      <w:r w:rsidRPr="00B21E00">
        <w:rPr>
          <w:rFonts w:ascii="Times New Roman" w:hAnsi="Times New Roman" w:cs="Times New Roman"/>
          <w:bCs/>
          <w:sz w:val="20"/>
          <w:szCs w:val="20"/>
          <w:lang w:val="en-US"/>
        </w:rPr>
        <w:t xml:space="preserve"> and gabapentin in neurotransmitter metabolism. </w:t>
      </w:r>
      <w:r w:rsidRPr="00B21E00">
        <w:rPr>
          <w:rFonts w:ascii="Times New Roman" w:hAnsi="Times New Roman" w:cs="Times New Roman"/>
          <w:bCs/>
          <w:i/>
          <w:sz w:val="20"/>
          <w:szCs w:val="20"/>
          <w:lang w:val="en-US"/>
        </w:rPr>
        <w:t>Journal of Neurochemistry</w:t>
      </w:r>
      <w:r w:rsidRPr="00B21E00">
        <w:rPr>
          <w:rFonts w:ascii="Times New Roman" w:hAnsi="Times New Roman" w:cs="Times New Roman"/>
          <w:bCs/>
          <w:sz w:val="20"/>
          <w:szCs w:val="20"/>
          <w:lang w:val="en-US"/>
        </w:rPr>
        <w:t xml:space="preserve">, </w:t>
      </w:r>
      <w:r w:rsidRPr="00B21E00">
        <w:rPr>
          <w:rFonts w:ascii="Times New Roman" w:hAnsi="Times New Roman" w:cs="Times New Roman"/>
          <w:bCs/>
          <w:i/>
          <w:sz w:val="20"/>
          <w:szCs w:val="20"/>
          <w:lang w:val="en-US"/>
        </w:rPr>
        <w:t>71</w:t>
      </w:r>
      <w:r w:rsidRPr="00B21E00">
        <w:rPr>
          <w:rFonts w:ascii="Times New Roman" w:hAnsi="Times New Roman" w:cs="Times New Roman"/>
          <w:bCs/>
          <w:sz w:val="20"/>
          <w:szCs w:val="20"/>
          <w:lang w:val="en-US"/>
        </w:rPr>
        <w:t>, 863</w:t>
      </w:r>
      <w:r w:rsidRPr="00B21E00">
        <w:rPr>
          <w:rFonts w:ascii="Times New Roman" w:hAnsi="Times New Roman" w:cs="Times New Roman"/>
          <w:sz w:val="20"/>
          <w:szCs w:val="20"/>
        </w:rPr>
        <w:t>–</w:t>
      </w:r>
      <w:r w:rsidRPr="00B21E00">
        <w:rPr>
          <w:rFonts w:ascii="Times New Roman" w:hAnsi="Times New Roman" w:cs="Times New Roman"/>
          <w:bCs/>
          <w:sz w:val="20"/>
          <w:szCs w:val="20"/>
          <w:lang w:val="en-US"/>
        </w:rPr>
        <w:t>874.</w:t>
      </w:r>
    </w:p>
    <w:p w:rsidR="00B94D59" w:rsidRPr="00B21E00" w:rsidRDefault="00B94D59" w:rsidP="00B21E00">
      <w:pPr>
        <w:spacing w:after="120" w:line="240" w:lineRule="auto"/>
        <w:rPr>
          <w:rFonts w:ascii="Times New Roman" w:hAnsi="Times New Roman" w:cs="Times New Roman"/>
          <w:sz w:val="20"/>
          <w:szCs w:val="20"/>
        </w:rPr>
      </w:pPr>
      <w:r w:rsidRPr="00B21E00">
        <w:rPr>
          <w:rFonts w:ascii="Times New Roman" w:hAnsi="Times New Roman" w:cs="Times New Roman"/>
          <w:sz w:val="20"/>
          <w:szCs w:val="20"/>
        </w:rPr>
        <w:t xml:space="preserve">Lin, C.Y., Wu, H., </w:t>
      </w:r>
      <w:proofErr w:type="spellStart"/>
      <w:r w:rsidRPr="00B21E00">
        <w:rPr>
          <w:rFonts w:ascii="Times New Roman" w:hAnsi="Times New Roman" w:cs="Times New Roman"/>
          <w:sz w:val="20"/>
          <w:szCs w:val="20"/>
        </w:rPr>
        <w:t>Tjeerdema</w:t>
      </w:r>
      <w:proofErr w:type="spellEnd"/>
      <w:r w:rsidRPr="00B21E00">
        <w:rPr>
          <w:rFonts w:ascii="Times New Roman" w:hAnsi="Times New Roman" w:cs="Times New Roman"/>
          <w:sz w:val="20"/>
          <w:szCs w:val="20"/>
        </w:rPr>
        <w:t xml:space="preserve">, R.S., </w:t>
      </w:r>
      <w:proofErr w:type="spellStart"/>
      <w:r w:rsidRPr="00B21E00">
        <w:rPr>
          <w:rFonts w:ascii="Times New Roman" w:hAnsi="Times New Roman" w:cs="Times New Roman"/>
          <w:sz w:val="20"/>
          <w:szCs w:val="20"/>
        </w:rPr>
        <w:t>Viant</w:t>
      </w:r>
      <w:proofErr w:type="spellEnd"/>
      <w:r w:rsidRPr="00B21E00">
        <w:rPr>
          <w:rFonts w:ascii="Times New Roman" w:hAnsi="Times New Roman" w:cs="Times New Roman"/>
          <w:sz w:val="20"/>
          <w:szCs w:val="20"/>
        </w:rPr>
        <w:t xml:space="preserve">, M.R. (2007). Evaluation of metabolite extraction strategies from tissue samples using NMR metabolomics. </w:t>
      </w:r>
      <w:r w:rsidRPr="00B21E00">
        <w:rPr>
          <w:rFonts w:ascii="Times New Roman" w:hAnsi="Times New Roman" w:cs="Times New Roman"/>
          <w:i/>
          <w:sz w:val="20"/>
          <w:szCs w:val="20"/>
        </w:rPr>
        <w:t>Metabolomics</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3</w:t>
      </w:r>
      <w:r w:rsidRPr="00B21E00">
        <w:rPr>
          <w:rFonts w:ascii="Times New Roman" w:hAnsi="Times New Roman" w:cs="Times New Roman"/>
          <w:sz w:val="20"/>
          <w:szCs w:val="20"/>
        </w:rPr>
        <w:t>, 55</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67.</w:t>
      </w:r>
    </w:p>
    <w:p w:rsidR="00E1182B" w:rsidRDefault="005364DD" w:rsidP="00B21E00">
      <w:pPr>
        <w:spacing w:after="120" w:line="240" w:lineRule="auto"/>
        <w:jc w:val="both"/>
        <w:rPr>
          <w:rFonts w:ascii="Times New Roman" w:hAnsi="Times New Roman" w:cs="Times New Roman"/>
          <w:sz w:val="20"/>
          <w:szCs w:val="20"/>
          <w:lang w:val="en-US"/>
        </w:rPr>
      </w:pPr>
      <w:proofErr w:type="spellStart"/>
      <w:r w:rsidRPr="00B21E00">
        <w:rPr>
          <w:rFonts w:ascii="Times New Roman" w:hAnsi="Times New Roman" w:cs="Times New Roman"/>
          <w:sz w:val="20"/>
          <w:szCs w:val="20"/>
          <w:lang w:val="en-US"/>
        </w:rPr>
        <w:t>López-Bayghen</w:t>
      </w:r>
      <w:proofErr w:type="spellEnd"/>
      <w:r w:rsidRPr="00B21E00">
        <w:rPr>
          <w:rFonts w:ascii="Times New Roman" w:hAnsi="Times New Roman" w:cs="Times New Roman"/>
          <w:sz w:val="20"/>
          <w:szCs w:val="20"/>
          <w:lang w:val="en-US"/>
        </w:rPr>
        <w:t xml:space="preserve">, E. and Ortega, A. (2011). Glial glutamate transporters: New actors in brain signaling. </w:t>
      </w:r>
      <w:r w:rsidRPr="00B21E00">
        <w:rPr>
          <w:rFonts w:ascii="Times New Roman" w:hAnsi="Times New Roman" w:cs="Times New Roman"/>
          <w:i/>
          <w:sz w:val="20"/>
          <w:szCs w:val="20"/>
          <w:lang w:val="en-US"/>
        </w:rPr>
        <w:t>IUBMB Life</w:t>
      </w:r>
      <w:r w:rsidRPr="00B21E00">
        <w:rPr>
          <w:rFonts w:ascii="Times New Roman" w:hAnsi="Times New Roman" w:cs="Times New Roman"/>
          <w:sz w:val="20"/>
          <w:szCs w:val="20"/>
          <w:lang w:val="en-US"/>
        </w:rPr>
        <w:t xml:space="preserve">, </w:t>
      </w:r>
      <w:r w:rsidRPr="00B21E00">
        <w:rPr>
          <w:rFonts w:ascii="Times New Roman" w:hAnsi="Times New Roman" w:cs="Times New Roman"/>
          <w:i/>
          <w:sz w:val="20"/>
          <w:szCs w:val="20"/>
          <w:lang w:val="en-US"/>
        </w:rPr>
        <w:t>63</w:t>
      </w:r>
      <w:r w:rsidRPr="00B21E00">
        <w:rPr>
          <w:rFonts w:ascii="Times New Roman" w:hAnsi="Times New Roman" w:cs="Times New Roman"/>
          <w:sz w:val="20"/>
          <w:szCs w:val="20"/>
          <w:lang w:val="en-US"/>
        </w:rPr>
        <w:t>, 816–823.</w:t>
      </w:r>
    </w:p>
    <w:p w:rsidR="00B94D59" w:rsidRPr="00B21E00" w:rsidRDefault="00B94D59" w:rsidP="00B21E00">
      <w:pPr>
        <w:spacing w:after="120" w:line="240" w:lineRule="auto"/>
        <w:rPr>
          <w:rFonts w:ascii="Times New Roman" w:hAnsi="Times New Roman" w:cs="Times New Roman"/>
          <w:sz w:val="20"/>
          <w:szCs w:val="20"/>
        </w:rPr>
      </w:pPr>
      <w:proofErr w:type="spellStart"/>
      <w:proofErr w:type="gramStart"/>
      <w:r w:rsidRPr="00B21E00">
        <w:rPr>
          <w:rFonts w:ascii="Times New Roman" w:hAnsi="Times New Roman" w:cs="Times New Roman"/>
          <w:sz w:val="20"/>
          <w:szCs w:val="20"/>
        </w:rPr>
        <w:t>Maddula</w:t>
      </w:r>
      <w:proofErr w:type="spellEnd"/>
      <w:r w:rsidR="003D4AED" w:rsidRPr="00B21E00">
        <w:rPr>
          <w:rFonts w:ascii="Times New Roman" w:hAnsi="Times New Roman" w:cs="Times New Roman"/>
          <w:sz w:val="20"/>
          <w:szCs w:val="20"/>
        </w:rPr>
        <w:t>,</w:t>
      </w:r>
      <w:r w:rsidRPr="00B21E00">
        <w:rPr>
          <w:rFonts w:ascii="Times New Roman" w:hAnsi="Times New Roman" w:cs="Times New Roman"/>
          <w:sz w:val="20"/>
          <w:szCs w:val="20"/>
        </w:rPr>
        <w:t xml:space="preserve"> S. and </w:t>
      </w:r>
      <w:proofErr w:type="spellStart"/>
      <w:r w:rsidRPr="00B21E00">
        <w:rPr>
          <w:rFonts w:ascii="Times New Roman" w:hAnsi="Times New Roman" w:cs="Times New Roman"/>
          <w:sz w:val="20"/>
          <w:szCs w:val="20"/>
        </w:rPr>
        <w:t>Baumbach</w:t>
      </w:r>
      <w:proofErr w:type="spellEnd"/>
      <w:r w:rsidR="003D4AED" w:rsidRPr="00B21E00">
        <w:rPr>
          <w:rFonts w:ascii="Times New Roman" w:hAnsi="Times New Roman" w:cs="Times New Roman"/>
          <w:sz w:val="20"/>
          <w:szCs w:val="20"/>
        </w:rPr>
        <w:t>,</w:t>
      </w:r>
      <w:r w:rsidRPr="00B21E00">
        <w:rPr>
          <w:rFonts w:ascii="Times New Roman" w:hAnsi="Times New Roman" w:cs="Times New Roman"/>
          <w:sz w:val="20"/>
          <w:szCs w:val="20"/>
        </w:rPr>
        <w:t xml:space="preserve"> J.I. (2011)</w:t>
      </w:r>
      <w:r w:rsidR="003D4AED" w:rsidRPr="00B21E00">
        <w:rPr>
          <w:rFonts w:ascii="Times New Roman" w:hAnsi="Times New Roman" w:cs="Times New Roman"/>
          <w:sz w:val="20"/>
          <w:szCs w:val="20"/>
        </w:rPr>
        <w:t>.</w:t>
      </w:r>
      <w:proofErr w:type="gramEnd"/>
      <w:r w:rsidRPr="00B21E00">
        <w:rPr>
          <w:rFonts w:ascii="Times New Roman" w:hAnsi="Times New Roman" w:cs="Times New Roman"/>
          <w:sz w:val="20"/>
          <w:szCs w:val="20"/>
        </w:rPr>
        <w:t xml:space="preserve"> Heterogeneity in </w:t>
      </w:r>
      <w:proofErr w:type="spellStart"/>
      <w:r w:rsidRPr="00B21E00">
        <w:rPr>
          <w:rFonts w:ascii="Times New Roman" w:hAnsi="Times New Roman" w:cs="Times New Roman"/>
          <w:sz w:val="20"/>
          <w:szCs w:val="20"/>
        </w:rPr>
        <w:t>tumor</w:t>
      </w:r>
      <w:proofErr w:type="spellEnd"/>
      <w:r w:rsidRPr="00B21E00">
        <w:rPr>
          <w:rFonts w:ascii="Times New Roman" w:hAnsi="Times New Roman" w:cs="Times New Roman"/>
          <w:sz w:val="20"/>
          <w:szCs w:val="20"/>
        </w:rPr>
        <w:t xml:space="preserve"> cell energetic </w:t>
      </w:r>
      <w:proofErr w:type="spellStart"/>
      <w:r w:rsidRPr="00B21E00">
        <w:rPr>
          <w:rFonts w:ascii="Times New Roman" w:hAnsi="Times New Roman" w:cs="Times New Roman"/>
          <w:sz w:val="20"/>
          <w:szCs w:val="20"/>
        </w:rPr>
        <w:t>metabolome</w:t>
      </w:r>
      <w:proofErr w:type="spellEnd"/>
      <w:r w:rsidRPr="00B21E00">
        <w:rPr>
          <w:rFonts w:ascii="Times New Roman" w:hAnsi="Times New Roman" w:cs="Times New Roman"/>
          <w:sz w:val="20"/>
          <w:szCs w:val="20"/>
        </w:rPr>
        <w:t xml:space="preserve"> at different cell cycle phases of human colon cancer cell lines. </w:t>
      </w:r>
      <w:r w:rsidRPr="00B21E00">
        <w:rPr>
          <w:rFonts w:ascii="Times New Roman" w:hAnsi="Times New Roman" w:cs="Times New Roman"/>
          <w:i/>
          <w:sz w:val="20"/>
          <w:szCs w:val="20"/>
        </w:rPr>
        <w:t>Metabolomics, 7</w:t>
      </w:r>
      <w:r w:rsidRPr="00B21E00">
        <w:rPr>
          <w:rFonts w:ascii="Times New Roman" w:hAnsi="Times New Roman" w:cs="Times New Roman"/>
          <w:sz w:val="20"/>
          <w:szCs w:val="20"/>
        </w:rPr>
        <w:t>, 509</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523.</w:t>
      </w:r>
    </w:p>
    <w:p w:rsidR="005364DD" w:rsidRPr="00B21E00" w:rsidRDefault="005364DD" w:rsidP="00B21E00">
      <w:pPr>
        <w:spacing w:after="120" w:line="240" w:lineRule="auto"/>
        <w:rPr>
          <w:rFonts w:ascii="Times New Roman" w:hAnsi="Times New Roman" w:cs="Times New Roman"/>
          <w:sz w:val="20"/>
          <w:szCs w:val="20"/>
          <w:lang w:val="en-US"/>
        </w:rPr>
      </w:pPr>
      <w:r w:rsidRPr="00B21E00">
        <w:rPr>
          <w:rFonts w:ascii="Times New Roman" w:hAnsi="Times New Roman" w:cs="Times New Roman"/>
          <w:sz w:val="20"/>
          <w:szCs w:val="20"/>
          <w:lang w:val="en-US"/>
        </w:rPr>
        <w:t xml:space="preserve">Merrill, J.E. and </w:t>
      </w:r>
      <w:proofErr w:type="spellStart"/>
      <w:r w:rsidRPr="00B21E00">
        <w:rPr>
          <w:rFonts w:ascii="Times New Roman" w:hAnsi="Times New Roman" w:cs="Times New Roman"/>
          <w:sz w:val="20"/>
          <w:szCs w:val="20"/>
          <w:lang w:val="en-US"/>
        </w:rPr>
        <w:t>Jonakait</w:t>
      </w:r>
      <w:proofErr w:type="spellEnd"/>
      <w:r w:rsidRPr="00B21E00">
        <w:rPr>
          <w:rFonts w:ascii="Times New Roman" w:hAnsi="Times New Roman" w:cs="Times New Roman"/>
          <w:sz w:val="20"/>
          <w:szCs w:val="20"/>
          <w:lang w:val="en-US"/>
        </w:rPr>
        <w:t xml:space="preserve">, G.M. (1995). Interactions of the nervous and immune systems in development, normal brain homeostasis, and disease. </w:t>
      </w:r>
      <w:r w:rsidRPr="00B21E00">
        <w:rPr>
          <w:rFonts w:ascii="Times New Roman" w:hAnsi="Times New Roman" w:cs="Times New Roman"/>
          <w:i/>
          <w:sz w:val="20"/>
          <w:szCs w:val="20"/>
          <w:lang w:val="en-US"/>
        </w:rPr>
        <w:t>FASEB</w:t>
      </w:r>
      <w:r w:rsidR="00045224" w:rsidRPr="00B21E00">
        <w:rPr>
          <w:rFonts w:ascii="Times New Roman" w:hAnsi="Times New Roman" w:cs="Times New Roman"/>
          <w:i/>
          <w:sz w:val="20"/>
          <w:szCs w:val="20"/>
          <w:lang w:val="en-US"/>
        </w:rPr>
        <w:t xml:space="preserve"> </w:t>
      </w:r>
      <w:r w:rsidRPr="00B21E00">
        <w:rPr>
          <w:rFonts w:ascii="Times New Roman" w:hAnsi="Times New Roman" w:cs="Times New Roman"/>
          <w:i/>
          <w:sz w:val="20"/>
          <w:szCs w:val="20"/>
          <w:lang w:val="en-US"/>
        </w:rPr>
        <w:t>J</w:t>
      </w:r>
      <w:r w:rsidR="00E1182B">
        <w:rPr>
          <w:rFonts w:ascii="Times New Roman" w:hAnsi="Times New Roman" w:cs="Times New Roman"/>
          <w:i/>
          <w:sz w:val="20"/>
          <w:szCs w:val="20"/>
          <w:lang w:val="en-US"/>
        </w:rPr>
        <w:t>ournal,</w:t>
      </w:r>
      <w:r w:rsidRPr="00B21E00">
        <w:rPr>
          <w:rFonts w:ascii="Times New Roman" w:hAnsi="Times New Roman" w:cs="Times New Roman"/>
          <w:i/>
          <w:sz w:val="20"/>
          <w:szCs w:val="20"/>
          <w:lang w:val="en-US"/>
        </w:rPr>
        <w:t xml:space="preserve"> 9</w:t>
      </w:r>
      <w:r w:rsidRPr="00B21E00">
        <w:rPr>
          <w:rFonts w:ascii="Times New Roman" w:hAnsi="Times New Roman" w:cs="Times New Roman"/>
          <w:sz w:val="20"/>
          <w:szCs w:val="20"/>
          <w:lang w:val="en-US"/>
        </w:rPr>
        <w:t>, 611</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lang w:val="en-US"/>
        </w:rPr>
        <w:t>618.</w:t>
      </w:r>
    </w:p>
    <w:p w:rsidR="005364DD" w:rsidRPr="00B21E00" w:rsidRDefault="005364DD" w:rsidP="00B21E00">
      <w:pPr>
        <w:spacing w:after="120" w:line="240" w:lineRule="auto"/>
        <w:rPr>
          <w:rFonts w:ascii="Times New Roman" w:hAnsi="Times New Roman" w:cs="Times New Roman"/>
          <w:sz w:val="20"/>
          <w:szCs w:val="20"/>
        </w:rPr>
      </w:pPr>
      <w:proofErr w:type="spellStart"/>
      <w:r w:rsidRPr="00B21E00">
        <w:rPr>
          <w:rFonts w:ascii="Times New Roman" w:hAnsi="Times New Roman" w:cs="Times New Roman"/>
          <w:color w:val="000000"/>
          <w:sz w:val="20"/>
          <w:szCs w:val="20"/>
          <w:lang w:val="en-US"/>
        </w:rPr>
        <w:t>Nareika</w:t>
      </w:r>
      <w:proofErr w:type="spellEnd"/>
      <w:r w:rsidRPr="00B21E00">
        <w:rPr>
          <w:rFonts w:ascii="Times New Roman" w:hAnsi="Times New Roman" w:cs="Times New Roman"/>
          <w:color w:val="000000"/>
          <w:sz w:val="20"/>
          <w:szCs w:val="20"/>
          <w:lang w:val="en-US"/>
        </w:rPr>
        <w:t>, A., He, L</w:t>
      </w:r>
      <w:r w:rsidR="003D4AED" w:rsidRPr="00B21E00">
        <w:rPr>
          <w:rFonts w:ascii="Times New Roman" w:hAnsi="Times New Roman" w:cs="Times New Roman"/>
          <w:color w:val="000000"/>
          <w:sz w:val="20"/>
          <w:szCs w:val="20"/>
          <w:lang w:val="en-US"/>
        </w:rPr>
        <w:t>.</w:t>
      </w:r>
      <w:r w:rsidRPr="00B21E00">
        <w:rPr>
          <w:rFonts w:ascii="Times New Roman" w:hAnsi="Times New Roman" w:cs="Times New Roman"/>
          <w:color w:val="000000"/>
          <w:sz w:val="20"/>
          <w:szCs w:val="20"/>
          <w:lang w:val="en-US"/>
        </w:rPr>
        <w:t>, Game, B.A., Slate, E.H., Sanders, J.J</w:t>
      </w:r>
      <w:r w:rsidR="003D4AED" w:rsidRPr="00B21E00">
        <w:rPr>
          <w:rFonts w:ascii="Times New Roman" w:hAnsi="Times New Roman" w:cs="Times New Roman"/>
          <w:color w:val="000000"/>
          <w:sz w:val="20"/>
          <w:szCs w:val="20"/>
          <w:lang w:val="en-US"/>
        </w:rPr>
        <w:t>.</w:t>
      </w:r>
      <w:r w:rsidRPr="00B21E00">
        <w:rPr>
          <w:rFonts w:ascii="Times New Roman" w:hAnsi="Times New Roman" w:cs="Times New Roman"/>
          <w:color w:val="000000"/>
          <w:sz w:val="20"/>
          <w:szCs w:val="20"/>
          <w:lang w:val="en-US"/>
        </w:rPr>
        <w:t>, London, S.D., Lopes-</w:t>
      </w:r>
      <w:proofErr w:type="spellStart"/>
      <w:r w:rsidRPr="00B21E00">
        <w:rPr>
          <w:rFonts w:ascii="Times New Roman" w:hAnsi="Times New Roman" w:cs="Times New Roman"/>
          <w:color w:val="000000"/>
          <w:sz w:val="20"/>
          <w:szCs w:val="20"/>
          <w:lang w:val="en-US"/>
        </w:rPr>
        <w:t>Virella</w:t>
      </w:r>
      <w:proofErr w:type="spellEnd"/>
      <w:r w:rsidRPr="00B21E00">
        <w:rPr>
          <w:rFonts w:ascii="Times New Roman" w:hAnsi="Times New Roman" w:cs="Times New Roman"/>
          <w:color w:val="000000"/>
          <w:sz w:val="20"/>
          <w:szCs w:val="20"/>
          <w:lang w:val="en-US"/>
        </w:rPr>
        <w:t xml:space="preserve">, M.F., Huang, Y. (2005). Sodium lactate increases LPS-stimulated MMP and cytokine expression in U937 </w:t>
      </w:r>
      <w:proofErr w:type="spellStart"/>
      <w:r w:rsidRPr="00B21E00">
        <w:rPr>
          <w:rFonts w:ascii="Times New Roman" w:hAnsi="Times New Roman" w:cs="Times New Roman"/>
          <w:color w:val="000000"/>
          <w:sz w:val="20"/>
          <w:szCs w:val="20"/>
          <w:lang w:val="en-US"/>
        </w:rPr>
        <w:t>histiocytes</w:t>
      </w:r>
      <w:proofErr w:type="spellEnd"/>
      <w:r w:rsidRPr="00B21E00">
        <w:rPr>
          <w:rFonts w:ascii="Times New Roman" w:hAnsi="Times New Roman" w:cs="Times New Roman"/>
          <w:color w:val="000000"/>
          <w:sz w:val="20"/>
          <w:szCs w:val="20"/>
          <w:lang w:val="en-US"/>
        </w:rPr>
        <w:t xml:space="preserve"> by enhancing AP-1 and NF-</w:t>
      </w:r>
      <w:proofErr w:type="spellStart"/>
      <w:r w:rsidRPr="00B21E00">
        <w:rPr>
          <w:rFonts w:ascii="Times New Roman" w:hAnsi="Times New Roman" w:cs="Times New Roman"/>
          <w:color w:val="000000"/>
          <w:sz w:val="20"/>
          <w:szCs w:val="20"/>
          <w:lang w:val="en-US"/>
        </w:rPr>
        <w:t>kappaB</w:t>
      </w:r>
      <w:proofErr w:type="spellEnd"/>
      <w:r w:rsidRPr="00B21E00">
        <w:rPr>
          <w:rFonts w:ascii="Times New Roman" w:hAnsi="Times New Roman" w:cs="Times New Roman"/>
          <w:color w:val="000000"/>
          <w:sz w:val="20"/>
          <w:szCs w:val="20"/>
          <w:lang w:val="en-US"/>
        </w:rPr>
        <w:t xml:space="preserve"> transcriptional activities. </w:t>
      </w:r>
      <w:r w:rsidRPr="00B21E00">
        <w:rPr>
          <w:rFonts w:ascii="Times New Roman" w:hAnsi="Times New Roman" w:cs="Times New Roman"/>
          <w:i/>
          <w:color w:val="000000"/>
          <w:sz w:val="20"/>
          <w:szCs w:val="20"/>
          <w:lang w:val="en-US"/>
        </w:rPr>
        <w:t>American Journal of Physiology, Endocrinology and Metabolism, 289</w:t>
      </w:r>
      <w:r w:rsidRPr="00B21E00">
        <w:rPr>
          <w:rFonts w:ascii="Times New Roman" w:hAnsi="Times New Roman" w:cs="Times New Roman"/>
          <w:color w:val="000000"/>
          <w:sz w:val="20"/>
          <w:szCs w:val="20"/>
          <w:lang w:val="en-US"/>
        </w:rPr>
        <w:t>, E534</w:t>
      </w:r>
      <w:r w:rsidRPr="00B21E00">
        <w:rPr>
          <w:rFonts w:ascii="Times New Roman" w:hAnsi="Times New Roman" w:cs="Times New Roman"/>
          <w:sz w:val="20"/>
          <w:szCs w:val="20"/>
        </w:rPr>
        <w:t>–</w:t>
      </w:r>
      <w:r w:rsidRPr="00B21E00">
        <w:rPr>
          <w:rFonts w:ascii="Times New Roman" w:hAnsi="Times New Roman" w:cs="Times New Roman"/>
          <w:color w:val="000000"/>
          <w:sz w:val="20"/>
          <w:szCs w:val="20"/>
          <w:lang w:val="en-US"/>
        </w:rPr>
        <w:t>E542.</w:t>
      </w:r>
    </w:p>
    <w:p w:rsidR="00B94D59" w:rsidRPr="00B21E00" w:rsidRDefault="00B94D59" w:rsidP="00B21E00">
      <w:pPr>
        <w:spacing w:after="120" w:line="240" w:lineRule="auto"/>
        <w:rPr>
          <w:rFonts w:ascii="Times New Roman" w:hAnsi="Times New Roman" w:cs="Times New Roman"/>
          <w:sz w:val="20"/>
          <w:szCs w:val="20"/>
        </w:rPr>
      </w:pPr>
      <w:r w:rsidRPr="00B21E00">
        <w:rPr>
          <w:rFonts w:ascii="Times New Roman" w:hAnsi="Times New Roman" w:cs="Times New Roman"/>
          <w:sz w:val="20"/>
          <w:szCs w:val="20"/>
        </w:rPr>
        <w:t xml:space="preserve">Pan, Z., </w:t>
      </w:r>
      <w:proofErr w:type="spellStart"/>
      <w:proofErr w:type="gramStart"/>
      <w:r w:rsidRPr="00B21E00">
        <w:rPr>
          <w:rFonts w:ascii="Times New Roman" w:hAnsi="Times New Roman" w:cs="Times New Roman"/>
          <w:sz w:val="20"/>
          <w:szCs w:val="20"/>
        </w:rPr>
        <w:t>Gu</w:t>
      </w:r>
      <w:proofErr w:type="spellEnd"/>
      <w:proofErr w:type="gramEnd"/>
      <w:r w:rsidRPr="00B21E00">
        <w:rPr>
          <w:rFonts w:ascii="Times New Roman" w:hAnsi="Times New Roman" w:cs="Times New Roman"/>
          <w:sz w:val="20"/>
          <w:szCs w:val="20"/>
        </w:rPr>
        <w:t xml:space="preserve">, H., </w:t>
      </w:r>
      <w:proofErr w:type="spellStart"/>
      <w:r w:rsidRPr="00B21E00">
        <w:rPr>
          <w:rFonts w:ascii="Times New Roman" w:hAnsi="Times New Roman" w:cs="Times New Roman"/>
          <w:sz w:val="20"/>
          <w:szCs w:val="20"/>
        </w:rPr>
        <w:t>Talaty</w:t>
      </w:r>
      <w:proofErr w:type="spellEnd"/>
      <w:r w:rsidRPr="00B21E00">
        <w:rPr>
          <w:rFonts w:ascii="Times New Roman" w:hAnsi="Times New Roman" w:cs="Times New Roman"/>
          <w:sz w:val="20"/>
          <w:szCs w:val="20"/>
        </w:rPr>
        <w:t>, N., Chen</w:t>
      </w:r>
      <w:r w:rsidR="00E1182B">
        <w:rPr>
          <w:rFonts w:ascii="Times New Roman" w:hAnsi="Times New Roman" w:cs="Times New Roman"/>
          <w:sz w:val="20"/>
          <w:szCs w:val="20"/>
        </w:rPr>
        <w:t>,</w:t>
      </w:r>
      <w:r w:rsidRPr="00B21E00">
        <w:rPr>
          <w:rFonts w:ascii="Times New Roman" w:hAnsi="Times New Roman" w:cs="Times New Roman"/>
          <w:sz w:val="20"/>
          <w:szCs w:val="20"/>
        </w:rPr>
        <w:t xml:space="preserve"> H., </w:t>
      </w:r>
      <w:proofErr w:type="spellStart"/>
      <w:r w:rsidRPr="00B21E00">
        <w:rPr>
          <w:rFonts w:ascii="Times New Roman" w:hAnsi="Times New Roman" w:cs="Times New Roman"/>
          <w:sz w:val="20"/>
          <w:szCs w:val="20"/>
        </w:rPr>
        <w:t>Shanaiah</w:t>
      </w:r>
      <w:proofErr w:type="spellEnd"/>
      <w:r w:rsidRPr="00B21E00">
        <w:rPr>
          <w:rFonts w:ascii="Times New Roman" w:hAnsi="Times New Roman" w:cs="Times New Roman"/>
          <w:sz w:val="20"/>
          <w:szCs w:val="20"/>
        </w:rPr>
        <w:t xml:space="preserve">, N., </w:t>
      </w:r>
      <w:proofErr w:type="spellStart"/>
      <w:r w:rsidRPr="00B21E00">
        <w:rPr>
          <w:rFonts w:ascii="Times New Roman" w:hAnsi="Times New Roman" w:cs="Times New Roman"/>
          <w:sz w:val="20"/>
          <w:szCs w:val="20"/>
        </w:rPr>
        <w:t>Hainline</w:t>
      </w:r>
      <w:proofErr w:type="spellEnd"/>
      <w:r w:rsidRPr="00B21E00">
        <w:rPr>
          <w:rFonts w:ascii="Times New Roman" w:hAnsi="Times New Roman" w:cs="Times New Roman"/>
          <w:sz w:val="20"/>
          <w:szCs w:val="20"/>
        </w:rPr>
        <w:t xml:space="preserve">, B.E., Cooks, R.G., </w:t>
      </w:r>
      <w:proofErr w:type="spellStart"/>
      <w:r w:rsidRPr="00B21E00">
        <w:rPr>
          <w:rFonts w:ascii="Times New Roman" w:hAnsi="Times New Roman" w:cs="Times New Roman"/>
          <w:sz w:val="20"/>
          <w:szCs w:val="20"/>
        </w:rPr>
        <w:t>Raftery</w:t>
      </w:r>
      <w:proofErr w:type="spellEnd"/>
      <w:r w:rsidRPr="00B21E00">
        <w:rPr>
          <w:rFonts w:ascii="Times New Roman" w:hAnsi="Times New Roman" w:cs="Times New Roman"/>
          <w:sz w:val="20"/>
          <w:szCs w:val="20"/>
        </w:rPr>
        <w:t xml:space="preserve">, D. (2007). Principal component analysis of urine metabolites detected by NMR and DESI-MS in patients with inborn errors of metabolism. </w:t>
      </w:r>
      <w:r w:rsidRPr="00B21E00">
        <w:rPr>
          <w:rFonts w:ascii="Times New Roman" w:hAnsi="Times New Roman" w:cs="Times New Roman"/>
          <w:i/>
          <w:sz w:val="20"/>
          <w:szCs w:val="20"/>
        </w:rPr>
        <w:t xml:space="preserve">Analytical and </w:t>
      </w:r>
      <w:proofErr w:type="spellStart"/>
      <w:r w:rsidRPr="00B21E00">
        <w:rPr>
          <w:rFonts w:ascii="Times New Roman" w:hAnsi="Times New Roman" w:cs="Times New Roman"/>
          <w:i/>
          <w:sz w:val="20"/>
          <w:szCs w:val="20"/>
        </w:rPr>
        <w:t>Bioanalytical</w:t>
      </w:r>
      <w:proofErr w:type="spellEnd"/>
      <w:r w:rsidRPr="00B21E00">
        <w:rPr>
          <w:rFonts w:ascii="Times New Roman" w:hAnsi="Times New Roman" w:cs="Times New Roman"/>
          <w:i/>
          <w:sz w:val="20"/>
          <w:szCs w:val="20"/>
        </w:rPr>
        <w:t xml:space="preserve"> Chemistry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387</w:t>
      </w:r>
      <w:r w:rsidRPr="00B21E00">
        <w:rPr>
          <w:rFonts w:ascii="Times New Roman" w:hAnsi="Times New Roman" w:cs="Times New Roman"/>
          <w:sz w:val="20"/>
          <w:szCs w:val="20"/>
        </w:rPr>
        <w:t>, 539</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549.</w:t>
      </w:r>
    </w:p>
    <w:p w:rsidR="005364DD" w:rsidRPr="00B21E00" w:rsidRDefault="005364DD" w:rsidP="00B21E00">
      <w:pPr>
        <w:spacing w:after="120" w:line="240" w:lineRule="auto"/>
        <w:jc w:val="both"/>
        <w:rPr>
          <w:rFonts w:ascii="Times New Roman" w:hAnsi="Times New Roman" w:cs="Times New Roman"/>
          <w:sz w:val="20"/>
          <w:szCs w:val="20"/>
          <w:lang w:val="en-US"/>
        </w:rPr>
      </w:pPr>
      <w:proofErr w:type="spellStart"/>
      <w:r w:rsidRPr="00B21E00">
        <w:rPr>
          <w:rFonts w:ascii="Times New Roman" w:hAnsi="Times New Roman" w:cs="Times New Roman"/>
          <w:sz w:val="20"/>
          <w:szCs w:val="20"/>
          <w:lang w:val="en-US"/>
        </w:rPr>
        <w:lastRenderedPageBreak/>
        <w:t>Pavlides</w:t>
      </w:r>
      <w:proofErr w:type="spellEnd"/>
      <w:r w:rsidRPr="00B21E00">
        <w:rPr>
          <w:rFonts w:ascii="Times New Roman" w:hAnsi="Times New Roman" w:cs="Times New Roman"/>
          <w:sz w:val="20"/>
          <w:szCs w:val="20"/>
          <w:lang w:val="en-US"/>
        </w:rPr>
        <w:t>, S., Whitaker-</w:t>
      </w:r>
      <w:proofErr w:type="spellStart"/>
      <w:r w:rsidRPr="00B21E00">
        <w:rPr>
          <w:rFonts w:ascii="Times New Roman" w:hAnsi="Times New Roman" w:cs="Times New Roman"/>
          <w:sz w:val="20"/>
          <w:szCs w:val="20"/>
          <w:lang w:val="en-US"/>
        </w:rPr>
        <w:t>Menezes</w:t>
      </w:r>
      <w:proofErr w:type="spellEnd"/>
      <w:r w:rsidRPr="00B21E00">
        <w:rPr>
          <w:rFonts w:ascii="Times New Roman" w:hAnsi="Times New Roman" w:cs="Times New Roman"/>
          <w:sz w:val="20"/>
          <w:szCs w:val="20"/>
          <w:lang w:val="en-US"/>
        </w:rPr>
        <w:t xml:space="preserve">, D., </w:t>
      </w:r>
      <w:proofErr w:type="spellStart"/>
      <w:r w:rsidRPr="00B21E00">
        <w:rPr>
          <w:rFonts w:ascii="Times New Roman" w:hAnsi="Times New Roman" w:cs="Times New Roman"/>
          <w:sz w:val="20"/>
          <w:szCs w:val="20"/>
          <w:lang w:val="en-US"/>
        </w:rPr>
        <w:t>Castello-Cros</w:t>
      </w:r>
      <w:proofErr w:type="spellEnd"/>
      <w:r w:rsidRPr="00B21E00">
        <w:rPr>
          <w:rFonts w:ascii="Times New Roman" w:hAnsi="Times New Roman" w:cs="Times New Roman"/>
          <w:sz w:val="20"/>
          <w:szCs w:val="20"/>
          <w:lang w:val="en-US"/>
        </w:rPr>
        <w:t xml:space="preserve">, R., </w:t>
      </w:r>
      <w:proofErr w:type="spellStart"/>
      <w:r w:rsidRPr="00B21E00">
        <w:rPr>
          <w:rFonts w:ascii="Times New Roman" w:hAnsi="Times New Roman" w:cs="Times New Roman"/>
          <w:sz w:val="20"/>
          <w:szCs w:val="20"/>
          <w:lang w:val="en-US"/>
        </w:rPr>
        <w:t>Flomenberg</w:t>
      </w:r>
      <w:proofErr w:type="spellEnd"/>
      <w:r w:rsidRPr="00B21E00">
        <w:rPr>
          <w:rFonts w:ascii="Times New Roman" w:hAnsi="Times New Roman" w:cs="Times New Roman"/>
          <w:sz w:val="20"/>
          <w:szCs w:val="20"/>
          <w:lang w:val="en-US"/>
        </w:rPr>
        <w:t xml:space="preserve">, N., </w:t>
      </w:r>
      <w:proofErr w:type="spellStart"/>
      <w:r w:rsidRPr="00B21E00">
        <w:rPr>
          <w:rFonts w:ascii="Times New Roman" w:hAnsi="Times New Roman" w:cs="Times New Roman"/>
          <w:sz w:val="20"/>
          <w:szCs w:val="20"/>
          <w:lang w:val="en-US"/>
        </w:rPr>
        <w:t>Witkiewicz</w:t>
      </w:r>
      <w:proofErr w:type="spellEnd"/>
      <w:r w:rsidRPr="00B21E00">
        <w:rPr>
          <w:rFonts w:ascii="Times New Roman" w:hAnsi="Times New Roman" w:cs="Times New Roman"/>
          <w:sz w:val="20"/>
          <w:szCs w:val="20"/>
          <w:lang w:val="en-US"/>
        </w:rPr>
        <w:t xml:space="preserve">, A.K., Frank, P.G., </w:t>
      </w:r>
      <w:proofErr w:type="spellStart"/>
      <w:r w:rsidRPr="00B21E00">
        <w:rPr>
          <w:rFonts w:ascii="Times New Roman" w:hAnsi="Times New Roman" w:cs="Times New Roman"/>
          <w:sz w:val="20"/>
          <w:szCs w:val="20"/>
          <w:lang w:val="en-US"/>
        </w:rPr>
        <w:t>Casimiro</w:t>
      </w:r>
      <w:proofErr w:type="spellEnd"/>
      <w:r w:rsidRPr="00B21E00">
        <w:rPr>
          <w:rFonts w:ascii="Times New Roman" w:hAnsi="Times New Roman" w:cs="Times New Roman"/>
          <w:sz w:val="20"/>
          <w:szCs w:val="20"/>
          <w:lang w:val="en-US"/>
        </w:rPr>
        <w:t xml:space="preserve">, M.C., Wang, C., </w:t>
      </w:r>
      <w:proofErr w:type="spellStart"/>
      <w:r w:rsidRPr="00B21E00">
        <w:rPr>
          <w:rFonts w:ascii="Times New Roman" w:hAnsi="Times New Roman" w:cs="Times New Roman"/>
          <w:sz w:val="20"/>
          <w:szCs w:val="20"/>
          <w:lang w:val="en-US"/>
        </w:rPr>
        <w:t>Fortina</w:t>
      </w:r>
      <w:proofErr w:type="spellEnd"/>
      <w:r w:rsidRPr="00B21E00">
        <w:rPr>
          <w:rFonts w:ascii="Times New Roman" w:hAnsi="Times New Roman" w:cs="Times New Roman"/>
          <w:sz w:val="20"/>
          <w:szCs w:val="20"/>
          <w:lang w:val="en-US"/>
        </w:rPr>
        <w:t xml:space="preserve">, P., </w:t>
      </w:r>
      <w:proofErr w:type="spellStart"/>
      <w:r w:rsidRPr="00B21E00">
        <w:rPr>
          <w:rFonts w:ascii="Times New Roman" w:hAnsi="Times New Roman" w:cs="Times New Roman"/>
          <w:sz w:val="20"/>
          <w:szCs w:val="20"/>
          <w:lang w:val="en-US"/>
        </w:rPr>
        <w:t>Addya</w:t>
      </w:r>
      <w:proofErr w:type="spellEnd"/>
      <w:r w:rsidRPr="00B21E00">
        <w:rPr>
          <w:rFonts w:ascii="Times New Roman" w:hAnsi="Times New Roman" w:cs="Times New Roman"/>
          <w:sz w:val="20"/>
          <w:szCs w:val="20"/>
          <w:lang w:val="en-US"/>
        </w:rPr>
        <w:t xml:space="preserve">, S., </w:t>
      </w:r>
      <w:proofErr w:type="spellStart"/>
      <w:r w:rsidRPr="00B21E00">
        <w:rPr>
          <w:rFonts w:ascii="Times New Roman" w:hAnsi="Times New Roman" w:cs="Times New Roman"/>
          <w:sz w:val="20"/>
          <w:szCs w:val="20"/>
          <w:lang w:val="en-US"/>
        </w:rPr>
        <w:t>Pestell</w:t>
      </w:r>
      <w:proofErr w:type="spellEnd"/>
      <w:r w:rsidRPr="00B21E00">
        <w:rPr>
          <w:rFonts w:ascii="Times New Roman" w:hAnsi="Times New Roman" w:cs="Times New Roman"/>
          <w:sz w:val="20"/>
          <w:szCs w:val="20"/>
          <w:lang w:val="en-US"/>
        </w:rPr>
        <w:t>, R.G., Martinez-</w:t>
      </w:r>
      <w:proofErr w:type="spellStart"/>
      <w:r w:rsidRPr="00B21E00">
        <w:rPr>
          <w:rFonts w:ascii="Times New Roman" w:hAnsi="Times New Roman" w:cs="Times New Roman"/>
          <w:sz w:val="20"/>
          <w:szCs w:val="20"/>
          <w:lang w:val="en-US"/>
        </w:rPr>
        <w:t>Outschoorn</w:t>
      </w:r>
      <w:proofErr w:type="spellEnd"/>
      <w:r w:rsidRPr="00B21E00">
        <w:rPr>
          <w:rFonts w:ascii="Times New Roman" w:hAnsi="Times New Roman" w:cs="Times New Roman"/>
          <w:sz w:val="20"/>
          <w:szCs w:val="20"/>
          <w:lang w:val="en-US"/>
        </w:rPr>
        <w:t xml:space="preserve">, U.E., </w:t>
      </w:r>
      <w:proofErr w:type="spellStart"/>
      <w:r w:rsidRPr="00B21E00">
        <w:rPr>
          <w:rFonts w:ascii="Times New Roman" w:hAnsi="Times New Roman" w:cs="Times New Roman"/>
          <w:sz w:val="20"/>
          <w:szCs w:val="20"/>
          <w:lang w:val="en-US"/>
        </w:rPr>
        <w:t>Sotgia</w:t>
      </w:r>
      <w:proofErr w:type="spellEnd"/>
      <w:r w:rsidRPr="00B21E00">
        <w:rPr>
          <w:rFonts w:ascii="Times New Roman" w:hAnsi="Times New Roman" w:cs="Times New Roman"/>
          <w:sz w:val="20"/>
          <w:szCs w:val="20"/>
          <w:lang w:val="en-US"/>
        </w:rPr>
        <w:t xml:space="preserve">, F., </w:t>
      </w:r>
      <w:proofErr w:type="spellStart"/>
      <w:r w:rsidRPr="00B21E00">
        <w:rPr>
          <w:rFonts w:ascii="Times New Roman" w:hAnsi="Times New Roman" w:cs="Times New Roman"/>
          <w:sz w:val="20"/>
          <w:szCs w:val="20"/>
          <w:lang w:val="en-US"/>
        </w:rPr>
        <w:t>Lisanti</w:t>
      </w:r>
      <w:proofErr w:type="spellEnd"/>
      <w:r w:rsidRPr="00B21E00">
        <w:rPr>
          <w:rFonts w:ascii="Times New Roman" w:hAnsi="Times New Roman" w:cs="Times New Roman"/>
          <w:sz w:val="20"/>
          <w:szCs w:val="20"/>
          <w:lang w:val="en-US"/>
        </w:rPr>
        <w:t xml:space="preserve">, M.P. (2009). The reverse Warburg effect - aerobic glycolysis in cancer associated fibroblasts and the tumor </w:t>
      </w:r>
      <w:proofErr w:type="spellStart"/>
      <w:r w:rsidRPr="00B21E00">
        <w:rPr>
          <w:rFonts w:ascii="Times New Roman" w:hAnsi="Times New Roman" w:cs="Times New Roman"/>
          <w:sz w:val="20"/>
          <w:szCs w:val="20"/>
          <w:lang w:val="en-US"/>
        </w:rPr>
        <w:t>stroma</w:t>
      </w:r>
      <w:proofErr w:type="spellEnd"/>
      <w:r w:rsidRPr="00B21E00">
        <w:rPr>
          <w:rFonts w:ascii="Times New Roman" w:hAnsi="Times New Roman" w:cs="Times New Roman"/>
          <w:sz w:val="20"/>
          <w:szCs w:val="20"/>
          <w:lang w:val="en-US"/>
        </w:rPr>
        <w:t xml:space="preserve">. </w:t>
      </w:r>
      <w:r w:rsidRPr="00B21E00">
        <w:rPr>
          <w:rFonts w:ascii="Times New Roman" w:hAnsi="Times New Roman" w:cs="Times New Roman"/>
          <w:i/>
          <w:sz w:val="20"/>
          <w:szCs w:val="20"/>
          <w:lang w:val="en-US"/>
        </w:rPr>
        <w:t>Cell Cycle</w:t>
      </w:r>
      <w:r w:rsidRPr="00B21E00">
        <w:rPr>
          <w:rFonts w:ascii="Times New Roman" w:hAnsi="Times New Roman" w:cs="Times New Roman"/>
          <w:sz w:val="20"/>
          <w:szCs w:val="20"/>
          <w:lang w:val="en-US"/>
        </w:rPr>
        <w:t xml:space="preserve">, </w:t>
      </w:r>
      <w:r w:rsidRPr="00B21E00">
        <w:rPr>
          <w:rFonts w:ascii="Times New Roman" w:hAnsi="Times New Roman" w:cs="Times New Roman"/>
          <w:i/>
          <w:sz w:val="20"/>
          <w:szCs w:val="20"/>
          <w:lang w:val="en-US"/>
        </w:rPr>
        <w:t>8</w:t>
      </w:r>
      <w:r w:rsidRPr="00B21E00">
        <w:rPr>
          <w:rFonts w:ascii="Times New Roman" w:hAnsi="Times New Roman" w:cs="Times New Roman"/>
          <w:sz w:val="20"/>
          <w:szCs w:val="20"/>
          <w:lang w:val="en-US"/>
        </w:rPr>
        <w:t>, 3984</w:t>
      </w:r>
      <w:r w:rsidRPr="00B21E00">
        <w:rPr>
          <w:rFonts w:ascii="Times New Roman" w:hAnsi="Times New Roman" w:cs="Times New Roman"/>
          <w:sz w:val="20"/>
          <w:szCs w:val="20"/>
        </w:rPr>
        <w:t>–</w:t>
      </w:r>
      <w:r w:rsidRPr="00B21E00">
        <w:rPr>
          <w:rFonts w:ascii="Times New Roman" w:hAnsi="Times New Roman" w:cs="Times New Roman"/>
          <w:sz w:val="20"/>
          <w:szCs w:val="20"/>
          <w:lang w:val="en-US"/>
        </w:rPr>
        <w:t>4001.</w:t>
      </w:r>
    </w:p>
    <w:p w:rsidR="005364DD" w:rsidRPr="00B21E00" w:rsidRDefault="005364DD" w:rsidP="00B21E00">
      <w:pPr>
        <w:spacing w:after="120" w:line="240" w:lineRule="auto"/>
        <w:jc w:val="both"/>
        <w:rPr>
          <w:rFonts w:ascii="Times New Roman" w:hAnsi="Times New Roman" w:cs="Times New Roman"/>
          <w:sz w:val="20"/>
          <w:szCs w:val="20"/>
        </w:rPr>
      </w:pPr>
      <w:proofErr w:type="spellStart"/>
      <w:r w:rsidRPr="00B21E00">
        <w:rPr>
          <w:rFonts w:ascii="Times New Roman" w:hAnsi="Times New Roman" w:cs="Times New Roman"/>
          <w:bCs/>
          <w:sz w:val="20"/>
          <w:szCs w:val="20"/>
        </w:rPr>
        <w:t>Pavlides</w:t>
      </w:r>
      <w:proofErr w:type="spellEnd"/>
      <w:r w:rsidRPr="00B21E00">
        <w:rPr>
          <w:rFonts w:ascii="Times New Roman" w:hAnsi="Times New Roman" w:cs="Times New Roman"/>
          <w:bCs/>
          <w:sz w:val="20"/>
          <w:szCs w:val="20"/>
        </w:rPr>
        <w:t xml:space="preserve">, S., </w:t>
      </w:r>
      <w:proofErr w:type="spellStart"/>
      <w:r w:rsidRPr="00B21E00">
        <w:rPr>
          <w:rFonts w:ascii="Times New Roman" w:hAnsi="Times New Roman" w:cs="Times New Roman"/>
          <w:bCs/>
          <w:sz w:val="20"/>
          <w:szCs w:val="20"/>
        </w:rPr>
        <w:t>Tsirigos</w:t>
      </w:r>
      <w:proofErr w:type="spellEnd"/>
      <w:r w:rsidRPr="00B21E00">
        <w:rPr>
          <w:rFonts w:ascii="Times New Roman" w:hAnsi="Times New Roman" w:cs="Times New Roman"/>
          <w:bCs/>
          <w:sz w:val="20"/>
          <w:szCs w:val="20"/>
        </w:rPr>
        <w:t xml:space="preserve">, A., Vera, I., </w:t>
      </w:r>
      <w:proofErr w:type="spellStart"/>
      <w:r w:rsidRPr="00B21E00">
        <w:rPr>
          <w:rFonts w:ascii="Times New Roman" w:hAnsi="Times New Roman" w:cs="Times New Roman"/>
          <w:bCs/>
          <w:sz w:val="20"/>
          <w:szCs w:val="20"/>
        </w:rPr>
        <w:t>Flomenberg</w:t>
      </w:r>
      <w:proofErr w:type="spellEnd"/>
      <w:r w:rsidRPr="00B21E00">
        <w:rPr>
          <w:rFonts w:ascii="Times New Roman" w:hAnsi="Times New Roman" w:cs="Times New Roman"/>
          <w:bCs/>
          <w:sz w:val="20"/>
          <w:szCs w:val="20"/>
        </w:rPr>
        <w:t xml:space="preserve">, N., Frank, P.G., </w:t>
      </w:r>
      <w:proofErr w:type="spellStart"/>
      <w:r w:rsidRPr="00B21E00">
        <w:rPr>
          <w:rFonts w:ascii="Times New Roman" w:hAnsi="Times New Roman" w:cs="Times New Roman"/>
          <w:bCs/>
          <w:sz w:val="20"/>
          <w:szCs w:val="20"/>
        </w:rPr>
        <w:t>Casimiro</w:t>
      </w:r>
      <w:proofErr w:type="spellEnd"/>
      <w:r w:rsidRPr="00B21E00">
        <w:rPr>
          <w:rFonts w:ascii="Times New Roman" w:hAnsi="Times New Roman" w:cs="Times New Roman"/>
          <w:bCs/>
          <w:sz w:val="20"/>
          <w:szCs w:val="20"/>
        </w:rPr>
        <w:t xml:space="preserve">, M.C., Wang, C., </w:t>
      </w:r>
      <w:proofErr w:type="spellStart"/>
      <w:r w:rsidRPr="00B21E00">
        <w:rPr>
          <w:rFonts w:ascii="Times New Roman" w:hAnsi="Times New Roman" w:cs="Times New Roman"/>
          <w:bCs/>
          <w:sz w:val="20"/>
          <w:szCs w:val="20"/>
        </w:rPr>
        <w:t>Pestell</w:t>
      </w:r>
      <w:proofErr w:type="spellEnd"/>
      <w:r w:rsidRPr="00B21E00">
        <w:rPr>
          <w:rFonts w:ascii="Times New Roman" w:hAnsi="Times New Roman" w:cs="Times New Roman"/>
          <w:bCs/>
          <w:sz w:val="20"/>
          <w:szCs w:val="20"/>
        </w:rPr>
        <w:t>, R.G., Martinez</w:t>
      </w:r>
      <w:r w:rsidRPr="00B21E00">
        <w:rPr>
          <w:rFonts w:ascii="Cambria Math" w:hAnsi="Cambria Math" w:cs="Cambria Math"/>
          <w:bCs/>
          <w:sz w:val="20"/>
          <w:szCs w:val="20"/>
        </w:rPr>
        <w:t>‐</w:t>
      </w:r>
      <w:proofErr w:type="spellStart"/>
      <w:r w:rsidRPr="00B21E00">
        <w:rPr>
          <w:rFonts w:ascii="Times New Roman" w:hAnsi="Times New Roman" w:cs="Times New Roman"/>
          <w:bCs/>
          <w:sz w:val="20"/>
          <w:szCs w:val="20"/>
        </w:rPr>
        <w:t>Outschoorn</w:t>
      </w:r>
      <w:proofErr w:type="spellEnd"/>
      <w:r w:rsidRPr="00B21E00">
        <w:rPr>
          <w:rFonts w:ascii="Times New Roman" w:hAnsi="Times New Roman" w:cs="Times New Roman"/>
          <w:bCs/>
          <w:sz w:val="20"/>
          <w:szCs w:val="20"/>
        </w:rPr>
        <w:t xml:space="preserve">, U.E., Howell, A., </w:t>
      </w:r>
      <w:proofErr w:type="spellStart"/>
      <w:r w:rsidRPr="00B21E00">
        <w:rPr>
          <w:rFonts w:ascii="Times New Roman" w:hAnsi="Times New Roman" w:cs="Times New Roman"/>
          <w:bCs/>
          <w:sz w:val="20"/>
          <w:szCs w:val="20"/>
        </w:rPr>
        <w:t>Sotgia</w:t>
      </w:r>
      <w:proofErr w:type="spellEnd"/>
      <w:r w:rsidRPr="00B21E00">
        <w:rPr>
          <w:rFonts w:ascii="Times New Roman" w:hAnsi="Times New Roman" w:cs="Times New Roman"/>
          <w:bCs/>
          <w:sz w:val="20"/>
          <w:szCs w:val="20"/>
        </w:rPr>
        <w:t xml:space="preserve">, F., </w:t>
      </w:r>
      <w:proofErr w:type="spellStart"/>
      <w:r w:rsidRPr="00B21E00">
        <w:rPr>
          <w:rFonts w:ascii="Times New Roman" w:hAnsi="Times New Roman" w:cs="Times New Roman"/>
          <w:bCs/>
          <w:sz w:val="20"/>
          <w:szCs w:val="20"/>
        </w:rPr>
        <w:t>Lisanti</w:t>
      </w:r>
      <w:proofErr w:type="spellEnd"/>
      <w:r w:rsidRPr="00B21E00">
        <w:rPr>
          <w:rFonts w:ascii="Times New Roman" w:hAnsi="Times New Roman" w:cs="Times New Roman"/>
          <w:bCs/>
          <w:sz w:val="20"/>
          <w:szCs w:val="20"/>
        </w:rPr>
        <w:t xml:space="preserve">, M.P. (2010). Transcriptional evidence for the “Reverse Warburg Effect” in human breast cancer </w:t>
      </w:r>
      <w:proofErr w:type="spellStart"/>
      <w:r w:rsidRPr="00B21E00">
        <w:rPr>
          <w:rFonts w:ascii="Times New Roman" w:hAnsi="Times New Roman" w:cs="Times New Roman"/>
          <w:bCs/>
          <w:sz w:val="20"/>
          <w:szCs w:val="20"/>
        </w:rPr>
        <w:t>tumor</w:t>
      </w:r>
      <w:proofErr w:type="spellEnd"/>
      <w:r w:rsidRPr="00B21E00">
        <w:rPr>
          <w:rFonts w:ascii="Times New Roman" w:hAnsi="Times New Roman" w:cs="Times New Roman"/>
          <w:bCs/>
          <w:sz w:val="20"/>
          <w:szCs w:val="20"/>
        </w:rPr>
        <w:t xml:space="preserve"> </w:t>
      </w:r>
      <w:proofErr w:type="spellStart"/>
      <w:r w:rsidRPr="00B21E00">
        <w:rPr>
          <w:rFonts w:ascii="Times New Roman" w:hAnsi="Times New Roman" w:cs="Times New Roman"/>
          <w:bCs/>
          <w:sz w:val="20"/>
          <w:szCs w:val="20"/>
        </w:rPr>
        <w:t>stroma</w:t>
      </w:r>
      <w:proofErr w:type="spellEnd"/>
      <w:r w:rsidRPr="00B21E00">
        <w:rPr>
          <w:rFonts w:ascii="Times New Roman" w:hAnsi="Times New Roman" w:cs="Times New Roman"/>
          <w:bCs/>
          <w:sz w:val="20"/>
          <w:szCs w:val="20"/>
        </w:rPr>
        <w:t xml:space="preserve"> and metastasis: Similarities with oxidative stress, inflammation, Alzheimer’s disease, and “Neuron</w:t>
      </w:r>
      <w:r w:rsidRPr="00B21E00">
        <w:rPr>
          <w:rFonts w:ascii="Cambria Math" w:hAnsi="Cambria Math" w:cs="Cambria Math"/>
          <w:bCs/>
          <w:sz w:val="20"/>
          <w:szCs w:val="20"/>
        </w:rPr>
        <w:t>‐</w:t>
      </w:r>
      <w:r w:rsidRPr="00B21E00">
        <w:rPr>
          <w:rFonts w:ascii="Times New Roman" w:hAnsi="Times New Roman" w:cs="Times New Roman"/>
          <w:bCs/>
          <w:sz w:val="20"/>
          <w:szCs w:val="20"/>
        </w:rPr>
        <w:t xml:space="preserve">Glia Metabolic Coupling”. </w:t>
      </w:r>
      <w:r w:rsidRPr="00B21E00">
        <w:rPr>
          <w:rFonts w:ascii="Times New Roman" w:hAnsi="Times New Roman" w:cs="Times New Roman"/>
          <w:bCs/>
          <w:i/>
          <w:sz w:val="20"/>
          <w:szCs w:val="20"/>
        </w:rPr>
        <w:t>Aging</w:t>
      </w:r>
      <w:r w:rsidRPr="00B21E00">
        <w:rPr>
          <w:rFonts w:ascii="Times New Roman" w:hAnsi="Times New Roman" w:cs="Times New Roman"/>
          <w:bCs/>
          <w:sz w:val="20"/>
          <w:szCs w:val="20"/>
        </w:rPr>
        <w:t xml:space="preserve">, </w:t>
      </w:r>
      <w:r w:rsidRPr="00B21E00">
        <w:rPr>
          <w:rFonts w:ascii="Times New Roman" w:hAnsi="Times New Roman" w:cs="Times New Roman"/>
          <w:bCs/>
          <w:i/>
          <w:sz w:val="20"/>
          <w:szCs w:val="20"/>
        </w:rPr>
        <w:t>2</w:t>
      </w:r>
      <w:r w:rsidRPr="00B21E00">
        <w:rPr>
          <w:rFonts w:ascii="Times New Roman" w:hAnsi="Times New Roman" w:cs="Times New Roman"/>
          <w:bCs/>
          <w:sz w:val="20"/>
          <w:szCs w:val="20"/>
        </w:rPr>
        <w:t>, 185</w:t>
      </w:r>
      <w:r w:rsidRPr="00B21E00">
        <w:rPr>
          <w:rFonts w:ascii="Times New Roman" w:hAnsi="Times New Roman" w:cs="Times New Roman"/>
          <w:sz w:val="20"/>
          <w:szCs w:val="20"/>
        </w:rPr>
        <w:t>–</w:t>
      </w:r>
      <w:r w:rsidRPr="00B21E00">
        <w:rPr>
          <w:rFonts w:ascii="Times New Roman" w:hAnsi="Times New Roman" w:cs="Times New Roman"/>
          <w:bCs/>
          <w:sz w:val="20"/>
          <w:szCs w:val="20"/>
        </w:rPr>
        <w:t>199.</w:t>
      </w:r>
    </w:p>
    <w:p w:rsidR="00B94D59" w:rsidRPr="00B21E00" w:rsidRDefault="00B94D59" w:rsidP="00B21E00">
      <w:pPr>
        <w:spacing w:after="120" w:line="240" w:lineRule="auto"/>
        <w:rPr>
          <w:rFonts w:ascii="Times New Roman" w:hAnsi="Times New Roman" w:cs="Times New Roman"/>
          <w:sz w:val="20"/>
          <w:szCs w:val="20"/>
        </w:rPr>
      </w:pPr>
      <w:r w:rsidRPr="00B21E00">
        <w:rPr>
          <w:rFonts w:ascii="Times New Roman" w:hAnsi="Times New Roman" w:cs="Times New Roman"/>
          <w:sz w:val="20"/>
          <w:szCs w:val="20"/>
        </w:rPr>
        <w:t xml:space="preserve">Pears, M.R., Cooper, J.D., </w:t>
      </w:r>
      <w:proofErr w:type="spellStart"/>
      <w:r w:rsidRPr="00B21E00">
        <w:rPr>
          <w:rFonts w:ascii="Times New Roman" w:hAnsi="Times New Roman" w:cs="Times New Roman"/>
          <w:sz w:val="20"/>
          <w:szCs w:val="20"/>
        </w:rPr>
        <w:t>Mitchison</w:t>
      </w:r>
      <w:proofErr w:type="spellEnd"/>
      <w:r w:rsidRPr="00B21E00">
        <w:rPr>
          <w:rFonts w:ascii="Times New Roman" w:hAnsi="Times New Roman" w:cs="Times New Roman"/>
          <w:sz w:val="20"/>
          <w:szCs w:val="20"/>
        </w:rPr>
        <w:t xml:space="preserve">, H.M., </w:t>
      </w:r>
      <w:proofErr w:type="spellStart"/>
      <w:r w:rsidRPr="00B21E00">
        <w:rPr>
          <w:rFonts w:ascii="Times New Roman" w:hAnsi="Times New Roman" w:cs="Times New Roman"/>
          <w:sz w:val="20"/>
          <w:szCs w:val="20"/>
        </w:rPr>
        <w:t>Mortishire</w:t>
      </w:r>
      <w:proofErr w:type="spellEnd"/>
      <w:r w:rsidRPr="00B21E00">
        <w:rPr>
          <w:rFonts w:ascii="Times New Roman" w:hAnsi="Times New Roman" w:cs="Times New Roman"/>
          <w:sz w:val="20"/>
          <w:szCs w:val="20"/>
        </w:rPr>
        <w:t xml:space="preserve">-Smith, R.J., Pearce, D.A., Griffin, J.L. (2005). High resolution </w:t>
      </w:r>
      <w:r w:rsidRPr="00B21E00">
        <w:rPr>
          <w:rFonts w:ascii="Times New Roman" w:hAnsi="Times New Roman" w:cs="Times New Roman"/>
          <w:sz w:val="20"/>
          <w:szCs w:val="20"/>
          <w:vertAlign w:val="superscript"/>
        </w:rPr>
        <w:t>1</w:t>
      </w:r>
      <w:r w:rsidRPr="00B21E00">
        <w:rPr>
          <w:rFonts w:ascii="Times New Roman" w:hAnsi="Times New Roman" w:cs="Times New Roman"/>
          <w:sz w:val="20"/>
          <w:szCs w:val="20"/>
        </w:rPr>
        <w:t xml:space="preserve">H NMR-based metabolomics indicates a neurotransmitter cycling deficit in cerebral tissue from a mouse model of batten disease. </w:t>
      </w:r>
      <w:r w:rsidRPr="00B21E00">
        <w:rPr>
          <w:rFonts w:ascii="Times New Roman" w:hAnsi="Times New Roman" w:cs="Times New Roman"/>
          <w:i/>
          <w:sz w:val="20"/>
          <w:szCs w:val="20"/>
        </w:rPr>
        <w:t>The Journal of Biological Chemistry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280</w:t>
      </w:r>
      <w:r w:rsidRPr="00A3599D">
        <w:rPr>
          <w:rFonts w:ascii="Times New Roman" w:hAnsi="Times New Roman" w:cs="Times New Roman"/>
          <w:i/>
          <w:sz w:val="20"/>
          <w:szCs w:val="20"/>
        </w:rPr>
        <w:t>(52)</w:t>
      </w:r>
      <w:r w:rsidRPr="00B21E00">
        <w:rPr>
          <w:rFonts w:ascii="Times New Roman" w:hAnsi="Times New Roman" w:cs="Times New Roman"/>
          <w:sz w:val="20"/>
          <w:szCs w:val="20"/>
        </w:rPr>
        <w:t>, 42508</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42514.</w:t>
      </w:r>
    </w:p>
    <w:p w:rsidR="005364DD" w:rsidRPr="00B21E00" w:rsidRDefault="005364DD" w:rsidP="00B21E00">
      <w:pPr>
        <w:spacing w:after="120" w:line="240" w:lineRule="auto"/>
        <w:jc w:val="both"/>
        <w:rPr>
          <w:rFonts w:ascii="Times New Roman" w:hAnsi="Times New Roman" w:cs="Times New Roman"/>
          <w:sz w:val="20"/>
          <w:szCs w:val="20"/>
          <w:lang w:val="en-US"/>
        </w:rPr>
      </w:pPr>
      <w:proofErr w:type="spellStart"/>
      <w:r w:rsidRPr="00B21E00">
        <w:rPr>
          <w:rFonts w:ascii="Times New Roman" w:hAnsi="Times New Roman" w:cs="Times New Roman"/>
          <w:sz w:val="20"/>
          <w:szCs w:val="20"/>
          <w:lang w:val="en-US"/>
        </w:rPr>
        <w:t>Pellerin</w:t>
      </w:r>
      <w:proofErr w:type="spellEnd"/>
      <w:r w:rsidRPr="00B21E00">
        <w:rPr>
          <w:rFonts w:ascii="Times New Roman" w:hAnsi="Times New Roman" w:cs="Times New Roman"/>
          <w:sz w:val="20"/>
          <w:szCs w:val="20"/>
          <w:lang w:val="en-US"/>
        </w:rPr>
        <w:t xml:space="preserve">, L. and </w:t>
      </w:r>
      <w:proofErr w:type="spellStart"/>
      <w:r w:rsidRPr="00B21E00">
        <w:rPr>
          <w:rFonts w:ascii="Times New Roman" w:hAnsi="Times New Roman" w:cs="Times New Roman"/>
          <w:sz w:val="20"/>
          <w:szCs w:val="20"/>
          <w:lang w:val="en-US"/>
        </w:rPr>
        <w:t>Magistretti</w:t>
      </w:r>
      <w:proofErr w:type="spellEnd"/>
      <w:r w:rsidRPr="00B21E00">
        <w:rPr>
          <w:rFonts w:ascii="Times New Roman" w:hAnsi="Times New Roman" w:cs="Times New Roman"/>
          <w:sz w:val="20"/>
          <w:szCs w:val="20"/>
          <w:lang w:val="en-US"/>
        </w:rPr>
        <w:t xml:space="preserve">, P.J. (1994). Glutamate uptake into astrocytes stimulates aerobic glycolysis: A mechanism coupling neuronal activity to glucose utilization. </w:t>
      </w:r>
      <w:r w:rsidRPr="00B21E00">
        <w:rPr>
          <w:rFonts w:ascii="Times New Roman" w:hAnsi="Times New Roman" w:cs="Times New Roman"/>
          <w:i/>
          <w:sz w:val="20"/>
          <w:szCs w:val="20"/>
          <w:lang w:val="en-US"/>
        </w:rPr>
        <w:t>Proceedings of the National Academy of Sciences of the USA</w:t>
      </w:r>
      <w:r w:rsidRPr="00B21E00">
        <w:rPr>
          <w:rFonts w:ascii="Times New Roman" w:hAnsi="Times New Roman" w:cs="Times New Roman"/>
          <w:sz w:val="20"/>
          <w:szCs w:val="20"/>
          <w:lang w:val="en-US"/>
        </w:rPr>
        <w:t xml:space="preserve">, </w:t>
      </w:r>
      <w:r w:rsidRPr="00B21E00">
        <w:rPr>
          <w:rFonts w:ascii="Times New Roman" w:hAnsi="Times New Roman" w:cs="Times New Roman"/>
          <w:i/>
          <w:sz w:val="20"/>
          <w:szCs w:val="20"/>
          <w:lang w:val="en-US"/>
        </w:rPr>
        <w:t>91</w:t>
      </w:r>
      <w:r w:rsidRPr="00B21E00">
        <w:rPr>
          <w:rFonts w:ascii="Times New Roman" w:hAnsi="Times New Roman" w:cs="Times New Roman"/>
          <w:sz w:val="20"/>
          <w:szCs w:val="20"/>
          <w:lang w:val="en-US"/>
        </w:rPr>
        <w:t>, 10625</w:t>
      </w:r>
      <w:r w:rsidRPr="00B21E00">
        <w:rPr>
          <w:rFonts w:ascii="Times New Roman" w:hAnsi="Times New Roman" w:cs="Times New Roman"/>
          <w:sz w:val="20"/>
          <w:szCs w:val="20"/>
        </w:rPr>
        <w:t>–</w:t>
      </w:r>
      <w:r w:rsidRPr="00B21E00">
        <w:rPr>
          <w:rFonts w:ascii="Times New Roman" w:hAnsi="Times New Roman" w:cs="Times New Roman"/>
          <w:sz w:val="20"/>
          <w:szCs w:val="20"/>
          <w:lang w:val="en-US"/>
        </w:rPr>
        <w:t>10629.</w:t>
      </w:r>
    </w:p>
    <w:p w:rsidR="005364DD" w:rsidRPr="00B21E00" w:rsidRDefault="005364DD" w:rsidP="00B21E00">
      <w:pPr>
        <w:spacing w:after="120" w:line="240" w:lineRule="auto"/>
        <w:jc w:val="both"/>
        <w:rPr>
          <w:rFonts w:ascii="Times New Roman" w:hAnsi="Times New Roman" w:cs="Times New Roman"/>
          <w:sz w:val="20"/>
          <w:szCs w:val="20"/>
          <w:lang w:val="en-US"/>
        </w:rPr>
      </w:pPr>
      <w:proofErr w:type="spellStart"/>
      <w:r w:rsidRPr="00B21E00">
        <w:rPr>
          <w:rFonts w:ascii="Times New Roman" w:hAnsi="Times New Roman" w:cs="Times New Roman"/>
          <w:sz w:val="20"/>
          <w:szCs w:val="20"/>
        </w:rPr>
        <w:t>Pellerin</w:t>
      </w:r>
      <w:proofErr w:type="spellEnd"/>
      <w:r w:rsidRPr="00B21E00">
        <w:rPr>
          <w:rFonts w:ascii="Times New Roman" w:hAnsi="Times New Roman" w:cs="Times New Roman"/>
          <w:sz w:val="20"/>
          <w:szCs w:val="20"/>
        </w:rPr>
        <w:t xml:space="preserve">, L., </w:t>
      </w:r>
      <w:proofErr w:type="spellStart"/>
      <w:r w:rsidRPr="00B21E00">
        <w:rPr>
          <w:rFonts w:ascii="Times New Roman" w:hAnsi="Times New Roman" w:cs="Times New Roman"/>
          <w:sz w:val="20"/>
          <w:szCs w:val="20"/>
        </w:rPr>
        <w:t>Pellegri</w:t>
      </w:r>
      <w:proofErr w:type="spellEnd"/>
      <w:r w:rsidRPr="00B21E00">
        <w:rPr>
          <w:rFonts w:ascii="Times New Roman" w:hAnsi="Times New Roman" w:cs="Times New Roman"/>
          <w:sz w:val="20"/>
          <w:szCs w:val="20"/>
        </w:rPr>
        <w:t xml:space="preserve">, G., </w:t>
      </w:r>
      <w:proofErr w:type="spellStart"/>
      <w:r w:rsidRPr="00B21E00">
        <w:rPr>
          <w:rFonts w:ascii="Times New Roman" w:hAnsi="Times New Roman" w:cs="Times New Roman"/>
          <w:sz w:val="20"/>
          <w:szCs w:val="20"/>
        </w:rPr>
        <w:t>Bittar</w:t>
      </w:r>
      <w:proofErr w:type="spellEnd"/>
      <w:r w:rsidRPr="00B21E00">
        <w:rPr>
          <w:rFonts w:ascii="Times New Roman" w:hAnsi="Times New Roman" w:cs="Times New Roman"/>
          <w:sz w:val="20"/>
          <w:szCs w:val="20"/>
        </w:rPr>
        <w:t xml:space="preserve">, P.G., </w:t>
      </w:r>
      <w:proofErr w:type="spellStart"/>
      <w:r w:rsidRPr="00B21E00">
        <w:rPr>
          <w:rFonts w:ascii="Times New Roman" w:hAnsi="Times New Roman" w:cs="Times New Roman"/>
          <w:sz w:val="20"/>
          <w:szCs w:val="20"/>
        </w:rPr>
        <w:t>Charnay</w:t>
      </w:r>
      <w:proofErr w:type="spellEnd"/>
      <w:r w:rsidRPr="00B21E00">
        <w:rPr>
          <w:rFonts w:ascii="Times New Roman" w:hAnsi="Times New Roman" w:cs="Times New Roman"/>
          <w:sz w:val="20"/>
          <w:szCs w:val="20"/>
        </w:rPr>
        <w:t xml:space="preserve">, Y., </w:t>
      </w:r>
      <w:proofErr w:type="spellStart"/>
      <w:r w:rsidRPr="00B21E00">
        <w:rPr>
          <w:rFonts w:ascii="Times New Roman" w:hAnsi="Times New Roman" w:cs="Times New Roman"/>
          <w:sz w:val="20"/>
          <w:szCs w:val="20"/>
        </w:rPr>
        <w:t>Bouras</w:t>
      </w:r>
      <w:proofErr w:type="spellEnd"/>
      <w:r w:rsidRPr="00B21E00">
        <w:rPr>
          <w:rFonts w:ascii="Times New Roman" w:hAnsi="Times New Roman" w:cs="Times New Roman"/>
          <w:sz w:val="20"/>
          <w:szCs w:val="20"/>
        </w:rPr>
        <w:t xml:space="preserve">, C., Martin, J.L., Stella, N., </w:t>
      </w:r>
      <w:proofErr w:type="spellStart"/>
      <w:r w:rsidRPr="00B21E00">
        <w:rPr>
          <w:rFonts w:ascii="Times New Roman" w:hAnsi="Times New Roman" w:cs="Times New Roman"/>
          <w:sz w:val="20"/>
          <w:szCs w:val="20"/>
        </w:rPr>
        <w:t>Magistretti</w:t>
      </w:r>
      <w:proofErr w:type="spellEnd"/>
      <w:r w:rsidRPr="00B21E00">
        <w:rPr>
          <w:rFonts w:ascii="Times New Roman" w:hAnsi="Times New Roman" w:cs="Times New Roman"/>
          <w:sz w:val="20"/>
          <w:szCs w:val="20"/>
        </w:rPr>
        <w:t xml:space="preserve">, P.J. (1998). Evidence supporting the existence of an activity-dependent astrocyte-neuron lactate shuttle. </w:t>
      </w:r>
      <w:r w:rsidRPr="00B21E00">
        <w:rPr>
          <w:rFonts w:ascii="Times New Roman" w:hAnsi="Times New Roman" w:cs="Times New Roman"/>
          <w:i/>
          <w:sz w:val="20"/>
          <w:szCs w:val="20"/>
        </w:rPr>
        <w:t>Developmental Neuroscience, 20</w:t>
      </w:r>
      <w:r w:rsidRPr="00B21E00">
        <w:rPr>
          <w:rFonts w:ascii="Times New Roman" w:hAnsi="Times New Roman" w:cs="Times New Roman"/>
          <w:sz w:val="20"/>
          <w:szCs w:val="20"/>
        </w:rPr>
        <w:t>, 291–299.</w:t>
      </w:r>
    </w:p>
    <w:p w:rsidR="005364DD" w:rsidRPr="00B21E00" w:rsidRDefault="005364DD" w:rsidP="00B21E00">
      <w:pPr>
        <w:spacing w:after="120" w:line="240" w:lineRule="auto"/>
        <w:jc w:val="both"/>
        <w:rPr>
          <w:rFonts w:ascii="Times New Roman" w:hAnsi="Times New Roman" w:cs="Times New Roman"/>
          <w:sz w:val="20"/>
          <w:szCs w:val="20"/>
        </w:rPr>
      </w:pPr>
      <w:r w:rsidRPr="00B21E00">
        <w:rPr>
          <w:rFonts w:ascii="Times New Roman" w:hAnsi="Times New Roman" w:cs="Times New Roman"/>
          <w:sz w:val="20"/>
          <w:szCs w:val="20"/>
        </w:rPr>
        <w:t xml:space="preserve">Peterson, P.K., </w:t>
      </w:r>
      <w:proofErr w:type="spellStart"/>
      <w:r w:rsidRPr="00B21E00">
        <w:rPr>
          <w:rFonts w:ascii="Times New Roman" w:hAnsi="Times New Roman" w:cs="Times New Roman"/>
          <w:sz w:val="20"/>
          <w:szCs w:val="20"/>
        </w:rPr>
        <w:t>Gekker</w:t>
      </w:r>
      <w:proofErr w:type="spellEnd"/>
      <w:r w:rsidRPr="00B21E00">
        <w:rPr>
          <w:rFonts w:ascii="Times New Roman" w:hAnsi="Times New Roman" w:cs="Times New Roman"/>
          <w:sz w:val="20"/>
          <w:szCs w:val="20"/>
        </w:rPr>
        <w:t xml:space="preserve">, G., Hu, S., Sheng, W.S., Anderson, W.R., </w:t>
      </w:r>
      <w:proofErr w:type="spellStart"/>
      <w:r w:rsidRPr="00B21E00">
        <w:rPr>
          <w:rFonts w:ascii="Times New Roman" w:hAnsi="Times New Roman" w:cs="Times New Roman"/>
          <w:sz w:val="20"/>
          <w:szCs w:val="20"/>
        </w:rPr>
        <w:t>Ulevitch</w:t>
      </w:r>
      <w:proofErr w:type="spellEnd"/>
      <w:r w:rsidRPr="00B21E00">
        <w:rPr>
          <w:rFonts w:ascii="Times New Roman" w:hAnsi="Times New Roman" w:cs="Times New Roman"/>
          <w:sz w:val="20"/>
          <w:szCs w:val="20"/>
        </w:rPr>
        <w:t xml:space="preserve">, R.J., Tobias, P.S., Gustafson, K.W., </w:t>
      </w:r>
      <w:proofErr w:type="spellStart"/>
      <w:r w:rsidRPr="00B21E00">
        <w:rPr>
          <w:rFonts w:ascii="Times New Roman" w:hAnsi="Times New Roman" w:cs="Times New Roman"/>
          <w:sz w:val="20"/>
          <w:szCs w:val="20"/>
        </w:rPr>
        <w:t>Molitor</w:t>
      </w:r>
      <w:proofErr w:type="spellEnd"/>
      <w:r w:rsidRPr="00B21E00">
        <w:rPr>
          <w:rFonts w:ascii="Times New Roman" w:hAnsi="Times New Roman" w:cs="Times New Roman"/>
          <w:sz w:val="20"/>
          <w:szCs w:val="20"/>
        </w:rPr>
        <w:t xml:space="preserve">, T.W., Chao, C.C. (1995). CD14 receptor-mediated uptake of </w:t>
      </w:r>
      <w:proofErr w:type="spellStart"/>
      <w:r w:rsidRPr="00B21E00">
        <w:rPr>
          <w:rFonts w:ascii="Times New Roman" w:hAnsi="Times New Roman" w:cs="Times New Roman"/>
          <w:sz w:val="20"/>
          <w:szCs w:val="20"/>
        </w:rPr>
        <w:t>nonopsonized</w:t>
      </w:r>
      <w:proofErr w:type="spellEnd"/>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 xml:space="preserve">Mycobacterium tuberculosis </w:t>
      </w:r>
      <w:r w:rsidRPr="00B21E00">
        <w:rPr>
          <w:rFonts w:ascii="Times New Roman" w:hAnsi="Times New Roman" w:cs="Times New Roman"/>
          <w:sz w:val="20"/>
          <w:szCs w:val="20"/>
        </w:rPr>
        <w:t xml:space="preserve">by human microglia. </w:t>
      </w:r>
      <w:r w:rsidRPr="00B21E00">
        <w:rPr>
          <w:rFonts w:ascii="Times New Roman" w:hAnsi="Times New Roman" w:cs="Times New Roman"/>
          <w:i/>
          <w:sz w:val="20"/>
          <w:szCs w:val="20"/>
        </w:rPr>
        <w:t>Infection and Immunity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63</w:t>
      </w:r>
      <w:r w:rsidRPr="00B21E00">
        <w:rPr>
          <w:rFonts w:ascii="Times New Roman" w:hAnsi="Times New Roman" w:cs="Times New Roman"/>
          <w:sz w:val="20"/>
          <w:szCs w:val="20"/>
        </w:rPr>
        <w:t>, 1598–1602.</w:t>
      </w:r>
    </w:p>
    <w:p w:rsidR="005364DD" w:rsidRPr="00B21E00" w:rsidRDefault="005364DD" w:rsidP="00B21E00">
      <w:pPr>
        <w:spacing w:after="120" w:line="240" w:lineRule="auto"/>
        <w:jc w:val="both"/>
        <w:rPr>
          <w:rFonts w:ascii="Times New Roman" w:hAnsi="Times New Roman" w:cs="Times New Roman"/>
          <w:sz w:val="20"/>
          <w:szCs w:val="20"/>
          <w:lang w:val="en-US"/>
        </w:rPr>
      </w:pPr>
      <w:r w:rsidRPr="00B21E00">
        <w:rPr>
          <w:rFonts w:ascii="Times New Roman" w:hAnsi="Times New Roman" w:cs="Times New Roman"/>
          <w:sz w:val="20"/>
          <w:szCs w:val="20"/>
          <w:lang w:val="en-US"/>
        </w:rPr>
        <w:t xml:space="preserve">Pierre, K. and </w:t>
      </w:r>
      <w:proofErr w:type="spellStart"/>
      <w:r w:rsidRPr="00B21E00">
        <w:rPr>
          <w:rFonts w:ascii="Times New Roman" w:hAnsi="Times New Roman" w:cs="Times New Roman"/>
          <w:sz w:val="20"/>
          <w:szCs w:val="20"/>
          <w:lang w:val="en-US"/>
        </w:rPr>
        <w:t>Pellerin</w:t>
      </w:r>
      <w:proofErr w:type="spellEnd"/>
      <w:r w:rsidRPr="00B21E00">
        <w:rPr>
          <w:rFonts w:ascii="Times New Roman" w:hAnsi="Times New Roman" w:cs="Times New Roman"/>
          <w:sz w:val="20"/>
          <w:szCs w:val="20"/>
          <w:lang w:val="en-US"/>
        </w:rPr>
        <w:t xml:space="preserve">, L. (2005). </w:t>
      </w:r>
      <w:proofErr w:type="spellStart"/>
      <w:r w:rsidRPr="00B21E00">
        <w:rPr>
          <w:rFonts w:ascii="Times New Roman" w:hAnsi="Times New Roman" w:cs="Times New Roman"/>
          <w:sz w:val="20"/>
          <w:szCs w:val="20"/>
          <w:lang w:val="en-US"/>
        </w:rPr>
        <w:t>Monocarboxylate</w:t>
      </w:r>
      <w:proofErr w:type="spellEnd"/>
      <w:r w:rsidRPr="00B21E00">
        <w:rPr>
          <w:rFonts w:ascii="Times New Roman" w:hAnsi="Times New Roman" w:cs="Times New Roman"/>
          <w:sz w:val="20"/>
          <w:szCs w:val="20"/>
          <w:lang w:val="en-US"/>
        </w:rPr>
        <w:t xml:space="preserve"> transporters in the central nervous system: Distribution, regulation and function. </w:t>
      </w:r>
      <w:r w:rsidRPr="00B21E00">
        <w:rPr>
          <w:rFonts w:ascii="Times New Roman" w:hAnsi="Times New Roman" w:cs="Times New Roman"/>
          <w:i/>
          <w:sz w:val="20"/>
          <w:szCs w:val="20"/>
          <w:lang w:val="en-US"/>
        </w:rPr>
        <w:t>Journal of Neurochemistry</w:t>
      </w:r>
      <w:r w:rsidRPr="00B21E00">
        <w:rPr>
          <w:rFonts w:ascii="Times New Roman" w:hAnsi="Times New Roman" w:cs="Times New Roman"/>
          <w:sz w:val="20"/>
          <w:szCs w:val="20"/>
          <w:lang w:val="en-US"/>
        </w:rPr>
        <w:t xml:space="preserve">, </w:t>
      </w:r>
      <w:r w:rsidRPr="00B21E00">
        <w:rPr>
          <w:rFonts w:ascii="Times New Roman" w:hAnsi="Times New Roman" w:cs="Times New Roman"/>
          <w:i/>
          <w:sz w:val="20"/>
          <w:szCs w:val="20"/>
          <w:lang w:val="en-US"/>
        </w:rPr>
        <w:t>94</w:t>
      </w:r>
      <w:r w:rsidRPr="00B21E00">
        <w:rPr>
          <w:rFonts w:ascii="Times New Roman" w:hAnsi="Times New Roman" w:cs="Times New Roman"/>
          <w:sz w:val="20"/>
          <w:szCs w:val="20"/>
          <w:lang w:val="en-US"/>
        </w:rPr>
        <w:t>, 1–14.</w:t>
      </w:r>
    </w:p>
    <w:p w:rsidR="00B94D59" w:rsidRPr="00B21E00" w:rsidRDefault="00B94D59" w:rsidP="00B21E00">
      <w:pPr>
        <w:spacing w:after="120" w:line="240" w:lineRule="auto"/>
        <w:rPr>
          <w:rFonts w:ascii="Times New Roman" w:hAnsi="Times New Roman" w:cs="Times New Roman"/>
          <w:sz w:val="20"/>
          <w:szCs w:val="20"/>
        </w:rPr>
      </w:pPr>
      <w:r w:rsidRPr="00B21E00">
        <w:rPr>
          <w:rFonts w:ascii="Times New Roman" w:hAnsi="Times New Roman" w:cs="Times New Roman"/>
          <w:sz w:val="20"/>
          <w:szCs w:val="20"/>
        </w:rPr>
        <w:t xml:space="preserve">Powers, R. (2008). NMR metabolomics and drug discovery. </w:t>
      </w:r>
      <w:r w:rsidRPr="00B21E00">
        <w:rPr>
          <w:rFonts w:ascii="Times New Roman" w:hAnsi="Times New Roman" w:cs="Times New Roman"/>
          <w:i/>
          <w:sz w:val="20"/>
          <w:szCs w:val="20"/>
        </w:rPr>
        <w:t>Magnetic Resonance in Chemistry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47</w:t>
      </w:r>
      <w:r w:rsidRPr="00B21E00">
        <w:rPr>
          <w:rFonts w:ascii="Times New Roman" w:hAnsi="Times New Roman" w:cs="Times New Roman"/>
          <w:sz w:val="20"/>
          <w:szCs w:val="20"/>
        </w:rPr>
        <w:t>, S2</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S11.</w:t>
      </w:r>
    </w:p>
    <w:p w:rsidR="00B94D59" w:rsidRPr="00B21E00" w:rsidRDefault="00B94D59" w:rsidP="00B21E00">
      <w:pPr>
        <w:spacing w:after="120" w:line="240" w:lineRule="auto"/>
        <w:rPr>
          <w:rFonts w:ascii="Times New Roman" w:hAnsi="Times New Roman" w:cs="Times New Roman"/>
          <w:sz w:val="20"/>
          <w:szCs w:val="20"/>
        </w:rPr>
      </w:pPr>
      <w:proofErr w:type="spellStart"/>
      <w:r w:rsidRPr="00B21E00">
        <w:rPr>
          <w:rFonts w:ascii="Times New Roman" w:hAnsi="Times New Roman" w:cs="Times New Roman"/>
          <w:sz w:val="20"/>
          <w:szCs w:val="20"/>
        </w:rPr>
        <w:t>Purohit</w:t>
      </w:r>
      <w:proofErr w:type="spellEnd"/>
      <w:r w:rsidRPr="00B21E00">
        <w:rPr>
          <w:rFonts w:ascii="Times New Roman" w:hAnsi="Times New Roman" w:cs="Times New Roman"/>
          <w:sz w:val="20"/>
          <w:szCs w:val="20"/>
        </w:rPr>
        <w:t xml:space="preserve">, P.V., </w:t>
      </w:r>
      <w:proofErr w:type="spellStart"/>
      <w:r w:rsidRPr="00B21E00">
        <w:rPr>
          <w:rFonts w:ascii="Times New Roman" w:hAnsi="Times New Roman" w:cs="Times New Roman"/>
          <w:sz w:val="20"/>
          <w:szCs w:val="20"/>
        </w:rPr>
        <w:t>Rocke</w:t>
      </w:r>
      <w:proofErr w:type="spellEnd"/>
      <w:r w:rsidRPr="00B21E00">
        <w:rPr>
          <w:rFonts w:ascii="Times New Roman" w:hAnsi="Times New Roman" w:cs="Times New Roman"/>
          <w:sz w:val="20"/>
          <w:szCs w:val="20"/>
        </w:rPr>
        <w:t xml:space="preserve">, D.M., </w:t>
      </w:r>
      <w:proofErr w:type="spellStart"/>
      <w:r w:rsidRPr="00B21E00">
        <w:rPr>
          <w:rFonts w:ascii="Times New Roman" w:hAnsi="Times New Roman" w:cs="Times New Roman"/>
          <w:sz w:val="20"/>
          <w:szCs w:val="20"/>
        </w:rPr>
        <w:t>Viant</w:t>
      </w:r>
      <w:proofErr w:type="spellEnd"/>
      <w:r w:rsidRPr="00B21E00">
        <w:rPr>
          <w:rFonts w:ascii="Times New Roman" w:hAnsi="Times New Roman" w:cs="Times New Roman"/>
          <w:sz w:val="20"/>
          <w:szCs w:val="20"/>
        </w:rPr>
        <w:t xml:space="preserve">, M.R., Woodruff, D.L. (2004). Discrimination models using variance-stabilizing transformation of </w:t>
      </w:r>
      <w:proofErr w:type="spellStart"/>
      <w:r w:rsidRPr="00B21E00">
        <w:rPr>
          <w:rFonts w:ascii="Times New Roman" w:hAnsi="Times New Roman" w:cs="Times New Roman"/>
          <w:sz w:val="20"/>
          <w:szCs w:val="20"/>
        </w:rPr>
        <w:t>metabolomic</w:t>
      </w:r>
      <w:proofErr w:type="spellEnd"/>
      <w:r w:rsidRPr="00B21E00">
        <w:rPr>
          <w:rFonts w:ascii="Times New Roman" w:hAnsi="Times New Roman" w:cs="Times New Roman"/>
          <w:sz w:val="20"/>
          <w:szCs w:val="20"/>
        </w:rPr>
        <w:t xml:space="preserve"> NMR data. </w:t>
      </w:r>
      <w:r w:rsidRPr="00B21E00">
        <w:rPr>
          <w:rFonts w:ascii="Times New Roman" w:hAnsi="Times New Roman" w:cs="Times New Roman"/>
          <w:i/>
          <w:sz w:val="20"/>
          <w:szCs w:val="20"/>
        </w:rPr>
        <w:t>OMICS</w:t>
      </w:r>
      <w:r w:rsidR="00A3599D">
        <w:rPr>
          <w:rFonts w:ascii="Times New Roman" w:hAnsi="Times New Roman" w:cs="Times New Roman"/>
          <w:i/>
          <w:sz w:val="20"/>
          <w:szCs w:val="20"/>
        </w:rPr>
        <w:t>:</w:t>
      </w:r>
      <w:r w:rsidRPr="00B21E00">
        <w:rPr>
          <w:rFonts w:ascii="Times New Roman" w:hAnsi="Times New Roman" w:cs="Times New Roman"/>
          <w:i/>
          <w:sz w:val="20"/>
          <w:szCs w:val="20"/>
        </w:rPr>
        <w:t xml:space="preserve"> A Journal of Integrative Biology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8</w:t>
      </w:r>
      <w:r w:rsidRPr="00A3599D">
        <w:rPr>
          <w:rFonts w:ascii="Times New Roman" w:hAnsi="Times New Roman" w:cs="Times New Roman"/>
          <w:i/>
          <w:sz w:val="20"/>
          <w:szCs w:val="20"/>
        </w:rPr>
        <w:t>(2)</w:t>
      </w:r>
      <w:r w:rsidRPr="00B21E00">
        <w:rPr>
          <w:rFonts w:ascii="Times New Roman" w:hAnsi="Times New Roman" w:cs="Times New Roman"/>
          <w:sz w:val="20"/>
          <w:szCs w:val="20"/>
        </w:rPr>
        <w:t>, 118</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130.</w:t>
      </w:r>
    </w:p>
    <w:p w:rsidR="00B94D59" w:rsidRPr="00B21E00" w:rsidRDefault="00B94D59" w:rsidP="00B21E00">
      <w:pPr>
        <w:spacing w:after="120" w:line="240" w:lineRule="auto"/>
        <w:rPr>
          <w:rFonts w:ascii="Times New Roman" w:hAnsi="Times New Roman" w:cs="Times New Roman"/>
          <w:sz w:val="20"/>
          <w:szCs w:val="20"/>
        </w:rPr>
      </w:pPr>
      <w:r w:rsidRPr="00B21E00">
        <w:rPr>
          <w:rFonts w:ascii="Times New Roman" w:hAnsi="Times New Roman" w:cs="Times New Roman"/>
          <w:sz w:val="20"/>
          <w:szCs w:val="20"/>
        </w:rPr>
        <w:t xml:space="preserve">Sinclair, A.J., </w:t>
      </w:r>
      <w:proofErr w:type="spellStart"/>
      <w:r w:rsidRPr="00B21E00">
        <w:rPr>
          <w:rFonts w:ascii="Times New Roman" w:hAnsi="Times New Roman" w:cs="Times New Roman"/>
          <w:sz w:val="20"/>
          <w:szCs w:val="20"/>
        </w:rPr>
        <w:t>Viant</w:t>
      </w:r>
      <w:proofErr w:type="spellEnd"/>
      <w:r w:rsidRPr="00B21E00">
        <w:rPr>
          <w:rFonts w:ascii="Times New Roman" w:hAnsi="Times New Roman" w:cs="Times New Roman"/>
          <w:sz w:val="20"/>
          <w:szCs w:val="20"/>
        </w:rPr>
        <w:t xml:space="preserve">, M.R., Ball, A.K., Burdon, M.A., Walker, E.A., Stewart, P.M., </w:t>
      </w:r>
      <w:proofErr w:type="spellStart"/>
      <w:r w:rsidRPr="00B21E00">
        <w:rPr>
          <w:rFonts w:ascii="Times New Roman" w:hAnsi="Times New Roman" w:cs="Times New Roman"/>
          <w:sz w:val="20"/>
          <w:szCs w:val="20"/>
        </w:rPr>
        <w:t>Rauz</w:t>
      </w:r>
      <w:proofErr w:type="spellEnd"/>
      <w:r w:rsidRPr="00B21E00">
        <w:rPr>
          <w:rFonts w:ascii="Times New Roman" w:hAnsi="Times New Roman" w:cs="Times New Roman"/>
          <w:sz w:val="20"/>
          <w:szCs w:val="20"/>
        </w:rPr>
        <w:t xml:space="preserve">, S., Young, S.P. (2009). NMR-based </w:t>
      </w:r>
      <w:proofErr w:type="spellStart"/>
      <w:r w:rsidRPr="00B21E00">
        <w:rPr>
          <w:rFonts w:ascii="Times New Roman" w:hAnsi="Times New Roman" w:cs="Times New Roman"/>
          <w:sz w:val="20"/>
          <w:szCs w:val="20"/>
        </w:rPr>
        <w:t>metabolomic</w:t>
      </w:r>
      <w:proofErr w:type="spellEnd"/>
      <w:r w:rsidRPr="00B21E00">
        <w:rPr>
          <w:rFonts w:ascii="Times New Roman" w:hAnsi="Times New Roman" w:cs="Times New Roman"/>
          <w:sz w:val="20"/>
          <w:szCs w:val="20"/>
        </w:rPr>
        <w:t xml:space="preserve"> analysis of cerebrospinal fluid and serum in neurological diseases – a diagnostic tool? </w:t>
      </w:r>
      <w:r w:rsidRPr="00B21E00">
        <w:rPr>
          <w:rFonts w:ascii="Times New Roman" w:hAnsi="Times New Roman" w:cs="Times New Roman"/>
          <w:i/>
          <w:sz w:val="20"/>
          <w:szCs w:val="20"/>
        </w:rPr>
        <w:t>NMR in Biomedicine</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23</w:t>
      </w:r>
      <w:r w:rsidRPr="00B21E00">
        <w:rPr>
          <w:rFonts w:ascii="Times New Roman" w:hAnsi="Times New Roman" w:cs="Times New Roman"/>
          <w:sz w:val="20"/>
          <w:szCs w:val="20"/>
        </w:rPr>
        <w:t>, 123</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132.</w:t>
      </w:r>
    </w:p>
    <w:p w:rsidR="00B94D59" w:rsidRPr="00B21E00" w:rsidRDefault="00B94D59" w:rsidP="00B21E00">
      <w:pPr>
        <w:spacing w:after="120" w:line="240" w:lineRule="auto"/>
        <w:rPr>
          <w:rFonts w:ascii="Times New Roman" w:hAnsi="Times New Roman" w:cs="Times New Roman"/>
          <w:sz w:val="20"/>
          <w:szCs w:val="20"/>
        </w:rPr>
      </w:pPr>
      <w:proofErr w:type="spellStart"/>
      <w:r w:rsidRPr="00B21E00">
        <w:rPr>
          <w:rFonts w:ascii="Times New Roman" w:hAnsi="Times New Roman" w:cs="Times New Roman"/>
          <w:sz w:val="20"/>
          <w:szCs w:val="20"/>
        </w:rPr>
        <w:t>Viant</w:t>
      </w:r>
      <w:proofErr w:type="spellEnd"/>
      <w:r w:rsidRPr="00B21E00">
        <w:rPr>
          <w:rFonts w:ascii="Times New Roman" w:hAnsi="Times New Roman" w:cs="Times New Roman"/>
          <w:sz w:val="20"/>
          <w:szCs w:val="20"/>
        </w:rPr>
        <w:t xml:space="preserve">, M.R., </w:t>
      </w:r>
      <w:proofErr w:type="spellStart"/>
      <w:r w:rsidRPr="00B21E00">
        <w:rPr>
          <w:rFonts w:ascii="Times New Roman" w:hAnsi="Times New Roman" w:cs="Times New Roman"/>
          <w:sz w:val="20"/>
          <w:szCs w:val="20"/>
        </w:rPr>
        <w:t>Lyeth</w:t>
      </w:r>
      <w:proofErr w:type="spellEnd"/>
      <w:r w:rsidRPr="00B21E00">
        <w:rPr>
          <w:rFonts w:ascii="Times New Roman" w:hAnsi="Times New Roman" w:cs="Times New Roman"/>
          <w:sz w:val="20"/>
          <w:szCs w:val="20"/>
        </w:rPr>
        <w:t xml:space="preserve">, B.G., Miller, M.G., Berman, R.F. (2005). An NMR </w:t>
      </w:r>
      <w:proofErr w:type="spellStart"/>
      <w:r w:rsidRPr="00B21E00">
        <w:rPr>
          <w:rFonts w:ascii="Times New Roman" w:hAnsi="Times New Roman" w:cs="Times New Roman"/>
          <w:sz w:val="20"/>
          <w:szCs w:val="20"/>
        </w:rPr>
        <w:t>metabolomic</w:t>
      </w:r>
      <w:proofErr w:type="spellEnd"/>
      <w:r w:rsidRPr="00B21E00">
        <w:rPr>
          <w:rFonts w:ascii="Times New Roman" w:hAnsi="Times New Roman" w:cs="Times New Roman"/>
          <w:sz w:val="20"/>
          <w:szCs w:val="20"/>
        </w:rPr>
        <w:t xml:space="preserve"> investigation of early metabolic disturbances following traumatic brain injury in a mammalian model. </w:t>
      </w:r>
      <w:r w:rsidRPr="00B21E00">
        <w:rPr>
          <w:rFonts w:ascii="Times New Roman" w:hAnsi="Times New Roman" w:cs="Times New Roman"/>
          <w:i/>
          <w:sz w:val="20"/>
          <w:szCs w:val="20"/>
        </w:rPr>
        <w:t>NMR in Biomedicine</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18</w:t>
      </w:r>
      <w:r w:rsidRPr="00B21E00">
        <w:rPr>
          <w:rFonts w:ascii="Times New Roman" w:hAnsi="Times New Roman" w:cs="Times New Roman"/>
          <w:sz w:val="20"/>
          <w:szCs w:val="20"/>
        </w:rPr>
        <w:t>, 507-516.</w:t>
      </w:r>
    </w:p>
    <w:p w:rsidR="00B94D59" w:rsidRPr="00B21E00" w:rsidRDefault="00B94D59" w:rsidP="00B21E00">
      <w:pPr>
        <w:spacing w:after="120" w:line="240" w:lineRule="auto"/>
        <w:rPr>
          <w:rFonts w:ascii="Times New Roman" w:hAnsi="Times New Roman" w:cs="Times New Roman"/>
          <w:b/>
          <w:sz w:val="20"/>
          <w:szCs w:val="20"/>
        </w:rPr>
      </w:pPr>
      <w:r w:rsidRPr="00B21E00">
        <w:rPr>
          <w:rFonts w:ascii="Times New Roman" w:hAnsi="Times New Roman" w:cs="Times New Roman"/>
          <w:sz w:val="20"/>
          <w:szCs w:val="20"/>
        </w:rPr>
        <w:t xml:space="preserve">Waters, N.J., Holmes, E., Williams, A., </w:t>
      </w:r>
      <w:proofErr w:type="spellStart"/>
      <w:r w:rsidRPr="00B21E00">
        <w:rPr>
          <w:rFonts w:ascii="Times New Roman" w:hAnsi="Times New Roman" w:cs="Times New Roman"/>
          <w:sz w:val="20"/>
          <w:szCs w:val="20"/>
        </w:rPr>
        <w:t>Waterfield</w:t>
      </w:r>
      <w:proofErr w:type="spellEnd"/>
      <w:r w:rsidRPr="00B21E00">
        <w:rPr>
          <w:rFonts w:ascii="Times New Roman" w:hAnsi="Times New Roman" w:cs="Times New Roman"/>
          <w:sz w:val="20"/>
          <w:szCs w:val="20"/>
        </w:rPr>
        <w:t xml:space="preserve">, C.J., </w:t>
      </w:r>
      <w:proofErr w:type="spellStart"/>
      <w:r w:rsidRPr="00B21E00">
        <w:rPr>
          <w:rFonts w:ascii="Times New Roman" w:hAnsi="Times New Roman" w:cs="Times New Roman"/>
          <w:sz w:val="20"/>
          <w:szCs w:val="20"/>
        </w:rPr>
        <w:t>Farrant</w:t>
      </w:r>
      <w:proofErr w:type="spellEnd"/>
      <w:r w:rsidRPr="00B21E00">
        <w:rPr>
          <w:rFonts w:ascii="Times New Roman" w:hAnsi="Times New Roman" w:cs="Times New Roman"/>
          <w:sz w:val="20"/>
          <w:szCs w:val="20"/>
        </w:rPr>
        <w:t>, R.D., Nicholson, J.K. (2001). NMR and pattern recognition studies on the time-related metabolic effects of α-</w:t>
      </w:r>
      <w:proofErr w:type="spellStart"/>
      <w:r w:rsidRPr="00B21E00">
        <w:rPr>
          <w:rFonts w:ascii="Times New Roman" w:hAnsi="Times New Roman" w:cs="Times New Roman"/>
          <w:sz w:val="20"/>
          <w:szCs w:val="20"/>
        </w:rPr>
        <w:t>napthylisothiocyanate</w:t>
      </w:r>
      <w:proofErr w:type="spellEnd"/>
      <w:r w:rsidRPr="00B21E00">
        <w:rPr>
          <w:rFonts w:ascii="Times New Roman" w:hAnsi="Times New Roman" w:cs="Times New Roman"/>
          <w:sz w:val="20"/>
          <w:szCs w:val="20"/>
        </w:rPr>
        <w:t xml:space="preserve"> on liver, urine, and plasma in the rat: an integrative </w:t>
      </w:r>
      <w:proofErr w:type="spellStart"/>
      <w:r w:rsidRPr="00B21E00">
        <w:rPr>
          <w:rFonts w:ascii="Times New Roman" w:hAnsi="Times New Roman" w:cs="Times New Roman"/>
          <w:sz w:val="20"/>
          <w:szCs w:val="20"/>
        </w:rPr>
        <w:t>metabonomic</w:t>
      </w:r>
      <w:proofErr w:type="spellEnd"/>
      <w:r w:rsidRPr="00B21E00">
        <w:rPr>
          <w:rFonts w:ascii="Times New Roman" w:hAnsi="Times New Roman" w:cs="Times New Roman"/>
          <w:sz w:val="20"/>
          <w:szCs w:val="20"/>
        </w:rPr>
        <w:t xml:space="preserve"> approach. </w:t>
      </w:r>
      <w:r w:rsidRPr="00B21E00">
        <w:rPr>
          <w:rFonts w:ascii="Times New Roman" w:hAnsi="Times New Roman" w:cs="Times New Roman"/>
          <w:i/>
          <w:sz w:val="20"/>
          <w:szCs w:val="20"/>
        </w:rPr>
        <w:t>Chemical Research in Toxicology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14</w:t>
      </w:r>
      <w:r w:rsidRPr="00B21E00">
        <w:rPr>
          <w:rFonts w:ascii="Times New Roman" w:hAnsi="Times New Roman" w:cs="Times New Roman"/>
          <w:sz w:val="20"/>
          <w:szCs w:val="20"/>
        </w:rPr>
        <w:t>, 1401</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1412.</w:t>
      </w:r>
    </w:p>
    <w:p w:rsidR="00CC6A4B" w:rsidRPr="00B21E00" w:rsidRDefault="00B94D59" w:rsidP="00B21E00">
      <w:pPr>
        <w:spacing w:after="120" w:line="240" w:lineRule="auto"/>
        <w:rPr>
          <w:rFonts w:ascii="Times New Roman" w:hAnsi="Times New Roman" w:cs="Times New Roman"/>
          <w:sz w:val="20"/>
          <w:szCs w:val="20"/>
        </w:rPr>
      </w:pPr>
      <w:proofErr w:type="spellStart"/>
      <w:r w:rsidRPr="00B21E00">
        <w:rPr>
          <w:rFonts w:ascii="Times New Roman" w:hAnsi="Times New Roman" w:cs="Times New Roman"/>
          <w:sz w:val="20"/>
          <w:szCs w:val="20"/>
        </w:rPr>
        <w:t>Wevers</w:t>
      </w:r>
      <w:proofErr w:type="spellEnd"/>
      <w:r w:rsidRPr="00B21E00">
        <w:rPr>
          <w:rFonts w:ascii="Times New Roman" w:hAnsi="Times New Roman" w:cs="Times New Roman"/>
          <w:sz w:val="20"/>
          <w:szCs w:val="20"/>
        </w:rPr>
        <w:t xml:space="preserve">, R.A., </w:t>
      </w:r>
      <w:proofErr w:type="spellStart"/>
      <w:r w:rsidRPr="00B21E00">
        <w:rPr>
          <w:rFonts w:ascii="Times New Roman" w:hAnsi="Times New Roman" w:cs="Times New Roman"/>
          <w:sz w:val="20"/>
          <w:szCs w:val="20"/>
        </w:rPr>
        <w:t>Engelke</w:t>
      </w:r>
      <w:proofErr w:type="spellEnd"/>
      <w:r w:rsidRPr="00B21E00">
        <w:rPr>
          <w:rFonts w:ascii="Times New Roman" w:hAnsi="Times New Roman" w:cs="Times New Roman"/>
          <w:sz w:val="20"/>
          <w:szCs w:val="20"/>
        </w:rPr>
        <w:t xml:space="preserve">, U., </w:t>
      </w:r>
      <w:proofErr w:type="spellStart"/>
      <w:r w:rsidRPr="00B21E00">
        <w:rPr>
          <w:rFonts w:ascii="Times New Roman" w:hAnsi="Times New Roman" w:cs="Times New Roman"/>
          <w:sz w:val="20"/>
          <w:szCs w:val="20"/>
        </w:rPr>
        <w:t>Wendel</w:t>
      </w:r>
      <w:proofErr w:type="spellEnd"/>
      <w:r w:rsidRPr="00B21E00">
        <w:rPr>
          <w:rFonts w:ascii="Times New Roman" w:hAnsi="Times New Roman" w:cs="Times New Roman"/>
          <w:sz w:val="20"/>
          <w:szCs w:val="20"/>
        </w:rPr>
        <w:t xml:space="preserve">, U., de Jong, J.G.N., </w:t>
      </w:r>
      <w:proofErr w:type="spellStart"/>
      <w:r w:rsidRPr="00B21E00">
        <w:rPr>
          <w:rFonts w:ascii="Times New Roman" w:hAnsi="Times New Roman" w:cs="Times New Roman"/>
          <w:sz w:val="20"/>
          <w:szCs w:val="20"/>
        </w:rPr>
        <w:t>Gabreëls</w:t>
      </w:r>
      <w:proofErr w:type="spellEnd"/>
      <w:r w:rsidRPr="00B21E00">
        <w:rPr>
          <w:rFonts w:ascii="Times New Roman" w:hAnsi="Times New Roman" w:cs="Times New Roman"/>
          <w:sz w:val="20"/>
          <w:szCs w:val="20"/>
        </w:rPr>
        <w:t xml:space="preserve">, F.J.M., </w:t>
      </w:r>
      <w:proofErr w:type="spellStart"/>
      <w:r w:rsidRPr="00B21E00">
        <w:rPr>
          <w:rFonts w:ascii="Times New Roman" w:hAnsi="Times New Roman" w:cs="Times New Roman"/>
          <w:sz w:val="20"/>
          <w:szCs w:val="20"/>
        </w:rPr>
        <w:t>Heerschap</w:t>
      </w:r>
      <w:proofErr w:type="spellEnd"/>
      <w:r w:rsidRPr="00B21E00">
        <w:rPr>
          <w:rFonts w:ascii="Times New Roman" w:hAnsi="Times New Roman" w:cs="Times New Roman"/>
          <w:sz w:val="20"/>
          <w:szCs w:val="20"/>
        </w:rPr>
        <w:t xml:space="preserve">, A. (1995). Standardized method for high-resolution </w:t>
      </w:r>
      <w:r w:rsidRPr="00B21E00">
        <w:rPr>
          <w:rFonts w:ascii="Times New Roman" w:hAnsi="Times New Roman" w:cs="Times New Roman"/>
          <w:sz w:val="20"/>
          <w:szCs w:val="20"/>
          <w:vertAlign w:val="superscript"/>
        </w:rPr>
        <w:t>1</w:t>
      </w:r>
      <w:r w:rsidRPr="00B21E00">
        <w:rPr>
          <w:rFonts w:ascii="Times New Roman" w:hAnsi="Times New Roman" w:cs="Times New Roman"/>
          <w:sz w:val="20"/>
          <w:szCs w:val="20"/>
        </w:rPr>
        <w:t xml:space="preserve">H-NMR of cerebrospinal fluid. </w:t>
      </w:r>
      <w:r w:rsidRPr="00B21E00">
        <w:rPr>
          <w:rFonts w:ascii="Times New Roman" w:hAnsi="Times New Roman" w:cs="Times New Roman"/>
          <w:i/>
          <w:sz w:val="20"/>
          <w:szCs w:val="20"/>
        </w:rPr>
        <w:t>Clinical Chemistry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41</w:t>
      </w:r>
      <w:r w:rsidRPr="00A3599D">
        <w:rPr>
          <w:rFonts w:ascii="Times New Roman" w:hAnsi="Times New Roman" w:cs="Times New Roman"/>
          <w:i/>
          <w:sz w:val="20"/>
          <w:szCs w:val="20"/>
        </w:rPr>
        <w:t>(5),</w:t>
      </w:r>
      <w:r w:rsidRPr="00B21E00">
        <w:rPr>
          <w:rFonts w:ascii="Times New Roman" w:hAnsi="Times New Roman" w:cs="Times New Roman"/>
          <w:sz w:val="20"/>
          <w:szCs w:val="20"/>
        </w:rPr>
        <w:t xml:space="preserve"> 744</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751.</w:t>
      </w:r>
    </w:p>
    <w:p w:rsidR="00B94D59" w:rsidRPr="00B21E00" w:rsidRDefault="00B94D59" w:rsidP="00B21E00">
      <w:pPr>
        <w:spacing w:after="120" w:line="240" w:lineRule="auto"/>
        <w:rPr>
          <w:rFonts w:ascii="Times New Roman" w:hAnsi="Times New Roman" w:cs="Times New Roman"/>
          <w:sz w:val="20"/>
          <w:szCs w:val="20"/>
        </w:rPr>
      </w:pPr>
      <w:proofErr w:type="spellStart"/>
      <w:r w:rsidRPr="00B21E00">
        <w:rPr>
          <w:rFonts w:ascii="Times New Roman" w:hAnsi="Times New Roman" w:cs="Times New Roman"/>
          <w:sz w:val="20"/>
          <w:szCs w:val="20"/>
        </w:rPr>
        <w:t>Wishart</w:t>
      </w:r>
      <w:proofErr w:type="spellEnd"/>
      <w:r w:rsidRPr="00B21E00">
        <w:rPr>
          <w:rFonts w:ascii="Times New Roman" w:hAnsi="Times New Roman" w:cs="Times New Roman"/>
          <w:sz w:val="20"/>
          <w:szCs w:val="20"/>
        </w:rPr>
        <w:t xml:space="preserve">, D.S. (2008). Quantitative metabolomics using NMR. </w:t>
      </w:r>
      <w:r w:rsidRPr="00B21E00">
        <w:rPr>
          <w:rFonts w:ascii="Times New Roman" w:hAnsi="Times New Roman" w:cs="Times New Roman"/>
          <w:i/>
          <w:sz w:val="20"/>
          <w:szCs w:val="20"/>
        </w:rPr>
        <w:t>Trends in Analytical Chemistry</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27</w:t>
      </w:r>
      <w:r w:rsidRPr="00A3599D">
        <w:rPr>
          <w:rFonts w:ascii="Times New Roman" w:hAnsi="Times New Roman" w:cs="Times New Roman"/>
          <w:i/>
          <w:sz w:val="20"/>
          <w:szCs w:val="20"/>
        </w:rPr>
        <w:t>(3),</w:t>
      </w:r>
      <w:r w:rsidRPr="00B21E00">
        <w:rPr>
          <w:rFonts w:ascii="Times New Roman" w:hAnsi="Times New Roman" w:cs="Times New Roman"/>
          <w:sz w:val="20"/>
          <w:szCs w:val="20"/>
        </w:rPr>
        <w:t xml:space="preserve"> 228</w:t>
      </w:r>
      <w:r w:rsidR="00FB6094" w:rsidRPr="00B21E00">
        <w:rPr>
          <w:rFonts w:ascii="Times New Roman" w:hAnsi="Times New Roman" w:cs="Times New Roman"/>
          <w:sz w:val="20"/>
          <w:szCs w:val="20"/>
          <w:lang w:val="en-US"/>
        </w:rPr>
        <w:t>–</w:t>
      </w:r>
      <w:r w:rsidRPr="00B21E00">
        <w:rPr>
          <w:rFonts w:ascii="Times New Roman" w:hAnsi="Times New Roman" w:cs="Times New Roman"/>
          <w:sz w:val="20"/>
          <w:szCs w:val="20"/>
        </w:rPr>
        <w:t>237.</w:t>
      </w:r>
    </w:p>
    <w:p w:rsidR="00B94D59" w:rsidRPr="00B21E00" w:rsidRDefault="00B94D59" w:rsidP="00B21E00">
      <w:pPr>
        <w:spacing w:after="120" w:line="240" w:lineRule="auto"/>
        <w:rPr>
          <w:rFonts w:ascii="Times New Roman" w:hAnsi="Times New Roman" w:cs="Times New Roman"/>
          <w:color w:val="000000"/>
          <w:sz w:val="20"/>
          <w:szCs w:val="20"/>
          <w:shd w:val="clear" w:color="auto" w:fill="FFFFFF"/>
        </w:rPr>
      </w:pPr>
      <w:r w:rsidRPr="00B21E00">
        <w:rPr>
          <w:rFonts w:ascii="Times New Roman" w:hAnsi="Times New Roman" w:cs="Times New Roman"/>
          <w:color w:val="000000"/>
          <w:sz w:val="20"/>
          <w:szCs w:val="20"/>
          <w:shd w:val="clear" w:color="auto" w:fill="FFFFFF"/>
        </w:rPr>
        <w:t>Xia</w:t>
      </w:r>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xml:space="preserve"> J</w:t>
      </w:r>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xml:space="preserve">; </w:t>
      </w:r>
      <w:proofErr w:type="spellStart"/>
      <w:r w:rsidRPr="00B21E00">
        <w:rPr>
          <w:rFonts w:ascii="Times New Roman" w:hAnsi="Times New Roman" w:cs="Times New Roman"/>
          <w:color w:val="000000"/>
          <w:sz w:val="20"/>
          <w:szCs w:val="20"/>
          <w:shd w:val="clear" w:color="auto" w:fill="FFFFFF"/>
        </w:rPr>
        <w:t>Psychogios</w:t>
      </w:r>
      <w:proofErr w:type="spellEnd"/>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xml:space="preserve"> N</w:t>
      </w:r>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Young</w:t>
      </w:r>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xml:space="preserve"> N</w:t>
      </w:r>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xml:space="preserve">, </w:t>
      </w:r>
      <w:proofErr w:type="spellStart"/>
      <w:r w:rsidRPr="00B21E00">
        <w:rPr>
          <w:rFonts w:ascii="Times New Roman" w:hAnsi="Times New Roman" w:cs="Times New Roman"/>
          <w:color w:val="000000"/>
          <w:sz w:val="20"/>
          <w:szCs w:val="20"/>
          <w:shd w:val="clear" w:color="auto" w:fill="FFFFFF"/>
        </w:rPr>
        <w:t>Wishart</w:t>
      </w:r>
      <w:proofErr w:type="spellEnd"/>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xml:space="preserve"> D</w:t>
      </w:r>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S</w:t>
      </w:r>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xml:space="preserve"> (2009)</w:t>
      </w:r>
      <w:r w:rsidR="003D4AED" w:rsidRPr="00B21E00">
        <w:rPr>
          <w:rFonts w:ascii="Times New Roman" w:hAnsi="Times New Roman" w:cs="Times New Roman"/>
          <w:color w:val="000000"/>
          <w:sz w:val="20"/>
          <w:szCs w:val="20"/>
          <w:shd w:val="clear" w:color="auto" w:fill="FFFFFF"/>
        </w:rPr>
        <w:t>.</w:t>
      </w:r>
      <w:r w:rsidRPr="00B21E00">
        <w:rPr>
          <w:rFonts w:ascii="Times New Roman" w:hAnsi="Times New Roman" w:cs="Times New Roman"/>
          <w:color w:val="000000"/>
          <w:sz w:val="20"/>
          <w:szCs w:val="20"/>
          <w:shd w:val="clear" w:color="auto" w:fill="FFFFFF"/>
        </w:rPr>
        <w:t xml:space="preserve"> </w:t>
      </w:r>
      <w:proofErr w:type="spellStart"/>
      <w:r w:rsidRPr="00B21E00">
        <w:rPr>
          <w:rFonts w:ascii="Times New Roman" w:hAnsi="Times New Roman" w:cs="Times New Roman"/>
          <w:color w:val="000000"/>
          <w:sz w:val="20"/>
          <w:szCs w:val="20"/>
          <w:shd w:val="clear" w:color="auto" w:fill="FFFFFF"/>
        </w:rPr>
        <w:t>MetaboAnalyst</w:t>
      </w:r>
      <w:proofErr w:type="spellEnd"/>
      <w:r w:rsidRPr="00B21E00">
        <w:rPr>
          <w:rFonts w:ascii="Times New Roman" w:hAnsi="Times New Roman" w:cs="Times New Roman"/>
          <w:color w:val="000000"/>
          <w:sz w:val="20"/>
          <w:szCs w:val="20"/>
          <w:shd w:val="clear" w:color="auto" w:fill="FFFFFF"/>
        </w:rPr>
        <w:t xml:space="preserve">: a web server for </w:t>
      </w:r>
      <w:proofErr w:type="spellStart"/>
      <w:r w:rsidRPr="00B21E00">
        <w:rPr>
          <w:rFonts w:ascii="Times New Roman" w:hAnsi="Times New Roman" w:cs="Times New Roman"/>
          <w:color w:val="000000"/>
          <w:sz w:val="20"/>
          <w:szCs w:val="20"/>
          <w:shd w:val="clear" w:color="auto" w:fill="FFFFFF"/>
        </w:rPr>
        <w:t>metabolomic</w:t>
      </w:r>
      <w:proofErr w:type="spellEnd"/>
      <w:r w:rsidRPr="00B21E00">
        <w:rPr>
          <w:rFonts w:ascii="Times New Roman" w:hAnsi="Times New Roman" w:cs="Times New Roman"/>
          <w:color w:val="000000"/>
          <w:sz w:val="20"/>
          <w:szCs w:val="20"/>
          <w:shd w:val="clear" w:color="auto" w:fill="FFFFFF"/>
        </w:rPr>
        <w:t xml:space="preserve"> data analysis and interpretation. </w:t>
      </w:r>
      <w:r w:rsidRPr="00B21E00">
        <w:rPr>
          <w:rFonts w:ascii="Times New Roman" w:hAnsi="Times New Roman" w:cs="Times New Roman"/>
          <w:i/>
          <w:iCs/>
          <w:color w:val="000000"/>
          <w:sz w:val="20"/>
          <w:szCs w:val="20"/>
          <w:shd w:val="clear" w:color="auto" w:fill="FFFFFF"/>
        </w:rPr>
        <w:t xml:space="preserve">Nucleic Acids Research, </w:t>
      </w:r>
      <w:r w:rsidRPr="00B21E00">
        <w:rPr>
          <w:rFonts w:ascii="Times New Roman" w:hAnsi="Times New Roman" w:cs="Times New Roman"/>
          <w:bCs/>
          <w:i/>
          <w:color w:val="000000"/>
          <w:sz w:val="20"/>
          <w:szCs w:val="20"/>
          <w:shd w:val="clear" w:color="auto" w:fill="FFFFFF"/>
        </w:rPr>
        <w:t>37</w:t>
      </w:r>
      <w:r w:rsidRPr="00B21E00">
        <w:rPr>
          <w:rFonts w:ascii="Times New Roman" w:hAnsi="Times New Roman" w:cs="Times New Roman"/>
          <w:b/>
          <w:bCs/>
          <w:color w:val="000000"/>
          <w:sz w:val="20"/>
          <w:szCs w:val="20"/>
          <w:shd w:val="clear" w:color="auto" w:fill="FFFFFF"/>
        </w:rPr>
        <w:t xml:space="preserve"> </w:t>
      </w:r>
      <w:r w:rsidRPr="00B21E00">
        <w:rPr>
          <w:rFonts w:ascii="Times New Roman" w:hAnsi="Times New Roman" w:cs="Times New Roman"/>
          <w:color w:val="000000"/>
          <w:sz w:val="20"/>
          <w:szCs w:val="20"/>
          <w:shd w:val="clear" w:color="auto" w:fill="FFFFFF"/>
        </w:rPr>
        <w:t>(Web Server issue): W652–60.</w:t>
      </w:r>
    </w:p>
    <w:p w:rsidR="005364DD" w:rsidRPr="00B21E00" w:rsidRDefault="005364DD" w:rsidP="00B21E00">
      <w:pPr>
        <w:spacing w:after="120" w:line="240" w:lineRule="auto"/>
        <w:jc w:val="both"/>
        <w:rPr>
          <w:rFonts w:ascii="Times New Roman" w:hAnsi="Times New Roman" w:cs="Times New Roman"/>
          <w:sz w:val="20"/>
          <w:szCs w:val="20"/>
        </w:rPr>
      </w:pPr>
      <w:r w:rsidRPr="00B21E00">
        <w:rPr>
          <w:rFonts w:ascii="Times New Roman" w:hAnsi="Times New Roman" w:cs="Times New Roman"/>
          <w:sz w:val="20"/>
          <w:szCs w:val="20"/>
        </w:rPr>
        <w:t xml:space="preserve">Xing, G., </w:t>
      </w:r>
      <w:proofErr w:type="spellStart"/>
      <w:r w:rsidRPr="00B21E00">
        <w:rPr>
          <w:rFonts w:ascii="Times New Roman" w:hAnsi="Times New Roman" w:cs="Times New Roman"/>
          <w:sz w:val="20"/>
          <w:szCs w:val="20"/>
        </w:rPr>
        <w:t>Ren</w:t>
      </w:r>
      <w:proofErr w:type="spellEnd"/>
      <w:r w:rsidRPr="00B21E00">
        <w:rPr>
          <w:rFonts w:ascii="Times New Roman" w:hAnsi="Times New Roman" w:cs="Times New Roman"/>
          <w:sz w:val="20"/>
          <w:szCs w:val="20"/>
        </w:rPr>
        <w:t xml:space="preserve">, M., O’Neill, T.O., Sharma, P., </w:t>
      </w:r>
      <w:proofErr w:type="spellStart"/>
      <w:r w:rsidRPr="00B21E00">
        <w:rPr>
          <w:rFonts w:ascii="Times New Roman" w:hAnsi="Times New Roman" w:cs="Times New Roman"/>
          <w:sz w:val="20"/>
          <w:szCs w:val="20"/>
        </w:rPr>
        <w:t>Verma</w:t>
      </w:r>
      <w:proofErr w:type="spellEnd"/>
      <w:r w:rsidRPr="00B21E00">
        <w:rPr>
          <w:rFonts w:ascii="Times New Roman" w:hAnsi="Times New Roman" w:cs="Times New Roman"/>
          <w:sz w:val="20"/>
          <w:szCs w:val="20"/>
        </w:rPr>
        <w:t>, A. (2012). Pyruvate dehydrogenase phosphatase 1 mRNA expression is divergently and dynamically regulated between rat cerebral cortex, hippocampus and thalamus after traumatic brain injury: A potential biomarker of TBI-induced hyper- and hypo-</w:t>
      </w:r>
      <w:proofErr w:type="spellStart"/>
      <w:r w:rsidRPr="00B21E00">
        <w:rPr>
          <w:rFonts w:ascii="Times New Roman" w:hAnsi="Times New Roman" w:cs="Times New Roman"/>
          <w:sz w:val="20"/>
          <w:szCs w:val="20"/>
        </w:rPr>
        <w:t>glycemia</w:t>
      </w:r>
      <w:proofErr w:type="spellEnd"/>
      <w:r w:rsidRPr="00B21E00">
        <w:rPr>
          <w:rFonts w:ascii="Times New Roman" w:hAnsi="Times New Roman" w:cs="Times New Roman"/>
          <w:sz w:val="20"/>
          <w:szCs w:val="20"/>
        </w:rPr>
        <w:t xml:space="preserve"> and neuronal vulnerability. </w:t>
      </w:r>
      <w:r w:rsidRPr="00B21E00">
        <w:rPr>
          <w:rFonts w:ascii="Times New Roman" w:hAnsi="Times New Roman" w:cs="Times New Roman"/>
          <w:i/>
          <w:sz w:val="20"/>
          <w:szCs w:val="20"/>
        </w:rPr>
        <w:t>Neuroscience letters</w:t>
      </w:r>
      <w:r w:rsidRPr="00B21E00">
        <w:rPr>
          <w:rFonts w:ascii="Times New Roman" w:hAnsi="Times New Roman" w:cs="Times New Roman"/>
          <w:sz w:val="20"/>
          <w:szCs w:val="20"/>
        </w:rPr>
        <w:t xml:space="preserve">, </w:t>
      </w:r>
      <w:r w:rsidRPr="00B21E00">
        <w:rPr>
          <w:rFonts w:ascii="Times New Roman" w:hAnsi="Times New Roman" w:cs="Times New Roman"/>
          <w:i/>
          <w:sz w:val="20"/>
          <w:szCs w:val="20"/>
        </w:rPr>
        <w:t>525</w:t>
      </w:r>
      <w:r w:rsidRPr="00B21E00">
        <w:rPr>
          <w:rFonts w:ascii="Times New Roman" w:hAnsi="Times New Roman" w:cs="Times New Roman"/>
          <w:sz w:val="20"/>
          <w:szCs w:val="20"/>
        </w:rPr>
        <w:t>, 140–145.</w:t>
      </w:r>
    </w:p>
    <w:sectPr w:rsidR="005364DD" w:rsidRPr="00B21E00" w:rsidSect="00B94D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5FF" w:rsidRDefault="006715FF" w:rsidP="00CC6A4B">
      <w:pPr>
        <w:spacing w:after="0" w:line="240" w:lineRule="auto"/>
      </w:pPr>
      <w:r>
        <w:separator/>
      </w:r>
    </w:p>
  </w:endnote>
  <w:endnote w:type="continuationSeparator" w:id="0">
    <w:p w:rsidR="006715FF" w:rsidRDefault="006715FF" w:rsidP="00CC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015044"/>
      <w:docPartObj>
        <w:docPartGallery w:val="Page Numbers (Bottom of Page)"/>
        <w:docPartUnique/>
      </w:docPartObj>
    </w:sdtPr>
    <w:sdtEndPr>
      <w:rPr>
        <w:noProof/>
      </w:rPr>
    </w:sdtEndPr>
    <w:sdtContent>
      <w:p w:rsidR="00810CE8" w:rsidRDefault="00810CE8">
        <w:pPr>
          <w:pStyle w:val="Footer"/>
          <w:jc w:val="right"/>
        </w:pPr>
        <w:r>
          <w:fldChar w:fldCharType="begin"/>
        </w:r>
        <w:r>
          <w:instrText xml:space="preserve"> PAGE   \* MERGEFORMAT </w:instrText>
        </w:r>
        <w:r>
          <w:fldChar w:fldCharType="separate"/>
        </w:r>
        <w:r w:rsidR="007B3CA5">
          <w:rPr>
            <w:noProof/>
          </w:rPr>
          <w:t>1</w:t>
        </w:r>
        <w:r>
          <w:rPr>
            <w:noProof/>
          </w:rPr>
          <w:fldChar w:fldCharType="end"/>
        </w:r>
      </w:p>
    </w:sdtContent>
  </w:sdt>
  <w:p w:rsidR="00810CE8" w:rsidRDefault="00810C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5FF" w:rsidRDefault="006715FF" w:rsidP="00CC6A4B">
      <w:pPr>
        <w:spacing w:after="0" w:line="240" w:lineRule="auto"/>
      </w:pPr>
      <w:r>
        <w:separator/>
      </w:r>
    </w:p>
  </w:footnote>
  <w:footnote w:type="continuationSeparator" w:id="0">
    <w:p w:rsidR="006715FF" w:rsidRDefault="006715FF" w:rsidP="00CC6A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94DB9"/>
    <w:multiLevelType w:val="hybridMultilevel"/>
    <w:tmpl w:val="044C11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5E80170A"/>
    <w:multiLevelType w:val="hybridMultilevel"/>
    <w:tmpl w:val="2368D0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60B14092"/>
    <w:multiLevelType w:val="hybridMultilevel"/>
    <w:tmpl w:val="4B346D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ADA7A3F"/>
    <w:multiLevelType w:val="hybridMultilevel"/>
    <w:tmpl w:val="4A3A196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72B26F47"/>
    <w:multiLevelType w:val="hybridMultilevel"/>
    <w:tmpl w:val="968CF142"/>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nsid w:val="79F73C41"/>
    <w:multiLevelType w:val="hybridMultilevel"/>
    <w:tmpl w:val="98A69E4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3E7"/>
    <w:rsid w:val="00020D98"/>
    <w:rsid w:val="0002716D"/>
    <w:rsid w:val="00045224"/>
    <w:rsid w:val="000B6495"/>
    <w:rsid w:val="000C3E95"/>
    <w:rsid w:val="00104800"/>
    <w:rsid w:val="001068F6"/>
    <w:rsid w:val="00125572"/>
    <w:rsid w:val="00137143"/>
    <w:rsid w:val="00140325"/>
    <w:rsid w:val="001D6E61"/>
    <w:rsid w:val="00215F8C"/>
    <w:rsid w:val="002251C1"/>
    <w:rsid w:val="00234EEC"/>
    <w:rsid w:val="00235605"/>
    <w:rsid w:val="00237085"/>
    <w:rsid w:val="0026267C"/>
    <w:rsid w:val="002642C7"/>
    <w:rsid w:val="002D7922"/>
    <w:rsid w:val="002E1383"/>
    <w:rsid w:val="00322BD0"/>
    <w:rsid w:val="0037418D"/>
    <w:rsid w:val="00376344"/>
    <w:rsid w:val="0039397F"/>
    <w:rsid w:val="003B1BDA"/>
    <w:rsid w:val="003D4AED"/>
    <w:rsid w:val="003F4CB7"/>
    <w:rsid w:val="003F6B4F"/>
    <w:rsid w:val="004220A4"/>
    <w:rsid w:val="00440B66"/>
    <w:rsid w:val="00475820"/>
    <w:rsid w:val="00483724"/>
    <w:rsid w:val="004B6868"/>
    <w:rsid w:val="00534EF1"/>
    <w:rsid w:val="005364DD"/>
    <w:rsid w:val="00560328"/>
    <w:rsid w:val="005B4768"/>
    <w:rsid w:val="005D13A5"/>
    <w:rsid w:val="00615B60"/>
    <w:rsid w:val="00626774"/>
    <w:rsid w:val="006455AB"/>
    <w:rsid w:val="006638F0"/>
    <w:rsid w:val="00666ED5"/>
    <w:rsid w:val="006715FF"/>
    <w:rsid w:val="006A720F"/>
    <w:rsid w:val="006E1574"/>
    <w:rsid w:val="006E73BE"/>
    <w:rsid w:val="00702B0C"/>
    <w:rsid w:val="00794B94"/>
    <w:rsid w:val="007B0C24"/>
    <w:rsid w:val="007B3CA5"/>
    <w:rsid w:val="007B57A8"/>
    <w:rsid w:val="00810CE8"/>
    <w:rsid w:val="00816C50"/>
    <w:rsid w:val="00865A1B"/>
    <w:rsid w:val="00891A46"/>
    <w:rsid w:val="008A486D"/>
    <w:rsid w:val="00923A05"/>
    <w:rsid w:val="0093352F"/>
    <w:rsid w:val="00996E6D"/>
    <w:rsid w:val="009A6F27"/>
    <w:rsid w:val="009B15D7"/>
    <w:rsid w:val="009C10A6"/>
    <w:rsid w:val="009C5BF7"/>
    <w:rsid w:val="00A072BF"/>
    <w:rsid w:val="00A3599D"/>
    <w:rsid w:val="00AB1EAC"/>
    <w:rsid w:val="00AC251F"/>
    <w:rsid w:val="00AC3103"/>
    <w:rsid w:val="00B21E00"/>
    <w:rsid w:val="00B23F10"/>
    <w:rsid w:val="00B36310"/>
    <w:rsid w:val="00B36ED6"/>
    <w:rsid w:val="00B62BFB"/>
    <w:rsid w:val="00B94D59"/>
    <w:rsid w:val="00C66104"/>
    <w:rsid w:val="00C823DD"/>
    <w:rsid w:val="00CC300C"/>
    <w:rsid w:val="00CC6A4B"/>
    <w:rsid w:val="00CC7FD0"/>
    <w:rsid w:val="00CE09FE"/>
    <w:rsid w:val="00CF45B3"/>
    <w:rsid w:val="00CF65F1"/>
    <w:rsid w:val="00D66E2D"/>
    <w:rsid w:val="00D96211"/>
    <w:rsid w:val="00DA43AB"/>
    <w:rsid w:val="00DC2A98"/>
    <w:rsid w:val="00DD2F42"/>
    <w:rsid w:val="00DD6730"/>
    <w:rsid w:val="00DE239A"/>
    <w:rsid w:val="00E1182B"/>
    <w:rsid w:val="00E21721"/>
    <w:rsid w:val="00E2715E"/>
    <w:rsid w:val="00E82143"/>
    <w:rsid w:val="00E96948"/>
    <w:rsid w:val="00E9776D"/>
    <w:rsid w:val="00E97DF5"/>
    <w:rsid w:val="00EA3593"/>
    <w:rsid w:val="00EB750D"/>
    <w:rsid w:val="00F37B07"/>
    <w:rsid w:val="00F657F0"/>
    <w:rsid w:val="00F74AC9"/>
    <w:rsid w:val="00FB3C28"/>
    <w:rsid w:val="00FB6094"/>
    <w:rsid w:val="00FC43E7"/>
    <w:rsid w:val="00FC7860"/>
    <w:rsid w:val="00FF595A"/>
    <w:rsid w:val="00FF7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C43E7"/>
    <w:pPr>
      <w:spacing w:after="0" w:line="240" w:lineRule="auto"/>
      <w:jc w:val="both"/>
    </w:pPr>
    <w:rPr>
      <w:rFonts w:ascii="Times New Roman" w:eastAsia="Malgun Gothic" w:hAnsi="Times New Roman" w:cs="Times New Roman"/>
      <w:sz w:val="24"/>
      <w:szCs w:val="20"/>
      <w:lang w:val="fr-FR" w:eastAsia="fr-FR"/>
    </w:rPr>
  </w:style>
  <w:style w:type="character" w:customStyle="1" w:styleId="BodyTextChar">
    <w:name w:val="Body Text Char"/>
    <w:basedOn w:val="DefaultParagraphFont"/>
    <w:link w:val="BodyText"/>
    <w:rsid w:val="00FC43E7"/>
    <w:rPr>
      <w:rFonts w:ascii="Times New Roman" w:eastAsia="Malgun Gothic" w:hAnsi="Times New Roman" w:cs="Times New Roman"/>
      <w:sz w:val="24"/>
      <w:szCs w:val="20"/>
      <w:lang w:val="fr-FR" w:eastAsia="fr-FR"/>
    </w:rPr>
  </w:style>
  <w:style w:type="character" w:customStyle="1" w:styleId="blockemailwithname">
    <w:name w:val="blockemailwithname"/>
    <w:basedOn w:val="DefaultParagraphFont"/>
    <w:rsid w:val="00FC43E7"/>
  </w:style>
  <w:style w:type="table" w:styleId="TableGrid">
    <w:name w:val="Table Grid"/>
    <w:basedOn w:val="TableNormal"/>
    <w:uiPriority w:val="59"/>
    <w:rsid w:val="008A4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A486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C6A4B"/>
    <w:pPr>
      <w:ind w:left="720"/>
      <w:contextualSpacing/>
    </w:pPr>
  </w:style>
  <w:style w:type="paragraph" w:styleId="Header">
    <w:name w:val="header"/>
    <w:basedOn w:val="Normal"/>
    <w:link w:val="HeaderChar"/>
    <w:uiPriority w:val="99"/>
    <w:unhideWhenUsed/>
    <w:rsid w:val="00CC6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A4B"/>
  </w:style>
  <w:style w:type="paragraph" w:styleId="Footer">
    <w:name w:val="footer"/>
    <w:basedOn w:val="Normal"/>
    <w:link w:val="FooterChar"/>
    <w:uiPriority w:val="99"/>
    <w:unhideWhenUsed/>
    <w:rsid w:val="00CC6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A4B"/>
  </w:style>
  <w:style w:type="character" w:styleId="Hyperlink">
    <w:name w:val="Hyperlink"/>
    <w:uiPriority w:val="99"/>
    <w:unhideWhenUsed/>
    <w:rsid w:val="00CE09FE"/>
    <w:rPr>
      <w:color w:val="0000FF"/>
      <w:u w:val="single"/>
    </w:rPr>
  </w:style>
  <w:style w:type="paragraph" w:styleId="BalloonText">
    <w:name w:val="Balloon Text"/>
    <w:basedOn w:val="Normal"/>
    <w:link w:val="BalloonTextChar"/>
    <w:uiPriority w:val="99"/>
    <w:semiHidden/>
    <w:unhideWhenUsed/>
    <w:rsid w:val="00CC3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00C"/>
    <w:rPr>
      <w:rFonts w:ascii="Tahoma" w:hAnsi="Tahoma" w:cs="Tahoma"/>
      <w:sz w:val="16"/>
      <w:szCs w:val="16"/>
    </w:rPr>
  </w:style>
  <w:style w:type="character" w:customStyle="1" w:styleId="apple-converted-space">
    <w:name w:val="apple-converted-space"/>
    <w:basedOn w:val="DefaultParagraphFont"/>
    <w:rsid w:val="00626774"/>
  </w:style>
  <w:style w:type="character" w:styleId="CommentReference">
    <w:name w:val="annotation reference"/>
    <w:basedOn w:val="DefaultParagraphFont"/>
    <w:uiPriority w:val="99"/>
    <w:semiHidden/>
    <w:unhideWhenUsed/>
    <w:rsid w:val="00DE239A"/>
    <w:rPr>
      <w:sz w:val="16"/>
      <w:szCs w:val="16"/>
    </w:rPr>
  </w:style>
  <w:style w:type="paragraph" w:styleId="CommentText">
    <w:name w:val="annotation text"/>
    <w:basedOn w:val="Normal"/>
    <w:link w:val="CommentTextChar"/>
    <w:uiPriority w:val="99"/>
    <w:semiHidden/>
    <w:unhideWhenUsed/>
    <w:rsid w:val="00DE239A"/>
    <w:pPr>
      <w:spacing w:line="240" w:lineRule="auto"/>
    </w:pPr>
    <w:rPr>
      <w:sz w:val="20"/>
      <w:szCs w:val="20"/>
    </w:rPr>
  </w:style>
  <w:style w:type="character" w:customStyle="1" w:styleId="CommentTextChar">
    <w:name w:val="Comment Text Char"/>
    <w:basedOn w:val="DefaultParagraphFont"/>
    <w:link w:val="CommentText"/>
    <w:uiPriority w:val="99"/>
    <w:semiHidden/>
    <w:rsid w:val="00DE239A"/>
    <w:rPr>
      <w:sz w:val="20"/>
      <w:szCs w:val="20"/>
    </w:rPr>
  </w:style>
  <w:style w:type="paragraph" w:styleId="CommentSubject">
    <w:name w:val="annotation subject"/>
    <w:basedOn w:val="CommentText"/>
    <w:next w:val="CommentText"/>
    <w:link w:val="CommentSubjectChar"/>
    <w:uiPriority w:val="99"/>
    <w:semiHidden/>
    <w:unhideWhenUsed/>
    <w:rsid w:val="00DE239A"/>
    <w:rPr>
      <w:b/>
      <w:bCs/>
    </w:rPr>
  </w:style>
  <w:style w:type="character" w:customStyle="1" w:styleId="CommentSubjectChar">
    <w:name w:val="Comment Subject Char"/>
    <w:basedOn w:val="CommentTextChar"/>
    <w:link w:val="CommentSubject"/>
    <w:uiPriority w:val="99"/>
    <w:semiHidden/>
    <w:rsid w:val="00DE239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C43E7"/>
    <w:pPr>
      <w:spacing w:after="0" w:line="240" w:lineRule="auto"/>
      <w:jc w:val="both"/>
    </w:pPr>
    <w:rPr>
      <w:rFonts w:ascii="Times New Roman" w:eastAsia="Malgun Gothic" w:hAnsi="Times New Roman" w:cs="Times New Roman"/>
      <w:sz w:val="24"/>
      <w:szCs w:val="20"/>
      <w:lang w:val="fr-FR" w:eastAsia="fr-FR"/>
    </w:rPr>
  </w:style>
  <w:style w:type="character" w:customStyle="1" w:styleId="BodyTextChar">
    <w:name w:val="Body Text Char"/>
    <w:basedOn w:val="DefaultParagraphFont"/>
    <w:link w:val="BodyText"/>
    <w:rsid w:val="00FC43E7"/>
    <w:rPr>
      <w:rFonts w:ascii="Times New Roman" w:eastAsia="Malgun Gothic" w:hAnsi="Times New Roman" w:cs="Times New Roman"/>
      <w:sz w:val="24"/>
      <w:szCs w:val="20"/>
      <w:lang w:val="fr-FR" w:eastAsia="fr-FR"/>
    </w:rPr>
  </w:style>
  <w:style w:type="character" w:customStyle="1" w:styleId="blockemailwithname">
    <w:name w:val="blockemailwithname"/>
    <w:basedOn w:val="DefaultParagraphFont"/>
    <w:rsid w:val="00FC43E7"/>
  </w:style>
  <w:style w:type="table" w:styleId="TableGrid">
    <w:name w:val="Table Grid"/>
    <w:basedOn w:val="TableNormal"/>
    <w:uiPriority w:val="59"/>
    <w:rsid w:val="008A4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A486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C6A4B"/>
    <w:pPr>
      <w:ind w:left="720"/>
      <w:contextualSpacing/>
    </w:pPr>
  </w:style>
  <w:style w:type="paragraph" w:styleId="Header">
    <w:name w:val="header"/>
    <w:basedOn w:val="Normal"/>
    <w:link w:val="HeaderChar"/>
    <w:uiPriority w:val="99"/>
    <w:unhideWhenUsed/>
    <w:rsid w:val="00CC6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A4B"/>
  </w:style>
  <w:style w:type="paragraph" w:styleId="Footer">
    <w:name w:val="footer"/>
    <w:basedOn w:val="Normal"/>
    <w:link w:val="FooterChar"/>
    <w:uiPriority w:val="99"/>
    <w:unhideWhenUsed/>
    <w:rsid w:val="00CC6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A4B"/>
  </w:style>
  <w:style w:type="character" w:styleId="Hyperlink">
    <w:name w:val="Hyperlink"/>
    <w:uiPriority w:val="99"/>
    <w:unhideWhenUsed/>
    <w:rsid w:val="00CE09FE"/>
    <w:rPr>
      <w:color w:val="0000FF"/>
      <w:u w:val="single"/>
    </w:rPr>
  </w:style>
  <w:style w:type="paragraph" w:styleId="BalloonText">
    <w:name w:val="Balloon Text"/>
    <w:basedOn w:val="Normal"/>
    <w:link w:val="BalloonTextChar"/>
    <w:uiPriority w:val="99"/>
    <w:semiHidden/>
    <w:unhideWhenUsed/>
    <w:rsid w:val="00CC3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00C"/>
    <w:rPr>
      <w:rFonts w:ascii="Tahoma" w:hAnsi="Tahoma" w:cs="Tahoma"/>
      <w:sz w:val="16"/>
      <w:szCs w:val="16"/>
    </w:rPr>
  </w:style>
  <w:style w:type="character" w:customStyle="1" w:styleId="apple-converted-space">
    <w:name w:val="apple-converted-space"/>
    <w:basedOn w:val="DefaultParagraphFont"/>
    <w:rsid w:val="00626774"/>
  </w:style>
  <w:style w:type="character" w:styleId="CommentReference">
    <w:name w:val="annotation reference"/>
    <w:basedOn w:val="DefaultParagraphFont"/>
    <w:uiPriority w:val="99"/>
    <w:semiHidden/>
    <w:unhideWhenUsed/>
    <w:rsid w:val="00DE239A"/>
    <w:rPr>
      <w:sz w:val="16"/>
      <w:szCs w:val="16"/>
    </w:rPr>
  </w:style>
  <w:style w:type="paragraph" w:styleId="CommentText">
    <w:name w:val="annotation text"/>
    <w:basedOn w:val="Normal"/>
    <w:link w:val="CommentTextChar"/>
    <w:uiPriority w:val="99"/>
    <w:semiHidden/>
    <w:unhideWhenUsed/>
    <w:rsid w:val="00DE239A"/>
    <w:pPr>
      <w:spacing w:line="240" w:lineRule="auto"/>
    </w:pPr>
    <w:rPr>
      <w:sz w:val="20"/>
      <w:szCs w:val="20"/>
    </w:rPr>
  </w:style>
  <w:style w:type="character" w:customStyle="1" w:styleId="CommentTextChar">
    <w:name w:val="Comment Text Char"/>
    <w:basedOn w:val="DefaultParagraphFont"/>
    <w:link w:val="CommentText"/>
    <w:uiPriority w:val="99"/>
    <w:semiHidden/>
    <w:rsid w:val="00DE239A"/>
    <w:rPr>
      <w:sz w:val="20"/>
      <w:szCs w:val="20"/>
    </w:rPr>
  </w:style>
  <w:style w:type="paragraph" w:styleId="CommentSubject">
    <w:name w:val="annotation subject"/>
    <w:basedOn w:val="CommentText"/>
    <w:next w:val="CommentText"/>
    <w:link w:val="CommentSubjectChar"/>
    <w:uiPriority w:val="99"/>
    <w:semiHidden/>
    <w:unhideWhenUsed/>
    <w:rsid w:val="00DE239A"/>
    <w:rPr>
      <w:b/>
      <w:bCs/>
    </w:rPr>
  </w:style>
  <w:style w:type="character" w:customStyle="1" w:styleId="CommentSubjectChar">
    <w:name w:val="Comment Subject Char"/>
    <w:basedOn w:val="CommentTextChar"/>
    <w:link w:val="CommentSubject"/>
    <w:uiPriority w:val="99"/>
    <w:semiHidden/>
    <w:rsid w:val="00DE23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93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20</Pages>
  <Words>6942</Words>
  <Characters>39571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North-West University</Company>
  <LinksUpToDate>false</LinksUpToDate>
  <CharactersWithSpaces>46421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21487855</dc:creator>
  <cp:lastModifiedBy>21487855</cp:lastModifiedBy>
  <cp:revision>5</cp:revision>
  <cp:lastPrinted>2014-08-25T15:11:00Z</cp:lastPrinted>
  <dcterms:created xsi:type="dcterms:W3CDTF">2014-09-29T08:03:00Z</dcterms:created>
  <dcterms:modified xsi:type="dcterms:W3CDTF">2014-09-29T13:54:00Z</dcterms:modified>
</cp:coreProperties>
</file>