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2299" w:type="dxa"/>
        <w:tblLook w:val="04A0" w:firstRow="1" w:lastRow="0" w:firstColumn="1" w:lastColumn="0" w:noHBand="0" w:noVBand="1"/>
      </w:tblPr>
      <w:tblGrid>
        <w:gridCol w:w="1293"/>
        <w:gridCol w:w="4344"/>
        <w:gridCol w:w="1417"/>
        <w:gridCol w:w="5245"/>
      </w:tblGrid>
      <w:tr w:rsidR="00FE6F78" w:rsidTr="000F7D2D">
        <w:tc>
          <w:tcPr>
            <w:tcW w:w="1293" w:type="dxa"/>
            <w:shd w:val="clear" w:color="auto" w:fill="auto"/>
            <w:tcMar>
              <w:left w:w="108" w:type="dxa"/>
            </w:tcMar>
          </w:tcPr>
          <w:p w:rsidR="00FE6F78" w:rsidRPr="000F7D2D" w:rsidRDefault="0088422B" w:rsidP="000F7D2D">
            <w:pPr>
              <w:tabs>
                <w:tab w:val="center" w:pos="1141"/>
                <w:tab w:val="right" w:pos="2282"/>
              </w:tabs>
              <w:spacing w:before="240"/>
              <w:jc w:val="center"/>
            </w:pPr>
            <w:r w:rsidRPr="000F7D2D">
              <w:rPr>
                <w:b/>
              </w:rPr>
              <w:t>P</w:t>
            </w:r>
            <w:r w:rsidR="00946BE8" w:rsidRPr="000F7D2D">
              <w:rPr>
                <w:b/>
              </w:rPr>
              <w:t>athway ID</w:t>
            </w:r>
          </w:p>
        </w:tc>
        <w:tc>
          <w:tcPr>
            <w:tcW w:w="4344" w:type="dxa"/>
            <w:shd w:val="clear" w:color="auto" w:fill="auto"/>
            <w:tcMar>
              <w:left w:w="108" w:type="dxa"/>
            </w:tcMar>
          </w:tcPr>
          <w:p w:rsidR="00FE6F78" w:rsidRPr="000F7D2D" w:rsidRDefault="003A303A" w:rsidP="000F7D2D">
            <w:pPr>
              <w:spacing w:before="240"/>
              <w:jc w:val="center"/>
            </w:pPr>
            <w:r w:rsidRPr="000F7D2D">
              <w:rPr>
                <w:b/>
              </w:rPr>
              <w:t>Pathway name</w:t>
            </w:r>
          </w:p>
        </w:tc>
        <w:tc>
          <w:tcPr>
            <w:tcW w:w="1417" w:type="dxa"/>
            <w:shd w:val="clear" w:color="auto" w:fill="auto"/>
            <w:tcMar>
              <w:left w:w="108" w:type="dxa"/>
            </w:tcMar>
          </w:tcPr>
          <w:p w:rsidR="00FE6F78" w:rsidRPr="000F7D2D" w:rsidRDefault="003A303A" w:rsidP="000F7D2D">
            <w:pPr>
              <w:spacing w:before="240"/>
              <w:jc w:val="center"/>
            </w:pPr>
            <w:r w:rsidRPr="000F7D2D">
              <w:rPr>
                <w:b/>
              </w:rPr>
              <w:t>Pathway size</w:t>
            </w:r>
          </w:p>
        </w:tc>
        <w:tc>
          <w:tcPr>
            <w:tcW w:w="5245" w:type="dxa"/>
            <w:shd w:val="clear" w:color="auto" w:fill="auto"/>
            <w:tcMar>
              <w:left w:w="108" w:type="dxa"/>
            </w:tcMar>
          </w:tcPr>
          <w:p w:rsidR="00FE6F78" w:rsidRPr="000F7D2D" w:rsidRDefault="003A303A" w:rsidP="000F7D2D">
            <w:pPr>
              <w:spacing w:before="240"/>
              <w:jc w:val="center"/>
            </w:pPr>
            <w:r w:rsidRPr="000F7D2D">
              <w:rPr>
                <w:b/>
              </w:rPr>
              <w:t>Hits</w:t>
            </w:r>
          </w:p>
        </w:tc>
      </w:tr>
      <w:tr w:rsidR="00FE6F78" w:rsidTr="000F7D2D">
        <w:tc>
          <w:tcPr>
            <w:tcW w:w="1293" w:type="dxa"/>
            <w:shd w:val="clear" w:color="auto" w:fill="FFFFFF"/>
            <w:tcMar>
              <w:left w:w="108" w:type="dxa"/>
            </w:tcMar>
            <w:vAlign w:val="center"/>
          </w:tcPr>
          <w:p w:rsidR="00FE6F78" w:rsidRPr="000F7D2D" w:rsidRDefault="003A303A">
            <w:pPr>
              <w:spacing w:after="0"/>
              <w:jc w:val="center"/>
            </w:pPr>
            <w:r w:rsidRPr="000F7D2D">
              <w:rPr>
                <w:rFonts w:cs="Arial"/>
                <w:color w:val="4F4F4F"/>
              </w:rPr>
              <w:t>WP2740</w:t>
            </w:r>
          </w:p>
        </w:tc>
        <w:tc>
          <w:tcPr>
            <w:tcW w:w="4344" w:type="dxa"/>
            <w:shd w:val="clear" w:color="auto" w:fill="FFFFFF"/>
            <w:tcMar>
              <w:left w:w="108" w:type="dxa"/>
            </w:tcMar>
            <w:vAlign w:val="center"/>
          </w:tcPr>
          <w:p w:rsidR="00FE6F78" w:rsidRPr="000F7D2D" w:rsidRDefault="003A303A">
            <w:pPr>
              <w:spacing w:after="0"/>
              <w:jc w:val="center"/>
            </w:pPr>
            <w:r w:rsidRPr="000F7D2D">
              <w:rPr>
                <w:rFonts w:cs="Arial"/>
                <w:color w:val="4F4F4F"/>
              </w:rPr>
              <w:t>Glycerophospholipid biosynthesis</w:t>
            </w:r>
          </w:p>
        </w:tc>
        <w:tc>
          <w:tcPr>
            <w:tcW w:w="1417" w:type="dxa"/>
            <w:shd w:val="clear" w:color="auto" w:fill="FFFFFF"/>
            <w:tcMar>
              <w:left w:w="108" w:type="dxa"/>
            </w:tcMar>
          </w:tcPr>
          <w:p w:rsidR="00FE6F78" w:rsidRPr="000F7D2D" w:rsidRDefault="003A303A" w:rsidP="00721DA5">
            <w:pPr>
              <w:spacing w:after="0"/>
              <w:jc w:val="center"/>
              <w:rPr>
                <w:rFonts w:cs="Arial"/>
                <w:color w:val="4F4F4F"/>
              </w:rPr>
            </w:pPr>
            <w:r w:rsidRPr="000F7D2D">
              <w:rPr>
                <w:rFonts w:cs="Arial"/>
                <w:color w:val="4F4F4F"/>
              </w:rPr>
              <w:t>10</w:t>
            </w:r>
            <w:r w:rsidR="00721DA5" w:rsidRPr="000F7D2D">
              <w:rPr>
                <w:rFonts w:cs="Arial"/>
                <w:color w:val="4F4F4F"/>
              </w:rPr>
              <w:t>1</w:t>
            </w:r>
          </w:p>
        </w:tc>
        <w:tc>
          <w:tcPr>
            <w:tcW w:w="5245" w:type="dxa"/>
            <w:shd w:val="clear" w:color="auto" w:fill="FFFFFF"/>
            <w:tcMar>
              <w:left w:w="108" w:type="dxa"/>
            </w:tcMar>
            <w:vAlign w:val="center"/>
          </w:tcPr>
          <w:p w:rsidR="00FE6F78" w:rsidRPr="000F7D2D" w:rsidRDefault="00721DA5" w:rsidP="00721DA5">
            <w:pPr>
              <w:spacing w:after="0"/>
              <w:jc w:val="center"/>
            </w:pPr>
            <w:r w:rsidRPr="000F7D2D">
              <w:rPr>
                <w:rFonts w:cs="Arial"/>
                <w:i/>
                <w:color w:val="4F4F4F"/>
              </w:rPr>
              <w:t>PLB1</w:t>
            </w:r>
            <w:r w:rsidR="00946BE8" w:rsidRPr="000F7D2D">
              <w:rPr>
                <w:rFonts w:cs="Arial"/>
                <w:i/>
                <w:color w:val="4F4F4F"/>
              </w:rPr>
              <w:t xml:space="preserve"> </w:t>
            </w:r>
            <w:r w:rsidR="00946BE8" w:rsidRPr="000F7D2D">
              <w:rPr>
                <w:rFonts w:cs="Arial"/>
                <w:color w:val="4F4F4F"/>
              </w:rPr>
              <w:t xml:space="preserve">- </w:t>
            </w:r>
            <w:r w:rsidRPr="000F7D2D">
              <w:rPr>
                <w:rFonts w:cs="Arial"/>
                <w:i/>
                <w:color w:val="4F4F4F"/>
              </w:rPr>
              <w:t>PISD</w:t>
            </w:r>
            <w:r w:rsidR="00946BE8" w:rsidRPr="000F7D2D">
              <w:rPr>
                <w:rFonts w:cs="Arial"/>
                <w:i/>
                <w:color w:val="4F4F4F"/>
              </w:rPr>
              <w:t xml:space="preserve"> </w:t>
            </w:r>
            <w:r w:rsidR="00946BE8" w:rsidRPr="000F7D2D">
              <w:rPr>
                <w:rFonts w:cs="Arial"/>
                <w:color w:val="4F4F4F"/>
              </w:rPr>
              <w:t xml:space="preserve">– Serine - </w:t>
            </w:r>
            <w:r w:rsidRPr="000F7D2D">
              <w:rPr>
                <w:rFonts w:cs="Arial"/>
                <w:color w:val="4F4F4F"/>
              </w:rPr>
              <w:t>1,2-diacyl-sn-glycero-3-</w:t>
            </w:r>
            <w:r w:rsidR="000F7D2D" w:rsidRPr="000F7D2D">
              <w:rPr>
                <w:rFonts w:cs="Arial"/>
                <w:color w:val="4F4F4F"/>
              </w:rPr>
              <w:t>phosphocholine (</w:t>
            </w:r>
            <w:r w:rsidRPr="000F7D2D">
              <w:rPr>
                <w:rFonts w:cs="Arial"/>
                <w:color w:val="4F4F4F"/>
              </w:rPr>
              <w:t>1+)</w:t>
            </w:r>
          </w:p>
        </w:tc>
      </w:tr>
      <w:tr w:rsidR="00721DA5" w:rsidTr="000F7D2D">
        <w:tc>
          <w:tcPr>
            <w:tcW w:w="1293" w:type="dxa"/>
            <w:shd w:val="clear" w:color="auto" w:fill="F2F5F9"/>
            <w:tcMar>
              <w:left w:w="108" w:type="dxa"/>
            </w:tcMar>
            <w:vAlign w:val="center"/>
          </w:tcPr>
          <w:p w:rsidR="00721DA5" w:rsidRPr="000F7D2D" w:rsidRDefault="00721DA5" w:rsidP="004979A3">
            <w:pPr>
              <w:spacing w:after="0"/>
              <w:jc w:val="center"/>
            </w:pPr>
            <w:r w:rsidRPr="000F7D2D">
              <w:rPr>
                <w:rFonts w:cs="Arial"/>
                <w:color w:val="4F4F4F"/>
              </w:rPr>
              <w:t>WP1880</w:t>
            </w:r>
          </w:p>
        </w:tc>
        <w:tc>
          <w:tcPr>
            <w:tcW w:w="4344" w:type="dxa"/>
            <w:shd w:val="clear" w:color="auto" w:fill="F2F5F9"/>
            <w:tcMar>
              <w:left w:w="108" w:type="dxa"/>
            </w:tcMar>
            <w:vAlign w:val="center"/>
          </w:tcPr>
          <w:p w:rsidR="00721DA5" w:rsidRPr="000F7D2D" w:rsidRDefault="00721DA5" w:rsidP="004979A3">
            <w:pPr>
              <w:spacing w:after="0"/>
              <w:jc w:val="center"/>
            </w:pPr>
            <w:r w:rsidRPr="000F7D2D">
              <w:rPr>
                <w:rFonts w:cs="Arial"/>
                <w:color w:val="4F4F4F"/>
              </w:rPr>
              <w:t>Phase II conjugation</w:t>
            </w:r>
          </w:p>
        </w:tc>
        <w:tc>
          <w:tcPr>
            <w:tcW w:w="1417" w:type="dxa"/>
            <w:shd w:val="clear" w:color="auto" w:fill="F2F5F9"/>
            <w:tcMar>
              <w:left w:w="108" w:type="dxa"/>
            </w:tcMar>
          </w:tcPr>
          <w:p w:rsidR="00721DA5" w:rsidRPr="000F7D2D" w:rsidRDefault="00721DA5" w:rsidP="00721DA5">
            <w:pPr>
              <w:spacing w:after="0"/>
              <w:jc w:val="center"/>
            </w:pPr>
            <w:r w:rsidRPr="000F7D2D">
              <w:rPr>
                <w:rFonts w:cs="Arial"/>
                <w:color w:val="4F4F4F"/>
              </w:rPr>
              <w:t>139</w:t>
            </w:r>
          </w:p>
        </w:tc>
        <w:tc>
          <w:tcPr>
            <w:tcW w:w="5245" w:type="dxa"/>
            <w:shd w:val="clear" w:color="auto" w:fill="F2F5F9"/>
            <w:tcMar>
              <w:left w:w="108" w:type="dxa"/>
            </w:tcMar>
            <w:vAlign w:val="center"/>
          </w:tcPr>
          <w:p w:rsidR="00721DA5" w:rsidRPr="000F7D2D" w:rsidRDefault="00721DA5" w:rsidP="004979A3">
            <w:pPr>
              <w:spacing w:after="0"/>
              <w:jc w:val="center"/>
            </w:pPr>
            <w:r w:rsidRPr="000F7D2D">
              <w:rPr>
                <w:rFonts w:cs="Arial"/>
                <w:i/>
                <w:color w:val="4F4F4F"/>
              </w:rPr>
              <w:t>MTRR</w:t>
            </w:r>
            <w:r w:rsidR="006E35E8" w:rsidRPr="000F7D2D">
              <w:rPr>
                <w:rFonts w:cs="Arial"/>
                <w:color w:val="4F4F4F"/>
              </w:rPr>
              <w:t xml:space="preserve"> - </w:t>
            </w:r>
            <w:r w:rsidRPr="000F7D2D">
              <w:rPr>
                <w:rFonts w:cs="Arial"/>
                <w:color w:val="4F4F4F"/>
              </w:rPr>
              <w:t>Serine</w:t>
            </w:r>
            <w:r w:rsidR="006E35E8" w:rsidRPr="000F7D2D">
              <w:rPr>
                <w:rFonts w:cs="Arial"/>
                <w:color w:val="4F4F4F"/>
              </w:rPr>
              <w:t xml:space="preserve"> - </w:t>
            </w:r>
            <w:r w:rsidRPr="000F7D2D">
              <w:rPr>
                <w:rFonts w:cs="Arial"/>
                <w:color w:val="4F4F4F"/>
              </w:rPr>
              <w:t>Threonine</w:t>
            </w:r>
          </w:p>
        </w:tc>
      </w:tr>
      <w:tr w:rsidR="00721DA5" w:rsidTr="000F7D2D">
        <w:tc>
          <w:tcPr>
            <w:tcW w:w="1293" w:type="dxa"/>
            <w:shd w:val="clear" w:color="auto" w:fill="FFFFFF"/>
            <w:tcMar>
              <w:left w:w="108" w:type="dxa"/>
            </w:tcMar>
            <w:vAlign w:val="center"/>
          </w:tcPr>
          <w:p w:rsidR="00721DA5" w:rsidRPr="000F7D2D" w:rsidRDefault="00721DA5" w:rsidP="004979A3">
            <w:pPr>
              <w:spacing w:after="0"/>
              <w:jc w:val="center"/>
            </w:pPr>
            <w:r w:rsidRPr="000F7D2D">
              <w:rPr>
                <w:rFonts w:cs="Arial"/>
                <w:color w:val="4F4F4F"/>
              </w:rPr>
              <w:t>WP1533</w:t>
            </w:r>
          </w:p>
        </w:tc>
        <w:tc>
          <w:tcPr>
            <w:tcW w:w="4344" w:type="dxa"/>
            <w:shd w:val="clear" w:color="auto" w:fill="FFFFFF"/>
            <w:tcMar>
              <w:left w:w="108" w:type="dxa"/>
            </w:tcMar>
            <w:vAlign w:val="center"/>
          </w:tcPr>
          <w:p w:rsidR="00721DA5" w:rsidRPr="000F7D2D" w:rsidRDefault="00721DA5" w:rsidP="004979A3">
            <w:pPr>
              <w:spacing w:after="0"/>
              <w:jc w:val="center"/>
            </w:pPr>
            <w:r w:rsidRPr="000F7D2D">
              <w:rPr>
                <w:rFonts w:cs="Arial"/>
                <w:color w:val="4F4F4F"/>
              </w:rPr>
              <w:t>Vitamin B12 Metabolism</w:t>
            </w:r>
          </w:p>
        </w:tc>
        <w:tc>
          <w:tcPr>
            <w:tcW w:w="1417" w:type="dxa"/>
            <w:shd w:val="clear" w:color="auto" w:fill="FFFFFF"/>
            <w:tcMar>
              <w:left w:w="108" w:type="dxa"/>
            </w:tcMar>
          </w:tcPr>
          <w:p w:rsidR="00721DA5" w:rsidRPr="000F7D2D" w:rsidRDefault="00721DA5" w:rsidP="00721DA5">
            <w:pPr>
              <w:spacing w:after="0"/>
              <w:jc w:val="center"/>
            </w:pPr>
            <w:r w:rsidRPr="000F7D2D">
              <w:rPr>
                <w:rFonts w:cs="Arial"/>
                <w:color w:val="4F4F4F"/>
              </w:rPr>
              <w:t>112</w:t>
            </w:r>
          </w:p>
        </w:tc>
        <w:tc>
          <w:tcPr>
            <w:tcW w:w="5245" w:type="dxa"/>
            <w:shd w:val="clear" w:color="auto" w:fill="FFFFFF"/>
            <w:tcMar>
              <w:left w:w="108" w:type="dxa"/>
            </w:tcMar>
            <w:vAlign w:val="center"/>
          </w:tcPr>
          <w:p w:rsidR="00721DA5" w:rsidRPr="000F7D2D" w:rsidRDefault="00721DA5" w:rsidP="004979A3">
            <w:pPr>
              <w:spacing w:after="0"/>
              <w:jc w:val="center"/>
            </w:pPr>
            <w:r w:rsidRPr="000F7D2D">
              <w:rPr>
                <w:rFonts w:cs="Arial"/>
                <w:color w:val="4F4F4F"/>
              </w:rPr>
              <w:t>MTRR</w:t>
            </w:r>
            <w:r w:rsidR="006E35E8" w:rsidRPr="000F7D2D">
              <w:rPr>
                <w:rFonts w:cs="Arial"/>
                <w:color w:val="4F4F4F"/>
              </w:rPr>
              <w:t xml:space="preserve"> - </w:t>
            </w:r>
            <w:r w:rsidRPr="000F7D2D">
              <w:rPr>
                <w:rFonts w:cs="Arial"/>
                <w:color w:val="4F4F4F"/>
              </w:rPr>
              <w:t>Serine</w:t>
            </w:r>
          </w:p>
        </w:tc>
      </w:tr>
      <w:tr w:rsidR="00721DA5" w:rsidTr="000F7D2D">
        <w:tc>
          <w:tcPr>
            <w:tcW w:w="1293" w:type="dxa"/>
            <w:shd w:val="clear" w:color="auto" w:fill="F2F5F9"/>
            <w:tcMar>
              <w:left w:w="108" w:type="dxa"/>
            </w:tcMar>
            <w:vAlign w:val="center"/>
          </w:tcPr>
          <w:p w:rsidR="00721DA5" w:rsidRPr="000F7D2D" w:rsidRDefault="00721DA5" w:rsidP="004979A3">
            <w:pPr>
              <w:spacing w:after="0"/>
              <w:jc w:val="center"/>
            </w:pPr>
            <w:r w:rsidRPr="000F7D2D">
              <w:rPr>
                <w:rFonts w:cs="Arial"/>
                <w:color w:val="4F4F4F"/>
                <w:lang w:val="sv-SE"/>
              </w:rPr>
              <w:t>WP2650</w:t>
            </w:r>
          </w:p>
        </w:tc>
        <w:tc>
          <w:tcPr>
            <w:tcW w:w="4344" w:type="dxa"/>
            <w:shd w:val="clear" w:color="auto" w:fill="F2F5F9"/>
            <w:tcMar>
              <w:left w:w="108" w:type="dxa"/>
            </w:tcMar>
            <w:vAlign w:val="center"/>
          </w:tcPr>
          <w:p w:rsidR="00721DA5" w:rsidRPr="000F7D2D" w:rsidRDefault="00721DA5" w:rsidP="004979A3">
            <w:pPr>
              <w:spacing w:after="0"/>
              <w:jc w:val="center"/>
              <w:rPr>
                <w:rFonts w:cs="Arial"/>
                <w:color w:val="4F4F4F"/>
              </w:rPr>
            </w:pPr>
            <w:r w:rsidRPr="000F7D2D">
              <w:rPr>
                <w:rFonts w:cs="Arial"/>
                <w:color w:val="4F4F4F"/>
              </w:rPr>
              <w:t>Arachidonic acid metabolism</w:t>
            </w:r>
          </w:p>
        </w:tc>
        <w:tc>
          <w:tcPr>
            <w:tcW w:w="1417" w:type="dxa"/>
            <w:shd w:val="clear" w:color="auto" w:fill="F2F5F9"/>
            <w:tcMar>
              <w:left w:w="108" w:type="dxa"/>
            </w:tcMar>
          </w:tcPr>
          <w:p w:rsidR="00721DA5" w:rsidRPr="000F7D2D" w:rsidRDefault="00721DA5" w:rsidP="00721DA5">
            <w:pPr>
              <w:spacing w:after="0"/>
              <w:jc w:val="center"/>
            </w:pPr>
            <w:r w:rsidRPr="000F7D2D">
              <w:rPr>
                <w:rFonts w:cs="Arial"/>
                <w:color w:val="4F4F4F"/>
              </w:rPr>
              <w:t>102</w:t>
            </w:r>
          </w:p>
        </w:tc>
        <w:tc>
          <w:tcPr>
            <w:tcW w:w="5245" w:type="dxa"/>
            <w:shd w:val="clear" w:color="auto" w:fill="F2F5F9"/>
            <w:tcMar>
              <w:left w:w="108" w:type="dxa"/>
            </w:tcMar>
            <w:vAlign w:val="center"/>
          </w:tcPr>
          <w:p w:rsidR="00721DA5" w:rsidRPr="000F7D2D" w:rsidRDefault="00721DA5" w:rsidP="004979A3">
            <w:pPr>
              <w:spacing w:after="0"/>
              <w:jc w:val="center"/>
            </w:pPr>
            <w:r w:rsidRPr="000F7D2D">
              <w:rPr>
                <w:rFonts w:cs="Arial"/>
                <w:color w:val="4F4F4F"/>
              </w:rPr>
              <w:t>ALOX5</w:t>
            </w:r>
            <w:r w:rsidR="006E35E8" w:rsidRPr="000F7D2D">
              <w:rPr>
                <w:rFonts w:cs="Arial"/>
                <w:color w:val="4F4F4F"/>
              </w:rPr>
              <w:t xml:space="preserve"> - </w:t>
            </w:r>
            <w:r w:rsidRPr="000F7D2D">
              <w:rPr>
                <w:rFonts w:cs="Arial"/>
                <w:color w:val="4F4F4F"/>
              </w:rPr>
              <w:t xml:space="preserve"> 1,2-diacyl-sn-glycero-3-</w:t>
            </w:r>
            <w:r w:rsidR="000F7D2D" w:rsidRPr="000F7D2D">
              <w:rPr>
                <w:rFonts w:cs="Arial"/>
                <w:color w:val="4F4F4F"/>
              </w:rPr>
              <w:t>phosphocholine (</w:t>
            </w:r>
            <w:r w:rsidRPr="000F7D2D">
              <w:rPr>
                <w:rFonts w:cs="Arial"/>
                <w:color w:val="4F4F4F"/>
              </w:rPr>
              <w:t>1+)</w:t>
            </w:r>
          </w:p>
        </w:tc>
      </w:tr>
      <w:tr w:rsidR="00721DA5" w:rsidTr="000F7D2D">
        <w:tc>
          <w:tcPr>
            <w:tcW w:w="1293" w:type="dxa"/>
            <w:shd w:val="clear" w:color="auto" w:fill="FFFFFF"/>
            <w:tcMar>
              <w:left w:w="108" w:type="dxa"/>
            </w:tcMar>
            <w:vAlign w:val="center"/>
          </w:tcPr>
          <w:p w:rsidR="00721DA5" w:rsidRPr="000F7D2D" w:rsidRDefault="00721DA5">
            <w:pPr>
              <w:spacing w:after="0"/>
              <w:jc w:val="center"/>
            </w:pPr>
            <w:r w:rsidRPr="000F7D2D">
              <w:rPr>
                <w:rFonts w:cs="Arial"/>
                <w:color w:val="4F4F4F"/>
              </w:rPr>
              <w:t>WP1857</w:t>
            </w:r>
          </w:p>
        </w:tc>
        <w:tc>
          <w:tcPr>
            <w:tcW w:w="4344" w:type="dxa"/>
            <w:shd w:val="clear" w:color="auto" w:fill="FFFFFF"/>
            <w:tcMar>
              <w:left w:w="108" w:type="dxa"/>
            </w:tcMar>
            <w:vAlign w:val="center"/>
          </w:tcPr>
          <w:p w:rsidR="00721DA5" w:rsidRPr="000F7D2D" w:rsidRDefault="00721DA5">
            <w:pPr>
              <w:spacing w:after="0"/>
              <w:jc w:val="center"/>
            </w:pPr>
            <w:r w:rsidRPr="000F7D2D">
              <w:rPr>
                <w:rFonts w:cs="Arial"/>
                <w:color w:val="4F4F4F"/>
              </w:rPr>
              <w:t>Metabolism of water-soluble vitamins and cofactors</w:t>
            </w:r>
          </w:p>
        </w:tc>
        <w:tc>
          <w:tcPr>
            <w:tcW w:w="1417" w:type="dxa"/>
            <w:shd w:val="clear" w:color="auto" w:fill="FFFFFF"/>
            <w:tcMar>
              <w:left w:w="108" w:type="dxa"/>
            </w:tcMar>
          </w:tcPr>
          <w:p w:rsidR="00721DA5" w:rsidRPr="000F7D2D" w:rsidRDefault="00721DA5" w:rsidP="00721DA5">
            <w:pPr>
              <w:spacing w:after="0"/>
              <w:jc w:val="center"/>
            </w:pPr>
            <w:bookmarkStart w:id="0" w:name="_GoBack2"/>
            <w:bookmarkEnd w:id="0"/>
            <w:r w:rsidRPr="000F7D2D">
              <w:rPr>
                <w:rFonts w:cs="Arial"/>
                <w:color w:val="4F4F4F"/>
              </w:rPr>
              <w:t>168</w:t>
            </w:r>
          </w:p>
        </w:tc>
        <w:tc>
          <w:tcPr>
            <w:tcW w:w="5245" w:type="dxa"/>
            <w:shd w:val="clear" w:color="auto" w:fill="FFFFFF"/>
            <w:tcMar>
              <w:left w:w="108" w:type="dxa"/>
            </w:tcMar>
            <w:vAlign w:val="center"/>
          </w:tcPr>
          <w:p w:rsidR="00721DA5" w:rsidRPr="000F7D2D" w:rsidRDefault="00721DA5">
            <w:pPr>
              <w:spacing w:after="0"/>
              <w:jc w:val="center"/>
            </w:pPr>
            <w:r w:rsidRPr="000F7D2D">
              <w:rPr>
                <w:rFonts w:cs="Arial"/>
                <w:color w:val="4F4F4F"/>
              </w:rPr>
              <w:t>MTRR</w:t>
            </w:r>
            <w:r w:rsidR="006E35E8" w:rsidRPr="000F7D2D">
              <w:rPr>
                <w:rFonts w:cs="Arial"/>
                <w:color w:val="4F4F4F"/>
              </w:rPr>
              <w:t xml:space="preserve"> - </w:t>
            </w:r>
            <w:r w:rsidRPr="000F7D2D">
              <w:rPr>
                <w:rFonts w:cs="Arial"/>
                <w:color w:val="4F4F4F"/>
              </w:rPr>
              <w:t>Serine</w:t>
            </w:r>
          </w:p>
        </w:tc>
      </w:tr>
      <w:tr w:rsidR="00721DA5" w:rsidTr="000F7D2D">
        <w:tc>
          <w:tcPr>
            <w:tcW w:w="1293" w:type="dxa"/>
            <w:shd w:val="clear" w:color="auto" w:fill="F2F5F9"/>
            <w:tcMar>
              <w:left w:w="108" w:type="dxa"/>
            </w:tcMar>
            <w:vAlign w:val="center"/>
          </w:tcPr>
          <w:p w:rsidR="00721DA5" w:rsidRPr="000F7D2D" w:rsidRDefault="00721DA5">
            <w:pPr>
              <w:spacing w:after="0"/>
              <w:jc w:val="center"/>
            </w:pPr>
            <w:r w:rsidRPr="000F7D2D">
              <w:rPr>
                <w:rFonts w:cs="Arial"/>
                <w:color w:val="4F4F4F"/>
              </w:rPr>
              <w:t>WP2693</w:t>
            </w:r>
          </w:p>
        </w:tc>
        <w:tc>
          <w:tcPr>
            <w:tcW w:w="4344" w:type="dxa"/>
            <w:shd w:val="clear" w:color="auto" w:fill="F2F5F9"/>
            <w:tcMar>
              <w:left w:w="108" w:type="dxa"/>
            </w:tcMar>
            <w:vAlign w:val="center"/>
          </w:tcPr>
          <w:p w:rsidR="00721DA5" w:rsidRPr="000F7D2D" w:rsidRDefault="00721DA5">
            <w:pPr>
              <w:spacing w:after="0"/>
              <w:jc w:val="center"/>
            </w:pPr>
            <w:r w:rsidRPr="000F7D2D">
              <w:rPr>
                <w:rFonts w:cs="Arial"/>
                <w:color w:val="4F4F4F"/>
              </w:rPr>
              <w:t>Metabolism of amino acids and derivatives</w:t>
            </w:r>
          </w:p>
        </w:tc>
        <w:tc>
          <w:tcPr>
            <w:tcW w:w="1417" w:type="dxa"/>
            <w:shd w:val="clear" w:color="auto" w:fill="F2F5F9"/>
            <w:tcMar>
              <w:left w:w="108" w:type="dxa"/>
            </w:tcMar>
          </w:tcPr>
          <w:p w:rsidR="00721DA5" w:rsidRPr="000F7D2D" w:rsidRDefault="00721DA5" w:rsidP="00127388">
            <w:pPr>
              <w:spacing w:after="0"/>
              <w:jc w:val="center"/>
            </w:pPr>
            <w:r w:rsidRPr="000F7D2D">
              <w:rPr>
                <w:rFonts w:cs="Arial"/>
                <w:color w:val="4F4F4F"/>
              </w:rPr>
              <w:t>3</w:t>
            </w:r>
            <w:r w:rsidR="00127388" w:rsidRPr="000F7D2D">
              <w:rPr>
                <w:rFonts w:cs="Arial"/>
                <w:color w:val="4F4F4F"/>
              </w:rPr>
              <w:t>58</w:t>
            </w:r>
          </w:p>
        </w:tc>
        <w:tc>
          <w:tcPr>
            <w:tcW w:w="5245" w:type="dxa"/>
            <w:shd w:val="clear" w:color="auto" w:fill="F2F5F9"/>
            <w:tcMar>
              <w:left w:w="108" w:type="dxa"/>
            </w:tcMar>
            <w:vAlign w:val="center"/>
          </w:tcPr>
          <w:p w:rsidR="00721DA5" w:rsidRPr="000F7D2D" w:rsidRDefault="00127388">
            <w:pPr>
              <w:spacing w:after="0"/>
              <w:jc w:val="center"/>
            </w:pPr>
            <w:r w:rsidRPr="000F7D2D">
              <w:rPr>
                <w:rFonts w:cs="Arial"/>
                <w:color w:val="4F4F4F"/>
              </w:rPr>
              <w:t>MTRR</w:t>
            </w:r>
            <w:r w:rsidR="006E35E8" w:rsidRPr="000F7D2D">
              <w:rPr>
                <w:rFonts w:cs="Arial"/>
                <w:color w:val="4F4F4F"/>
              </w:rPr>
              <w:t xml:space="preserve"> - </w:t>
            </w:r>
            <w:r w:rsidRPr="000F7D2D">
              <w:rPr>
                <w:rFonts w:cs="Arial"/>
                <w:color w:val="4F4F4F"/>
              </w:rPr>
              <w:t>Serine</w:t>
            </w:r>
          </w:p>
        </w:tc>
      </w:tr>
      <w:tr w:rsidR="00721DA5" w:rsidTr="000F7D2D">
        <w:tc>
          <w:tcPr>
            <w:tcW w:w="1293" w:type="dxa"/>
            <w:shd w:val="clear" w:color="auto" w:fill="FFFFFF"/>
            <w:tcMar>
              <w:left w:w="108" w:type="dxa"/>
            </w:tcMar>
            <w:vAlign w:val="center"/>
          </w:tcPr>
          <w:p w:rsidR="00721DA5" w:rsidRPr="000F7D2D" w:rsidRDefault="00721DA5">
            <w:pPr>
              <w:spacing w:after="0"/>
              <w:jc w:val="center"/>
            </w:pPr>
            <w:r w:rsidRPr="000F7D2D">
              <w:rPr>
                <w:rFonts w:cs="Arial"/>
                <w:color w:val="4F4F4F"/>
              </w:rPr>
              <w:t>WP176</w:t>
            </w:r>
          </w:p>
        </w:tc>
        <w:tc>
          <w:tcPr>
            <w:tcW w:w="4344" w:type="dxa"/>
            <w:shd w:val="clear" w:color="auto" w:fill="FFFFFF"/>
            <w:tcMar>
              <w:left w:w="108" w:type="dxa"/>
            </w:tcMar>
            <w:vAlign w:val="center"/>
          </w:tcPr>
          <w:p w:rsidR="00721DA5" w:rsidRPr="000F7D2D" w:rsidRDefault="00721DA5">
            <w:pPr>
              <w:spacing w:after="0"/>
              <w:jc w:val="center"/>
            </w:pPr>
            <w:r w:rsidRPr="000F7D2D">
              <w:rPr>
                <w:rFonts w:cs="Arial"/>
                <w:color w:val="4F4F4F"/>
              </w:rPr>
              <w:t>Folate metabolism</w:t>
            </w:r>
          </w:p>
        </w:tc>
        <w:tc>
          <w:tcPr>
            <w:tcW w:w="1417" w:type="dxa"/>
            <w:shd w:val="clear" w:color="auto" w:fill="FFFFFF"/>
            <w:tcMar>
              <w:left w:w="108" w:type="dxa"/>
            </w:tcMar>
          </w:tcPr>
          <w:p w:rsidR="00721DA5" w:rsidRPr="000F7D2D" w:rsidRDefault="00127388" w:rsidP="00127388">
            <w:pPr>
              <w:spacing w:after="0"/>
              <w:jc w:val="center"/>
            </w:pPr>
            <w:r w:rsidRPr="000F7D2D">
              <w:rPr>
                <w:rFonts w:cs="Arial"/>
                <w:color w:val="4F4F4F"/>
              </w:rPr>
              <w:t>132</w:t>
            </w:r>
          </w:p>
        </w:tc>
        <w:tc>
          <w:tcPr>
            <w:tcW w:w="5245" w:type="dxa"/>
            <w:shd w:val="clear" w:color="auto" w:fill="FFFFFF"/>
            <w:tcMar>
              <w:left w:w="108" w:type="dxa"/>
            </w:tcMar>
            <w:vAlign w:val="center"/>
          </w:tcPr>
          <w:p w:rsidR="00721DA5" w:rsidRPr="000F7D2D" w:rsidRDefault="00127388">
            <w:pPr>
              <w:spacing w:after="0"/>
              <w:jc w:val="center"/>
            </w:pPr>
            <w:r w:rsidRPr="000F7D2D">
              <w:rPr>
                <w:rFonts w:cs="Arial"/>
                <w:color w:val="4F4F4F"/>
              </w:rPr>
              <w:t>MTRR</w:t>
            </w:r>
            <w:r w:rsidR="006E35E8" w:rsidRPr="000F7D2D">
              <w:rPr>
                <w:rFonts w:cs="Arial"/>
                <w:color w:val="4F4F4F"/>
              </w:rPr>
              <w:t xml:space="preserve"> - </w:t>
            </w:r>
            <w:r w:rsidRPr="000F7D2D">
              <w:rPr>
                <w:rFonts w:cs="Arial"/>
                <w:color w:val="4F4F4F"/>
              </w:rPr>
              <w:t>Serine</w:t>
            </w:r>
          </w:p>
        </w:tc>
      </w:tr>
      <w:tr w:rsidR="00721DA5" w:rsidTr="000F7D2D">
        <w:tc>
          <w:tcPr>
            <w:tcW w:w="1293" w:type="dxa"/>
            <w:shd w:val="clear" w:color="auto" w:fill="F2F5F9"/>
            <w:tcMar>
              <w:left w:w="108" w:type="dxa"/>
            </w:tcMar>
            <w:vAlign w:val="center"/>
          </w:tcPr>
          <w:p w:rsidR="00721DA5" w:rsidRPr="000F7D2D" w:rsidRDefault="00721DA5">
            <w:pPr>
              <w:spacing w:after="0"/>
              <w:jc w:val="center"/>
            </w:pPr>
            <w:r w:rsidRPr="000F7D2D">
              <w:rPr>
                <w:rFonts w:cs="Arial"/>
                <w:color w:val="4F4F4F"/>
                <w:lang w:val="sv-SE"/>
              </w:rPr>
              <w:t>WP2719</w:t>
            </w:r>
          </w:p>
        </w:tc>
        <w:tc>
          <w:tcPr>
            <w:tcW w:w="4344" w:type="dxa"/>
            <w:shd w:val="clear" w:color="auto" w:fill="F2F5F9"/>
            <w:tcMar>
              <w:left w:w="108" w:type="dxa"/>
            </w:tcMar>
            <w:vAlign w:val="center"/>
          </w:tcPr>
          <w:p w:rsidR="00721DA5" w:rsidRPr="000F7D2D" w:rsidRDefault="00721DA5" w:rsidP="000F7D2D">
            <w:pPr>
              <w:spacing w:after="0"/>
              <w:jc w:val="center"/>
            </w:pPr>
            <w:r w:rsidRPr="000F7D2D">
              <w:rPr>
                <w:rFonts w:cs="Arial"/>
                <w:color w:val="4F4F4F"/>
              </w:rPr>
              <w:t>Fc</w:t>
            </w:r>
            <w:r w:rsidR="000F7D2D">
              <w:rPr>
                <w:rFonts w:cs="Arial"/>
                <w:color w:val="4F4F4F"/>
              </w:rPr>
              <w:t xml:space="preserve"> </w:t>
            </w:r>
            <w:r w:rsidRPr="000F7D2D">
              <w:rPr>
                <w:rFonts w:cs="Arial"/>
                <w:color w:val="4F4F4F"/>
              </w:rPr>
              <w:t>gamma receptor dependent phagocytosis</w:t>
            </w:r>
          </w:p>
        </w:tc>
        <w:tc>
          <w:tcPr>
            <w:tcW w:w="1417" w:type="dxa"/>
            <w:shd w:val="clear" w:color="auto" w:fill="F2F5F9"/>
            <w:tcMar>
              <w:left w:w="108" w:type="dxa"/>
            </w:tcMar>
          </w:tcPr>
          <w:p w:rsidR="00721DA5" w:rsidRPr="000F7D2D" w:rsidRDefault="00127388" w:rsidP="00127388">
            <w:pPr>
              <w:spacing w:after="0"/>
              <w:jc w:val="center"/>
            </w:pPr>
            <w:r w:rsidRPr="000F7D2D">
              <w:rPr>
                <w:rFonts w:cs="Arial"/>
                <w:color w:val="4F4F4F"/>
              </w:rPr>
              <w:t>79</w:t>
            </w:r>
          </w:p>
        </w:tc>
        <w:tc>
          <w:tcPr>
            <w:tcW w:w="5245" w:type="dxa"/>
            <w:shd w:val="clear" w:color="auto" w:fill="F2F5F9"/>
            <w:tcMar>
              <w:left w:w="108" w:type="dxa"/>
            </w:tcMar>
            <w:vAlign w:val="center"/>
          </w:tcPr>
          <w:p w:rsidR="00721DA5" w:rsidRPr="000F7D2D" w:rsidRDefault="00127388">
            <w:pPr>
              <w:spacing w:after="0"/>
              <w:jc w:val="center"/>
            </w:pPr>
            <w:r w:rsidRPr="000F7D2D">
              <w:rPr>
                <w:rFonts w:cs="Arial"/>
                <w:color w:val="4F4F4F"/>
              </w:rPr>
              <w:t>MYO10</w:t>
            </w:r>
            <w:r w:rsidR="006E35E8" w:rsidRPr="000F7D2D">
              <w:rPr>
                <w:rFonts w:cs="Arial"/>
                <w:color w:val="4F4F4F"/>
              </w:rPr>
              <w:t xml:space="preserve"> - </w:t>
            </w:r>
            <w:r w:rsidRPr="000F7D2D">
              <w:rPr>
                <w:rFonts w:cs="Arial"/>
                <w:color w:val="4F4F4F"/>
              </w:rPr>
              <w:t xml:space="preserve"> 1,2-diacyl-sn-glycero-3-</w:t>
            </w:r>
            <w:bookmarkStart w:id="1" w:name="_GoBack"/>
            <w:bookmarkEnd w:id="1"/>
            <w:r w:rsidR="000F7D2D" w:rsidRPr="000F7D2D">
              <w:rPr>
                <w:rFonts w:cs="Arial"/>
                <w:color w:val="4F4F4F"/>
              </w:rPr>
              <w:t>phosphocholine (</w:t>
            </w:r>
            <w:r w:rsidRPr="000F7D2D">
              <w:rPr>
                <w:rFonts w:cs="Arial"/>
                <w:color w:val="4F4F4F"/>
              </w:rPr>
              <w:t>1+)</w:t>
            </w:r>
          </w:p>
        </w:tc>
      </w:tr>
      <w:tr w:rsidR="00721DA5" w:rsidTr="000F7D2D">
        <w:tc>
          <w:tcPr>
            <w:tcW w:w="1293" w:type="dxa"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:rsidR="00721DA5" w:rsidRPr="000F7D2D" w:rsidRDefault="00721DA5" w:rsidP="004979A3">
            <w:pPr>
              <w:spacing w:after="0"/>
              <w:jc w:val="center"/>
            </w:pPr>
            <w:r w:rsidRPr="000F7D2D">
              <w:rPr>
                <w:rFonts w:cs="Arial"/>
                <w:color w:val="4F4F4F"/>
              </w:rPr>
              <w:t>WP15</w:t>
            </w:r>
          </w:p>
        </w:tc>
        <w:tc>
          <w:tcPr>
            <w:tcW w:w="4344" w:type="dxa"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:rsidR="00721DA5" w:rsidRPr="000F7D2D" w:rsidRDefault="00721DA5" w:rsidP="004979A3">
            <w:pPr>
              <w:spacing w:after="0"/>
              <w:jc w:val="center"/>
            </w:pPr>
            <w:r w:rsidRPr="000F7D2D">
              <w:rPr>
                <w:rFonts w:cs="Arial"/>
                <w:color w:val="4F4F4F"/>
              </w:rPr>
              <w:t>Selenium Micronutrient Network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721DA5" w:rsidRPr="000F7D2D" w:rsidRDefault="00127388" w:rsidP="00127388">
            <w:pPr>
              <w:spacing w:after="0"/>
              <w:jc w:val="center"/>
            </w:pPr>
            <w:r w:rsidRPr="000F7D2D">
              <w:rPr>
                <w:rFonts w:cs="Arial"/>
                <w:color w:val="4F4F4F"/>
              </w:rPr>
              <w:t>188</w:t>
            </w:r>
          </w:p>
        </w:tc>
        <w:tc>
          <w:tcPr>
            <w:tcW w:w="5245" w:type="dxa"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:rsidR="00721DA5" w:rsidRPr="000F7D2D" w:rsidRDefault="00127388" w:rsidP="004979A3">
            <w:pPr>
              <w:spacing w:after="0"/>
              <w:jc w:val="center"/>
            </w:pPr>
            <w:r w:rsidRPr="000F7D2D">
              <w:rPr>
                <w:rFonts w:cs="Arial"/>
                <w:color w:val="4F4F4F"/>
              </w:rPr>
              <w:t>ALOX5</w:t>
            </w:r>
            <w:r w:rsidR="006E35E8" w:rsidRPr="000F7D2D">
              <w:rPr>
                <w:rFonts w:cs="Arial"/>
                <w:color w:val="4F4F4F"/>
              </w:rPr>
              <w:t xml:space="preserve"> - </w:t>
            </w:r>
            <w:r w:rsidRPr="000F7D2D">
              <w:rPr>
                <w:rFonts w:cs="Arial"/>
                <w:color w:val="4F4F4F"/>
              </w:rPr>
              <w:t>Serine</w:t>
            </w:r>
          </w:p>
        </w:tc>
      </w:tr>
    </w:tbl>
    <w:p w:rsidR="00FE6F78" w:rsidRDefault="00FE6F78"/>
    <w:sectPr w:rsidR="00FE6F78" w:rsidSect="000F7D2D">
      <w:pgSz w:w="15840" w:h="12240" w:orient="landscape"/>
      <w:pgMar w:top="1800" w:right="1440" w:bottom="1800" w:left="1440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Liberation Sans">
    <w:altName w:val="Arial"/>
    <w:charset w:val="01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4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F78"/>
    <w:rsid w:val="000F7D2D"/>
    <w:rsid w:val="00127388"/>
    <w:rsid w:val="003A303A"/>
    <w:rsid w:val="006E35E8"/>
    <w:rsid w:val="00721DA5"/>
    <w:rsid w:val="0088422B"/>
    <w:rsid w:val="00946BE8"/>
    <w:rsid w:val="00FE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E9EC2"/>
  <w15:docId w15:val="{D2AC8F6A-C230-48A7-9C4A-8D11A628C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after="16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">
    <w:name w:val="List"/>
    <w:basedOn w:val="TextBody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customStyle="1" w:styleId="TableContents">
    <w:name w:val="Table Contents"/>
    <w:basedOn w:val="Normal"/>
    <w:qFormat/>
  </w:style>
  <w:style w:type="paragraph" w:customStyle="1" w:styleId="TableHeading">
    <w:name w:val="Table Heading"/>
    <w:basedOn w:val="TableContents"/>
    <w:qFormat/>
  </w:style>
  <w:style w:type="table" w:styleId="TableGrid">
    <w:name w:val="Table Grid"/>
    <w:basedOn w:val="TableNormal"/>
    <w:uiPriority w:val="39"/>
    <w:rsid w:val="0056223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110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UserID</dc:creator>
  <cp:lastModifiedBy>User</cp:lastModifiedBy>
  <cp:revision>7</cp:revision>
  <dcterms:created xsi:type="dcterms:W3CDTF">2015-11-11T20:38:00Z</dcterms:created>
  <dcterms:modified xsi:type="dcterms:W3CDTF">2015-12-22T13:22:00Z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