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250" w:rsidRPr="00921D89" w:rsidRDefault="00956250" w:rsidP="00956250">
      <w:pPr>
        <w:jc w:val="both"/>
        <w:rPr>
          <w:lang w:val="en-GB"/>
        </w:rPr>
      </w:pPr>
      <w:r w:rsidRPr="00921D89">
        <w:rPr>
          <w:b/>
          <w:lang w:val="en-GB"/>
        </w:rPr>
        <w:t>Supplementary Table 1</w:t>
      </w:r>
      <w:r w:rsidRPr="00921D89">
        <w:rPr>
          <w:lang w:val="en-GB"/>
        </w:rPr>
        <w:t>: Synthetic data representing four distinct drift patterns (variables A-D), with quality control samples being injected regularly every 5</w:t>
      </w:r>
      <w:r w:rsidRPr="00921D89">
        <w:rPr>
          <w:vertAlign w:val="superscript"/>
          <w:lang w:val="en-GB"/>
        </w:rPr>
        <w:t>th</w:t>
      </w:r>
      <w:r w:rsidRPr="00921D89">
        <w:rPr>
          <w:lang w:val="en-GB"/>
        </w:rPr>
        <w:t xml:space="preserve"> sample injection.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03"/>
        <w:gridCol w:w="1219"/>
        <w:gridCol w:w="1232"/>
        <w:gridCol w:w="1232"/>
        <w:gridCol w:w="1244"/>
        <w:gridCol w:w="1244"/>
      </w:tblGrid>
      <w:tr w:rsidR="00956250" w:rsidRPr="00921D89" w:rsidTr="00C7099E">
        <w:tc>
          <w:tcPr>
            <w:tcW w:w="0" w:type="auto"/>
            <w:tcBorders>
              <w:bottom w:val="single" w:sz="4" w:space="0" w:color="auto"/>
            </w:tcBorders>
          </w:tcPr>
          <w:p w:rsidR="00956250" w:rsidRPr="00921D89" w:rsidRDefault="00956250" w:rsidP="00C7099E">
            <w:pPr>
              <w:jc w:val="both"/>
              <w:rPr>
                <w:rFonts w:cs="Arial"/>
                <w:lang w:val="en-GB"/>
              </w:rPr>
            </w:pPr>
            <w:r w:rsidRPr="00921D89">
              <w:rPr>
                <w:rFonts w:cs="Arial"/>
                <w:lang w:val="en-GB"/>
              </w:rPr>
              <w:t>Observation</w:t>
            </w:r>
          </w:p>
        </w:tc>
        <w:tc>
          <w:tcPr>
            <w:tcW w:w="0" w:type="auto"/>
            <w:tcBorders>
              <w:bottom w:val="single" w:sz="4" w:space="0" w:color="auto"/>
            </w:tcBorders>
          </w:tcPr>
          <w:p w:rsidR="00956250" w:rsidRPr="00921D89" w:rsidRDefault="00956250" w:rsidP="00C7099E">
            <w:pPr>
              <w:jc w:val="both"/>
              <w:rPr>
                <w:rFonts w:cs="Arial"/>
                <w:lang w:val="en-GB"/>
              </w:rPr>
            </w:pPr>
            <w:r w:rsidRPr="00921D89">
              <w:rPr>
                <w:rFonts w:cs="Arial"/>
                <w:lang w:val="en-GB"/>
              </w:rPr>
              <w:t>Injection #</w:t>
            </w:r>
          </w:p>
        </w:tc>
        <w:tc>
          <w:tcPr>
            <w:tcW w:w="0" w:type="auto"/>
            <w:tcBorders>
              <w:bottom w:val="single" w:sz="4" w:space="0" w:color="auto"/>
            </w:tcBorders>
          </w:tcPr>
          <w:p w:rsidR="00956250" w:rsidRPr="00921D89" w:rsidRDefault="00956250" w:rsidP="00C7099E">
            <w:pPr>
              <w:jc w:val="both"/>
              <w:rPr>
                <w:rFonts w:cs="Arial"/>
                <w:lang w:val="en-GB"/>
              </w:rPr>
            </w:pPr>
            <w:r w:rsidRPr="00921D89">
              <w:rPr>
                <w:rFonts w:cs="Arial"/>
                <w:lang w:val="en-GB"/>
              </w:rPr>
              <w:t>Variable A</w:t>
            </w:r>
          </w:p>
        </w:tc>
        <w:tc>
          <w:tcPr>
            <w:tcW w:w="0" w:type="auto"/>
            <w:tcBorders>
              <w:bottom w:val="single" w:sz="4" w:space="0" w:color="auto"/>
            </w:tcBorders>
          </w:tcPr>
          <w:p w:rsidR="00956250" w:rsidRPr="00921D89" w:rsidRDefault="00956250" w:rsidP="00C7099E">
            <w:pPr>
              <w:jc w:val="both"/>
              <w:rPr>
                <w:rFonts w:cs="Arial"/>
                <w:lang w:val="en-GB"/>
              </w:rPr>
            </w:pPr>
            <w:r w:rsidRPr="00921D89">
              <w:rPr>
                <w:rFonts w:cs="Arial"/>
                <w:lang w:val="en-GB"/>
              </w:rPr>
              <w:t>Variable B</w:t>
            </w:r>
          </w:p>
        </w:tc>
        <w:tc>
          <w:tcPr>
            <w:tcW w:w="0" w:type="auto"/>
            <w:tcBorders>
              <w:bottom w:val="single" w:sz="4" w:space="0" w:color="auto"/>
            </w:tcBorders>
          </w:tcPr>
          <w:p w:rsidR="00956250" w:rsidRPr="00921D89" w:rsidRDefault="00956250" w:rsidP="00C7099E">
            <w:pPr>
              <w:jc w:val="both"/>
              <w:rPr>
                <w:rFonts w:cs="Arial"/>
                <w:lang w:val="en-GB"/>
              </w:rPr>
            </w:pPr>
            <w:r w:rsidRPr="00921D89">
              <w:rPr>
                <w:rFonts w:cs="Arial"/>
                <w:lang w:val="en-GB"/>
              </w:rPr>
              <w:t>Variable C</w:t>
            </w:r>
          </w:p>
        </w:tc>
        <w:tc>
          <w:tcPr>
            <w:tcW w:w="0" w:type="auto"/>
            <w:tcBorders>
              <w:bottom w:val="single" w:sz="4" w:space="0" w:color="auto"/>
            </w:tcBorders>
          </w:tcPr>
          <w:p w:rsidR="00956250" w:rsidRPr="00921D89" w:rsidRDefault="00956250" w:rsidP="00C7099E">
            <w:pPr>
              <w:jc w:val="both"/>
              <w:rPr>
                <w:rFonts w:cs="Arial"/>
                <w:lang w:val="en-GB"/>
              </w:rPr>
            </w:pPr>
            <w:r w:rsidRPr="00921D89">
              <w:rPr>
                <w:rFonts w:cs="Arial"/>
                <w:lang w:val="en-GB"/>
              </w:rPr>
              <w:t>Variable D</w:t>
            </w:r>
          </w:p>
        </w:tc>
      </w:tr>
      <w:tr w:rsidR="00956250" w:rsidRPr="00921D89" w:rsidTr="00C7099E">
        <w:tc>
          <w:tcPr>
            <w:tcW w:w="0" w:type="auto"/>
            <w:tcBorders>
              <w:top w:val="single" w:sz="4" w:space="0" w:color="auto"/>
            </w:tcBorders>
          </w:tcPr>
          <w:p w:rsidR="00956250" w:rsidRPr="00921D89" w:rsidRDefault="00956250" w:rsidP="00C7099E">
            <w:pPr>
              <w:jc w:val="both"/>
              <w:rPr>
                <w:rFonts w:cs="Arial"/>
                <w:lang w:val="en-GB"/>
              </w:rPr>
            </w:pPr>
            <w:r w:rsidRPr="00921D89">
              <w:rPr>
                <w:rFonts w:cs="Arial"/>
                <w:lang w:val="en-GB"/>
              </w:rPr>
              <w:t>1</w:t>
            </w:r>
          </w:p>
        </w:tc>
        <w:tc>
          <w:tcPr>
            <w:tcW w:w="0" w:type="auto"/>
            <w:tcBorders>
              <w:top w:val="single" w:sz="4" w:space="0" w:color="auto"/>
            </w:tcBorders>
          </w:tcPr>
          <w:p w:rsidR="00956250" w:rsidRPr="00921D89" w:rsidRDefault="00956250" w:rsidP="00C7099E">
            <w:pPr>
              <w:jc w:val="both"/>
              <w:rPr>
                <w:rFonts w:cs="Arial"/>
                <w:lang w:val="en-GB"/>
              </w:rPr>
            </w:pPr>
            <w:r w:rsidRPr="00921D89">
              <w:rPr>
                <w:rFonts w:cs="Arial"/>
                <w:lang w:val="en-GB"/>
              </w:rPr>
              <w:t>1</w:t>
            </w:r>
          </w:p>
        </w:tc>
        <w:tc>
          <w:tcPr>
            <w:tcW w:w="0" w:type="auto"/>
            <w:tcBorders>
              <w:top w:val="single" w:sz="4" w:space="0" w:color="auto"/>
            </w:tcBorders>
            <w:vAlign w:val="bottom"/>
          </w:tcPr>
          <w:p w:rsidR="00956250" w:rsidRPr="00921D89" w:rsidRDefault="00956250" w:rsidP="00C7099E">
            <w:pPr>
              <w:jc w:val="both"/>
              <w:rPr>
                <w:rFonts w:cs="Arial"/>
                <w:lang w:val="en-GB"/>
              </w:rPr>
            </w:pPr>
            <w:r w:rsidRPr="00921D89">
              <w:rPr>
                <w:rFonts w:cs="Arial"/>
                <w:lang w:val="en-GB"/>
              </w:rPr>
              <w:t>1</w:t>
            </w:r>
          </w:p>
        </w:tc>
        <w:tc>
          <w:tcPr>
            <w:tcW w:w="0" w:type="auto"/>
            <w:tcBorders>
              <w:top w:val="single" w:sz="4" w:space="0" w:color="auto"/>
            </w:tcBorders>
            <w:vAlign w:val="bottom"/>
          </w:tcPr>
          <w:p w:rsidR="00956250" w:rsidRPr="00921D89" w:rsidRDefault="00956250" w:rsidP="00C7099E">
            <w:pPr>
              <w:jc w:val="both"/>
              <w:rPr>
                <w:rFonts w:cs="Arial"/>
                <w:lang w:val="en-GB"/>
              </w:rPr>
            </w:pPr>
            <w:r w:rsidRPr="00921D89">
              <w:rPr>
                <w:rFonts w:cs="Arial"/>
                <w:lang w:val="en-GB"/>
              </w:rPr>
              <w:t>1</w:t>
            </w:r>
          </w:p>
        </w:tc>
        <w:tc>
          <w:tcPr>
            <w:tcW w:w="0" w:type="auto"/>
            <w:tcBorders>
              <w:top w:val="single" w:sz="4" w:space="0" w:color="auto"/>
            </w:tcBorders>
            <w:vAlign w:val="bottom"/>
          </w:tcPr>
          <w:p w:rsidR="00956250" w:rsidRPr="00921D89" w:rsidRDefault="00956250" w:rsidP="00C7099E">
            <w:pPr>
              <w:jc w:val="both"/>
              <w:rPr>
                <w:rFonts w:cs="Arial"/>
                <w:lang w:val="en-GB"/>
              </w:rPr>
            </w:pPr>
            <w:r w:rsidRPr="00921D89">
              <w:rPr>
                <w:rFonts w:cs="Arial"/>
                <w:lang w:val="en-GB"/>
              </w:rPr>
              <w:t>1.00</w:t>
            </w:r>
          </w:p>
        </w:tc>
        <w:tc>
          <w:tcPr>
            <w:tcW w:w="0" w:type="auto"/>
            <w:tcBorders>
              <w:top w:val="single" w:sz="4" w:space="0" w:color="auto"/>
            </w:tcBorders>
            <w:vAlign w:val="bottom"/>
          </w:tcPr>
          <w:p w:rsidR="00956250" w:rsidRPr="00921D89" w:rsidRDefault="00956250" w:rsidP="00C7099E">
            <w:pPr>
              <w:jc w:val="both"/>
              <w:rPr>
                <w:rFonts w:cs="Arial"/>
                <w:lang w:val="en-GB"/>
              </w:rPr>
            </w:pPr>
            <w:r w:rsidRPr="00921D89">
              <w:rPr>
                <w:rFonts w:cs="Arial"/>
                <w:lang w:val="en-GB"/>
              </w:rPr>
              <w:t>4.0</w:t>
            </w:r>
          </w:p>
        </w:tc>
      </w:tr>
      <w:tr w:rsidR="00956250" w:rsidRPr="00921D89" w:rsidTr="00C7099E">
        <w:tc>
          <w:tcPr>
            <w:tcW w:w="0" w:type="auto"/>
          </w:tcPr>
          <w:p w:rsidR="00956250" w:rsidRPr="00921D89" w:rsidRDefault="00956250" w:rsidP="00C7099E">
            <w:pPr>
              <w:jc w:val="both"/>
              <w:rPr>
                <w:rFonts w:cs="Arial"/>
                <w:lang w:val="en-GB"/>
              </w:rPr>
            </w:pPr>
            <w:r w:rsidRPr="00921D89">
              <w:rPr>
                <w:rFonts w:cs="Arial"/>
                <w:lang w:val="en-GB"/>
              </w:rPr>
              <w:t>2</w:t>
            </w:r>
          </w:p>
        </w:tc>
        <w:tc>
          <w:tcPr>
            <w:tcW w:w="0" w:type="auto"/>
          </w:tcPr>
          <w:p w:rsidR="00956250" w:rsidRPr="00921D89" w:rsidRDefault="00956250" w:rsidP="00C7099E">
            <w:pPr>
              <w:jc w:val="both"/>
              <w:rPr>
                <w:rFonts w:cs="Arial"/>
                <w:lang w:val="en-GB"/>
              </w:rPr>
            </w:pPr>
            <w:r w:rsidRPr="00921D89">
              <w:rPr>
                <w:rFonts w:cs="Arial"/>
                <w:lang w:val="en-GB"/>
              </w:rPr>
              <w:t>6</w:t>
            </w:r>
          </w:p>
        </w:tc>
        <w:tc>
          <w:tcPr>
            <w:tcW w:w="0" w:type="auto"/>
            <w:vAlign w:val="bottom"/>
          </w:tcPr>
          <w:p w:rsidR="00956250" w:rsidRPr="00921D89" w:rsidRDefault="00956250" w:rsidP="00C7099E">
            <w:pPr>
              <w:jc w:val="both"/>
              <w:rPr>
                <w:rFonts w:cs="Arial"/>
                <w:lang w:val="en-GB"/>
              </w:rPr>
            </w:pPr>
            <w:r w:rsidRPr="00921D89">
              <w:rPr>
                <w:rFonts w:cs="Arial"/>
                <w:lang w:val="en-GB"/>
              </w:rPr>
              <w:t>1</w:t>
            </w:r>
          </w:p>
        </w:tc>
        <w:tc>
          <w:tcPr>
            <w:tcW w:w="0" w:type="auto"/>
            <w:vAlign w:val="bottom"/>
          </w:tcPr>
          <w:p w:rsidR="00956250" w:rsidRPr="00921D89" w:rsidRDefault="00956250" w:rsidP="00C7099E">
            <w:pPr>
              <w:jc w:val="both"/>
              <w:rPr>
                <w:rFonts w:cs="Arial"/>
                <w:lang w:val="en-GB"/>
              </w:rPr>
            </w:pPr>
            <w:r w:rsidRPr="00921D89">
              <w:rPr>
                <w:rFonts w:cs="Arial"/>
                <w:lang w:val="en-GB"/>
              </w:rPr>
              <w:t>2</w:t>
            </w:r>
          </w:p>
        </w:tc>
        <w:tc>
          <w:tcPr>
            <w:tcW w:w="0" w:type="auto"/>
            <w:vAlign w:val="bottom"/>
          </w:tcPr>
          <w:p w:rsidR="00956250" w:rsidRPr="00921D89" w:rsidRDefault="00956250" w:rsidP="00C7099E">
            <w:pPr>
              <w:jc w:val="both"/>
              <w:rPr>
                <w:rFonts w:cs="Arial"/>
                <w:lang w:val="en-GB"/>
              </w:rPr>
            </w:pPr>
            <w:r w:rsidRPr="00921D89">
              <w:rPr>
                <w:rFonts w:cs="Arial"/>
                <w:lang w:val="en-GB"/>
              </w:rPr>
              <w:t>0.80</w:t>
            </w:r>
          </w:p>
        </w:tc>
        <w:tc>
          <w:tcPr>
            <w:tcW w:w="0" w:type="auto"/>
            <w:vAlign w:val="bottom"/>
          </w:tcPr>
          <w:p w:rsidR="00956250" w:rsidRPr="00921D89" w:rsidRDefault="00956250" w:rsidP="00C7099E">
            <w:pPr>
              <w:jc w:val="both"/>
              <w:rPr>
                <w:rFonts w:cs="Arial"/>
                <w:lang w:val="en-GB"/>
              </w:rPr>
            </w:pPr>
            <w:r w:rsidRPr="00921D89">
              <w:rPr>
                <w:rFonts w:cs="Arial"/>
                <w:lang w:val="en-GB"/>
              </w:rPr>
              <w:t>3.5</w:t>
            </w:r>
          </w:p>
        </w:tc>
      </w:tr>
      <w:tr w:rsidR="00956250" w:rsidRPr="00921D89" w:rsidTr="00C7099E">
        <w:tc>
          <w:tcPr>
            <w:tcW w:w="0" w:type="auto"/>
          </w:tcPr>
          <w:p w:rsidR="00956250" w:rsidRPr="00921D89" w:rsidRDefault="00956250" w:rsidP="00C7099E">
            <w:pPr>
              <w:jc w:val="both"/>
              <w:rPr>
                <w:rFonts w:cs="Arial"/>
                <w:lang w:val="en-GB"/>
              </w:rPr>
            </w:pPr>
            <w:r w:rsidRPr="00921D89">
              <w:rPr>
                <w:rFonts w:cs="Arial"/>
                <w:lang w:val="en-GB"/>
              </w:rPr>
              <w:t>3</w:t>
            </w:r>
          </w:p>
        </w:tc>
        <w:tc>
          <w:tcPr>
            <w:tcW w:w="0" w:type="auto"/>
          </w:tcPr>
          <w:p w:rsidR="00956250" w:rsidRPr="00921D89" w:rsidRDefault="00956250" w:rsidP="00C7099E">
            <w:pPr>
              <w:jc w:val="both"/>
              <w:rPr>
                <w:rFonts w:cs="Arial"/>
                <w:lang w:val="en-GB"/>
              </w:rPr>
            </w:pPr>
            <w:r w:rsidRPr="00921D89">
              <w:rPr>
                <w:rFonts w:cs="Arial"/>
                <w:lang w:val="en-GB"/>
              </w:rPr>
              <w:t>11</w:t>
            </w:r>
          </w:p>
        </w:tc>
        <w:tc>
          <w:tcPr>
            <w:tcW w:w="0" w:type="auto"/>
            <w:vAlign w:val="bottom"/>
          </w:tcPr>
          <w:p w:rsidR="00956250" w:rsidRPr="00921D89" w:rsidRDefault="00956250" w:rsidP="00C7099E">
            <w:pPr>
              <w:jc w:val="both"/>
              <w:rPr>
                <w:rFonts w:cs="Arial"/>
                <w:lang w:val="en-GB"/>
              </w:rPr>
            </w:pPr>
            <w:r w:rsidRPr="00921D89">
              <w:rPr>
                <w:rFonts w:cs="Arial"/>
                <w:lang w:val="en-GB"/>
              </w:rPr>
              <w:t>1</w:t>
            </w:r>
          </w:p>
        </w:tc>
        <w:tc>
          <w:tcPr>
            <w:tcW w:w="0" w:type="auto"/>
            <w:vAlign w:val="bottom"/>
          </w:tcPr>
          <w:p w:rsidR="00956250" w:rsidRPr="00921D89" w:rsidRDefault="00956250" w:rsidP="00C7099E">
            <w:pPr>
              <w:jc w:val="both"/>
              <w:rPr>
                <w:rFonts w:cs="Arial"/>
                <w:lang w:val="en-GB"/>
              </w:rPr>
            </w:pPr>
            <w:r w:rsidRPr="00921D89">
              <w:rPr>
                <w:rFonts w:cs="Arial"/>
                <w:lang w:val="en-GB"/>
              </w:rPr>
              <w:t>3</w:t>
            </w:r>
          </w:p>
        </w:tc>
        <w:tc>
          <w:tcPr>
            <w:tcW w:w="0" w:type="auto"/>
            <w:vAlign w:val="bottom"/>
          </w:tcPr>
          <w:p w:rsidR="00956250" w:rsidRPr="00921D89" w:rsidRDefault="00956250" w:rsidP="00C7099E">
            <w:pPr>
              <w:jc w:val="both"/>
              <w:rPr>
                <w:rFonts w:cs="Arial"/>
                <w:lang w:val="en-GB"/>
              </w:rPr>
            </w:pPr>
            <w:r w:rsidRPr="00921D89">
              <w:rPr>
                <w:rFonts w:cs="Arial"/>
                <w:lang w:val="en-GB"/>
              </w:rPr>
              <w:t>0.70</w:t>
            </w:r>
          </w:p>
        </w:tc>
        <w:tc>
          <w:tcPr>
            <w:tcW w:w="0" w:type="auto"/>
            <w:vAlign w:val="bottom"/>
          </w:tcPr>
          <w:p w:rsidR="00956250" w:rsidRPr="00921D89" w:rsidRDefault="00956250" w:rsidP="00C7099E">
            <w:pPr>
              <w:jc w:val="both"/>
              <w:rPr>
                <w:rFonts w:cs="Arial"/>
                <w:lang w:val="en-GB"/>
              </w:rPr>
            </w:pPr>
            <w:r w:rsidRPr="00921D89">
              <w:rPr>
                <w:rFonts w:cs="Arial"/>
                <w:lang w:val="en-GB"/>
              </w:rPr>
              <w:t>3.0</w:t>
            </w:r>
          </w:p>
        </w:tc>
      </w:tr>
      <w:tr w:rsidR="00956250" w:rsidRPr="00921D89" w:rsidTr="00C7099E">
        <w:tc>
          <w:tcPr>
            <w:tcW w:w="0" w:type="auto"/>
          </w:tcPr>
          <w:p w:rsidR="00956250" w:rsidRPr="00921D89" w:rsidRDefault="00956250" w:rsidP="00C7099E">
            <w:pPr>
              <w:jc w:val="both"/>
              <w:rPr>
                <w:rFonts w:cs="Arial"/>
                <w:lang w:val="en-GB"/>
              </w:rPr>
            </w:pPr>
            <w:r w:rsidRPr="00921D89">
              <w:rPr>
                <w:rFonts w:cs="Arial"/>
                <w:lang w:val="en-GB"/>
              </w:rPr>
              <w:t>4</w:t>
            </w:r>
          </w:p>
        </w:tc>
        <w:tc>
          <w:tcPr>
            <w:tcW w:w="0" w:type="auto"/>
          </w:tcPr>
          <w:p w:rsidR="00956250" w:rsidRPr="00921D89" w:rsidRDefault="00956250" w:rsidP="00C7099E">
            <w:pPr>
              <w:jc w:val="both"/>
              <w:rPr>
                <w:rFonts w:cs="Arial"/>
                <w:lang w:val="en-GB"/>
              </w:rPr>
            </w:pPr>
            <w:r w:rsidRPr="00921D89">
              <w:rPr>
                <w:rFonts w:cs="Arial"/>
                <w:lang w:val="en-GB"/>
              </w:rPr>
              <w:t>16</w:t>
            </w:r>
          </w:p>
        </w:tc>
        <w:tc>
          <w:tcPr>
            <w:tcW w:w="0" w:type="auto"/>
            <w:vAlign w:val="bottom"/>
          </w:tcPr>
          <w:p w:rsidR="00956250" w:rsidRPr="00921D89" w:rsidRDefault="00956250" w:rsidP="00C7099E">
            <w:pPr>
              <w:jc w:val="both"/>
              <w:rPr>
                <w:rFonts w:cs="Arial"/>
                <w:lang w:val="en-GB"/>
              </w:rPr>
            </w:pPr>
            <w:r w:rsidRPr="00921D89">
              <w:rPr>
                <w:rFonts w:cs="Arial"/>
                <w:lang w:val="en-GB"/>
              </w:rPr>
              <w:t>1</w:t>
            </w:r>
          </w:p>
        </w:tc>
        <w:tc>
          <w:tcPr>
            <w:tcW w:w="0" w:type="auto"/>
            <w:vAlign w:val="bottom"/>
          </w:tcPr>
          <w:p w:rsidR="00956250" w:rsidRPr="00921D89" w:rsidRDefault="00956250" w:rsidP="00C7099E">
            <w:pPr>
              <w:jc w:val="both"/>
              <w:rPr>
                <w:rFonts w:cs="Arial"/>
                <w:lang w:val="en-GB"/>
              </w:rPr>
            </w:pPr>
            <w:r w:rsidRPr="00921D89">
              <w:rPr>
                <w:rFonts w:cs="Arial"/>
                <w:lang w:val="en-GB"/>
              </w:rPr>
              <w:t>4</w:t>
            </w:r>
          </w:p>
        </w:tc>
        <w:tc>
          <w:tcPr>
            <w:tcW w:w="0" w:type="auto"/>
            <w:vAlign w:val="bottom"/>
          </w:tcPr>
          <w:p w:rsidR="00956250" w:rsidRPr="00921D89" w:rsidRDefault="00956250" w:rsidP="00C7099E">
            <w:pPr>
              <w:jc w:val="both"/>
              <w:rPr>
                <w:rFonts w:cs="Arial"/>
                <w:lang w:val="en-GB"/>
              </w:rPr>
            </w:pPr>
            <w:r w:rsidRPr="00921D89">
              <w:rPr>
                <w:rFonts w:cs="Arial"/>
                <w:lang w:val="en-GB"/>
              </w:rPr>
              <w:t>0.65</w:t>
            </w:r>
          </w:p>
        </w:tc>
        <w:tc>
          <w:tcPr>
            <w:tcW w:w="0" w:type="auto"/>
            <w:vAlign w:val="bottom"/>
          </w:tcPr>
          <w:p w:rsidR="00956250" w:rsidRPr="00921D89" w:rsidRDefault="00956250" w:rsidP="00C7099E">
            <w:pPr>
              <w:jc w:val="both"/>
              <w:rPr>
                <w:rFonts w:cs="Arial"/>
                <w:lang w:val="en-GB"/>
              </w:rPr>
            </w:pPr>
            <w:r w:rsidRPr="00921D89">
              <w:rPr>
                <w:rFonts w:cs="Arial"/>
                <w:lang w:val="en-GB"/>
              </w:rPr>
              <w:t>3.5</w:t>
            </w:r>
          </w:p>
        </w:tc>
      </w:tr>
      <w:tr w:rsidR="00956250" w:rsidRPr="00921D89" w:rsidTr="00C7099E">
        <w:tc>
          <w:tcPr>
            <w:tcW w:w="0" w:type="auto"/>
          </w:tcPr>
          <w:p w:rsidR="00956250" w:rsidRPr="00921D89" w:rsidRDefault="00956250" w:rsidP="00C7099E">
            <w:pPr>
              <w:jc w:val="both"/>
              <w:rPr>
                <w:rFonts w:cs="Arial"/>
                <w:lang w:val="en-GB"/>
              </w:rPr>
            </w:pPr>
            <w:r w:rsidRPr="00921D89">
              <w:rPr>
                <w:rFonts w:cs="Arial"/>
                <w:lang w:val="en-GB"/>
              </w:rPr>
              <w:t>5</w:t>
            </w:r>
          </w:p>
        </w:tc>
        <w:tc>
          <w:tcPr>
            <w:tcW w:w="0" w:type="auto"/>
          </w:tcPr>
          <w:p w:rsidR="00956250" w:rsidRPr="00921D89" w:rsidRDefault="00956250" w:rsidP="00C7099E">
            <w:pPr>
              <w:jc w:val="both"/>
              <w:rPr>
                <w:rFonts w:cs="Arial"/>
                <w:lang w:val="en-GB"/>
              </w:rPr>
            </w:pPr>
            <w:r w:rsidRPr="00921D89">
              <w:rPr>
                <w:rFonts w:cs="Arial"/>
                <w:lang w:val="en-GB"/>
              </w:rPr>
              <w:t>21</w:t>
            </w:r>
          </w:p>
        </w:tc>
        <w:tc>
          <w:tcPr>
            <w:tcW w:w="0" w:type="auto"/>
            <w:vAlign w:val="bottom"/>
          </w:tcPr>
          <w:p w:rsidR="00956250" w:rsidRPr="00921D89" w:rsidRDefault="00956250" w:rsidP="00C7099E">
            <w:pPr>
              <w:jc w:val="both"/>
              <w:rPr>
                <w:rFonts w:cs="Arial"/>
                <w:lang w:val="en-GB"/>
              </w:rPr>
            </w:pPr>
            <w:r w:rsidRPr="00921D89">
              <w:rPr>
                <w:rFonts w:cs="Arial"/>
                <w:lang w:val="en-GB"/>
              </w:rPr>
              <w:t>1</w:t>
            </w:r>
          </w:p>
        </w:tc>
        <w:tc>
          <w:tcPr>
            <w:tcW w:w="0" w:type="auto"/>
            <w:vAlign w:val="bottom"/>
          </w:tcPr>
          <w:p w:rsidR="00956250" w:rsidRPr="00921D89" w:rsidRDefault="00956250" w:rsidP="00C7099E">
            <w:pPr>
              <w:jc w:val="both"/>
              <w:rPr>
                <w:rFonts w:cs="Arial"/>
                <w:lang w:val="en-GB"/>
              </w:rPr>
            </w:pPr>
            <w:r w:rsidRPr="00921D89">
              <w:rPr>
                <w:rFonts w:cs="Arial"/>
                <w:lang w:val="en-GB"/>
              </w:rPr>
              <w:t>5</w:t>
            </w:r>
          </w:p>
        </w:tc>
        <w:tc>
          <w:tcPr>
            <w:tcW w:w="0" w:type="auto"/>
            <w:vAlign w:val="bottom"/>
          </w:tcPr>
          <w:p w:rsidR="00956250" w:rsidRPr="00921D89" w:rsidRDefault="00956250" w:rsidP="00C7099E">
            <w:pPr>
              <w:jc w:val="both"/>
              <w:rPr>
                <w:rFonts w:cs="Arial"/>
                <w:lang w:val="en-GB"/>
              </w:rPr>
            </w:pPr>
            <w:r w:rsidRPr="00921D89">
              <w:rPr>
                <w:rFonts w:cs="Arial"/>
                <w:lang w:val="en-GB"/>
              </w:rPr>
              <w:t>0.70</w:t>
            </w:r>
          </w:p>
        </w:tc>
        <w:tc>
          <w:tcPr>
            <w:tcW w:w="0" w:type="auto"/>
            <w:vAlign w:val="bottom"/>
          </w:tcPr>
          <w:p w:rsidR="00956250" w:rsidRPr="00921D89" w:rsidRDefault="00956250" w:rsidP="00C7099E">
            <w:pPr>
              <w:jc w:val="both"/>
              <w:rPr>
                <w:rFonts w:cs="Arial"/>
                <w:lang w:val="en-GB"/>
              </w:rPr>
            </w:pPr>
            <w:r w:rsidRPr="00921D89">
              <w:rPr>
                <w:rFonts w:cs="Arial"/>
                <w:lang w:val="en-GB"/>
              </w:rPr>
              <w:t>3.0</w:t>
            </w:r>
          </w:p>
        </w:tc>
      </w:tr>
      <w:tr w:rsidR="00956250" w:rsidRPr="00921D89" w:rsidTr="00C7099E">
        <w:tc>
          <w:tcPr>
            <w:tcW w:w="0" w:type="auto"/>
          </w:tcPr>
          <w:p w:rsidR="00956250" w:rsidRPr="00921D89" w:rsidRDefault="00956250" w:rsidP="00C7099E">
            <w:pPr>
              <w:jc w:val="both"/>
              <w:rPr>
                <w:rFonts w:cs="Arial"/>
                <w:lang w:val="en-GB"/>
              </w:rPr>
            </w:pPr>
            <w:r w:rsidRPr="00921D89">
              <w:rPr>
                <w:rFonts w:cs="Arial"/>
                <w:lang w:val="en-GB"/>
              </w:rPr>
              <w:t>6</w:t>
            </w:r>
          </w:p>
        </w:tc>
        <w:tc>
          <w:tcPr>
            <w:tcW w:w="0" w:type="auto"/>
          </w:tcPr>
          <w:p w:rsidR="00956250" w:rsidRPr="00921D89" w:rsidRDefault="00956250" w:rsidP="00C7099E">
            <w:pPr>
              <w:jc w:val="both"/>
              <w:rPr>
                <w:rFonts w:cs="Arial"/>
                <w:lang w:val="en-GB"/>
              </w:rPr>
            </w:pPr>
            <w:r w:rsidRPr="00921D89">
              <w:rPr>
                <w:rFonts w:cs="Arial"/>
                <w:lang w:val="en-GB"/>
              </w:rPr>
              <w:t>26</w:t>
            </w:r>
          </w:p>
        </w:tc>
        <w:tc>
          <w:tcPr>
            <w:tcW w:w="0" w:type="auto"/>
            <w:vAlign w:val="bottom"/>
          </w:tcPr>
          <w:p w:rsidR="00956250" w:rsidRPr="00921D89" w:rsidRDefault="00956250" w:rsidP="00C7099E">
            <w:pPr>
              <w:jc w:val="both"/>
              <w:rPr>
                <w:rFonts w:cs="Arial"/>
                <w:lang w:val="en-GB"/>
              </w:rPr>
            </w:pPr>
            <w:r w:rsidRPr="00921D89">
              <w:rPr>
                <w:rFonts w:cs="Arial"/>
                <w:lang w:val="en-GB"/>
              </w:rPr>
              <w:t>1</w:t>
            </w:r>
          </w:p>
        </w:tc>
        <w:tc>
          <w:tcPr>
            <w:tcW w:w="0" w:type="auto"/>
            <w:vAlign w:val="bottom"/>
          </w:tcPr>
          <w:p w:rsidR="00956250" w:rsidRPr="00921D89" w:rsidRDefault="00956250" w:rsidP="00C7099E">
            <w:pPr>
              <w:jc w:val="both"/>
              <w:rPr>
                <w:rFonts w:cs="Arial"/>
                <w:lang w:val="en-GB"/>
              </w:rPr>
            </w:pPr>
            <w:r w:rsidRPr="00921D89">
              <w:rPr>
                <w:rFonts w:cs="Arial"/>
                <w:lang w:val="en-GB"/>
              </w:rPr>
              <w:t>5</w:t>
            </w:r>
          </w:p>
        </w:tc>
        <w:tc>
          <w:tcPr>
            <w:tcW w:w="0" w:type="auto"/>
            <w:vAlign w:val="bottom"/>
          </w:tcPr>
          <w:p w:rsidR="00956250" w:rsidRPr="00921D89" w:rsidRDefault="00956250" w:rsidP="00C7099E">
            <w:pPr>
              <w:jc w:val="both"/>
              <w:rPr>
                <w:rFonts w:cs="Arial"/>
                <w:lang w:val="en-GB"/>
              </w:rPr>
            </w:pPr>
            <w:r w:rsidRPr="00921D89">
              <w:rPr>
                <w:rFonts w:cs="Arial"/>
                <w:lang w:val="en-GB"/>
              </w:rPr>
              <w:t>0.80</w:t>
            </w:r>
          </w:p>
        </w:tc>
        <w:tc>
          <w:tcPr>
            <w:tcW w:w="0" w:type="auto"/>
            <w:vAlign w:val="bottom"/>
          </w:tcPr>
          <w:p w:rsidR="00956250" w:rsidRPr="00921D89" w:rsidRDefault="00956250" w:rsidP="00C7099E">
            <w:pPr>
              <w:jc w:val="both"/>
              <w:rPr>
                <w:rFonts w:cs="Arial"/>
                <w:lang w:val="en-GB"/>
              </w:rPr>
            </w:pPr>
            <w:r w:rsidRPr="00921D89">
              <w:rPr>
                <w:rFonts w:cs="Arial"/>
                <w:lang w:val="en-GB"/>
              </w:rPr>
              <w:t>2.8</w:t>
            </w:r>
          </w:p>
        </w:tc>
      </w:tr>
      <w:tr w:rsidR="00956250" w:rsidRPr="00921D89" w:rsidTr="00C7099E">
        <w:tc>
          <w:tcPr>
            <w:tcW w:w="0" w:type="auto"/>
          </w:tcPr>
          <w:p w:rsidR="00956250" w:rsidRPr="00921D89" w:rsidRDefault="00956250" w:rsidP="00C7099E">
            <w:pPr>
              <w:jc w:val="both"/>
              <w:rPr>
                <w:rFonts w:cs="Arial"/>
                <w:lang w:val="en-GB"/>
              </w:rPr>
            </w:pPr>
            <w:r w:rsidRPr="00921D89">
              <w:rPr>
                <w:rFonts w:cs="Arial"/>
                <w:lang w:val="en-GB"/>
              </w:rPr>
              <w:t>7</w:t>
            </w:r>
          </w:p>
        </w:tc>
        <w:tc>
          <w:tcPr>
            <w:tcW w:w="0" w:type="auto"/>
          </w:tcPr>
          <w:p w:rsidR="00956250" w:rsidRPr="00921D89" w:rsidRDefault="00956250" w:rsidP="00C7099E">
            <w:pPr>
              <w:jc w:val="both"/>
              <w:rPr>
                <w:rFonts w:cs="Arial"/>
                <w:lang w:val="en-GB"/>
              </w:rPr>
            </w:pPr>
            <w:r w:rsidRPr="00921D89">
              <w:rPr>
                <w:rFonts w:cs="Arial"/>
                <w:lang w:val="en-GB"/>
              </w:rPr>
              <w:t>31</w:t>
            </w:r>
          </w:p>
        </w:tc>
        <w:tc>
          <w:tcPr>
            <w:tcW w:w="0" w:type="auto"/>
            <w:vAlign w:val="bottom"/>
          </w:tcPr>
          <w:p w:rsidR="00956250" w:rsidRPr="00921D89" w:rsidRDefault="00956250" w:rsidP="00C7099E">
            <w:pPr>
              <w:jc w:val="both"/>
              <w:rPr>
                <w:rFonts w:cs="Arial"/>
                <w:lang w:val="en-GB"/>
              </w:rPr>
            </w:pPr>
            <w:r w:rsidRPr="00921D89">
              <w:rPr>
                <w:rFonts w:cs="Arial"/>
                <w:lang w:val="en-GB"/>
              </w:rPr>
              <w:t>1</w:t>
            </w:r>
          </w:p>
        </w:tc>
        <w:tc>
          <w:tcPr>
            <w:tcW w:w="0" w:type="auto"/>
            <w:vAlign w:val="bottom"/>
          </w:tcPr>
          <w:p w:rsidR="00956250" w:rsidRPr="00921D89" w:rsidRDefault="00956250" w:rsidP="00C7099E">
            <w:pPr>
              <w:jc w:val="both"/>
              <w:rPr>
                <w:rFonts w:cs="Arial"/>
                <w:lang w:val="en-GB"/>
              </w:rPr>
            </w:pPr>
            <w:r w:rsidRPr="00921D89">
              <w:rPr>
                <w:rFonts w:cs="Arial"/>
                <w:lang w:val="en-GB"/>
              </w:rPr>
              <w:t>5</w:t>
            </w:r>
          </w:p>
        </w:tc>
        <w:tc>
          <w:tcPr>
            <w:tcW w:w="0" w:type="auto"/>
            <w:vAlign w:val="bottom"/>
          </w:tcPr>
          <w:p w:rsidR="00956250" w:rsidRPr="00921D89" w:rsidRDefault="00956250" w:rsidP="00C7099E">
            <w:pPr>
              <w:jc w:val="both"/>
              <w:rPr>
                <w:rFonts w:cs="Arial"/>
                <w:lang w:val="en-GB"/>
              </w:rPr>
            </w:pPr>
            <w:r w:rsidRPr="00921D89">
              <w:rPr>
                <w:rFonts w:cs="Arial"/>
                <w:lang w:val="en-GB"/>
              </w:rPr>
              <w:t>1.00</w:t>
            </w:r>
          </w:p>
        </w:tc>
        <w:tc>
          <w:tcPr>
            <w:tcW w:w="0" w:type="auto"/>
            <w:vAlign w:val="bottom"/>
          </w:tcPr>
          <w:p w:rsidR="00956250" w:rsidRPr="00921D89" w:rsidRDefault="00956250" w:rsidP="00C7099E">
            <w:pPr>
              <w:jc w:val="both"/>
              <w:rPr>
                <w:rFonts w:cs="Arial"/>
                <w:lang w:val="en-GB"/>
              </w:rPr>
            </w:pPr>
            <w:r w:rsidRPr="00921D89">
              <w:rPr>
                <w:rFonts w:cs="Arial"/>
                <w:lang w:val="en-GB"/>
              </w:rPr>
              <w:t>2.5</w:t>
            </w:r>
          </w:p>
        </w:tc>
      </w:tr>
      <w:tr w:rsidR="00956250" w:rsidRPr="00921D89" w:rsidTr="00C7099E">
        <w:tc>
          <w:tcPr>
            <w:tcW w:w="0" w:type="auto"/>
          </w:tcPr>
          <w:p w:rsidR="00956250" w:rsidRPr="00921D89" w:rsidRDefault="00956250" w:rsidP="00C7099E">
            <w:pPr>
              <w:jc w:val="both"/>
              <w:rPr>
                <w:rFonts w:cs="Arial"/>
                <w:lang w:val="en-GB"/>
              </w:rPr>
            </w:pPr>
            <w:r w:rsidRPr="00921D89">
              <w:rPr>
                <w:rFonts w:cs="Arial"/>
                <w:lang w:val="en-GB"/>
              </w:rPr>
              <w:t>8</w:t>
            </w:r>
          </w:p>
        </w:tc>
        <w:tc>
          <w:tcPr>
            <w:tcW w:w="0" w:type="auto"/>
          </w:tcPr>
          <w:p w:rsidR="00956250" w:rsidRPr="00921D89" w:rsidRDefault="00956250" w:rsidP="00C7099E">
            <w:pPr>
              <w:jc w:val="both"/>
              <w:rPr>
                <w:rFonts w:cs="Arial"/>
                <w:lang w:val="en-GB"/>
              </w:rPr>
            </w:pPr>
            <w:r w:rsidRPr="00921D89">
              <w:rPr>
                <w:rFonts w:cs="Arial"/>
                <w:lang w:val="en-GB"/>
              </w:rPr>
              <w:t>36</w:t>
            </w:r>
          </w:p>
        </w:tc>
        <w:tc>
          <w:tcPr>
            <w:tcW w:w="0" w:type="auto"/>
            <w:vAlign w:val="bottom"/>
          </w:tcPr>
          <w:p w:rsidR="00956250" w:rsidRPr="00921D89" w:rsidRDefault="00956250" w:rsidP="00C7099E">
            <w:pPr>
              <w:jc w:val="both"/>
              <w:rPr>
                <w:rFonts w:cs="Arial"/>
                <w:lang w:val="en-GB"/>
              </w:rPr>
            </w:pPr>
            <w:r w:rsidRPr="00921D89">
              <w:rPr>
                <w:rFonts w:cs="Arial"/>
                <w:lang w:val="en-GB"/>
              </w:rPr>
              <w:t>1</w:t>
            </w:r>
          </w:p>
        </w:tc>
        <w:tc>
          <w:tcPr>
            <w:tcW w:w="0" w:type="auto"/>
            <w:vAlign w:val="bottom"/>
          </w:tcPr>
          <w:p w:rsidR="00956250" w:rsidRPr="00921D89" w:rsidRDefault="00956250" w:rsidP="00C7099E">
            <w:pPr>
              <w:jc w:val="both"/>
              <w:rPr>
                <w:rFonts w:cs="Arial"/>
                <w:lang w:val="en-GB"/>
              </w:rPr>
            </w:pPr>
            <w:r w:rsidRPr="00921D89">
              <w:rPr>
                <w:rFonts w:cs="Arial"/>
                <w:lang w:val="en-GB"/>
              </w:rPr>
              <w:t>5</w:t>
            </w:r>
          </w:p>
        </w:tc>
        <w:tc>
          <w:tcPr>
            <w:tcW w:w="0" w:type="auto"/>
            <w:vAlign w:val="bottom"/>
          </w:tcPr>
          <w:p w:rsidR="00956250" w:rsidRPr="00921D89" w:rsidRDefault="00956250" w:rsidP="00C7099E">
            <w:pPr>
              <w:jc w:val="both"/>
              <w:rPr>
                <w:rFonts w:cs="Arial"/>
                <w:lang w:val="en-GB"/>
              </w:rPr>
            </w:pPr>
            <w:r w:rsidRPr="00921D89">
              <w:rPr>
                <w:rFonts w:cs="Arial"/>
                <w:lang w:val="en-GB"/>
              </w:rPr>
              <w:t>1.10</w:t>
            </w:r>
          </w:p>
        </w:tc>
        <w:tc>
          <w:tcPr>
            <w:tcW w:w="0" w:type="auto"/>
            <w:vAlign w:val="bottom"/>
          </w:tcPr>
          <w:p w:rsidR="00956250" w:rsidRPr="00921D89" w:rsidRDefault="00956250" w:rsidP="00C7099E">
            <w:pPr>
              <w:jc w:val="both"/>
              <w:rPr>
                <w:rFonts w:cs="Arial"/>
                <w:lang w:val="en-GB"/>
              </w:rPr>
            </w:pPr>
            <w:r w:rsidRPr="00921D89">
              <w:rPr>
                <w:rFonts w:cs="Arial"/>
                <w:lang w:val="en-GB"/>
              </w:rPr>
              <w:t>2.7</w:t>
            </w:r>
          </w:p>
        </w:tc>
      </w:tr>
      <w:tr w:rsidR="00956250" w:rsidRPr="00921D89" w:rsidTr="00C7099E">
        <w:tc>
          <w:tcPr>
            <w:tcW w:w="0" w:type="auto"/>
          </w:tcPr>
          <w:p w:rsidR="00956250" w:rsidRPr="00921D89" w:rsidRDefault="00956250" w:rsidP="00C7099E">
            <w:pPr>
              <w:jc w:val="both"/>
              <w:rPr>
                <w:rFonts w:cs="Arial"/>
                <w:lang w:val="en-GB"/>
              </w:rPr>
            </w:pPr>
            <w:r w:rsidRPr="00921D89">
              <w:rPr>
                <w:rFonts w:cs="Arial"/>
                <w:lang w:val="en-GB"/>
              </w:rPr>
              <w:t>9</w:t>
            </w:r>
          </w:p>
        </w:tc>
        <w:tc>
          <w:tcPr>
            <w:tcW w:w="0" w:type="auto"/>
          </w:tcPr>
          <w:p w:rsidR="00956250" w:rsidRPr="00921D89" w:rsidRDefault="00956250" w:rsidP="00C7099E">
            <w:pPr>
              <w:jc w:val="both"/>
              <w:rPr>
                <w:rFonts w:cs="Arial"/>
                <w:lang w:val="en-GB"/>
              </w:rPr>
            </w:pPr>
            <w:r w:rsidRPr="00921D89">
              <w:rPr>
                <w:rFonts w:cs="Arial"/>
                <w:lang w:val="en-GB"/>
              </w:rPr>
              <w:t>41</w:t>
            </w:r>
          </w:p>
        </w:tc>
        <w:tc>
          <w:tcPr>
            <w:tcW w:w="0" w:type="auto"/>
            <w:vAlign w:val="bottom"/>
          </w:tcPr>
          <w:p w:rsidR="00956250" w:rsidRPr="00921D89" w:rsidRDefault="00956250" w:rsidP="00C7099E">
            <w:pPr>
              <w:jc w:val="both"/>
              <w:rPr>
                <w:rFonts w:cs="Arial"/>
                <w:lang w:val="en-GB"/>
              </w:rPr>
            </w:pPr>
            <w:r w:rsidRPr="00921D89">
              <w:rPr>
                <w:rFonts w:cs="Arial"/>
                <w:lang w:val="en-GB"/>
              </w:rPr>
              <w:t>1</w:t>
            </w:r>
          </w:p>
        </w:tc>
        <w:tc>
          <w:tcPr>
            <w:tcW w:w="0" w:type="auto"/>
            <w:vAlign w:val="bottom"/>
          </w:tcPr>
          <w:p w:rsidR="00956250" w:rsidRPr="00921D89" w:rsidRDefault="00956250" w:rsidP="00C7099E">
            <w:pPr>
              <w:jc w:val="both"/>
              <w:rPr>
                <w:rFonts w:cs="Arial"/>
                <w:lang w:val="en-GB"/>
              </w:rPr>
            </w:pPr>
            <w:r w:rsidRPr="00921D89">
              <w:rPr>
                <w:rFonts w:cs="Arial"/>
                <w:lang w:val="en-GB"/>
              </w:rPr>
              <w:t>5</w:t>
            </w:r>
          </w:p>
        </w:tc>
        <w:tc>
          <w:tcPr>
            <w:tcW w:w="0" w:type="auto"/>
            <w:vAlign w:val="bottom"/>
          </w:tcPr>
          <w:p w:rsidR="00956250" w:rsidRPr="00921D89" w:rsidRDefault="00956250" w:rsidP="00C7099E">
            <w:pPr>
              <w:jc w:val="both"/>
              <w:rPr>
                <w:rFonts w:cs="Arial"/>
                <w:lang w:val="en-GB"/>
              </w:rPr>
            </w:pPr>
            <w:r w:rsidRPr="00921D89">
              <w:rPr>
                <w:rFonts w:cs="Arial"/>
                <w:lang w:val="en-GB"/>
              </w:rPr>
              <w:t>1.20</w:t>
            </w:r>
          </w:p>
        </w:tc>
        <w:tc>
          <w:tcPr>
            <w:tcW w:w="0" w:type="auto"/>
            <w:vAlign w:val="bottom"/>
          </w:tcPr>
          <w:p w:rsidR="00956250" w:rsidRPr="00921D89" w:rsidRDefault="00956250" w:rsidP="00C7099E">
            <w:pPr>
              <w:jc w:val="both"/>
              <w:rPr>
                <w:rFonts w:cs="Arial"/>
                <w:lang w:val="en-GB"/>
              </w:rPr>
            </w:pPr>
            <w:r w:rsidRPr="00921D89">
              <w:rPr>
                <w:rFonts w:cs="Arial"/>
                <w:lang w:val="en-GB"/>
              </w:rPr>
              <w:t>3.0</w:t>
            </w:r>
          </w:p>
        </w:tc>
      </w:tr>
      <w:tr w:rsidR="00956250" w:rsidRPr="00921D89" w:rsidTr="00C7099E">
        <w:tc>
          <w:tcPr>
            <w:tcW w:w="0" w:type="auto"/>
            <w:tcBorders>
              <w:bottom w:val="single" w:sz="4" w:space="0" w:color="auto"/>
            </w:tcBorders>
          </w:tcPr>
          <w:p w:rsidR="00956250" w:rsidRPr="00921D89" w:rsidRDefault="00956250" w:rsidP="00C7099E">
            <w:pPr>
              <w:jc w:val="both"/>
              <w:rPr>
                <w:rFonts w:cs="Arial"/>
                <w:lang w:val="en-GB"/>
              </w:rPr>
            </w:pPr>
            <w:r w:rsidRPr="00921D89">
              <w:rPr>
                <w:rFonts w:cs="Arial"/>
                <w:lang w:val="en-GB"/>
              </w:rPr>
              <w:t>10</w:t>
            </w:r>
          </w:p>
        </w:tc>
        <w:tc>
          <w:tcPr>
            <w:tcW w:w="0" w:type="auto"/>
            <w:tcBorders>
              <w:bottom w:val="single" w:sz="4" w:space="0" w:color="auto"/>
            </w:tcBorders>
          </w:tcPr>
          <w:p w:rsidR="00956250" w:rsidRPr="00921D89" w:rsidRDefault="00956250" w:rsidP="00C7099E">
            <w:pPr>
              <w:jc w:val="both"/>
              <w:rPr>
                <w:rFonts w:cs="Arial"/>
                <w:lang w:val="en-GB"/>
              </w:rPr>
            </w:pPr>
            <w:r w:rsidRPr="00921D89">
              <w:rPr>
                <w:rFonts w:cs="Arial"/>
                <w:lang w:val="en-GB"/>
              </w:rPr>
              <w:t>46</w:t>
            </w:r>
          </w:p>
        </w:tc>
        <w:tc>
          <w:tcPr>
            <w:tcW w:w="0" w:type="auto"/>
            <w:tcBorders>
              <w:bottom w:val="single" w:sz="4" w:space="0" w:color="auto"/>
            </w:tcBorders>
            <w:vAlign w:val="bottom"/>
          </w:tcPr>
          <w:p w:rsidR="00956250" w:rsidRPr="00921D89" w:rsidRDefault="00956250" w:rsidP="00C7099E">
            <w:pPr>
              <w:jc w:val="both"/>
              <w:rPr>
                <w:rFonts w:cs="Arial"/>
                <w:lang w:val="en-GB"/>
              </w:rPr>
            </w:pPr>
            <w:r w:rsidRPr="00921D89">
              <w:rPr>
                <w:rFonts w:cs="Arial"/>
                <w:lang w:val="en-GB"/>
              </w:rPr>
              <w:t>1</w:t>
            </w:r>
          </w:p>
        </w:tc>
        <w:tc>
          <w:tcPr>
            <w:tcW w:w="0" w:type="auto"/>
            <w:tcBorders>
              <w:bottom w:val="single" w:sz="4" w:space="0" w:color="auto"/>
            </w:tcBorders>
            <w:vAlign w:val="bottom"/>
          </w:tcPr>
          <w:p w:rsidR="00956250" w:rsidRPr="00921D89" w:rsidRDefault="00956250" w:rsidP="00C7099E">
            <w:pPr>
              <w:jc w:val="both"/>
              <w:rPr>
                <w:rFonts w:cs="Arial"/>
                <w:lang w:val="en-GB"/>
              </w:rPr>
            </w:pPr>
            <w:r w:rsidRPr="00921D89">
              <w:rPr>
                <w:rFonts w:cs="Arial"/>
                <w:lang w:val="en-GB"/>
              </w:rPr>
              <w:t>5</w:t>
            </w:r>
          </w:p>
        </w:tc>
        <w:tc>
          <w:tcPr>
            <w:tcW w:w="0" w:type="auto"/>
            <w:tcBorders>
              <w:bottom w:val="single" w:sz="4" w:space="0" w:color="auto"/>
            </w:tcBorders>
            <w:vAlign w:val="bottom"/>
          </w:tcPr>
          <w:p w:rsidR="00956250" w:rsidRPr="00921D89" w:rsidRDefault="00956250" w:rsidP="00C7099E">
            <w:pPr>
              <w:jc w:val="both"/>
              <w:rPr>
                <w:rFonts w:cs="Arial"/>
                <w:lang w:val="en-GB"/>
              </w:rPr>
            </w:pPr>
            <w:r w:rsidRPr="00921D89">
              <w:rPr>
                <w:rFonts w:cs="Arial"/>
                <w:lang w:val="en-GB"/>
              </w:rPr>
              <w:t>1.00</w:t>
            </w:r>
          </w:p>
        </w:tc>
        <w:tc>
          <w:tcPr>
            <w:tcW w:w="0" w:type="auto"/>
            <w:tcBorders>
              <w:bottom w:val="single" w:sz="4" w:space="0" w:color="auto"/>
            </w:tcBorders>
            <w:vAlign w:val="bottom"/>
          </w:tcPr>
          <w:p w:rsidR="00956250" w:rsidRPr="00921D89" w:rsidRDefault="00956250" w:rsidP="00C7099E">
            <w:pPr>
              <w:jc w:val="both"/>
              <w:rPr>
                <w:rFonts w:cs="Arial"/>
                <w:lang w:val="en-GB"/>
              </w:rPr>
            </w:pPr>
            <w:r w:rsidRPr="00921D89">
              <w:rPr>
                <w:rFonts w:cs="Arial"/>
                <w:lang w:val="en-GB"/>
              </w:rPr>
              <w:t>3.5</w:t>
            </w:r>
          </w:p>
        </w:tc>
      </w:tr>
    </w:tbl>
    <w:p w:rsidR="00956250" w:rsidRPr="00921D89" w:rsidRDefault="00956250" w:rsidP="00956250">
      <w:pPr>
        <w:jc w:val="both"/>
        <w:rPr>
          <w:lang w:val="en-GB"/>
        </w:rPr>
      </w:pPr>
    </w:p>
    <w:p w:rsidR="00956250" w:rsidRPr="00921D89" w:rsidRDefault="00956250" w:rsidP="00956250">
      <w:pPr>
        <w:rPr>
          <w:lang w:val="en-GB"/>
        </w:rPr>
      </w:pPr>
      <w:r w:rsidRPr="00921D89">
        <w:rPr>
          <w:lang w:val="en-GB"/>
        </w:rPr>
        <w:br w:type="page"/>
      </w:r>
    </w:p>
    <w:p w:rsidR="00956250" w:rsidRPr="00921D89" w:rsidRDefault="00956250" w:rsidP="00956250">
      <w:pPr>
        <w:jc w:val="both"/>
        <w:rPr>
          <w:b/>
          <w:lang w:val="en-GB"/>
        </w:rPr>
      </w:pPr>
      <w:r w:rsidRPr="00921D89">
        <w:rPr>
          <w:b/>
          <w:lang w:val="en-GB"/>
        </w:rPr>
        <w:lastRenderedPageBreak/>
        <w:t xml:space="preserve">Supplementary Table 2: </w:t>
      </w:r>
      <w:r w:rsidRPr="00921D89">
        <w:rPr>
          <w:lang w:val="en-GB"/>
        </w:rPr>
        <w:t>Number of features at different batch correction stages: a) between batch alignment (Fig. 1); b) cluster-based within batch intensity drift correction (Fig. 3) and; c) features present in all batches after intensity drift correction (Fig. 5).</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500"/>
        <w:gridCol w:w="1280"/>
        <w:gridCol w:w="1611"/>
        <w:gridCol w:w="1745"/>
      </w:tblGrid>
      <w:tr w:rsidR="00956250" w:rsidRPr="00921D89" w:rsidTr="00C7099E">
        <w:tc>
          <w:tcPr>
            <w:tcW w:w="0" w:type="auto"/>
            <w:tcBorders>
              <w:top w:val="single" w:sz="4" w:space="0" w:color="auto"/>
              <w:bottom w:val="single" w:sz="4" w:space="0" w:color="auto"/>
            </w:tcBorders>
          </w:tcPr>
          <w:p w:rsidR="00956250" w:rsidRPr="00921D89" w:rsidRDefault="00956250" w:rsidP="00C7099E">
            <w:pPr>
              <w:jc w:val="both"/>
              <w:rPr>
                <w:lang w:val="en-GB"/>
              </w:rPr>
            </w:pPr>
            <w:r w:rsidRPr="00921D89">
              <w:rPr>
                <w:lang w:val="en-GB"/>
              </w:rPr>
              <w:t xml:space="preserve">Features </w:t>
            </w:r>
            <w:r w:rsidRPr="00921D89">
              <w:rPr>
                <w:lang w:val="en-GB"/>
              </w:rPr>
              <w:br/>
              <w:t xml:space="preserve">(from </w:t>
            </w:r>
            <w:proofErr w:type="spellStart"/>
            <w:r w:rsidRPr="00921D89">
              <w:rPr>
                <w:lang w:val="en-GB"/>
              </w:rPr>
              <w:t>XCMS</w:t>
            </w:r>
            <w:proofErr w:type="spellEnd"/>
            <w:r w:rsidRPr="00921D89">
              <w:rPr>
                <w:lang w:val="en-GB"/>
              </w:rPr>
              <w:t>)</w:t>
            </w:r>
          </w:p>
        </w:tc>
        <w:tc>
          <w:tcPr>
            <w:tcW w:w="0" w:type="auto"/>
            <w:tcBorders>
              <w:top w:val="single" w:sz="4" w:space="0" w:color="auto"/>
              <w:bottom w:val="single" w:sz="4" w:space="0" w:color="auto"/>
            </w:tcBorders>
          </w:tcPr>
          <w:p w:rsidR="00956250" w:rsidRPr="00921D89" w:rsidRDefault="00956250" w:rsidP="00C7099E">
            <w:pPr>
              <w:jc w:val="both"/>
              <w:rPr>
                <w:lang w:val="en-GB"/>
              </w:rPr>
            </w:pPr>
            <w:r w:rsidRPr="00921D89">
              <w:rPr>
                <w:lang w:val="en-GB"/>
              </w:rPr>
              <w:t xml:space="preserve">After batch </w:t>
            </w:r>
            <w:r w:rsidRPr="00921D89">
              <w:rPr>
                <w:lang w:val="en-GB"/>
              </w:rPr>
              <w:br/>
            </w:r>
            <w:proofErr w:type="spellStart"/>
            <w:r w:rsidRPr="00921D89">
              <w:rPr>
                <w:lang w:val="en-GB"/>
              </w:rPr>
              <w:t>alignment</w:t>
            </w:r>
            <w:r w:rsidRPr="00921D89">
              <w:rPr>
                <w:vertAlign w:val="superscript"/>
                <w:lang w:val="en-GB"/>
              </w:rPr>
              <w:t>a</w:t>
            </w:r>
            <w:proofErr w:type="spellEnd"/>
          </w:p>
        </w:tc>
        <w:tc>
          <w:tcPr>
            <w:tcW w:w="0" w:type="auto"/>
            <w:tcBorders>
              <w:top w:val="single" w:sz="4" w:space="0" w:color="auto"/>
              <w:bottom w:val="single" w:sz="4" w:space="0" w:color="auto"/>
            </w:tcBorders>
          </w:tcPr>
          <w:p w:rsidR="00956250" w:rsidRPr="00921D89" w:rsidRDefault="00956250" w:rsidP="00C7099E">
            <w:pPr>
              <w:jc w:val="both"/>
              <w:rPr>
                <w:lang w:val="en-GB"/>
              </w:rPr>
            </w:pPr>
            <w:r w:rsidRPr="00921D89">
              <w:rPr>
                <w:lang w:val="en-GB"/>
              </w:rPr>
              <w:t xml:space="preserve">After drift </w:t>
            </w:r>
            <w:r w:rsidRPr="00921D89">
              <w:rPr>
                <w:lang w:val="en-GB"/>
              </w:rPr>
              <w:br/>
            </w:r>
            <w:proofErr w:type="spellStart"/>
            <w:r w:rsidRPr="00921D89">
              <w:rPr>
                <w:lang w:val="en-GB"/>
              </w:rPr>
              <w:t>correction</w:t>
            </w:r>
            <w:r w:rsidRPr="00921D89">
              <w:rPr>
                <w:vertAlign w:val="superscript"/>
                <w:lang w:val="en-GB"/>
              </w:rPr>
              <w:t>b</w:t>
            </w:r>
            <w:proofErr w:type="spellEnd"/>
          </w:p>
        </w:tc>
        <w:tc>
          <w:tcPr>
            <w:tcW w:w="0" w:type="auto"/>
            <w:tcBorders>
              <w:top w:val="single" w:sz="4" w:space="0" w:color="auto"/>
              <w:bottom w:val="single" w:sz="4" w:space="0" w:color="auto"/>
            </w:tcBorders>
          </w:tcPr>
          <w:p w:rsidR="00956250" w:rsidRPr="00921D89" w:rsidRDefault="00956250" w:rsidP="00C7099E">
            <w:pPr>
              <w:jc w:val="both"/>
              <w:rPr>
                <w:lang w:val="en-GB"/>
              </w:rPr>
            </w:pPr>
            <w:r w:rsidRPr="00921D89">
              <w:rPr>
                <w:lang w:val="en-GB"/>
              </w:rPr>
              <w:t xml:space="preserve">After combining </w:t>
            </w:r>
            <w:r w:rsidRPr="00921D89">
              <w:rPr>
                <w:lang w:val="en-GB"/>
              </w:rPr>
              <w:br/>
            </w:r>
            <w:proofErr w:type="spellStart"/>
            <w:r w:rsidRPr="00921D89">
              <w:rPr>
                <w:lang w:val="en-GB"/>
              </w:rPr>
              <w:t>batches</w:t>
            </w:r>
            <w:r w:rsidRPr="00921D89">
              <w:rPr>
                <w:vertAlign w:val="superscript"/>
                <w:lang w:val="en-GB"/>
              </w:rPr>
              <w:t>c</w:t>
            </w:r>
            <w:proofErr w:type="spellEnd"/>
          </w:p>
        </w:tc>
      </w:tr>
      <w:tr w:rsidR="00956250" w:rsidRPr="00921D89" w:rsidTr="00C7099E">
        <w:tc>
          <w:tcPr>
            <w:tcW w:w="0" w:type="auto"/>
            <w:vMerge w:val="restart"/>
            <w:tcBorders>
              <w:top w:val="single" w:sz="4" w:space="0" w:color="auto"/>
            </w:tcBorders>
            <w:vAlign w:val="center"/>
          </w:tcPr>
          <w:p w:rsidR="00956250" w:rsidRPr="00921D89" w:rsidRDefault="00956250" w:rsidP="00C7099E">
            <w:pPr>
              <w:jc w:val="both"/>
              <w:rPr>
                <w:lang w:val="en-GB"/>
              </w:rPr>
            </w:pPr>
            <w:r w:rsidRPr="00921D89">
              <w:rPr>
                <w:lang w:val="en-GB"/>
              </w:rPr>
              <w:t>11 815</w:t>
            </w:r>
          </w:p>
        </w:tc>
        <w:tc>
          <w:tcPr>
            <w:tcW w:w="0" w:type="auto"/>
            <w:tcBorders>
              <w:top w:val="single" w:sz="4" w:space="0" w:color="auto"/>
            </w:tcBorders>
            <w:vAlign w:val="center"/>
          </w:tcPr>
          <w:p w:rsidR="00956250" w:rsidRPr="00921D89" w:rsidRDefault="00956250" w:rsidP="00C7099E">
            <w:pPr>
              <w:jc w:val="both"/>
              <w:rPr>
                <w:lang w:val="en-GB"/>
              </w:rPr>
            </w:pPr>
          </w:p>
        </w:tc>
        <w:tc>
          <w:tcPr>
            <w:tcW w:w="0" w:type="auto"/>
            <w:tcBorders>
              <w:top w:val="single" w:sz="4" w:space="0" w:color="auto"/>
            </w:tcBorders>
          </w:tcPr>
          <w:p w:rsidR="00956250" w:rsidRPr="00921D89" w:rsidRDefault="00956250" w:rsidP="00C7099E">
            <w:pPr>
              <w:jc w:val="both"/>
              <w:rPr>
                <w:lang w:val="en-GB"/>
              </w:rPr>
            </w:pPr>
            <w:r w:rsidRPr="00921D89">
              <w:rPr>
                <w:i/>
                <w:lang w:val="en-GB"/>
              </w:rPr>
              <w:t>Batch B</w:t>
            </w:r>
            <w:r w:rsidRPr="00921D89">
              <w:rPr>
                <w:lang w:val="en-GB"/>
              </w:rPr>
              <w:t>: 9233</w:t>
            </w:r>
          </w:p>
        </w:tc>
        <w:tc>
          <w:tcPr>
            <w:tcW w:w="0" w:type="auto"/>
            <w:vMerge w:val="restart"/>
            <w:tcBorders>
              <w:top w:val="single" w:sz="4" w:space="0" w:color="auto"/>
            </w:tcBorders>
            <w:vAlign w:val="center"/>
          </w:tcPr>
          <w:p w:rsidR="00956250" w:rsidRPr="00921D89" w:rsidRDefault="00956250" w:rsidP="00C7099E">
            <w:pPr>
              <w:jc w:val="both"/>
              <w:rPr>
                <w:lang w:val="en-GB"/>
              </w:rPr>
            </w:pPr>
            <w:r w:rsidRPr="00921D89">
              <w:rPr>
                <w:lang w:val="en-GB"/>
              </w:rPr>
              <w:t>6025</w:t>
            </w:r>
          </w:p>
        </w:tc>
      </w:tr>
      <w:tr w:rsidR="00956250" w:rsidRPr="00921D89" w:rsidTr="00C7099E">
        <w:tc>
          <w:tcPr>
            <w:tcW w:w="0" w:type="auto"/>
            <w:vMerge/>
            <w:vAlign w:val="center"/>
          </w:tcPr>
          <w:p w:rsidR="00956250" w:rsidRPr="00921D89" w:rsidRDefault="00956250" w:rsidP="00C7099E">
            <w:pPr>
              <w:jc w:val="both"/>
              <w:rPr>
                <w:lang w:val="en-GB"/>
              </w:rPr>
            </w:pPr>
          </w:p>
        </w:tc>
        <w:tc>
          <w:tcPr>
            <w:tcW w:w="0" w:type="auto"/>
            <w:vAlign w:val="center"/>
          </w:tcPr>
          <w:p w:rsidR="00956250" w:rsidRPr="00921D89" w:rsidRDefault="00956250" w:rsidP="00C7099E">
            <w:pPr>
              <w:jc w:val="both"/>
              <w:rPr>
                <w:lang w:val="en-GB"/>
              </w:rPr>
            </w:pPr>
            <w:r w:rsidRPr="00921D89">
              <w:rPr>
                <w:lang w:val="en-GB"/>
              </w:rPr>
              <w:t>11 298</w:t>
            </w:r>
          </w:p>
        </w:tc>
        <w:tc>
          <w:tcPr>
            <w:tcW w:w="0" w:type="auto"/>
          </w:tcPr>
          <w:p w:rsidR="00956250" w:rsidRPr="00921D89" w:rsidRDefault="00956250" w:rsidP="00C7099E">
            <w:pPr>
              <w:jc w:val="both"/>
              <w:rPr>
                <w:lang w:val="en-GB"/>
              </w:rPr>
            </w:pPr>
            <w:r w:rsidRPr="00921D89">
              <w:rPr>
                <w:i/>
                <w:lang w:val="en-GB"/>
              </w:rPr>
              <w:t>Batch F</w:t>
            </w:r>
            <w:r w:rsidRPr="00921D89">
              <w:rPr>
                <w:lang w:val="en-GB"/>
              </w:rPr>
              <w:t>: 7566</w:t>
            </w:r>
          </w:p>
        </w:tc>
        <w:tc>
          <w:tcPr>
            <w:tcW w:w="0" w:type="auto"/>
            <w:vMerge/>
            <w:vAlign w:val="center"/>
          </w:tcPr>
          <w:p w:rsidR="00956250" w:rsidRPr="00921D89" w:rsidRDefault="00956250" w:rsidP="00C7099E">
            <w:pPr>
              <w:jc w:val="both"/>
              <w:rPr>
                <w:lang w:val="en-GB"/>
              </w:rPr>
            </w:pPr>
          </w:p>
        </w:tc>
      </w:tr>
      <w:tr w:rsidR="00956250" w:rsidRPr="00921D89" w:rsidTr="00C7099E">
        <w:tc>
          <w:tcPr>
            <w:tcW w:w="0" w:type="auto"/>
            <w:vMerge/>
            <w:vAlign w:val="center"/>
          </w:tcPr>
          <w:p w:rsidR="00956250" w:rsidRPr="00921D89" w:rsidRDefault="00956250" w:rsidP="00C7099E">
            <w:pPr>
              <w:jc w:val="both"/>
              <w:rPr>
                <w:lang w:val="en-GB"/>
              </w:rPr>
            </w:pPr>
          </w:p>
        </w:tc>
        <w:tc>
          <w:tcPr>
            <w:tcW w:w="0" w:type="auto"/>
            <w:vAlign w:val="center"/>
          </w:tcPr>
          <w:p w:rsidR="00956250" w:rsidRPr="00921D89" w:rsidRDefault="00956250" w:rsidP="00C7099E">
            <w:pPr>
              <w:jc w:val="both"/>
              <w:rPr>
                <w:lang w:val="en-GB"/>
              </w:rPr>
            </w:pPr>
          </w:p>
        </w:tc>
        <w:tc>
          <w:tcPr>
            <w:tcW w:w="0" w:type="auto"/>
          </w:tcPr>
          <w:p w:rsidR="00956250" w:rsidRPr="00921D89" w:rsidRDefault="00956250" w:rsidP="00C7099E">
            <w:pPr>
              <w:jc w:val="both"/>
              <w:rPr>
                <w:lang w:val="en-GB"/>
              </w:rPr>
            </w:pPr>
            <w:r w:rsidRPr="00921D89">
              <w:rPr>
                <w:i/>
                <w:lang w:val="en-GB"/>
              </w:rPr>
              <w:t>Batch H</w:t>
            </w:r>
            <w:r w:rsidRPr="00921D89">
              <w:rPr>
                <w:lang w:val="en-GB"/>
              </w:rPr>
              <w:t>: 9146</w:t>
            </w:r>
          </w:p>
        </w:tc>
        <w:tc>
          <w:tcPr>
            <w:tcW w:w="0" w:type="auto"/>
            <w:vMerge/>
            <w:vAlign w:val="center"/>
          </w:tcPr>
          <w:p w:rsidR="00956250" w:rsidRPr="00921D89" w:rsidRDefault="00956250" w:rsidP="00C7099E">
            <w:pPr>
              <w:jc w:val="both"/>
              <w:rPr>
                <w:lang w:val="en-GB"/>
              </w:rPr>
            </w:pPr>
          </w:p>
        </w:tc>
      </w:tr>
    </w:tbl>
    <w:p w:rsidR="00956250" w:rsidRPr="00921D89" w:rsidRDefault="00956250" w:rsidP="00956250">
      <w:pPr>
        <w:rPr>
          <w:lang w:val="en-GB"/>
        </w:rPr>
      </w:pPr>
      <w:r w:rsidRPr="00921D89">
        <w:rPr>
          <w:lang w:val="en-GB"/>
        </w:rPr>
        <w:br w:type="page"/>
      </w:r>
    </w:p>
    <w:p w:rsidR="00956250" w:rsidRPr="00921D89" w:rsidRDefault="00956250" w:rsidP="00956250">
      <w:pPr>
        <w:jc w:val="both"/>
        <w:rPr>
          <w:lang w:val="en-GB"/>
        </w:rPr>
      </w:pPr>
    </w:p>
    <w:p w:rsidR="00956250" w:rsidRPr="00921D89" w:rsidRDefault="00956250" w:rsidP="00956250">
      <w:pPr>
        <w:jc w:val="both"/>
        <w:rPr>
          <w:b/>
          <w:lang w:val="en-GB"/>
        </w:rPr>
      </w:pPr>
      <w:r w:rsidRPr="00921D89">
        <w:rPr>
          <w:b/>
          <w:noProof/>
          <w:lang w:eastAsia="en-IN"/>
        </w:rPr>
        <w:drawing>
          <wp:inline distT="0" distB="0" distL="0" distR="0">
            <wp:extent cx="7175389" cy="3960000"/>
            <wp:effectExtent l="0" t="0" r="6985" b="254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75389" cy="3960000"/>
                    </a:xfrm>
                    <a:prstGeom prst="rect">
                      <a:avLst/>
                    </a:prstGeom>
                    <a:noFill/>
                  </pic:spPr>
                </pic:pic>
              </a:graphicData>
            </a:graphic>
          </wp:inline>
        </w:drawing>
      </w:r>
    </w:p>
    <w:p w:rsidR="00956250" w:rsidRPr="00921D89" w:rsidRDefault="00956250" w:rsidP="00956250">
      <w:pPr>
        <w:jc w:val="both"/>
        <w:rPr>
          <w:lang w:val="en-GB"/>
        </w:rPr>
        <w:sectPr w:rsidR="00956250" w:rsidRPr="00921D89" w:rsidSect="005213A4">
          <w:pgSz w:w="15840" w:h="12240" w:orient="landscape" w:code="1"/>
          <w:pgMar w:top="1440" w:right="1440" w:bottom="1440" w:left="1440" w:header="709" w:footer="709" w:gutter="0"/>
          <w:cols w:space="708"/>
          <w:docGrid w:linePitch="360"/>
        </w:sectPr>
      </w:pPr>
      <w:r w:rsidRPr="00921D89">
        <w:rPr>
          <w:b/>
          <w:lang w:val="en-GB"/>
        </w:rPr>
        <w:t>Supplementary Figure 1:</w:t>
      </w:r>
      <w:r w:rsidRPr="00921D89">
        <w:rPr>
          <w:lang w:val="en-GB"/>
        </w:rPr>
        <w:t xml:space="preserve"> a) Unscaled and b) scaled synthetic data representing four distinct drift patterns (Table 1) at three different levels with </w:t>
      </w:r>
      <w:r w:rsidRPr="00921D89">
        <w:rPr>
          <w:rFonts w:cs="Arial"/>
          <w:lang w:val="en-GB"/>
        </w:rPr>
        <w:t>≤</w:t>
      </w:r>
      <w:r w:rsidRPr="00921D89">
        <w:rPr>
          <w:lang w:val="en-GB"/>
        </w:rPr>
        <w:t>5% random noise added to all data points. Note how clusters are visibly discernible among scaled, but not unscaled, variables.</w:t>
      </w:r>
    </w:p>
    <w:p w:rsidR="00956250" w:rsidRPr="00921D89" w:rsidRDefault="00956250" w:rsidP="00956250">
      <w:pPr>
        <w:jc w:val="both"/>
        <w:rPr>
          <w:lang w:val="en-GB"/>
        </w:rPr>
      </w:pPr>
      <w:r w:rsidRPr="00921D89">
        <w:rPr>
          <w:noProof/>
          <w:lang w:eastAsia="en-IN"/>
        </w:rPr>
        <w:lastRenderedPageBreak/>
        <w:drawing>
          <wp:inline distT="0" distB="0" distL="0" distR="0">
            <wp:extent cx="5943600" cy="5293995"/>
            <wp:effectExtent l="0" t="0" r="0" b="1905"/>
            <wp:docPr id="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5293995"/>
                    </a:xfrm>
                    <a:prstGeom prst="rect">
                      <a:avLst/>
                    </a:prstGeom>
                  </pic:spPr>
                </pic:pic>
              </a:graphicData>
            </a:graphic>
          </wp:inline>
        </w:drawing>
      </w:r>
    </w:p>
    <w:p w:rsidR="00956250" w:rsidRPr="00921D89" w:rsidRDefault="00956250" w:rsidP="00956250">
      <w:pPr>
        <w:jc w:val="both"/>
        <w:rPr>
          <w:lang w:val="en-GB"/>
        </w:rPr>
      </w:pPr>
      <w:r w:rsidRPr="00921D89">
        <w:rPr>
          <w:b/>
          <w:lang w:val="en-GB"/>
        </w:rPr>
        <w:t>Supplementary Figure 2:</w:t>
      </w:r>
      <w:r w:rsidRPr="00921D89">
        <w:rPr>
          <w:lang w:val="en-GB"/>
        </w:rPr>
        <w:t xml:space="preserve"> Twelve scaled synthetic variables as coordinates in observation space (</w:t>
      </w:r>
      <w:proofErr w:type="spellStart"/>
      <w:r w:rsidRPr="00921D89">
        <w:rPr>
          <w:lang w:val="en-GB"/>
        </w:rPr>
        <w:t>3D</w:t>
      </w:r>
      <w:proofErr w:type="spellEnd"/>
      <w:r w:rsidRPr="00921D89">
        <w:rPr>
          <w:lang w:val="en-GB"/>
        </w:rPr>
        <w:t xml:space="preserve"> representation in the first three observations). Variables are visibly grouped in four distinct clusters corresponding to the original drift types (Supplementary Table 1). Variables are named by original drift type (A-D) and multiplier of original drift variable (1-3).</w:t>
      </w:r>
    </w:p>
    <w:p w:rsidR="00956250" w:rsidRPr="00921D89" w:rsidRDefault="00956250" w:rsidP="00956250">
      <w:pPr>
        <w:jc w:val="both"/>
        <w:rPr>
          <w:lang w:val="en-GB"/>
        </w:rPr>
      </w:pPr>
    </w:p>
    <w:p w:rsidR="00956250" w:rsidRPr="00921D89" w:rsidRDefault="00956250" w:rsidP="00956250">
      <w:pPr>
        <w:jc w:val="center"/>
        <w:rPr>
          <w:lang w:val="en-GB"/>
        </w:rPr>
      </w:pPr>
      <w:r w:rsidRPr="00921D89">
        <w:rPr>
          <w:noProof/>
          <w:lang w:eastAsia="en-IN"/>
        </w:rPr>
        <w:lastRenderedPageBreak/>
        <w:drawing>
          <wp:inline distT="0" distB="0" distL="0" distR="0">
            <wp:extent cx="4320000" cy="6482880"/>
            <wp:effectExtent l="0" t="0" r="4445"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uster drift function.tif"/>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0000" cy="6482880"/>
                    </a:xfrm>
                    <a:prstGeom prst="rect">
                      <a:avLst/>
                    </a:prstGeom>
                  </pic:spPr>
                </pic:pic>
              </a:graphicData>
            </a:graphic>
          </wp:inline>
        </w:drawing>
      </w:r>
    </w:p>
    <w:p w:rsidR="00956250" w:rsidRPr="00921D89" w:rsidRDefault="00956250" w:rsidP="00956250">
      <w:pPr>
        <w:sectPr w:rsidR="00956250" w:rsidRPr="00921D89" w:rsidSect="004A2870">
          <w:pgSz w:w="12240" w:h="15840" w:code="1"/>
          <w:pgMar w:top="1440" w:right="1440" w:bottom="1440" w:left="1440" w:header="709" w:footer="709" w:gutter="0"/>
          <w:cols w:space="708"/>
          <w:docGrid w:linePitch="360"/>
        </w:sectPr>
      </w:pPr>
      <w:r w:rsidRPr="00921D89">
        <w:rPr>
          <w:b/>
          <w:lang w:val="en-GB"/>
        </w:rPr>
        <w:t>Supplementary Figure 3</w:t>
      </w:r>
      <w:r w:rsidRPr="00921D89">
        <w:rPr>
          <w:lang w:val="en-GB"/>
        </w:rPr>
        <w:t>:</w:t>
      </w:r>
      <w:r w:rsidRPr="00921D89">
        <w:t xml:space="preserve"> The performance of </w:t>
      </w:r>
      <w:r w:rsidRPr="00921D89">
        <w:rPr>
          <w:lang w:val="en-GB"/>
        </w:rPr>
        <w:t>cluster-based drift correction on randomly selected individual features within a cluster. The combined cluster QC drift function (</w:t>
      </w:r>
      <w:r w:rsidRPr="00921D89">
        <w:rPr>
          <w:b/>
          <w:lang w:val="en-GB"/>
        </w:rPr>
        <w:t>a</w:t>
      </w:r>
      <w:r w:rsidRPr="00921D89">
        <w:rPr>
          <w:lang w:val="en-GB"/>
        </w:rPr>
        <w:t>) is used to generate corresponding correction factors (</w:t>
      </w:r>
      <w:r w:rsidRPr="00921D89">
        <w:rPr>
          <w:b/>
          <w:lang w:val="en-GB"/>
        </w:rPr>
        <w:t xml:space="preserve">b, </w:t>
      </w:r>
      <w:r w:rsidRPr="00921D89">
        <w:rPr>
          <w:lang w:val="en-GB"/>
        </w:rPr>
        <w:t>Eq.</w:t>
      </w:r>
      <w:r w:rsidRPr="00921D89">
        <w:rPr>
          <w:b/>
          <w:lang w:val="en-GB"/>
        </w:rPr>
        <w:t xml:space="preserve"> </w:t>
      </w:r>
      <w:r w:rsidRPr="00921D89">
        <w:rPr>
          <w:lang w:val="en-GB"/>
        </w:rPr>
        <w:t>2). These correction factors are directly multiplied to the original data within the cluster (</w:t>
      </w:r>
      <w:r w:rsidRPr="00921D89">
        <w:rPr>
          <w:b/>
          <w:lang w:val="en-GB"/>
        </w:rPr>
        <w:t>c-f</w:t>
      </w:r>
      <w:r w:rsidRPr="00921D89">
        <w:rPr>
          <w:lang w:val="en-GB"/>
        </w:rPr>
        <w:t>, randomly selected features), thus generating cluster-based intensity-drift corrected features (</w:t>
      </w:r>
      <w:r w:rsidRPr="00921D89">
        <w:rPr>
          <w:b/>
          <w:lang w:val="en-GB"/>
        </w:rPr>
        <w:t>g-j</w:t>
      </w:r>
      <w:r w:rsidRPr="00921D89">
        <w:rPr>
          <w:lang w:val="en-GB"/>
        </w:rPr>
        <w:t>).</w:t>
      </w:r>
    </w:p>
    <w:p w:rsidR="00956250" w:rsidRPr="00921D89" w:rsidRDefault="00956250" w:rsidP="00956250">
      <w:pPr>
        <w:jc w:val="both"/>
        <w:rPr>
          <w:lang w:val="en-GB"/>
        </w:rPr>
      </w:pPr>
      <w:r w:rsidRPr="00921D89">
        <w:rPr>
          <w:noProof/>
          <w:lang w:eastAsia="en-IN"/>
        </w:rPr>
        <w:lastRenderedPageBreak/>
        <w:drawing>
          <wp:inline distT="0" distB="0" distL="0" distR="0">
            <wp:extent cx="8277267" cy="2419350"/>
            <wp:effectExtent l="0" t="0" r="9525" b="0"/>
            <wp:docPr id="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905" cy="2422167"/>
                    </a:xfrm>
                    <a:prstGeom prst="rect">
                      <a:avLst/>
                    </a:prstGeom>
                    <a:noFill/>
                    <a:ln>
                      <a:noFill/>
                    </a:ln>
                  </pic:spPr>
                </pic:pic>
              </a:graphicData>
            </a:graphic>
          </wp:inline>
        </w:drawing>
      </w:r>
    </w:p>
    <w:p w:rsidR="00956250" w:rsidRPr="00921D89" w:rsidRDefault="00956250" w:rsidP="00956250">
      <w:pPr>
        <w:jc w:val="both"/>
        <w:rPr>
          <w:lang w:val="en-GB"/>
        </w:rPr>
      </w:pPr>
      <w:r w:rsidRPr="00921D89">
        <w:rPr>
          <w:b/>
          <w:lang w:val="en-GB"/>
        </w:rPr>
        <w:t>Supplementary Figure 4</w:t>
      </w:r>
      <w:r w:rsidRPr="00921D89">
        <w:rPr>
          <w:lang w:val="en-GB"/>
        </w:rPr>
        <w:t>: Strategies to deal with missing data resulting from systematic misalignment across batches exemplified in the retention time domain. Increasing bandwidth setting to capture all batches (black lines) introduces the risk of forcing alignment of unrelated features. Lower bandwidth settings can accurately capture batch-specific features (dashed blue, whole green or dot-dashed red), but may result in missing data after peak picking. Forced filling will insert mostly baseline noise (approx. zero areas) into the peak table, whereas imputation will provide estimates of the true values. Batch alignment will provide the possibility to accurately aggregate batch-specific features to their global counterparts.</w:t>
      </w:r>
      <w:r w:rsidRPr="00921D89">
        <w:rPr>
          <w:lang w:val="en-GB"/>
        </w:rPr>
        <w:br w:type="page"/>
      </w:r>
    </w:p>
    <w:p w:rsidR="00956250" w:rsidRPr="00921D89" w:rsidRDefault="00956250" w:rsidP="00956250">
      <w:pPr>
        <w:jc w:val="both"/>
        <w:rPr>
          <w:lang w:val="en-GB"/>
        </w:rPr>
        <w:sectPr w:rsidR="00956250" w:rsidRPr="00921D89" w:rsidSect="004A2870">
          <w:pgSz w:w="15840" w:h="12240" w:orient="landscape"/>
          <w:pgMar w:top="1440" w:right="1440" w:bottom="1440" w:left="1440" w:header="709" w:footer="709" w:gutter="0"/>
          <w:cols w:space="708"/>
          <w:docGrid w:linePitch="360"/>
        </w:sectPr>
      </w:pPr>
    </w:p>
    <w:p w:rsidR="00956250" w:rsidRPr="00921D89" w:rsidRDefault="00956250" w:rsidP="00956250">
      <w:pPr>
        <w:jc w:val="both"/>
        <w:rPr>
          <w:lang w:val="en-GB"/>
        </w:rPr>
      </w:pPr>
      <w:r w:rsidRPr="00921D89">
        <w:rPr>
          <w:noProof/>
          <w:lang w:eastAsia="en-IN"/>
        </w:rPr>
        <w:lastRenderedPageBreak/>
        <w:drawing>
          <wp:inline distT="0" distB="0" distL="0" distR="0">
            <wp:extent cx="8210550" cy="4105275"/>
            <wp:effectExtent l="0" t="0" r="0" b="9525"/>
            <wp:docPr id="5" name="Picture 27" descr="C:\R\QCData\parSett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QCData\parSettings.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11956" cy="4105978"/>
                    </a:xfrm>
                    <a:prstGeom prst="rect">
                      <a:avLst/>
                    </a:prstGeom>
                    <a:noFill/>
                    <a:ln>
                      <a:noFill/>
                    </a:ln>
                  </pic:spPr>
                </pic:pic>
              </a:graphicData>
            </a:graphic>
          </wp:inline>
        </w:drawing>
      </w:r>
    </w:p>
    <w:p w:rsidR="00956250" w:rsidRPr="00921D89" w:rsidRDefault="00956250" w:rsidP="00956250">
      <w:pPr>
        <w:jc w:val="both"/>
        <w:rPr>
          <w:lang w:val="en-GB"/>
        </w:rPr>
      </w:pPr>
      <w:r w:rsidRPr="00921D89">
        <w:rPr>
          <w:b/>
          <w:lang w:val="en-GB"/>
        </w:rPr>
        <w:t>Supplementary Figure 5</w:t>
      </w:r>
      <w:r w:rsidRPr="00921D89">
        <w:rPr>
          <w:lang w:val="en-GB"/>
        </w:rPr>
        <w:t xml:space="preserve">: Number of features present in three authentic data sets as a function of mass accuracy (left) and retention time (right) tolerance settings during alignment. Number of features are reported as naïvely picked by the </w:t>
      </w:r>
      <w:proofErr w:type="spellStart"/>
      <w:r w:rsidRPr="00921D89">
        <w:rPr>
          <w:lang w:val="en-GB"/>
        </w:rPr>
        <w:t>xcms</w:t>
      </w:r>
      <w:proofErr w:type="spellEnd"/>
      <w:r w:rsidRPr="00921D89">
        <w:rPr>
          <w:lang w:val="en-GB"/>
        </w:rPr>
        <w:t xml:space="preserve"> algorithm (red circles) and after batch alignment of features systematically misaligned between batches (blue triangles). Final </w:t>
      </w:r>
      <w:proofErr w:type="spellStart"/>
      <w:r w:rsidRPr="00921D89">
        <w:rPr>
          <w:lang w:val="en-GB"/>
        </w:rPr>
        <w:t>xcms</w:t>
      </w:r>
      <w:proofErr w:type="spellEnd"/>
      <w:r w:rsidRPr="00921D89">
        <w:rPr>
          <w:lang w:val="en-GB"/>
        </w:rPr>
        <w:t xml:space="preserve"> alignment parameters (dotted vertical lines) were chosen to optimise the number of reproducibly picked and batch-aligned features. Decreasing retention time bandwidth (</w:t>
      </w:r>
      <w:proofErr w:type="spellStart"/>
      <w:r w:rsidRPr="00921D89">
        <w:rPr>
          <w:lang w:val="en-GB"/>
        </w:rPr>
        <w:t>bw</w:t>
      </w:r>
      <w:proofErr w:type="spellEnd"/>
      <w:r w:rsidRPr="00921D89">
        <w:rPr>
          <w:lang w:val="en-GB"/>
        </w:rPr>
        <w:t>) setting from 15 s (maximum retention time shift among samples) to 1 s (reproducible batch-specific features) resulted in an increase in number of picked features from 9800 to 11 800, of which 500 were in fact true features artificially split between batches and combined through the batch alignment algorithm. The resulting increase of 1500 features represents an increased information content, but also deconvolution and noise reduction from 1500 of the 9800 features otherwise picked.</w:t>
      </w:r>
    </w:p>
    <w:p w:rsidR="00956250" w:rsidRPr="00921D89" w:rsidRDefault="00956250" w:rsidP="00956250">
      <w:pPr>
        <w:rPr>
          <w:lang w:val="en-GB"/>
        </w:rPr>
      </w:pPr>
      <w:r w:rsidRPr="00921D89">
        <w:rPr>
          <w:lang w:val="en-GB"/>
        </w:rPr>
        <w:lastRenderedPageBreak/>
        <w:br w:type="page"/>
      </w:r>
    </w:p>
    <w:p w:rsidR="00956250" w:rsidRPr="00921D89" w:rsidRDefault="00956250" w:rsidP="00956250">
      <w:pPr>
        <w:jc w:val="center"/>
        <w:rPr>
          <w:lang w:val="en-GB"/>
        </w:rPr>
        <w:sectPr w:rsidR="00956250" w:rsidRPr="00921D89" w:rsidSect="004A2870">
          <w:pgSz w:w="15840" w:h="12240" w:orient="landscape"/>
          <w:pgMar w:top="1440" w:right="1440" w:bottom="1440" w:left="1440" w:header="708" w:footer="708" w:gutter="0"/>
          <w:cols w:space="708"/>
          <w:docGrid w:linePitch="360"/>
        </w:sectPr>
      </w:pPr>
    </w:p>
    <w:p w:rsidR="00956250" w:rsidRPr="00921D89" w:rsidRDefault="00956250" w:rsidP="00956250">
      <w:pPr>
        <w:rPr>
          <w:lang w:val="en-GB"/>
        </w:rPr>
      </w:pPr>
    </w:p>
    <w:p w:rsidR="00956250" w:rsidRPr="00921D89" w:rsidRDefault="00956250" w:rsidP="00956250">
      <w:pPr>
        <w:jc w:val="both"/>
        <w:rPr>
          <w:lang w:val="en-GB"/>
        </w:rPr>
      </w:pPr>
      <w:r w:rsidRPr="00956250">
        <w:rPr>
          <w:noProof/>
          <w:lang w:eastAsia="en-IN"/>
        </w:rPr>
        <w:drawing>
          <wp:inline distT="0" distB="0" distL="0" distR="0">
            <wp:extent cx="8229600" cy="4114800"/>
            <wp:effectExtent l="19050" t="0" r="0" b="0"/>
            <wp:docPr id="9" name="Picture 28" descr="C:\R\QCData\propCorrR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QCData\propCorrRef.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29600" cy="4114800"/>
                    </a:xfrm>
                    <a:prstGeom prst="rect">
                      <a:avLst/>
                    </a:prstGeom>
                    <a:noFill/>
                    <a:ln>
                      <a:noFill/>
                    </a:ln>
                  </pic:spPr>
                </pic:pic>
              </a:graphicData>
            </a:graphic>
          </wp:inline>
        </w:drawing>
      </w:r>
    </w:p>
    <w:p w:rsidR="00956250" w:rsidRPr="003A3999" w:rsidRDefault="00956250" w:rsidP="00956250">
      <w:pPr>
        <w:jc w:val="both"/>
        <w:rPr>
          <w:lang w:val="en-GB"/>
        </w:rPr>
      </w:pPr>
      <w:r w:rsidRPr="00921D89">
        <w:rPr>
          <w:b/>
          <w:lang w:val="en-GB"/>
        </w:rPr>
        <w:t>Supplementary Figure 6</w:t>
      </w:r>
      <w:r w:rsidRPr="00921D89">
        <w:rPr>
          <w:lang w:val="en-GB"/>
        </w:rPr>
        <w:t>: Proportion (left) and differential increase (right) of features batch-normalised by long-term reference samples as a function of maximum allowance for reference feature intensity difference between batches (Eq. 4). A fold change limit of 5 allowed a majority of features to be normalised by this approach, with close to zero differential increase. Other features were instead normalised by sample population median values.</w:t>
      </w:r>
    </w:p>
    <w:p w:rsidR="005B1883" w:rsidRDefault="005B1883"/>
    <w:sectPr w:rsidR="005B1883" w:rsidSect="004A2870">
      <w:pgSz w:w="15840" w:h="12240"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956250"/>
    <w:rsid w:val="0032026D"/>
    <w:rsid w:val="005B1883"/>
    <w:rsid w:val="005C2B70"/>
    <w:rsid w:val="00956250"/>
    <w:rsid w:val="009C138C"/>
    <w:rsid w:val="00A00FD3"/>
    <w:rsid w:val="00D42F4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8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6250"/>
    <w:pPr>
      <w:spacing w:after="0" w:line="240" w:lineRule="auto"/>
    </w:pPr>
    <w:rPr>
      <w:rFonts w:ascii="Arial" w:hAnsi="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62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2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625</Words>
  <Characters>3568</Characters>
  <Application>Microsoft Office Word</Application>
  <DocSecurity>0</DocSecurity>
  <Lines>29</Lines>
  <Paragraphs>8</Paragraphs>
  <ScaleCrop>false</ScaleCrop>
  <Company>sps</Company>
  <LinksUpToDate>false</LinksUpToDate>
  <CharactersWithSpaces>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0013034</dc:creator>
  <cp:lastModifiedBy>0013034</cp:lastModifiedBy>
  <cp:revision>1</cp:revision>
  <dcterms:created xsi:type="dcterms:W3CDTF">2016-09-16T07:35:00Z</dcterms:created>
  <dcterms:modified xsi:type="dcterms:W3CDTF">2016-09-16T07:38:00Z</dcterms:modified>
</cp:coreProperties>
</file>