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F0C9B" w14:textId="77777777" w:rsidR="00F337FF" w:rsidRPr="00876D07" w:rsidRDefault="00731EF9" w:rsidP="00F337FF">
      <w:pPr>
        <w:jc w:val="center"/>
        <w:rPr>
          <w:rFonts w:ascii="Arial" w:hAnsi="Arial" w:cs="Arial"/>
          <w:b/>
          <w:sz w:val="24"/>
          <w:szCs w:val="24"/>
        </w:rPr>
      </w:pPr>
      <w:r w:rsidRPr="00876D07">
        <w:rPr>
          <w:rFonts w:ascii="Arial" w:hAnsi="Arial" w:cs="Arial"/>
          <w:b/>
          <w:sz w:val="24"/>
          <w:szCs w:val="24"/>
        </w:rPr>
        <w:t xml:space="preserve">ONLINE SUPPLEMENTAL </w:t>
      </w:r>
      <w:r>
        <w:rPr>
          <w:rFonts w:ascii="Arial" w:hAnsi="Arial" w:cs="Arial"/>
          <w:b/>
          <w:sz w:val="24"/>
          <w:szCs w:val="24"/>
        </w:rPr>
        <w:t>MATERIALS</w:t>
      </w:r>
    </w:p>
    <w:p w14:paraId="691348BC" w14:textId="77777777" w:rsidR="00615E4D" w:rsidRDefault="00615E4D">
      <w:pPr>
        <w:rPr>
          <w:rFonts w:ascii="Arial" w:hAnsi="Arial" w:cs="Arial"/>
          <w:b/>
          <w:sz w:val="24"/>
          <w:szCs w:val="24"/>
        </w:rPr>
      </w:pPr>
    </w:p>
    <w:p w14:paraId="23DA3781" w14:textId="77777777" w:rsidR="003D3952" w:rsidRPr="00120F04" w:rsidRDefault="003D3952" w:rsidP="003D3952">
      <w:pPr>
        <w:jc w:val="center"/>
        <w:rPr>
          <w:rFonts w:ascii="Arial" w:hAnsi="Arial" w:cs="Times New Roman"/>
          <w:b/>
          <w:color w:val="000000" w:themeColor="text1"/>
          <w:sz w:val="28"/>
          <w:szCs w:val="28"/>
        </w:rPr>
      </w:pPr>
      <w:r w:rsidRPr="00120F04">
        <w:rPr>
          <w:rFonts w:ascii="Arial" w:hAnsi="Arial" w:cs="Times New Roman"/>
          <w:b/>
          <w:color w:val="000000" w:themeColor="text1"/>
          <w:sz w:val="28"/>
          <w:szCs w:val="28"/>
        </w:rPr>
        <w:t xml:space="preserve">A </w:t>
      </w:r>
      <w:r>
        <w:rPr>
          <w:rFonts w:ascii="Arial" w:hAnsi="Arial" w:cs="Times New Roman"/>
          <w:b/>
          <w:color w:val="000000" w:themeColor="text1"/>
          <w:sz w:val="28"/>
          <w:szCs w:val="28"/>
        </w:rPr>
        <w:t>R</w:t>
      </w:r>
      <w:r w:rsidRPr="00120F04">
        <w:rPr>
          <w:rFonts w:ascii="Arial" w:hAnsi="Arial" w:cs="Times New Roman"/>
          <w:b/>
          <w:color w:val="000000" w:themeColor="text1"/>
          <w:sz w:val="28"/>
          <w:szCs w:val="28"/>
        </w:rPr>
        <w:t xml:space="preserve">obust, </w:t>
      </w:r>
      <w:r>
        <w:rPr>
          <w:rFonts w:ascii="Arial" w:hAnsi="Arial" w:cs="Times New Roman"/>
          <w:b/>
          <w:color w:val="000000" w:themeColor="text1"/>
          <w:sz w:val="28"/>
          <w:szCs w:val="28"/>
        </w:rPr>
        <w:t>S</w:t>
      </w:r>
      <w:r w:rsidRPr="00120F04">
        <w:rPr>
          <w:rFonts w:ascii="Arial" w:hAnsi="Arial" w:cs="Times New Roman"/>
          <w:b/>
          <w:color w:val="000000" w:themeColor="text1"/>
          <w:sz w:val="28"/>
          <w:szCs w:val="28"/>
        </w:rPr>
        <w:t xml:space="preserve">ingle-injection </w:t>
      </w:r>
      <w:r>
        <w:rPr>
          <w:rFonts w:ascii="Arial" w:hAnsi="Arial" w:cs="Times New Roman"/>
          <w:b/>
          <w:color w:val="000000" w:themeColor="text1"/>
          <w:sz w:val="28"/>
          <w:szCs w:val="28"/>
        </w:rPr>
        <w:t>M</w:t>
      </w:r>
      <w:r w:rsidRPr="00120F04">
        <w:rPr>
          <w:rFonts w:ascii="Arial" w:hAnsi="Arial" w:cs="Times New Roman"/>
          <w:b/>
          <w:color w:val="000000" w:themeColor="text1"/>
          <w:sz w:val="28"/>
          <w:szCs w:val="28"/>
        </w:rPr>
        <w:t xml:space="preserve">ethod for </w:t>
      </w:r>
      <w:r>
        <w:rPr>
          <w:rFonts w:ascii="Arial" w:hAnsi="Arial" w:cs="Times New Roman"/>
          <w:b/>
          <w:color w:val="000000" w:themeColor="text1"/>
          <w:sz w:val="28"/>
          <w:szCs w:val="28"/>
        </w:rPr>
        <w:t>T</w:t>
      </w:r>
      <w:r w:rsidRPr="00120F04">
        <w:rPr>
          <w:rFonts w:ascii="Arial" w:hAnsi="Arial" w:cs="Times New Roman"/>
          <w:b/>
          <w:color w:val="000000" w:themeColor="text1"/>
          <w:sz w:val="28"/>
          <w:szCs w:val="28"/>
        </w:rPr>
        <w:t xml:space="preserve">argeted, </w:t>
      </w:r>
    </w:p>
    <w:p w14:paraId="0590163A" w14:textId="77777777" w:rsidR="003D3952" w:rsidRPr="00120F04" w:rsidRDefault="003D3952" w:rsidP="003D3952">
      <w:pPr>
        <w:jc w:val="center"/>
        <w:rPr>
          <w:rFonts w:ascii="Arial" w:hAnsi="Arial" w:cs="Times New Roman"/>
          <w:b/>
          <w:color w:val="000000" w:themeColor="text1"/>
          <w:sz w:val="28"/>
          <w:szCs w:val="28"/>
        </w:rPr>
      </w:pPr>
      <w:r>
        <w:rPr>
          <w:rFonts w:ascii="Arial" w:hAnsi="Arial" w:cs="Times New Roman"/>
          <w:b/>
          <w:noProof/>
          <w:color w:val="000000" w:themeColor="text1"/>
          <w:sz w:val="28"/>
          <w:szCs w:val="28"/>
        </w:rPr>
        <w:t>B</w:t>
      </w:r>
      <w:r w:rsidRPr="00120F04">
        <w:rPr>
          <w:rFonts w:ascii="Arial" w:hAnsi="Arial" w:cs="Times New Roman"/>
          <w:b/>
          <w:noProof/>
          <w:color w:val="000000" w:themeColor="text1"/>
          <w:sz w:val="28"/>
          <w:szCs w:val="28"/>
        </w:rPr>
        <w:t>road-spectrum</w:t>
      </w:r>
      <w:r w:rsidRPr="00120F04">
        <w:rPr>
          <w:rFonts w:ascii="Arial" w:hAnsi="Arial" w:cs="Times New Roman"/>
          <w:b/>
          <w:color w:val="000000" w:themeColor="text1"/>
          <w:sz w:val="28"/>
          <w:szCs w:val="28"/>
        </w:rPr>
        <w:t xml:space="preserve"> </w:t>
      </w:r>
      <w:r>
        <w:rPr>
          <w:rFonts w:ascii="Arial" w:hAnsi="Arial" w:cs="Times New Roman"/>
          <w:b/>
          <w:color w:val="000000" w:themeColor="text1"/>
          <w:sz w:val="28"/>
          <w:szCs w:val="28"/>
        </w:rPr>
        <w:t>P</w:t>
      </w:r>
      <w:r w:rsidRPr="00120F04">
        <w:rPr>
          <w:rFonts w:ascii="Arial" w:hAnsi="Arial" w:cs="Times New Roman"/>
          <w:b/>
          <w:color w:val="000000" w:themeColor="text1"/>
          <w:sz w:val="28"/>
          <w:szCs w:val="28"/>
        </w:rPr>
        <w:t xml:space="preserve">lasma </w:t>
      </w:r>
      <w:r>
        <w:rPr>
          <w:rFonts w:ascii="Arial" w:hAnsi="Arial" w:cs="Times New Roman"/>
          <w:b/>
          <w:color w:val="000000" w:themeColor="text1"/>
          <w:sz w:val="28"/>
          <w:szCs w:val="28"/>
        </w:rPr>
        <w:t>M</w:t>
      </w:r>
      <w:r w:rsidRPr="00120F04">
        <w:rPr>
          <w:rFonts w:ascii="Arial" w:hAnsi="Arial" w:cs="Times New Roman"/>
          <w:b/>
          <w:color w:val="000000" w:themeColor="text1"/>
          <w:sz w:val="28"/>
          <w:szCs w:val="28"/>
        </w:rPr>
        <w:t>etabolomics</w:t>
      </w:r>
    </w:p>
    <w:p w14:paraId="03B151B1" w14:textId="77777777" w:rsidR="00615E4D" w:rsidRDefault="00615E4D">
      <w:pPr>
        <w:rPr>
          <w:rFonts w:ascii="Arial" w:hAnsi="Arial" w:cs="Arial"/>
          <w:b/>
          <w:sz w:val="24"/>
          <w:szCs w:val="24"/>
        </w:rPr>
      </w:pPr>
    </w:p>
    <w:p w14:paraId="4497A3A1" w14:textId="77777777" w:rsidR="008A3E40" w:rsidRPr="00C0181A" w:rsidRDefault="008A3E40" w:rsidP="008A3E40">
      <w:pPr>
        <w:tabs>
          <w:tab w:val="left" w:pos="6150"/>
        </w:tabs>
        <w:spacing w:line="480" w:lineRule="auto"/>
        <w:jc w:val="center"/>
        <w:rPr>
          <w:rFonts w:ascii="Arial" w:hAnsi="Arial" w:cs="Arial"/>
          <w:b/>
          <w:color w:val="000000" w:themeColor="text1"/>
          <w:vertAlign w:val="superscript"/>
        </w:rPr>
      </w:pPr>
      <w:proofErr w:type="spellStart"/>
      <w:r w:rsidRPr="00C0181A">
        <w:rPr>
          <w:rFonts w:ascii="Arial" w:hAnsi="Arial"/>
          <w:color w:val="000000" w:themeColor="text1"/>
        </w:rPr>
        <w:t>Kefeng</w:t>
      </w:r>
      <w:proofErr w:type="spellEnd"/>
      <w:r w:rsidRPr="00C0181A">
        <w:rPr>
          <w:rFonts w:ascii="Arial" w:hAnsi="Arial"/>
          <w:color w:val="000000" w:themeColor="text1"/>
        </w:rPr>
        <w:t xml:space="preserve"> Li</w:t>
      </w:r>
      <w:r w:rsidRPr="00C0181A">
        <w:rPr>
          <w:rFonts w:ascii="Arial" w:hAnsi="Arial"/>
          <w:color w:val="000000" w:themeColor="text1"/>
          <w:vertAlign w:val="superscript"/>
        </w:rPr>
        <w:t>1</w:t>
      </w:r>
      <w:proofErr w:type="gramStart"/>
      <w:r w:rsidRPr="00C0181A">
        <w:rPr>
          <w:rFonts w:ascii="Arial" w:hAnsi="Arial"/>
          <w:color w:val="000000" w:themeColor="text1"/>
          <w:vertAlign w:val="superscript"/>
        </w:rPr>
        <w:t>,2</w:t>
      </w:r>
      <w:proofErr w:type="gramEnd"/>
      <w:r w:rsidRPr="00C0181A">
        <w:rPr>
          <w:rFonts w:ascii="Arial" w:hAnsi="Arial"/>
          <w:color w:val="000000" w:themeColor="text1"/>
          <w:vertAlign w:val="superscript"/>
        </w:rPr>
        <w:t>*</w:t>
      </w:r>
      <w:r w:rsidRPr="00C0181A">
        <w:rPr>
          <w:rFonts w:ascii="Arial" w:hAnsi="Arial"/>
          <w:color w:val="000000" w:themeColor="text1"/>
        </w:rPr>
        <w:t>, Jane C. Naviaux</w:t>
      </w:r>
      <w:r w:rsidRPr="00C0181A">
        <w:rPr>
          <w:rFonts w:ascii="Arial" w:hAnsi="Arial"/>
          <w:color w:val="000000" w:themeColor="text1"/>
          <w:vertAlign w:val="superscript"/>
        </w:rPr>
        <w:t>1,5</w:t>
      </w:r>
      <w:r w:rsidRPr="00C0181A">
        <w:rPr>
          <w:rFonts w:ascii="Arial" w:hAnsi="Arial"/>
          <w:color w:val="000000" w:themeColor="text1"/>
        </w:rPr>
        <w:t>, A. Taylor Bright</w:t>
      </w:r>
      <w:r w:rsidRPr="00C0181A">
        <w:rPr>
          <w:rFonts w:ascii="Arial" w:hAnsi="Arial"/>
          <w:color w:val="000000" w:themeColor="text1"/>
          <w:vertAlign w:val="superscript"/>
        </w:rPr>
        <w:t>1,2</w:t>
      </w:r>
      <w:r w:rsidRPr="00C0181A">
        <w:rPr>
          <w:rFonts w:ascii="Arial" w:hAnsi="Arial"/>
          <w:color w:val="000000" w:themeColor="text1"/>
        </w:rPr>
        <w:t>, Lin Wang</w:t>
      </w:r>
      <w:r w:rsidRPr="00C0181A">
        <w:rPr>
          <w:rFonts w:ascii="Arial" w:hAnsi="Arial"/>
          <w:color w:val="000000" w:themeColor="text1"/>
          <w:vertAlign w:val="superscript"/>
        </w:rPr>
        <w:t>1,2</w:t>
      </w:r>
      <w:r w:rsidRPr="00C0181A">
        <w:rPr>
          <w:rFonts w:ascii="Arial" w:hAnsi="Arial"/>
          <w:color w:val="000000" w:themeColor="text1"/>
        </w:rPr>
        <w:t>, Robert K. Naviaux</w:t>
      </w:r>
      <w:r w:rsidRPr="00C0181A">
        <w:rPr>
          <w:rFonts w:ascii="Arial" w:hAnsi="Arial"/>
          <w:color w:val="000000" w:themeColor="text1"/>
          <w:vertAlign w:val="superscript"/>
        </w:rPr>
        <w:t>1-4*</w:t>
      </w:r>
    </w:p>
    <w:p w14:paraId="086D3766" w14:textId="77777777" w:rsidR="008A3E40" w:rsidRDefault="008A3E40" w:rsidP="008A3E40">
      <w:pPr>
        <w:spacing w:line="360" w:lineRule="auto"/>
        <w:rPr>
          <w:rFonts w:ascii="Arial" w:hAnsi="Arial" w:cs="Arial"/>
          <w:color w:val="000000" w:themeColor="text1"/>
        </w:rPr>
      </w:pPr>
      <w:r w:rsidRPr="007C4248">
        <w:rPr>
          <w:rFonts w:ascii="Arial" w:hAnsi="Arial" w:cs="Arial"/>
          <w:color w:val="000000" w:themeColor="text1"/>
          <w:vertAlign w:val="superscript"/>
        </w:rPr>
        <w:t>1</w:t>
      </w:r>
      <w:r w:rsidRPr="00C0181A">
        <w:rPr>
          <w:rFonts w:ascii="Arial" w:hAnsi="Arial" w:cs="Arial"/>
          <w:color w:val="000000" w:themeColor="text1"/>
        </w:rPr>
        <w:t>The Mitochondrial and Metabolic Disease Center,</w:t>
      </w:r>
      <w:r w:rsidRPr="00C46D76">
        <w:rPr>
          <w:rFonts w:ascii="Arial" w:hAnsi="Arial" w:cs="Arial"/>
          <w:color w:val="000000" w:themeColor="text1"/>
        </w:rPr>
        <w:t xml:space="preserve"> </w:t>
      </w:r>
      <w:r w:rsidRPr="00C0181A">
        <w:rPr>
          <w:rFonts w:ascii="Arial" w:hAnsi="Arial" w:cs="Arial"/>
          <w:color w:val="000000" w:themeColor="text1"/>
        </w:rPr>
        <w:t>University of California, San Diego</w:t>
      </w:r>
      <w:r>
        <w:rPr>
          <w:rFonts w:ascii="Arial" w:hAnsi="Arial" w:cs="Arial"/>
          <w:color w:val="000000" w:themeColor="text1"/>
        </w:rPr>
        <w:t>,</w:t>
      </w:r>
      <w:r w:rsidRPr="00C0181A">
        <w:rPr>
          <w:rFonts w:ascii="Arial" w:hAnsi="Arial" w:cs="Arial"/>
          <w:color w:val="000000" w:themeColor="text1"/>
        </w:rPr>
        <w:t xml:space="preserve"> School of Medicine,</w:t>
      </w:r>
      <w:r>
        <w:rPr>
          <w:rFonts w:ascii="Arial" w:hAnsi="Arial" w:cs="Arial"/>
          <w:color w:val="000000" w:themeColor="text1"/>
        </w:rPr>
        <w:t xml:space="preserve"> San Diego, CA, 92103-8467, USA</w:t>
      </w:r>
    </w:p>
    <w:p w14:paraId="60F30AB6" w14:textId="77777777" w:rsidR="008A3E40" w:rsidRDefault="008A3E40" w:rsidP="008A3E40">
      <w:pPr>
        <w:spacing w:line="360" w:lineRule="auto"/>
        <w:rPr>
          <w:rFonts w:ascii="Arial" w:hAnsi="Arial" w:cs="Arial"/>
          <w:color w:val="000000" w:themeColor="text1"/>
        </w:rPr>
      </w:pPr>
      <w:r w:rsidRPr="007C4248">
        <w:rPr>
          <w:rFonts w:ascii="Arial" w:hAnsi="Arial" w:cs="Arial"/>
          <w:color w:val="000000" w:themeColor="text1"/>
          <w:vertAlign w:val="superscript"/>
        </w:rPr>
        <w:t>2</w:t>
      </w:r>
      <w:r>
        <w:rPr>
          <w:rFonts w:ascii="Arial" w:hAnsi="Arial" w:cs="Arial"/>
          <w:color w:val="000000" w:themeColor="text1"/>
        </w:rPr>
        <w:t>Department</w:t>
      </w:r>
      <w:r w:rsidRPr="00C0181A">
        <w:rPr>
          <w:rFonts w:ascii="Arial" w:hAnsi="Arial" w:cs="Arial"/>
          <w:color w:val="000000" w:themeColor="text1"/>
        </w:rPr>
        <w:t xml:space="preserve"> of Medicine,</w:t>
      </w:r>
      <w:r w:rsidRPr="00C46D76">
        <w:rPr>
          <w:rFonts w:ascii="Arial" w:hAnsi="Arial" w:cs="Arial"/>
          <w:color w:val="000000" w:themeColor="text1"/>
        </w:rPr>
        <w:t xml:space="preserve"> </w:t>
      </w:r>
      <w:r w:rsidRPr="00C0181A">
        <w:rPr>
          <w:rFonts w:ascii="Arial" w:hAnsi="Arial" w:cs="Arial"/>
          <w:color w:val="000000" w:themeColor="text1"/>
        </w:rPr>
        <w:t>University of California, San Diego</w:t>
      </w:r>
      <w:r>
        <w:rPr>
          <w:rFonts w:ascii="Arial" w:hAnsi="Arial" w:cs="Arial"/>
          <w:color w:val="000000" w:themeColor="text1"/>
        </w:rPr>
        <w:t>,</w:t>
      </w:r>
      <w:r w:rsidRPr="00C0181A">
        <w:rPr>
          <w:rFonts w:ascii="Arial" w:hAnsi="Arial" w:cs="Arial"/>
          <w:color w:val="000000" w:themeColor="text1"/>
        </w:rPr>
        <w:t xml:space="preserve"> School of Medicine,</w:t>
      </w:r>
      <w:r>
        <w:rPr>
          <w:rFonts w:ascii="Arial" w:hAnsi="Arial" w:cs="Arial"/>
          <w:color w:val="000000" w:themeColor="text1"/>
        </w:rPr>
        <w:t xml:space="preserve"> San Diego, CA, 92103-8467, USA</w:t>
      </w:r>
    </w:p>
    <w:p w14:paraId="66EECCF8" w14:textId="77777777" w:rsidR="008A3E40" w:rsidRDefault="008A3E40" w:rsidP="008A3E40">
      <w:pPr>
        <w:spacing w:line="360" w:lineRule="auto"/>
        <w:rPr>
          <w:rFonts w:ascii="Arial" w:hAnsi="Arial" w:cs="Arial"/>
          <w:color w:val="000000" w:themeColor="text1"/>
        </w:rPr>
      </w:pPr>
      <w:r w:rsidRPr="00C0181A">
        <w:rPr>
          <w:rFonts w:ascii="Arial" w:hAnsi="Arial" w:cs="Arial"/>
          <w:color w:val="000000" w:themeColor="text1"/>
          <w:vertAlign w:val="superscript"/>
        </w:rPr>
        <w:t>3</w:t>
      </w:r>
      <w:r>
        <w:rPr>
          <w:rFonts w:ascii="Arial" w:hAnsi="Arial" w:cs="Arial"/>
          <w:color w:val="000000" w:themeColor="text1"/>
        </w:rPr>
        <w:t>Department</w:t>
      </w:r>
      <w:r w:rsidRPr="00C0181A">
        <w:rPr>
          <w:rFonts w:ascii="Arial" w:hAnsi="Arial" w:cs="Arial"/>
          <w:color w:val="000000" w:themeColor="text1"/>
        </w:rPr>
        <w:t xml:space="preserve"> of Pediatrics, University of California, San Diego</w:t>
      </w:r>
      <w:r>
        <w:rPr>
          <w:rFonts w:ascii="Arial" w:hAnsi="Arial" w:cs="Arial"/>
          <w:color w:val="000000" w:themeColor="text1"/>
        </w:rPr>
        <w:t>,</w:t>
      </w:r>
      <w:r w:rsidRPr="00C0181A">
        <w:rPr>
          <w:rFonts w:ascii="Arial" w:hAnsi="Arial" w:cs="Arial"/>
          <w:color w:val="000000" w:themeColor="text1"/>
        </w:rPr>
        <w:t xml:space="preserve"> School of Medicine,</w:t>
      </w:r>
      <w:r>
        <w:rPr>
          <w:rFonts w:ascii="Arial" w:hAnsi="Arial" w:cs="Arial"/>
          <w:color w:val="000000" w:themeColor="text1"/>
        </w:rPr>
        <w:t xml:space="preserve"> San Diego, CA, 92103-8467, USA</w:t>
      </w:r>
    </w:p>
    <w:p w14:paraId="723A32A9" w14:textId="77777777" w:rsidR="008A3E40" w:rsidRDefault="008A3E40" w:rsidP="008A3E40">
      <w:pPr>
        <w:spacing w:line="360" w:lineRule="auto"/>
        <w:rPr>
          <w:rFonts w:ascii="Arial" w:hAnsi="Arial" w:cs="Arial"/>
          <w:color w:val="000000" w:themeColor="text1"/>
        </w:rPr>
      </w:pPr>
      <w:r w:rsidRPr="005D2591">
        <w:rPr>
          <w:rFonts w:ascii="Arial" w:hAnsi="Arial" w:cs="Arial"/>
          <w:color w:val="000000" w:themeColor="text1"/>
          <w:vertAlign w:val="superscript"/>
        </w:rPr>
        <w:t>4</w:t>
      </w:r>
      <w:r>
        <w:rPr>
          <w:rFonts w:ascii="Arial" w:hAnsi="Arial" w:cs="Arial"/>
          <w:color w:val="000000" w:themeColor="text1"/>
        </w:rPr>
        <w:t xml:space="preserve">Department of </w:t>
      </w:r>
      <w:r w:rsidRPr="001A27FD">
        <w:rPr>
          <w:rFonts w:ascii="Arial" w:hAnsi="Arial" w:cs="Arial"/>
          <w:color w:val="000000" w:themeColor="text1"/>
        </w:rPr>
        <w:t>Pathology</w:t>
      </w:r>
      <w:r w:rsidRPr="00C0181A">
        <w:rPr>
          <w:rFonts w:ascii="Arial" w:hAnsi="Arial" w:cs="Arial"/>
          <w:color w:val="000000" w:themeColor="text1"/>
        </w:rPr>
        <w:t>, University of California, San Diego</w:t>
      </w:r>
      <w:r>
        <w:rPr>
          <w:rFonts w:ascii="Arial" w:hAnsi="Arial" w:cs="Arial"/>
          <w:color w:val="000000" w:themeColor="text1"/>
        </w:rPr>
        <w:t>,</w:t>
      </w:r>
      <w:r w:rsidRPr="00C0181A">
        <w:rPr>
          <w:rFonts w:ascii="Arial" w:hAnsi="Arial" w:cs="Arial"/>
          <w:color w:val="000000" w:themeColor="text1"/>
        </w:rPr>
        <w:t xml:space="preserve"> School of Medicine,</w:t>
      </w:r>
      <w:r>
        <w:rPr>
          <w:rFonts w:ascii="Arial" w:hAnsi="Arial" w:cs="Arial"/>
          <w:color w:val="000000" w:themeColor="text1"/>
        </w:rPr>
        <w:t xml:space="preserve"> San Diego, CA, 92103-8467, USA</w:t>
      </w:r>
    </w:p>
    <w:p w14:paraId="3DB6852A" w14:textId="77777777" w:rsidR="008A3E40" w:rsidRPr="00C46D76" w:rsidRDefault="008A3E40" w:rsidP="008A3E40">
      <w:pPr>
        <w:spacing w:line="360" w:lineRule="auto"/>
        <w:rPr>
          <w:rFonts w:ascii="Arial" w:hAnsi="Arial" w:cs="Arial"/>
          <w:color w:val="000000" w:themeColor="text1"/>
        </w:rPr>
      </w:pPr>
      <w:r w:rsidRPr="00C0181A">
        <w:rPr>
          <w:rFonts w:ascii="Arial" w:hAnsi="Arial" w:cs="Arial"/>
          <w:color w:val="000000" w:themeColor="text1"/>
          <w:vertAlign w:val="superscript"/>
        </w:rPr>
        <w:t>5</w:t>
      </w:r>
      <w:r>
        <w:rPr>
          <w:rFonts w:ascii="Arial" w:hAnsi="Arial" w:cs="Arial"/>
          <w:color w:val="000000" w:themeColor="text1"/>
        </w:rPr>
        <w:t>Department of</w:t>
      </w:r>
      <w:r w:rsidRPr="00C0181A">
        <w:rPr>
          <w:rFonts w:ascii="Arial" w:hAnsi="Arial" w:cs="Arial"/>
          <w:color w:val="000000" w:themeColor="text1"/>
        </w:rPr>
        <w:t xml:space="preserve"> Neurosciences, University of California, San Diego</w:t>
      </w:r>
      <w:r>
        <w:rPr>
          <w:rFonts w:ascii="Arial" w:hAnsi="Arial" w:cs="Arial"/>
          <w:color w:val="000000" w:themeColor="text1"/>
        </w:rPr>
        <w:t>,</w:t>
      </w:r>
      <w:r w:rsidRPr="00C0181A">
        <w:rPr>
          <w:rFonts w:ascii="Arial" w:hAnsi="Arial" w:cs="Arial"/>
          <w:color w:val="000000" w:themeColor="text1"/>
        </w:rPr>
        <w:t xml:space="preserve"> School of Medicine,</w:t>
      </w:r>
      <w:r>
        <w:rPr>
          <w:rFonts w:ascii="Arial" w:hAnsi="Arial" w:cs="Arial"/>
          <w:color w:val="000000" w:themeColor="text1"/>
        </w:rPr>
        <w:t xml:space="preserve"> San Diego, CA, 92103-8467, USA</w:t>
      </w:r>
    </w:p>
    <w:p w14:paraId="1E1F7B32" w14:textId="77777777" w:rsidR="008A3E40" w:rsidRDefault="008A3E40" w:rsidP="008A3E40">
      <w:pPr>
        <w:rPr>
          <w:rFonts w:ascii="Arial" w:hAnsi="Arial" w:cs="Times New Roman"/>
          <w:color w:val="000000" w:themeColor="text1"/>
        </w:rPr>
      </w:pPr>
    </w:p>
    <w:p w14:paraId="38C5E5F6" w14:textId="77777777" w:rsidR="008A3E40" w:rsidRDefault="008A3E40" w:rsidP="008A3E40">
      <w:pPr>
        <w:spacing w:after="0" w:line="360" w:lineRule="auto"/>
        <w:rPr>
          <w:rFonts w:ascii="Arial" w:hAnsi="Arial" w:cs="Times New Roman"/>
          <w:color w:val="000000" w:themeColor="text1"/>
        </w:rPr>
      </w:pPr>
    </w:p>
    <w:p w14:paraId="1B13DC12" w14:textId="77777777" w:rsidR="008A3E40" w:rsidRDefault="008A3E40" w:rsidP="008A3E40">
      <w:pPr>
        <w:spacing w:after="0" w:line="360" w:lineRule="auto"/>
        <w:rPr>
          <w:rFonts w:ascii="Arial" w:hAnsi="Arial" w:cs="Arial"/>
          <w:color w:val="000000" w:themeColor="text1"/>
        </w:rPr>
      </w:pPr>
      <w:r w:rsidRPr="00C0181A">
        <w:rPr>
          <w:rFonts w:ascii="Arial" w:hAnsi="Arial" w:cs="Arial"/>
          <w:color w:val="000000" w:themeColor="text1"/>
        </w:rPr>
        <w:t xml:space="preserve">*Communicating authors: </w:t>
      </w:r>
      <w:hyperlink r:id="rId8" w:history="1">
        <w:r w:rsidRPr="00B5601B">
          <w:rPr>
            <w:rStyle w:val="Hyperlink"/>
            <w:rFonts w:ascii="Arial" w:hAnsi="Arial" w:cs="Arial"/>
            <w:color w:val="000000" w:themeColor="text1"/>
            <w:u w:val="none"/>
          </w:rPr>
          <w:t>kli@ucsd.edu</w:t>
        </w:r>
      </w:hyperlink>
      <w:r w:rsidRPr="00B5601B">
        <w:rPr>
          <w:rFonts w:ascii="Arial" w:hAnsi="Arial" w:cs="Arial"/>
          <w:color w:val="000000" w:themeColor="text1"/>
        </w:rPr>
        <w:t xml:space="preserve">, and </w:t>
      </w:r>
      <w:hyperlink r:id="rId9" w:history="1">
        <w:r w:rsidRPr="00B5601B">
          <w:rPr>
            <w:rStyle w:val="Hyperlink"/>
            <w:rFonts w:ascii="Arial" w:hAnsi="Arial" w:cs="Arial"/>
            <w:color w:val="auto"/>
            <w:u w:val="none"/>
          </w:rPr>
          <w:t>naviaux@ucsd.edu</w:t>
        </w:r>
      </w:hyperlink>
    </w:p>
    <w:p w14:paraId="63EE5FE0" w14:textId="77777777" w:rsidR="008A3E40" w:rsidRDefault="008A3E40" w:rsidP="008A3E40">
      <w:pPr>
        <w:spacing w:after="0" w:line="360" w:lineRule="auto"/>
        <w:rPr>
          <w:rFonts w:ascii="Arial" w:hAnsi="Arial" w:cs="Arial"/>
          <w:color w:val="000000" w:themeColor="text1"/>
        </w:rPr>
      </w:pPr>
    </w:p>
    <w:p w14:paraId="4AE0FD33" w14:textId="77777777" w:rsidR="008A3E40" w:rsidRPr="002A3539" w:rsidRDefault="008A3E40" w:rsidP="008A3E40">
      <w:pPr>
        <w:spacing w:after="0" w:line="360" w:lineRule="auto"/>
        <w:jc w:val="both"/>
        <w:rPr>
          <w:rFonts w:ascii="Arial" w:hAnsi="Arial" w:cs="Times New Roman"/>
          <w:color w:val="000000" w:themeColor="text1"/>
        </w:rPr>
      </w:pPr>
      <w:r>
        <w:rPr>
          <w:rFonts w:ascii="Arial" w:hAnsi="Arial" w:cs="Arial"/>
          <w:b/>
          <w:color w:val="000000" w:themeColor="text1"/>
        </w:rPr>
        <w:t>Acknowledgments:</w:t>
      </w:r>
      <w:r>
        <w:rPr>
          <w:rFonts w:ascii="Arial" w:hAnsi="Arial" w:cs="Arial"/>
          <w:color w:val="000000" w:themeColor="text1"/>
        </w:rPr>
        <w:t xml:space="preserve">  The authors thank Jonathan Monk for computational and bioinformatics assistance.</w:t>
      </w:r>
      <w:r w:rsidRPr="00615883">
        <w:rPr>
          <w:rFonts w:ascii="Arial" w:hAnsi="Arial" w:cs="Arial"/>
          <w:b/>
          <w:color w:val="000000" w:themeColor="text1"/>
        </w:rPr>
        <w:t xml:space="preserve"> </w:t>
      </w:r>
      <w:r w:rsidRPr="002A3539">
        <w:rPr>
          <w:rFonts w:ascii="Arial" w:hAnsi="Arial" w:cs="Times New Roman"/>
          <w:color w:val="000000" w:themeColor="text1"/>
        </w:rPr>
        <w:t xml:space="preserve">This work was supported by gifts from the UCSD </w:t>
      </w:r>
      <w:proofErr w:type="spellStart"/>
      <w:r w:rsidRPr="002A3539">
        <w:rPr>
          <w:rFonts w:ascii="Arial" w:hAnsi="Arial" w:cs="Times New Roman"/>
          <w:color w:val="000000" w:themeColor="text1"/>
        </w:rPr>
        <w:t>Christini</w:t>
      </w:r>
      <w:proofErr w:type="spellEnd"/>
      <w:r w:rsidRPr="002A3539">
        <w:rPr>
          <w:rFonts w:ascii="Arial" w:hAnsi="Arial" w:cs="Times New Roman"/>
          <w:color w:val="000000" w:themeColor="text1"/>
        </w:rPr>
        <w:t xml:space="preserve"> Fund, the Lennox Foundation, The Wright Family Foundation, </w:t>
      </w:r>
      <w:r>
        <w:rPr>
          <w:rFonts w:ascii="Arial" w:hAnsi="Arial" w:cs="Times New Roman"/>
          <w:color w:val="000000" w:themeColor="text1"/>
        </w:rPr>
        <w:t xml:space="preserve">the UCSD Mitochondrial Research Fund, </w:t>
      </w:r>
      <w:r w:rsidRPr="002A3539">
        <w:rPr>
          <w:rFonts w:ascii="Arial" w:hAnsi="Arial" w:cs="Times New Roman"/>
          <w:color w:val="000000" w:themeColor="text1"/>
        </w:rPr>
        <w:t xml:space="preserve">and the Jane </w:t>
      </w:r>
      <w:proofErr w:type="spellStart"/>
      <w:r w:rsidRPr="002A3539">
        <w:rPr>
          <w:rFonts w:ascii="Arial" w:hAnsi="Arial" w:cs="Times New Roman"/>
          <w:color w:val="000000" w:themeColor="text1"/>
        </w:rPr>
        <w:t>Botsford</w:t>
      </w:r>
      <w:proofErr w:type="spellEnd"/>
      <w:r w:rsidRPr="002A3539">
        <w:rPr>
          <w:rFonts w:ascii="Arial" w:hAnsi="Arial" w:cs="Times New Roman"/>
          <w:color w:val="000000" w:themeColor="text1"/>
        </w:rPr>
        <w:t xml:space="preserve"> Johnson Foundation.</w:t>
      </w:r>
    </w:p>
    <w:p w14:paraId="345E6BCA" w14:textId="77777777" w:rsidR="008A3E40" w:rsidRPr="00120F04" w:rsidRDefault="008A3E40" w:rsidP="008A3E40">
      <w:pPr>
        <w:rPr>
          <w:rFonts w:ascii="Arial" w:hAnsi="Arial" w:cs="Arial"/>
          <w:color w:val="000000" w:themeColor="text1"/>
          <w:sz w:val="24"/>
          <w:szCs w:val="24"/>
        </w:rPr>
      </w:pPr>
    </w:p>
    <w:p w14:paraId="2559EB31" w14:textId="77777777" w:rsidR="008A3E40" w:rsidRDefault="008A3E40">
      <w:pPr>
        <w:rPr>
          <w:rFonts w:ascii="Arial" w:hAnsi="Arial" w:cs="Arial"/>
          <w:b/>
          <w:sz w:val="24"/>
          <w:szCs w:val="24"/>
        </w:rPr>
      </w:pPr>
      <w:r>
        <w:rPr>
          <w:rFonts w:ascii="Arial" w:hAnsi="Arial" w:cs="Arial"/>
          <w:b/>
          <w:sz w:val="24"/>
          <w:szCs w:val="24"/>
        </w:rPr>
        <w:br w:type="page"/>
      </w:r>
    </w:p>
    <w:p w14:paraId="05A0833B" w14:textId="77777777" w:rsidR="00615E4D" w:rsidRDefault="00615E4D">
      <w:pPr>
        <w:rPr>
          <w:rFonts w:ascii="Arial" w:hAnsi="Arial" w:cs="Arial"/>
          <w:b/>
          <w:sz w:val="24"/>
          <w:szCs w:val="24"/>
        </w:rPr>
      </w:pPr>
    </w:p>
    <w:p w14:paraId="79D72C65" w14:textId="77777777" w:rsidR="00615E4D" w:rsidRDefault="00615E4D">
      <w:pPr>
        <w:rPr>
          <w:rFonts w:ascii="Arial" w:hAnsi="Arial" w:cs="Arial"/>
          <w:b/>
          <w:sz w:val="24"/>
          <w:szCs w:val="24"/>
        </w:rPr>
      </w:pPr>
    </w:p>
    <w:sdt>
      <w:sdtPr>
        <w:rPr>
          <w:rFonts w:asciiTheme="minorHAnsi" w:eastAsia="SimSun" w:hAnsiTheme="minorHAnsi" w:cstheme="minorBidi"/>
          <w:color w:val="auto"/>
          <w:sz w:val="22"/>
          <w:szCs w:val="22"/>
        </w:rPr>
        <w:id w:val="1249389977"/>
        <w:docPartObj>
          <w:docPartGallery w:val="Table of Contents"/>
          <w:docPartUnique/>
        </w:docPartObj>
      </w:sdtPr>
      <w:sdtEndPr>
        <w:rPr>
          <w:b/>
          <w:bCs/>
          <w:noProof/>
        </w:rPr>
      </w:sdtEndPr>
      <w:sdtContent>
        <w:p w14:paraId="4ECF2736" w14:textId="77777777" w:rsidR="00B51CB5" w:rsidRPr="00B51CB5" w:rsidRDefault="00B51CB5" w:rsidP="00B51CB5">
          <w:pPr>
            <w:pStyle w:val="TOCHeading"/>
            <w:jc w:val="center"/>
            <w:rPr>
              <w:rFonts w:ascii="Arial" w:hAnsi="Arial" w:cs="Arial"/>
              <w:b/>
              <w:color w:val="auto"/>
              <w:sz w:val="24"/>
              <w:szCs w:val="24"/>
            </w:rPr>
          </w:pPr>
          <w:r w:rsidRPr="00B51CB5">
            <w:rPr>
              <w:rFonts w:ascii="Arial" w:hAnsi="Arial" w:cs="Arial"/>
              <w:b/>
              <w:color w:val="auto"/>
              <w:sz w:val="24"/>
              <w:szCs w:val="24"/>
            </w:rPr>
            <w:t>Contents</w:t>
          </w:r>
        </w:p>
        <w:p w14:paraId="138650D0" w14:textId="77777777" w:rsidR="0078150C" w:rsidRDefault="00B51CB5">
          <w:pPr>
            <w:pStyle w:val="TOC1"/>
            <w:tabs>
              <w:tab w:val="right" w:leader="dot" w:pos="9350"/>
            </w:tabs>
            <w:rPr>
              <w:rFonts w:eastAsiaTheme="minorEastAsia"/>
              <w:noProof/>
              <w:lang w:eastAsia="zh-CN"/>
            </w:rPr>
          </w:pPr>
          <w:r>
            <w:fldChar w:fldCharType="begin"/>
          </w:r>
          <w:r>
            <w:instrText xml:space="preserve"> TOC \o "1-3" \h \z \u </w:instrText>
          </w:r>
          <w:r>
            <w:fldChar w:fldCharType="separate"/>
          </w:r>
          <w:hyperlink w:anchor="_Toc491437325" w:history="1">
            <w:r w:rsidR="0078150C" w:rsidRPr="00B80248">
              <w:rPr>
                <w:rStyle w:val="Hyperlink"/>
                <w:rFonts w:ascii="Arial" w:hAnsi="Arial" w:cs="Arial"/>
                <w:b/>
                <w:noProof/>
              </w:rPr>
              <w:t>1. Supplemental Materials and Methods</w:t>
            </w:r>
            <w:r w:rsidR="0078150C">
              <w:rPr>
                <w:noProof/>
                <w:webHidden/>
              </w:rPr>
              <w:tab/>
            </w:r>
            <w:r w:rsidR="0078150C">
              <w:rPr>
                <w:noProof/>
                <w:webHidden/>
              </w:rPr>
              <w:fldChar w:fldCharType="begin"/>
            </w:r>
            <w:r w:rsidR="0078150C">
              <w:rPr>
                <w:noProof/>
                <w:webHidden/>
              </w:rPr>
              <w:instrText xml:space="preserve"> PAGEREF _Toc491437325 \h </w:instrText>
            </w:r>
            <w:r w:rsidR="0078150C">
              <w:rPr>
                <w:noProof/>
                <w:webHidden/>
              </w:rPr>
            </w:r>
            <w:r w:rsidR="0078150C">
              <w:rPr>
                <w:noProof/>
                <w:webHidden/>
              </w:rPr>
              <w:fldChar w:fldCharType="separate"/>
            </w:r>
            <w:r w:rsidR="0078150C">
              <w:rPr>
                <w:noProof/>
                <w:webHidden/>
              </w:rPr>
              <w:t>3</w:t>
            </w:r>
            <w:r w:rsidR="0078150C">
              <w:rPr>
                <w:noProof/>
                <w:webHidden/>
              </w:rPr>
              <w:fldChar w:fldCharType="end"/>
            </w:r>
          </w:hyperlink>
        </w:p>
        <w:p w14:paraId="22D70778" w14:textId="77777777" w:rsidR="0078150C" w:rsidRDefault="00412677">
          <w:pPr>
            <w:pStyle w:val="TOC2"/>
            <w:tabs>
              <w:tab w:val="right" w:leader="dot" w:pos="9350"/>
            </w:tabs>
            <w:rPr>
              <w:rFonts w:eastAsiaTheme="minorEastAsia"/>
              <w:noProof/>
              <w:lang w:eastAsia="zh-CN"/>
            </w:rPr>
          </w:pPr>
          <w:hyperlink w:anchor="_Toc491437326" w:history="1">
            <w:r w:rsidR="0078150C" w:rsidRPr="00B80248">
              <w:rPr>
                <w:rStyle w:val="Hyperlink"/>
                <w:rFonts w:ascii="Arial" w:hAnsi="Arial" w:cs="Arial"/>
                <w:b/>
                <w:noProof/>
              </w:rPr>
              <w:t>1.1 Quality control (QC) samples</w:t>
            </w:r>
            <w:r w:rsidR="0078150C">
              <w:rPr>
                <w:noProof/>
                <w:webHidden/>
              </w:rPr>
              <w:tab/>
            </w:r>
            <w:r w:rsidR="0078150C">
              <w:rPr>
                <w:noProof/>
                <w:webHidden/>
              </w:rPr>
              <w:fldChar w:fldCharType="begin"/>
            </w:r>
            <w:r w:rsidR="0078150C">
              <w:rPr>
                <w:noProof/>
                <w:webHidden/>
              </w:rPr>
              <w:instrText xml:space="preserve"> PAGEREF _Toc491437326 \h </w:instrText>
            </w:r>
            <w:r w:rsidR="0078150C">
              <w:rPr>
                <w:noProof/>
                <w:webHidden/>
              </w:rPr>
            </w:r>
            <w:r w:rsidR="0078150C">
              <w:rPr>
                <w:noProof/>
                <w:webHidden/>
              </w:rPr>
              <w:fldChar w:fldCharType="separate"/>
            </w:r>
            <w:r w:rsidR="0078150C">
              <w:rPr>
                <w:noProof/>
                <w:webHidden/>
              </w:rPr>
              <w:t>3</w:t>
            </w:r>
            <w:r w:rsidR="0078150C">
              <w:rPr>
                <w:noProof/>
                <w:webHidden/>
              </w:rPr>
              <w:fldChar w:fldCharType="end"/>
            </w:r>
          </w:hyperlink>
        </w:p>
        <w:p w14:paraId="2E463A25" w14:textId="77777777" w:rsidR="0078150C" w:rsidRDefault="00412677">
          <w:pPr>
            <w:pStyle w:val="TOC2"/>
            <w:tabs>
              <w:tab w:val="right" w:leader="dot" w:pos="9350"/>
            </w:tabs>
            <w:rPr>
              <w:rFonts w:eastAsiaTheme="minorEastAsia"/>
              <w:noProof/>
              <w:lang w:eastAsia="zh-CN"/>
            </w:rPr>
          </w:pPr>
          <w:hyperlink w:anchor="_Toc491437327" w:history="1">
            <w:r w:rsidR="0078150C" w:rsidRPr="00B80248">
              <w:rPr>
                <w:rStyle w:val="Hyperlink"/>
                <w:rFonts w:ascii="Arial" w:hAnsi="Arial" w:cs="Arial"/>
                <w:b/>
                <w:noProof/>
              </w:rPr>
              <w:t>1.2 Metabolites extraction</w:t>
            </w:r>
            <w:r w:rsidR="0078150C">
              <w:rPr>
                <w:noProof/>
                <w:webHidden/>
              </w:rPr>
              <w:tab/>
            </w:r>
            <w:r w:rsidR="0078150C">
              <w:rPr>
                <w:noProof/>
                <w:webHidden/>
              </w:rPr>
              <w:fldChar w:fldCharType="begin"/>
            </w:r>
            <w:r w:rsidR="0078150C">
              <w:rPr>
                <w:noProof/>
                <w:webHidden/>
              </w:rPr>
              <w:instrText xml:space="preserve"> PAGEREF _Toc491437327 \h </w:instrText>
            </w:r>
            <w:r w:rsidR="0078150C">
              <w:rPr>
                <w:noProof/>
                <w:webHidden/>
              </w:rPr>
            </w:r>
            <w:r w:rsidR="0078150C">
              <w:rPr>
                <w:noProof/>
                <w:webHidden/>
              </w:rPr>
              <w:fldChar w:fldCharType="separate"/>
            </w:r>
            <w:r w:rsidR="0078150C">
              <w:rPr>
                <w:noProof/>
                <w:webHidden/>
              </w:rPr>
              <w:t>3</w:t>
            </w:r>
            <w:r w:rsidR="0078150C">
              <w:rPr>
                <w:noProof/>
                <w:webHidden/>
              </w:rPr>
              <w:fldChar w:fldCharType="end"/>
            </w:r>
          </w:hyperlink>
        </w:p>
        <w:p w14:paraId="57317615" w14:textId="77777777" w:rsidR="0078150C" w:rsidRDefault="00412677">
          <w:pPr>
            <w:pStyle w:val="TOC2"/>
            <w:tabs>
              <w:tab w:val="right" w:leader="dot" w:pos="9350"/>
            </w:tabs>
            <w:rPr>
              <w:rFonts w:eastAsiaTheme="minorEastAsia"/>
              <w:noProof/>
              <w:lang w:eastAsia="zh-CN"/>
            </w:rPr>
          </w:pPr>
          <w:hyperlink w:anchor="_Toc491437328" w:history="1">
            <w:r w:rsidR="0078150C" w:rsidRPr="00B80248">
              <w:rPr>
                <w:rStyle w:val="Hyperlink"/>
                <w:rFonts w:ascii="Arial" w:hAnsi="Arial" w:cs="Arial"/>
                <w:b/>
                <w:noProof/>
              </w:rPr>
              <w:t>1.3 Procedures for optimization of LC conditions</w:t>
            </w:r>
            <w:r w:rsidR="0078150C">
              <w:rPr>
                <w:noProof/>
                <w:webHidden/>
              </w:rPr>
              <w:tab/>
            </w:r>
            <w:r w:rsidR="0078150C">
              <w:rPr>
                <w:noProof/>
                <w:webHidden/>
              </w:rPr>
              <w:fldChar w:fldCharType="begin"/>
            </w:r>
            <w:r w:rsidR="0078150C">
              <w:rPr>
                <w:noProof/>
                <w:webHidden/>
              </w:rPr>
              <w:instrText xml:space="preserve"> PAGEREF _Toc491437328 \h </w:instrText>
            </w:r>
            <w:r w:rsidR="0078150C">
              <w:rPr>
                <w:noProof/>
                <w:webHidden/>
              </w:rPr>
            </w:r>
            <w:r w:rsidR="0078150C">
              <w:rPr>
                <w:noProof/>
                <w:webHidden/>
              </w:rPr>
              <w:fldChar w:fldCharType="separate"/>
            </w:r>
            <w:r w:rsidR="0078150C">
              <w:rPr>
                <w:noProof/>
                <w:webHidden/>
              </w:rPr>
              <w:t>3</w:t>
            </w:r>
            <w:r w:rsidR="0078150C">
              <w:rPr>
                <w:noProof/>
                <w:webHidden/>
              </w:rPr>
              <w:fldChar w:fldCharType="end"/>
            </w:r>
          </w:hyperlink>
        </w:p>
        <w:p w14:paraId="1F8BD8E6" w14:textId="77777777" w:rsidR="0078150C" w:rsidRDefault="00412677">
          <w:pPr>
            <w:pStyle w:val="TOC3"/>
            <w:tabs>
              <w:tab w:val="right" w:leader="dot" w:pos="9350"/>
            </w:tabs>
            <w:rPr>
              <w:rFonts w:eastAsiaTheme="minorEastAsia"/>
              <w:noProof/>
              <w:lang w:eastAsia="zh-CN"/>
            </w:rPr>
          </w:pPr>
          <w:hyperlink w:anchor="_Toc491437329" w:history="1">
            <w:r w:rsidR="0078150C" w:rsidRPr="00B80248">
              <w:rPr>
                <w:rStyle w:val="Hyperlink"/>
                <w:rFonts w:ascii="Arial" w:hAnsi="Arial" w:cs="Arial"/>
                <w:b/>
                <w:noProof/>
              </w:rPr>
              <w:t>1.3.1 Column selection</w:t>
            </w:r>
            <w:r w:rsidR="0078150C">
              <w:rPr>
                <w:noProof/>
                <w:webHidden/>
              </w:rPr>
              <w:tab/>
            </w:r>
            <w:r w:rsidR="0078150C">
              <w:rPr>
                <w:noProof/>
                <w:webHidden/>
              </w:rPr>
              <w:fldChar w:fldCharType="begin"/>
            </w:r>
            <w:r w:rsidR="0078150C">
              <w:rPr>
                <w:noProof/>
                <w:webHidden/>
              </w:rPr>
              <w:instrText xml:space="preserve"> PAGEREF _Toc491437329 \h </w:instrText>
            </w:r>
            <w:r w:rsidR="0078150C">
              <w:rPr>
                <w:noProof/>
                <w:webHidden/>
              </w:rPr>
            </w:r>
            <w:r w:rsidR="0078150C">
              <w:rPr>
                <w:noProof/>
                <w:webHidden/>
              </w:rPr>
              <w:fldChar w:fldCharType="separate"/>
            </w:r>
            <w:r w:rsidR="0078150C">
              <w:rPr>
                <w:noProof/>
                <w:webHidden/>
              </w:rPr>
              <w:t>3</w:t>
            </w:r>
            <w:r w:rsidR="0078150C">
              <w:rPr>
                <w:noProof/>
                <w:webHidden/>
              </w:rPr>
              <w:fldChar w:fldCharType="end"/>
            </w:r>
          </w:hyperlink>
        </w:p>
        <w:p w14:paraId="530CBE27" w14:textId="77777777" w:rsidR="0078150C" w:rsidRDefault="00412677">
          <w:pPr>
            <w:pStyle w:val="TOC3"/>
            <w:tabs>
              <w:tab w:val="right" w:leader="dot" w:pos="9350"/>
            </w:tabs>
            <w:rPr>
              <w:rFonts w:eastAsiaTheme="minorEastAsia"/>
              <w:noProof/>
              <w:lang w:eastAsia="zh-CN"/>
            </w:rPr>
          </w:pPr>
          <w:hyperlink w:anchor="_Toc491437330" w:history="1">
            <w:r w:rsidR="0078150C" w:rsidRPr="00B80248">
              <w:rPr>
                <w:rStyle w:val="Hyperlink"/>
                <w:rFonts w:ascii="Arial" w:hAnsi="Arial" w:cs="Arial"/>
                <w:b/>
                <w:noProof/>
              </w:rPr>
              <w:t>1.3.2 Mobile phase composition and pH</w:t>
            </w:r>
            <w:r w:rsidR="0078150C">
              <w:rPr>
                <w:noProof/>
                <w:webHidden/>
              </w:rPr>
              <w:tab/>
            </w:r>
            <w:r w:rsidR="0078150C">
              <w:rPr>
                <w:noProof/>
                <w:webHidden/>
              </w:rPr>
              <w:fldChar w:fldCharType="begin"/>
            </w:r>
            <w:r w:rsidR="0078150C">
              <w:rPr>
                <w:noProof/>
                <w:webHidden/>
              </w:rPr>
              <w:instrText xml:space="preserve"> PAGEREF _Toc491437330 \h </w:instrText>
            </w:r>
            <w:r w:rsidR="0078150C">
              <w:rPr>
                <w:noProof/>
                <w:webHidden/>
              </w:rPr>
            </w:r>
            <w:r w:rsidR="0078150C">
              <w:rPr>
                <w:noProof/>
                <w:webHidden/>
              </w:rPr>
              <w:fldChar w:fldCharType="separate"/>
            </w:r>
            <w:r w:rsidR="0078150C">
              <w:rPr>
                <w:noProof/>
                <w:webHidden/>
              </w:rPr>
              <w:t>3</w:t>
            </w:r>
            <w:r w:rsidR="0078150C">
              <w:rPr>
                <w:noProof/>
                <w:webHidden/>
              </w:rPr>
              <w:fldChar w:fldCharType="end"/>
            </w:r>
          </w:hyperlink>
        </w:p>
        <w:p w14:paraId="2AE7CCC4" w14:textId="77777777" w:rsidR="0078150C" w:rsidRDefault="00412677">
          <w:pPr>
            <w:pStyle w:val="TOC3"/>
            <w:tabs>
              <w:tab w:val="right" w:leader="dot" w:pos="9350"/>
            </w:tabs>
            <w:rPr>
              <w:rFonts w:eastAsiaTheme="minorEastAsia"/>
              <w:noProof/>
              <w:lang w:eastAsia="zh-CN"/>
            </w:rPr>
          </w:pPr>
          <w:hyperlink w:anchor="_Toc491437331" w:history="1">
            <w:r w:rsidR="0078150C" w:rsidRPr="00B80248">
              <w:rPr>
                <w:rStyle w:val="Hyperlink"/>
                <w:rFonts w:ascii="Arial" w:hAnsi="Arial" w:cs="Arial"/>
                <w:b/>
                <w:noProof/>
              </w:rPr>
              <w:t>1.3.3 Oven temperature</w:t>
            </w:r>
            <w:r w:rsidR="0078150C">
              <w:rPr>
                <w:noProof/>
                <w:webHidden/>
              </w:rPr>
              <w:tab/>
            </w:r>
            <w:r w:rsidR="0078150C">
              <w:rPr>
                <w:noProof/>
                <w:webHidden/>
              </w:rPr>
              <w:fldChar w:fldCharType="begin"/>
            </w:r>
            <w:r w:rsidR="0078150C">
              <w:rPr>
                <w:noProof/>
                <w:webHidden/>
              </w:rPr>
              <w:instrText xml:space="preserve"> PAGEREF _Toc491437331 \h </w:instrText>
            </w:r>
            <w:r w:rsidR="0078150C">
              <w:rPr>
                <w:noProof/>
                <w:webHidden/>
              </w:rPr>
            </w:r>
            <w:r w:rsidR="0078150C">
              <w:rPr>
                <w:noProof/>
                <w:webHidden/>
              </w:rPr>
              <w:fldChar w:fldCharType="separate"/>
            </w:r>
            <w:r w:rsidR="0078150C">
              <w:rPr>
                <w:noProof/>
                <w:webHidden/>
              </w:rPr>
              <w:t>4</w:t>
            </w:r>
            <w:r w:rsidR="0078150C">
              <w:rPr>
                <w:noProof/>
                <w:webHidden/>
              </w:rPr>
              <w:fldChar w:fldCharType="end"/>
            </w:r>
          </w:hyperlink>
        </w:p>
        <w:p w14:paraId="19A73294" w14:textId="77777777" w:rsidR="0078150C" w:rsidRDefault="00412677">
          <w:pPr>
            <w:pStyle w:val="TOC2"/>
            <w:tabs>
              <w:tab w:val="right" w:leader="dot" w:pos="9350"/>
            </w:tabs>
            <w:rPr>
              <w:rFonts w:eastAsiaTheme="minorEastAsia"/>
              <w:noProof/>
              <w:lang w:eastAsia="zh-CN"/>
            </w:rPr>
          </w:pPr>
          <w:hyperlink w:anchor="_Toc491437332" w:history="1">
            <w:r w:rsidR="0078150C" w:rsidRPr="00B80248">
              <w:rPr>
                <w:rStyle w:val="Hyperlink"/>
                <w:rFonts w:ascii="Arial" w:hAnsi="Arial" w:cs="Arial"/>
                <w:b/>
                <w:noProof/>
              </w:rPr>
              <w:t>1.4 Procedures for the optimization of MS/MS conditions</w:t>
            </w:r>
            <w:r w:rsidR="0078150C">
              <w:rPr>
                <w:noProof/>
                <w:webHidden/>
              </w:rPr>
              <w:tab/>
            </w:r>
            <w:r w:rsidR="0078150C">
              <w:rPr>
                <w:noProof/>
                <w:webHidden/>
              </w:rPr>
              <w:fldChar w:fldCharType="begin"/>
            </w:r>
            <w:r w:rsidR="0078150C">
              <w:rPr>
                <w:noProof/>
                <w:webHidden/>
              </w:rPr>
              <w:instrText xml:space="preserve"> PAGEREF _Toc491437332 \h </w:instrText>
            </w:r>
            <w:r w:rsidR="0078150C">
              <w:rPr>
                <w:noProof/>
                <w:webHidden/>
              </w:rPr>
            </w:r>
            <w:r w:rsidR="0078150C">
              <w:rPr>
                <w:noProof/>
                <w:webHidden/>
              </w:rPr>
              <w:fldChar w:fldCharType="separate"/>
            </w:r>
            <w:r w:rsidR="0078150C">
              <w:rPr>
                <w:noProof/>
                <w:webHidden/>
              </w:rPr>
              <w:t>4</w:t>
            </w:r>
            <w:r w:rsidR="0078150C">
              <w:rPr>
                <w:noProof/>
                <w:webHidden/>
              </w:rPr>
              <w:fldChar w:fldCharType="end"/>
            </w:r>
          </w:hyperlink>
        </w:p>
        <w:p w14:paraId="3E4C1429" w14:textId="77777777" w:rsidR="0078150C" w:rsidRDefault="00412677">
          <w:pPr>
            <w:pStyle w:val="TOC3"/>
            <w:tabs>
              <w:tab w:val="right" w:leader="dot" w:pos="9350"/>
            </w:tabs>
            <w:rPr>
              <w:rFonts w:eastAsiaTheme="minorEastAsia"/>
              <w:noProof/>
              <w:lang w:eastAsia="zh-CN"/>
            </w:rPr>
          </w:pPr>
          <w:hyperlink w:anchor="_Toc491437333" w:history="1">
            <w:r w:rsidR="0078150C" w:rsidRPr="00B80248">
              <w:rPr>
                <w:rStyle w:val="Hyperlink"/>
                <w:rFonts w:ascii="Arial" w:hAnsi="Arial" w:cs="Arial"/>
                <w:b/>
                <w:noProof/>
              </w:rPr>
              <w:t>1.4.1 Electrospray source temperature</w:t>
            </w:r>
            <w:r w:rsidR="0078150C">
              <w:rPr>
                <w:noProof/>
                <w:webHidden/>
              </w:rPr>
              <w:tab/>
            </w:r>
            <w:r w:rsidR="0078150C">
              <w:rPr>
                <w:noProof/>
                <w:webHidden/>
              </w:rPr>
              <w:fldChar w:fldCharType="begin"/>
            </w:r>
            <w:r w:rsidR="0078150C">
              <w:rPr>
                <w:noProof/>
                <w:webHidden/>
              </w:rPr>
              <w:instrText xml:space="preserve"> PAGEREF _Toc491437333 \h </w:instrText>
            </w:r>
            <w:r w:rsidR="0078150C">
              <w:rPr>
                <w:noProof/>
                <w:webHidden/>
              </w:rPr>
            </w:r>
            <w:r w:rsidR="0078150C">
              <w:rPr>
                <w:noProof/>
                <w:webHidden/>
              </w:rPr>
              <w:fldChar w:fldCharType="separate"/>
            </w:r>
            <w:r w:rsidR="0078150C">
              <w:rPr>
                <w:noProof/>
                <w:webHidden/>
              </w:rPr>
              <w:t>4</w:t>
            </w:r>
            <w:r w:rsidR="0078150C">
              <w:rPr>
                <w:noProof/>
                <w:webHidden/>
              </w:rPr>
              <w:fldChar w:fldCharType="end"/>
            </w:r>
          </w:hyperlink>
        </w:p>
        <w:p w14:paraId="07AE2BCF" w14:textId="77777777" w:rsidR="0078150C" w:rsidRDefault="00412677">
          <w:pPr>
            <w:pStyle w:val="TOC3"/>
            <w:tabs>
              <w:tab w:val="right" w:leader="dot" w:pos="9350"/>
            </w:tabs>
            <w:rPr>
              <w:rFonts w:eastAsiaTheme="minorEastAsia"/>
              <w:noProof/>
              <w:lang w:eastAsia="zh-CN"/>
            </w:rPr>
          </w:pPr>
          <w:hyperlink w:anchor="_Toc491437334" w:history="1">
            <w:r w:rsidR="0078150C" w:rsidRPr="00B80248">
              <w:rPr>
                <w:rStyle w:val="Hyperlink"/>
                <w:rFonts w:ascii="Arial" w:hAnsi="Arial" w:cs="Arial"/>
                <w:b/>
                <w:noProof/>
              </w:rPr>
              <w:t>1.4.2 Ion source optimization</w:t>
            </w:r>
            <w:r w:rsidR="0078150C">
              <w:rPr>
                <w:noProof/>
                <w:webHidden/>
              </w:rPr>
              <w:tab/>
            </w:r>
            <w:r w:rsidR="0078150C">
              <w:rPr>
                <w:noProof/>
                <w:webHidden/>
              </w:rPr>
              <w:fldChar w:fldCharType="begin"/>
            </w:r>
            <w:r w:rsidR="0078150C">
              <w:rPr>
                <w:noProof/>
                <w:webHidden/>
              </w:rPr>
              <w:instrText xml:space="preserve"> PAGEREF _Toc491437334 \h </w:instrText>
            </w:r>
            <w:r w:rsidR="0078150C">
              <w:rPr>
                <w:noProof/>
                <w:webHidden/>
              </w:rPr>
            </w:r>
            <w:r w:rsidR="0078150C">
              <w:rPr>
                <w:noProof/>
                <w:webHidden/>
              </w:rPr>
              <w:fldChar w:fldCharType="separate"/>
            </w:r>
            <w:r w:rsidR="0078150C">
              <w:rPr>
                <w:noProof/>
                <w:webHidden/>
              </w:rPr>
              <w:t>4</w:t>
            </w:r>
            <w:r w:rsidR="0078150C">
              <w:rPr>
                <w:noProof/>
                <w:webHidden/>
              </w:rPr>
              <w:fldChar w:fldCharType="end"/>
            </w:r>
          </w:hyperlink>
        </w:p>
        <w:p w14:paraId="3FD35F8B" w14:textId="77777777" w:rsidR="0078150C" w:rsidRDefault="00412677">
          <w:pPr>
            <w:pStyle w:val="TOC3"/>
            <w:tabs>
              <w:tab w:val="right" w:leader="dot" w:pos="9350"/>
            </w:tabs>
            <w:rPr>
              <w:rFonts w:eastAsiaTheme="minorEastAsia"/>
              <w:noProof/>
              <w:lang w:eastAsia="zh-CN"/>
            </w:rPr>
          </w:pPr>
          <w:hyperlink w:anchor="_Toc491437335" w:history="1">
            <w:r w:rsidR="0078150C" w:rsidRPr="00B80248">
              <w:rPr>
                <w:rStyle w:val="Hyperlink"/>
                <w:rFonts w:ascii="Arial" w:hAnsi="Arial" w:cs="Arial"/>
                <w:b/>
                <w:noProof/>
              </w:rPr>
              <w:t>1.4.3 Influence of rapid polarity switch</w:t>
            </w:r>
            <w:r w:rsidR="0078150C">
              <w:rPr>
                <w:noProof/>
                <w:webHidden/>
              </w:rPr>
              <w:tab/>
            </w:r>
            <w:r w:rsidR="0078150C">
              <w:rPr>
                <w:noProof/>
                <w:webHidden/>
              </w:rPr>
              <w:fldChar w:fldCharType="begin"/>
            </w:r>
            <w:r w:rsidR="0078150C">
              <w:rPr>
                <w:noProof/>
                <w:webHidden/>
              </w:rPr>
              <w:instrText xml:space="preserve"> PAGEREF _Toc491437335 \h </w:instrText>
            </w:r>
            <w:r w:rsidR="0078150C">
              <w:rPr>
                <w:noProof/>
                <w:webHidden/>
              </w:rPr>
            </w:r>
            <w:r w:rsidR="0078150C">
              <w:rPr>
                <w:noProof/>
                <w:webHidden/>
              </w:rPr>
              <w:fldChar w:fldCharType="separate"/>
            </w:r>
            <w:r w:rsidR="0078150C">
              <w:rPr>
                <w:noProof/>
                <w:webHidden/>
              </w:rPr>
              <w:t>5</w:t>
            </w:r>
            <w:r w:rsidR="0078150C">
              <w:rPr>
                <w:noProof/>
                <w:webHidden/>
              </w:rPr>
              <w:fldChar w:fldCharType="end"/>
            </w:r>
          </w:hyperlink>
        </w:p>
        <w:p w14:paraId="2B052BF1" w14:textId="77777777" w:rsidR="0078150C" w:rsidRDefault="00412677">
          <w:pPr>
            <w:pStyle w:val="TOC2"/>
            <w:tabs>
              <w:tab w:val="right" w:leader="dot" w:pos="9350"/>
            </w:tabs>
            <w:rPr>
              <w:rFonts w:eastAsiaTheme="minorEastAsia"/>
              <w:noProof/>
              <w:lang w:eastAsia="zh-CN"/>
            </w:rPr>
          </w:pPr>
          <w:hyperlink w:anchor="_Toc491437336" w:history="1">
            <w:r w:rsidR="0078150C" w:rsidRPr="00B80248">
              <w:rPr>
                <w:rStyle w:val="Hyperlink"/>
                <w:rFonts w:ascii="Arial" w:hAnsi="Arial" w:cs="Arial"/>
                <w:b/>
                <w:noProof/>
              </w:rPr>
              <w:t>1.5 Optimization of compound-dependent MRM parameters</w:t>
            </w:r>
            <w:r w:rsidR="0078150C">
              <w:rPr>
                <w:noProof/>
                <w:webHidden/>
              </w:rPr>
              <w:tab/>
            </w:r>
            <w:r w:rsidR="0078150C">
              <w:rPr>
                <w:noProof/>
                <w:webHidden/>
              </w:rPr>
              <w:fldChar w:fldCharType="begin"/>
            </w:r>
            <w:r w:rsidR="0078150C">
              <w:rPr>
                <w:noProof/>
                <w:webHidden/>
              </w:rPr>
              <w:instrText xml:space="preserve"> PAGEREF _Toc491437336 \h </w:instrText>
            </w:r>
            <w:r w:rsidR="0078150C">
              <w:rPr>
                <w:noProof/>
                <w:webHidden/>
              </w:rPr>
            </w:r>
            <w:r w:rsidR="0078150C">
              <w:rPr>
                <w:noProof/>
                <w:webHidden/>
              </w:rPr>
              <w:fldChar w:fldCharType="separate"/>
            </w:r>
            <w:r w:rsidR="0078150C">
              <w:rPr>
                <w:noProof/>
                <w:webHidden/>
              </w:rPr>
              <w:t>5</w:t>
            </w:r>
            <w:r w:rsidR="0078150C">
              <w:rPr>
                <w:noProof/>
                <w:webHidden/>
              </w:rPr>
              <w:fldChar w:fldCharType="end"/>
            </w:r>
          </w:hyperlink>
        </w:p>
        <w:p w14:paraId="00738B3B" w14:textId="77777777" w:rsidR="0078150C" w:rsidRDefault="00412677">
          <w:pPr>
            <w:pStyle w:val="TOC2"/>
            <w:tabs>
              <w:tab w:val="right" w:leader="dot" w:pos="9350"/>
            </w:tabs>
            <w:rPr>
              <w:rFonts w:eastAsiaTheme="minorEastAsia"/>
              <w:noProof/>
              <w:lang w:eastAsia="zh-CN"/>
            </w:rPr>
          </w:pPr>
          <w:hyperlink w:anchor="_Toc491437337" w:history="1">
            <w:r w:rsidR="0078150C" w:rsidRPr="00B80248">
              <w:rPr>
                <w:rStyle w:val="Hyperlink"/>
                <w:rFonts w:ascii="Arial" w:hAnsi="Arial" w:cs="Arial"/>
                <w:b/>
                <w:noProof/>
              </w:rPr>
              <w:t>1.6 Procedures for analytical validation</w:t>
            </w:r>
            <w:r w:rsidR="0078150C">
              <w:rPr>
                <w:noProof/>
                <w:webHidden/>
              </w:rPr>
              <w:tab/>
            </w:r>
            <w:r w:rsidR="0078150C">
              <w:rPr>
                <w:noProof/>
                <w:webHidden/>
              </w:rPr>
              <w:fldChar w:fldCharType="begin"/>
            </w:r>
            <w:r w:rsidR="0078150C">
              <w:rPr>
                <w:noProof/>
                <w:webHidden/>
              </w:rPr>
              <w:instrText xml:space="preserve"> PAGEREF _Toc491437337 \h </w:instrText>
            </w:r>
            <w:r w:rsidR="0078150C">
              <w:rPr>
                <w:noProof/>
                <w:webHidden/>
              </w:rPr>
            </w:r>
            <w:r w:rsidR="0078150C">
              <w:rPr>
                <w:noProof/>
                <w:webHidden/>
              </w:rPr>
              <w:fldChar w:fldCharType="separate"/>
            </w:r>
            <w:r w:rsidR="0078150C">
              <w:rPr>
                <w:noProof/>
                <w:webHidden/>
              </w:rPr>
              <w:t>5</w:t>
            </w:r>
            <w:r w:rsidR="0078150C">
              <w:rPr>
                <w:noProof/>
                <w:webHidden/>
              </w:rPr>
              <w:fldChar w:fldCharType="end"/>
            </w:r>
          </w:hyperlink>
        </w:p>
        <w:p w14:paraId="6BB0FF44" w14:textId="77777777" w:rsidR="0078150C" w:rsidRDefault="00412677">
          <w:pPr>
            <w:pStyle w:val="TOC3"/>
            <w:tabs>
              <w:tab w:val="right" w:leader="dot" w:pos="9350"/>
            </w:tabs>
            <w:rPr>
              <w:rFonts w:eastAsiaTheme="minorEastAsia"/>
              <w:noProof/>
              <w:lang w:eastAsia="zh-CN"/>
            </w:rPr>
          </w:pPr>
          <w:hyperlink w:anchor="_Toc491437338" w:history="1">
            <w:r w:rsidR="0078150C" w:rsidRPr="00B80248">
              <w:rPr>
                <w:rStyle w:val="Hyperlink"/>
                <w:rFonts w:ascii="Arial" w:hAnsi="Arial" w:cs="Arial"/>
                <w:b/>
                <w:noProof/>
              </w:rPr>
              <w:t>1.6.1 Reproducibility evaluation</w:t>
            </w:r>
            <w:r w:rsidR="0078150C">
              <w:rPr>
                <w:noProof/>
                <w:webHidden/>
              </w:rPr>
              <w:tab/>
            </w:r>
            <w:r w:rsidR="0078150C">
              <w:rPr>
                <w:noProof/>
                <w:webHidden/>
              </w:rPr>
              <w:fldChar w:fldCharType="begin"/>
            </w:r>
            <w:r w:rsidR="0078150C">
              <w:rPr>
                <w:noProof/>
                <w:webHidden/>
              </w:rPr>
              <w:instrText xml:space="preserve"> PAGEREF _Toc491437338 \h </w:instrText>
            </w:r>
            <w:r w:rsidR="0078150C">
              <w:rPr>
                <w:noProof/>
                <w:webHidden/>
              </w:rPr>
            </w:r>
            <w:r w:rsidR="0078150C">
              <w:rPr>
                <w:noProof/>
                <w:webHidden/>
              </w:rPr>
              <w:fldChar w:fldCharType="separate"/>
            </w:r>
            <w:r w:rsidR="0078150C">
              <w:rPr>
                <w:noProof/>
                <w:webHidden/>
              </w:rPr>
              <w:t>5</w:t>
            </w:r>
            <w:r w:rsidR="0078150C">
              <w:rPr>
                <w:noProof/>
                <w:webHidden/>
              </w:rPr>
              <w:fldChar w:fldCharType="end"/>
            </w:r>
          </w:hyperlink>
        </w:p>
        <w:p w14:paraId="003DD3B0" w14:textId="77777777" w:rsidR="0078150C" w:rsidRDefault="00412677">
          <w:pPr>
            <w:pStyle w:val="TOC3"/>
            <w:tabs>
              <w:tab w:val="right" w:leader="dot" w:pos="9350"/>
            </w:tabs>
            <w:rPr>
              <w:rFonts w:eastAsiaTheme="minorEastAsia"/>
              <w:noProof/>
              <w:lang w:eastAsia="zh-CN"/>
            </w:rPr>
          </w:pPr>
          <w:hyperlink w:anchor="_Toc491437339" w:history="1">
            <w:r w:rsidR="0078150C" w:rsidRPr="00B80248">
              <w:rPr>
                <w:rStyle w:val="Hyperlink"/>
                <w:rFonts w:ascii="Arial" w:hAnsi="Arial" w:cs="Arial"/>
                <w:b/>
                <w:noProof/>
              </w:rPr>
              <w:t>1.6.2 Linearity evaluation</w:t>
            </w:r>
            <w:r w:rsidR="0078150C">
              <w:rPr>
                <w:noProof/>
                <w:webHidden/>
              </w:rPr>
              <w:tab/>
            </w:r>
            <w:r w:rsidR="0078150C">
              <w:rPr>
                <w:noProof/>
                <w:webHidden/>
              </w:rPr>
              <w:fldChar w:fldCharType="begin"/>
            </w:r>
            <w:r w:rsidR="0078150C">
              <w:rPr>
                <w:noProof/>
                <w:webHidden/>
              </w:rPr>
              <w:instrText xml:space="preserve"> PAGEREF _Toc491437339 \h </w:instrText>
            </w:r>
            <w:r w:rsidR="0078150C">
              <w:rPr>
                <w:noProof/>
                <w:webHidden/>
              </w:rPr>
            </w:r>
            <w:r w:rsidR="0078150C">
              <w:rPr>
                <w:noProof/>
                <w:webHidden/>
              </w:rPr>
              <w:fldChar w:fldCharType="separate"/>
            </w:r>
            <w:r w:rsidR="0078150C">
              <w:rPr>
                <w:noProof/>
                <w:webHidden/>
              </w:rPr>
              <w:t>5</w:t>
            </w:r>
            <w:r w:rsidR="0078150C">
              <w:rPr>
                <w:noProof/>
                <w:webHidden/>
              </w:rPr>
              <w:fldChar w:fldCharType="end"/>
            </w:r>
          </w:hyperlink>
        </w:p>
        <w:p w14:paraId="5EEEA8E1" w14:textId="77777777" w:rsidR="0078150C" w:rsidRDefault="00412677">
          <w:pPr>
            <w:pStyle w:val="TOC3"/>
            <w:tabs>
              <w:tab w:val="right" w:leader="dot" w:pos="9350"/>
            </w:tabs>
            <w:rPr>
              <w:rFonts w:eastAsiaTheme="minorEastAsia"/>
              <w:noProof/>
              <w:lang w:eastAsia="zh-CN"/>
            </w:rPr>
          </w:pPr>
          <w:hyperlink w:anchor="_Toc491437340" w:history="1">
            <w:r w:rsidR="0078150C" w:rsidRPr="00B80248">
              <w:rPr>
                <w:rStyle w:val="Hyperlink"/>
                <w:rFonts w:ascii="Arial" w:hAnsi="Arial" w:cs="Arial"/>
                <w:b/>
                <w:noProof/>
              </w:rPr>
              <w:t>1.6.3 Peak quality assessment</w:t>
            </w:r>
            <w:r w:rsidR="0078150C">
              <w:rPr>
                <w:noProof/>
                <w:webHidden/>
              </w:rPr>
              <w:tab/>
            </w:r>
            <w:r w:rsidR="0078150C">
              <w:rPr>
                <w:noProof/>
                <w:webHidden/>
              </w:rPr>
              <w:fldChar w:fldCharType="begin"/>
            </w:r>
            <w:r w:rsidR="0078150C">
              <w:rPr>
                <w:noProof/>
                <w:webHidden/>
              </w:rPr>
              <w:instrText xml:space="preserve"> PAGEREF _Toc491437340 \h </w:instrText>
            </w:r>
            <w:r w:rsidR="0078150C">
              <w:rPr>
                <w:noProof/>
                <w:webHidden/>
              </w:rPr>
            </w:r>
            <w:r w:rsidR="0078150C">
              <w:rPr>
                <w:noProof/>
                <w:webHidden/>
              </w:rPr>
              <w:fldChar w:fldCharType="separate"/>
            </w:r>
            <w:r w:rsidR="0078150C">
              <w:rPr>
                <w:noProof/>
                <w:webHidden/>
              </w:rPr>
              <w:t>5</w:t>
            </w:r>
            <w:r w:rsidR="0078150C">
              <w:rPr>
                <w:noProof/>
                <w:webHidden/>
              </w:rPr>
              <w:fldChar w:fldCharType="end"/>
            </w:r>
          </w:hyperlink>
        </w:p>
        <w:p w14:paraId="04D1A473" w14:textId="77777777" w:rsidR="0078150C" w:rsidRDefault="00412677">
          <w:pPr>
            <w:pStyle w:val="TOC3"/>
            <w:tabs>
              <w:tab w:val="right" w:leader="dot" w:pos="9350"/>
            </w:tabs>
            <w:rPr>
              <w:rFonts w:eastAsiaTheme="minorEastAsia"/>
              <w:noProof/>
              <w:lang w:eastAsia="zh-CN"/>
            </w:rPr>
          </w:pPr>
          <w:hyperlink w:anchor="_Toc491437341" w:history="1">
            <w:r w:rsidR="0078150C" w:rsidRPr="00B80248">
              <w:rPr>
                <w:rStyle w:val="Hyperlink"/>
                <w:rFonts w:ascii="Arial" w:hAnsi="Arial" w:cs="Arial"/>
                <w:b/>
                <w:noProof/>
              </w:rPr>
              <w:t>1.6.4 Effect of blood collection tubes</w:t>
            </w:r>
            <w:r w:rsidR="0078150C">
              <w:rPr>
                <w:noProof/>
                <w:webHidden/>
              </w:rPr>
              <w:tab/>
            </w:r>
            <w:r w:rsidR="0078150C">
              <w:rPr>
                <w:noProof/>
                <w:webHidden/>
              </w:rPr>
              <w:fldChar w:fldCharType="begin"/>
            </w:r>
            <w:r w:rsidR="0078150C">
              <w:rPr>
                <w:noProof/>
                <w:webHidden/>
              </w:rPr>
              <w:instrText xml:space="preserve"> PAGEREF _Toc491437341 \h </w:instrText>
            </w:r>
            <w:r w:rsidR="0078150C">
              <w:rPr>
                <w:noProof/>
                <w:webHidden/>
              </w:rPr>
            </w:r>
            <w:r w:rsidR="0078150C">
              <w:rPr>
                <w:noProof/>
                <w:webHidden/>
              </w:rPr>
              <w:fldChar w:fldCharType="separate"/>
            </w:r>
            <w:r w:rsidR="0078150C">
              <w:rPr>
                <w:noProof/>
                <w:webHidden/>
              </w:rPr>
              <w:t>6</w:t>
            </w:r>
            <w:r w:rsidR="0078150C">
              <w:rPr>
                <w:noProof/>
                <w:webHidden/>
              </w:rPr>
              <w:fldChar w:fldCharType="end"/>
            </w:r>
          </w:hyperlink>
        </w:p>
        <w:p w14:paraId="799E7011" w14:textId="77777777" w:rsidR="0078150C" w:rsidRDefault="00412677">
          <w:pPr>
            <w:pStyle w:val="TOC3"/>
            <w:tabs>
              <w:tab w:val="right" w:leader="dot" w:pos="9350"/>
            </w:tabs>
            <w:rPr>
              <w:rFonts w:eastAsiaTheme="minorEastAsia"/>
              <w:noProof/>
              <w:lang w:eastAsia="zh-CN"/>
            </w:rPr>
          </w:pPr>
          <w:hyperlink w:anchor="_Toc491437342" w:history="1">
            <w:r w:rsidR="0078150C" w:rsidRPr="00B80248">
              <w:rPr>
                <w:rStyle w:val="Hyperlink"/>
                <w:rFonts w:ascii="Arial" w:hAnsi="Arial" w:cs="Arial"/>
                <w:b/>
                <w:noProof/>
              </w:rPr>
              <w:t>1.6.5 Carryover assessment</w:t>
            </w:r>
            <w:r w:rsidR="0078150C">
              <w:rPr>
                <w:noProof/>
                <w:webHidden/>
              </w:rPr>
              <w:tab/>
            </w:r>
            <w:r w:rsidR="0078150C">
              <w:rPr>
                <w:noProof/>
                <w:webHidden/>
              </w:rPr>
              <w:fldChar w:fldCharType="begin"/>
            </w:r>
            <w:r w:rsidR="0078150C">
              <w:rPr>
                <w:noProof/>
                <w:webHidden/>
              </w:rPr>
              <w:instrText xml:space="preserve"> PAGEREF _Toc491437342 \h </w:instrText>
            </w:r>
            <w:r w:rsidR="0078150C">
              <w:rPr>
                <w:noProof/>
                <w:webHidden/>
              </w:rPr>
            </w:r>
            <w:r w:rsidR="0078150C">
              <w:rPr>
                <w:noProof/>
                <w:webHidden/>
              </w:rPr>
              <w:fldChar w:fldCharType="separate"/>
            </w:r>
            <w:r w:rsidR="0078150C">
              <w:rPr>
                <w:noProof/>
                <w:webHidden/>
              </w:rPr>
              <w:t>6</w:t>
            </w:r>
            <w:r w:rsidR="0078150C">
              <w:rPr>
                <w:noProof/>
                <w:webHidden/>
              </w:rPr>
              <w:fldChar w:fldCharType="end"/>
            </w:r>
          </w:hyperlink>
        </w:p>
        <w:p w14:paraId="4E3E4764" w14:textId="77777777" w:rsidR="0078150C" w:rsidRDefault="00412677">
          <w:pPr>
            <w:pStyle w:val="TOC1"/>
            <w:tabs>
              <w:tab w:val="right" w:leader="dot" w:pos="9350"/>
            </w:tabs>
            <w:rPr>
              <w:rFonts w:eastAsiaTheme="minorEastAsia"/>
              <w:noProof/>
              <w:lang w:eastAsia="zh-CN"/>
            </w:rPr>
          </w:pPr>
          <w:hyperlink w:anchor="_Toc491437343" w:history="1">
            <w:r w:rsidR="0078150C" w:rsidRPr="00B80248">
              <w:rPr>
                <w:rStyle w:val="Hyperlink"/>
                <w:rFonts w:ascii="Arial" w:hAnsi="Arial" w:cs="Arial"/>
                <w:b/>
                <w:noProof/>
              </w:rPr>
              <w:t>2. Supplemental Results</w:t>
            </w:r>
            <w:r w:rsidR="0078150C">
              <w:rPr>
                <w:noProof/>
                <w:webHidden/>
              </w:rPr>
              <w:tab/>
            </w:r>
            <w:r w:rsidR="0078150C">
              <w:rPr>
                <w:noProof/>
                <w:webHidden/>
              </w:rPr>
              <w:fldChar w:fldCharType="begin"/>
            </w:r>
            <w:r w:rsidR="0078150C">
              <w:rPr>
                <w:noProof/>
                <w:webHidden/>
              </w:rPr>
              <w:instrText xml:space="preserve"> PAGEREF _Toc491437343 \h </w:instrText>
            </w:r>
            <w:r w:rsidR="0078150C">
              <w:rPr>
                <w:noProof/>
                <w:webHidden/>
              </w:rPr>
            </w:r>
            <w:r w:rsidR="0078150C">
              <w:rPr>
                <w:noProof/>
                <w:webHidden/>
              </w:rPr>
              <w:fldChar w:fldCharType="separate"/>
            </w:r>
            <w:r w:rsidR="0078150C">
              <w:rPr>
                <w:noProof/>
                <w:webHidden/>
              </w:rPr>
              <w:t>6</w:t>
            </w:r>
            <w:r w:rsidR="0078150C">
              <w:rPr>
                <w:noProof/>
                <w:webHidden/>
              </w:rPr>
              <w:fldChar w:fldCharType="end"/>
            </w:r>
          </w:hyperlink>
        </w:p>
        <w:p w14:paraId="4645B40D" w14:textId="77777777" w:rsidR="0078150C" w:rsidRDefault="00412677">
          <w:pPr>
            <w:pStyle w:val="TOC2"/>
            <w:tabs>
              <w:tab w:val="right" w:leader="dot" w:pos="9350"/>
            </w:tabs>
            <w:rPr>
              <w:rFonts w:eastAsiaTheme="minorEastAsia"/>
              <w:noProof/>
              <w:lang w:eastAsia="zh-CN"/>
            </w:rPr>
          </w:pPr>
          <w:hyperlink w:anchor="_Toc491437344" w:history="1">
            <w:r w:rsidR="0078150C" w:rsidRPr="00B80248">
              <w:rPr>
                <w:rStyle w:val="Hyperlink"/>
                <w:rFonts w:ascii="Arial" w:hAnsi="Arial" w:cs="Arial"/>
                <w:b/>
                <w:noProof/>
              </w:rPr>
              <w:t>2.1 Optimization of mobile phase, pH conditions and oven temperatures</w:t>
            </w:r>
            <w:r w:rsidR="0078150C">
              <w:rPr>
                <w:noProof/>
                <w:webHidden/>
              </w:rPr>
              <w:tab/>
            </w:r>
            <w:r w:rsidR="0078150C">
              <w:rPr>
                <w:noProof/>
                <w:webHidden/>
              </w:rPr>
              <w:fldChar w:fldCharType="begin"/>
            </w:r>
            <w:r w:rsidR="0078150C">
              <w:rPr>
                <w:noProof/>
                <w:webHidden/>
              </w:rPr>
              <w:instrText xml:space="preserve"> PAGEREF _Toc491437344 \h </w:instrText>
            </w:r>
            <w:r w:rsidR="0078150C">
              <w:rPr>
                <w:noProof/>
                <w:webHidden/>
              </w:rPr>
            </w:r>
            <w:r w:rsidR="0078150C">
              <w:rPr>
                <w:noProof/>
                <w:webHidden/>
              </w:rPr>
              <w:fldChar w:fldCharType="separate"/>
            </w:r>
            <w:r w:rsidR="0078150C">
              <w:rPr>
                <w:noProof/>
                <w:webHidden/>
              </w:rPr>
              <w:t>6</w:t>
            </w:r>
            <w:r w:rsidR="0078150C">
              <w:rPr>
                <w:noProof/>
                <w:webHidden/>
              </w:rPr>
              <w:fldChar w:fldCharType="end"/>
            </w:r>
          </w:hyperlink>
        </w:p>
        <w:p w14:paraId="7B191FB3" w14:textId="77777777" w:rsidR="0078150C" w:rsidRDefault="00412677">
          <w:pPr>
            <w:pStyle w:val="TOC2"/>
            <w:tabs>
              <w:tab w:val="right" w:leader="dot" w:pos="9350"/>
            </w:tabs>
            <w:rPr>
              <w:rFonts w:eastAsiaTheme="minorEastAsia"/>
              <w:noProof/>
              <w:lang w:eastAsia="zh-CN"/>
            </w:rPr>
          </w:pPr>
          <w:hyperlink w:anchor="_Toc491437345" w:history="1">
            <w:r w:rsidR="0078150C" w:rsidRPr="00B80248">
              <w:rPr>
                <w:rStyle w:val="Hyperlink"/>
                <w:rFonts w:ascii="Arial" w:hAnsi="Arial" w:cs="Arial"/>
                <w:b/>
                <w:noProof/>
              </w:rPr>
              <w:t>2.2 Optimization of electrospray (ESI) source temperature and gas</w:t>
            </w:r>
            <w:r w:rsidR="0078150C">
              <w:rPr>
                <w:noProof/>
                <w:webHidden/>
              </w:rPr>
              <w:tab/>
            </w:r>
            <w:r w:rsidR="0078150C">
              <w:rPr>
                <w:noProof/>
                <w:webHidden/>
              </w:rPr>
              <w:fldChar w:fldCharType="begin"/>
            </w:r>
            <w:r w:rsidR="0078150C">
              <w:rPr>
                <w:noProof/>
                <w:webHidden/>
              </w:rPr>
              <w:instrText xml:space="preserve"> PAGEREF _Toc491437345 \h </w:instrText>
            </w:r>
            <w:r w:rsidR="0078150C">
              <w:rPr>
                <w:noProof/>
                <w:webHidden/>
              </w:rPr>
            </w:r>
            <w:r w:rsidR="0078150C">
              <w:rPr>
                <w:noProof/>
                <w:webHidden/>
              </w:rPr>
              <w:fldChar w:fldCharType="separate"/>
            </w:r>
            <w:r w:rsidR="0078150C">
              <w:rPr>
                <w:noProof/>
                <w:webHidden/>
              </w:rPr>
              <w:t>7</w:t>
            </w:r>
            <w:r w:rsidR="0078150C">
              <w:rPr>
                <w:noProof/>
                <w:webHidden/>
              </w:rPr>
              <w:fldChar w:fldCharType="end"/>
            </w:r>
          </w:hyperlink>
        </w:p>
        <w:p w14:paraId="0DE21316" w14:textId="77777777" w:rsidR="0078150C" w:rsidRDefault="00412677">
          <w:pPr>
            <w:pStyle w:val="TOC1"/>
            <w:tabs>
              <w:tab w:val="right" w:leader="dot" w:pos="9350"/>
            </w:tabs>
            <w:rPr>
              <w:rFonts w:eastAsiaTheme="minorEastAsia"/>
              <w:noProof/>
              <w:lang w:eastAsia="zh-CN"/>
            </w:rPr>
          </w:pPr>
          <w:hyperlink w:anchor="_Toc491437346" w:history="1">
            <w:r w:rsidR="0078150C" w:rsidRPr="00B80248">
              <w:rPr>
                <w:rStyle w:val="Hyperlink"/>
                <w:rFonts w:ascii="Arial" w:hAnsi="Arial" w:cs="Arial"/>
                <w:b/>
                <w:noProof/>
              </w:rPr>
              <w:t>3. Supplemental Tables</w:t>
            </w:r>
            <w:r w:rsidR="0078150C">
              <w:rPr>
                <w:noProof/>
                <w:webHidden/>
              </w:rPr>
              <w:tab/>
            </w:r>
            <w:r w:rsidR="0078150C">
              <w:rPr>
                <w:noProof/>
                <w:webHidden/>
              </w:rPr>
              <w:fldChar w:fldCharType="begin"/>
            </w:r>
            <w:r w:rsidR="0078150C">
              <w:rPr>
                <w:noProof/>
                <w:webHidden/>
              </w:rPr>
              <w:instrText xml:space="preserve"> PAGEREF _Toc491437346 \h </w:instrText>
            </w:r>
            <w:r w:rsidR="0078150C">
              <w:rPr>
                <w:noProof/>
                <w:webHidden/>
              </w:rPr>
            </w:r>
            <w:r w:rsidR="0078150C">
              <w:rPr>
                <w:noProof/>
                <w:webHidden/>
              </w:rPr>
              <w:fldChar w:fldCharType="separate"/>
            </w:r>
            <w:r w:rsidR="0078150C">
              <w:rPr>
                <w:noProof/>
                <w:webHidden/>
              </w:rPr>
              <w:t>8</w:t>
            </w:r>
            <w:r w:rsidR="0078150C">
              <w:rPr>
                <w:noProof/>
                <w:webHidden/>
              </w:rPr>
              <w:fldChar w:fldCharType="end"/>
            </w:r>
          </w:hyperlink>
        </w:p>
        <w:p w14:paraId="3502EC9D" w14:textId="77777777" w:rsidR="0078150C" w:rsidRDefault="00412677">
          <w:pPr>
            <w:pStyle w:val="TOC1"/>
            <w:tabs>
              <w:tab w:val="right" w:leader="dot" w:pos="9350"/>
            </w:tabs>
            <w:rPr>
              <w:rFonts w:eastAsiaTheme="minorEastAsia"/>
              <w:noProof/>
              <w:lang w:eastAsia="zh-CN"/>
            </w:rPr>
          </w:pPr>
          <w:hyperlink w:anchor="_Toc491437347" w:history="1">
            <w:r w:rsidR="0078150C" w:rsidRPr="00B80248">
              <w:rPr>
                <w:rStyle w:val="Hyperlink"/>
                <w:rFonts w:ascii="Arial" w:hAnsi="Arial" w:cs="Arial"/>
                <w:b/>
                <w:noProof/>
              </w:rPr>
              <w:t>4. Supplemental Figures</w:t>
            </w:r>
            <w:r w:rsidR="0078150C">
              <w:rPr>
                <w:noProof/>
                <w:webHidden/>
              </w:rPr>
              <w:tab/>
            </w:r>
            <w:r w:rsidR="0078150C">
              <w:rPr>
                <w:noProof/>
                <w:webHidden/>
              </w:rPr>
              <w:fldChar w:fldCharType="begin"/>
            </w:r>
            <w:r w:rsidR="0078150C">
              <w:rPr>
                <w:noProof/>
                <w:webHidden/>
              </w:rPr>
              <w:instrText xml:space="preserve"> PAGEREF _Toc491437347 \h </w:instrText>
            </w:r>
            <w:r w:rsidR="0078150C">
              <w:rPr>
                <w:noProof/>
                <w:webHidden/>
              </w:rPr>
            </w:r>
            <w:r w:rsidR="0078150C">
              <w:rPr>
                <w:noProof/>
                <w:webHidden/>
              </w:rPr>
              <w:fldChar w:fldCharType="separate"/>
            </w:r>
            <w:r w:rsidR="0078150C">
              <w:rPr>
                <w:noProof/>
                <w:webHidden/>
              </w:rPr>
              <w:t>9</w:t>
            </w:r>
            <w:r w:rsidR="0078150C">
              <w:rPr>
                <w:noProof/>
                <w:webHidden/>
              </w:rPr>
              <w:fldChar w:fldCharType="end"/>
            </w:r>
          </w:hyperlink>
        </w:p>
        <w:p w14:paraId="630C5A81" w14:textId="77777777" w:rsidR="00B51CB5" w:rsidRDefault="00B51CB5">
          <w:r>
            <w:rPr>
              <w:b/>
              <w:bCs/>
              <w:noProof/>
            </w:rPr>
            <w:fldChar w:fldCharType="end"/>
          </w:r>
        </w:p>
      </w:sdtContent>
    </w:sdt>
    <w:p w14:paraId="6BF8E2F3" w14:textId="77777777" w:rsidR="00615E4D" w:rsidRDefault="00615E4D">
      <w:pPr>
        <w:rPr>
          <w:rFonts w:ascii="Arial" w:hAnsi="Arial" w:cs="Arial"/>
          <w:b/>
          <w:sz w:val="24"/>
          <w:szCs w:val="24"/>
        </w:rPr>
      </w:pPr>
    </w:p>
    <w:p w14:paraId="4627672F" w14:textId="77777777" w:rsidR="00615E4D" w:rsidRDefault="00615E4D">
      <w:pPr>
        <w:rPr>
          <w:rFonts w:ascii="Arial" w:hAnsi="Arial" w:cs="Arial"/>
          <w:b/>
          <w:sz w:val="24"/>
          <w:szCs w:val="24"/>
        </w:rPr>
      </w:pPr>
      <w:r>
        <w:rPr>
          <w:rFonts w:ascii="Arial" w:hAnsi="Arial" w:cs="Arial"/>
          <w:b/>
          <w:sz w:val="24"/>
          <w:szCs w:val="24"/>
        </w:rPr>
        <w:br w:type="page"/>
      </w:r>
    </w:p>
    <w:p w14:paraId="70AE46EB" w14:textId="77777777" w:rsidR="00506C20" w:rsidRPr="007F185E" w:rsidRDefault="00506C20" w:rsidP="005C1457">
      <w:pPr>
        <w:pStyle w:val="Heading1"/>
        <w:spacing w:before="0" w:line="360" w:lineRule="auto"/>
        <w:rPr>
          <w:rFonts w:ascii="Arial" w:hAnsi="Arial" w:cs="Arial"/>
          <w:b/>
          <w:color w:val="auto"/>
          <w:sz w:val="22"/>
          <w:szCs w:val="22"/>
        </w:rPr>
      </w:pPr>
      <w:bookmarkStart w:id="0" w:name="_Toc491437325"/>
      <w:r w:rsidRPr="00506C20">
        <w:rPr>
          <w:rFonts w:ascii="Arial" w:hAnsi="Arial" w:cs="Arial"/>
          <w:b/>
          <w:color w:val="auto"/>
          <w:sz w:val="22"/>
          <w:szCs w:val="22"/>
        </w:rPr>
        <w:lastRenderedPageBreak/>
        <w:t xml:space="preserve">1. </w:t>
      </w:r>
      <w:r w:rsidR="00F337FF" w:rsidRPr="00506C20">
        <w:rPr>
          <w:rFonts w:ascii="Arial" w:hAnsi="Arial" w:cs="Arial"/>
          <w:b/>
          <w:color w:val="auto"/>
          <w:sz w:val="22"/>
          <w:szCs w:val="22"/>
        </w:rPr>
        <w:t xml:space="preserve">Supplemental </w:t>
      </w:r>
      <w:r w:rsidR="00932B9B" w:rsidRPr="00506C20">
        <w:rPr>
          <w:rFonts w:ascii="Arial" w:hAnsi="Arial" w:cs="Arial"/>
          <w:b/>
          <w:color w:val="auto"/>
          <w:sz w:val="22"/>
          <w:szCs w:val="22"/>
        </w:rPr>
        <w:t xml:space="preserve">Materials and </w:t>
      </w:r>
      <w:r w:rsidR="00F337FF" w:rsidRPr="00506C20">
        <w:rPr>
          <w:rFonts w:ascii="Arial" w:hAnsi="Arial" w:cs="Arial"/>
          <w:b/>
          <w:color w:val="auto"/>
          <w:sz w:val="22"/>
          <w:szCs w:val="22"/>
        </w:rPr>
        <w:t>Methods</w:t>
      </w:r>
      <w:bookmarkEnd w:id="0"/>
    </w:p>
    <w:p w14:paraId="68E3A532" w14:textId="77777777" w:rsidR="004C74B9" w:rsidRPr="005C6191" w:rsidRDefault="00FB2661" w:rsidP="005C6191">
      <w:pPr>
        <w:pStyle w:val="Heading2"/>
        <w:spacing w:before="0" w:line="360" w:lineRule="auto"/>
        <w:rPr>
          <w:rFonts w:ascii="Arial" w:hAnsi="Arial" w:cs="Arial"/>
          <w:b/>
          <w:color w:val="auto"/>
          <w:sz w:val="22"/>
          <w:szCs w:val="22"/>
        </w:rPr>
      </w:pPr>
      <w:bookmarkStart w:id="1" w:name="_Toc491437326"/>
      <w:r w:rsidRPr="005C6191">
        <w:rPr>
          <w:rFonts w:ascii="Arial" w:hAnsi="Arial" w:cs="Arial"/>
          <w:b/>
          <w:color w:val="auto"/>
          <w:sz w:val="22"/>
          <w:szCs w:val="22"/>
        </w:rPr>
        <w:t xml:space="preserve">1.1 </w:t>
      </w:r>
      <w:r w:rsidR="0089419C" w:rsidRPr="005C6191">
        <w:rPr>
          <w:rFonts w:ascii="Arial" w:hAnsi="Arial" w:cs="Arial"/>
          <w:b/>
          <w:color w:val="auto"/>
          <w:sz w:val="22"/>
          <w:szCs w:val="22"/>
        </w:rPr>
        <w:t>Quality control (QC) samples</w:t>
      </w:r>
      <w:bookmarkEnd w:id="1"/>
    </w:p>
    <w:p w14:paraId="00456AE0" w14:textId="77777777" w:rsidR="00F65370" w:rsidRDefault="00DF3BB0" w:rsidP="005C6191">
      <w:pPr>
        <w:spacing w:after="0" w:line="360" w:lineRule="auto"/>
        <w:jc w:val="both"/>
        <w:rPr>
          <w:rFonts w:ascii="Arial" w:hAnsi="Arial" w:cs="Arial"/>
        </w:rPr>
      </w:pPr>
      <w:r>
        <w:rPr>
          <w:rFonts w:ascii="Arial" w:hAnsi="Arial" w:cs="Arial"/>
        </w:rPr>
        <w:t xml:space="preserve">    </w:t>
      </w:r>
      <w:r w:rsidR="0090659D" w:rsidRPr="00916A68">
        <w:rPr>
          <w:rFonts w:ascii="Arial" w:hAnsi="Arial" w:cs="Arial"/>
        </w:rPr>
        <w:t xml:space="preserve">Adult human plasma </w:t>
      </w:r>
      <w:r w:rsidR="008F647D">
        <w:rPr>
          <w:rFonts w:ascii="Arial" w:hAnsi="Arial" w:cs="Arial"/>
        </w:rPr>
        <w:t xml:space="preserve">was pooled together. Ninety </w:t>
      </w:r>
      <w:r w:rsidR="00BF4B28">
        <w:rPr>
          <w:rFonts w:ascii="Arial" w:hAnsi="Arial" w:cs="Arial"/>
        </w:rPr>
        <w:t>(90)</w:t>
      </w:r>
      <w:r w:rsidR="00BF4B28" w:rsidRPr="00BF4B28">
        <w:rPr>
          <w:rFonts w:ascii="Arial" w:hAnsi="Arial" w:cs="Arial"/>
        </w:rPr>
        <w:t xml:space="preserve"> </w:t>
      </w:r>
      <w:r w:rsidR="00BF4B28" w:rsidRPr="005720DB">
        <w:rPr>
          <w:rFonts w:ascii="Arial" w:hAnsi="Arial" w:cs="Arial"/>
        </w:rPr>
        <w:t>µl</w:t>
      </w:r>
      <w:r w:rsidR="00EB46BF">
        <w:rPr>
          <w:rFonts w:ascii="Arial" w:hAnsi="Arial" w:cs="Arial"/>
        </w:rPr>
        <w:t xml:space="preserve"> of plasma</w:t>
      </w:r>
      <w:r w:rsidR="00BF4B28">
        <w:rPr>
          <w:rFonts w:ascii="Arial" w:hAnsi="Arial" w:cs="Arial"/>
        </w:rPr>
        <w:t xml:space="preserve"> </w:t>
      </w:r>
      <w:r w:rsidR="00EB46BF">
        <w:rPr>
          <w:rFonts w:ascii="Arial" w:hAnsi="Arial" w:cs="Arial"/>
        </w:rPr>
        <w:t>was</w:t>
      </w:r>
      <w:r w:rsidR="005720DB" w:rsidRPr="005720DB">
        <w:rPr>
          <w:rFonts w:ascii="Arial" w:hAnsi="Arial" w:cs="Arial"/>
        </w:rPr>
        <w:t xml:space="preserve"> mixed with 5 µl of commercial internal standards and 5 µl of custom-synthesized </w:t>
      </w:r>
      <w:r w:rsidR="005720DB" w:rsidRPr="00FE17B5">
        <w:rPr>
          <w:rFonts w:ascii="Arial" w:hAnsi="Arial" w:cs="Arial"/>
          <w:vertAlign w:val="superscript"/>
        </w:rPr>
        <w:t>13</w:t>
      </w:r>
      <w:r w:rsidR="005720DB" w:rsidRPr="005720DB">
        <w:rPr>
          <w:rFonts w:ascii="Arial" w:hAnsi="Arial" w:cs="Arial"/>
        </w:rPr>
        <w:t>C labeled standards and then incubated</w:t>
      </w:r>
      <w:r w:rsidR="00880C9D">
        <w:rPr>
          <w:rFonts w:ascii="Arial" w:hAnsi="Arial" w:cs="Arial"/>
        </w:rPr>
        <w:t xml:space="preserve"> for 10 min at room temperature. </w:t>
      </w:r>
      <w:r w:rsidR="005720DB" w:rsidRPr="005720DB">
        <w:rPr>
          <w:rFonts w:ascii="Arial" w:hAnsi="Arial" w:cs="Arial"/>
        </w:rPr>
        <w:t xml:space="preserve">The metabolites were </w:t>
      </w:r>
      <w:r w:rsidR="00880C9D">
        <w:rPr>
          <w:rFonts w:ascii="Arial" w:hAnsi="Arial" w:cs="Arial"/>
        </w:rPr>
        <w:t xml:space="preserve">then </w:t>
      </w:r>
      <w:r w:rsidR="005720DB" w:rsidRPr="005720DB">
        <w:rPr>
          <w:rFonts w:ascii="Arial" w:hAnsi="Arial" w:cs="Arial"/>
        </w:rPr>
        <w:t xml:space="preserve">extracted with 400 µl of cold (-20°C) MEOH: ACN (50:50). The samples were then </w:t>
      </w:r>
      <w:proofErr w:type="spellStart"/>
      <w:r w:rsidR="005720DB" w:rsidRPr="005720DB">
        <w:rPr>
          <w:rFonts w:ascii="Arial" w:hAnsi="Arial" w:cs="Arial"/>
        </w:rPr>
        <w:t>vortexed</w:t>
      </w:r>
      <w:proofErr w:type="spellEnd"/>
      <w:r w:rsidR="005720DB" w:rsidRPr="005720DB">
        <w:rPr>
          <w:rFonts w:ascii="Arial" w:hAnsi="Arial" w:cs="Arial"/>
        </w:rPr>
        <w:t xml:space="preserve"> vigorously, incubated on crushed ice for 10 min, and then centrifuged at 16,000 g for 10 min at 4 °C. The supernatants were trans</w:t>
      </w:r>
      <w:r w:rsidR="009B5B8D">
        <w:rPr>
          <w:rFonts w:ascii="Arial" w:hAnsi="Arial" w:cs="Arial"/>
        </w:rPr>
        <w:t xml:space="preserve">ferred to labeled </w:t>
      </w:r>
      <w:proofErr w:type="spellStart"/>
      <w:r w:rsidR="009B5B8D">
        <w:rPr>
          <w:rFonts w:ascii="Arial" w:hAnsi="Arial" w:cs="Arial"/>
        </w:rPr>
        <w:t>cryotubes</w:t>
      </w:r>
      <w:proofErr w:type="spellEnd"/>
      <w:r w:rsidR="009B5B8D">
        <w:rPr>
          <w:rFonts w:ascii="Arial" w:hAnsi="Arial" w:cs="Arial"/>
        </w:rPr>
        <w:t xml:space="preserve"> and </w:t>
      </w:r>
      <w:r w:rsidR="005720DB" w:rsidRPr="005720DB">
        <w:rPr>
          <w:rFonts w:ascii="Arial" w:hAnsi="Arial" w:cs="Arial"/>
        </w:rPr>
        <w:t>sto</w:t>
      </w:r>
      <w:r w:rsidR="009B5B8D">
        <w:rPr>
          <w:rFonts w:ascii="Arial" w:hAnsi="Arial" w:cs="Arial"/>
        </w:rPr>
        <w:t xml:space="preserve">red at -80 °C as quality control samples (QC). The QC samples were used for </w:t>
      </w:r>
      <w:r w:rsidR="008116EC">
        <w:rPr>
          <w:rFonts w:ascii="Arial" w:hAnsi="Arial" w:cs="Arial"/>
        </w:rPr>
        <w:t xml:space="preserve">method optimization, analytical </w:t>
      </w:r>
      <w:r w:rsidR="002117DF">
        <w:rPr>
          <w:rFonts w:ascii="Arial" w:hAnsi="Arial" w:cs="Arial"/>
        </w:rPr>
        <w:t xml:space="preserve">validation and batch quality control. </w:t>
      </w:r>
    </w:p>
    <w:p w14:paraId="0221C295" w14:textId="77777777" w:rsidR="008116EC" w:rsidRDefault="008116EC" w:rsidP="005C6191">
      <w:pPr>
        <w:spacing w:after="0" w:line="360" w:lineRule="auto"/>
        <w:jc w:val="both"/>
        <w:rPr>
          <w:rFonts w:ascii="Arial" w:hAnsi="Arial" w:cs="Arial"/>
        </w:rPr>
      </w:pPr>
    </w:p>
    <w:p w14:paraId="6432923D" w14:textId="77777777" w:rsidR="008116EC" w:rsidRPr="00756FD7" w:rsidRDefault="006155E6" w:rsidP="00756FD7">
      <w:pPr>
        <w:pStyle w:val="Heading2"/>
        <w:spacing w:before="0" w:line="360" w:lineRule="auto"/>
        <w:rPr>
          <w:rFonts w:ascii="Arial" w:hAnsi="Arial" w:cs="Arial"/>
          <w:b/>
          <w:color w:val="auto"/>
          <w:sz w:val="22"/>
          <w:szCs w:val="22"/>
        </w:rPr>
      </w:pPr>
      <w:bookmarkStart w:id="2" w:name="_Toc491437327"/>
      <w:r w:rsidRPr="009B409E">
        <w:rPr>
          <w:rFonts w:ascii="Arial" w:hAnsi="Arial" w:cs="Arial"/>
          <w:b/>
          <w:color w:val="auto"/>
          <w:sz w:val="22"/>
          <w:szCs w:val="22"/>
        </w:rPr>
        <w:t>1.2 Metabolites extraction</w:t>
      </w:r>
      <w:bookmarkEnd w:id="2"/>
    </w:p>
    <w:p w14:paraId="03211AA6" w14:textId="77777777" w:rsidR="00EF2A62" w:rsidRPr="00EF2A62" w:rsidRDefault="00EF2A62" w:rsidP="00756FD7">
      <w:pPr>
        <w:spacing w:after="0" w:line="360" w:lineRule="auto"/>
        <w:jc w:val="both"/>
        <w:rPr>
          <w:rFonts w:ascii="Arial" w:hAnsi="Arial" w:cs="Times New Roman"/>
          <w:color w:val="000000" w:themeColor="text1"/>
        </w:rPr>
      </w:pPr>
      <w:r>
        <w:rPr>
          <w:rFonts w:ascii="Arial" w:hAnsi="Arial" w:cs="Times New Roman"/>
          <w:color w:val="000000" w:themeColor="text1"/>
        </w:rPr>
        <w:t xml:space="preserve">    </w:t>
      </w:r>
      <w:r w:rsidRPr="00EF2A62">
        <w:rPr>
          <w:rFonts w:ascii="Arial" w:hAnsi="Arial" w:cs="Times New Roman"/>
          <w:color w:val="000000" w:themeColor="text1"/>
        </w:rPr>
        <w:t xml:space="preserve">Plasma samples (90 µl) were mixed with 5 µl of commercial internal standards and 5 µl of custom-synthesized </w:t>
      </w:r>
      <w:r w:rsidRPr="00EF2A62">
        <w:rPr>
          <w:rFonts w:ascii="Arial" w:hAnsi="Arial" w:cs="Times New Roman"/>
          <w:color w:val="000000" w:themeColor="text1"/>
          <w:vertAlign w:val="superscript"/>
        </w:rPr>
        <w:t>13</w:t>
      </w:r>
      <w:r w:rsidRPr="00EF2A62">
        <w:rPr>
          <w:rFonts w:ascii="Arial" w:hAnsi="Arial" w:cs="Times New Roman"/>
          <w:color w:val="000000" w:themeColor="text1"/>
        </w:rPr>
        <w:t>C labeled standards</w:t>
      </w:r>
      <w:r>
        <w:rPr>
          <w:rFonts w:ascii="Arial" w:hAnsi="Arial" w:cs="Times New Roman"/>
          <w:color w:val="000000" w:themeColor="text1"/>
        </w:rPr>
        <w:t xml:space="preserve"> </w:t>
      </w:r>
      <w:r w:rsidRPr="00EF2A62">
        <w:rPr>
          <w:rFonts w:ascii="Arial" w:hAnsi="Arial" w:cs="Times New Roman"/>
          <w:color w:val="000000" w:themeColor="text1"/>
        </w:rPr>
        <w:t xml:space="preserve">and then incubated for 10 min at room temperature to permit small molecules and vitamins in the internal standards to associate with plasma binding proteins. The metabolites were extracted with 400 µl of cold (-20°C) methanol: acetonitrile (50:50 MEOH: ACN), yielding a final concentration of 40/40/20% methanol: acetonitrile: water. The samples were then </w:t>
      </w:r>
      <w:proofErr w:type="spellStart"/>
      <w:r w:rsidRPr="00EF2A62">
        <w:rPr>
          <w:rFonts w:ascii="Arial" w:hAnsi="Arial" w:cs="Times New Roman"/>
          <w:color w:val="000000" w:themeColor="text1"/>
        </w:rPr>
        <w:t>vortexed</w:t>
      </w:r>
      <w:proofErr w:type="spellEnd"/>
      <w:r w:rsidRPr="00EF2A62">
        <w:rPr>
          <w:rFonts w:ascii="Arial" w:hAnsi="Arial" w:cs="Times New Roman"/>
          <w:color w:val="000000" w:themeColor="text1"/>
        </w:rPr>
        <w:t xml:space="preserve"> vigorously, incubated on crushed ice for 10 min, and then centrifuged at 16,000 g for 10 min at 4 °C. The supernatants containing the extracted metabolites and internal standards were transferred to labeled </w:t>
      </w:r>
      <w:proofErr w:type="spellStart"/>
      <w:r w:rsidRPr="00EF2A62">
        <w:rPr>
          <w:rFonts w:ascii="Arial" w:hAnsi="Arial" w:cs="Times New Roman"/>
          <w:color w:val="000000" w:themeColor="text1"/>
        </w:rPr>
        <w:t>cryotubes</w:t>
      </w:r>
      <w:proofErr w:type="spellEnd"/>
      <w:r w:rsidRPr="00EF2A62">
        <w:rPr>
          <w:rFonts w:ascii="Arial" w:hAnsi="Arial" w:cs="Times New Roman"/>
          <w:color w:val="000000" w:themeColor="text1"/>
        </w:rPr>
        <w:t xml:space="preserve"> and stored at -80 °C prior to LC-MS/MS.</w:t>
      </w:r>
    </w:p>
    <w:p w14:paraId="28080675" w14:textId="77777777" w:rsidR="00EF2A62" w:rsidRDefault="00EF2A62" w:rsidP="005C6191">
      <w:pPr>
        <w:spacing w:after="0" w:line="360" w:lineRule="auto"/>
        <w:jc w:val="both"/>
        <w:rPr>
          <w:rFonts w:ascii="Arial" w:hAnsi="Arial" w:cs="Arial"/>
          <w:b/>
        </w:rPr>
      </w:pPr>
    </w:p>
    <w:p w14:paraId="56EC7A2A" w14:textId="77777777" w:rsidR="004C74B9" w:rsidRPr="00DF3BB0" w:rsidRDefault="009B409E" w:rsidP="00DF3BB0">
      <w:pPr>
        <w:pStyle w:val="Heading2"/>
        <w:spacing w:before="0" w:line="360" w:lineRule="auto"/>
        <w:rPr>
          <w:rFonts w:ascii="Arial" w:hAnsi="Arial" w:cs="Arial"/>
          <w:b/>
          <w:color w:val="auto"/>
          <w:sz w:val="22"/>
          <w:szCs w:val="22"/>
        </w:rPr>
      </w:pPr>
      <w:bookmarkStart w:id="3" w:name="_Toc491437328"/>
      <w:r>
        <w:rPr>
          <w:rFonts w:ascii="Arial" w:hAnsi="Arial" w:cs="Arial"/>
          <w:b/>
          <w:color w:val="auto"/>
          <w:sz w:val="22"/>
          <w:szCs w:val="22"/>
        </w:rPr>
        <w:t>1.3</w:t>
      </w:r>
      <w:r w:rsidR="00FB2661" w:rsidRPr="00DF3BB0">
        <w:rPr>
          <w:rFonts w:ascii="Arial" w:hAnsi="Arial" w:cs="Arial"/>
          <w:b/>
          <w:color w:val="auto"/>
          <w:sz w:val="22"/>
          <w:szCs w:val="22"/>
        </w:rPr>
        <w:t xml:space="preserve"> </w:t>
      </w:r>
      <w:r w:rsidR="008116EC">
        <w:rPr>
          <w:rFonts w:ascii="Arial" w:hAnsi="Arial" w:cs="Arial"/>
          <w:b/>
          <w:color w:val="auto"/>
          <w:sz w:val="22"/>
          <w:szCs w:val="22"/>
        </w:rPr>
        <w:t>Procedures for o</w:t>
      </w:r>
      <w:r w:rsidR="004C74B9" w:rsidRPr="00DF3BB0">
        <w:rPr>
          <w:rFonts w:ascii="Arial" w:hAnsi="Arial" w:cs="Arial"/>
          <w:b/>
          <w:color w:val="auto"/>
          <w:sz w:val="22"/>
          <w:szCs w:val="22"/>
        </w:rPr>
        <w:t>ptimization of LC</w:t>
      </w:r>
      <w:r w:rsidR="000C274B" w:rsidRPr="00DF3BB0">
        <w:rPr>
          <w:rFonts w:ascii="Arial" w:hAnsi="Arial" w:cs="Arial"/>
          <w:b/>
          <w:color w:val="auto"/>
          <w:sz w:val="22"/>
          <w:szCs w:val="22"/>
        </w:rPr>
        <w:t xml:space="preserve"> </w:t>
      </w:r>
      <w:r w:rsidR="004C74B9" w:rsidRPr="00DF3BB0">
        <w:rPr>
          <w:rFonts w:ascii="Arial" w:hAnsi="Arial" w:cs="Arial"/>
          <w:b/>
          <w:color w:val="auto"/>
          <w:sz w:val="22"/>
          <w:szCs w:val="22"/>
        </w:rPr>
        <w:t>conditions</w:t>
      </w:r>
      <w:bookmarkEnd w:id="3"/>
      <w:r w:rsidR="004C74B9" w:rsidRPr="00DF3BB0">
        <w:rPr>
          <w:rFonts w:ascii="Arial" w:hAnsi="Arial" w:cs="Arial"/>
          <w:b/>
          <w:color w:val="auto"/>
          <w:sz w:val="22"/>
          <w:szCs w:val="22"/>
        </w:rPr>
        <w:t xml:space="preserve"> </w:t>
      </w:r>
    </w:p>
    <w:p w14:paraId="49178EEC" w14:textId="77777777" w:rsidR="00BD7C0F" w:rsidRPr="00756FD7" w:rsidRDefault="00A0221E" w:rsidP="00756FD7">
      <w:pPr>
        <w:pStyle w:val="Heading3"/>
        <w:spacing w:before="0" w:line="360" w:lineRule="auto"/>
        <w:rPr>
          <w:rFonts w:ascii="Arial" w:hAnsi="Arial" w:cs="Arial"/>
          <w:b/>
          <w:color w:val="auto"/>
          <w:sz w:val="22"/>
          <w:szCs w:val="22"/>
        </w:rPr>
      </w:pPr>
      <w:bookmarkStart w:id="4" w:name="_Toc491437329"/>
      <w:r w:rsidRPr="00BD7C0F">
        <w:rPr>
          <w:rFonts w:ascii="Arial" w:hAnsi="Arial" w:cs="Arial"/>
          <w:b/>
          <w:color w:val="auto"/>
          <w:sz w:val="22"/>
          <w:szCs w:val="22"/>
        </w:rPr>
        <w:t xml:space="preserve">1.3.1 </w:t>
      </w:r>
      <w:r w:rsidR="008F5183" w:rsidRPr="00BD7C0F">
        <w:rPr>
          <w:rFonts w:ascii="Arial" w:hAnsi="Arial" w:cs="Arial"/>
          <w:b/>
          <w:color w:val="auto"/>
          <w:sz w:val="22"/>
          <w:szCs w:val="22"/>
        </w:rPr>
        <w:t>Column selection</w:t>
      </w:r>
      <w:bookmarkEnd w:id="4"/>
    </w:p>
    <w:p w14:paraId="27D2E2A1" w14:textId="77777777" w:rsidR="00307A80" w:rsidRDefault="00A0221E" w:rsidP="00756FD7">
      <w:pPr>
        <w:spacing w:after="0" w:line="360" w:lineRule="auto"/>
        <w:jc w:val="both"/>
        <w:rPr>
          <w:rFonts w:ascii="Arial" w:hAnsi="Arial" w:cs="Arial"/>
        </w:rPr>
      </w:pPr>
      <w:r>
        <w:rPr>
          <w:rFonts w:ascii="Arial" w:hAnsi="Arial" w:cs="Arial"/>
          <w:b/>
        </w:rPr>
        <w:t xml:space="preserve">     </w:t>
      </w:r>
      <w:proofErr w:type="spellStart"/>
      <w:r w:rsidR="00542D8E" w:rsidRPr="00876D07">
        <w:rPr>
          <w:rFonts w:ascii="Arial" w:hAnsi="Arial" w:cs="Arial"/>
        </w:rPr>
        <w:t>Aminopropyl</w:t>
      </w:r>
      <w:proofErr w:type="spellEnd"/>
      <w:r w:rsidR="00542D8E" w:rsidRPr="00876D07">
        <w:rPr>
          <w:rFonts w:ascii="Arial" w:hAnsi="Arial" w:cs="Arial"/>
        </w:rPr>
        <w:t xml:space="preserve"> columns from three different manufacturers: Luna NH2 (</w:t>
      </w:r>
      <w:proofErr w:type="spellStart"/>
      <w:r w:rsidR="00542D8E" w:rsidRPr="00876D07">
        <w:rPr>
          <w:rFonts w:ascii="Arial" w:hAnsi="Arial" w:cs="Arial"/>
        </w:rPr>
        <w:t>Phenomenex</w:t>
      </w:r>
      <w:proofErr w:type="spellEnd"/>
      <w:r w:rsidR="00542D8E" w:rsidRPr="00876D07">
        <w:rPr>
          <w:rFonts w:ascii="Arial" w:hAnsi="Arial" w:cs="Arial"/>
        </w:rPr>
        <w:t xml:space="preserve">), </w:t>
      </w:r>
      <w:proofErr w:type="spellStart"/>
      <w:r w:rsidR="00542D8E" w:rsidRPr="00876D07">
        <w:rPr>
          <w:rFonts w:ascii="Arial" w:hAnsi="Arial" w:cs="Arial"/>
        </w:rPr>
        <w:t>inertsil</w:t>
      </w:r>
      <w:proofErr w:type="spellEnd"/>
      <w:r w:rsidR="00542D8E" w:rsidRPr="00876D07">
        <w:rPr>
          <w:rFonts w:ascii="Arial" w:hAnsi="Arial" w:cs="Arial"/>
        </w:rPr>
        <w:t xml:space="preserve"> NH2 (GL Science) and </w:t>
      </w:r>
      <w:proofErr w:type="spellStart"/>
      <w:r w:rsidR="00542D8E" w:rsidRPr="00876D07">
        <w:rPr>
          <w:rFonts w:ascii="Arial" w:hAnsi="Arial" w:cs="Arial"/>
        </w:rPr>
        <w:t>Asahipak</w:t>
      </w:r>
      <w:proofErr w:type="spellEnd"/>
      <w:r w:rsidR="00542D8E" w:rsidRPr="00876D07">
        <w:rPr>
          <w:rFonts w:ascii="Arial" w:hAnsi="Arial" w:cs="Arial"/>
        </w:rPr>
        <w:t xml:space="preserve"> NH2P-40 (</w:t>
      </w:r>
      <w:proofErr w:type="spellStart"/>
      <w:r w:rsidR="00542D8E" w:rsidRPr="00876D07">
        <w:rPr>
          <w:rFonts w:ascii="Arial" w:hAnsi="Arial" w:cs="Arial"/>
        </w:rPr>
        <w:t>Shodex</w:t>
      </w:r>
      <w:proofErr w:type="spellEnd"/>
      <w:r w:rsidR="00542D8E" w:rsidRPr="00876D07">
        <w:rPr>
          <w:rFonts w:ascii="Arial" w:hAnsi="Arial" w:cs="Arial"/>
        </w:rPr>
        <w:t xml:space="preserve">) were evaluated.  </w:t>
      </w:r>
      <w:r w:rsidR="005B3583" w:rsidRPr="00876D07">
        <w:rPr>
          <w:rFonts w:ascii="Arial" w:hAnsi="Arial" w:cs="Arial"/>
        </w:rPr>
        <w:t xml:space="preserve">Columns of different dimensions were also tested including </w:t>
      </w:r>
      <w:r w:rsidR="00671239" w:rsidRPr="00876D07">
        <w:rPr>
          <w:rFonts w:ascii="Arial" w:hAnsi="Arial" w:cs="Arial"/>
        </w:rPr>
        <w:t>50</w:t>
      </w:r>
      <w:r w:rsidR="00B266F2" w:rsidRPr="00876D07">
        <w:rPr>
          <w:rFonts w:ascii="Arial" w:hAnsi="Arial" w:cs="Arial"/>
        </w:rPr>
        <w:t>×2, 150</w:t>
      </w:r>
      <w:r w:rsidR="00671239" w:rsidRPr="00876D07">
        <w:rPr>
          <w:rFonts w:ascii="Arial" w:hAnsi="Arial" w:cs="Arial"/>
        </w:rPr>
        <w:t>×2</w:t>
      </w:r>
      <w:r w:rsidR="00B266F2" w:rsidRPr="00876D07">
        <w:rPr>
          <w:rFonts w:ascii="Arial" w:hAnsi="Arial" w:cs="Arial"/>
        </w:rPr>
        <w:t xml:space="preserve">, </w:t>
      </w:r>
      <w:r w:rsidR="00876D07" w:rsidRPr="00876D07">
        <w:rPr>
          <w:rFonts w:ascii="Arial" w:hAnsi="Arial" w:cs="Arial"/>
        </w:rPr>
        <w:t xml:space="preserve">and </w:t>
      </w:r>
      <w:r w:rsidR="00B266F2" w:rsidRPr="00876D07">
        <w:rPr>
          <w:rFonts w:ascii="Arial" w:hAnsi="Arial" w:cs="Arial"/>
        </w:rPr>
        <w:t>250×2</w:t>
      </w:r>
      <w:r w:rsidR="00876D07" w:rsidRPr="00876D07">
        <w:rPr>
          <w:rFonts w:ascii="Arial" w:hAnsi="Arial" w:cs="Arial"/>
        </w:rPr>
        <w:t>mm.</w:t>
      </w:r>
      <w:r w:rsidR="00B266F2" w:rsidRPr="00876D07">
        <w:rPr>
          <w:rFonts w:ascii="Arial" w:hAnsi="Arial" w:cs="Arial"/>
        </w:rPr>
        <w:t xml:space="preserve"> </w:t>
      </w:r>
    </w:p>
    <w:p w14:paraId="604D0DBB" w14:textId="77777777" w:rsidR="00BD7C0F" w:rsidRDefault="00BD7C0F" w:rsidP="008B65F6">
      <w:pPr>
        <w:spacing w:after="0" w:line="360" w:lineRule="auto"/>
        <w:jc w:val="both"/>
        <w:rPr>
          <w:rFonts w:ascii="Arial" w:hAnsi="Arial" w:cs="Arial"/>
        </w:rPr>
      </w:pPr>
    </w:p>
    <w:p w14:paraId="0714B792" w14:textId="77777777" w:rsidR="00BD7C0F" w:rsidRPr="008B65F6" w:rsidRDefault="00D22868" w:rsidP="008B65F6">
      <w:pPr>
        <w:pStyle w:val="Heading3"/>
        <w:spacing w:line="360" w:lineRule="auto"/>
        <w:rPr>
          <w:rFonts w:ascii="Arial" w:hAnsi="Arial" w:cs="Arial"/>
          <w:b/>
          <w:color w:val="auto"/>
          <w:sz w:val="22"/>
          <w:szCs w:val="22"/>
        </w:rPr>
      </w:pPr>
      <w:bookmarkStart w:id="5" w:name="_Toc491437330"/>
      <w:r w:rsidRPr="00BD7C0F">
        <w:rPr>
          <w:rFonts w:ascii="Arial" w:hAnsi="Arial" w:cs="Arial"/>
          <w:b/>
          <w:color w:val="auto"/>
          <w:sz w:val="22"/>
          <w:szCs w:val="22"/>
        </w:rPr>
        <w:t xml:space="preserve">1.3.2 </w:t>
      </w:r>
      <w:r w:rsidR="002117DF" w:rsidRPr="00BD7C0F">
        <w:rPr>
          <w:rFonts w:ascii="Arial" w:hAnsi="Arial" w:cs="Arial"/>
          <w:b/>
          <w:color w:val="auto"/>
          <w:sz w:val="22"/>
          <w:szCs w:val="22"/>
        </w:rPr>
        <w:t>Mobile phase composition and pH</w:t>
      </w:r>
      <w:bookmarkEnd w:id="5"/>
    </w:p>
    <w:p w14:paraId="40D32073" w14:textId="77777777" w:rsidR="00EF2A62" w:rsidRPr="003518DE" w:rsidRDefault="005812A3" w:rsidP="008B65F6">
      <w:pPr>
        <w:spacing w:line="360" w:lineRule="auto"/>
        <w:jc w:val="both"/>
        <w:rPr>
          <w:rFonts w:ascii="Arial" w:hAnsi="Arial" w:cs="Arial"/>
        </w:rPr>
      </w:pPr>
      <w:r w:rsidRPr="00867078">
        <w:rPr>
          <w:rFonts w:ascii="Arial" w:hAnsi="Arial" w:cs="Arial"/>
        </w:rPr>
        <w:t xml:space="preserve"> </w:t>
      </w:r>
      <w:r w:rsidR="00456A11">
        <w:rPr>
          <w:rFonts w:ascii="Arial" w:hAnsi="Arial" w:cs="Arial"/>
        </w:rPr>
        <w:t xml:space="preserve">   </w:t>
      </w:r>
      <w:r w:rsidR="00DD7F55">
        <w:rPr>
          <w:rFonts w:ascii="Arial" w:hAnsi="Arial" w:cs="Arial"/>
        </w:rPr>
        <w:t xml:space="preserve">Six </w:t>
      </w:r>
      <w:r w:rsidR="00867078" w:rsidRPr="00867078">
        <w:rPr>
          <w:rFonts w:ascii="Arial" w:hAnsi="Arial" w:cs="Arial"/>
        </w:rPr>
        <w:t xml:space="preserve">different mobile phase compositions and pH conditions were </w:t>
      </w:r>
      <w:r w:rsidR="00867078">
        <w:rPr>
          <w:rFonts w:ascii="Arial" w:hAnsi="Arial" w:cs="Arial"/>
        </w:rPr>
        <w:t>tested</w:t>
      </w:r>
      <w:r w:rsidR="00725EDF">
        <w:rPr>
          <w:rFonts w:ascii="Arial" w:hAnsi="Arial" w:cs="Arial"/>
        </w:rPr>
        <w:t xml:space="preserve">: </w:t>
      </w:r>
      <w:r w:rsidR="001F27B1">
        <w:rPr>
          <w:rFonts w:ascii="Arial" w:hAnsi="Arial" w:cs="Arial"/>
        </w:rPr>
        <w:t xml:space="preserve">(1) </w:t>
      </w:r>
      <w:r w:rsidR="000A6E82" w:rsidRPr="000A6E82">
        <w:rPr>
          <w:rFonts w:ascii="Arial" w:hAnsi="Arial" w:cs="Arial"/>
        </w:rPr>
        <w:t xml:space="preserve">20 </w:t>
      </w:r>
      <w:proofErr w:type="spellStart"/>
      <w:r w:rsidR="000A6E82" w:rsidRPr="000A6E82">
        <w:rPr>
          <w:rFonts w:ascii="Arial" w:hAnsi="Arial" w:cs="Arial"/>
        </w:rPr>
        <w:t>mM</w:t>
      </w:r>
      <w:proofErr w:type="spellEnd"/>
      <w:r w:rsidR="000A6E82" w:rsidRPr="000A6E82">
        <w:rPr>
          <w:rFonts w:ascii="Arial" w:hAnsi="Arial" w:cs="Arial"/>
        </w:rPr>
        <w:t xml:space="preserve"> NH</w:t>
      </w:r>
      <w:r w:rsidR="000A6E82" w:rsidRPr="00B2319B">
        <w:rPr>
          <w:rFonts w:ascii="Arial" w:hAnsi="Arial" w:cs="Arial"/>
          <w:vertAlign w:val="subscript"/>
        </w:rPr>
        <w:t>4</w:t>
      </w:r>
      <w:r w:rsidR="00240BFA">
        <w:rPr>
          <w:rFonts w:ascii="Arial" w:hAnsi="Arial" w:cs="Arial"/>
        </w:rPr>
        <w:t>COOH+0.1% formic acid</w:t>
      </w:r>
      <w:r w:rsidR="000A6E82" w:rsidRPr="000A6E82">
        <w:rPr>
          <w:rFonts w:ascii="Arial" w:hAnsi="Arial" w:cs="Arial"/>
        </w:rPr>
        <w:t>, pH 3</w:t>
      </w:r>
      <w:r w:rsidR="00310106">
        <w:rPr>
          <w:rFonts w:ascii="Arial" w:hAnsi="Arial" w:cs="Arial"/>
        </w:rPr>
        <w:t>.6; (2)</w:t>
      </w:r>
      <w:r w:rsidR="00D14272" w:rsidRPr="00D14272">
        <w:t xml:space="preserve"> </w:t>
      </w:r>
      <w:r w:rsidR="00D14272" w:rsidRPr="00D14272">
        <w:rPr>
          <w:rFonts w:ascii="Arial" w:hAnsi="Arial" w:cs="Arial"/>
        </w:rPr>
        <w:t xml:space="preserve">20 </w:t>
      </w:r>
      <w:proofErr w:type="spellStart"/>
      <w:r w:rsidR="00D14272" w:rsidRPr="00D14272">
        <w:rPr>
          <w:rFonts w:ascii="Arial" w:hAnsi="Arial" w:cs="Arial"/>
        </w:rPr>
        <w:t>mM</w:t>
      </w:r>
      <w:proofErr w:type="spellEnd"/>
      <w:r w:rsidR="00D14272" w:rsidRPr="00D14272">
        <w:rPr>
          <w:rFonts w:ascii="Arial" w:hAnsi="Arial" w:cs="Arial"/>
        </w:rPr>
        <w:t xml:space="preserve"> NH</w:t>
      </w:r>
      <w:r w:rsidR="00D14272" w:rsidRPr="00EA298E">
        <w:rPr>
          <w:rFonts w:ascii="Arial" w:hAnsi="Arial" w:cs="Arial"/>
          <w:vertAlign w:val="subscript"/>
        </w:rPr>
        <w:t>4</w:t>
      </w:r>
      <w:r w:rsidR="00D14272" w:rsidRPr="00D14272">
        <w:rPr>
          <w:rFonts w:ascii="Arial" w:hAnsi="Arial" w:cs="Arial"/>
        </w:rPr>
        <w:t>OAC, pH</w:t>
      </w:r>
      <w:r w:rsidR="0049285C">
        <w:rPr>
          <w:rFonts w:ascii="Arial" w:hAnsi="Arial" w:cs="Arial"/>
        </w:rPr>
        <w:t xml:space="preserve"> </w:t>
      </w:r>
      <w:r w:rsidR="00D14272" w:rsidRPr="00D14272">
        <w:rPr>
          <w:rFonts w:ascii="Arial" w:hAnsi="Arial" w:cs="Arial"/>
        </w:rPr>
        <w:t>6.8</w:t>
      </w:r>
      <w:r w:rsidR="0049285C">
        <w:rPr>
          <w:rFonts w:ascii="Arial" w:hAnsi="Arial" w:cs="Arial"/>
        </w:rPr>
        <w:t>; (3)</w:t>
      </w:r>
      <w:r w:rsidR="00960250" w:rsidRPr="00960250">
        <w:t xml:space="preserve"> </w:t>
      </w:r>
      <w:r w:rsidR="00960250" w:rsidRPr="00960250">
        <w:rPr>
          <w:rFonts w:ascii="Arial" w:hAnsi="Arial" w:cs="Arial"/>
        </w:rPr>
        <w:t xml:space="preserve">20 </w:t>
      </w:r>
      <w:proofErr w:type="spellStart"/>
      <w:r w:rsidR="00960250" w:rsidRPr="00960250">
        <w:rPr>
          <w:rFonts w:ascii="Arial" w:hAnsi="Arial" w:cs="Arial"/>
        </w:rPr>
        <w:t>mM</w:t>
      </w:r>
      <w:proofErr w:type="spellEnd"/>
      <w:r w:rsidR="00960250" w:rsidRPr="00960250">
        <w:rPr>
          <w:rFonts w:ascii="Arial" w:hAnsi="Arial" w:cs="Arial"/>
        </w:rPr>
        <w:t xml:space="preserve"> NH</w:t>
      </w:r>
      <w:r w:rsidR="00960250" w:rsidRPr="00B25D4E">
        <w:rPr>
          <w:rFonts w:ascii="Arial" w:hAnsi="Arial" w:cs="Arial"/>
          <w:vertAlign w:val="subscript"/>
        </w:rPr>
        <w:t>4</w:t>
      </w:r>
      <w:r w:rsidR="00960250" w:rsidRPr="00960250">
        <w:rPr>
          <w:rFonts w:ascii="Arial" w:hAnsi="Arial" w:cs="Arial"/>
        </w:rPr>
        <w:t xml:space="preserve">OH+20 </w:t>
      </w:r>
      <w:proofErr w:type="spellStart"/>
      <w:r w:rsidR="00960250" w:rsidRPr="00960250">
        <w:rPr>
          <w:rFonts w:ascii="Arial" w:hAnsi="Arial" w:cs="Arial"/>
        </w:rPr>
        <w:t>mM</w:t>
      </w:r>
      <w:proofErr w:type="spellEnd"/>
      <w:r w:rsidR="00960250" w:rsidRPr="00960250">
        <w:rPr>
          <w:rFonts w:ascii="Arial" w:hAnsi="Arial" w:cs="Arial"/>
        </w:rPr>
        <w:t xml:space="preserve"> FA, pH</w:t>
      </w:r>
      <w:r w:rsidR="00F06A7F">
        <w:rPr>
          <w:rFonts w:ascii="Arial" w:hAnsi="Arial" w:cs="Arial"/>
        </w:rPr>
        <w:t xml:space="preserve"> </w:t>
      </w:r>
      <w:r w:rsidR="00960250" w:rsidRPr="00960250">
        <w:rPr>
          <w:rFonts w:ascii="Arial" w:hAnsi="Arial" w:cs="Arial"/>
        </w:rPr>
        <w:t>9.4</w:t>
      </w:r>
      <w:r w:rsidR="00F06A7F">
        <w:rPr>
          <w:rFonts w:ascii="Arial" w:hAnsi="Arial" w:cs="Arial"/>
        </w:rPr>
        <w:t>; (4)</w:t>
      </w:r>
      <w:r w:rsidR="00673AF9" w:rsidRPr="00673AF9">
        <w:t xml:space="preserve"> </w:t>
      </w:r>
      <w:r w:rsidR="00673AF9" w:rsidRPr="00673AF9">
        <w:rPr>
          <w:rFonts w:ascii="Arial" w:hAnsi="Arial" w:cs="Arial"/>
        </w:rPr>
        <w:t xml:space="preserve">80 </w:t>
      </w:r>
      <w:proofErr w:type="spellStart"/>
      <w:r w:rsidR="00673AF9" w:rsidRPr="00673AF9">
        <w:rPr>
          <w:rFonts w:ascii="Arial" w:hAnsi="Arial" w:cs="Arial"/>
        </w:rPr>
        <w:t>mM</w:t>
      </w:r>
      <w:proofErr w:type="spellEnd"/>
      <w:r w:rsidR="00673AF9" w:rsidRPr="00673AF9">
        <w:rPr>
          <w:rFonts w:ascii="Arial" w:hAnsi="Arial" w:cs="Arial"/>
        </w:rPr>
        <w:t xml:space="preserve"> NH</w:t>
      </w:r>
      <w:r w:rsidR="00673AF9" w:rsidRPr="00662051">
        <w:rPr>
          <w:rFonts w:ascii="Arial" w:hAnsi="Arial" w:cs="Arial"/>
          <w:vertAlign w:val="subscript"/>
        </w:rPr>
        <w:t>4</w:t>
      </w:r>
      <w:r w:rsidR="00701E71">
        <w:rPr>
          <w:rFonts w:ascii="Arial" w:hAnsi="Arial" w:cs="Arial"/>
        </w:rPr>
        <w:t xml:space="preserve">OH+20 </w:t>
      </w:r>
      <w:proofErr w:type="spellStart"/>
      <w:r w:rsidR="00701E71">
        <w:rPr>
          <w:rFonts w:ascii="Arial" w:hAnsi="Arial" w:cs="Arial"/>
        </w:rPr>
        <w:t>mM</w:t>
      </w:r>
      <w:proofErr w:type="spellEnd"/>
      <w:r w:rsidR="00701E71">
        <w:rPr>
          <w:rFonts w:ascii="Arial" w:hAnsi="Arial" w:cs="Arial"/>
        </w:rPr>
        <w:t xml:space="preserve"> formic acid</w:t>
      </w:r>
      <w:r w:rsidR="00673AF9" w:rsidRPr="00673AF9">
        <w:rPr>
          <w:rFonts w:ascii="Arial" w:hAnsi="Arial" w:cs="Arial"/>
        </w:rPr>
        <w:t>, pH</w:t>
      </w:r>
      <w:r w:rsidR="00701E71">
        <w:rPr>
          <w:rFonts w:ascii="Arial" w:hAnsi="Arial" w:cs="Arial"/>
        </w:rPr>
        <w:t xml:space="preserve"> </w:t>
      </w:r>
      <w:r w:rsidR="00673AF9" w:rsidRPr="00673AF9">
        <w:rPr>
          <w:rFonts w:ascii="Arial" w:hAnsi="Arial" w:cs="Arial"/>
        </w:rPr>
        <w:t>10</w:t>
      </w:r>
      <w:r w:rsidR="00FE7932">
        <w:rPr>
          <w:rFonts w:ascii="Arial" w:hAnsi="Arial" w:cs="Arial"/>
        </w:rPr>
        <w:t>; (5)</w:t>
      </w:r>
      <w:r w:rsidR="00725EDF">
        <w:rPr>
          <w:rFonts w:ascii="Arial" w:hAnsi="Arial" w:cs="Arial"/>
        </w:rPr>
        <w:t xml:space="preserve"> </w:t>
      </w:r>
      <w:r w:rsidR="00725EDF" w:rsidRPr="00725EDF">
        <w:rPr>
          <w:rFonts w:ascii="Arial" w:hAnsi="Arial" w:cs="Arial"/>
        </w:rPr>
        <w:t xml:space="preserve">15 </w:t>
      </w:r>
      <w:proofErr w:type="spellStart"/>
      <w:r w:rsidR="00725EDF" w:rsidRPr="00725EDF">
        <w:rPr>
          <w:rFonts w:ascii="Arial" w:hAnsi="Arial" w:cs="Arial"/>
        </w:rPr>
        <w:t>mM</w:t>
      </w:r>
      <w:proofErr w:type="spellEnd"/>
      <w:r w:rsidR="00725EDF" w:rsidRPr="00725EDF">
        <w:rPr>
          <w:rFonts w:ascii="Arial" w:hAnsi="Arial" w:cs="Arial"/>
        </w:rPr>
        <w:t xml:space="preserve"> NH</w:t>
      </w:r>
      <w:r w:rsidR="00725EDF" w:rsidRPr="00725EDF">
        <w:rPr>
          <w:rFonts w:ascii="Arial" w:hAnsi="Arial" w:cs="Arial"/>
          <w:vertAlign w:val="subscript"/>
        </w:rPr>
        <w:t>4</w:t>
      </w:r>
      <w:r w:rsidR="00725EDF" w:rsidRPr="00725EDF">
        <w:rPr>
          <w:rFonts w:ascii="Arial" w:hAnsi="Arial" w:cs="Arial"/>
        </w:rPr>
        <w:t>HCO</w:t>
      </w:r>
      <w:r w:rsidR="00725EDF" w:rsidRPr="00725EDF">
        <w:rPr>
          <w:rFonts w:ascii="Arial" w:hAnsi="Arial" w:cs="Arial"/>
          <w:vertAlign w:val="subscript"/>
        </w:rPr>
        <w:t>3</w:t>
      </w:r>
      <w:r w:rsidR="00725EDF" w:rsidRPr="00725EDF">
        <w:rPr>
          <w:rFonts w:ascii="Arial" w:hAnsi="Arial" w:cs="Arial"/>
        </w:rPr>
        <w:t xml:space="preserve">+100 </w:t>
      </w:r>
      <w:proofErr w:type="spellStart"/>
      <w:r w:rsidR="00725EDF" w:rsidRPr="00725EDF">
        <w:rPr>
          <w:rFonts w:ascii="Arial" w:hAnsi="Arial" w:cs="Arial"/>
        </w:rPr>
        <w:t>mM</w:t>
      </w:r>
      <w:proofErr w:type="spellEnd"/>
      <w:r w:rsidR="00725EDF" w:rsidRPr="00725EDF">
        <w:rPr>
          <w:rFonts w:ascii="Arial" w:hAnsi="Arial" w:cs="Arial"/>
        </w:rPr>
        <w:t xml:space="preserve"> NH</w:t>
      </w:r>
      <w:r w:rsidR="00725EDF" w:rsidRPr="00725EDF">
        <w:rPr>
          <w:rFonts w:ascii="Arial" w:hAnsi="Arial" w:cs="Arial"/>
          <w:vertAlign w:val="subscript"/>
        </w:rPr>
        <w:t>4</w:t>
      </w:r>
      <w:r w:rsidR="00725EDF" w:rsidRPr="00725EDF">
        <w:rPr>
          <w:rFonts w:ascii="Arial" w:hAnsi="Arial" w:cs="Arial"/>
        </w:rPr>
        <w:t>OH, pH</w:t>
      </w:r>
      <w:r w:rsidR="004C5795">
        <w:rPr>
          <w:rFonts w:ascii="Arial" w:hAnsi="Arial" w:cs="Arial"/>
        </w:rPr>
        <w:t xml:space="preserve"> </w:t>
      </w:r>
      <w:r w:rsidR="00725EDF" w:rsidRPr="00725EDF">
        <w:rPr>
          <w:rFonts w:ascii="Arial" w:hAnsi="Arial" w:cs="Arial"/>
        </w:rPr>
        <w:t>10</w:t>
      </w:r>
      <w:r w:rsidR="004C5795">
        <w:rPr>
          <w:rFonts w:ascii="Arial" w:hAnsi="Arial" w:cs="Arial"/>
        </w:rPr>
        <w:t>; (6)</w:t>
      </w:r>
      <w:r w:rsidR="00CE4F95">
        <w:rPr>
          <w:rFonts w:ascii="Arial" w:hAnsi="Arial" w:cs="Arial"/>
        </w:rPr>
        <w:t xml:space="preserve"> </w:t>
      </w:r>
      <w:r w:rsidR="0053767C" w:rsidRPr="0053767C">
        <w:rPr>
          <w:rFonts w:ascii="Arial" w:hAnsi="Arial" w:cs="Arial"/>
        </w:rPr>
        <w:t xml:space="preserve">20 </w:t>
      </w:r>
      <w:proofErr w:type="spellStart"/>
      <w:r w:rsidR="0053767C" w:rsidRPr="0053767C">
        <w:rPr>
          <w:rFonts w:ascii="Arial" w:hAnsi="Arial" w:cs="Arial"/>
        </w:rPr>
        <w:t>mM</w:t>
      </w:r>
      <w:proofErr w:type="spellEnd"/>
      <w:r w:rsidR="0053767C" w:rsidRPr="0053767C">
        <w:rPr>
          <w:rFonts w:ascii="Arial" w:hAnsi="Arial" w:cs="Arial"/>
        </w:rPr>
        <w:t xml:space="preserve"> (NH</w:t>
      </w:r>
      <w:r w:rsidR="0053767C" w:rsidRPr="006C1A47">
        <w:rPr>
          <w:rFonts w:ascii="Arial" w:hAnsi="Arial" w:cs="Arial"/>
          <w:vertAlign w:val="subscript"/>
        </w:rPr>
        <w:t>4</w:t>
      </w:r>
      <w:r w:rsidR="0053767C" w:rsidRPr="0053767C">
        <w:rPr>
          <w:rFonts w:ascii="Arial" w:hAnsi="Arial" w:cs="Arial"/>
        </w:rPr>
        <w:t>)</w:t>
      </w:r>
      <w:r w:rsidR="0053767C" w:rsidRPr="00DD7F55">
        <w:rPr>
          <w:rFonts w:ascii="Arial" w:hAnsi="Arial" w:cs="Arial"/>
          <w:vertAlign w:val="subscript"/>
        </w:rPr>
        <w:t>2</w:t>
      </w:r>
      <w:r w:rsidR="0053767C" w:rsidRPr="0053767C">
        <w:rPr>
          <w:rFonts w:ascii="Arial" w:hAnsi="Arial" w:cs="Arial"/>
        </w:rPr>
        <w:t>CO</w:t>
      </w:r>
      <w:r w:rsidR="0053767C" w:rsidRPr="00DD7F55">
        <w:rPr>
          <w:rFonts w:ascii="Arial" w:hAnsi="Arial" w:cs="Arial"/>
          <w:vertAlign w:val="subscript"/>
        </w:rPr>
        <w:t>3</w:t>
      </w:r>
      <w:r w:rsidR="0053767C" w:rsidRPr="0053767C">
        <w:rPr>
          <w:rFonts w:ascii="Arial" w:hAnsi="Arial" w:cs="Arial"/>
        </w:rPr>
        <w:t>+31mM NH</w:t>
      </w:r>
      <w:r w:rsidR="0053767C" w:rsidRPr="00DD7F55">
        <w:rPr>
          <w:rFonts w:ascii="Arial" w:hAnsi="Arial" w:cs="Arial"/>
          <w:vertAlign w:val="subscript"/>
        </w:rPr>
        <w:t>4</w:t>
      </w:r>
      <w:r w:rsidR="0053767C" w:rsidRPr="0053767C">
        <w:rPr>
          <w:rFonts w:ascii="Arial" w:hAnsi="Arial" w:cs="Arial"/>
        </w:rPr>
        <w:t>OH,</w:t>
      </w:r>
      <w:r w:rsidR="00DD7F55">
        <w:rPr>
          <w:rFonts w:ascii="Arial" w:hAnsi="Arial" w:cs="Arial"/>
        </w:rPr>
        <w:t xml:space="preserve"> </w:t>
      </w:r>
      <w:r w:rsidR="0053767C" w:rsidRPr="0053767C">
        <w:rPr>
          <w:rFonts w:ascii="Arial" w:hAnsi="Arial" w:cs="Arial"/>
        </w:rPr>
        <w:t>pH9.8</w:t>
      </w:r>
      <w:r w:rsidR="00DD7F55">
        <w:rPr>
          <w:rFonts w:ascii="Arial" w:hAnsi="Arial" w:cs="Arial"/>
        </w:rPr>
        <w:t xml:space="preserve">. </w:t>
      </w:r>
      <w:r w:rsidR="000C28A7">
        <w:rPr>
          <w:rFonts w:ascii="Arial" w:hAnsi="Arial" w:cs="Arial"/>
        </w:rPr>
        <w:t xml:space="preserve">Retention time, </w:t>
      </w:r>
      <w:r w:rsidR="00880E01">
        <w:rPr>
          <w:rFonts w:ascii="Arial" w:hAnsi="Arial" w:cs="Arial"/>
        </w:rPr>
        <w:t>AUC</w:t>
      </w:r>
      <w:r w:rsidR="00B825C6">
        <w:rPr>
          <w:rFonts w:ascii="Arial" w:hAnsi="Arial" w:cs="Arial"/>
        </w:rPr>
        <w:t xml:space="preserve"> and peak width were obtained with </w:t>
      </w:r>
      <w:proofErr w:type="spellStart"/>
      <w:r w:rsidR="00B825C6">
        <w:rPr>
          <w:rFonts w:ascii="Arial" w:hAnsi="Arial" w:cs="Arial"/>
        </w:rPr>
        <w:t>Multiquant</w:t>
      </w:r>
      <w:proofErr w:type="spellEnd"/>
      <w:r w:rsidR="00B825C6">
        <w:rPr>
          <w:rFonts w:ascii="Arial" w:hAnsi="Arial" w:cs="Arial"/>
        </w:rPr>
        <w:t xml:space="preserve"> 3.0. </w:t>
      </w:r>
      <w:r w:rsidR="0007509E">
        <w:rPr>
          <w:rFonts w:ascii="Arial" w:hAnsi="Arial" w:cs="Arial"/>
        </w:rPr>
        <w:t xml:space="preserve">The score of each metabolite was calculated using the following </w:t>
      </w:r>
      <w:r w:rsidR="005A2E16">
        <w:rPr>
          <w:rFonts w:ascii="Arial" w:hAnsi="Arial" w:cs="Arial"/>
        </w:rPr>
        <w:t>score system</w:t>
      </w:r>
      <w:r w:rsidR="0007509E">
        <w:rPr>
          <w:rFonts w:ascii="Arial" w:hAnsi="Arial" w:cs="Arial"/>
        </w:rPr>
        <w:t xml:space="preserve">:  </w:t>
      </w:r>
      <w:r w:rsidR="00880E01">
        <w:rPr>
          <w:rFonts w:ascii="Arial" w:hAnsi="Arial" w:cs="Arial"/>
        </w:rPr>
        <w:t xml:space="preserve"> </w:t>
      </w:r>
    </w:p>
    <w:tbl>
      <w:tblPr>
        <w:tblStyle w:val="TableGrid"/>
        <w:tblW w:w="0" w:type="auto"/>
        <w:tblLook w:val="04A0" w:firstRow="1" w:lastRow="0" w:firstColumn="1" w:lastColumn="0" w:noHBand="0" w:noVBand="1"/>
      </w:tblPr>
      <w:tblGrid>
        <w:gridCol w:w="2335"/>
        <w:gridCol w:w="1131"/>
        <w:gridCol w:w="2250"/>
        <w:gridCol w:w="1155"/>
      </w:tblGrid>
      <w:tr w:rsidR="00BA4EC8" w14:paraId="486BBCF4" w14:textId="77777777" w:rsidTr="00456A11">
        <w:tc>
          <w:tcPr>
            <w:tcW w:w="2335" w:type="dxa"/>
          </w:tcPr>
          <w:p w14:paraId="7E90AF65" w14:textId="77777777" w:rsidR="009658E9" w:rsidRDefault="009658E9" w:rsidP="00E163AE">
            <w:pPr>
              <w:spacing w:line="360" w:lineRule="auto"/>
              <w:jc w:val="center"/>
              <w:rPr>
                <w:rFonts w:ascii="Arial" w:hAnsi="Arial" w:cs="Arial"/>
                <w:b/>
              </w:rPr>
            </w:pPr>
            <w:r>
              <w:rPr>
                <w:rFonts w:ascii="Arial" w:hAnsi="Arial" w:cs="Arial"/>
                <w:b/>
              </w:rPr>
              <w:lastRenderedPageBreak/>
              <w:t>AUC</w:t>
            </w:r>
          </w:p>
        </w:tc>
        <w:tc>
          <w:tcPr>
            <w:tcW w:w="1131" w:type="dxa"/>
          </w:tcPr>
          <w:p w14:paraId="0FA5AACF" w14:textId="77777777" w:rsidR="009658E9" w:rsidRDefault="00CF54DD" w:rsidP="00F337FF">
            <w:pPr>
              <w:spacing w:line="360" w:lineRule="auto"/>
              <w:jc w:val="both"/>
              <w:rPr>
                <w:rFonts w:ascii="Arial" w:hAnsi="Arial" w:cs="Arial"/>
                <w:b/>
              </w:rPr>
            </w:pPr>
            <w:proofErr w:type="spellStart"/>
            <w:r>
              <w:rPr>
                <w:rFonts w:ascii="Arial" w:hAnsi="Arial" w:cs="Arial"/>
                <w:b/>
              </w:rPr>
              <w:t>Score</w:t>
            </w:r>
            <w:r w:rsidR="00DD4A17" w:rsidRPr="00540689">
              <w:rPr>
                <w:rFonts w:ascii="Arial" w:hAnsi="Arial" w:cs="Arial"/>
                <w:b/>
                <w:vertAlign w:val="subscript"/>
              </w:rPr>
              <w:t>AUC</w:t>
            </w:r>
            <w:proofErr w:type="spellEnd"/>
          </w:p>
        </w:tc>
        <w:tc>
          <w:tcPr>
            <w:tcW w:w="2250" w:type="dxa"/>
          </w:tcPr>
          <w:p w14:paraId="61967714" w14:textId="77777777" w:rsidR="009658E9" w:rsidRDefault="000839DA" w:rsidP="00313633">
            <w:pPr>
              <w:spacing w:line="360" w:lineRule="auto"/>
              <w:jc w:val="center"/>
              <w:rPr>
                <w:rFonts w:ascii="Arial" w:hAnsi="Arial" w:cs="Arial"/>
                <w:b/>
              </w:rPr>
            </w:pPr>
            <w:r>
              <w:rPr>
                <w:rFonts w:ascii="Arial" w:hAnsi="Arial" w:cs="Arial"/>
                <w:b/>
              </w:rPr>
              <w:t>Width</w:t>
            </w:r>
          </w:p>
        </w:tc>
        <w:tc>
          <w:tcPr>
            <w:tcW w:w="1155" w:type="dxa"/>
          </w:tcPr>
          <w:p w14:paraId="646316BA" w14:textId="77777777" w:rsidR="009658E9" w:rsidRDefault="0056457E" w:rsidP="00F337FF">
            <w:pPr>
              <w:spacing w:line="360" w:lineRule="auto"/>
              <w:jc w:val="both"/>
              <w:rPr>
                <w:rFonts w:ascii="Arial" w:hAnsi="Arial" w:cs="Arial"/>
                <w:b/>
              </w:rPr>
            </w:pPr>
            <w:proofErr w:type="spellStart"/>
            <w:r>
              <w:rPr>
                <w:rFonts w:ascii="Arial" w:hAnsi="Arial" w:cs="Arial"/>
                <w:b/>
              </w:rPr>
              <w:t>Score</w:t>
            </w:r>
            <w:r w:rsidR="005D362E" w:rsidRPr="006E4E2A">
              <w:rPr>
                <w:rFonts w:ascii="Arial" w:hAnsi="Arial" w:cs="Arial"/>
                <w:vertAlign w:val="subscript"/>
              </w:rPr>
              <w:t>width</w:t>
            </w:r>
            <w:proofErr w:type="spellEnd"/>
          </w:p>
        </w:tc>
      </w:tr>
      <w:tr w:rsidR="00BA4EC8" w14:paraId="43B8F41B" w14:textId="77777777" w:rsidTr="00456A11">
        <w:tc>
          <w:tcPr>
            <w:tcW w:w="2335" w:type="dxa"/>
          </w:tcPr>
          <w:p w14:paraId="683CBF3E" w14:textId="77777777" w:rsidR="009658E9" w:rsidRPr="00FF31FE" w:rsidRDefault="001B43E3" w:rsidP="00E163AE">
            <w:pPr>
              <w:spacing w:line="360" w:lineRule="auto"/>
              <w:jc w:val="center"/>
              <w:rPr>
                <w:rFonts w:ascii="Arial" w:hAnsi="Arial" w:cs="Arial"/>
              </w:rPr>
            </w:pPr>
            <w:r w:rsidRPr="00FF31FE">
              <w:rPr>
                <w:rFonts w:ascii="Arial" w:hAnsi="Arial" w:cs="Arial"/>
              </w:rPr>
              <w:t>AUC&lt;</w:t>
            </w:r>
            <w:r w:rsidR="00FF31FE">
              <w:rPr>
                <w:rFonts w:ascii="Arial" w:hAnsi="Arial" w:cs="Arial"/>
              </w:rPr>
              <w:t>1×</w:t>
            </w:r>
            <w:r w:rsidRPr="00FF31FE">
              <w:rPr>
                <w:rFonts w:ascii="Arial" w:hAnsi="Arial" w:cs="Arial"/>
              </w:rPr>
              <w:t>1</w:t>
            </w:r>
            <w:r w:rsidR="00B42C83" w:rsidRPr="00FF31FE">
              <w:rPr>
                <w:rFonts w:ascii="Arial" w:hAnsi="Arial" w:cs="Arial"/>
              </w:rPr>
              <w:t>0</w:t>
            </w:r>
            <w:r w:rsidRPr="00FF31FE">
              <w:rPr>
                <w:rFonts w:ascii="Arial" w:hAnsi="Arial" w:cs="Arial"/>
                <w:vertAlign w:val="superscript"/>
              </w:rPr>
              <w:t>4</w:t>
            </w:r>
          </w:p>
        </w:tc>
        <w:tc>
          <w:tcPr>
            <w:tcW w:w="1131" w:type="dxa"/>
          </w:tcPr>
          <w:p w14:paraId="7D81AF39" w14:textId="77777777" w:rsidR="009658E9" w:rsidRPr="00041C25" w:rsidRDefault="00763709" w:rsidP="00041C25">
            <w:pPr>
              <w:spacing w:line="360" w:lineRule="auto"/>
              <w:jc w:val="center"/>
              <w:rPr>
                <w:rFonts w:ascii="Arial" w:hAnsi="Arial" w:cs="Arial"/>
              </w:rPr>
            </w:pPr>
            <w:r w:rsidRPr="00041C25">
              <w:rPr>
                <w:rFonts w:ascii="Arial" w:hAnsi="Arial" w:cs="Arial"/>
              </w:rPr>
              <w:t>-3</w:t>
            </w:r>
          </w:p>
        </w:tc>
        <w:tc>
          <w:tcPr>
            <w:tcW w:w="2250" w:type="dxa"/>
          </w:tcPr>
          <w:p w14:paraId="732C07A7" w14:textId="77777777" w:rsidR="009658E9" w:rsidRPr="0080683C" w:rsidRDefault="0080683C" w:rsidP="00313633">
            <w:pPr>
              <w:spacing w:line="360" w:lineRule="auto"/>
              <w:jc w:val="center"/>
              <w:rPr>
                <w:rFonts w:ascii="Arial" w:hAnsi="Arial" w:cs="Arial"/>
              </w:rPr>
            </w:pPr>
            <w:r w:rsidRPr="0080683C">
              <w:rPr>
                <w:rFonts w:ascii="Arial" w:hAnsi="Arial" w:cs="Arial"/>
              </w:rPr>
              <w:t>Width&lt;0.5 min</w:t>
            </w:r>
          </w:p>
        </w:tc>
        <w:tc>
          <w:tcPr>
            <w:tcW w:w="1155" w:type="dxa"/>
          </w:tcPr>
          <w:p w14:paraId="7B2E8BDF" w14:textId="77777777" w:rsidR="009658E9" w:rsidRPr="003201EF" w:rsidRDefault="0080683C" w:rsidP="003201EF">
            <w:pPr>
              <w:spacing w:line="360" w:lineRule="auto"/>
              <w:jc w:val="center"/>
              <w:rPr>
                <w:rFonts w:ascii="Arial" w:hAnsi="Arial" w:cs="Arial"/>
              </w:rPr>
            </w:pPr>
            <w:r w:rsidRPr="003201EF">
              <w:rPr>
                <w:rFonts w:ascii="Arial" w:hAnsi="Arial" w:cs="Arial"/>
              </w:rPr>
              <w:t>1</w:t>
            </w:r>
          </w:p>
        </w:tc>
      </w:tr>
      <w:tr w:rsidR="00BA4EC8" w14:paraId="5F4A84F1" w14:textId="77777777" w:rsidTr="00456A11">
        <w:tc>
          <w:tcPr>
            <w:tcW w:w="2335" w:type="dxa"/>
          </w:tcPr>
          <w:p w14:paraId="297980A8" w14:textId="77777777" w:rsidR="009658E9" w:rsidRDefault="002C4D0A" w:rsidP="00E163AE">
            <w:pPr>
              <w:spacing w:line="360" w:lineRule="auto"/>
              <w:jc w:val="center"/>
              <w:rPr>
                <w:rFonts w:ascii="Arial" w:hAnsi="Arial" w:cs="Arial"/>
                <w:b/>
              </w:rPr>
            </w:pPr>
            <w:r>
              <w:rPr>
                <w:rFonts w:ascii="Arial" w:hAnsi="Arial" w:cs="Arial"/>
              </w:rPr>
              <w:t>1×</w:t>
            </w:r>
            <w:r w:rsidRPr="00FF31FE">
              <w:rPr>
                <w:rFonts w:ascii="Arial" w:hAnsi="Arial" w:cs="Arial"/>
              </w:rPr>
              <w:t>10</w:t>
            </w:r>
            <w:r w:rsidRPr="00FF31FE">
              <w:rPr>
                <w:rFonts w:ascii="Arial" w:hAnsi="Arial" w:cs="Arial"/>
                <w:vertAlign w:val="superscript"/>
              </w:rPr>
              <w:t>4</w:t>
            </w:r>
            <w:r w:rsidR="00F65472" w:rsidRPr="00FF31FE">
              <w:rPr>
                <w:rFonts w:ascii="Arial" w:hAnsi="Arial" w:cs="Arial"/>
              </w:rPr>
              <w:t xml:space="preserve"> &lt;AUC</w:t>
            </w:r>
            <w:r w:rsidR="006F12A0">
              <w:rPr>
                <w:rFonts w:ascii="Arial" w:hAnsi="Arial" w:cs="Arial"/>
              </w:rPr>
              <w:t>&lt;</w:t>
            </w:r>
            <w:r w:rsidR="00135C02">
              <w:rPr>
                <w:rFonts w:ascii="Arial" w:hAnsi="Arial" w:cs="Arial"/>
              </w:rPr>
              <w:t>5</w:t>
            </w:r>
            <w:r w:rsidR="00A20125">
              <w:rPr>
                <w:rFonts w:ascii="Arial" w:hAnsi="Arial" w:cs="Arial"/>
              </w:rPr>
              <w:t>×</w:t>
            </w:r>
            <w:r w:rsidR="00A20125" w:rsidRPr="00FF31FE">
              <w:rPr>
                <w:rFonts w:ascii="Arial" w:hAnsi="Arial" w:cs="Arial"/>
              </w:rPr>
              <w:t>10</w:t>
            </w:r>
            <w:r w:rsidR="00A20125" w:rsidRPr="00FF31FE">
              <w:rPr>
                <w:rFonts w:ascii="Arial" w:hAnsi="Arial" w:cs="Arial"/>
                <w:vertAlign w:val="superscript"/>
              </w:rPr>
              <w:t>4</w:t>
            </w:r>
          </w:p>
        </w:tc>
        <w:tc>
          <w:tcPr>
            <w:tcW w:w="1131" w:type="dxa"/>
          </w:tcPr>
          <w:p w14:paraId="3549867F" w14:textId="77777777" w:rsidR="009658E9" w:rsidRPr="00041C25" w:rsidRDefault="00FA65E7" w:rsidP="00041C25">
            <w:pPr>
              <w:spacing w:line="360" w:lineRule="auto"/>
              <w:jc w:val="center"/>
              <w:rPr>
                <w:rFonts w:ascii="Arial" w:hAnsi="Arial" w:cs="Arial"/>
              </w:rPr>
            </w:pPr>
            <w:r w:rsidRPr="00041C25">
              <w:rPr>
                <w:rFonts w:ascii="Arial" w:hAnsi="Arial" w:cs="Arial"/>
              </w:rPr>
              <w:t>-1</w:t>
            </w:r>
          </w:p>
        </w:tc>
        <w:tc>
          <w:tcPr>
            <w:tcW w:w="2250" w:type="dxa"/>
          </w:tcPr>
          <w:p w14:paraId="60B98B54" w14:textId="77777777" w:rsidR="009658E9" w:rsidRPr="00BB2037" w:rsidRDefault="00BD48EB" w:rsidP="00313633">
            <w:pPr>
              <w:spacing w:line="360" w:lineRule="auto"/>
              <w:jc w:val="center"/>
              <w:rPr>
                <w:rFonts w:ascii="Arial" w:hAnsi="Arial" w:cs="Arial"/>
              </w:rPr>
            </w:pPr>
            <w:r w:rsidRPr="00BB2037">
              <w:rPr>
                <w:rFonts w:ascii="Arial" w:hAnsi="Arial" w:cs="Arial"/>
              </w:rPr>
              <w:t>0.5&lt;Width&lt;1 min</w:t>
            </w:r>
          </w:p>
        </w:tc>
        <w:tc>
          <w:tcPr>
            <w:tcW w:w="1155" w:type="dxa"/>
          </w:tcPr>
          <w:p w14:paraId="49230383" w14:textId="77777777" w:rsidR="009658E9" w:rsidRPr="003201EF" w:rsidRDefault="0080683C" w:rsidP="003201EF">
            <w:pPr>
              <w:spacing w:line="360" w:lineRule="auto"/>
              <w:jc w:val="center"/>
              <w:rPr>
                <w:rFonts w:ascii="Arial" w:hAnsi="Arial" w:cs="Arial"/>
              </w:rPr>
            </w:pPr>
            <w:r w:rsidRPr="003201EF">
              <w:rPr>
                <w:rFonts w:ascii="Arial" w:hAnsi="Arial" w:cs="Arial"/>
              </w:rPr>
              <w:t>0</w:t>
            </w:r>
          </w:p>
        </w:tc>
      </w:tr>
      <w:tr w:rsidR="00BA4EC8" w14:paraId="65CB41C1" w14:textId="77777777" w:rsidTr="00456A11">
        <w:trPr>
          <w:trHeight w:val="332"/>
        </w:trPr>
        <w:tc>
          <w:tcPr>
            <w:tcW w:w="2335" w:type="dxa"/>
          </w:tcPr>
          <w:p w14:paraId="48DAEEE9" w14:textId="77777777" w:rsidR="009658E9" w:rsidRDefault="00005930" w:rsidP="00E163AE">
            <w:pPr>
              <w:spacing w:line="360" w:lineRule="auto"/>
              <w:jc w:val="center"/>
              <w:rPr>
                <w:rFonts w:ascii="Arial" w:hAnsi="Arial" w:cs="Arial"/>
                <w:b/>
              </w:rPr>
            </w:pPr>
            <w:r>
              <w:rPr>
                <w:rFonts w:ascii="Arial" w:hAnsi="Arial" w:cs="Arial"/>
              </w:rPr>
              <w:t>5×</w:t>
            </w:r>
            <w:r w:rsidRPr="00FF31FE">
              <w:rPr>
                <w:rFonts w:ascii="Arial" w:hAnsi="Arial" w:cs="Arial"/>
              </w:rPr>
              <w:t>10</w:t>
            </w:r>
            <w:r w:rsidRPr="00FF31FE">
              <w:rPr>
                <w:rFonts w:ascii="Arial" w:hAnsi="Arial" w:cs="Arial"/>
                <w:vertAlign w:val="superscript"/>
              </w:rPr>
              <w:t>4</w:t>
            </w:r>
            <w:r w:rsidR="001B1186" w:rsidRPr="00FF31FE">
              <w:rPr>
                <w:rFonts w:ascii="Arial" w:hAnsi="Arial" w:cs="Arial"/>
              </w:rPr>
              <w:t xml:space="preserve"> </w:t>
            </w:r>
            <w:r w:rsidR="001619AD">
              <w:rPr>
                <w:rFonts w:ascii="Arial" w:hAnsi="Arial" w:cs="Arial"/>
              </w:rPr>
              <w:t>&lt;</w:t>
            </w:r>
            <w:r w:rsidR="001B1186" w:rsidRPr="00FF31FE">
              <w:rPr>
                <w:rFonts w:ascii="Arial" w:hAnsi="Arial" w:cs="Arial"/>
              </w:rPr>
              <w:t>AUC</w:t>
            </w:r>
            <w:r w:rsidR="00472CCF">
              <w:rPr>
                <w:rFonts w:ascii="Arial" w:hAnsi="Arial" w:cs="Arial"/>
              </w:rPr>
              <w:t>&lt;</w:t>
            </w:r>
            <w:r w:rsidR="00C85886">
              <w:rPr>
                <w:rFonts w:ascii="Arial" w:hAnsi="Arial" w:cs="Arial"/>
              </w:rPr>
              <w:t>2</w:t>
            </w:r>
            <w:r w:rsidR="00DF2A92">
              <w:rPr>
                <w:rFonts w:ascii="Arial" w:hAnsi="Arial" w:cs="Arial"/>
              </w:rPr>
              <w:t>×</w:t>
            </w:r>
            <w:r w:rsidR="00DF2A92" w:rsidRPr="00FF31FE">
              <w:rPr>
                <w:rFonts w:ascii="Arial" w:hAnsi="Arial" w:cs="Arial"/>
              </w:rPr>
              <w:t>10</w:t>
            </w:r>
            <w:r w:rsidR="00C85886">
              <w:rPr>
                <w:rFonts w:ascii="Arial" w:hAnsi="Arial" w:cs="Arial"/>
                <w:vertAlign w:val="superscript"/>
              </w:rPr>
              <w:t>5</w:t>
            </w:r>
          </w:p>
        </w:tc>
        <w:tc>
          <w:tcPr>
            <w:tcW w:w="1131" w:type="dxa"/>
          </w:tcPr>
          <w:p w14:paraId="120C46ED" w14:textId="77777777" w:rsidR="009658E9" w:rsidRPr="00041C25" w:rsidRDefault="00041C25" w:rsidP="00041C25">
            <w:pPr>
              <w:spacing w:line="360" w:lineRule="auto"/>
              <w:jc w:val="center"/>
              <w:rPr>
                <w:rFonts w:ascii="Arial" w:hAnsi="Arial" w:cs="Arial"/>
              </w:rPr>
            </w:pPr>
            <w:r w:rsidRPr="00041C25">
              <w:rPr>
                <w:rFonts w:ascii="Arial" w:hAnsi="Arial" w:cs="Arial"/>
              </w:rPr>
              <w:t>0</w:t>
            </w:r>
          </w:p>
        </w:tc>
        <w:tc>
          <w:tcPr>
            <w:tcW w:w="2250" w:type="dxa"/>
          </w:tcPr>
          <w:p w14:paraId="7C09A33F" w14:textId="77777777" w:rsidR="009658E9" w:rsidRPr="00EA3888" w:rsidRDefault="006E78F1" w:rsidP="00313633">
            <w:pPr>
              <w:spacing w:line="360" w:lineRule="auto"/>
              <w:jc w:val="center"/>
              <w:rPr>
                <w:rFonts w:ascii="Arial" w:hAnsi="Arial" w:cs="Arial"/>
              </w:rPr>
            </w:pPr>
            <w:r w:rsidRPr="00EA3888">
              <w:rPr>
                <w:rFonts w:ascii="Arial" w:hAnsi="Arial" w:cs="Arial"/>
              </w:rPr>
              <w:t>1&lt;Width&lt;2.5 min</w:t>
            </w:r>
          </w:p>
        </w:tc>
        <w:tc>
          <w:tcPr>
            <w:tcW w:w="1155" w:type="dxa"/>
          </w:tcPr>
          <w:p w14:paraId="18C8AE16" w14:textId="77777777" w:rsidR="009658E9" w:rsidRPr="003201EF" w:rsidRDefault="0080683C" w:rsidP="003201EF">
            <w:pPr>
              <w:spacing w:line="360" w:lineRule="auto"/>
              <w:jc w:val="center"/>
              <w:rPr>
                <w:rFonts w:ascii="Arial" w:hAnsi="Arial" w:cs="Arial"/>
              </w:rPr>
            </w:pPr>
            <w:r w:rsidRPr="003201EF">
              <w:rPr>
                <w:rFonts w:ascii="Arial" w:hAnsi="Arial" w:cs="Arial"/>
              </w:rPr>
              <w:t>-1</w:t>
            </w:r>
          </w:p>
        </w:tc>
      </w:tr>
      <w:tr w:rsidR="00BA4EC8" w14:paraId="06D371C2" w14:textId="77777777" w:rsidTr="00456A11">
        <w:tc>
          <w:tcPr>
            <w:tcW w:w="2335" w:type="dxa"/>
          </w:tcPr>
          <w:p w14:paraId="41A6790E" w14:textId="77777777" w:rsidR="009658E9" w:rsidRDefault="00DF71BD" w:rsidP="00E163AE">
            <w:pPr>
              <w:spacing w:line="360" w:lineRule="auto"/>
              <w:jc w:val="center"/>
              <w:rPr>
                <w:rFonts w:ascii="Arial" w:hAnsi="Arial" w:cs="Arial"/>
                <w:b/>
              </w:rPr>
            </w:pPr>
            <w:r w:rsidRPr="00FF31FE">
              <w:rPr>
                <w:rFonts w:ascii="Arial" w:hAnsi="Arial" w:cs="Arial"/>
              </w:rPr>
              <w:t>AUC</w:t>
            </w:r>
            <w:r w:rsidR="00B74739">
              <w:rPr>
                <w:rFonts w:ascii="Arial" w:hAnsi="Arial" w:cs="Arial"/>
              </w:rPr>
              <w:t>&gt;</w:t>
            </w:r>
            <w:r>
              <w:rPr>
                <w:rFonts w:ascii="Arial" w:hAnsi="Arial" w:cs="Arial"/>
              </w:rPr>
              <w:t>2×</w:t>
            </w:r>
            <w:r w:rsidRPr="00FF31FE">
              <w:rPr>
                <w:rFonts w:ascii="Arial" w:hAnsi="Arial" w:cs="Arial"/>
              </w:rPr>
              <w:t>10</w:t>
            </w:r>
            <w:r>
              <w:rPr>
                <w:rFonts w:ascii="Arial" w:hAnsi="Arial" w:cs="Arial"/>
                <w:vertAlign w:val="superscript"/>
              </w:rPr>
              <w:t>5</w:t>
            </w:r>
          </w:p>
        </w:tc>
        <w:tc>
          <w:tcPr>
            <w:tcW w:w="1131" w:type="dxa"/>
          </w:tcPr>
          <w:p w14:paraId="2A7EF62A" w14:textId="77777777" w:rsidR="009658E9" w:rsidRPr="00041C25" w:rsidRDefault="00041C25" w:rsidP="00041C25">
            <w:pPr>
              <w:spacing w:line="360" w:lineRule="auto"/>
              <w:jc w:val="center"/>
              <w:rPr>
                <w:rFonts w:ascii="Arial" w:hAnsi="Arial" w:cs="Arial"/>
              </w:rPr>
            </w:pPr>
            <w:r w:rsidRPr="00041C25">
              <w:rPr>
                <w:rFonts w:ascii="Arial" w:hAnsi="Arial" w:cs="Arial"/>
              </w:rPr>
              <w:t>1</w:t>
            </w:r>
          </w:p>
        </w:tc>
        <w:tc>
          <w:tcPr>
            <w:tcW w:w="2250" w:type="dxa"/>
          </w:tcPr>
          <w:p w14:paraId="63B66832" w14:textId="77777777" w:rsidR="009658E9" w:rsidRPr="006648CE" w:rsidRDefault="00664215" w:rsidP="00313633">
            <w:pPr>
              <w:spacing w:line="360" w:lineRule="auto"/>
              <w:jc w:val="center"/>
              <w:rPr>
                <w:rFonts w:ascii="Arial" w:hAnsi="Arial" w:cs="Arial"/>
              </w:rPr>
            </w:pPr>
            <w:r w:rsidRPr="006648CE">
              <w:rPr>
                <w:rFonts w:ascii="Arial" w:hAnsi="Arial" w:cs="Arial"/>
              </w:rPr>
              <w:t>Width&gt;2.5 min</w:t>
            </w:r>
          </w:p>
        </w:tc>
        <w:tc>
          <w:tcPr>
            <w:tcW w:w="1155" w:type="dxa"/>
          </w:tcPr>
          <w:p w14:paraId="67C8362E" w14:textId="77777777" w:rsidR="009658E9" w:rsidRPr="003201EF" w:rsidRDefault="00DA3855" w:rsidP="003201EF">
            <w:pPr>
              <w:spacing w:line="360" w:lineRule="auto"/>
              <w:jc w:val="center"/>
              <w:rPr>
                <w:rFonts w:ascii="Arial" w:hAnsi="Arial" w:cs="Arial"/>
              </w:rPr>
            </w:pPr>
            <w:r w:rsidRPr="003201EF">
              <w:rPr>
                <w:rFonts w:ascii="Arial" w:hAnsi="Arial" w:cs="Arial"/>
              </w:rPr>
              <w:t>-</w:t>
            </w:r>
            <w:r w:rsidR="0080683C" w:rsidRPr="003201EF">
              <w:rPr>
                <w:rFonts w:ascii="Arial" w:hAnsi="Arial" w:cs="Arial"/>
              </w:rPr>
              <w:t>3</w:t>
            </w:r>
          </w:p>
        </w:tc>
      </w:tr>
    </w:tbl>
    <w:p w14:paraId="78BFDA4B" w14:textId="77777777" w:rsidR="00615E4D" w:rsidRPr="00876D07" w:rsidRDefault="00615E4D" w:rsidP="00F337FF">
      <w:pPr>
        <w:spacing w:line="360" w:lineRule="auto"/>
        <w:jc w:val="both"/>
        <w:rPr>
          <w:rFonts w:ascii="Arial" w:hAnsi="Arial" w:cs="Arial"/>
        </w:rPr>
      </w:pPr>
    </w:p>
    <w:tbl>
      <w:tblPr>
        <w:tblStyle w:val="TableGrid"/>
        <w:tblW w:w="0" w:type="auto"/>
        <w:tblLook w:val="04A0" w:firstRow="1" w:lastRow="0" w:firstColumn="1" w:lastColumn="0" w:noHBand="0" w:noVBand="1"/>
      </w:tblPr>
      <w:tblGrid>
        <w:gridCol w:w="3116"/>
        <w:gridCol w:w="839"/>
        <w:gridCol w:w="1404"/>
      </w:tblGrid>
      <w:tr w:rsidR="00A35A4F" w14:paraId="24E505EF" w14:textId="77777777" w:rsidTr="00C836BE">
        <w:tc>
          <w:tcPr>
            <w:tcW w:w="3116" w:type="dxa"/>
          </w:tcPr>
          <w:p w14:paraId="73265FA3" w14:textId="77777777" w:rsidR="00A35A4F" w:rsidRDefault="00A35A4F" w:rsidP="00F337FF">
            <w:pPr>
              <w:spacing w:line="360" w:lineRule="auto"/>
              <w:jc w:val="both"/>
              <w:rPr>
                <w:rFonts w:ascii="Arial" w:hAnsi="Arial" w:cs="Arial"/>
                <w:sz w:val="24"/>
                <w:szCs w:val="24"/>
              </w:rPr>
            </w:pPr>
            <w:proofErr w:type="spellStart"/>
            <w:r w:rsidRPr="004D61C8">
              <w:rPr>
                <w:rFonts w:ascii="Arial" w:hAnsi="Arial" w:cs="Arial"/>
              </w:rPr>
              <w:t>Score</w:t>
            </w:r>
            <w:r w:rsidRPr="00FD02AA">
              <w:rPr>
                <w:rFonts w:ascii="Arial" w:hAnsi="Arial" w:cs="Arial"/>
                <w:vertAlign w:val="subscript"/>
              </w:rPr>
              <w:t>tota</w:t>
            </w:r>
            <w:r w:rsidR="00A5471F">
              <w:rPr>
                <w:rFonts w:ascii="Arial" w:hAnsi="Arial" w:cs="Arial"/>
                <w:vertAlign w:val="subscript"/>
              </w:rPr>
              <w:t>l</w:t>
            </w:r>
            <w:proofErr w:type="spellEnd"/>
          </w:p>
        </w:tc>
        <w:tc>
          <w:tcPr>
            <w:tcW w:w="839" w:type="dxa"/>
          </w:tcPr>
          <w:p w14:paraId="222FDBBD" w14:textId="77777777" w:rsidR="00A35A4F" w:rsidRDefault="005C1BD0" w:rsidP="00F337FF">
            <w:pPr>
              <w:spacing w:line="360" w:lineRule="auto"/>
              <w:jc w:val="both"/>
              <w:rPr>
                <w:rFonts w:ascii="Arial" w:hAnsi="Arial" w:cs="Arial"/>
                <w:sz w:val="24"/>
                <w:szCs w:val="24"/>
              </w:rPr>
            </w:pPr>
            <w:r>
              <w:rPr>
                <w:rFonts w:ascii="Arial" w:hAnsi="Arial" w:cs="Arial"/>
                <w:sz w:val="24"/>
                <w:szCs w:val="24"/>
              </w:rPr>
              <w:t>&gt;0</w:t>
            </w:r>
          </w:p>
        </w:tc>
        <w:tc>
          <w:tcPr>
            <w:tcW w:w="1404" w:type="dxa"/>
          </w:tcPr>
          <w:p w14:paraId="210DAE50" w14:textId="77777777" w:rsidR="00A35A4F" w:rsidRDefault="005C1BD0" w:rsidP="00F337FF">
            <w:pPr>
              <w:spacing w:line="360" w:lineRule="auto"/>
              <w:jc w:val="both"/>
              <w:rPr>
                <w:rFonts w:ascii="Arial" w:hAnsi="Arial" w:cs="Arial"/>
                <w:sz w:val="24"/>
                <w:szCs w:val="24"/>
              </w:rPr>
            </w:pPr>
            <w:r>
              <w:rPr>
                <w:rFonts w:ascii="Arial" w:hAnsi="Arial" w:cs="Arial"/>
                <w:sz w:val="24"/>
                <w:szCs w:val="24"/>
              </w:rPr>
              <w:t>Good</w:t>
            </w:r>
          </w:p>
        </w:tc>
      </w:tr>
      <w:tr w:rsidR="00A35A4F" w14:paraId="37769696" w14:textId="77777777" w:rsidTr="00C836BE">
        <w:tc>
          <w:tcPr>
            <w:tcW w:w="3116" w:type="dxa"/>
          </w:tcPr>
          <w:p w14:paraId="0121779F" w14:textId="77777777" w:rsidR="00A35A4F" w:rsidRDefault="00A35A4F" w:rsidP="00F337FF">
            <w:pPr>
              <w:spacing w:line="360" w:lineRule="auto"/>
              <w:jc w:val="both"/>
              <w:rPr>
                <w:rFonts w:ascii="Arial" w:hAnsi="Arial" w:cs="Arial"/>
                <w:sz w:val="24"/>
                <w:szCs w:val="24"/>
              </w:rPr>
            </w:pPr>
          </w:p>
        </w:tc>
        <w:tc>
          <w:tcPr>
            <w:tcW w:w="839" w:type="dxa"/>
          </w:tcPr>
          <w:p w14:paraId="7BF6C169" w14:textId="77777777" w:rsidR="00A35A4F" w:rsidRDefault="00CD129B" w:rsidP="00F337FF">
            <w:pPr>
              <w:spacing w:line="360" w:lineRule="auto"/>
              <w:jc w:val="both"/>
              <w:rPr>
                <w:rFonts w:ascii="Arial" w:hAnsi="Arial" w:cs="Arial"/>
                <w:sz w:val="24"/>
                <w:szCs w:val="24"/>
              </w:rPr>
            </w:pPr>
            <w:r>
              <w:rPr>
                <w:rFonts w:ascii="Arial" w:hAnsi="Arial" w:cs="Arial"/>
                <w:sz w:val="24"/>
                <w:szCs w:val="24"/>
              </w:rPr>
              <w:t>0</w:t>
            </w:r>
          </w:p>
        </w:tc>
        <w:tc>
          <w:tcPr>
            <w:tcW w:w="1404" w:type="dxa"/>
          </w:tcPr>
          <w:p w14:paraId="4466D141" w14:textId="77777777" w:rsidR="00A35A4F" w:rsidRDefault="00E2458B" w:rsidP="00F337FF">
            <w:pPr>
              <w:spacing w:line="360" w:lineRule="auto"/>
              <w:jc w:val="both"/>
              <w:rPr>
                <w:rFonts w:ascii="Arial" w:hAnsi="Arial" w:cs="Arial"/>
                <w:sz w:val="24"/>
                <w:szCs w:val="24"/>
              </w:rPr>
            </w:pPr>
            <w:r>
              <w:rPr>
                <w:rFonts w:ascii="Arial" w:hAnsi="Arial" w:cs="Arial"/>
                <w:sz w:val="24"/>
                <w:szCs w:val="24"/>
              </w:rPr>
              <w:t xml:space="preserve">Acceptable </w:t>
            </w:r>
          </w:p>
        </w:tc>
      </w:tr>
      <w:tr w:rsidR="0027757E" w14:paraId="03ECB4B4" w14:textId="77777777" w:rsidTr="00C836BE">
        <w:tc>
          <w:tcPr>
            <w:tcW w:w="3116" w:type="dxa"/>
          </w:tcPr>
          <w:p w14:paraId="5B7BC884" w14:textId="77777777" w:rsidR="0027757E" w:rsidRDefault="0027757E" w:rsidP="00F337FF">
            <w:pPr>
              <w:spacing w:line="360" w:lineRule="auto"/>
              <w:jc w:val="both"/>
              <w:rPr>
                <w:rFonts w:ascii="Arial" w:hAnsi="Arial" w:cs="Arial"/>
                <w:sz w:val="24"/>
                <w:szCs w:val="24"/>
              </w:rPr>
            </w:pPr>
          </w:p>
        </w:tc>
        <w:tc>
          <w:tcPr>
            <w:tcW w:w="839" w:type="dxa"/>
          </w:tcPr>
          <w:p w14:paraId="36C8497E" w14:textId="77777777" w:rsidR="0027757E" w:rsidRDefault="00440C40" w:rsidP="00F337FF">
            <w:pPr>
              <w:spacing w:line="360" w:lineRule="auto"/>
              <w:jc w:val="both"/>
              <w:rPr>
                <w:rFonts w:ascii="Arial" w:hAnsi="Arial" w:cs="Arial"/>
                <w:sz w:val="24"/>
                <w:szCs w:val="24"/>
              </w:rPr>
            </w:pPr>
            <w:r>
              <w:rPr>
                <w:rFonts w:ascii="Arial" w:hAnsi="Arial" w:cs="Arial"/>
                <w:sz w:val="24"/>
                <w:szCs w:val="24"/>
              </w:rPr>
              <w:t>&lt;0</w:t>
            </w:r>
          </w:p>
        </w:tc>
        <w:tc>
          <w:tcPr>
            <w:tcW w:w="1404" w:type="dxa"/>
          </w:tcPr>
          <w:p w14:paraId="3CB842F0" w14:textId="77777777" w:rsidR="0027757E" w:rsidRDefault="00D86A12" w:rsidP="00F337FF">
            <w:pPr>
              <w:spacing w:line="360" w:lineRule="auto"/>
              <w:jc w:val="both"/>
              <w:rPr>
                <w:rFonts w:ascii="Arial" w:hAnsi="Arial" w:cs="Arial"/>
                <w:sz w:val="24"/>
                <w:szCs w:val="24"/>
              </w:rPr>
            </w:pPr>
            <w:r>
              <w:rPr>
                <w:rFonts w:ascii="Arial" w:hAnsi="Arial" w:cs="Arial"/>
                <w:sz w:val="24"/>
                <w:szCs w:val="24"/>
              </w:rPr>
              <w:t>Bad</w:t>
            </w:r>
          </w:p>
        </w:tc>
      </w:tr>
    </w:tbl>
    <w:p w14:paraId="2ADD03C1" w14:textId="77777777" w:rsidR="002C157A" w:rsidRDefault="002C157A" w:rsidP="00F337FF">
      <w:pPr>
        <w:spacing w:line="360" w:lineRule="auto"/>
        <w:jc w:val="both"/>
        <w:rPr>
          <w:rFonts w:ascii="Arial" w:hAnsi="Arial" w:cs="Arial"/>
        </w:rPr>
      </w:pPr>
    </w:p>
    <w:p w14:paraId="7BE5DCF3" w14:textId="77777777" w:rsidR="004C74B9" w:rsidRDefault="00C836BE" w:rsidP="00F337FF">
      <w:pPr>
        <w:spacing w:line="360" w:lineRule="auto"/>
        <w:jc w:val="both"/>
        <w:rPr>
          <w:rFonts w:ascii="Arial" w:hAnsi="Arial" w:cs="Arial"/>
          <w:sz w:val="24"/>
          <w:szCs w:val="24"/>
        </w:rPr>
      </w:pPr>
      <w:proofErr w:type="spellStart"/>
      <w:r w:rsidRPr="004D61C8">
        <w:rPr>
          <w:rFonts w:ascii="Arial" w:hAnsi="Arial" w:cs="Arial"/>
        </w:rPr>
        <w:t>Score</w:t>
      </w:r>
      <w:r w:rsidRPr="00FD02AA">
        <w:rPr>
          <w:rFonts w:ascii="Arial" w:hAnsi="Arial" w:cs="Arial"/>
          <w:vertAlign w:val="subscript"/>
        </w:rPr>
        <w:t>total</w:t>
      </w:r>
      <w:proofErr w:type="spellEnd"/>
      <w:r w:rsidRPr="004D61C8">
        <w:rPr>
          <w:rFonts w:ascii="Arial" w:hAnsi="Arial" w:cs="Arial"/>
        </w:rPr>
        <w:t>=</w:t>
      </w:r>
      <w:proofErr w:type="spellStart"/>
      <w:proofErr w:type="gramStart"/>
      <w:r w:rsidRPr="004D61C8">
        <w:rPr>
          <w:rFonts w:ascii="Arial" w:hAnsi="Arial" w:cs="Arial"/>
        </w:rPr>
        <w:t>Score</w:t>
      </w:r>
      <w:r>
        <w:rPr>
          <w:rFonts w:ascii="Arial" w:hAnsi="Arial" w:cs="Arial"/>
          <w:vertAlign w:val="subscript"/>
        </w:rPr>
        <w:t>AUC</w:t>
      </w:r>
      <w:proofErr w:type="spellEnd"/>
      <w:r w:rsidRPr="004D61C8">
        <w:rPr>
          <w:rFonts w:ascii="Arial" w:hAnsi="Arial" w:cs="Arial"/>
        </w:rPr>
        <w:t xml:space="preserve">  +</w:t>
      </w:r>
      <w:proofErr w:type="gramEnd"/>
      <w:r w:rsidRPr="004D61C8">
        <w:rPr>
          <w:rFonts w:ascii="Arial" w:hAnsi="Arial" w:cs="Arial"/>
        </w:rPr>
        <w:t xml:space="preserve"> </w:t>
      </w:r>
      <w:proofErr w:type="spellStart"/>
      <w:r w:rsidRPr="004D61C8">
        <w:rPr>
          <w:rFonts w:ascii="Arial" w:hAnsi="Arial" w:cs="Arial"/>
        </w:rPr>
        <w:t>Score</w:t>
      </w:r>
      <w:r w:rsidRPr="003518DE">
        <w:rPr>
          <w:rFonts w:ascii="Arial" w:hAnsi="Arial" w:cs="Arial"/>
          <w:vertAlign w:val="subscript"/>
        </w:rPr>
        <w:t>width</w:t>
      </w:r>
      <w:proofErr w:type="spellEnd"/>
      <w:r>
        <w:rPr>
          <w:rFonts w:ascii="Arial" w:hAnsi="Arial" w:cs="Arial"/>
        </w:rPr>
        <w:t>.</w:t>
      </w:r>
    </w:p>
    <w:p w14:paraId="3C5A4E50" w14:textId="77777777" w:rsidR="00BD7C0F" w:rsidRPr="008B65F6" w:rsidRDefault="008E135B" w:rsidP="008B65F6">
      <w:pPr>
        <w:pStyle w:val="Heading3"/>
        <w:spacing w:before="0" w:line="360" w:lineRule="auto"/>
        <w:rPr>
          <w:rFonts w:ascii="Arial" w:hAnsi="Arial" w:cs="Arial"/>
          <w:b/>
          <w:color w:val="auto"/>
          <w:sz w:val="22"/>
          <w:szCs w:val="22"/>
        </w:rPr>
      </w:pPr>
      <w:bookmarkStart w:id="6" w:name="_Toc491437331"/>
      <w:r w:rsidRPr="00BD7C0F">
        <w:rPr>
          <w:rFonts w:ascii="Arial" w:hAnsi="Arial" w:cs="Arial"/>
          <w:b/>
          <w:color w:val="auto"/>
          <w:sz w:val="22"/>
          <w:szCs w:val="22"/>
        </w:rPr>
        <w:t xml:space="preserve">1.3.3 </w:t>
      </w:r>
      <w:r w:rsidR="00C002DC" w:rsidRPr="00BD7C0F">
        <w:rPr>
          <w:rFonts w:ascii="Arial" w:hAnsi="Arial" w:cs="Arial"/>
          <w:b/>
          <w:color w:val="auto"/>
          <w:sz w:val="22"/>
          <w:szCs w:val="22"/>
        </w:rPr>
        <w:t>Oven</w:t>
      </w:r>
      <w:r w:rsidR="007852D9" w:rsidRPr="00BD7C0F">
        <w:rPr>
          <w:rFonts w:ascii="Arial" w:hAnsi="Arial" w:cs="Arial"/>
          <w:b/>
          <w:color w:val="auto"/>
          <w:sz w:val="22"/>
          <w:szCs w:val="22"/>
        </w:rPr>
        <w:t xml:space="preserve"> temperature</w:t>
      </w:r>
      <w:bookmarkEnd w:id="6"/>
    </w:p>
    <w:p w14:paraId="6F7B2C99" w14:textId="77777777" w:rsidR="008E135B" w:rsidRDefault="008E135B" w:rsidP="008B65F6">
      <w:pPr>
        <w:spacing w:after="0" w:line="360" w:lineRule="auto"/>
        <w:jc w:val="both"/>
        <w:rPr>
          <w:rFonts w:ascii="Arial" w:hAnsi="Arial" w:cs="Arial"/>
          <w:sz w:val="24"/>
          <w:szCs w:val="24"/>
        </w:rPr>
      </w:pPr>
      <w:r>
        <w:rPr>
          <w:rFonts w:ascii="Arial" w:hAnsi="Arial" w:cs="Arial"/>
          <w:b/>
        </w:rPr>
        <w:t xml:space="preserve">    </w:t>
      </w:r>
      <w:r w:rsidR="00F77A57">
        <w:rPr>
          <w:rFonts w:ascii="Arial" w:hAnsi="Arial" w:cs="Arial"/>
          <w:b/>
        </w:rPr>
        <w:t xml:space="preserve"> </w:t>
      </w:r>
      <w:r w:rsidR="00EB4D3F">
        <w:rPr>
          <w:rFonts w:ascii="Arial" w:hAnsi="Arial" w:cs="Arial"/>
        </w:rPr>
        <w:t>Oven temperature was optimized</w:t>
      </w:r>
      <w:r w:rsidR="00C522F9">
        <w:rPr>
          <w:rFonts w:ascii="Arial" w:hAnsi="Arial" w:cs="Arial"/>
        </w:rPr>
        <w:t xml:space="preserve"> and</w:t>
      </w:r>
      <w:r w:rsidR="00EB4D3F">
        <w:rPr>
          <w:rFonts w:ascii="Arial" w:hAnsi="Arial" w:cs="Arial"/>
        </w:rPr>
        <w:t xml:space="preserve"> </w:t>
      </w:r>
      <w:r w:rsidR="00C522F9">
        <w:rPr>
          <w:rFonts w:ascii="Arial" w:hAnsi="Arial" w:cs="Arial"/>
          <w:sz w:val="24"/>
          <w:szCs w:val="24"/>
        </w:rPr>
        <w:t>f</w:t>
      </w:r>
      <w:r w:rsidR="004F71EA">
        <w:rPr>
          <w:rFonts w:ascii="Arial" w:hAnsi="Arial" w:cs="Arial"/>
          <w:sz w:val="24"/>
          <w:szCs w:val="24"/>
        </w:rPr>
        <w:t xml:space="preserve">ive temperatures including </w:t>
      </w:r>
      <w:r w:rsidR="00F77A57">
        <w:rPr>
          <w:rFonts w:ascii="Arial" w:hAnsi="Arial" w:cs="Arial"/>
          <w:sz w:val="24"/>
          <w:szCs w:val="24"/>
        </w:rPr>
        <w:t>20, 25, 30, 35 and 40 ºC</w:t>
      </w:r>
      <w:r w:rsidR="004F71EA">
        <w:rPr>
          <w:rFonts w:ascii="Arial" w:hAnsi="Arial" w:cs="Arial"/>
          <w:sz w:val="24"/>
          <w:szCs w:val="24"/>
        </w:rPr>
        <w:t xml:space="preserve"> were tested</w:t>
      </w:r>
      <w:r w:rsidR="00C522F9" w:rsidRPr="00C522F9">
        <w:rPr>
          <w:rFonts w:ascii="Arial" w:hAnsi="Arial" w:cs="Arial"/>
        </w:rPr>
        <w:t xml:space="preserve"> </w:t>
      </w:r>
      <w:r w:rsidR="00C522F9">
        <w:rPr>
          <w:rFonts w:ascii="Arial" w:hAnsi="Arial" w:cs="Arial"/>
        </w:rPr>
        <w:t>using the QC samples</w:t>
      </w:r>
      <w:r w:rsidR="001511DB">
        <w:rPr>
          <w:rFonts w:ascii="Arial" w:hAnsi="Arial" w:cs="Arial"/>
          <w:sz w:val="24"/>
          <w:szCs w:val="24"/>
        </w:rPr>
        <w:t xml:space="preserve">. </w:t>
      </w:r>
      <w:r w:rsidR="002B2271">
        <w:rPr>
          <w:rFonts w:ascii="Arial" w:hAnsi="Arial" w:cs="Arial"/>
        </w:rPr>
        <w:t xml:space="preserve">Retention time, AUC and peak width were obtained with </w:t>
      </w:r>
      <w:proofErr w:type="spellStart"/>
      <w:r w:rsidR="002B2271">
        <w:rPr>
          <w:rFonts w:ascii="Arial" w:hAnsi="Arial" w:cs="Arial"/>
        </w:rPr>
        <w:t>Multiquant</w:t>
      </w:r>
      <w:proofErr w:type="spellEnd"/>
      <w:r w:rsidR="002B2271">
        <w:rPr>
          <w:rFonts w:ascii="Arial" w:hAnsi="Arial" w:cs="Arial"/>
        </w:rPr>
        <w:t xml:space="preserve"> 3.0. The score of each metabolite was </w:t>
      </w:r>
      <w:r w:rsidR="00270AF1">
        <w:rPr>
          <w:rFonts w:ascii="Arial" w:hAnsi="Arial" w:cs="Arial"/>
          <w:sz w:val="24"/>
          <w:szCs w:val="24"/>
        </w:rPr>
        <w:t xml:space="preserve">calculated using the above score system. </w:t>
      </w:r>
    </w:p>
    <w:p w14:paraId="636AEC1B" w14:textId="77777777" w:rsidR="00BD7C0F" w:rsidRDefault="00BD7C0F" w:rsidP="00BD7C0F">
      <w:pPr>
        <w:spacing w:after="0" w:line="360" w:lineRule="auto"/>
        <w:jc w:val="both"/>
        <w:rPr>
          <w:rFonts w:ascii="Arial" w:hAnsi="Arial" w:cs="Arial"/>
          <w:sz w:val="24"/>
          <w:szCs w:val="24"/>
        </w:rPr>
      </w:pPr>
    </w:p>
    <w:p w14:paraId="17F0B1D6" w14:textId="77777777" w:rsidR="00433A8F" w:rsidRDefault="00433A8F" w:rsidP="00BD7C0F">
      <w:pPr>
        <w:pStyle w:val="Heading2"/>
        <w:spacing w:before="0"/>
        <w:rPr>
          <w:rFonts w:ascii="Arial" w:hAnsi="Arial" w:cs="Arial"/>
          <w:b/>
          <w:color w:val="auto"/>
          <w:sz w:val="22"/>
          <w:szCs w:val="22"/>
        </w:rPr>
      </w:pPr>
      <w:bookmarkStart w:id="7" w:name="_Toc491437332"/>
      <w:r w:rsidRPr="008E135B">
        <w:rPr>
          <w:rFonts w:ascii="Arial" w:hAnsi="Arial" w:cs="Arial"/>
          <w:b/>
          <w:color w:val="auto"/>
          <w:sz w:val="22"/>
          <w:szCs w:val="22"/>
        </w:rPr>
        <w:t>1.</w:t>
      </w:r>
      <w:r w:rsidR="008E135B" w:rsidRPr="008E135B">
        <w:rPr>
          <w:rFonts w:ascii="Arial" w:hAnsi="Arial" w:cs="Arial"/>
          <w:b/>
          <w:color w:val="auto"/>
          <w:sz w:val="22"/>
          <w:szCs w:val="22"/>
        </w:rPr>
        <w:t>4</w:t>
      </w:r>
      <w:r w:rsidRPr="008E135B">
        <w:rPr>
          <w:rFonts w:ascii="Arial" w:hAnsi="Arial" w:cs="Arial"/>
          <w:b/>
          <w:color w:val="auto"/>
          <w:sz w:val="22"/>
          <w:szCs w:val="22"/>
        </w:rPr>
        <w:t xml:space="preserve"> </w:t>
      </w:r>
      <w:r w:rsidR="00521D58" w:rsidRPr="008E135B">
        <w:rPr>
          <w:rFonts w:ascii="Arial" w:hAnsi="Arial" w:cs="Arial"/>
          <w:b/>
          <w:color w:val="auto"/>
          <w:sz w:val="22"/>
          <w:szCs w:val="22"/>
        </w:rPr>
        <w:t xml:space="preserve">Procedures for </w:t>
      </w:r>
      <w:r w:rsidR="0008611D" w:rsidRPr="008E135B">
        <w:rPr>
          <w:rFonts w:ascii="Arial" w:hAnsi="Arial" w:cs="Arial"/>
          <w:b/>
          <w:color w:val="auto"/>
          <w:sz w:val="22"/>
          <w:szCs w:val="22"/>
        </w:rPr>
        <w:t xml:space="preserve">the </w:t>
      </w:r>
      <w:r w:rsidR="00521D58" w:rsidRPr="008E135B">
        <w:rPr>
          <w:rFonts w:ascii="Arial" w:hAnsi="Arial" w:cs="Arial"/>
          <w:b/>
          <w:color w:val="auto"/>
          <w:sz w:val="22"/>
          <w:szCs w:val="22"/>
        </w:rPr>
        <w:t>o</w:t>
      </w:r>
      <w:r w:rsidRPr="008E135B">
        <w:rPr>
          <w:rFonts w:ascii="Arial" w:hAnsi="Arial" w:cs="Arial"/>
          <w:b/>
          <w:color w:val="auto"/>
          <w:sz w:val="22"/>
          <w:szCs w:val="22"/>
        </w:rPr>
        <w:t xml:space="preserve">ptimization of </w:t>
      </w:r>
      <w:r w:rsidR="00C157C0" w:rsidRPr="008E135B">
        <w:rPr>
          <w:rFonts w:ascii="Arial" w:hAnsi="Arial" w:cs="Arial"/>
          <w:b/>
          <w:color w:val="auto"/>
          <w:sz w:val="22"/>
          <w:szCs w:val="22"/>
        </w:rPr>
        <w:t>MS/MS conditions</w:t>
      </w:r>
      <w:bookmarkEnd w:id="7"/>
      <w:r w:rsidRPr="008E135B">
        <w:rPr>
          <w:rFonts w:ascii="Arial" w:hAnsi="Arial" w:cs="Arial"/>
          <w:b/>
          <w:color w:val="auto"/>
          <w:sz w:val="22"/>
          <w:szCs w:val="22"/>
        </w:rPr>
        <w:t xml:space="preserve"> </w:t>
      </w:r>
    </w:p>
    <w:p w14:paraId="07E3130C" w14:textId="77777777" w:rsidR="008E135B" w:rsidRPr="008E135B" w:rsidRDefault="008E135B" w:rsidP="008B65F6">
      <w:pPr>
        <w:spacing w:after="0" w:line="360" w:lineRule="auto"/>
      </w:pPr>
    </w:p>
    <w:p w14:paraId="2D5E5E98" w14:textId="77777777" w:rsidR="00BD7C0F" w:rsidRDefault="004C7849" w:rsidP="008B65F6">
      <w:pPr>
        <w:pStyle w:val="Heading3"/>
        <w:spacing w:before="0" w:line="360" w:lineRule="auto"/>
        <w:rPr>
          <w:rFonts w:ascii="Arial" w:hAnsi="Arial" w:cs="Arial"/>
          <w:b/>
          <w:color w:val="auto"/>
          <w:sz w:val="22"/>
          <w:szCs w:val="22"/>
        </w:rPr>
      </w:pPr>
      <w:r w:rsidRPr="00BD7C0F">
        <w:rPr>
          <w:rFonts w:ascii="Arial" w:hAnsi="Arial" w:cs="Arial"/>
          <w:b/>
          <w:color w:val="auto"/>
          <w:sz w:val="22"/>
          <w:szCs w:val="22"/>
        </w:rPr>
        <w:t xml:space="preserve"> </w:t>
      </w:r>
      <w:bookmarkStart w:id="8" w:name="_Toc491437333"/>
      <w:r w:rsidR="008E135B" w:rsidRPr="00BD7C0F">
        <w:rPr>
          <w:rFonts w:ascii="Arial" w:hAnsi="Arial" w:cs="Arial"/>
          <w:b/>
          <w:color w:val="auto"/>
          <w:sz w:val="22"/>
          <w:szCs w:val="22"/>
        </w:rPr>
        <w:t xml:space="preserve">1.4.1 </w:t>
      </w:r>
      <w:r w:rsidR="00A9340F" w:rsidRPr="00BD7C0F">
        <w:rPr>
          <w:rFonts w:ascii="Arial" w:hAnsi="Arial" w:cs="Arial"/>
          <w:b/>
          <w:color w:val="auto"/>
          <w:sz w:val="22"/>
          <w:szCs w:val="22"/>
        </w:rPr>
        <w:t>Electrospray source temperature</w:t>
      </w:r>
      <w:bookmarkEnd w:id="8"/>
    </w:p>
    <w:p w14:paraId="185FBFA5" w14:textId="77777777" w:rsidR="00BD7C0F" w:rsidRDefault="002D2C75" w:rsidP="008B65F6">
      <w:pPr>
        <w:spacing w:after="0" w:line="360" w:lineRule="auto"/>
        <w:jc w:val="both"/>
        <w:rPr>
          <w:rFonts w:ascii="Arial" w:hAnsi="Arial" w:cs="Arial"/>
        </w:rPr>
      </w:pPr>
      <w:r>
        <w:rPr>
          <w:rFonts w:ascii="Arial" w:hAnsi="Arial" w:cs="Arial"/>
          <w:b/>
        </w:rPr>
        <w:t xml:space="preserve">    </w:t>
      </w:r>
      <w:r w:rsidR="009E542B">
        <w:rPr>
          <w:rFonts w:ascii="Arial" w:hAnsi="Arial" w:cs="Arial"/>
          <w:b/>
        </w:rPr>
        <w:t xml:space="preserve"> </w:t>
      </w:r>
      <w:r w:rsidR="009E542B" w:rsidRPr="009E542B">
        <w:rPr>
          <w:rFonts w:ascii="Arial" w:hAnsi="Arial" w:cs="Arial"/>
        </w:rPr>
        <w:t>The effect of source temperature on the detection of diverse classes of targeted metabolites was evaluated. Three temperatures including 400</w:t>
      </w:r>
      <w:r w:rsidR="009E542B" w:rsidRPr="009E542B">
        <w:t xml:space="preserve"> </w:t>
      </w:r>
      <w:r w:rsidR="009E542B" w:rsidRPr="009E542B">
        <w:rPr>
          <w:rFonts w:ascii="Arial" w:hAnsi="Arial" w:cs="Arial"/>
        </w:rPr>
        <w:t>ºC, 500 ºC and 600 ºC were tested using the QC samples</w:t>
      </w:r>
      <w:r w:rsidR="009E542B">
        <w:rPr>
          <w:rFonts w:ascii="Arial" w:hAnsi="Arial" w:cs="Arial"/>
        </w:rPr>
        <w:t>. Five replicates were set up for each</w:t>
      </w:r>
      <w:r w:rsidR="006D4047">
        <w:rPr>
          <w:rFonts w:ascii="Arial" w:hAnsi="Arial" w:cs="Arial"/>
        </w:rPr>
        <w:t xml:space="preserve"> temperature</w:t>
      </w:r>
      <w:r w:rsidR="009E542B">
        <w:rPr>
          <w:rFonts w:ascii="Arial" w:hAnsi="Arial" w:cs="Arial"/>
        </w:rPr>
        <w:t xml:space="preserve"> condition</w:t>
      </w:r>
      <w:r w:rsidR="006D4047">
        <w:rPr>
          <w:rFonts w:ascii="Arial" w:hAnsi="Arial" w:cs="Arial"/>
        </w:rPr>
        <w:t xml:space="preserve">. The </w:t>
      </w:r>
      <w:r w:rsidR="00485BBD">
        <w:rPr>
          <w:rFonts w:ascii="Arial" w:hAnsi="Arial" w:cs="Arial"/>
        </w:rPr>
        <w:t xml:space="preserve">peak integration and </w:t>
      </w:r>
      <w:r w:rsidR="006D4047">
        <w:rPr>
          <w:rFonts w:ascii="Arial" w:hAnsi="Arial" w:cs="Arial"/>
        </w:rPr>
        <w:t>AUCs</w:t>
      </w:r>
      <w:r w:rsidR="00984B09">
        <w:rPr>
          <w:rFonts w:ascii="Arial" w:hAnsi="Arial" w:cs="Arial"/>
        </w:rPr>
        <w:t xml:space="preserve"> were generated in </w:t>
      </w:r>
      <w:proofErr w:type="spellStart"/>
      <w:r w:rsidR="00984B09">
        <w:rPr>
          <w:rFonts w:ascii="Arial" w:hAnsi="Arial" w:cs="Arial"/>
        </w:rPr>
        <w:t>Multiquant</w:t>
      </w:r>
      <w:proofErr w:type="spellEnd"/>
      <w:r w:rsidR="00984B09">
        <w:rPr>
          <w:rFonts w:ascii="Arial" w:hAnsi="Arial" w:cs="Arial"/>
        </w:rPr>
        <w:t xml:space="preserve"> 3.0</w:t>
      </w:r>
      <w:r w:rsidR="005E659C">
        <w:rPr>
          <w:rFonts w:ascii="Arial" w:hAnsi="Arial" w:cs="Arial"/>
        </w:rPr>
        <w:t xml:space="preserve"> (SCIEX)</w:t>
      </w:r>
      <w:r w:rsidR="009E542B">
        <w:rPr>
          <w:rFonts w:ascii="Arial" w:hAnsi="Arial" w:cs="Arial"/>
        </w:rPr>
        <w:t xml:space="preserve">. </w:t>
      </w:r>
      <w:proofErr w:type="spellStart"/>
      <w:r w:rsidR="009E542B">
        <w:rPr>
          <w:rFonts w:ascii="Arial" w:hAnsi="Arial" w:cs="Arial"/>
        </w:rPr>
        <w:t>Heatmap</w:t>
      </w:r>
      <w:proofErr w:type="spellEnd"/>
      <w:r w:rsidR="009E542B">
        <w:rPr>
          <w:rFonts w:ascii="Arial" w:hAnsi="Arial" w:cs="Arial"/>
        </w:rPr>
        <w:t xml:space="preserve"> correlation analysis was conducted in </w:t>
      </w:r>
      <w:proofErr w:type="spellStart"/>
      <w:r w:rsidR="009E542B">
        <w:rPr>
          <w:rFonts w:ascii="Arial" w:hAnsi="Arial" w:cs="Arial"/>
        </w:rPr>
        <w:t>metabonalyst</w:t>
      </w:r>
      <w:proofErr w:type="spellEnd"/>
      <w:r w:rsidR="009E542B">
        <w:rPr>
          <w:rFonts w:ascii="Arial" w:hAnsi="Arial" w:cs="Arial"/>
        </w:rPr>
        <w:t xml:space="preserve"> (www. </w:t>
      </w:r>
      <w:r w:rsidR="00A928B0">
        <w:rPr>
          <w:rFonts w:ascii="Arial" w:hAnsi="Arial" w:cs="Arial"/>
        </w:rPr>
        <w:t>m</w:t>
      </w:r>
      <w:r w:rsidR="009E542B">
        <w:rPr>
          <w:rFonts w:ascii="Arial" w:hAnsi="Arial" w:cs="Arial"/>
        </w:rPr>
        <w:t xml:space="preserve">etaboanalyst.ca) and the top 60 metabolites calculated from ANOVA were listed. </w:t>
      </w:r>
    </w:p>
    <w:p w14:paraId="2C47C8ED" w14:textId="77777777" w:rsidR="00BD7C0F" w:rsidRPr="009E542B" w:rsidRDefault="00BD7C0F" w:rsidP="004C7849">
      <w:pPr>
        <w:spacing w:after="0" w:line="360" w:lineRule="auto"/>
        <w:jc w:val="both"/>
        <w:rPr>
          <w:rFonts w:ascii="Arial" w:hAnsi="Arial" w:cs="Arial"/>
        </w:rPr>
      </w:pPr>
    </w:p>
    <w:p w14:paraId="58F3F779" w14:textId="77777777" w:rsidR="00BD7C0F" w:rsidRPr="00BD7C0F" w:rsidRDefault="001045E1" w:rsidP="00BD7C0F">
      <w:pPr>
        <w:pStyle w:val="Heading3"/>
        <w:spacing w:before="0" w:line="360" w:lineRule="auto"/>
        <w:rPr>
          <w:rFonts w:ascii="Arial" w:hAnsi="Arial" w:cs="Arial"/>
          <w:b/>
          <w:color w:val="auto"/>
          <w:sz w:val="22"/>
          <w:szCs w:val="22"/>
        </w:rPr>
      </w:pPr>
      <w:r w:rsidRPr="00BD7C0F">
        <w:rPr>
          <w:rFonts w:ascii="Arial" w:hAnsi="Arial" w:cs="Arial"/>
          <w:b/>
          <w:color w:val="auto"/>
          <w:sz w:val="22"/>
          <w:szCs w:val="22"/>
        </w:rPr>
        <w:t xml:space="preserve"> </w:t>
      </w:r>
      <w:bookmarkStart w:id="9" w:name="_Toc491437334"/>
      <w:r w:rsidRPr="00BD7C0F">
        <w:rPr>
          <w:rFonts w:ascii="Arial" w:hAnsi="Arial" w:cs="Arial"/>
          <w:b/>
          <w:color w:val="auto"/>
          <w:sz w:val="22"/>
          <w:szCs w:val="22"/>
        </w:rPr>
        <w:t xml:space="preserve">1.4.2 </w:t>
      </w:r>
      <w:r w:rsidR="00323FED" w:rsidRPr="00BD7C0F">
        <w:rPr>
          <w:rFonts w:ascii="Arial" w:hAnsi="Arial" w:cs="Arial"/>
          <w:b/>
          <w:color w:val="auto"/>
          <w:sz w:val="22"/>
          <w:szCs w:val="22"/>
        </w:rPr>
        <w:t>Ion source optimization</w:t>
      </w:r>
      <w:bookmarkEnd w:id="9"/>
    </w:p>
    <w:p w14:paraId="2269D2D2" w14:textId="77777777" w:rsidR="0038447C" w:rsidRDefault="00323FED" w:rsidP="00BD7C0F">
      <w:pPr>
        <w:spacing w:after="0" w:line="360" w:lineRule="auto"/>
        <w:jc w:val="both"/>
        <w:rPr>
          <w:rFonts w:ascii="Arial" w:hAnsi="Arial" w:cs="Arial"/>
        </w:rPr>
      </w:pPr>
      <w:r>
        <w:rPr>
          <w:rFonts w:ascii="Arial" w:hAnsi="Arial" w:cs="Arial"/>
          <w:b/>
        </w:rPr>
        <w:t xml:space="preserve">   </w:t>
      </w:r>
      <w:r w:rsidR="00555CD2" w:rsidRPr="00A45DF6">
        <w:rPr>
          <w:rFonts w:ascii="Arial" w:hAnsi="Arial" w:cs="Arial"/>
          <w:b/>
        </w:rPr>
        <w:t xml:space="preserve"> </w:t>
      </w:r>
      <w:r w:rsidR="00185A0E">
        <w:rPr>
          <w:rFonts w:ascii="Arial" w:hAnsi="Arial" w:cs="Arial"/>
        </w:rPr>
        <w:t>I</w:t>
      </w:r>
      <w:r w:rsidR="00185A0E" w:rsidRPr="0038447C">
        <w:rPr>
          <w:rFonts w:ascii="Arial" w:hAnsi="Arial" w:cs="Arial"/>
        </w:rPr>
        <w:t xml:space="preserve">on source gas of 25 psi (172.4 </w:t>
      </w:r>
      <w:proofErr w:type="spellStart"/>
      <w:r w:rsidR="00185A0E" w:rsidRPr="0038447C">
        <w:rPr>
          <w:rFonts w:ascii="Arial" w:hAnsi="Arial" w:cs="Arial"/>
        </w:rPr>
        <w:t>kpa</w:t>
      </w:r>
      <w:proofErr w:type="spellEnd"/>
      <w:r w:rsidR="00185A0E" w:rsidRPr="0038447C">
        <w:rPr>
          <w:rFonts w:ascii="Arial" w:hAnsi="Arial" w:cs="Arial"/>
        </w:rPr>
        <w:t xml:space="preserve"> of 99.5% of nitrogen), 30 psi (206.8 </w:t>
      </w:r>
      <w:proofErr w:type="spellStart"/>
      <w:r w:rsidR="00185A0E" w:rsidRPr="0038447C">
        <w:rPr>
          <w:rFonts w:ascii="Arial" w:hAnsi="Arial" w:cs="Arial"/>
        </w:rPr>
        <w:t>kpa</w:t>
      </w:r>
      <w:proofErr w:type="spellEnd"/>
      <w:r w:rsidR="00185A0E" w:rsidRPr="0038447C">
        <w:rPr>
          <w:rFonts w:ascii="Arial" w:hAnsi="Arial" w:cs="Arial"/>
        </w:rPr>
        <w:t xml:space="preserve">), 35 psi (241.3 </w:t>
      </w:r>
      <w:proofErr w:type="spellStart"/>
      <w:r w:rsidR="00185A0E" w:rsidRPr="0038447C">
        <w:rPr>
          <w:rFonts w:ascii="Arial" w:hAnsi="Arial" w:cs="Arial"/>
        </w:rPr>
        <w:t>kpa</w:t>
      </w:r>
      <w:proofErr w:type="spellEnd"/>
      <w:r w:rsidR="00185A0E" w:rsidRPr="0038447C">
        <w:rPr>
          <w:rFonts w:ascii="Arial" w:hAnsi="Arial" w:cs="Arial"/>
        </w:rPr>
        <w:t xml:space="preserve">) and 40 psi (275.8 </w:t>
      </w:r>
      <w:proofErr w:type="spellStart"/>
      <w:r w:rsidR="00185A0E" w:rsidRPr="0038447C">
        <w:rPr>
          <w:rFonts w:ascii="Arial" w:hAnsi="Arial" w:cs="Arial"/>
        </w:rPr>
        <w:t>kpa</w:t>
      </w:r>
      <w:proofErr w:type="spellEnd"/>
      <w:r w:rsidR="00185A0E" w:rsidRPr="0038447C">
        <w:rPr>
          <w:rFonts w:ascii="Arial" w:hAnsi="Arial" w:cs="Arial"/>
        </w:rPr>
        <w:t>) were tested.</w:t>
      </w:r>
      <w:r w:rsidR="00185A0E">
        <w:rPr>
          <w:rFonts w:ascii="Arial" w:hAnsi="Arial" w:cs="Arial"/>
        </w:rPr>
        <w:t xml:space="preserve"> </w:t>
      </w:r>
      <w:r w:rsidR="00485BBD">
        <w:rPr>
          <w:rFonts w:ascii="Arial" w:hAnsi="Arial" w:cs="Arial"/>
        </w:rPr>
        <w:t>Five replicates were set up for each gas setting. The</w:t>
      </w:r>
      <w:r w:rsidR="00485BBD" w:rsidRPr="00485BBD">
        <w:rPr>
          <w:rFonts w:ascii="Arial" w:hAnsi="Arial" w:cs="Arial"/>
        </w:rPr>
        <w:t xml:space="preserve"> </w:t>
      </w:r>
      <w:r w:rsidR="00485BBD">
        <w:rPr>
          <w:rFonts w:ascii="Arial" w:hAnsi="Arial" w:cs="Arial"/>
        </w:rPr>
        <w:t>peak integration and AUCs were</w:t>
      </w:r>
      <w:r w:rsidR="00F956E5">
        <w:rPr>
          <w:rFonts w:ascii="Arial" w:hAnsi="Arial" w:cs="Arial"/>
        </w:rPr>
        <w:t xml:space="preserve"> </w:t>
      </w:r>
      <w:r w:rsidR="002D0CD0">
        <w:rPr>
          <w:rFonts w:ascii="Arial" w:hAnsi="Arial" w:cs="Arial"/>
        </w:rPr>
        <w:t xml:space="preserve">generated in </w:t>
      </w:r>
      <w:proofErr w:type="spellStart"/>
      <w:r w:rsidR="002D0CD0">
        <w:rPr>
          <w:rFonts w:ascii="Arial" w:hAnsi="Arial" w:cs="Arial"/>
        </w:rPr>
        <w:t>Multiquant</w:t>
      </w:r>
      <w:proofErr w:type="spellEnd"/>
      <w:r w:rsidR="002D0CD0">
        <w:rPr>
          <w:rFonts w:ascii="Arial" w:hAnsi="Arial" w:cs="Arial"/>
        </w:rPr>
        <w:t xml:space="preserve"> 3.0</w:t>
      </w:r>
      <w:r w:rsidR="00E541AF">
        <w:rPr>
          <w:rFonts w:ascii="Arial" w:hAnsi="Arial" w:cs="Arial"/>
        </w:rPr>
        <w:t xml:space="preserve"> (SCIEX)</w:t>
      </w:r>
      <w:r w:rsidR="00F956E5">
        <w:rPr>
          <w:rFonts w:ascii="Arial" w:hAnsi="Arial" w:cs="Arial"/>
        </w:rPr>
        <w:t xml:space="preserve">. </w:t>
      </w:r>
      <w:proofErr w:type="spellStart"/>
      <w:r w:rsidR="00F956E5">
        <w:rPr>
          <w:rFonts w:ascii="Arial" w:hAnsi="Arial" w:cs="Arial"/>
        </w:rPr>
        <w:t>Heatmap</w:t>
      </w:r>
      <w:proofErr w:type="spellEnd"/>
      <w:r w:rsidR="00F956E5">
        <w:rPr>
          <w:rFonts w:ascii="Arial" w:hAnsi="Arial" w:cs="Arial"/>
        </w:rPr>
        <w:t xml:space="preserve"> correlation analysis was </w:t>
      </w:r>
      <w:r w:rsidR="0008611D">
        <w:rPr>
          <w:rFonts w:ascii="Arial" w:hAnsi="Arial" w:cs="Arial"/>
        </w:rPr>
        <w:t xml:space="preserve">conducted in </w:t>
      </w:r>
      <w:proofErr w:type="spellStart"/>
      <w:r w:rsidR="0008611D">
        <w:rPr>
          <w:rFonts w:ascii="Arial" w:hAnsi="Arial" w:cs="Arial"/>
        </w:rPr>
        <w:t>metabonalyst</w:t>
      </w:r>
      <w:proofErr w:type="spellEnd"/>
      <w:r w:rsidR="0008611D">
        <w:rPr>
          <w:rFonts w:ascii="Arial" w:hAnsi="Arial" w:cs="Arial"/>
        </w:rPr>
        <w:t xml:space="preserve"> (www.</w:t>
      </w:r>
      <w:r w:rsidR="00F956E5">
        <w:rPr>
          <w:rFonts w:ascii="Arial" w:hAnsi="Arial" w:cs="Arial"/>
        </w:rPr>
        <w:t xml:space="preserve">metaboanalyst.ca) and the top 60 metabolites </w:t>
      </w:r>
      <w:r w:rsidR="00F956E5" w:rsidRPr="00433FB8">
        <w:rPr>
          <w:rFonts w:ascii="Arial" w:hAnsi="Arial" w:cs="Arial"/>
        </w:rPr>
        <w:t xml:space="preserve">calculated from ANOVA were listed. </w:t>
      </w:r>
      <w:r w:rsidR="00DC77B0" w:rsidRPr="00433FB8">
        <w:rPr>
          <w:rFonts w:ascii="Arial" w:hAnsi="Arial" w:cs="Arial"/>
        </w:rPr>
        <w:t xml:space="preserve"> </w:t>
      </w:r>
    </w:p>
    <w:p w14:paraId="50C9916A" w14:textId="77777777" w:rsidR="00BD7C0F" w:rsidRPr="00433FB8" w:rsidRDefault="00BD7C0F" w:rsidP="00BD7C0F">
      <w:pPr>
        <w:spacing w:after="0" w:line="360" w:lineRule="auto"/>
        <w:jc w:val="both"/>
        <w:rPr>
          <w:rFonts w:ascii="Arial" w:hAnsi="Arial" w:cs="Arial"/>
        </w:rPr>
      </w:pPr>
    </w:p>
    <w:p w14:paraId="5FDC6227" w14:textId="77777777" w:rsidR="00BD7C0F" w:rsidRPr="00BD7C0F" w:rsidRDefault="00CC2A3E" w:rsidP="00BD7C0F">
      <w:pPr>
        <w:pStyle w:val="Heading3"/>
        <w:spacing w:before="0" w:line="360" w:lineRule="auto"/>
        <w:rPr>
          <w:rFonts w:ascii="Arial" w:hAnsi="Arial" w:cs="Arial"/>
          <w:b/>
          <w:color w:val="auto"/>
          <w:sz w:val="22"/>
          <w:szCs w:val="22"/>
        </w:rPr>
      </w:pPr>
      <w:r w:rsidRPr="00BD7C0F">
        <w:rPr>
          <w:rFonts w:ascii="Arial" w:hAnsi="Arial" w:cs="Arial"/>
          <w:b/>
          <w:color w:val="auto"/>
          <w:sz w:val="22"/>
          <w:szCs w:val="22"/>
        </w:rPr>
        <w:t xml:space="preserve"> </w:t>
      </w:r>
      <w:bookmarkStart w:id="10" w:name="_Toc491437335"/>
      <w:r w:rsidRPr="00BD7C0F">
        <w:rPr>
          <w:rFonts w:ascii="Arial" w:hAnsi="Arial" w:cs="Arial"/>
          <w:b/>
          <w:color w:val="auto"/>
          <w:sz w:val="22"/>
          <w:szCs w:val="22"/>
        </w:rPr>
        <w:t>1</w:t>
      </w:r>
      <w:r w:rsidR="00BD7C0F" w:rsidRPr="00BD7C0F">
        <w:rPr>
          <w:rFonts w:ascii="Arial" w:hAnsi="Arial" w:cs="Arial"/>
          <w:b/>
          <w:color w:val="auto"/>
          <w:sz w:val="22"/>
          <w:szCs w:val="22"/>
        </w:rPr>
        <w:t>.</w:t>
      </w:r>
      <w:r w:rsidRPr="00BD7C0F">
        <w:rPr>
          <w:rFonts w:ascii="Arial" w:hAnsi="Arial" w:cs="Arial"/>
          <w:b/>
          <w:color w:val="auto"/>
          <w:sz w:val="22"/>
          <w:szCs w:val="22"/>
        </w:rPr>
        <w:t xml:space="preserve">4.3 </w:t>
      </w:r>
      <w:r w:rsidR="00656D42" w:rsidRPr="00BD7C0F">
        <w:rPr>
          <w:rFonts w:ascii="Arial" w:hAnsi="Arial" w:cs="Arial"/>
          <w:b/>
          <w:color w:val="auto"/>
          <w:sz w:val="22"/>
          <w:szCs w:val="22"/>
        </w:rPr>
        <w:t>Infl</w:t>
      </w:r>
      <w:r w:rsidR="00F03372" w:rsidRPr="00BD7C0F">
        <w:rPr>
          <w:rFonts w:ascii="Arial" w:hAnsi="Arial" w:cs="Arial"/>
          <w:b/>
          <w:color w:val="auto"/>
          <w:sz w:val="22"/>
          <w:szCs w:val="22"/>
        </w:rPr>
        <w:t>uence of rapid polarity switch</w:t>
      </w:r>
      <w:bookmarkEnd w:id="10"/>
    </w:p>
    <w:p w14:paraId="24AE596C" w14:textId="77777777" w:rsidR="008E15B8" w:rsidRDefault="00F03372" w:rsidP="00BD7C0F">
      <w:pPr>
        <w:spacing w:after="0" w:line="360" w:lineRule="auto"/>
        <w:jc w:val="both"/>
        <w:rPr>
          <w:rFonts w:ascii="Arial" w:hAnsi="Arial" w:cs="Arial"/>
        </w:rPr>
      </w:pPr>
      <w:r>
        <w:rPr>
          <w:rFonts w:ascii="Arial" w:hAnsi="Arial" w:cs="Arial"/>
          <w:b/>
        </w:rPr>
        <w:t xml:space="preserve">   </w:t>
      </w:r>
      <w:r w:rsidR="00656D42" w:rsidRPr="00433FB8">
        <w:rPr>
          <w:rFonts w:ascii="Arial" w:hAnsi="Arial" w:cs="Arial"/>
          <w:b/>
        </w:rPr>
        <w:t xml:space="preserve"> </w:t>
      </w:r>
      <w:r w:rsidR="00656D42" w:rsidRPr="00433FB8">
        <w:rPr>
          <w:rFonts w:ascii="Arial" w:hAnsi="Arial" w:cs="Arial"/>
        </w:rPr>
        <w:t xml:space="preserve">The effect of </w:t>
      </w:r>
      <w:r w:rsidR="00A129B3" w:rsidRPr="00433FB8">
        <w:rPr>
          <w:rFonts w:ascii="Arial" w:hAnsi="Arial" w:cs="Arial"/>
        </w:rPr>
        <w:t xml:space="preserve">polarity switch on the overall detection of the targeted metabolites was investigated.  Briefly, the QC plasma extract was analyzed using either polarity switch or single polarity. The polarity switch time was set at 50 </w:t>
      </w:r>
      <w:proofErr w:type="spellStart"/>
      <w:r w:rsidR="00A129B3" w:rsidRPr="00433FB8">
        <w:rPr>
          <w:rFonts w:ascii="Arial" w:hAnsi="Arial" w:cs="Arial"/>
        </w:rPr>
        <w:t>ms</w:t>
      </w:r>
      <w:proofErr w:type="spellEnd"/>
      <w:r w:rsidR="00A129B3" w:rsidRPr="00433FB8">
        <w:rPr>
          <w:rFonts w:ascii="Arial" w:hAnsi="Arial" w:cs="Arial"/>
        </w:rPr>
        <w:t xml:space="preserve"> in analyst 1.6 software (SCIEX). For single polarity, two injections were conducted: one for negative mode and the other one for positive mode. Total 707 metabolites were targeted and 468 were detected in QC plasma. The peaks were integrated and AUCs were generated in </w:t>
      </w:r>
      <w:proofErr w:type="spellStart"/>
      <w:r w:rsidR="00A129B3" w:rsidRPr="00433FB8">
        <w:rPr>
          <w:rFonts w:ascii="Arial" w:hAnsi="Arial" w:cs="Arial"/>
        </w:rPr>
        <w:t>Multiquant</w:t>
      </w:r>
      <w:proofErr w:type="spellEnd"/>
      <w:r w:rsidR="00A129B3" w:rsidRPr="00433FB8">
        <w:rPr>
          <w:rFonts w:ascii="Arial" w:hAnsi="Arial" w:cs="Arial"/>
        </w:rPr>
        <w:t xml:space="preserve"> 3.0 (SCIEX). The AUCs were log2 transformed and the correlation between two approaches were calculated using Pearson analysis and linear regression analysis in Prism 6.0 (</w:t>
      </w:r>
      <w:proofErr w:type="spellStart"/>
      <w:r w:rsidR="00A129B3" w:rsidRPr="00433FB8">
        <w:rPr>
          <w:rFonts w:ascii="Arial" w:hAnsi="Arial" w:cs="Arial"/>
        </w:rPr>
        <w:t>Graphpad</w:t>
      </w:r>
      <w:proofErr w:type="spellEnd"/>
      <w:r w:rsidR="00A129B3" w:rsidRPr="00433FB8">
        <w:rPr>
          <w:rFonts w:ascii="Arial" w:hAnsi="Arial" w:cs="Arial"/>
        </w:rPr>
        <w:t xml:space="preserve"> Prism).</w:t>
      </w:r>
    </w:p>
    <w:p w14:paraId="4FA94340" w14:textId="77777777" w:rsidR="00BD7C0F" w:rsidRPr="00433FB8" w:rsidRDefault="00BD7C0F" w:rsidP="00BD7C0F">
      <w:pPr>
        <w:spacing w:after="0" w:line="360" w:lineRule="auto"/>
        <w:jc w:val="both"/>
        <w:rPr>
          <w:rFonts w:ascii="Arial" w:hAnsi="Arial" w:cs="Arial"/>
        </w:rPr>
      </w:pPr>
    </w:p>
    <w:p w14:paraId="2B85BEE0" w14:textId="77777777" w:rsidR="004C7849" w:rsidRPr="00433FB8" w:rsidRDefault="00144737" w:rsidP="004C7849">
      <w:pPr>
        <w:pStyle w:val="Heading2"/>
        <w:spacing w:before="0" w:line="360" w:lineRule="auto"/>
        <w:rPr>
          <w:rFonts w:ascii="Arial" w:hAnsi="Arial" w:cs="Arial"/>
          <w:b/>
          <w:color w:val="auto"/>
          <w:sz w:val="22"/>
          <w:szCs w:val="22"/>
        </w:rPr>
      </w:pPr>
      <w:bookmarkStart w:id="11" w:name="_Toc491437336"/>
      <w:r w:rsidRPr="00433FB8">
        <w:rPr>
          <w:rFonts w:ascii="Arial" w:hAnsi="Arial" w:cs="Arial"/>
          <w:b/>
          <w:color w:val="auto"/>
          <w:sz w:val="22"/>
          <w:szCs w:val="22"/>
        </w:rPr>
        <w:t>1.</w:t>
      </w:r>
      <w:r w:rsidR="005203BB" w:rsidRPr="00433FB8">
        <w:rPr>
          <w:rFonts w:ascii="Arial" w:hAnsi="Arial" w:cs="Arial"/>
          <w:b/>
          <w:color w:val="auto"/>
          <w:sz w:val="22"/>
          <w:szCs w:val="22"/>
        </w:rPr>
        <w:t>5</w:t>
      </w:r>
      <w:r w:rsidRPr="00433FB8">
        <w:rPr>
          <w:rFonts w:ascii="Arial" w:hAnsi="Arial" w:cs="Arial"/>
          <w:b/>
          <w:color w:val="auto"/>
          <w:sz w:val="22"/>
          <w:szCs w:val="22"/>
        </w:rPr>
        <w:t xml:space="preserve"> </w:t>
      </w:r>
      <w:r w:rsidR="00CD549F" w:rsidRPr="00433FB8">
        <w:rPr>
          <w:rFonts w:ascii="Arial" w:hAnsi="Arial" w:cs="Arial"/>
          <w:b/>
          <w:color w:val="auto"/>
          <w:sz w:val="22"/>
          <w:szCs w:val="22"/>
        </w:rPr>
        <w:t xml:space="preserve">Optimization of compound-dependent </w:t>
      </w:r>
      <w:r w:rsidR="00252303" w:rsidRPr="00433FB8">
        <w:rPr>
          <w:rFonts w:ascii="Arial" w:hAnsi="Arial" w:cs="Arial"/>
          <w:b/>
          <w:color w:val="auto"/>
          <w:sz w:val="22"/>
          <w:szCs w:val="22"/>
        </w:rPr>
        <w:t>MRM parameters</w:t>
      </w:r>
      <w:bookmarkEnd w:id="11"/>
    </w:p>
    <w:p w14:paraId="44F85BEF" w14:textId="77777777" w:rsidR="004C7849" w:rsidRDefault="00BD7C0F" w:rsidP="00BD7C0F">
      <w:pPr>
        <w:spacing w:after="0" w:line="360" w:lineRule="auto"/>
        <w:jc w:val="both"/>
        <w:rPr>
          <w:rFonts w:ascii="Arial" w:hAnsi="Arial" w:cs="Arial"/>
        </w:rPr>
      </w:pPr>
      <w:r>
        <w:rPr>
          <w:rFonts w:ascii="Arial" w:hAnsi="Arial" w:cs="Arial"/>
          <w:b/>
        </w:rPr>
        <w:t xml:space="preserve">   </w:t>
      </w:r>
      <w:r w:rsidR="00D24CE4" w:rsidRPr="00433FB8">
        <w:rPr>
          <w:rFonts w:ascii="Arial" w:hAnsi="Arial" w:cs="Arial"/>
          <w:b/>
        </w:rPr>
        <w:t xml:space="preserve"> </w:t>
      </w:r>
      <w:r w:rsidR="006C5A71" w:rsidRPr="00433FB8">
        <w:rPr>
          <w:rFonts w:ascii="Arial" w:hAnsi="Arial" w:cs="Arial"/>
        </w:rPr>
        <w:t xml:space="preserve">The compound-specific MRM transitions were optimized using the authentic standards. </w:t>
      </w:r>
      <w:r w:rsidR="00CE5107" w:rsidRPr="00433FB8">
        <w:rPr>
          <w:rFonts w:ascii="Arial" w:hAnsi="Arial" w:cs="Arial"/>
        </w:rPr>
        <w:t xml:space="preserve">To ensure the analytical specificity and accuracy, we optimized the MRM </w:t>
      </w:r>
      <w:r w:rsidR="006C5A71" w:rsidRPr="00433FB8">
        <w:rPr>
          <w:rFonts w:ascii="Arial" w:hAnsi="Arial" w:cs="Arial"/>
        </w:rPr>
        <w:t>transitions</w:t>
      </w:r>
      <w:r w:rsidR="00CE5107" w:rsidRPr="00433FB8">
        <w:rPr>
          <w:rFonts w:ascii="Arial" w:hAnsi="Arial" w:cs="Arial"/>
        </w:rPr>
        <w:t xml:space="preserve"> and verified the retention time </w:t>
      </w:r>
      <w:r w:rsidR="006C5A71" w:rsidRPr="00433FB8">
        <w:rPr>
          <w:rFonts w:ascii="Arial" w:hAnsi="Arial" w:cs="Arial"/>
        </w:rPr>
        <w:t>for</w:t>
      </w:r>
      <w:r w:rsidR="00CE5107" w:rsidRPr="00433FB8">
        <w:rPr>
          <w:rFonts w:ascii="Arial" w:hAnsi="Arial" w:cs="Arial"/>
        </w:rPr>
        <w:t xml:space="preserve"> each metabolite using two different concentrations (1x and 10x) of purified standards in the pure solvent and pooled plasma matrix.</w:t>
      </w:r>
      <w:r w:rsidR="00D80C7D" w:rsidRPr="00433FB8">
        <w:rPr>
          <w:rFonts w:ascii="Arial" w:hAnsi="Arial" w:cs="Arial"/>
        </w:rPr>
        <w:t xml:space="preserve"> Table S1 listed the optimized MRM transitions, compound-specific MS/MS parameters, retention time and other related information. </w:t>
      </w:r>
    </w:p>
    <w:p w14:paraId="06EBC162" w14:textId="77777777" w:rsidR="00BD7C0F" w:rsidRPr="00433FB8" w:rsidRDefault="00BD7C0F" w:rsidP="00BD7C0F">
      <w:pPr>
        <w:spacing w:after="0" w:line="360" w:lineRule="auto"/>
        <w:jc w:val="both"/>
        <w:rPr>
          <w:rFonts w:ascii="Arial" w:hAnsi="Arial" w:cs="Arial"/>
          <w:b/>
        </w:rPr>
      </w:pPr>
    </w:p>
    <w:p w14:paraId="1D66931D" w14:textId="77777777" w:rsidR="00CE5107" w:rsidRDefault="00B25F6F" w:rsidP="0096234D">
      <w:pPr>
        <w:pStyle w:val="Heading2"/>
        <w:spacing w:before="0" w:line="360" w:lineRule="auto"/>
        <w:rPr>
          <w:rFonts w:ascii="Arial" w:hAnsi="Arial" w:cs="Arial"/>
          <w:b/>
          <w:color w:val="auto"/>
          <w:sz w:val="22"/>
          <w:szCs w:val="22"/>
        </w:rPr>
      </w:pPr>
      <w:bookmarkStart w:id="12" w:name="_Toc491437337"/>
      <w:r w:rsidRPr="00433FB8">
        <w:rPr>
          <w:rFonts w:ascii="Arial" w:hAnsi="Arial" w:cs="Arial"/>
          <w:b/>
          <w:color w:val="auto"/>
          <w:sz w:val="22"/>
          <w:szCs w:val="22"/>
        </w:rPr>
        <w:t>1.</w:t>
      </w:r>
      <w:r w:rsidR="005203BB" w:rsidRPr="00433FB8">
        <w:rPr>
          <w:rFonts w:ascii="Arial" w:hAnsi="Arial" w:cs="Arial"/>
          <w:b/>
          <w:color w:val="auto"/>
          <w:sz w:val="22"/>
          <w:szCs w:val="22"/>
        </w:rPr>
        <w:t>6</w:t>
      </w:r>
      <w:r w:rsidR="00555CD2" w:rsidRPr="00433FB8">
        <w:rPr>
          <w:rFonts w:ascii="Arial" w:hAnsi="Arial" w:cs="Arial"/>
          <w:b/>
          <w:color w:val="auto"/>
          <w:sz w:val="22"/>
          <w:szCs w:val="22"/>
        </w:rPr>
        <w:t xml:space="preserve"> </w:t>
      </w:r>
      <w:r w:rsidR="00675F60">
        <w:rPr>
          <w:rFonts w:ascii="Arial" w:hAnsi="Arial" w:cs="Arial"/>
          <w:b/>
          <w:color w:val="auto"/>
          <w:sz w:val="22"/>
          <w:szCs w:val="22"/>
        </w:rPr>
        <w:t>Procedures for analytical validation</w:t>
      </w:r>
      <w:bookmarkEnd w:id="12"/>
    </w:p>
    <w:p w14:paraId="03267018" w14:textId="77777777" w:rsidR="00012276" w:rsidRPr="004754DE" w:rsidRDefault="00012276" w:rsidP="004754DE">
      <w:pPr>
        <w:pStyle w:val="Heading3"/>
        <w:spacing w:before="0" w:line="360" w:lineRule="auto"/>
        <w:rPr>
          <w:rFonts w:ascii="Arial" w:hAnsi="Arial" w:cs="Arial"/>
          <w:b/>
          <w:color w:val="auto"/>
          <w:sz w:val="22"/>
          <w:szCs w:val="22"/>
        </w:rPr>
      </w:pPr>
      <w:bookmarkStart w:id="13" w:name="_Toc491437338"/>
      <w:r w:rsidRPr="004754DE">
        <w:rPr>
          <w:rFonts w:ascii="Arial" w:hAnsi="Arial" w:cs="Arial"/>
          <w:b/>
          <w:color w:val="auto"/>
          <w:sz w:val="22"/>
          <w:szCs w:val="22"/>
        </w:rPr>
        <w:t>1.6.1</w:t>
      </w:r>
      <w:r w:rsidR="00A9132D" w:rsidRPr="004754DE">
        <w:rPr>
          <w:rFonts w:ascii="Arial" w:hAnsi="Arial" w:cs="Arial"/>
          <w:b/>
          <w:color w:val="auto"/>
          <w:sz w:val="22"/>
          <w:szCs w:val="22"/>
        </w:rPr>
        <w:t xml:space="preserve"> Reproducibility evaluation</w:t>
      </w:r>
      <w:bookmarkEnd w:id="13"/>
      <w:r w:rsidR="00A9132D" w:rsidRPr="004754DE">
        <w:rPr>
          <w:rFonts w:ascii="Arial" w:hAnsi="Arial" w:cs="Arial"/>
          <w:b/>
          <w:color w:val="auto"/>
          <w:sz w:val="22"/>
          <w:szCs w:val="22"/>
        </w:rPr>
        <w:t xml:space="preserve"> </w:t>
      </w:r>
    </w:p>
    <w:p w14:paraId="74A6F0CD" w14:textId="77777777" w:rsidR="00DB3232" w:rsidRDefault="00895396" w:rsidP="004754DE">
      <w:pPr>
        <w:spacing w:after="0" w:line="360" w:lineRule="auto"/>
        <w:jc w:val="both"/>
        <w:rPr>
          <w:rFonts w:ascii="Arial" w:hAnsi="Arial" w:cs="Arial"/>
        </w:rPr>
      </w:pPr>
      <w:r w:rsidRPr="00895396">
        <w:rPr>
          <w:rFonts w:ascii="Arial" w:hAnsi="Arial" w:cs="Arial"/>
        </w:rPr>
        <w:t xml:space="preserve">     A balanced precision experiment was performed to evaluate th</w:t>
      </w:r>
      <w:r>
        <w:rPr>
          <w:rFonts w:ascii="Arial" w:hAnsi="Arial" w:cs="Arial"/>
        </w:rPr>
        <w:t>e reproducibility of the method. The controls and CFS samples were pooled together. Five replicates were analyzed for each of the control and CFS pool</w:t>
      </w:r>
      <w:r w:rsidR="00DB3232">
        <w:rPr>
          <w:rFonts w:ascii="Arial" w:hAnsi="Arial" w:cs="Arial"/>
        </w:rPr>
        <w:t xml:space="preserve"> for 5 days. </w:t>
      </w:r>
      <w:r>
        <w:rPr>
          <w:rFonts w:ascii="Arial" w:hAnsi="Arial" w:cs="Arial"/>
        </w:rPr>
        <w:t xml:space="preserve"> </w:t>
      </w:r>
      <w:r w:rsidR="00A238E1" w:rsidRPr="00A238E1">
        <w:rPr>
          <w:rFonts w:ascii="Arial" w:hAnsi="Arial" w:cs="Arial"/>
        </w:rPr>
        <w:t>The mean intra-assay (CVintra), inter assay (</w:t>
      </w:r>
      <w:proofErr w:type="spellStart"/>
      <w:r w:rsidR="00A238E1" w:rsidRPr="00A238E1">
        <w:rPr>
          <w:rFonts w:ascii="Arial" w:hAnsi="Arial" w:cs="Arial"/>
        </w:rPr>
        <w:t>CVinter</w:t>
      </w:r>
      <w:proofErr w:type="spellEnd"/>
      <w:r w:rsidR="00A238E1" w:rsidRPr="00A238E1">
        <w:rPr>
          <w:rFonts w:ascii="Arial" w:hAnsi="Arial" w:cs="Arial"/>
        </w:rPr>
        <w:t>) and total CVs for each pool were calculated.</w:t>
      </w:r>
      <w:r w:rsidR="00A238E1">
        <w:rPr>
          <w:rFonts w:ascii="Arial" w:hAnsi="Arial" w:cs="Arial"/>
        </w:rPr>
        <w:t xml:space="preserve"> </w:t>
      </w:r>
    </w:p>
    <w:p w14:paraId="4370EF7F" w14:textId="77777777" w:rsidR="00DA4487" w:rsidRDefault="00DA4487" w:rsidP="00DA4487">
      <w:pPr>
        <w:spacing w:after="0" w:line="360" w:lineRule="auto"/>
        <w:jc w:val="both"/>
        <w:rPr>
          <w:rFonts w:ascii="Arial" w:hAnsi="Arial" w:cs="Arial"/>
        </w:rPr>
      </w:pPr>
    </w:p>
    <w:p w14:paraId="5EA0B1D4" w14:textId="77777777" w:rsidR="00F55091" w:rsidRPr="004754DE" w:rsidRDefault="00F55091" w:rsidP="004754DE">
      <w:pPr>
        <w:pStyle w:val="Heading3"/>
        <w:spacing w:before="0" w:line="360" w:lineRule="auto"/>
        <w:rPr>
          <w:rFonts w:ascii="Arial" w:hAnsi="Arial" w:cs="Arial"/>
          <w:b/>
          <w:color w:val="auto"/>
          <w:sz w:val="22"/>
          <w:szCs w:val="22"/>
        </w:rPr>
      </w:pPr>
      <w:bookmarkStart w:id="14" w:name="_Toc491437339"/>
      <w:r w:rsidRPr="004754DE">
        <w:rPr>
          <w:rFonts w:ascii="Arial" w:hAnsi="Arial" w:cs="Arial"/>
          <w:b/>
          <w:color w:val="auto"/>
          <w:sz w:val="22"/>
          <w:szCs w:val="22"/>
        </w:rPr>
        <w:t>1.6.2 Linearity evaluation</w:t>
      </w:r>
      <w:bookmarkEnd w:id="14"/>
    </w:p>
    <w:p w14:paraId="55D2F1EC" w14:textId="77777777" w:rsidR="00DA4487" w:rsidRDefault="00DA4487" w:rsidP="004754DE">
      <w:pPr>
        <w:spacing w:after="0" w:line="360" w:lineRule="auto"/>
        <w:jc w:val="both"/>
        <w:rPr>
          <w:rFonts w:ascii="Arial" w:hAnsi="Arial" w:cs="Arial"/>
        </w:rPr>
      </w:pPr>
      <w:r>
        <w:rPr>
          <w:rFonts w:ascii="Arial" w:hAnsi="Arial" w:cs="Arial"/>
        </w:rPr>
        <w:t xml:space="preserve">     </w:t>
      </w:r>
      <w:r w:rsidRPr="00DA4487">
        <w:rPr>
          <w:rFonts w:ascii="Arial" w:hAnsi="Arial" w:cs="Arial"/>
        </w:rPr>
        <w:t xml:space="preserve">The linearity was </w:t>
      </w:r>
      <w:r w:rsidR="000776D7">
        <w:rPr>
          <w:rFonts w:ascii="Arial" w:hAnsi="Arial" w:cs="Arial"/>
        </w:rPr>
        <w:t>determined</w:t>
      </w:r>
      <w:r w:rsidRPr="00DA4487">
        <w:rPr>
          <w:rFonts w:ascii="Arial" w:hAnsi="Arial" w:cs="Arial"/>
        </w:rPr>
        <w:t xml:space="preserve"> using 5-point admixtures of control and CFS pools</w:t>
      </w:r>
      <w:r>
        <w:rPr>
          <w:rFonts w:ascii="Arial" w:hAnsi="Arial" w:cs="Arial"/>
        </w:rPr>
        <w:t xml:space="preserve">. </w:t>
      </w:r>
      <w:r w:rsidRPr="00DA4487">
        <w:rPr>
          <w:rFonts w:ascii="Arial" w:hAnsi="Arial" w:cs="Arial"/>
        </w:rPr>
        <w:t xml:space="preserve">100%, 75%, 50%, 25%, and 0% of the CFS pool </w:t>
      </w:r>
      <w:r>
        <w:rPr>
          <w:rFonts w:ascii="Arial" w:hAnsi="Arial" w:cs="Arial"/>
        </w:rPr>
        <w:t xml:space="preserve">were mixed with the control pool. The mixture was analyzed using the developed method. Duplicates injections were performed for each point. </w:t>
      </w:r>
    </w:p>
    <w:p w14:paraId="1897D7C2" w14:textId="77777777" w:rsidR="00DA4487" w:rsidRPr="00DA4487" w:rsidRDefault="00DA4487" w:rsidP="00DA4487">
      <w:pPr>
        <w:spacing w:after="0" w:line="360" w:lineRule="auto"/>
        <w:jc w:val="both"/>
        <w:rPr>
          <w:rFonts w:ascii="Arial" w:hAnsi="Arial" w:cs="Arial"/>
        </w:rPr>
      </w:pPr>
    </w:p>
    <w:p w14:paraId="143CEBF8" w14:textId="77777777" w:rsidR="0096234D" w:rsidRPr="0096234D" w:rsidRDefault="00B4660B" w:rsidP="0096234D">
      <w:pPr>
        <w:pStyle w:val="Heading3"/>
        <w:spacing w:before="0" w:line="360" w:lineRule="auto"/>
        <w:rPr>
          <w:rFonts w:ascii="Arial" w:hAnsi="Arial" w:cs="Arial"/>
          <w:b/>
          <w:color w:val="auto"/>
          <w:sz w:val="22"/>
          <w:szCs w:val="22"/>
        </w:rPr>
      </w:pPr>
      <w:bookmarkStart w:id="15" w:name="_Toc491437340"/>
      <w:r w:rsidRPr="0096234D">
        <w:rPr>
          <w:rFonts w:ascii="Arial" w:hAnsi="Arial" w:cs="Arial"/>
          <w:b/>
          <w:color w:val="auto"/>
          <w:sz w:val="22"/>
          <w:szCs w:val="22"/>
        </w:rPr>
        <w:t>1.6.</w:t>
      </w:r>
      <w:r w:rsidR="004066C7">
        <w:rPr>
          <w:rFonts w:ascii="Arial" w:hAnsi="Arial" w:cs="Arial"/>
          <w:b/>
          <w:color w:val="auto"/>
          <w:sz w:val="22"/>
          <w:szCs w:val="22"/>
        </w:rPr>
        <w:t>3</w:t>
      </w:r>
      <w:r w:rsidRPr="0096234D">
        <w:rPr>
          <w:rFonts w:ascii="Arial" w:hAnsi="Arial" w:cs="Arial"/>
          <w:b/>
          <w:color w:val="auto"/>
          <w:sz w:val="22"/>
          <w:szCs w:val="22"/>
        </w:rPr>
        <w:t xml:space="preserve"> </w:t>
      </w:r>
      <w:r w:rsidR="006C5A71" w:rsidRPr="0096234D">
        <w:rPr>
          <w:rFonts w:ascii="Arial" w:hAnsi="Arial" w:cs="Arial"/>
          <w:b/>
          <w:color w:val="auto"/>
          <w:sz w:val="22"/>
          <w:szCs w:val="22"/>
        </w:rPr>
        <w:t>Peak quality assessment</w:t>
      </w:r>
      <w:bookmarkEnd w:id="15"/>
      <w:r w:rsidR="006C5A71" w:rsidRPr="0096234D">
        <w:rPr>
          <w:rFonts w:ascii="Arial" w:hAnsi="Arial" w:cs="Arial"/>
          <w:b/>
          <w:color w:val="auto"/>
          <w:sz w:val="22"/>
          <w:szCs w:val="22"/>
        </w:rPr>
        <w:t xml:space="preserve"> </w:t>
      </w:r>
    </w:p>
    <w:p w14:paraId="00354F4E" w14:textId="77777777" w:rsidR="00222FBB" w:rsidRDefault="0096234D" w:rsidP="0096234D">
      <w:pPr>
        <w:spacing w:after="0" w:line="360" w:lineRule="auto"/>
        <w:jc w:val="both"/>
        <w:rPr>
          <w:rFonts w:ascii="Arial" w:hAnsi="Arial" w:cs="Arial"/>
        </w:rPr>
      </w:pPr>
      <w:r>
        <w:rPr>
          <w:rFonts w:ascii="Arial" w:hAnsi="Arial" w:cs="Arial"/>
        </w:rPr>
        <w:t xml:space="preserve">   </w:t>
      </w:r>
      <w:r w:rsidR="006C5A71" w:rsidRPr="00433FB8">
        <w:rPr>
          <w:rFonts w:ascii="Arial" w:hAnsi="Arial" w:cs="Arial"/>
        </w:rPr>
        <w:t xml:space="preserve">The </w:t>
      </w:r>
      <w:r w:rsidR="00615E4D" w:rsidRPr="00433FB8">
        <w:rPr>
          <w:rFonts w:ascii="Arial" w:hAnsi="Arial" w:cs="Arial"/>
        </w:rPr>
        <w:t>peak quality metrics</w:t>
      </w:r>
      <w:r w:rsidR="007F20EA" w:rsidRPr="00433FB8">
        <w:rPr>
          <w:rFonts w:ascii="Arial" w:hAnsi="Arial" w:cs="Arial"/>
        </w:rPr>
        <w:t xml:space="preserve"> for each detected metabolite</w:t>
      </w:r>
      <w:r w:rsidR="00BD7C0F">
        <w:rPr>
          <w:rFonts w:ascii="Arial" w:hAnsi="Arial" w:cs="Arial"/>
        </w:rPr>
        <w:t xml:space="preserve"> were </w:t>
      </w:r>
      <w:r w:rsidR="00615E4D" w:rsidRPr="00433FB8">
        <w:rPr>
          <w:rFonts w:ascii="Arial" w:hAnsi="Arial" w:cs="Arial"/>
        </w:rPr>
        <w:t xml:space="preserve">generated in </w:t>
      </w:r>
      <w:proofErr w:type="spellStart"/>
      <w:r w:rsidR="00615E4D" w:rsidRPr="00433FB8">
        <w:rPr>
          <w:rFonts w:ascii="Arial" w:hAnsi="Arial" w:cs="Arial"/>
        </w:rPr>
        <w:t>Multiquant</w:t>
      </w:r>
      <w:proofErr w:type="spellEnd"/>
      <w:r w:rsidR="00615E4D" w:rsidRPr="00433FB8">
        <w:rPr>
          <w:rFonts w:ascii="Arial" w:hAnsi="Arial" w:cs="Arial"/>
        </w:rPr>
        <w:t xml:space="preserve"> 3.0 including peak width, peak width at 50% height, </w:t>
      </w:r>
      <w:r w:rsidR="00587723" w:rsidRPr="00433FB8">
        <w:rPr>
          <w:rFonts w:ascii="Arial" w:hAnsi="Arial" w:cs="Arial"/>
        </w:rPr>
        <w:t>points across the peak and signal to noise ratio (S/N)</w:t>
      </w:r>
      <w:r w:rsidR="007F20EA" w:rsidRPr="00433FB8">
        <w:rPr>
          <w:rFonts w:ascii="Arial" w:hAnsi="Arial" w:cs="Arial"/>
        </w:rPr>
        <w:t>. Histograms and nonlinear fit of the histograms (Gaussian</w:t>
      </w:r>
      <w:r w:rsidR="002D3C9F" w:rsidRPr="00433FB8">
        <w:rPr>
          <w:rFonts w:ascii="Arial" w:hAnsi="Arial" w:cs="Arial"/>
        </w:rPr>
        <w:t xml:space="preserve"> distribution) were plotted in P</w:t>
      </w:r>
      <w:r w:rsidR="007F20EA" w:rsidRPr="00433FB8">
        <w:rPr>
          <w:rFonts w:ascii="Arial" w:hAnsi="Arial" w:cs="Arial"/>
        </w:rPr>
        <w:t xml:space="preserve">rism </w:t>
      </w:r>
      <w:r w:rsidR="007F20EA" w:rsidRPr="00433FB8">
        <w:rPr>
          <w:rFonts w:ascii="Arial" w:hAnsi="Arial" w:cs="Arial"/>
        </w:rPr>
        <w:lastRenderedPageBreak/>
        <w:t>6.0</w:t>
      </w:r>
      <w:r w:rsidR="002A0F88" w:rsidRPr="00433FB8">
        <w:rPr>
          <w:rFonts w:ascii="Arial" w:hAnsi="Arial" w:cs="Arial"/>
        </w:rPr>
        <w:t xml:space="preserve"> (</w:t>
      </w:r>
      <w:proofErr w:type="spellStart"/>
      <w:r w:rsidR="002A0F88" w:rsidRPr="00433FB8">
        <w:rPr>
          <w:rFonts w:ascii="Arial" w:hAnsi="Arial" w:cs="Arial"/>
        </w:rPr>
        <w:t>Graphpad</w:t>
      </w:r>
      <w:proofErr w:type="spellEnd"/>
      <w:r w:rsidR="002A0F88" w:rsidRPr="00433FB8">
        <w:rPr>
          <w:rFonts w:ascii="Arial" w:hAnsi="Arial" w:cs="Arial"/>
        </w:rPr>
        <w:t xml:space="preserve"> Prism)</w:t>
      </w:r>
      <w:r w:rsidR="007F20EA" w:rsidRPr="00433FB8">
        <w:rPr>
          <w:rFonts w:ascii="Arial" w:hAnsi="Arial" w:cs="Arial"/>
        </w:rPr>
        <w:t xml:space="preserve"> in log space and the mean and 95% confidence interval (CI) were provided in the linear space.</w:t>
      </w:r>
    </w:p>
    <w:p w14:paraId="18301E62" w14:textId="77777777" w:rsidR="004754DE" w:rsidRDefault="004754DE" w:rsidP="0096234D">
      <w:pPr>
        <w:spacing w:after="0" w:line="360" w:lineRule="auto"/>
        <w:jc w:val="both"/>
        <w:rPr>
          <w:rFonts w:ascii="Arial" w:hAnsi="Arial" w:cs="Arial"/>
        </w:rPr>
      </w:pPr>
    </w:p>
    <w:p w14:paraId="090A4E2D" w14:textId="77777777" w:rsidR="004754DE" w:rsidRPr="004754DE" w:rsidRDefault="002F01EC" w:rsidP="004754DE">
      <w:pPr>
        <w:pStyle w:val="Heading3"/>
        <w:spacing w:before="0" w:line="360" w:lineRule="auto"/>
        <w:rPr>
          <w:rFonts w:ascii="Arial" w:hAnsi="Arial" w:cs="Arial"/>
          <w:b/>
          <w:color w:val="auto"/>
          <w:sz w:val="22"/>
          <w:szCs w:val="22"/>
        </w:rPr>
      </w:pPr>
      <w:bookmarkStart w:id="16" w:name="_Toc491437341"/>
      <w:r w:rsidRPr="004754DE">
        <w:rPr>
          <w:rFonts w:ascii="Arial" w:hAnsi="Arial" w:cs="Arial"/>
          <w:b/>
          <w:color w:val="auto"/>
          <w:sz w:val="22"/>
          <w:szCs w:val="22"/>
        </w:rPr>
        <w:t>1.6.</w:t>
      </w:r>
      <w:r w:rsidR="004066C7" w:rsidRPr="004754DE">
        <w:rPr>
          <w:rFonts w:ascii="Arial" w:hAnsi="Arial" w:cs="Arial"/>
          <w:b/>
          <w:color w:val="auto"/>
          <w:sz w:val="22"/>
          <w:szCs w:val="22"/>
        </w:rPr>
        <w:t xml:space="preserve">4 </w:t>
      </w:r>
      <w:r w:rsidRPr="004754DE">
        <w:rPr>
          <w:rFonts w:ascii="Arial" w:hAnsi="Arial" w:cs="Arial"/>
          <w:b/>
          <w:color w:val="auto"/>
          <w:sz w:val="22"/>
          <w:szCs w:val="22"/>
        </w:rPr>
        <w:t>Effect</w:t>
      </w:r>
      <w:r w:rsidR="00672A26" w:rsidRPr="004754DE">
        <w:rPr>
          <w:rFonts w:ascii="Arial" w:hAnsi="Arial" w:cs="Arial"/>
          <w:b/>
          <w:color w:val="auto"/>
          <w:sz w:val="22"/>
          <w:szCs w:val="22"/>
        </w:rPr>
        <w:t xml:space="preserve"> of blood collection tube</w:t>
      </w:r>
      <w:r w:rsidR="004066C7" w:rsidRPr="004754DE">
        <w:rPr>
          <w:rFonts w:ascii="Arial" w:hAnsi="Arial" w:cs="Arial"/>
          <w:b/>
          <w:color w:val="auto"/>
          <w:sz w:val="22"/>
          <w:szCs w:val="22"/>
        </w:rPr>
        <w:t>s</w:t>
      </w:r>
      <w:bookmarkEnd w:id="16"/>
    </w:p>
    <w:p w14:paraId="6B65DB82" w14:textId="77777777" w:rsidR="00286E86" w:rsidRPr="00023C2B" w:rsidRDefault="004066C7" w:rsidP="00023C2B">
      <w:pPr>
        <w:spacing w:line="360" w:lineRule="auto"/>
        <w:jc w:val="both"/>
        <w:rPr>
          <w:rFonts w:ascii="Arial" w:hAnsi="Arial" w:cs="Arial"/>
        </w:rPr>
      </w:pPr>
      <w:r w:rsidRPr="00023C2B">
        <w:rPr>
          <w:rFonts w:ascii="Arial" w:hAnsi="Arial" w:cs="Arial"/>
          <w:b/>
        </w:rPr>
        <w:t xml:space="preserve">    </w:t>
      </w:r>
      <w:r w:rsidR="00672A26" w:rsidRPr="00023C2B">
        <w:rPr>
          <w:rFonts w:ascii="Arial" w:hAnsi="Arial" w:cs="Arial"/>
        </w:rPr>
        <w:t>Blood was collected from 5 volunteers into four different types of tubes including lithium heparin (Li-</w:t>
      </w:r>
      <w:proofErr w:type="spellStart"/>
      <w:r w:rsidR="00672A26" w:rsidRPr="00023C2B">
        <w:rPr>
          <w:rFonts w:ascii="Arial" w:hAnsi="Arial" w:cs="Arial"/>
        </w:rPr>
        <w:t>hep</w:t>
      </w:r>
      <w:proofErr w:type="spellEnd"/>
      <w:r w:rsidR="00672A26" w:rsidRPr="00023C2B">
        <w:rPr>
          <w:rFonts w:ascii="Arial" w:hAnsi="Arial" w:cs="Arial"/>
        </w:rPr>
        <w:t>), sodium heparin (Na-</w:t>
      </w:r>
      <w:proofErr w:type="spellStart"/>
      <w:r w:rsidR="00672A26" w:rsidRPr="00023C2B">
        <w:rPr>
          <w:rFonts w:ascii="Arial" w:hAnsi="Arial" w:cs="Arial"/>
        </w:rPr>
        <w:t>hep</w:t>
      </w:r>
      <w:proofErr w:type="spellEnd"/>
      <w:r w:rsidR="00672A26" w:rsidRPr="00023C2B">
        <w:rPr>
          <w:rFonts w:ascii="Arial" w:hAnsi="Arial" w:cs="Arial"/>
        </w:rPr>
        <w:t>), K2-EDTA and golden serum separator tubes (SSTs). Plasma was separated by centrifugation at 900 g x 10 min at room temperature within one hour of collection. Blood in SSTs was incubated at room temperature for 30 min and the serum was obtained by centrifugation at 900 g for 10 min at room temperature. Metabolites were extracted from the resulting plasma and analyzed in triplicates using the developed targeted metabolomic method.</w:t>
      </w:r>
    </w:p>
    <w:p w14:paraId="3DA30158" w14:textId="77777777" w:rsidR="00DA2F80" w:rsidRPr="00DA2F80" w:rsidRDefault="00DA2F80" w:rsidP="004754DE">
      <w:pPr>
        <w:spacing w:after="0" w:line="360" w:lineRule="auto"/>
      </w:pPr>
    </w:p>
    <w:p w14:paraId="31776769" w14:textId="77777777" w:rsidR="004754DE" w:rsidRPr="004754DE" w:rsidRDefault="004C7849" w:rsidP="004754DE">
      <w:pPr>
        <w:pStyle w:val="Heading3"/>
        <w:spacing w:before="0" w:line="360" w:lineRule="auto"/>
        <w:rPr>
          <w:rFonts w:ascii="Arial" w:hAnsi="Arial" w:cs="Arial"/>
          <w:b/>
          <w:color w:val="auto"/>
          <w:sz w:val="22"/>
          <w:szCs w:val="22"/>
        </w:rPr>
      </w:pPr>
      <w:r w:rsidRPr="004754DE">
        <w:rPr>
          <w:rFonts w:ascii="Arial" w:hAnsi="Arial" w:cs="Arial"/>
          <w:b/>
          <w:color w:val="auto"/>
          <w:sz w:val="22"/>
          <w:szCs w:val="22"/>
        </w:rPr>
        <w:t xml:space="preserve"> </w:t>
      </w:r>
      <w:bookmarkStart w:id="17" w:name="_Toc491437342"/>
      <w:r w:rsidR="004066C7" w:rsidRPr="004754DE">
        <w:rPr>
          <w:rFonts w:ascii="Arial" w:hAnsi="Arial" w:cs="Arial"/>
          <w:b/>
          <w:color w:val="auto"/>
          <w:sz w:val="22"/>
          <w:szCs w:val="22"/>
        </w:rPr>
        <w:t xml:space="preserve">1.6.5 </w:t>
      </w:r>
      <w:r w:rsidR="006C5A71" w:rsidRPr="004754DE">
        <w:rPr>
          <w:rFonts w:ascii="Arial" w:hAnsi="Arial" w:cs="Arial"/>
          <w:b/>
          <w:color w:val="auto"/>
          <w:sz w:val="22"/>
          <w:szCs w:val="22"/>
        </w:rPr>
        <w:t xml:space="preserve">Carryover </w:t>
      </w:r>
      <w:r w:rsidR="005B3044" w:rsidRPr="004754DE">
        <w:rPr>
          <w:rFonts w:ascii="Arial" w:hAnsi="Arial" w:cs="Arial"/>
          <w:b/>
          <w:color w:val="auto"/>
          <w:sz w:val="22"/>
          <w:szCs w:val="22"/>
        </w:rPr>
        <w:t>assessment</w:t>
      </w:r>
      <w:bookmarkEnd w:id="17"/>
    </w:p>
    <w:p w14:paraId="4CC6E3D6" w14:textId="77777777" w:rsidR="00365C20" w:rsidRDefault="004066C7" w:rsidP="004754DE">
      <w:pPr>
        <w:spacing w:after="0" w:line="360" w:lineRule="auto"/>
        <w:jc w:val="both"/>
        <w:rPr>
          <w:rFonts w:ascii="Arial" w:hAnsi="Arial" w:cs="Arial"/>
        </w:rPr>
      </w:pPr>
      <w:r>
        <w:rPr>
          <w:rFonts w:ascii="Arial" w:hAnsi="Arial" w:cs="Arial"/>
          <w:b/>
        </w:rPr>
        <w:t xml:space="preserve">    </w:t>
      </w:r>
      <w:r w:rsidR="00D80C7D" w:rsidRPr="00433FB8">
        <w:rPr>
          <w:rFonts w:ascii="Arial" w:hAnsi="Arial" w:cs="Arial"/>
          <w:b/>
        </w:rPr>
        <w:t xml:space="preserve"> </w:t>
      </w:r>
      <w:r w:rsidR="00D80C7D" w:rsidRPr="00433FB8">
        <w:rPr>
          <w:rFonts w:ascii="Arial" w:hAnsi="Arial" w:cs="Arial"/>
        </w:rPr>
        <w:t>Carryover was assessed by injecting a blank sample after a high concentration sample (Plasma QC spi</w:t>
      </w:r>
      <w:r w:rsidR="00EF40AC" w:rsidRPr="00433FB8">
        <w:rPr>
          <w:rFonts w:ascii="Arial" w:hAnsi="Arial" w:cs="Arial"/>
        </w:rPr>
        <w:t>ked with standards to reach the upper limit of quantification (ULOQ)</w:t>
      </w:r>
      <w:r w:rsidR="00D80C7D" w:rsidRPr="00433FB8">
        <w:rPr>
          <w:rFonts w:ascii="Arial" w:hAnsi="Arial" w:cs="Arial"/>
        </w:rPr>
        <w:t xml:space="preserve"> for most analytes).  The percentage of metabolites residue was calculated by the ratio of AUC of the analyte in the blank sample to the analyte in the high concentration sample (</w:t>
      </w:r>
      <w:proofErr w:type="spellStart"/>
      <w:r w:rsidR="00D80C7D" w:rsidRPr="00433FB8">
        <w:rPr>
          <w:rFonts w:ascii="Arial" w:hAnsi="Arial" w:cs="Arial"/>
        </w:rPr>
        <w:t>AUC</w:t>
      </w:r>
      <w:r w:rsidR="00D80C7D" w:rsidRPr="00433FB8">
        <w:rPr>
          <w:rFonts w:ascii="Arial" w:hAnsi="Arial" w:cs="Arial"/>
          <w:vertAlign w:val="subscript"/>
        </w:rPr>
        <w:t>blank</w:t>
      </w:r>
      <w:proofErr w:type="spellEnd"/>
      <w:r w:rsidR="00D80C7D" w:rsidRPr="00433FB8">
        <w:rPr>
          <w:rFonts w:ascii="Arial" w:hAnsi="Arial" w:cs="Arial"/>
        </w:rPr>
        <w:t xml:space="preserve">/AUC </w:t>
      </w:r>
      <w:r w:rsidR="00D80C7D" w:rsidRPr="00433FB8">
        <w:rPr>
          <w:rFonts w:ascii="Arial" w:hAnsi="Arial" w:cs="Arial"/>
          <w:vertAlign w:val="subscript"/>
        </w:rPr>
        <w:t>high concentration analyte</w:t>
      </w:r>
      <w:r w:rsidR="00D80C7D" w:rsidRPr="00433FB8">
        <w:rPr>
          <w:rFonts w:ascii="Arial" w:hAnsi="Arial" w:cs="Arial"/>
        </w:rPr>
        <w:t>). Total 71 representative metabolites covering the entire gradient were selected for evaluation.</w:t>
      </w:r>
    </w:p>
    <w:p w14:paraId="051F6788" w14:textId="77777777" w:rsidR="004754DE" w:rsidRPr="002F243F" w:rsidRDefault="004754DE" w:rsidP="004754DE">
      <w:pPr>
        <w:spacing w:after="0" w:line="360" w:lineRule="auto"/>
        <w:jc w:val="both"/>
        <w:rPr>
          <w:rFonts w:ascii="Arial" w:hAnsi="Arial" w:cs="Arial"/>
        </w:rPr>
      </w:pPr>
    </w:p>
    <w:p w14:paraId="20D37744" w14:textId="77777777" w:rsidR="005B3044" w:rsidRPr="00433FB8" w:rsidRDefault="000B5130" w:rsidP="001A31DE">
      <w:pPr>
        <w:pStyle w:val="Heading1"/>
        <w:spacing w:before="0" w:line="360" w:lineRule="auto"/>
        <w:rPr>
          <w:rFonts w:ascii="Arial" w:hAnsi="Arial" w:cs="Arial"/>
          <w:b/>
          <w:color w:val="auto"/>
          <w:sz w:val="22"/>
          <w:szCs w:val="22"/>
        </w:rPr>
      </w:pPr>
      <w:bookmarkStart w:id="18" w:name="_Toc491437343"/>
      <w:r w:rsidRPr="00433FB8">
        <w:rPr>
          <w:rFonts w:ascii="Arial" w:hAnsi="Arial" w:cs="Arial"/>
          <w:b/>
          <w:color w:val="auto"/>
          <w:sz w:val="22"/>
          <w:szCs w:val="22"/>
        </w:rPr>
        <w:t xml:space="preserve">2. </w:t>
      </w:r>
      <w:r w:rsidR="005B3044" w:rsidRPr="00433FB8">
        <w:rPr>
          <w:rFonts w:ascii="Arial" w:hAnsi="Arial" w:cs="Arial"/>
          <w:b/>
          <w:color w:val="auto"/>
          <w:sz w:val="22"/>
          <w:szCs w:val="22"/>
        </w:rPr>
        <w:t>Supplemental Results</w:t>
      </w:r>
      <w:bookmarkEnd w:id="18"/>
    </w:p>
    <w:p w14:paraId="6B9341A5" w14:textId="77777777" w:rsidR="00B25F6F" w:rsidRPr="00433FB8" w:rsidRDefault="00B25F6F" w:rsidP="007774E5">
      <w:pPr>
        <w:pStyle w:val="Heading2"/>
        <w:spacing w:before="0" w:line="360" w:lineRule="auto"/>
        <w:rPr>
          <w:rFonts w:ascii="Arial" w:hAnsi="Arial" w:cs="Arial"/>
          <w:b/>
          <w:color w:val="auto"/>
          <w:sz w:val="22"/>
          <w:szCs w:val="22"/>
        </w:rPr>
      </w:pPr>
      <w:bookmarkStart w:id="19" w:name="_Toc491437344"/>
      <w:r w:rsidRPr="00433FB8">
        <w:rPr>
          <w:rFonts w:ascii="Arial" w:hAnsi="Arial" w:cs="Arial"/>
          <w:b/>
          <w:color w:val="auto"/>
          <w:sz w:val="22"/>
          <w:szCs w:val="22"/>
        </w:rPr>
        <w:t xml:space="preserve">2.1 </w:t>
      </w:r>
      <w:r w:rsidR="00521D58" w:rsidRPr="00433FB8">
        <w:rPr>
          <w:rFonts w:ascii="Arial" w:hAnsi="Arial" w:cs="Arial"/>
          <w:b/>
          <w:color w:val="auto"/>
          <w:sz w:val="22"/>
          <w:szCs w:val="22"/>
        </w:rPr>
        <w:t>O</w:t>
      </w:r>
      <w:r w:rsidR="007A0A6B" w:rsidRPr="00433FB8">
        <w:rPr>
          <w:rFonts w:ascii="Arial" w:hAnsi="Arial" w:cs="Arial"/>
          <w:b/>
          <w:color w:val="auto"/>
          <w:sz w:val="22"/>
          <w:szCs w:val="22"/>
        </w:rPr>
        <w:t xml:space="preserve">ptimization of mobile phase, </w:t>
      </w:r>
      <w:r w:rsidRPr="00433FB8">
        <w:rPr>
          <w:rFonts w:ascii="Arial" w:hAnsi="Arial" w:cs="Arial"/>
          <w:b/>
          <w:color w:val="auto"/>
          <w:sz w:val="22"/>
          <w:szCs w:val="22"/>
        </w:rPr>
        <w:t xml:space="preserve">pH </w:t>
      </w:r>
      <w:r w:rsidR="00521D58" w:rsidRPr="00433FB8">
        <w:rPr>
          <w:rFonts w:ascii="Arial" w:hAnsi="Arial" w:cs="Arial"/>
          <w:b/>
          <w:color w:val="auto"/>
          <w:sz w:val="22"/>
          <w:szCs w:val="22"/>
        </w:rPr>
        <w:t>conditions</w:t>
      </w:r>
      <w:r w:rsidR="007A0A6B" w:rsidRPr="00433FB8">
        <w:rPr>
          <w:rFonts w:ascii="Arial" w:hAnsi="Arial" w:cs="Arial"/>
          <w:b/>
          <w:color w:val="auto"/>
          <w:sz w:val="22"/>
          <w:szCs w:val="22"/>
        </w:rPr>
        <w:t xml:space="preserve"> and oven temperatures</w:t>
      </w:r>
      <w:bookmarkEnd w:id="19"/>
    </w:p>
    <w:p w14:paraId="0B4A3DE5" w14:textId="284F813E" w:rsidR="008E5E4C" w:rsidRPr="00433FB8" w:rsidRDefault="00510B31" w:rsidP="00510B31">
      <w:pPr>
        <w:spacing w:line="360" w:lineRule="auto"/>
        <w:jc w:val="both"/>
        <w:rPr>
          <w:rFonts w:ascii="Arial" w:hAnsi="Arial" w:cs="Arial"/>
        </w:rPr>
      </w:pPr>
      <w:r w:rsidRPr="00433FB8">
        <w:rPr>
          <w:rFonts w:ascii="Arial" w:hAnsi="Arial" w:cs="Arial"/>
          <w:sz w:val="24"/>
          <w:szCs w:val="24"/>
        </w:rPr>
        <w:t xml:space="preserve">     </w:t>
      </w:r>
      <w:r w:rsidR="008E5E4C" w:rsidRPr="00433FB8">
        <w:rPr>
          <w:rFonts w:ascii="Arial" w:hAnsi="Arial" w:cs="Arial"/>
        </w:rPr>
        <w:t xml:space="preserve">The mobile phase compositions, </w:t>
      </w:r>
      <w:r w:rsidR="008E5E4C" w:rsidRPr="00433FB8">
        <w:rPr>
          <w:rFonts w:ascii="Arial" w:hAnsi="Arial" w:cs="Arial"/>
          <w:noProof/>
        </w:rPr>
        <w:t>pH</w:t>
      </w:r>
      <w:r w:rsidR="008E5E4C" w:rsidRPr="00433FB8">
        <w:rPr>
          <w:rFonts w:ascii="Arial" w:hAnsi="Arial" w:cs="Arial"/>
        </w:rPr>
        <w:t xml:space="preserve"> and salt concentrations determine the ionic strength of the mobile phase and have dramatic impacts on metabolite separation and MS ionization efficiency. We tested a range of pH conditions (pH 3.6, 6.8, 9.44, 9.8 and 10) and salts (ammonium </w:t>
      </w:r>
      <w:proofErr w:type="spellStart"/>
      <w:r w:rsidR="008E5E4C" w:rsidRPr="00433FB8">
        <w:rPr>
          <w:rFonts w:ascii="Arial" w:hAnsi="Arial" w:cs="Arial"/>
        </w:rPr>
        <w:t>formate</w:t>
      </w:r>
      <w:proofErr w:type="spellEnd"/>
      <w:r w:rsidR="008E5E4C" w:rsidRPr="00433FB8">
        <w:rPr>
          <w:rFonts w:ascii="Arial" w:hAnsi="Arial" w:cs="Arial"/>
        </w:rPr>
        <w:t xml:space="preserve">, ammonium acetate, ammonium hydroxide, ammonium bicarbonate and ammonium carbonate) for metabolites separation, peak shape and MS sensitivity using pooled plasma QC samples. Acidic and neutral pH had weak ionic strength on the polymer-based </w:t>
      </w:r>
      <w:proofErr w:type="spellStart"/>
      <w:r w:rsidR="008E5E4C" w:rsidRPr="00433FB8">
        <w:rPr>
          <w:rFonts w:ascii="Arial" w:hAnsi="Arial" w:cs="Arial"/>
        </w:rPr>
        <w:t>aminopropyl</w:t>
      </w:r>
      <w:proofErr w:type="spellEnd"/>
      <w:r w:rsidR="008E5E4C" w:rsidRPr="00433FB8">
        <w:rPr>
          <w:rFonts w:ascii="Arial" w:hAnsi="Arial" w:cs="Arial"/>
        </w:rPr>
        <w:t xml:space="preserve"> HILIC column, which yielded bad peak shape or no detection for </w:t>
      </w:r>
      <w:r w:rsidR="008E5E4C" w:rsidRPr="00433FB8">
        <w:rPr>
          <w:rFonts w:ascii="Arial" w:hAnsi="Arial" w:cs="Arial"/>
          <w:noProof/>
        </w:rPr>
        <w:t>amphiphatic</w:t>
      </w:r>
      <w:r w:rsidR="008E5E4C" w:rsidRPr="00433FB8">
        <w:rPr>
          <w:rFonts w:ascii="Arial" w:hAnsi="Arial" w:cs="Arial"/>
        </w:rPr>
        <w:t xml:space="preserve"> and polar metabolites such as </w:t>
      </w:r>
      <w:r w:rsidR="008E5E4C" w:rsidRPr="00433FB8">
        <w:rPr>
          <w:rFonts w:ascii="Arial" w:hAnsi="Arial" w:cs="Arial"/>
          <w:noProof/>
        </w:rPr>
        <w:t>chenodeoxyglycocholic</w:t>
      </w:r>
      <w:r w:rsidR="008E5E4C" w:rsidRPr="00433FB8">
        <w:rPr>
          <w:rFonts w:ascii="Arial" w:hAnsi="Arial" w:cs="Arial"/>
        </w:rPr>
        <w:t xml:space="preserve"> acid, </w:t>
      </w:r>
      <w:r w:rsidR="008E5E4C" w:rsidRPr="00433FB8">
        <w:rPr>
          <w:rFonts w:ascii="Arial" w:hAnsi="Arial" w:cs="Arial"/>
          <w:noProof/>
        </w:rPr>
        <w:t>TTP</w:t>
      </w:r>
      <w:r w:rsidR="008E5E4C" w:rsidRPr="00433FB8">
        <w:rPr>
          <w:rFonts w:ascii="Arial" w:hAnsi="Arial" w:cs="Arial"/>
        </w:rPr>
        <w:t xml:space="preserve"> and ATP (</w:t>
      </w:r>
      <w:r w:rsidR="00A01B21" w:rsidRPr="00433FB8">
        <w:rPr>
          <w:rFonts w:ascii="Arial" w:hAnsi="Arial" w:cs="Arial"/>
        </w:rPr>
        <w:t xml:space="preserve">Fig. </w:t>
      </w:r>
      <w:r w:rsidR="008E5E4C" w:rsidRPr="00433FB8">
        <w:rPr>
          <w:rFonts w:ascii="Arial" w:hAnsi="Arial" w:cs="Arial"/>
        </w:rPr>
        <w:t xml:space="preserve">S1). The nucleotide triphosphates were detected only in basic pH mobile phase on the </w:t>
      </w:r>
      <w:proofErr w:type="spellStart"/>
      <w:r w:rsidR="008E5E4C" w:rsidRPr="00433FB8">
        <w:rPr>
          <w:rFonts w:ascii="Arial" w:hAnsi="Arial" w:cs="Arial"/>
        </w:rPr>
        <w:t>Shodex</w:t>
      </w:r>
      <w:proofErr w:type="spellEnd"/>
      <w:r w:rsidR="008E5E4C" w:rsidRPr="00433FB8">
        <w:rPr>
          <w:rFonts w:ascii="Arial" w:hAnsi="Arial" w:cs="Arial"/>
        </w:rPr>
        <w:t xml:space="preserve"> column, with the addition of either ammonium bicarbonate or ammonium carbonate (</w:t>
      </w:r>
      <w:r w:rsidR="008D337A" w:rsidRPr="00433FB8">
        <w:rPr>
          <w:rFonts w:ascii="Arial" w:hAnsi="Arial" w:cs="Arial"/>
        </w:rPr>
        <w:t>Fig.</w:t>
      </w:r>
      <w:r w:rsidR="008E5E4C" w:rsidRPr="00433FB8">
        <w:rPr>
          <w:rFonts w:ascii="Arial" w:hAnsi="Arial" w:cs="Arial"/>
        </w:rPr>
        <w:t xml:space="preserve"> S1). To facilitate the comparison of the different mobile phase conditions, we further selected a set of 86 metabolites with diverse chemical properties and assigned a score for each metabolite based on its sensitivity </w:t>
      </w:r>
      <w:r w:rsidR="008E5E4C" w:rsidRPr="00433FB8">
        <w:rPr>
          <w:rFonts w:ascii="Arial" w:hAnsi="Arial" w:cs="Arial"/>
        </w:rPr>
        <w:lastRenderedPageBreak/>
        <w:t>and peak shape (</w:t>
      </w:r>
      <w:r w:rsidR="00A276E9" w:rsidRPr="00433FB8">
        <w:rPr>
          <w:rFonts w:ascii="Arial" w:hAnsi="Arial" w:cs="Arial"/>
        </w:rPr>
        <w:t>Fig.</w:t>
      </w:r>
      <w:r w:rsidR="008E5E4C" w:rsidRPr="00433FB8">
        <w:rPr>
          <w:rFonts w:ascii="Arial" w:hAnsi="Arial" w:cs="Arial"/>
        </w:rPr>
        <w:t xml:space="preserve"> S2). The sum of the scores for each chromatographic condition was calculated and divided into three categories: good (</w:t>
      </w:r>
      <w:proofErr w:type="spellStart"/>
      <w:r w:rsidR="008E5E4C" w:rsidRPr="00433FB8">
        <w:rPr>
          <w:rFonts w:ascii="Arial" w:hAnsi="Arial" w:cs="Arial"/>
          <w:noProof/>
        </w:rPr>
        <w:t>Score</w:t>
      </w:r>
      <w:r w:rsidR="008E5E4C" w:rsidRPr="00433FB8">
        <w:rPr>
          <w:rFonts w:ascii="Arial" w:hAnsi="Arial" w:cs="Arial"/>
          <w:noProof/>
          <w:vertAlign w:val="subscript"/>
        </w:rPr>
        <w:t>total</w:t>
      </w:r>
      <w:proofErr w:type="spellEnd"/>
      <w:r w:rsidR="008E5E4C" w:rsidRPr="00433FB8">
        <w:rPr>
          <w:rFonts w:ascii="Arial" w:hAnsi="Arial" w:cs="Arial"/>
        </w:rPr>
        <w:t xml:space="preserve"> &gt;0, green color), acceptable (</w:t>
      </w:r>
      <w:proofErr w:type="spellStart"/>
      <w:r w:rsidR="008E5E4C" w:rsidRPr="00433FB8">
        <w:rPr>
          <w:rFonts w:ascii="Arial" w:hAnsi="Arial" w:cs="Arial"/>
          <w:noProof/>
        </w:rPr>
        <w:t>Score</w:t>
      </w:r>
      <w:r w:rsidR="008E5E4C" w:rsidRPr="00433FB8">
        <w:rPr>
          <w:rFonts w:ascii="Arial" w:hAnsi="Arial" w:cs="Arial"/>
          <w:noProof/>
          <w:vertAlign w:val="subscript"/>
        </w:rPr>
        <w:t>total</w:t>
      </w:r>
      <w:proofErr w:type="spellEnd"/>
      <w:r w:rsidR="008E5E4C" w:rsidRPr="00433FB8">
        <w:rPr>
          <w:rFonts w:ascii="Arial" w:hAnsi="Arial" w:cs="Arial"/>
        </w:rPr>
        <w:t xml:space="preserve"> =0, brown color) and bad (</w:t>
      </w:r>
      <w:proofErr w:type="spellStart"/>
      <w:r w:rsidR="008E5E4C" w:rsidRPr="00433FB8">
        <w:rPr>
          <w:rFonts w:ascii="Arial" w:hAnsi="Arial" w:cs="Arial"/>
          <w:noProof/>
        </w:rPr>
        <w:t>Score</w:t>
      </w:r>
      <w:r w:rsidR="008E5E4C" w:rsidRPr="00433FB8">
        <w:rPr>
          <w:rFonts w:ascii="Arial" w:hAnsi="Arial" w:cs="Arial"/>
          <w:noProof/>
          <w:vertAlign w:val="subscript"/>
        </w:rPr>
        <w:t>total</w:t>
      </w:r>
      <w:proofErr w:type="spellEnd"/>
      <w:r w:rsidR="008E5E4C" w:rsidRPr="00433FB8">
        <w:rPr>
          <w:rFonts w:ascii="Arial" w:hAnsi="Arial" w:cs="Arial"/>
        </w:rPr>
        <w:t xml:space="preserve"> &lt;0, red color). Overall, 20 </w:t>
      </w:r>
      <w:proofErr w:type="spellStart"/>
      <w:r w:rsidR="008E5E4C" w:rsidRPr="00433FB8">
        <w:rPr>
          <w:rFonts w:ascii="Arial" w:hAnsi="Arial" w:cs="Arial"/>
        </w:rPr>
        <w:t>mM</w:t>
      </w:r>
      <w:proofErr w:type="spellEnd"/>
      <w:r w:rsidR="008E5E4C" w:rsidRPr="00433FB8">
        <w:rPr>
          <w:rFonts w:ascii="Arial" w:hAnsi="Arial" w:cs="Arial"/>
        </w:rPr>
        <w:t xml:space="preserve"> (NH4)</w:t>
      </w:r>
      <w:r w:rsidR="008E5E4C" w:rsidRPr="00433FB8">
        <w:rPr>
          <w:rFonts w:ascii="Arial" w:hAnsi="Arial" w:cs="Arial"/>
          <w:vertAlign w:val="subscript"/>
        </w:rPr>
        <w:t>2</w:t>
      </w:r>
      <w:r w:rsidR="008E5E4C" w:rsidRPr="00433FB8">
        <w:rPr>
          <w:rFonts w:ascii="Arial" w:hAnsi="Arial" w:cs="Arial"/>
        </w:rPr>
        <w:t>CO</w:t>
      </w:r>
      <w:r w:rsidR="008E5E4C" w:rsidRPr="00433FB8">
        <w:rPr>
          <w:rFonts w:ascii="Arial" w:hAnsi="Arial" w:cs="Arial"/>
          <w:vertAlign w:val="subscript"/>
        </w:rPr>
        <w:t>3</w:t>
      </w:r>
      <w:r w:rsidR="008E5E4C" w:rsidRPr="00433FB8">
        <w:rPr>
          <w:rFonts w:ascii="Arial" w:hAnsi="Arial" w:cs="Arial"/>
        </w:rPr>
        <w:t xml:space="preserve">+31 </w:t>
      </w:r>
      <w:proofErr w:type="spellStart"/>
      <w:r w:rsidR="008E5E4C" w:rsidRPr="00433FB8">
        <w:rPr>
          <w:rFonts w:ascii="Arial" w:hAnsi="Arial" w:cs="Arial"/>
        </w:rPr>
        <w:t>mM</w:t>
      </w:r>
      <w:proofErr w:type="spellEnd"/>
      <w:r w:rsidR="008E5E4C" w:rsidRPr="00433FB8">
        <w:rPr>
          <w:rFonts w:ascii="Arial" w:hAnsi="Arial" w:cs="Arial"/>
        </w:rPr>
        <w:t xml:space="preserve"> NH</w:t>
      </w:r>
      <w:r w:rsidR="008E5E4C" w:rsidRPr="00433FB8">
        <w:rPr>
          <w:rFonts w:ascii="Arial" w:hAnsi="Arial" w:cs="Arial"/>
          <w:vertAlign w:val="subscript"/>
        </w:rPr>
        <w:t>4</w:t>
      </w:r>
      <w:r w:rsidR="008E5E4C" w:rsidRPr="00433FB8">
        <w:rPr>
          <w:rFonts w:ascii="Arial" w:hAnsi="Arial" w:cs="Arial"/>
        </w:rPr>
        <w:t xml:space="preserve">OH at pH 9.8 had the highest number of metabolites (93%) with good or acceptable scores and thus was the optimal mobile phase condition </w:t>
      </w:r>
      <w:r w:rsidR="006F220F" w:rsidRPr="00433FB8">
        <w:rPr>
          <w:rFonts w:ascii="Arial" w:hAnsi="Arial" w:cs="Arial"/>
        </w:rPr>
        <w:t>(Fig. S2</w:t>
      </w:r>
      <w:r w:rsidR="004C05FF">
        <w:rPr>
          <w:rFonts w:ascii="Arial" w:hAnsi="Arial" w:cs="Arial"/>
        </w:rPr>
        <w:t>a</w:t>
      </w:r>
      <w:r w:rsidR="008E5E4C" w:rsidRPr="00433FB8">
        <w:rPr>
          <w:rFonts w:ascii="Arial" w:hAnsi="Arial" w:cs="Arial"/>
        </w:rPr>
        <w:t xml:space="preserve">).  </w:t>
      </w:r>
    </w:p>
    <w:p w14:paraId="3A3543D9" w14:textId="4E531611" w:rsidR="00365C20" w:rsidRPr="00433FB8" w:rsidRDefault="00510B31" w:rsidP="00F337FF">
      <w:pPr>
        <w:spacing w:line="360" w:lineRule="auto"/>
        <w:jc w:val="both"/>
        <w:rPr>
          <w:rFonts w:ascii="Arial" w:hAnsi="Arial" w:cs="Arial"/>
        </w:rPr>
      </w:pPr>
      <w:r w:rsidRPr="00433FB8">
        <w:rPr>
          <w:rFonts w:ascii="Arial" w:hAnsi="Arial" w:cs="Arial"/>
        </w:rPr>
        <w:t xml:space="preserve">    </w:t>
      </w:r>
      <w:r w:rsidR="008E5E4C" w:rsidRPr="00433FB8">
        <w:rPr>
          <w:rFonts w:ascii="Arial" w:hAnsi="Arial" w:cs="Arial"/>
        </w:rPr>
        <w:t xml:space="preserve">We next evaluated the impact of column temperature on the overall detection and peak shape of the targeted metabolites. A range of oven temperatures from 20 </w:t>
      </w:r>
      <w:r w:rsidR="008E5E4C" w:rsidRPr="00433FB8">
        <w:rPr>
          <w:rFonts w:ascii="Arial" w:hAnsi="Arial" w:cs="Arial"/>
          <w:vertAlign w:val="superscript"/>
        </w:rPr>
        <w:t>◦</w:t>
      </w:r>
      <w:r w:rsidR="008E5E4C" w:rsidRPr="00433FB8">
        <w:rPr>
          <w:rFonts w:ascii="Arial" w:hAnsi="Arial" w:cs="Arial"/>
        </w:rPr>
        <w:t xml:space="preserve">C to 40 </w:t>
      </w:r>
      <w:r w:rsidR="008E5E4C" w:rsidRPr="00433FB8">
        <w:rPr>
          <w:rFonts w:ascii="Arial" w:hAnsi="Arial" w:cs="Arial"/>
          <w:vertAlign w:val="superscript"/>
        </w:rPr>
        <w:t>◦</w:t>
      </w:r>
      <w:r w:rsidR="008E5E4C" w:rsidRPr="00433FB8">
        <w:rPr>
          <w:rFonts w:ascii="Arial" w:hAnsi="Arial" w:cs="Arial"/>
        </w:rPr>
        <w:t xml:space="preserve">C </w:t>
      </w:r>
      <w:r w:rsidR="008E5E4C" w:rsidRPr="00433FB8">
        <w:rPr>
          <w:rFonts w:ascii="Arial" w:hAnsi="Arial" w:cs="Arial"/>
          <w:noProof/>
        </w:rPr>
        <w:t>was</w:t>
      </w:r>
      <w:r w:rsidR="008E5E4C" w:rsidRPr="00433FB8">
        <w:rPr>
          <w:rFonts w:ascii="Arial" w:hAnsi="Arial" w:cs="Arial"/>
        </w:rPr>
        <w:t xml:space="preserve"> assessed (</w:t>
      </w:r>
      <w:r w:rsidR="005A5750" w:rsidRPr="00433FB8">
        <w:rPr>
          <w:rFonts w:ascii="Arial" w:hAnsi="Arial" w:cs="Arial"/>
        </w:rPr>
        <w:t xml:space="preserve">Fig. </w:t>
      </w:r>
      <w:r w:rsidR="00956616" w:rsidRPr="00433FB8">
        <w:rPr>
          <w:rFonts w:ascii="Arial" w:hAnsi="Arial" w:cs="Arial"/>
        </w:rPr>
        <w:t>S2</w:t>
      </w:r>
      <w:r w:rsidR="004C05FF">
        <w:rPr>
          <w:rFonts w:ascii="Arial" w:hAnsi="Arial" w:cs="Arial"/>
        </w:rPr>
        <w:t>b</w:t>
      </w:r>
      <w:r w:rsidR="008E5E4C" w:rsidRPr="00433FB8">
        <w:rPr>
          <w:rFonts w:ascii="Arial" w:hAnsi="Arial" w:cs="Arial"/>
        </w:rPr>
        <w:t xml:space="preserve">). Both 25 </w:t>
      </w:r>
      <w:r w:rsidR="008E5E4C" w:rsidRPr="00433FB8">
        <w:rPr>
          <w:rFonts w:ascii="Arial" w:hAnsi="Arial" w:cs="Arial"/>
          <w:vertAlign w:val="superscript"/>
        </w:rPr>
        <w:t>◦</w:t>
      </w:r>
      <w:r w:rsidR="008E5E4C" w:rsidRPr="00433FB8">
        <w:rPr>
          <w:rFonts w:ascii="Arial" w:hAnsi="Arial" w:cs="Arial"/>
        </w:rPr>
        <w:t xml:space="preserve">C and 30 </w:t>
      </w:r>
      <w:r w:rsidR="008E5E4C" w:rsidRPr="00433FB8">
        <w:rPr>
          <w:rFonts w:ascii="Arial" w:hAnsi="Arial" w:cs="Arial"/>
          <w:vertAlign w:val="superscript"/>
        </w:rPr>
        <w:t>◦</w:t>
      </w:r>
      <w:r w:rsidR="008E5E4C" w:rsidRPr="00433FB8">
        <w:rPr>
          <w:rFonts w:ascii="Arial" w:hAnsi="Arial" w:cs="Arial"/>
        </w:rPr>
        <w:t xml:space="preserve">C had </w:t>
      </w:r>
      <w:r w:rsidR="008E5E4C" w:rsidRPr="00433FB8">
        <w:rPr>
          <w:rFonts w:ascii="Arial" w:hAnsi="Arial" w:cs="Arial"/>
          <w:noProof/>
        </w:rPr>
        <w:t>a higher</w:t>
      </w:r>
      <w:r w:rsidR="008E5E4C" w:rsidRPr="00433FB8">
        <w:rPr>
          <w:rFonts w:ascii="Arial" w:hAnsi="Arial" w:cs="Arial"/>
        </w:rPr>
        <w:t xml:space="preserve"> number of good and acceptable peaks than other conditions. We ultimately chose 25 </w:t>
      </w:r>
      <w:r w:rsidR="008E5E4C" w:rsidRPr="00433FB8">
        <w:rPr>
          <w:rFonts w:ascii="Arial" w:hAnsi="Arial" w:cs="Arial"/>
          <w:vertAlign w:val="superscript"/>
        </w:rPr>
        <w:t>◦</w:t>
      </w:r>
      <w:r w:rsidR="008E5E4C" w:rsidRPr="00433FB8">
        <w:rPr>
          <w:rFonts w:ascii="Arial" w:hAnsi="Arial" w:cs="Arial"/>
        </w:rPr>
        <w:t xml:space="preserve">C to minimize the potential degradation of stationary </w:t>
      </w:r>
      <w:r w:rsidR="00521D58" w:rsidRPr="00433FB8">
        <w:rPr>
          <w:rFonts w:ascii="Arial" w:hAnsi="Arial" w:cs="Arial"/>
        </w:rPr>
        <w:t>phase, which</w:t>
      </w:r>
      <w:r w:rsidR="008E5E4C" w:rsidRPr="00433FB8">
        <w:rPr>
          <w:rFonts w:ascii="Arial" w:hAnsi="Arial" w:cs="Arial"/>
        </w:rPr>
        <w:t xml:space="preserve"> might be accelerated at elevated temperature, an important consideration when also operating at high </w:t>
      </w:r>
      <w:proofErr w:type="spellStart"/>
      <w:r w:rsidR="008E5E4C" w:rsidRPr="00433FB8">
        <w:rPr>
          <w:rFonts w:ascii="Arial" w:hAnsi="Arial" w:cs="Arial"/>
        </w:rPr>
        <w:t>pH.</w:t>
      </w:r>
      <w:proofErr w:type="spellEnd"/>
      <w:r w:rsidR="008E5E4C" w:rsidRPr="00433FB8">
        <w:rPr>
          <w:rFonts w:ascii="Arial" w:hAnsi="Arial" w:cs="Arial"/>
        </w:rPr>
        <w:t xml:space="preserve"> </w:t>
      </w:r>
    </w:p>
    <w:p w14:paraId="2878A484" w14:textId="77777777" w:rsidR="00521D58" w:rsidRPr="00433FB8" w:rsidRDefault="00A132B0" w:rsidP="00A132B0">
      <w:pPr>
        <w:pStyle w:val="Heading2"/>
        <w:spacing w:before="0" w:line="360" w:lineRule="auto"/>
        <w:rPr>
          <w:rFonts w:ascii="Arial" w:hAnsi="Arial" w:cs="Arial"/>
          <w:b/>
          <w:color w:val="auto"/>
          <w:sz w:val="22"/>
          <w:szCs w:val="22"/>
        </w:rPr>
      </w:pPr>
      <w:bookmarkStart w:id="20" w:name="_Toc491437345"/>
      <w:r w:rsidRPr="00433FB8">
        <w:rPr>
          <w:rFonts w:ascii="Arial" w:hAnsi="Arial" w:cs="Arial"/>
          <w:b/>
          <w:color w:val="auto"/>
          <w:sz w:val="22"/>
          <w:szCs w:val="22"/>
        </w:rPr>
        <w:t xml:space="preserve">2.2 </w:t>
      </w:r>
      <w:r w:rsidR="00521D58" w:rsidRPr="00433FB8">
        <w:rPr>
          <w:rFonts w:ascii="Arial" w:hAnsi="Arial" w:cs="Arial"/>
          <w:b/>
          <w:color w:val="auto"/>
          <w:sz w:val="22"/>
          <w:szCs w:val="22"/>
        </w:rPr>
        <w:t>Optimization of electrospray</w:t>
      </w:r>
      <w:r w:rsidR="00F262C5" w:rsidRPr="00433FB8">
        <w:rPr>
          <w:rFonts w:ascii="Arial" w:hAnsi="Arial" w:cs="Arial"/>
          <w:b/>
          <w:color w:val="auto"/>
          <w:sz w:val="22"/>
          <w:szCs w:val="22"/>
        </w:rPr>
        <w:t xml:space="preserve"> (ESI)</w:t>
      </w:r>
      <w:r w:rsidR="00521D58" w:rsidRPr="00433FB8">
        <w:rPr>
          <w:rFonts w:ascii="Arial" w:hAnsi="Arial" w:cs="Arial"/>
          <w:b/>
          <w:color w:val="auto"/>
          <w:sz w:val="22"/>
          <w:szCs w:val="22"/>
        </w:rPr>
        <w:t xml:space="preserve"> source temperature and </w:t>
      </w:r>
      <w:r w:rsidR="00D84D4C" w:rsidRPr="00433FB8">
        <w:rPr>
          <w:rFonts w:ascii="Arial" w:hAnsi="Arial" w:cs="Arial"/>
          <w:b/>
          <w:color w:val="auto"/>
          <w:sz w:val="22"/>
          <w:szCs w:val="22"/>
        </w:rPr>
        <w:t>gas</w:t>
      </w:r>
      <w:bookmarkEnd w:id="20"/>
      <w:r w:rsidR="00D84D4C" w:rsidRPr="00433FB8">
        <w:rPr>
          <w:rFonts w:ascii="Arial" w:hAnsi="Arial" w:cs="Arial"/>
          <w:b/>
          <w:color w:val="auto"/>
          <w:sz w:val="22"/>
          <w:szCs w:val="22"/>
        </w:rPr>
        <w:t xml:space="preserve"> </w:t>
      </w:r>
    </w:p>
    <w:p w14:paraId="374C16C6" w14:textId="7A4C3339" w:rsidR="00CA3467" w:rsidRPr="00433FB8" w:rsidRDefault="003C3077" w:rsidP="00CA3467">
      <w:pPr>
        <w:spacing w:line="360" w:lineRule="auto"/>
        <w:ind w:firstLine="240"/>
        <w:jc w:val="both"/>
        <w:rPr>
          <w:rFonts w:ascii="Arial" w:hAnsi="Arial" w:cs="Arial"/>
        </w:rPr>
      </w:pPr>
      <w:r w:rsidRPr="00433FB8">
        <w:rPr>
          <w:rFonts w:ascii="Arial" w:hAnsi="Arial" w:cs="Arial"/>
        </w:rPr>
        <w:t>Generally, optimization of ESI interface settings for the single analyte is carried out by infusion of a standard solution into the ionization source. This is impossible for the optimization of a large set of metabolites in metabolomics since the optimal parameters might be different for different analytes and the potential interactions between metabolites in the matrix can interfere with the optimization. We optimized the source temperature and ion source gas (sheath gas and drying gas) using QC plasma extract to determine the conditions suitable for our diverse classes of targeted metabolites.</w:t>
      </w:r>
      <w:r w:rsidR="00E04154" w:rsidRPr="00433FB8">
        <w:t xml:space="preserve"> </w:t>
      </w:r>
      <w:r w:rsidR="00E04154" w:rsidRPr="00433FB8">
        <w:rPr>
          <w:rFonts w:ascii="Arial" w:hAnsi="Arial" w:cs="Arial"/>
        </w:rPr>
        <w:t xml:space="preserve">Optimal </w:t>
      </w:r>
      <w:r w:rsidR="008F7537" w:rsidRPr="00433FB8">
        <w:rPr>
          <w:rFonts w:ascii="Arial" w:hAnsi="Arial" w:cs="Arial"/>
        </w:rPr>
        <w:t xml:space="preserve">source temperature </w:t>
      </w:r>
      <w:r w:rsidR="00F45AB2" w:rsidRPr="00433FB8">
        <w:rPr>
          <w:rFonts w:ascii="Arial" w:hAnsi="Arial" w:cs="Arial"/>
        </w:rPr>
        <w:t xml:space="preserve">was </w:t>
      </w:r>
      <w:r w:rsidR="008F7537" w:rsidRPr="00433FB8">
        <w:rPr>
          <w:rFonts w:ascii="Arial" w:hAnsi="Arial" w:cs="Arial"/>
        </w:rPr>
        <w:t>set at 500 ºC</w:t>
      </w:r>
      <w:r w:rsidR="0020055A" w:rsidRPr="00433FB8">
        <w:rPr>
          <w:rFonts w:ascii="Arial" w:hAnsi="Arial" w:cs="Arial"/>
        </w:rPr>
        <w:t>, as shown in Fig. S3</w:t>
      </w:r>
      <w:r w:rsidR="004C05FF">
        <w:rPr>
          <w:rFonts w:ascii="Arial" w:hAnsi="Arial" w:cs="Arial"/>
        </w:rPr>
        <w:t>a</w:t>
      </w:r>
      <w:r w:rsidR="00E04154" w:rsidRPr="00433FB8">
        <w:rPr>
          <w:rFonts w:ascii="Arial" w:hAnsi="Arial" w:cs="Arial"/>
        </w:rPr>
        <w:t xml:space="preserve">. Of note, a source temperature of </w:t>
      </w:r>
      <w:r w:rsidR="001B6FC6" w:rsidRPr="00433FB8">
        <w:rPr>
          <w:rFonts w:ascii="Arial" w:hAnsi="Arial" w:cs="Arial"/>
        </w:rPr>
        <w:t>500 ºC</w:t>
      </w:r>
      <w:r w:rsidR="00E04154" w:rsidRPr="00433FB8">
        <w:rPr>
          <w:rFonts w:ascii="Arial" w:hAnsi="Arial" w:cs="Arial"/>
        </w:rPr>
        <w:t xml:space="preserve"> allowed good detection of both polar metabolites and lipids, without the dramatic decrease in lipid detection observed at 600 </w:t>
      </w:r>
      <w:r w:rsidR="00923F8C" w:rsidRPr="00433FB8">
        <w:rPr>
          <w:rFonts w:ascii="Arial" w:hAnsi="Arial" w:cs="Arial"/>
        </w:rPr>
        <w:t>ºC</w:t>
      </w:r>
      <w:r w:rsidR="00E04154" w:rsidRPr="00433FB8">
        <w:rPr>
          <w:rFonts w:ascii="Arial" w:hAnsi="Arial" w:cs="Arial"/>
        </w:rPr>
        <w:t xml:space="preserve">, or the decrease in polar metabolites observed at 400 </w:t>
      </w:r>
      <w:r w:rsidR="00760E45" w:rsidRPr="00433FB8">
        <w:rPr>
          <w:rFonts w:ascii="Arial" w:hAnsi="Arial" w:cs="Arial"/>
        </w:rPr>
        <w:t>ºC</w:t>
      </w:r>
      <w:r w:rsidR="00E04154" w:rsidRPr="00433FB8">
        <w:rPr>
          <w:rFonts w:ascii="Arial" w:hAnsi="Arial" w:cs="Arial"/>
        </w:rPr>
        <w:t>.</w:t>
      </w:r>
      <w:r w:rsidR="000D353B" w:rsidRPr="00433FB8">
        <w:rPr>
          <w:rFonts w:ascii="Arial" w:hAnsi="Arial" w:cs="Arial"/>
        </w:rPr>
        <w:t xml:space="preserve"> </w:t>
      </w:r>
    </w:p>
    <w:p w14:paraId="7D1273F5" w14:textId="79952268" w:rsidR="00D84D4C" w:rsidRPr="00433FB8" w:rsidRDefault="000D353B" w:rsidP="00CA3467">
      <w:pPr>
        <w:spacing w:line="360" w:lineRule="auto"/>
        <w:ind w:firstLine="240"/>
        <w:jc w:val="both"/>
        <w:rPr>
          <w:rFonts w:ascii="Arial" w:hAnsi="Arial" w:cs="Arial"/>
        </w:rPr>
      </w:pPr>
      <w:r w:rsidRPr="00433FB8">
        <w:rPr>
          <w:rFonts w:ascii="Arial" w:hAnsi="Arial" w:cs="Arial"/>
        </w:rPr>
        <w:t>Ion source gas is critical for the formation of electrospray droplets and the detection of the analytes. The overall peak intensities at gas 35 and 40 psi were higher than the gas setti</w:t>
      </w:r>
      <w:r w:rsidR="00CA3467" w:rsidRPr="00433FB8">
        <w:rPr>
          <w:rFonts w:ascii="Arial" w:hAnsi="Arial" w:cs="Arial"/>
        </w:rPr>
        <w:t>ngs of 25 and 30 psi (Fig. S3</w:t>
      </w:r>
      <w:r w:rsidR="004C05FF">
        <w:rPr>
          <w:rFonts w:ascii="Arial" w:hAnsi="Arial" w:cs="Arial"/>
        </w:rPr>
        <w:t>b</w:t>
      </w:r>
      <w:r w:rsidRPr="00433FB8">
        <w:rPr>
          <w:rFonts w:ascii="Arial" w:hAnsi="Arial" w:cs="Arial"/>
        </w:rPr>
        <w:t xml:space="preserve">). We then selected 35 psi for ion source gas to avoid the potential fragmentation of thermally unstable metabolites.  </w:t>
      </w:r>
    </w:p>
    <w:p w14:paraId="47F76987" w14:textId="77777777" w:rsidR="00D67F2E" w:rsidRPr="00433FB8" w:rsidRDefault="00D67F2E" w:rsidP="00FE4CB5">
      <w:pPr>
        <w:spacing w:line="360" w:lineRule="auto"/>
        <w:jc w:val="both"/>
        <w:rPr>
          <w:rFonts w:ascii="Arial" w:hAnsi="Arial" w:cs="Arial"/>
        </w:rPr>
      </w:pPr>
    </w:p>
    <w:p w14:paraId="79982CB1" w14:textId="77777777" w:rsidR="00D67F2E" w:rsidRPr="00433FB8" w:rsidRDefault="00D67F2E">
      <w:pPr>
        <w:rPr>
          <w:rFonts w:ascii="Arial" w:hAnsi="Arial" w:cs="Arial"/>
        </w:rPr>
      </w:pPr>
      <w:r w:rsidRPr="00433FB8">
        <w:rPr>
          <w:rFonts w:ascii="Arial" w:hAnsi="Arial" w:cs="Arial"/>
        </w:rPr>
        <w:br w:type="page"/>
      </w:r>
    </w:p>
    <w:p w14:paraId="5DF77B89" w14:textId="77777777" w:rsidR="00160033" w:rsidRPr="00A750D9" w:rsidRDefault="006A485F" w:rsidP="00A750D9">
      <w:pPr>
        <w:pStyle w:val="Heading1"/>
        <w:spacing w:before="0" w:line="360" w:lineRule="auto"/>
        <w:rPr>
          <w:rFonts w:ascii="Arial" w:hAnsi="Arial" w:cs="Arial"/>
          <w:b/>
          <w:color w:val="auto"/>
          <w:sz w:val="22"/>
          <w:szCs w:val="22"/>
        </w:rPr>
      </w:pPr>
      <w:bookmarkStart w:id="21" w:name="_Toc491437346"/>
      <w:r w:rsidRPr="00A750D9">
        <w:rPr>
          <w:rFonts w:ascii="Arial" w:hAnsi="Arial" w:cs="Arial"/>
          <w:b/>
          <w:color w:val="auto"/>
          <w:sz w:val="22"/>
          <w:szCs w:val="22"/>
        </w:rPr>
        <w:lastRenderedPageBreak/>
        <w:t xml:space="preserve">3. </w:t>
      </w:r>
      <w:r w:rsidR="00160033" w:rsidRPr="00A750D9">
        <w:rPr>
          <w:rFonts w:ascii="Arial" w:hAnsi="Arial" w:cs="Arial"/>
          <w:b/>
          <w:color w:val="auto"/>
          <w:sz w:val="22"/>
          <w:szCs w:val="22"/>
        </w:rPr>
        <w:t xml:space="preserve">Supplemental </w:t>
      </w:r>
      <w:r w:rsidR="00D20AA6" w:rsidRPr="00A750D9">
        <w:rPr>
          <w:rFonts w:ascii="Arial" w:hAnsi="Arial" w:cs="Arial"/>
          <w:b/>
          <w:color w:val="auto"/>
          <w:sz w:val="22"/>
          <w:szCs w:val="22"/>
        </w:rPr>
        <w:t>Tables</w:t>
      </w:r>
      <w:bookmarkEnd w:id="21"/>
    </w:p>
    <w:p w14:paraId="7A4B0CB6" w14:textId="77777777" w:rsidR="00EB76B8" w:rsidRDefault="00205476" w:rsidP="0021520E">
      <w:pPr>
        <w:spacing w:line="360" w:lineRule="auto"/>
        <w:jc w:val="both"/>
        <w:rPr>
          <w:rFonts w:ascii="Arial" w:hAnsi="Arial" w:cs="Arial"/>
          <w:b/>
        </w:rPr>
      </w:pPr>
      <w:r w:rsidRPr="00205476">
        <w:rPr>
          <w:rFonts w:ascii="Arial" w:hAnsi="Arial" w:cs="Arial"/>
          <w:b/>
        </w:rPr>
        <w:t>Table S1:  The detailed information of 707 targeted analytes</w:t>
      </w:r>
      <w:r w:rsidR="00DB12F4">
        <w:rPr>
          <w:rFonts w:ascii="Arial" w:hAnsi="Arial" w:cs="Arial"/>
          <w:b/>
        </w:rPr>
        <w:t xml:space="preserve"> (MRM transitions, DP, CE, chemical </w:t>
      </w:r>
      <w:proofErr w:type="spellStart"/>
      <w:r w:rsidR="00DB12F4">
        <w:rPr>
          <w:rFonts w:ascii="Arial" w:hAnsi="Arial" w:cs="Arial"/>
          <w:b/>
        </w:rPr>
        <w:t>formular</w:t>
      </w:r>
      <w:proofErr w:type="spellEnd"/>
      <w:r w:rsidR="00DB12F4">
        <w:rPr>
          <w:rFonts w:ascii="Arial" w:hAnsi="Arial" w:cs="Arial"/>
          <w:b/>
        </w:rPr>
        <w:t>, HM</w:t>
      </w:r>
      <w:r w:rsidR="004718BF">
        <w:rPr>
          <w:rFonts w:ascii="Arial" w:hAnsi="Arial" w:cs="Arial"/>
          <w:b/>
        </w:rPr>
        <w:t>DB numbers, chemical classes,</w:t>
      </w:r>
      <w:r w:rsidR="00DB12F4">
        <w:rPr>
          <w:rFonts w:ascii="Arial" w:hAnsi="Arial" w:cs="Arial"/>
          <w:b/>
        </w:rPr>
        <w:t xml:space="preserve"> biological pathways</w:t>
      </w:r>
      <w:r w:rsidR="004718BF">
        <w:rPr>
          <w:rFonts w:ascii="Arial" w:hAnsi="Arial" w:cs="Arial"/>
          <w:b/>
        </w:rPr>
        <w:t xml:space="preserve">, </w:t>
      </w:r>
      <w:proofErr w:type="spellStart"/>
      <w:r w:rsidR="004718BF">
        <w:rPr>
          <w:rFonts w:ascii="Arial" w:hAnsi="Arial" w:cs="Arial"/>
          <w:b/>
        </w:rPr>
        <w:t>LoD</w:t>
      </w:r>
      <w:proofErr w:type="spellEnd"/>
      <w:r w:rsidR="004718BF">
        <w:rPr>
          <w:rFonts w:ascii="Arial" w:hAnsi="Arial" w:cs="Arial"/>
          <w:b/>
        </w:rPr>
        <w:t xml:space="preserve"> and </w:t>
      </w:r>
      <w:proofErr w:type="spellStart"/>
      <w:r w:rsidR="004718BF">
        <w:rPr>
          <w:rFonts w:ascii="Arial" w:hAnsi="Arial" w:cs="Arial"/>
          <w:b/>
        </w:rPr>
        <w:t>LoQ</w:t>
      </w:r>
      <w:proofErr w:type="spellEnd"/>
      <w:r w:rsidR="00DB12F4">
        <w:rPr>
          <w:rFonts w:ascii="Arial" w:hAnsi="Arial" w:cs="Arial"/>
          <w:b/>
        </w:rPr>
        <w:t>)</w:t>
      </w:r>
    </w:p>
    <w:p w14:paraId="2C338912" w14:textId="77777777" w:rsidR="00DA2F80" w:rsidRDefault="00DA2F80" w:rsidP="00970B3C">
      <w:pPr>
        <w:spacing w:line="360" w:lineRule="auto"/>
        <w:rPr>
          <w:rFonts w:ascii="Arial" w:hAnsi="Arial" w:cs="Arial"/>
          <w:b/>
        </w:rPr>
      </w:pPr>
      <w:r w:rsidRPr="007F35F6">
        <w:rPr>
          <w:rFonts w:ascii="Arial" w:hAnsi="Arial" w:cs="Arial"/>
          <w:b/>
        </w:rPr>
        <w:t>Check the excel file</w:t>
      </w:r>
      <w:r w:rsidR="00895396" w:rsidRPr="007F35F6">
        <w:rPr>
          <w:rFonts w:ascii="Arial" w:hAnsi="Arial" w:cs="Arial"/>
          <w:b/>
        </w:rPr>
        <w:t xml:space="preserve">. </w:t>
      </w:r>
    </w:p>
    <w:p w14:paraId="0B417442" w14:textId="77777777" w:rsidR="00290238" w:rsidRDefault="00290238" w:rsidP="00970B3C">
      <w:pPr>
        <w:spacing w:line="360" w:lineRule="auto"/>
        <w:rPr>
          <w:rFonts w:ascii="Arial" w:hAnsi="Arial" w:cs="Arial"/>
          <w:b/>
        </w:rPr>
      </w:pPr>
    </w:p>
    <w:p w14:paraId="6915B562" w14:textId="37CBF3EF" w:rsidR="00290238" w:rsidRPr="007F35F6" w:rsidRDefault="00CB38D9" w:rsidP="00970B3C">
      <w:pPr>
        <w:spacing w:line="360" w:lineRule="auto"/>
        <w:rPr>
          <w:rFonts w:ascii="Arial" w:hAnsi="Arial" w:cs="Arial"/>
          <w:b/>
        </w:rPr>
      </w:pPr>
      <w:r>
        <w:rPr>
          <w:rFonts w:ascii="Arial" w:hAnsi="Arial" w:cs="Arial"/>
          <w:b/>
        </w:rPr>
        <w:t xml:space="preserve">Table S2: </w:t>
      </w:r>
      <w:r w:rsidR="00917FB4">
        <w:rPr>
          <w:rFonts w:ascii="Arial" w:hAnsi="Arial" w:cs="Arial"/>
          <w:b/>
        </w:rPr>
        <w:t>High</w:t>
      </w:r>
      <w:r w:rsidR="0027776B">
        <w:rPr>
          <w:rFonts w:ascii="Arial" w:hAnsi="Arial" w:cs="Arial"/>
          <w:b/>
        </w:rPr>
        <w:t xml:space="preserve"> </w:t>
      </w:r>
      <w:r w:rsidR="00DF0B16" w:rsidRPr="00DF0B16">
        <w:rPr>
          <w:rFonts w:ascii="Arial" w:hAnsi="Arial" w:cs="Arial"/>
          <w:b/>
        </w:rPr>
        <w:t>inter-instrument and inter-tester reproducibility</w:t>
      </w:r>
      <w:r w:rsidR="00A06C81">
        <w:rPr>
          <w:rFonts w:ascii="Arial" w:hAnsi="Arial" w:cs="Arial"/>
          <w:b/>
        </w:rPr>
        <w:t xml:space="preserve"> of the developed metabolomic method</w:t>
      </w:r>
    </w:p>
    <w:tbl>
      <w:tblPr>
        <w:tblStyle w:val="TableGrid"/>
        <w:tblW w:w="9540" w:type="dxa"/>
        <w:tblInd w:w="-95" w:type="dxa"/>
        <w:tblLook w:val="04A0" w:firstRow="1" w:lastRow="0" w:firstColumn="1" w:lastColumn="0" w:noHBand="0" w:noVBand="1"/>
      </w:tblPr>
      <w:tblGrid>
        <w:gridCol w:w="1150"/>
        <w:gridCol w:w="1261"/>
        <w:gridCol w:w="1045"/>
        <w:gridCol w:w="676"/>
        <w:gridCol w:w="1307"/>
        <w:gridCol w:w="1422"/>
        <w:gridCol w:w="1310"/>
        <w:gridCol w:w="1387"/>
      </w:tblGrid>
      <w:tr w:rsidR="000051A9" w:rsidRPr="000051A9" w14:paraId="4553F101" w14:textId="77777777" w:rsidTr="00A93D57">
        <w:trPr>
          <w:trHeight w:val="288"/>
        </w:trPr>
        <w:tc>
          <w:tcPr>
            <w:tcW w:w="1150" w:type="dxa"/>
            <w:noWrap/>
            <w:hideMark/>
          </w:tcPr>
          <w:p w14:paraId="28B5D1AE" w14:textId="77777777" w:rsidR="00290238" w:rsidRPr="000051A9" w:rsidRDefault="00290238" w:rsidP="00290238">
            <w:pPr>
              <w:rPr>
                <w:rFonts w:ascii="Arial" w:hAnsi="Arial" w:cs="Arial"/>
                <w:b/>
                <w:sz w:val="20"/>
                <w:szCs w:val="20"/>
              </w:rPr>
            </w:pPr>
            <w:r w:rsidRPr="000051A9">
              <w:rPr>
                <w:rFonts w:ascii="Arial" w:hAnsi="Arial" w:cs="Arial"/>
                <w:b/>
                <w:sz w:val="20"/>
                <w:szCs w:val="20"/>
              </w:rPr>
              <w:t>Classifier</w:t>
            </w:r>
          </w:p>
        </w:tc>
        <w:tc>
          <w:tcPr>
            <w:tcW w:w="1261" w:type="dxa"/>
            <w:noWrap/>
            <w:hideMark/>
          </w:tcPr>
          <w:p w14:paraId="6239C511" w14:textId="77777777" w:rsidR="00290238" w:rsidRPr="000051A9" w:rsidRDefault="00290238" w:rsidP="00290238">
            <w:pPr>
              <w:rPr>
                <w:rFonts w:ascii="Arial" w:hAnsi="Arial" w:cs="Arial"/>
                <w:b/>
                <w:sz w:val="20"/>
                <w:szCs w:val="20"/>
              </w:rPr>
            </w:pPr>
            <w:r w:rsidRPr="000051A9">
              <w:rPr>
                <w:rFonts w:ascii="Arial" w:hAnsi="Arial" w:cs="Arial"/>
                <w:b/>
                <w:sz w:val="20"/>
                <w:szCs w:val="20"/>
              </w:rPr>
              <w:t>Algorithm model</w:t>
            </w:r>
          </w:p>
        </w:tc>
        <w:tc>
          <w:tcPr>
            <w:tcW w:w="1045" w:type="dxa"/>
            <w:noWrap/>
            <w:hideMark/>
          </w:tcPr>
          <w:p w14:paraId="5D4A1A9B" w14:textId="77777777" w:rsidR="00290238" w:rsidRPr="000051A9" w:rsidRDefault="00290238" w:rsidP="00290238">
            <w:pPr>
              <w:rPr>
                <w:rFonts w:ascii="Arial" w:hAnsi="Arial" w:cs="Arial"/>
                <w:b/>
                <w:sz w:val="20"/>
                <w:szCs w:val="20"/>
              </w:rPr>
            </w:pPr>
            <w:r w:rsidRPr="000051A9">
              <w:rPr>
                <w:rFonts w:ascii="Arial" w:hAnsi="Arial" w:cs="Arial"/>
                <w:b/>
                <w:sz w:val="20"/>
                <w:szCs w:val="20"/>
              </w:rPr>
              <w:t>AUROC</w:t>
            </w:r>
          </w:p>
        </w:tc>
        <w:tc>
          <w:tcPr>
            <w:tcW w:w="676" w:type="dxa"/>
            <w:noWrap/>
            <w:hideMark/>
          </w:tcPr>
          <w:p w14:paraId="7EEB88B1" w14:textId="77777777" w:rsidR="00290238" w:rsidRPr="000051A9" w:rsidRDefault="00290238" w:rsidP="00290238">
            <w:pPr>
              <w:rPr>
                <w:rFonts w:ascii="Arial" w:hAnsi="Arial" w:cs="Arial"/>
                <w:b/>
                <w:sz w:val="20"/>
                <w:szCs w:val="20"/>
              </w:rPr>
            </w:pPr>
            <w:r w:rsidRPr="000051A9">
              <w:rPr>
                <w:rFonts w:ascii="Arial" w:hAnsi="Arial" w:cs="Arial"/>
                <w:b/>
                <w:sz w:val="20"/>
                <w:szCs w:val="20"/>
              </w:rPr>
              <w:t>95% CI</w:t>
            </w:r>
          </w:p>
        </w:tc>
        <w:tc>
          <w:tcPr>
            <w:tcW w:w="1307" w:type="dxa"/>
            <w:noWrap/>
            <w:hideMark/>
          </w:tcPr>
          <w:p w14:paraId="2CE7ED15" w14:textId="50118D40" w:rsidR="00290238" w:rsidRPr="000051A9" w:rsidRDefault="00290238" w:rsidP="00290238">
            <w:pPr>
              <w:rPr>
                <w:rFonts w:ascii="Arial" w:hAnsi="Arial" w:cs="Arial"/>
                <w:b/>
                <w:sz w:val="20"/>
                <w:szCs w:val="20"/>
              </w:rPr>
            </w:pPr>
            <w:proofErr w:type="spellStart"/>
            <w:r w:rsidRPr="000051A9">
              <w:rPr>
                <w:rFonts w:ascii="Arial" w:hAnsi="Arial" w:cs="Arial"/>
                <w:b/>
                <w:sz w:val="20"/>
                <w:szCs w:val="20"/>
              </w:rPr>
              <w:t>rdCV</w:t>
            </w:r>
            <w:proofErr w:type="spellEnd"/>
            <w:r w:rsidRPr="000051A9">
              <w:rPr>
                <w:rFonts w:ascii="Arial" w:hAnsi="Arial" w:cs="Arial"/>
                <w:b/>
                <w:sz w:val="20"/>
                <w:szCs w:val="20"/>
              </w:rPr>
              <w:t xml:space="preserve"> accuracy</w:t>
            </w:r>
            <w:r w:rsidR="0009557C" w:rsidRPr="0009557C">
              <w:rPr>
                <w:rFonts w:ascii="Arial" w:hAnsi="Arial" w:cs="Arial"/>
                <w:b/>
                <w:vertAlign w:val="superscript"/>
              </w:rPr>
              <w:t>++</w:t>
            </w:r>
          </w:p>
        </w:tc>
        <w:tc>
          <w:tcPr>
            <w:tcW w:w="1422" w:type="dxa"/>
            <w:noWrap/>
            <w:hideMark/>
          </w:tcPr>
          <w:p w14:paraId="587EFEFE" w14:textId="5F1D0EDA" w:rsidR="00290238" w:rsidRPr="000051A9" w:rsidRDefault="00290238" w:rsidP="00290238">
            <w:pPr>
              <w:rPr>
                <w:rFonts w:ascii="Arial" w:hAnsi="Arial" w:cs="Arial"/>
                <w:b/>
                <w:sz w:val="20"/>
                <w:szCs w:val="20"/>
              </w:rPr>
            </w:pPr>
            <w:r w:rsidRPr="000051A9">
              <w:rPr>
                <w:rFonts w:ascii="Arial" w:hAnsi="Arial" w:cs="Arial"/>
                <w:b/>
                <w:sz w:val="20"/>
                <w:szCs w:val="20"/>
              </w:rPr>
              <w:t>Permutation p value</w:t>
            </w:r>
            <w:r w:rsidR="00BD3A14" w:rsidRPr="001112ED">
              <w:rPr>
                <w:rFonts w:ascii="Arial" w:hAnsi="Arial" w:cs="Arial"/>
                <w:b/>
                <w:sz w:val="20"/>
                <w:szCs w:val="20"/>
                <w:vertAlign w:val="superscript"/>
              </w:rPr>
              <w:t>+++</w:t>
            </w:r>
          </w:p>
        </w:tc>
        <w:tc>
          <w:tcPr>
            <w:tcW w:w="1292" w:type="dxa"/>
            <w:noWrap/>
            <w:hideMark/>
          </w:tcPr>
          <w:p w14:paraId="1B09313D" w14:textId="62A9B061" w:rsidR="00290238" w:rsidRPr="000051A9" w:rsidRDefault="00290238">
            <w:pPr>
              <w:rPr>
                <w:rFonts w:ascii="Arial" w:hAnsi="Arial" w:cs="Arial"/>
                <w:b/>
                <w:sz w:val="20"/>
                <w:szCs w:val="20"/>
              </w:rPr>
            </w:pPr>
            <w:r w:rsidRPr="000051A9">
              <w:rPr>
                <w:rFonts w:ascii="Arial" w:hAnsi="Arial" w:cs="Arial"/>
                <w:b/>
                <w:sz w:val="20"/>
                <w:szCs w:val="20"/>
              </w:rPr>
              <w:t>Sensitivity</w:t>
            </w:r>
            <w:r w:rsidR="008127D1" w:rsidRPr="00A93D57">
              <w:rPr>
                <w:rFonts w:ascii="Arial" w:hAnsi="Arial" w:cs="Arial"/>
                <w:b/>
                <w:sz w:val="24"/>
                <w:szCs w:val="24"/>
              </w:rPr>
              <w:t>*</w:t>
            </w:r>
          </w:p>
        </w:tc>
        <w:tc>
          <w:tcPr>
            <w:tcW w:w="1387" w:type="dxa"/>
            <w:noWrap/>
            <w:hideMark/>
          </w:tcPr>
          <w:p w14:paraId="4AB2B844" w14:textId="22E076D2" w:rsidR="00290238" w:rsidRPr="000051A9" w:rsidRDefault="00F31DDE">
            <w:pPr>
              <w:rPr>
                <w:rFonts w:ascii="Arial" w:hAnsi="Arial" w:cs="Arial"/>
                <w:b/>
                <w:sz w:val="20"/>
                <w:szCs w:val="20"/>
              </w:rPr>
            </w:pPr>
            <w:r w:rsidRPr="000051A9">
              <w:rPr>
                <w:rFonts w:ascii="Arial" w:hAnsi="Arial" w:cs="Arial"/>
                <w:b/>
                <w:sz w:val="20"/>
                <w:szCs w:val="20"/>
              </w:rPr>
              <w:t>S</w:t>
            </w:r>
            <w:r w:rsidR="00290238" w:rsidRPr="000051A9">
              <w:rPr>
                <w:rFonts w:ascii="Arial" w:hAnsi="Arial" w:cs="Arial"/>
                <w:b/>
                <w:sz w:val="20"/>
                <w:szCs w:val="20"/>
              </w:rPr>
              <w:t>pecificity</w:t>
            </w:r>
            <w:r w:rsidR="008127D1" w:rsidRPr="00A93D57">
              <w:rPr>
                <w:rFonts w:ascii="Arial" w:hAnsi="Arial" w:cs="Arial"/>
                <w:b/>
                <w:sz w:val="24"/>
                <w:szCs w:val="24"/>
              </w:rPr>
              <w:t>*</w:t>
            </w:r>
          </w:p>
        </w:tc>
      </w:tr>
      <w:tr w:rsidR="000051A9" w:rsidRPr="000051A9" w14:paraId="783C6E83" w14:textId="77777777" w:rsidTr="00A93D57">
        <w:trPr>
          <w:trHeight w:val="576"/>
        </w:trPr>
        <w:tc>
          <w:tcPr>
            <w:tcW w:w="1150" w:type="dxa"/>
            <w:hideMark/>
          </w:tcPr>
          <w:p w14:paraId="40518735" w14:textId="77777777" w:rsidR="00290238" w:rsidRPr="000051A9" w:rsidRDefault="00290238" w:rsidP="000051A9">
            <w:pPr>
              <w:rPr>
                <w:rFonts w:ascii="Arial" w:hAnsi="Arial" w:cs="Arial"/>
                <w:sz w:val="20"/>
                <w:szCs w:val="20"/>
              </w:rPr>
            </w:pPr>
            <w:r w:rsidRPr="000051A9">
              <w:rPr>
                <w:rFonts w:ascii="Arial" w:hAnsi="Arial" w:cs="Arial"/>
                <w:sz w:val="20"/>
                <w:szCs w:val="20"/>
              </w:rPr>
              <w:t>The same 8 analytes in this study</w:t>
            </w:r>
          </w:p>
        </w:tc>
        <w:tc>
          <w:tcPr>
            <w:tcW w:w="1261" w:type="dxa"/>
            <w:noWrap/>
            <w:hideMark/>
          </w:tcPr>
          <w:p w14:paraId="12BCDFE9"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Random forests</w:t>
            </w:r>
          </w:p>
        </w:tc>
        <w:tc>
          <w:tcPr>
            <w:tcW w:w="1045" w:type="dxa"/>
            <w:noWrap/>
            <w:hideMark/>
          </w:tcPr>
          <w:p w14:paraId="72E6B772"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0.96</w:t>
            </w:r>
          </w:p>
        </w:tc>
        <w:tc>
          <w:tcPr>
            <w:tcW w:w="676" w:type="dxa"/>
            <w:noWrap/>
            <w:hideMark/>
          </w:tcPr>
          <w:p w14:paraId="18188D66"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0.85-1</w:t>
            </w:r>
          </w:p>
        </w:tc>
        <w:tc>
          <w:tcPr>
            <w:tcW w:w="1307" w:type="dxa"/>
            <w:noWrap/>
            <w:hideMark/>
          </w:tcPr>
          <w:p w14:paraId="00F534A3"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0.92</w:t>
            </w:r>
          </w:p>
        </w:tc>
        <w:tc>
          <w:tcPr>
            <w:tcW w:w="1422" w:type="dxa"/>
            <w:noWrap/>
            <w:hideMark/>
          </w:tcPr>
          <w:p w14:paraId="59F0F5A1"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0.001</w:t>
            </w:r>
          </w:p>
        </w:tc>
        <w:tc>
          <w:tcPr>
            <w:tcW w:w="1292" w:type="dxa"/>
            <w:noWrap/>
            <w:hideMark/>
          </w:tcPr>
          <w:p w14:paraId="0C0C05F9"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0.95</w:t>
            </w:r>
          </w:p>
        </w:tc>
        <w:tc>
          <w:tcPr>
            <w:tcW w:w="1387" w:type="dxa"/>
            <w:noWrap/>
            <w:hideMark/>
          </w:tcPr>
          <w:p w14:paraId="444DD04A"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0.89</w:t>
            </w:r>
          </w:p>
        </w:tc>
      </w:tr>
      <w:tr w:rsidR="000051A9" w:rsidRPr="000051A9" w14:paraId="55369C68" w14:textId="77777777" w:rsidTr="00A93D57">
        <w:trPr>
          <w:trHeight w:val="528"/>
        </w:trPr>
        <w:tc>
          <w:tcPr>
            <w:tcW w:w="1150" w:type="dxa"/>
            <w:hideMark/>
          </w:tcPr>
          <w:p w14:paraId="41688A4E" w14:textId="19545337" w:rsidR="00290238" w:rsidRPr="000051A9" w:rsidRDefault="00290238" w:rsidP="00AE7D7D">
            <w:pPr>
              <w:rPr>
                <w:rFonts w:ascii="Arial" w:hAnsi="Arial" w:cs="Arial"/>
                <w:sz w:val="20"/>
                <w:szCs w:val="20"/>
              </w:rPr>
            </w:pPr>
            <w:r w:rsidRPr="000051A9">
              <w:rPr>
                <w:rFonts w:ascii="Arial" w:hAnsi="Arial" w:cs="Arial"/>
                <w:sz w:val="20"/>
                <w:szCs w:val="20"/>
              </w:rPr>
              <w:t xml:space="preserve">Eight </w:t>
            </w:r>
            <w:r w:rsidR="00182BCD" w:rsidRPr="000051A9">
              <w:rPr>
                <w:rFonts w:ascii="Arial" w:hAnsi="Arial" w:cs="Arial"/>
                <w:sz w:val="20"/>
                <w:szCs w:val="20"/>
              </w:rPr>
              <w:t>analytes</w:t>
            </w:r>
            <w:r w:rsidRPr="000051A9">
              <w:rPr>
                <w:rFonts w:ascii="Arial" w:hAnsi="Arial" w:cs="Arial"/>
                <w:sz w:val="20"/>
                <w:szCs w:val="20"/>
              </w:rPr>
              <w:t xml:space="preserve"> in </w:t>
            </w:r>
            <w:r w:rsidR="00182BCD" w:rsidRPr="000051A9">
              <w:rPr>
                <w:rFonts w:ascii="Arial" w:hAnsi="Arial" w:cs="Arial"/>
                <w:sz w:val="20"/>
                <w:szCs w:val="20"/>
              </w:rPr>
              <w:t xml:space="preserve">our </w:t>
            </w:r>
            <w:r w:rsidRPr="000051A9">
              <w:rPr>
                <w:rFonts w:ascii="Arial" w:hAnsi="Arial" w:cs="Arial"/>
                <w:sz w:val="20"/>
                <w:szCs w:val="20"/>
              </w:rPr>
              <w:t>previous study</w:t>
            </w:r>
            <w:r w:rsidR="00AE7D7D" w:rsidRPr="001130D7">
              <w:rPr>
                <w:rFonts w:ascii="Arial" w:hAnsi="Arial" w:cs="Arial"/>
                <w:sz w:val="28"/>
                <w:szCs w:val="28"/>
                <w:vertAlign w:val="superscript"/>
              </w:rPr>
              <w:t>+</w:t>
            </w:r>
          </w:p>
        </w:tc>
        <w:tc>
          <w:tcPr>
            <w:tcW w:w="1261" w:type="dxa"/>
            <w:noWrap/>
            <w:hideMark/>
          </w:tcPr>
          <w:p w14:paraId="628EAFC5"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Random forests</w:t>
            </w:r>
          </w:p>
        </w:tc>
        <w:tc>
          <w:tcPr>
            <w:tcW w:w="1045" w:type="dxa"/>
            <w:noWrap/>
            <w:hideMark/>
          </w:tcPr>
          <w:p w14:paraId="16FA05D1"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0.94</w:t>
            </w:r>
          </w:p>
        </w:tc>
        <w:tc>
          <w:tcPr>
            <w:tcW w:w="676" w:type="dxa"/>
            <w:noWrap/>
            <w:hideMark/>
          </w:tcPr>
          <w:p w14:paraId="10BDCFF6"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0.84-1</w:t>
            </w:r>
          </w:p>
        </w:tc>
        <w:tc>
          <w:tcPr>
            <w:tcW w:w="1307" w:type="dxa"/>
            <w:noWrap/>
            <w:hideMark/>
          </w:tcPr>
          <w:p w14:paraId="5CDFCA36"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0.84</w:t>
            </w:r>
          </w:p>
        </w:tc>
        <w:tc>
          <w:tcPr>
            <w:tcW w:w="1422" w:type="dxa"/>
            <w:noWrap/>
            <w:hideMark/>
          </w:tcPr>
          <w:p w14:paraId="105D5C27"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0.001</w:t>
            </w:r>
          </w:p>
        </w:tc>
        <w:tc>
          <w:tcPr>
            <w:tcW w:w="1292" w:type="dxa"/>
            <w:noWrap/>
            <w:hideMark/>
          </w:tcPr>
          <w:p w14:paraId="68A4F22C"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0.91</w:t>
            </w:r>
          </w:p>
        </w:tc>
        <w:tc>
          <w:tcPr>
            <w:tcW w:w="1387" w:type="dxa"/>
            <w:noWrap/>
            <w:hideMark/>
          </w:tcPr>
          <w:p w14:paraId="1AEB700E" w14:textId="77777777" w:rsidR="00290238" w:rsidRPr="000051A9" w:rsidRDefault="00290238" w:rsidP="000051A9">
            <w:pPr>
              <w:jc w:val="center"/>
              <w:rPr>
                <w:rFonts w:ascii="Arial" w:hAnsi="Arial" w:cs="Arial"/>
                <w:sz w:val="20"/>
                <w:szCs w:val="20"/>
              </w:rPr>
            </w:pPr>
            <w:r w:rsidRPr="000051A9">
              <w:rPr>
                <w:rFonts w:ascii="Arial" w:hAnsi="Arial" w:cs="Arial"/>
                <w:sz w:val="20"/>
                <w:szCs w:val="20"/>
              </w:rPr>
              <w:t>0.89</w:t>
            </w:r>
          </w:p>
        </w:tc>
      </w:tr>
    </w:tbl>
    <w:p w14:paraId="148FA279" w14:textId="77777777" w:rsidR="0027776B" w:rsidRDefault="0027776B" w:rsidP="00F7666C">
      <w:pPr>
        <w:jc w:val="both"/>
        <w:rPr>
          <w:rFonts w:ascii="Arial" w:hAnsi="Arial" w:cs="Arial"/>
        </w:rPr>
      </w:pPr>
    </w:p>
    <w:p w14:paraId="69F08541" w14:textId="7C3D0B76" w:rsidR="0009557C" w:rsidRDefault="001130D7" w:rsidP="00F7666C">
      <w:pPr>
        <w:jc w:val="both"/>
        <w:rPr>
          <w:rFonts w:ascii="Arial" w:hAnsi="Arial" w:cs="Arial"/>
        </w:rPr>
      </w:pPr>
      <w:r w:rsidRPr="001151BC">
        <w:rPr>
          <w:rFonts w:ascii="Arial" w:hAnsi="Arial" w:cs="Arial"/>
        </w:rPr>
        <w:t xml:space="preserve">+: </w:t>
      </w:r>
      <w:r w:rsidR="009057D8" w:rsidRPr="009057D8">
        <w:rPr>
          <w:rFonts w:ascii="Arial" w:hAnsi="Arial" w:cs="Arial"/>
        </w:rPr>
        <w:t xml:space="preserve">Naviaux, R. K., Naviaux, J. C., Li, K., Bright, A. T., </w:t>
      </w:r>
      <w:proofErr w:type="spellStart"/>
      <w:r w:rsidR="009057D8" w:rsidRPr="009057D8">
        <w:rPr>
          <w:rFonts w:ascii="Arial" w:hAnsi="Arial" w:cs="Arial"/>
        </w:rPr>
        <w:t>Alaynick</w:t>
      </w:r>
      <w:proofErr w:type="spellEnd"/>
      <w:r w:rsidR="009057D8" w:rsidRPr="009057D8">
        <w:rPr>
          <w:rFonts w:ascii="Arial" w:hAnsi="Arial" w:cs="Arial"/>
        </w:rPr>
        <w:t>, W. A., Wang, L., et al. (2016). Metabolic features of chronic fatigue</w:t>
      </w:r>
      <w:r w:rsidR="00D751C3">
        <w:rPr>
          <w:rFonts w:ascii="Arial" w:hAnsi="Arial" w:cs="Arial"/>
        </w:rPr>
        <w:t xml:space="preserve"> syndrome. </w:t>
      </w:r>
      <w:proofErr w:type="spellStart"/>
      <w:r w:rsidR="00D751C3">
        <w:rPr>
          <w:rFonts w:ascii="Arial" w:hAnsi="Arial" w:cs="Arial"/>
        </w:rPr>
        <w:t>Proc</w:t>
      </w:r>
      <w:proofErr w:type="spellEnd"/>
      <w:r w:rsidR="00D751C3">
        <w:rPr>
          <w:rFonts w:ascii="Arial" w:hAnsi="Arial" w:cs="Arial"/>
        </w:rPr>
        <w:t xml:space="preserve"> </w:t>
      </w:r>
      <w:proofErr w:type="spellStart"/>
      <w:r w:rsidR="00D751C3">
        <w:rPr>
          <w:rFonts w:ascii="Arial" w:hAnsi="Arial" w:cs="Arial"/>
        </w:rPr>
        <w:t>Natl</w:t>
      </w:r>
      <w:proofErr w:type="spellEnd"/>
      <w:r w:rsidR="00D751C3">
        <w:rPr>
          <w:rFonts w:ascii="Arial" w:hAnsi="Arial" w:cs="Arial"/>
        </w:rPr>
        <w:t xml:space="preserve"> </w:t>
      </w:r>
      <w:proofErr w:type="spellStart"/>
      <w:r w:rsidR="00D751C3">
        <w:rPr>
          <w:rFonts w:ascii="Arial" w:hAnsi="Arial" w:cs="Arial"/>
        </w:rPr>
        <w:t>Acad</w:t>
      </w:r>
      <w:proofErr w:type="spellEnd"/>
      <w:r w:rsidR="00D751C3">
        <w:rPr>
          <w:rFonts w:ascii="Arial" w:hAnsi="Arial" w:cs="Arial"/>
        </w:rPr>
        <w:t xml:space="preserve"> </w:t>
      </w:r>
      <w:proofErr w:type="spellStart"/>
      <w:r w:rsidR="00D751C3">
        <w:rPr>
          <w:rFonts w:ascii="Arial" w:hAnsi="Arial" w:cs="Arial"/>
        </w:rPr>
        <w:t>Sci</w:t>
      </w:r>
      <w:proofErr w:type="spellEnd"/>
      <w:r w:rsidR="00D751C3">
        <w:rPr>
          <w:rFonts w:ascii="Arial" w:hAnsi="Arial" w:cs="Arial"/>
        </w:rPr>
        <w:t xml:space="preserve"> US</w:t>
      </w:r>
      <w:r w:rsidR="009057D8" w:rsidRPr="009057D8">
        <w:rPr>
          <w:rFonts w:ascii="Arial" w:hAnsi="Arial" w:cs="Arial"/>
        </w:rPr>
        <w:t>A, 113(37), E5472-5480, doi:10.1073/pnas.1607571113.</w:t>
      </w:r>
    </w:p>
    <w:p w14:paraId="6AD1773D" w14:textId="77777777" w:rsidR="006C30D7" w:rsidRDefault="0009557C">
      <w:pPr>
        <w:rPr>
          <w:rFonts w:ascii="Arial" w:hAnsi="Arial" w:cs="Arial"/>
        </w:rPr>
      </w:pPr>
      <w:r>
        <w:rPr>
          <w:rFonts w:ascii="Arial" w:hAnsi="Arial" w:cs="Arial"/>
        </w:rPr>
        <w:t xml:space="preserve">++: </w:t>
      </w:r>
      <w:proofErr w:type="spellStart"/>
      <w:r w:rsidR="001D5CD8" w:rsidRPr="001D5CD8">
        <w:rPr>
          <w:rFonts w:ascii="Arial" w:hAnsi="Arial" w:cs="Arial"/>
        </w:rPr>
        <w:t>rdCV</w:t>
      </w:r>
      <w:proofErr w:type="spellEnd"/>
      <w:r w:rsidR="001D5CD8" w:rsidRPr="001D5CD8">
        <w:rPr>
          <w:rFonts w:ascii="Arial" w:hAnsi="Arial" w:cs="Arial"/>
        </w:rPr>
        <w:t>, repeated random subsample (2/3 in, 1/3 out) double cross-validation.</w:t>
      </w:r>
    </w:p>
    <w:p w14:paraId="45ADE4B3" w14:textId="77777777" w:rsidR="008127D1" w:rsidRDefault="00060AAD" w:rsidP="00BD3A14">
      <w:pPr>
        <w:jc w:val="both"/>
        <w:rPr>
          <w:rFonts w:ascii="Arial" w:hAnsi="Arial" w:cs="Arial"/>
        </w:rPr>
      </w:pPr>
      <w:r>
        <w:rPr>
          <w:rFonts w:ascii="Arial" w:hAnsi="Arial" w:cs="Arial"/>
        </w:rPr>
        <w:t xml:space="preserve">+++: </w:t>
      </w:r>
      <w:r w:rsidR="004E481A" w:rsidRPr="00BD3A14">
        <w:rPr>
          <w:rFonts w:ascii="Arial" w:hAnsi="Arial" w:cs="Arial"/>
        </w:rPr>
        <w:t>Permutation P values represent the probability that the RF classification of cases and controls using the specified analytes could be obtained by chance.</w:t>
      </w:r>
    </w:p>
    <w:p w14:paraId="501E4131" w14:textId="46140DDA" w:rsidR="00165835" w:rsidRPr="001151BC" w:rsidRDefault="00063B1F" w:rsidP="00BD3A14">
      <w:pPr>
        <w:jc w:val="both"/>
        <w:rPr>
          <w:rFonts w:ascii="Times New Roman" w:hAnsi="Times New Roman" w:cs="Times New Roman"/>
          <w:sz w:val="24"/>
          <w:szCs w:val="24"/>
        </w:rPr>
      </w:pPr>
      <w:r>
        <w:rPr>
          <w:rFonts w:ascii="Times New Roman" w:hAnsi="Times New Roman" w:cs="Times New Roman"/>
          <w:sz w:val="24"/>
          <w:szCs w:val="24"/>
        </w:rPr>
        <w:t>*</w:t>
      </w:r>
      <w:r w:rsidR="008127D1" w:rsidRPr="008127D1">
        <w:rPr>
          <w:rFonts w:ascii="Times New Roman" w:hAnsi="Times New Roman" w:cs="Times New Roman"/>
          <w:sz w:val="24"/>
          <w:szCs w:val="24"/>
        </w:rPr>
        <w:t>Values calculated by standard 2 × 2 contingency table analysis.</w:t>
      </w:r>
      <w:r w:rsidR="00165835" w:rsidRPr="001151BC">
        <w:rPr>
          <w:rFonts w:ascii="Times New Roman" w:hAnsi="Times New Roman" w:cs="Times New Roman"/>
          <w:sz w:val="24"/>
          <w:szCs w:val="24"/>
        </w:rPr>
        <w:br w:type="page"/>
      </w:r>
    </w:p>
    <w:p w14:paraId="33B7E3D8" w14:textId="77777777" w:rsidR="00390D46" w:rsidRDefault="00390D46" w:rsidP="00390D46">
      <w:pPr>
        <w:rPr>
          <w:rFonts w:ascii="Times New Roman" w:hAnsi="Times New Roman" w:cs="Times New Roman"/>
          <w:sz w:val="24"/>
          <w:szCs w:val="24"/>
        </w:rPr>
      </w:pPr>
    </w:p>
    <w:p w14:paraId="30ACB6A7" w14:textId="77777777" w:rsidR="00EB76B8" w:rsidRPr="0013076E" w:rsidRDefault="001E4EE9" w:rsidP="001E4EE9">
      <w:pPr>
        <w:pStyle w:val="Heading1"/>
        <w:rPr>
          <w:rFonts w:ascii="Arial" w:hAnsi="Arial" w:cs="Arial"/>
          <w:b/>
          <w:color w:val="auto"/>
          <w:sz w:val="22"/>
          <w:szCs w:val="22"/>
        </w:rPr>
      </w:pPr>
      <w:bookmarkStart w:id="22" w:name="_Toc491437347"/>
      <w:r w:rsidRPr="0013076E">
        <w:rPr>
          <w:rFonts w:ascii="Arial" w:hAnsi="Arial" w:cs="Arial"/>
          <w:b/>
          <w:color w:val="auto"/>
          <w:sz w:val="22"/>
          <w:szCs w:val="22"/>
        </w:rPr>
        <w:t xml:space="preserve">4. </w:t>
      </w:r>
      <w:r w:rsidR="004F6BC6" w:rsidRPr="0013076E">
        <w:rPr>
          <w:rFonts w:ascii="Arial" w:hAnsi="Arial" w:cs="Arial"/>
          <w:b/>
          <w:color w:val="auto"/>
          <w:sz w:val="22"/>
          <w:szCs w:val="22"/>
        </w:rPr>
        <w:t xml:space="preserve">Supplemental </w:t>
      </w:r>
      <w:r w:rsidR="00AE2788" w:rsidRPr="0013076E">
        <w:rPr>
          <w:rFonts w:ascii="Arial" w:hAnsi="Arial" w:cs="Arial"/>
          <w:b/>
          <w:color w:val="auto"/>
          <w:sz w:val="22"/>
          <w:szCs w:val="22"/>
        </w:rPr>
        <w:t>Figures</w:t>
      </w:r>
      <w:bookmarkEnd w:id="22"/>
    </w:p>
    <w:p w14:paraId="6CE7EEB2" w14:textId="77777777" w:rsidR="00130540" w:rsidRPr="00130540" w:rsidRDefault="00130540" w:rsidP="00130540">
      <w:pPr>
        <w:spacing w:line="360" w:lineRule="auto"/>
        <w:jc w:val="both"/>
        <w:rPr>
          <w:rFonts w:ascii="Arial" w:hAnsi="Arial" w:cs="Arial"/>
          <w:b/>
        </w:rPr>
      </w:pPr>
    </w:p>
    <w:p w14:paraId="18BD0E30" w14:textId="77777777" w:rsidR="00EB76B8" w:rsidRDefault="00130540">
      <w:pPr>
        <w:rPr>
          <w:rFonts w:ascii="Arial" w:hAnsi="Arial" w:cs="Arial"/>
          <w:color w:val="FF0000"/>
        </w:rPr>
      </w:pPr>
      <w:r>
        <w:rPr>
          <w:rFonts w:ascii="Arial" w:hAnsi="Arial" w:cs="Arial"/>
          <w:noProof/>
          <w:color w:val="FF0000"/>
          <w:lang w:eastAsia="zh-CN"/>
        </w:rPr>
        <w:drawing>
          <wp:inline distT="0" distB="0" distL="0" distR="0" wp14:anchorId="0238692E" wp14:editId="4927C0DC">
            <wp:extent cx="6026692" cy="38595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37028" cy="3866149"/>
                    </a:xfrm>
                    <a:prstGeom prst="rect">
                      <a:avLst/>
                    </a:prstGeom>
                    <a:noFill/>
                  </pic:spPr>
                </pic:pic>
              </a:graphicData>
            </a:graphic>
          </wp:inline>
        </w:drawing>
      </w:r>
    </w:p>
    <w:p w14:paraId="27D61417" w14:textId="3E69C686" w:rsidR="00130540" w:rsidRPr="002013FD" w:rsidRDefault="004C05FF" w:rsidP="001D78D1">
      <w:pPr>
        <w:jc w:val="both"/>
        <w:rPr>
          <w:rFonts w:ascii="Arial" w:hAnsi="Arial" w:cs="Arial"/>
          <w:b/>
        </w:rPr>
      </w:pPr>
      <w:r>
        <w:rPr>
          <w:rFonts w:ascii="Arial" w:hAnsi="Arial" w:cs="Arial"/>
          <w:b/>
        </w:rPr>
        <w:t>Fig. S1</w:t>
      </w:r>
      <w:r w:rsidR="001D78D1" w:rsidRPr="002013FD">
        <w:rPr>
          <w:rFonts w:ascii="Arial" w:hAnsi="Arial" w:cs="Arial"/>
          <w:b/>
        </w:rPr>
        <w:t xml:space="preserve"> Extracted ion chromatograms of selected metabolites under different mobile phases.</w:t>
      </w:r>
    </w:p>
    <w:p w14:paraId="5ACD893A" w14:textId="77777777" w:rsidR="001D78D1" w:rsidRDefault="001D78D1" w:rsidP="001D78D1">
      <w:pPr>
        <w:jc w:val="both"/>
        <w:rPr>
          <w:rFonts w:ascii="Arial" w:hAnsi="Arial" w:cs="Arial"/>
        </w:rPr>
      </w:pPr>
    </w:p>
    <w:p w14:paraId="1A164BDE" w14:textId="77777777" w:rsidR="001D78D1" w:rsidRDefault="001D78D1" w:rsidP="001D78D1">
      <w:pPr>
        <w:jc w:val="both"/>
        <w:rPr>
          <w:rFonts w:ascii="Arial" w:hAnsi="Arial" w:cs="Arial"/>
        </w:rPr>
      </w:pPr>
    </w:p>
    <w:p w14:paraId="6469364C" w14:textId="77777777" w:rsidR="001D78D1" w:rsidRDefault="001D78D1">
      <w:pPr>
        <w:rPr>
          <w:rFonts w:ascii="Arial" w:hAnsi="Arial" w:cs="Arial"/>
        </w:rPr>
      </w:pPr>
      <w:r>
        <w:rPr>
          <w:rFonts w:ascii="Arial" w:hAnsi="Arial" w:cs="Arial"/>
        </w:rPr>
        <w:br w:type="page"/>
      </w:r>
    </w:p>
    <w:p w14:paraId="3354F9B8" w14:textId="26B31CD9" w:rsidR="001D78D1" w:rsidRDefault="003A7EA6" w:rsidP="001D78D1">
      <w:pPr>
        <w:jc w:val="both"/>
        <w:rPr>
          <w:rFonts w:ascii="Arial" w:hAnsi="Arial" w:cs="Arial"/>
        </w:rPr>
      </w:pPr>
      <w:r>
        <w:rPr>
          <w:rFonts w:ascii="Arial" w:hAnsi="Arial" w:cs="Arial"/>
          <w:noProof/>
          <w:lang w:eastAsia="zh-CN"/>
        </w:rPr>
        <w:lastRenderedPageBreak/>
        <w:drawing>
          <wp:inline distT="0" distB="0" distL="0" distR="0" wp14:anchorId="34D2AC06" wp14:editId="6F1FE6C9">
            <wp:extent cx="5889742" cy="33426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9192" cy="3348003"/>
                    </a:xfrm>
                    <a:prstGeom prst="rect">
                      <a:avLst/>
                    </a:prstGeom>
                    <a:noFill/>
                  </pic:spPr>
                </pic:pic>
              </a:graphicData>
            </a:graphic>
          </wp:inline>
        </w:drawing>
      </w:r>
    </w:p>
    <w:p w14:paraId="5DFCE833" w14:textId="77777777" w:rsidR="001D78D1" w:rsidRDefault="001D78D1" w:rsidP="001D78D1">
      <w:pPr>
        <w:jc w:val="both"/>
        <w:rPr>
          <w:rFonts w:ascii="Arial" w:hAnsi="Arial" w:cs="Arial"/>
        </w:rPr>
      </w:pPr>
    </w:p>
    <w:p w14:paraId="4A64DCFF" w14:textId="7BC29A06" w:rsidR="00B87CE8" w:rsidRDefault="004C05FF" w:rsidP="001D78D1">
      <w:pPr>
        <w:jc w:val="both"/>
        <w:rPr>
          <w:rFonts w:ascii="Arial" w:hAnsi="Arial" w:cs="Arial"/>
        </w:rPr>
      </w:pPr>
      <w:r>
        <w:rPr>
          <w:rFonts w:ascii="Arial" w:hAnsi="Arial" w:cs="Arial"/>
          <w:b/>
        </w:rPr>
        <w:t>Fig. S2</w:t>
      </w:r>
      <w:r w:rsidR="003E0166" w:rsidRPr="002013FD">
        <w:rPr>
          <w:rFonts w:ascii="Arial" w:hAnsi="Arial" w:cs="Arial"/>
          <w:b/>
        </w:rPr>
        <w:t xml:space="preserve"> Optimization of LC conditions.</w:t>
      </w:r>
      <w:r w:rsidR="003E0166" w:rsidRPr="003E0166">
        <w:rPr>
          <w:rFonts w:ascii="Arial" w:hAnsi="Arial" w:cs="Arial"/>
        </w:rPr>
        <w:t xml:space="preserve">  </w:t>
      </w:r>
    </w:p>
    <w:p w14:paraId="1A7EEEC4" w14:textId="5CD890D6" w:rsidR="001D78D1" w:rsidRDefault="003A7EA6" w:rsidP="001D78D1">
      <w:pPr>
        <w:jc w:val="both"/>
        <w:rPr>
          <w:rFonts w:ascii="Arial" w:hAnsi="Arial" w:cs="Arial"/>
        </w:rPr>
      </w:pPr>
      <w:r>
        <w:rPr>
          <w:rFonts w:ascii="Arial" w:hAnsi="Arial" w:cs="Arial"/>
        </w:rPr>
        <w:t>(</w:t>
      </w:r>
      <w:proofErr w:type="gramStart"/>
      <w:r>
        <w:rPr>
          <w:rFonts w:ascii="Arial" w:hAnsi="Arial" w:cs="Arial"/>
        </w:rPr>
        <w:t>a</w:t>
      </w:r>
      <w:proofErr w:type="gramEnd"/>
      <w:r>
        <w:rPr>
          <w:rFonts w:ascii="Arial" w:hAnsi="Arial" w:cs="Arial"/>
        </w:rPr>
        <w:t>)</w:t>
      </w:r>
      <w:r w:rsidR="003E0166" w:rsidRPr="003E0166">
        <w:rPr>
          <w:rFonts w:ascii="Arial" w:hAnsi="Arial" w:cs="Arial"/>
        </w:rPr>
        <w:t xml:space="preserve">: Effect of different mobile phases and pH conditions. </w:t>
      </w:r>
      <w:r>
        <w:rPr>
          <w:rFonts w:ascii="Arial" w:hAnsi="Arial" w:cs="Arial"/>
        </w:rPr>
        <w:t>(b)</w:t>
      </w:r>
      <w:r w:rsidR="003E0166" w:rsidRPr="003E0166">
        <w:rPr>
          <w:rFonts w:ascii="Arial" w:hAnsi="Arial" w:cs="Arial"/>
        </w:rPr>
        <w:t xml:space="preserve">: Effect of column temperature.  </w:t>
      </w:r>
    </w:p>
    <w:p w14:paraId="129A9DA9" w14:textId="77777777" w:rsidR="006D3DBE" w:rsidRDefault="006D3DBE" w:rsidP="001D78D1">
      <w:pPr>
        <w:jc w:val="both"/>
        <w:rPr>
          <w:rFonts w:ascii="Arial" w:hAnsi="Arial" w:cs="Arial"/>
        </w:rPr>
      </w:pPr>
    </w:p>
    <w:p w14:paraId="509F28AC" w14:textId="77777777" w:rsidR="006D3DBE" w:rsidRDefault="006D3DBE" w:rsidP="001D78D1">
      <w:pPr>
        <w:jc w:val="both"/>
        <w:rPr>
          <w:rFonts w:ascii="Arial" w:hAnsi="Arial" w:cs="Arial"/>
        </w:rPr>
      </w:pPr>
    </w:p>
    <w:p w14:paraId="04E824E1" w14:textId="77777777" w:rsidR="00BE3665" w:rsidRDefault="00BE3665" w:rsidP="001D78D1">
      <w:pPr>
        <w:jc w:val="both"/>
        <w:rPr>
          <w:rFonts w:ascii="Arial" w:hAnsi="Arial" w:cs="Arial"/>
        </w:rPr>
      </w:pPr>
    </w:p>
    <w:p w14:paraId="58DB8FC6" w14:textId="77777777" w:rsidR="00BE3665" w:rsidRDefault="00BE3665">
      <w:pPr>
        <w:rPr>
          <w:rFonts w:ascii="Arial" w:hAnsi="Arial" w:cs="Arial"/>
        </w:rPr>
      </w:pPr>
      <w:r>
        <w:rPr>
          <w:rFonts w:ascii="Arial" w:hAnsi="Arial" w:cs="Arial"/>
        </w:rPr>
        <w:br w:type="page"/>
      </w:r>
    </w:p>
    <w:p w14:paraId="7A277611" w14:textId="6D25CFC0" w:rsidR="006D3DBE" w:rsidRDefault="000C0658" w:rsidP="001D78D1">
      <w:pPr>
        <w:jc w:val="both"/>
        <w:rPr>
          <w:rFonts w:ascii="Arial" w:hAnsi="Arial" w:cs="Arial"/>
        </w:rPr>
      </w:pPr>
      <w:r>
        <w:rPr>
          <w:rFonts w:ascii="Arial" w:hAnsi="Arial" w:cs="Arial"/>
          <w:noProof/>
          <w:lang w:eastAsia="zh-CN"/>
        </w:rPr>
        <w:lastRenderedPageBreak/>
        <w:drawing>
          <wp:inline distT="0" distB="0" distL="0" distR="0" wp14:anchorId="53629557" wp14:editId="4F261BC6">
            <wp:extent cx="5954217" cy="419481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9299" cy="4198391"/>
                    </a:xfrm>
                    <a:prstGeom prst="rect">
                      <a:avLst/>
                    </a:prstGeom>
                    <a:noFill/>
                  </pic:spPr>
                </pic:pic>
              </a:graphicData>
            </a:graphic>
          </wp:inline>
        </w:drawing>
      </w:r>
    </w:p>
    <w:p w14:paraId="56E973E5" w14:textId="77777777" w:rsidR="00BE3665" w:rsidRDefault="00BE3665" w:rsidP="001D78D1">
      <w:pPr>
        <w:jc w:val="both"/>
        <w:rPr>
          <w:rFonts w:ascii="Arial" w:hAnsi="Arial" w:cs="Arial"/>
        </w:rPr>
      </w:pPr>
    </w:p>
    <w:p w14:paraId="550FECA2" w14:textId="1D43F1FE" w:rsidR="00B87CE8" w:rsidRDefault="004C05FF" w:rsidP="001D78D1">
      <w:pPr>
        <w:jc w:val="both"/>
        <w:rPr>
          <w:rFonts w:ascii="Arial" w:hAnsi="Arial" w:cs="Arial"/>
        </w:rPr>
      </w:pPr>
      <w:r>
        <w:rPr>
          <w:rFonts w:ascii="Arial" w:hAnsi="Arial" w:cs="Arial"/>
          <w:b/>
        </w:rPr>
        <w:t>Fig. S3</w:t>
      </w:r>
      <w:r w:rsidR="00777665" w:rsidRPr="002013FD">
        <w:rPr>
          <w:rFonts w:ascii="Arial" w:hAnsi="Arial" w:cs="Arial"/>
          <w:b/>
        </w:rPr>
        <w:t xml:space="preserve"> Optimization of ESI source parameters.</w:t>
      </w:r>
      <w:r w:rsidR="00777665" w:rsidRPr="00777665">
        <w:rPr>
          <w:rFonts w:ascii="Arial" w:hAnsi="Arial" w:cs="Arial"/>
        </w:rPr>
        <w:t xml:space="preserve"> </w:t>
      </w:r>
    </w:p>
    <w:p w14:paraId="5EF5F7E3" w14:textId="2F6AAFE9" w:rsidR="00777665" w:rsidRDefault="00777665" w:rsidP="001D78D1">
      <w:pPr>
        <w:jc w:val="both"/>
        <w:rPr>
          <w:rFonts w:ascii="Arial" w:hAnsi="Arial" w:cs="Arial"/>
        </w:rPr>
      </w:pPr>
      <w:r w:rsidRPr="00777665">
        <w:rPr>
          <w:rFonts w:ascii="Arial" w:hAnsi="Arial" w:cs="Arial"/>
        </w:rPr>
        <w:t>(</w:t>
      </w:r>
      <w:r w:rsidR="000C0658">
        <w:rPr>
          <w:rFonts w:ascii="Arial" w:hAnsi="Arial" w:cs="Arial"/>
        </w:rPr>
        <w:t>a</w:t>
      </w:r>
      <w:r w:rsidRPr="00777665">
        <w:rPr>
          <w:rFonts w:ascii="Arial" w:hAnsi="Arial" w:cs="Arial"/>
        </w:rPr>
        <w:t>) Source temperature. 400◦C, 500◦C and 600◦C were tested and 3 replicates were set up for each temperature. (</w:t>
      </w:r>
      <w:r w:rsidR="000C0658">
        <w:rPr>
          <w:rFonts w:ascii="Arial" w:hAnsi="Arial" w:cs="Arial"/>
        </w:rPr>
        <w:t>b</w:t>
      </w:r>
      <w:r w:rsidRPr="00777665">
        <w:rPr>
          <w:rFonts w:ascii="Arial" w:hAnsi="Arial" w:cs="Arial"/>
        </w:rPr>
        <w:t>) Ion source gas (nebulizer gas</w:t>
      </w:r>
      <w:r w:rsidR="00B87CE8" w:rsidRPr="00777665">
        <w:rPr>
          <w:rFonts w:ascii="Arial" w:hAnsi="Arial" w:cs="Arial"/>
        </w:rPr>
        <w:t xml:space="preserve">). </w:t>
      </w:r>
      <w:r w:rsidRPr="00777665">
        <w:rPr>
          <w:rFonts w:ascii="Arial" w:hAnsi="Arial" w:cs="Arial"/>
        </w:rPr>
        <w:t>25, 30, 35 and 40 were tested for both gas 1 and gas 2. Five replicates were set up for each ion source condition. The top 60 metabolites calculated from ANOVA were listed. Euclidean classification and ward clustering algorithm were used for correlation analysis.</w:t>
      </w:r>
    </w:p>
    <w:p w14:paraId="1D33B508" w14:textId="77777777" w:rsidR="000A11C6" w:rsidRDefault="000A11C6" w:rsidP="001D78D1">
      <w:pPr>
        <w:jc w:val="both"/>
        <w:rPr>
          <w:rFonts w:ascii="Arial" w:hAnsi="Arial" w:cs="Arial"/>
        </w:rPr>
      </w:pPr>
    </w:p>
    <w:p w14:paraId="63B4A728" w14:textId="77777777" w:rsidR="000A11C6" w:rsidRDefault="000A11C6" w:rsidP="001D78D1">
      <w:pPr>
        <w:jc w:val="both"/>
        <w:rPr>
          <w:rFonts w:ascii="Arial" w:hAnsi="Arial" w:cs="Arial"/>
        </w:rPr>
      </w:pPr>
    </w:p>
    <w:p w14:paraId="247D8CAA" w14:textId="77777777" w:rsidR="000A11C6" w:rsidRDefault="000A11C6">
      <w:pPr>
        <w:rPr>
          <w:rFonts w:ascii="Arial" w:hAnsi="Arial" w:cs="Arial"/>
        </w:rPr>
      </w:pPr>
      <w:r>
        <w:rPr>
          <w:rFonts w:ascii="Arial" w:hAnsi="Arial" w:cs="Arial"/>
        </w:rPr>
        <w:br w:type="page"/>
      </w:r>
    </w:p>
    <w:p w14:paraId="7F8A1525" w14:textId="77777777" w:rsidR="000A11C6" w:rsidRDefault="002013FD" w:rsidP="001D78D1">
      <w:pPr>
        <w:jc w:val="both"/>
        <w:rPr>
          <w:rFonts w:ascii="Arial" w:hAnsi="Arial" w:cs="Arial"/>
        </w:rPr>
      </w:pPr>
      <w:r>
        <w:rPr>
          <w:rFonts w:ascii="Arial" w:hAnsi="Arial" w:cs="Arial"/>
          <w:noProof/>
          <w:lang w:eastAsia="zh-CN"/>
        </w:rPr>
        <w:lastRenderedPageBreak/>
        <w:drawing>
          <wp:inline distT="0" distB="0" distL="0" distR="0" wp14:anchorId="5CCC571B" wp14:editId="26368FC9">
            <wp:extent cx="3708561" cy="2720422"/>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t="5385" r="8659"/>
                    <a:stretch/>
                  </pic:blipFill>
                  <pic:spPr bwMode="auto">
                    <a:xfrm>
                      <a:off x="0" y="0"/>
                      <a:ext cx="3710879" cy="2722122"/>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F5A1FE7" w14:textId="5C28B4D7" w:rsidR="002013FD" w:rsidRPr="002013FD" w:rsidRDefault="004C05FF" w:rsidP="002013FD">
      <w:pPr>
        <w:jc w:val="both"/>
        <w:rPr>
          <w:rFonts w:ascii="Arial" w:hAnsi="Arial" w:cs="Arial"/>
          <w:b/>
        </w:rPr>
      </w:pPr>
      <w:r>
        <w:rPr>
          <w:rFonts w:ascii="Arial" w:hAnsi="Arial" w:cs="Arial"/>
          <w:b/>
        </w:rPr>
        <w:t>Fig. S4</w:t>
      </w:r>
      <w:bookmarkStart w:id="23" w:name="_GoBack"/>
      <w:bookmarkEnd w:id="23"/>
      <w:r w:rsidR="002013FD" w:rsidRPr="002013FD">
        <w:rPr>
          <w:rFonts w:ascii="Arial" w:hAnsi="Arial" w:cs="Arial"/>
          <w:b/>
        </w:rPr>
        <w:t xml:space="preserve"> Rapid polarity switch improves the high-throughput of metabolomics without dramatically reducing the sensitivity.  </w:t>
      </w:r>
    </w:p>
    <w:p w14:paraId="6F86DDAC" w14:textId="77777777" w:rsidR="002013FD" w:rsidRDefault="002013FD" w:rsidP="002013FD">
      <w:pPr>
        <w:jc w:val="both"/>
        <w:rPr>
          <w:rFonts w:ascii="Arial" w:hAnsi="Arial" w:cs="Arial"/>
        </w:rPr>
      </w:pPr>
      <w:r w:rsidRPr="002013FD">
        <w:rPr>
          <w:rFonts w:ascii="Arial" w:hAnsi="Arial" w:cs="Arial"/>
        </w:rPr>
        <w:t xml:space="preserve">The same QC plasma extract was run using either polarity switch or single polarity (one injection for negative mode and the other one for positive mode) approach. Total 707 metabolites were targeted and 468 were detected in QC plasma. The AUCs were log 2 transformed and the correlation between two approaches were calculated using Pearson analysis and linear regression analysis. The polarity switch time was set at 50 </w:t>
      </w:r>
      <w:proofErr w:type="spellStart"/>
      <w:r w:rsidRPr="002013FD">
        <w:rPr>
          <w:rFonts w:ascii="Arial" w:hAnsi="Arial" w:cs="Arial"/>
        </w:rPr>
        <w:t>ms</w:t>
      </w:r>
      <w:proofErr w:type="spellEnd"/>
      <w:r w:rsidRPr="002013FD">
        <w:rPr>
          <w:rFonts w:ascii="Arial" w:hAnsi="Arial" w:cs="Arial"/>
        </w:rPr>
        <w:t xml:space="preserve"> for </w:t>
      </w:r>
      <w:proofErr w:type="spellStart"/>
      <w:r w:rsidRPr="002013FD">
        <w:rPr>
          <w:rFonts w:ascii="Arial" w:hAnsi="Arial" w:cs="Arial"/>
        </w:rPr>
        <w:t>Qtrap</w:t>
      </w:r>
      <w:proofErr w:type="spellEnd"/>
      <w:r w:rsidRPr="002013FD">
        <w:rPr>
          <w:rFonts w:ascii="Arial" w:hAnsi="Arial" w:cs="Arial"/>
        </w:rPr>
        <w:t xml:space="preserve"> 5500 instrument.</w:t>
      </w:r>
    </w:p>
    <w:p w14:paraId="23F2F9F6" w14:textId="77777777" w:rsidR="00B87CE8" w:rsidRDefault="00B87CE8">
      <w:pPr>
        <w:rPr>
          <w:rFonts w:ascii="Arial" w:hAnsi="Arial" w:cs="Arial"/>
        </w:rPr>
      </w:pPr>
      <w:r>
        <w:rPr>
          <w:rFonts w:ascii="Arial" w:hAnsi="Arial" w:cs="Arial"/>
        </w:rPr>
        <w:br w:type="page"/>
      </w:r>
    </w:p>
    <w:p w14:paraId="3B6C0A30" w14:textId="77777777" w:rsidR="002013FD" w:rsidRDefault="002013FD" w:rsidP="002013FD">
      <w:pPr>
        <w:jc w:val="both"/>
        <w:rPr>
          <w:rFonts w:ascii="Arial" w:hAnsi="Arial" w:cs="Arial"/>
        </w:rPr>
      </w:pPr>
    </w:p>
    <w:p w14:paraId="3ACFB9A4" w14:textId="77777777" w:rsidR="002013FD" w:rsidRDefault="002013FD" w:rsidP="002013FD">
      <w:pPr>
        <w:jc w:val="both"/>
        <w:rPr>
          <w:rFonts w:ascii="Arial" w:hAnsi="Arial" w:cs="Arial"/>
        </w:rPr>
      </w:pPr>
    </w:p>
    <w:p w14:paraId="4E119920" w14:textId="77777777" w:rsidR="0021520E" w:rsidRDefault="0021520E">
      <w:pPr>
        <w:rPr>
          <w:rFonts w:ascii="Arial" w:hAnsi="Arial" w:cs="Arial"/>
        </w:rPr>
      </w:pPr>
      <w:r>
        <w:rPr>
          <w:rFonts w:ascii="Arial" w:hAnsi="Arial" w:cs="Arial"/>
          <w:noProof/>
          <w:lang w:eastAsia="zh-CN"/>
        </w:rPr>
        <w:drawing>
          <wp:inline distT="0" distB="0" distL="0" distR="0" wp14:anchorId="1636D7DB" wp14:editId="5103AB1F">
            <wp:extent cx="4594162" cy="29870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99417" cy="2990456"/>
                    </a:xfrm>
                    <a:prstGeom prst="rect">
                      <a:avLst/>
                    </a:prstGeom>
                    <a:noFill/>
                  </pic:spPr>
                </pic:pic>
              </a:graphicData>
            </a:graphic>
          </wp:inline>
        </w:drawing>
      </w:r>
    </w:p>
    <w:p w14:paraId="142C4495" w14:textId="3CC23033" w:rsidR="0021520E" w:rsidRDefault="0021520E" w:rsidP="0021520E">
      <w:pPr>
        <w:pStyle w:val="NormalWeb"/>
        <w:spacing w:before="0" w:beforeAutospacing="0" w:after="0" w:afterAutospacing="0" w:line="360" w:lineRule="auto"/>
        <w:jc w:val="both"/>
      </w:pPr>
      <w:r w:rsidRPr="00882D91">
        <w:rPr>
          <w:rFonts w:ascii="Arial" w:eastAsiaTheme="minorEastAsia" w:hAnsi="Arial" w:cs="Arial"/>
          <w:b/>
          <w:bCs/>
          <w:color w:val="000000" w:themeColor="text1"/>
          <w:kern w:val="24"/>
          <w:sz w:val="22"/>
          <w:szCs w:val="22"/>
        </w:rPr>
        <w:t xml:space="preserve">Fig. S5 </w:t>
      </w:r>
      <w:proofErr w:type="gramStart"/>
      <w:r w:rsidRPr="00882D91">
        <w:rPr>
          <w:rFonts w:ascii="Arial" w:eastAsiaTheme="minorEastAsia" w:hAnsi="Arial" w:cs="Arial"/>
          <w:b/>
          <w:bCs/>
          <w:color w:val="000000" w:themeColor="text1"/>
          <w:kern w:val="24"/>
          <w:sz w:val="22"/>
          <w:szCs w:val="22"/>
        </w:rPr>
        <w:t>The</w:t>
      </w:r>
      <w:proofErr w:type="gramEnd"/>
      <w:r w:rsidRPr="00882D91">
        <w:rPr>
          <w:rFonts w:ascii="Arial" w:eastAsiaTheme="minorEastAsia" w:hAnsi="Arial" w:cs="Arial"/>
          <w:b/>
          <w:bCs/>
          <w:color w:val="000000" w:themeColor="text1"/>
          <w:kern w:val="24"/>
          <w:sz w:val="22"/>
          <w:szCs w:val="22"/>
        </w:rPr>
        <w:t xml:space="preserve"> distribution of linearity r for the detected metabolites in pooled human plasma.</w:t>
      </w:r>
      <w:r>
        <w:rPr>
          <w:rFonts w:ascii="Arial" w:eastAsiaTheme="minorEastAsia" w:hAnsi="Arial" w:cs="Arial"/>
          <w:b/>
          <w:bCs/>
          <w:color w:val="000000" w:themeColor="text1"/>
          <w:kern w:val="24"/>
        </w:rPr>
        <w:t xml:space="preserve"> </w:t>
      </w:r>
      <w:r w:rsidRPr="00882D91">
        <w:rPr>
          <w:rFonts w:ascii="Arial" w:eastAsiaTheme="minorEastAsia" w:hAnsi="Arial" w:cs="Arial"/>
          <w:color w:val="000000" w:themeColor="text1"/>
          <w:kern w:val="24"/>
          <w:sz w:val="22"/>
          <w:szCs w:val="22"/>
        </w:rPr>
        <w:t>The plasma QC samples were diluted for 1:2, 1:4, 1:8; 1:16; 1:32</w:t>
      </w:r>
      <w:r w:rsidR="004609F7" w:rsidRPr="00882D91">
        <w:rPr>
          <w:rFonts w:ascii="Arial" w:eastAsiaTheme="minorEastAsia" w:hAnsi="Arial" w:cs="Arial"/>
          <w:color w:val="000000" w:themeColor="text1"/>
          <w:kern w:val="24"/>
          <w:sz w:val="22"/>
          <w:szCs w:val="22"/>
        </w:rPr>
        <w:t>; 1:64</w:t>
      </w:r>
      <w:r w:rsidRPr="00882D91">
        <w:rPr>
          <w:rFonts w:ascii="Arial" w:eastAsiaTheme="minorEastAsia" w:hAnsi="Arial" w:cs="Arial"/>
          <w:color w:val="000000" w:themeColor="text1"/>
          <w:kern w:val="24"/>
          <w:sz w:val="22"/>
          <w:szCs w:val="22"/>
        </w:rPr>
        <w:t xml:space="preserve"> and 1:128 before extraction. Linear regression analysis was conducted. Eight-nine </w:t>
      </w:r>
      <w:r w:rsidR="00EC47A4">
        <w:rPr>
          <w:rFonts w:ascii="Arial" w:eastAsiaTheme="minorEastAsia" w:hAnsi="Arial" w:cs="Arial"/>
          <w:color w:val="000000" w:themeColor="text1"/>
          <w:kern w:val="24"/>
          <w:sz w:val="22"/>
          <w:szCs w:val="22"/>
        </w:rPr>
        <w:t xml:space="preserve">percent </w:t>
      </w:r>
      <w:r w:rsidRPr="00882D91">
        <w:rPr>
          <w:rFonts w:ascii="Arial" w:eastAsiaTheme="minorEastAsia" w:hAnsi="Arial" w:cs="Arial"/>
          <w:color w:val="000000" w:themeColor="text1"/>
          <w:kern w:val="24"/>
          <w:sz w:val="22"/>
          <w:szCs w:val="22"/>
        </w:rPr>
        <w:t>(89%) of metabolites detected had r&gt;0.90.</w:t>
      </w:r>
      <w:r>
        <w:rPr>
          <w:rFonts w:ascii="Arial" w:eastAsiaTheme="minorEastAsia" w:hAnsi="Arial" w:cs="Arial"/>
          <w:color w:val="000000" w:themeColor="text1"/>
          <w:kern w:val="24"/>
        </w:rPr>
        <w:t xml:space="preserve"> </w:t>
      </w:r>
    </w:p>
    <w:p w14:paraId="014FC773" w14:textId="77777777" w:rsidR="0021520E" w:rsidRDefault="0021520E">
      <w:pPr>
        <w:rPr>
          <w:rFonts w:ascii="Arial" w:hAnsi="Arial" w:cs="Arial"/>
        </w:rPr>
      </w:pPr>
    </w:p>
    <w:p w14:paraId="6CA3268B" w14:textId="77777777" w:rsidR="0021520E" w:rsidRDefault="0021520E">
      <w:pPr>
        <w:rPr>
          <w:rFonts w:ascii="Arial" w:hAnsi="Arial" w:cs="Arial"/>
        </w:rPr>
      </w:pPr>
    </w:p>
    <w:p w14:paraId="4A0AA34C" w14:textId="77777777" w:rsidR="0021520E" w:rsidRDefault="0021520E">
      <w:pPr>
        <w:rPr>
          <w:rFonts w:ascii="Arial" w:hAnsi="Arial" w:cs="Arial"/>
        </w:rPr>
      </w:pPr>
      <w:r>
        <w:rPr>
          <w:rFonts w:ascii="Arial" w:hAnsi="Arial" w:cs="Arial"/>
        </w:rPr>
        <w:br w:type="page"/>
      </w:r>
    </w:p>
    <w:p w14:paraId="15278948" w14:textId="77777777" w:rsidR="002013FD" w:rsidRDefault="002013FD">
      <w:pPr>
        <w:rPr>
          <w:rFonts w:ascii="Arial" w:hAnsi="Arial" w:cs="Arial"/>
        </w:rPr>
      </w:pPr>
    </w:p>
    <w:p w14:paraId="28CA4D80" w14:textId="2B4A0E11" w:rsidR="002013FD" w:rsidRDefault="000C0658" w:rsidP="002013FD">
      <w:pPr>
        <w:jc w:val="both"/>
        <w:rPr>
          <w:rFonts w:ascii="Arial" w:hAnsi="Arial" w:cs="Arial"/>
        </w:rPr>
      </w:pPr>
      <w:r>
        <w:rPr>
          <w:rFonts w:ascii="Arial" w:hAnsi="Arial" w:cs="Arial"/>
          <w:noProof/>
          <w:lang w:eastAsia="zh-CN"/>
        </w:rPr>
        <w:drawing>
          <wp:inline distT="0" distB="0" distL="0" distR="0" wp14:anchorId="2F40E2E2" wp14:editId="5E34F1A1">
            <wp:extent cx="5883949" cy="4528185"/>
            <wp:effectExtent l="0" t="0" r="254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87949" cy="4531263"/>
                    </a:xfrm>
                    <a:prstGeom prst="rect">
                      <a:avLst/>
                    </a:prstGeom>
                    <a:noFill/>
                  </pic:spPr>
                </pic:pic>
              </a:graphicData>
            </a:graphic>
          </wp:inline>
        </w:drawing>
      </w:r>
    </w:p>
    <w:p w14:paraId="740BDFC5" w14:textId="77777777" w:rsidR="002013FD" w:rsidRPr="000B3DDE" w:rsidRDefault="002013FD" w:rsidP="002013FD">
      <w:pPr>
        <w:jc w:val="both"/>
        <w:rPr>
          <w:rFonts w:ascii="Arial" w:hAnsi="Arial" w:cs="Arial"/>
          <w:b/>
        </w:rPr>
      </w:pPr>
    </w:p>
    <w:p w14:paraId="06947238" w14:textId="0EA721A3" w:rsidR="005D214E" w:rsidRDefault="002F243F" w:rsidP="002013FD">
      <w:pPr>
        <w:jc w:val="both"/>
        <w:rPr>
          <w:rFonts w:ascii="Arial" w:hAnsi="Arial" w:cs="Arial"/>
        </w:rPr>
      </w:pPr>
      <w:r w:rsidRPr="000B3DDE">
        <w:rPr>
          <w:rFonts w:ascii="Arial" w:hAnsi="Arial" w:cs="Arial"/>
          <w:b/>
        </w:rPr>
        <w:t xml:space="preserve">Fig. </w:t>
      </w:r>
      <w:r w:rsidR="004C05FF" w:rsidRPr="000B3DDE">
        <w:rPr>
          <w:rFonts w:ascii="Arial" w:hAnsi="Arial" w:cs="Arial"/>
          <w:b/>
        </w:rPr>
        <w:t>S</w:t>
      </w:r>
      <w:r w:rsidR="004C05FF">
        <w:rPr>
          <w:rFonts w:ascii="Arial" w:hAnsi="Arial" w:cs="Arial"/>
          <w:b/>
        </w:rPr>
        <w:t>6</w:t>
      </w:r>
      <w:r w:rsidR="004C05FF" w:rsidRPr="000B3DDE">
        <w:rPr>
          <w:rFonts w:ascii="Arial" w:hAnsi="Arial" w:cs="Arial"/>
          <w:b/>
        </w:rPr>
        <w:t xml:space="preserve"> Effect</w:t>
      </w:r>
      <w:r w:rsidRPr="000B3DDE">
        <w:rPr>
          <w:rFonts w:ascii="Arial" w:hAnsi="Arial" w:cs="Arial"/>
          <w:b/>
        </w:rPr>
        <w:t xml:space="preserve"> of blood collection tubes on the metabolomic analysis</w:t>
      </w:r>
      <w:r w:rsidRPr="000B3DDE">
        <w:rPr>
          <w:rFonts w:ascii="Arial" w:hAnsi="Arial" w:cs="Arial"/>
        </w:rPr>
        <w:t xml:space="preserve">. </w:t>
      </w:r>
    </w:p>
    <w:p w14:paraId="07EE8652" w14:textId="5BD8B8F1" w:rsidR="002013FD" w:rsidRPr="000B3DDE" w:rsidRDefault="002F243F" w:rsidP="002013FD">
      <w:pPr>
        <w:jc w:val="both"/>
        <w:rPr>
          <w:rFonts w:ascii="Arial" w:hAnsi="Arial" w:cs="Arial"/>
        </w:rPr>
      </w:pPr>
      <w:r w:rsidRPr="000B3DDE">
        <w:rPr>
          <w:rFonts w:ascii="Arial" w:hAnsi="Arial" w:cs="Arial"/>
        </w:rPr>
        <w:t>(</w:t>
      </w:r>
      <w:r w:rsidR="000C0658">
        <w:rPr>
          <w:rFonts w:ascii="Arial" w:hAnsi="Arial" w:cs="Arial"/>
        </w:rPr>
        <w:t>a</w:t>
      </w:r>
      <w:r w:rsidRPr="000B3DDE">
        <w:rPr>
          <w:rFonts w:ascii="Arial" w:hAnsi="Arial" w:cs="Arial"/>
        </w:rPr>
        <w:t>): PLS-</w:t>
      </w:r>
      <w:r w:rsidR="000B3DDE" w:rsidRPr="000B3DDE">
        <w:rPr>
          <w:rFonts w:ascii="Arial" w:hAnsi="Arial" w:cs="Arial"/>
        </w:rPr>
        <w:t>DA showed</w:t>
      </w:r>
      <w:r w:rsidRPr="000B3DDE">
        <w:rPr>
          <w:rFonts w:ascii="Arial" w:hAnsi="Arial" w:cs="Arial"/>
        </w:rPr>
        <w:t xml:space="preserve"> the complete separation of metabolomic profile of EDTA plasma from heparin plasma.  (</w:t>
      </w:r>
      <w:r w:rsidR="000C0658">
        <w:rPr>
          <w:rFonts w:ascii="Arial" w:hAnsi="Arial" w:cs="Arial"/>
        </w:rPr>
        <w:t>b</w:t>
      </w:r>
      <w:r w:rsidRPr="000B3DDE">
        <w:rPr>
          <w:rFonts w:ascii="Arial" w:hAnsi="Arial" w:cs="Arial"/>
        </w:rPr>
        <w:t>): The separation of metabolomic profile between serum and Na-heparin plasma revealed by PLS-DA.  (</w:t>
      </w:r>
      <w:r w:rsidR="000C0658">
        <w:rPr>
          <w:rFonts w:ascii="Arial" w:hAnsi="Arial" w:cs="Arial"/>
        </w:rPr>
        <w:t>c</w:t>
      </w:r>
      <w:r w:rsidRPr="000B3DDE">
        <w:rPr>
          <w:rFonts w:ascii="Arial" w:hAnsi="Arial" w:cs="Arial"/>
        </w:rPr>
        <w:t>): The comparison of EDTA tube and Li-</w:t>
      </w:r>
      <w:proofErr w:type="spellStart"/>
      <w:r w:rsidRPr="000B3DDE">
        <w:rPr>
          <w:rFonts w:ascii="Arial" w:hAnsi="Arial" w:cs="Arial"/>
        </w:rPr>
        <w:t>hep</w:t>
      </w:r>
      <w:proofErr w:type="spellEnd"/>
      <w:r w:rsidRPr="000B3DDE">
        <w:rPr>
          <w:rFonts w:ascii="Arial" w:hAnsi="Arial" w:cs="Arial"/>
        </w:rPr>
        <w:t xml:space="preserve"> tube. Out of 450 metabolites detected, 70 metabolites (15.6%) were significantly different between EDTA and Li-</w:t>
      </w:r>
      <w:proofErr w:type="spellStart"/>
      <w:r w:rsidRPr="000B3DDE">
        <w:rPr>
          <w:rFonts w:ascii="Arial" w:hAnsi="Arial" w:cs="Arial"/>
        </w:rPr>
        <w:t>hep</w:t>
      </w:r>
      <w:proofErr w:type="spellEnd"/>
      <w:r w:rsidRPr="000B3DDE">
        <w:rPr>
          <w:rFonts w:ascii="Arial" w:hAnsi="Arial" w:cs="Arial"/>
        </w:rPr>
        <w:t xml:space="preserve"> plasma. The top 28 metabolites ranked by p value were listed.  (</w:t>
      </w:r>
      <w:r w:rsidR="000C0658">
        <w:rPr>
          <w:rFonts w:ascii="Arial" w:hAnsi="Arial" w:cs="Arial"/>
        </w:rPr>
        <w:t>d</w:t>
      </w:r>
      <w:r w:rsidRPr="000B3DDE">
        <w:rPr>
          <w:rFonts w:ascii="Arial" w:hAnsi="Arial" w:cs="Arial"/>
        </w:rPr>
        <w:t>): The comparison of Na-</w:t>
      </w:r>
      <w:proofErr w:type="spellStart"/>
      <w:r w:rsidRPr="000B3DDE">
        <w:rPr>
          <w:rFonts w:ascii="Arial" w:hAnsi="Arial" w:cs="Arial"/>
        </w:rPr>
        <w:t>hep</w:t>
      </w:r>
      <w:proofErr w:type="spellEnd"/>
      <w:r w:rsidRPr="000B3DDE">
        <w:rPr>
          <w:rFonts w:ascii="Arial" w:hAnsi="Arial" w:cs="Arial"/>
        </w:rPr>
        <w:t xml:space="preserve"> and Li-</w:t>
      </w:r>
      <w:proofErr w:type="spellStart"/>
      <w:r w:rsidRPr="000B3DDE">
        <w:rPr>
          <w:rFonts w:ascii="Arial" w:hAnsi="Arial" w:cs="Arial"/>
        </w:rPr>
        <w:t>hep</w:t>
      </w:r>
      <w:proofErr w:type="spellEnd"/>
      <w:r w:rsidRPr="000B3DDE">
        <w:rPr>
          <w:rFonts w:ascii="Arial" w:hAnsi="Arial" w:cs="Arial"/>
        </w:rPr>
        <w:t xml:space="preserve"> tubes. The cut-off values were fold change&gt;1.2, p&lt;0.05 and FDR&lt;0.1. Only 8 metabolites (1.8%) were significantly different between Na-</w:t>
      </w:r>
      <w:proofErr w:type="spellStart"/>
      <w:r w:rsidRPr="000B3DDE">
        <w:rPr>
          <w:rFonts w:ascii="Arial" w:hAnsi="Arial" w:cs="Arial"/>
        </w:rPr>
        <w:t>hep</w:t>
      </w:r>
      <w:proofErr w:type="spellEnd"/>
      <w:r w:rsidRPr="000B3DDE">
        <w:rPr>
          <w:rFonts w:ascii="Arial" w:hAnsi="Arial" w:cs="Arial"/>
        </w:rPr>
        <w:t xml:space="preserve"> and Li-</w:t>
      </w:r>
      <w:proofErr w:type="spellStart"/>
      <w:r w:rsidRPr="000B3DDE">
        <w:rPr>
          <w:rFonts w:ascii="Arial" w:hAnsi="Arial" w:cs="Arial"/>
        </w:rPr>
        <w:t>hep</w:t>
      </w:r>
      <w:proofErr w:type="spellEnd"/>
      <w:r w:rsidRPr="000B3DDE">
        <w:rPr>
          <w:rFonts w:ascii="Arial" w:hAnsi="Arial" w:cs="Arial"/>
        </w:rPr>
        <w:t>. (</w:t>
      </w:r>
      <w:r w:rsidR="000C0658">
        <w:rPr>
          <w:rFonts w:ascii="Arial" w:hAnsi="Arial" w:cs="Arial"/>
        </w:rPr>
        <w:t>e</w:t>
      </w:r>
      <w:r w:rsidRPr="000B3DDE">
        <w:rPr>
          <w:rFonts w:ascii="Arial" w:hAnsi="Arial" w:cs="Arial"/>
        </w:rPr>
        <w:t>): The top 25 differential metabolites between serum and Na-heparin plasma.  Blood was collected from 5 volunteers in four different types of blood collection tubes including lithium heparin (Li-</w:t>
      </w:r>
      <w:proofErr w:type="spellStart"/>
      <w:r w:rsidRPr="000B3DDE">
        <w:rPr>
          <w:rFonts w:ascii="Arial" w:hAnsi="Arial" w:cs="Arial"/>
        </w:rPr>
        <w:t>hep</w:t>
      </w:r>
      <w:proofErr w:type="spellEnd"/>
      <w:r w:rsidRPr="000B3DDE">
        <w:rPr>
          <w:rFonts w:ascii="Arial" w:hAnsi="Arial" w:cs="Arial"/>
        </w:rPr>
        <w:t>), sodium heparin (Na-</w:t>
      </w:r>
      <w:proofErr w:type="spellStart"/>
      <w:r w:rsidRPr="000B3DDE">
        <w:rPr>
          <w:rFonts w:ascii="Arial" w:hAnsi="Arial" w:cs="Arial"/>
        </w:rPr>
        <w:t>hep</w:t>
      </w:r>
      <w:proofErr w:type="spellEnd"/>
      <w:r w:rsidRPr="000B3DDE">
        <w:rPr>
          <w:rFonts w:ascii="Arial" w:hAnsi="Arial" w:cs="Arial"/>
        </w:rPr>
        <w:t>)</w:t>
      </w:r>
      <w:r w:rsidR="000B3DDE" w:rsidRPr="000B3DDE">
        <w:rPr>
          <w:rFonts w:ascii="Arial" w:hAnsi="Arial" w:cs="Arial"/>
        </w:rPr>
        <w:t>, EDTA</w:t>
      </w:r>
      <w:r w:rsidRPr="000B3DDE">
        <w:rPr>
          <w:rFonts w:ascii="Arial" w:hAnsi="Arial" w:cs="Arial"/>
        </w:rPr>
        <w:t xml:space="preserve"> tubes and golden serum separator tube. The plasma and serum was prepared according to the standard protocol. Metabolites were extracted and analyzed using the developed metabolomic method.</w:t>
      </w:r>
    </w:p>
    <w:p w14:paraId="64A39F33" w14:textId="77777777" w:rsidR="002013FD" w:rsidRPr="000B3DDE" w:rsidRDefault="002013FD" w:rsidP="002013FD">
      <w:pPr>
        <w:jc w:val="both"/>
        <w:rPr>
          <w:rFonts w:ascii="Arial" w:hAnsi="Arial" w:cs="Arial"/>
        </w:rPr>
      </w:pPr>
    </w:p>
    <w:p w14:paraId="741F5632" w14:textId="77777777" w:rsidR="002013FD" w:rsidRDefault="002013FD">
      <w:pPr>
        <w:rPr>
          <w:rFonts w:ascii="Arial" w:hAnsi="Arial" w:cs="Arial"/>
        </w:rPr>
      </w:pPr>
      <w:r>
        <w:rPr>
          <w:rFonts w:ascii="Arial" w:hAnsi="Arial" w:cs="Arial"/>
        </w:rPr>
        <w:br w:type="page"/>
      </w:r>
    </w:p>
    <w:p w14:paraId="713AA0DD" w14:textId="77777777" w:rsidR="001241D2" w:rsidRDefault="001241D2" w:rsidP="002013FD">
      <w:pPr>
        <w:jc w:val="both"/>
        <w:rPr>
          <w:rFonts w:ascii="Arial" w:hAnsi="Arial" w:cs="Arial"/>
          <w:noProof/>
          <w:lang w:eastAsia="zh-CN"/>
        </w:rPr>
      </w:pPr>
    </w:p>
    <w:p w14:paraId="713A4348" w14:textId="77777777" w:rsidR="00B87CE8" w:rsidRDefault="00B87CE8" w:rsidP="002013FD">
      <w:pPr>
        <w:jc w:val="both"/>
        <w:rPr>
          <w:rFonts w:ascii="Arial" w:hAnsi="Arial" w:cs="Arial"/>
          <w:noProof/>
          <w:lang w:eastAsia="zh-CN"/>
        </w:rPr>
      </w:pPr>
      <w:r>
        <w:rPr>
          <w:rFonts w:ascii="Arial" w:hAnsi="Arial" w:cs="Arial"/>
          <w:noProof/>
          <w:lang w:eastAsia="zh-CN"/>
        </w:rPr>
        <w:drawing>
          <wp:inline distT="0" distB="0" distL="0" distR="0" wp14:anchorId="7BCFC1C8" wp14:editId="6C4A17A8">
            <wp:extent cx="3314700" cy="34479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17408" cy="3450726"/>
                    </a:xfrm>
                    <a:prstGeom prst="rect">
                      <a:avLst/>
                    </a:prstGeom>
                    <a:noFill/>
                  </pic:spPr>
                </pic:pic>
              </a:graphicData>
            </a:graphic>
          </wp:inline>
        </w:drawing>
      </w:r>
    </w:p>
    <w:p w14:paraId="63340AE1" w14:textId="77777777" w:rsidR="00B87CE8" w:rsidRDefault="00B87CE8" w:rsidP="002013FD">
      <w:pPr>
        <w:jc w:val="both"/>
        <w:rPr>
          <w:rFonts w:ascii="Arial" w:hAnsi="Arial" w:cs="Arial"/>
        </w:rPr>
      </w:pPr>
    </w:p>
    <w:p w14:paraId="5E923EF7" w14:textId="284752CA" w:rsidR="00B87CE8" w:rsidRDefault="001610A2" w:rsidP="002013FD">
      <w:pPr>
        <w:jc w:val="both"/>
        <w:rPr>
          <w:rFonts w:ascii="Arial" w:hAnsi="Arial" w:cs="Arial"/>
        </w:rPr>
      </w:pPr>
      <w:r w:rsidRPr="00F5483B">
        <w:rPr>
          <w:rFonts w:ascii="Arial" w:hAnsi="Arial" w:cs="Arial"/>
          <w:b/>
        </w:rPr>
        <w:t xml:space="preserve">Fig. </w:t>
      </w:r>
      <w:r w:rsidR="00F5483B" w:rsidRPr="00F5483B">
        <w:rPr>
          <w:rFonts w:ascii="Arial" w:hAnsi="Arial" w:cs="Arial"/>
          <w:b/>
        </w:rPr>
        <w:t>S</w:t>
      </w:r>
      <w:r w:rsidR="00B87CE8">
        <w:rPr>
          <w:rFonts w:ascii="Arial" w:hAnsi="Arial" w:cs="Arial"/>
          <w:b/>
        </w:rPr>
        <w:t>7</w:t>
      </w:r>
      <w:r w:rsidR="00F5483B" w:rsidRPr="00F5483B">
        <w:rPr>
          <w:rFonts w:ascii="Arial" w:hAnsi="Arial" w:cs="Arial"/>
          <w:b/>
        </w:rPr>
        <w:t xml:space="preserve"> Carryover</w:t>
      </w:r>
      <w:r w:rsidRPr="00F5483B">
        <w:rPr>
          <w:rFonts w:ascii="Arial" w:hAnsi="Arial" w:cs="Arial"/>
          <w:b/>
        </w:rPr>
        <w:t xml:space="preserve"> evaluation</w:t>
      </w:r>
      <w:r w:rsidRPr="001610A2">
        <w:rPr>
          <w:rFonts w:ascii="Arial" w:hAnsi="Arial" w:cs="Arial"/>
        </w:rPr>
        <w:t xml:space="preserve">. </w:t>
      </w:r>
    </w:p>
    <w:p w14:paraId="2B8672C8" w14:textId="77777777" w:rsidR="00EB18F8" w:rsidRDefault="001610A2" w:rsidP="002013FD">
      <w:pPr>
        <w:jc w:val="both"/>
        <w:rPr>
          <w:rFonts w:ascii="Arial" w:hAnsi="Arial" w:cs="Arial"/>
        </w:rPr>
      </w:pPr>
      <w:r w:rsidRPr="001610A2">
        <w:rPr>
          <w:rFonts w:ascii="Arial" w:hAnsi="Arial" w:cs="Arial"/>
        </w:rPr>
        <w:t>Carryover was assessed by injecting a blank right after a plasma QC sample spiked with standards to reach the upper limit of quantification (ULOQ) for most analytes. The percentage of metabolites residue was calculated by the ratio of AUC of the analyte in the blank sample to the analyte in the high concentration QC sample (</w:t>
      </w:r>
      <w:proofErr w:type="spellStart"/>
      <w:r w:rsidRPr="001610A2">
        <w:rPr>
          <w:rFonts w:ascii="Arial" w:hAnsi="Arial" w:cs="Arial"/>
        </w:rPr>
        <w:t>AUC</w:t>
      </w:r>
      <w:r w:rsidRPr="00B87CE8">
        <w:rPr>
          <w:rFonts w:ascii="Arial" w:hAnsi="Arial" w:cs="Arial"/>
          <w:vertAlign w:val="subscript"/>
        </w:rPr>
        <w:t>blank</w:t>
      </w:r>
      <w:proofErr w:type="spellEnd"/>
      <w:r w:rsidRPr="001610A2">
        <w:rPr>
          <w:rFonts w:ascii="Arial" w:hAnsi="Arial" w:cs="Arial"/>
        </w:rPr>
        <w:t xml:space="preserve">/AUC </w:t>
      </w:r>
      <w:r w:rsidRPr="00B87CE8">
        <w:rPr>
          <w:rFonts w:ascii="Arial" w:hAnsi="Arial" w:cs="Arial"/>
          <w:vertAlign w:val="subscript"/>
        </w:rPr>
        <w:t>high concentration analyte</w:t>
      </w:r>
      <w:r w:rsidRPr="001610A2">
        <w:rPr>
          <w:rFonts w:ascii="Arial" w:hAnsi="Arial" w:cs="Arial"/>
        </w:rPr>
        <w:t>).  The average carryover was calculated using 63 representative metabolites.</w:t>
      </w:r>
    </w:p>
    <w:p w14:paraId="5FEE2F75" w14:textId="77777777" w:rsidR="00F865A1" w:rsidRDefault="00F865A1">
      <w:pPr>
        <w:rPr>
          <w:rFonts w:ascii="Arial" w:hAnsi="Arial" w:cs="Arial"/>
        </w:rPr>
      </w:pPr>
      <w:r>
        <w:rPr>
          <w:rFonts w:ascii="Arial" w:hAnsi="Arial" w:cs="Arial"/>
        </w:rPr>
        <w:br w:type="page"/>
      </w:r>
    </w:p>
    <w:p w14:paraId="4F9F7C50" w14:textId="77777777" w:rsidR="00F5483B" w:rsidRDefault="00217E43" w:rsidP="002013FD">
      <w:pPr>
        <w:jc w:val="both"/>
        <w:rPr>
          <w:rFonts w:ascii="Arial" w:hAnsi="Arial" w:cs="Arial"/>
        </w:rPr>
      </w:pPr>
      <w:r>
        <w:rPr>
          <w:rFonts w:ascii="Arial" w:hAnsi="Arial" w:cs="Arial"/>
          <w:noProof/>
          <w:lang w:eastAsia="zh-CN"/>
        </w:rPr>
        <w:lastRenderedPageBreak/>
        <w:drawing>
          <wp:inline distT="0" distB="0" distL="0" distR="0" wp14:anchorId="717A6790" wp14:editId="7FE3EFED">
            <wp:extent cx="5943600" cy="4269399"/>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8023" cy="4272576"/>
                    </a:xfrm>
                    <a:prstGeom prst="rect">
                      <a:avLst/>
                    </a:prstGeom>
                    <a:noFill/>
                  </pic:spPr>
                </pic:pic>
              </a:graphicData>
            </a:graphic>
          </wp:inline>
        </w:drawing>
      </w:r>
    </w:p>
    <w:p w14:paraId="3470D69D" w14:textId="533FCB40" w:rsidR="009054F1" w:rsidRPr="009054F1" w:rsidRDefault="009054F1" w:rsidP="009054F1">
      <w:pPr>
        <w:jc w:val="both"/>
        <w:rPr>
          <w:rFonts w:ascii="Arial" w:hAnsi="Arial" w:cs="Arial"/>
        </w:rPr>
      </w:pPr>
      <w:r w:rsidRPr="009054F1">
        <w:rPr>
          <w:rFonts w:ascii="Arial" w:hAnsi="Arial" w:cs="Arial"/>
          <w:b/>
          <w:bCs/>
        </w:rPr>
        <w:t>Fig. S</w:t>
      </w:r>
      <w:r w:rsidR="00B87CE8">
        <w:rPr>
          <w:rFonts w:ascii="Arial" w:hAnsi="Arial" w:cs="Arial"/>
          <w:b/>
          <w:bCs/>
        </w:rPr>
        <w:t>8</w:t>
      </w:r>
      <w:r w:rsidRPr="009054F1">
        <w:rPr>
          <w:rFonts w:ascii="Arial" w:hAnsi="Arial" w:cs="Arial"/>
          <w:b/>
          <w:bCs/>
        </w:rPr>
        <w:t xml:space="preserve"> Metabolomics Workflow.  </w:t>
      </w:r>
      <w:r w:rsidRPr="009054F1">
        <w:rPr>
          <w:rFonts w:ascii="Arial" w:hAnsi="Arial" w:cs="Arial"/>
        </w:rPr>
        <w:t>Sample collection to pathway and biomarker analysis.</w:t>
      </w:r>
    </w:p>
    <w:p w14:paraId="67E61ECC" w14:textId="77777777" w:rsidR="00217E43" w:rsidRPr="001D78D1" w:rsidRDefault="00217E43" w:rsidP="002013FD">
      <w:pPr>
        <w:jc w:val="both"/>
        <w:rPr>
          <w:rFonts w:ascii="Arial" w:hAnsi="Arial" w:cs="Arial"/>
        </w:rPr>
      </w:pPr>
    </w:p>
    <w:sectPr w:rsidR="00217E43" w:rsidRPr="001D78D1">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B57811" w14:textId="77777777" w:rsidR="00412677" w:rsidRDefault="00412677" w:rsidP="001511DB">
      <w:pPr>
        <w:spacing w:after="0" w:line="240" w:lineRule="auto"/>
      </w:pPr>
      <w:r>
        <w:separator/>
      </w:r>
    </w:p>
  </w:endnote>
  <w:endnote w:type="continuationSeparator" w:id="0">
    <w:p w14:paraId="74584B90" w14:textId="77777777" w:rsidR="00412677" w:rsidRDefault="00412677" w:rsidP="00151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967364"/>
      <w:docPartObj>
        <w:docPartGallery w:val="Page Numbers (Bottom of Page)"/>
        <w:docPartUnique/>
      </w:docPartObj>
    </w:sdtPr>
    <w:sdtEndPr/>
    <w:sdtContent>
      <w:sdt>
        <w:sdtPr>
          <w:id w:val="1728636285"/>
          <w:docPartObj>
            <w:docPartGallery w:val="Page Numbers (Top of Page)"/>
            <w:docPartUnique/>
          </w:docPartObj>
        </w:sdtPr>
        <w:sdtEndPr/>
        <w:sdtContent>
          <w:p w14:paraId="494BBF55" w14:textId="77777777" w:rsidR="005D214E" w:rsidRDefault="005D214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C05FF">
              <w:rPr>
                <w:b/>
                <w:bCs/>
                <w:noProof/>
              </w:rPr>
              <w:t>16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C05FF">
              <w:rPr>
                <w:b/>
                <w:bCs/>
                <w:noProof/>
              </w:rPr>
              <w:t>16</w:t>
            </w:r>
            <w:r>
              <w:rPr>
                <w:b/>
                <w:bCs/>
                <w:sz w:val="24"/>
                <w:szCs w:val="24"/>
              </w:rPr>
              <w:fldChar w:fldCharType="end"/>
            </w:r>
          </w:p>
        </w:sdtContent>
      </w:sdt>
    </w:sdtContent>
  </w:sdt>
  <w:p w14:paraId="79F807E0" w14:textId="77777777" w:rsidR="005D214E" w:rsidRDefault="005D21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133236" w14:textId="77777777" w:rsidR="00412677" w:rsidRDefault="00412677" w:rsidP="001511DB">
      <w:pPr>
        <w:spacing w:after="0" w:line="240" w:lineRule="auto"/>
      </w:pPr>
      <w:r>
        <w:separator/>
      </w:r>
    </w:p>
  </w:footnote>
  <w:footnote w:type="continuationSeparator" w:id="0">
    <w:p w14:paraId="2F19BF9C" w14:textId="77777777" w:rsidR="00412677" w:rsidRDefault="00412677" w:rsidP="001511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40DA2"/>
    <w:multiLevelType w:val="multilevel"/>
    <w:tmpl w:val="45D69D56"/>
    <w:lvl w:ilvl="0">
      <w:start w:val="1"/>
      <w:numFmt w:val="decimal"/>
      <w:lvlText w:val="%1."/>
      <w:lvlJc w:val="left"/>
      <w:pPr>
        <w:ind w:left="360" w:hanging="360"/>
      </w:pPr>
      <w:rPr>
        <w:rFonts w:hint="default"/>
      </w:rPr>
    </w:lvl>
    <w:lvl w:ilvl="1">
      <w:start w:val="3"/>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0E173761"/>
    <w:multiLevelType w:val="hybridMultilevel"/>
    <w:tmpl w:val="3488CB5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2A4AAF"/>
    <w:multiLevelType w:val="hybridMultilevel"/>
    <w:tmpl w:val="A078B320"/>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51D6E2F"/>
    <w:multiLevelType w:val="hybridMultilevel"/>
    <w:tmpl w:val="B3B497AE"/>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BE2"/>
    <w:rsid w:val="000051A9"/>
    <w:rsid w:val="00005930"/>
    <w:rsid w:val="00012276"/>
    <w:rsid w:val="00020732"/>
    <w:rsid w:val="000234D2"/>
    <w:rsid w:val="00023C2B"/>
    <w:rsid w:val="00041C25"/>
    <w:rsid w:val="00045A55"/>
    <w:rsid w:val="00060AAD"/>
    <w:rsid w:val="00063B1F"/>
    <w:rsid w:val="0007509E"/>
    <w:rsid w:val="000776D7"/>
    <w:rsid w:val="000839DA"/>
    <w:rsid w:val="0008611D"/>
    <w:rsid w:val="0009557C"/>
    <w:rsid w:val="000978C8"/>
    <w:rsid w:val="000A11C6"/>
    <w:rsid w:val="000A6E82"/>
    <w:rsid w:val="000B3DDE"/>
    <w:rsid w:val="000B5130"/>
    <w:rsid w:val="000C0658"/>
    <w:rsid w:val="000C251F"/>
    <w:rsid w:val="000C274B"/>
    <w:rsid w:val="000C28A7"/>
    <w:rsid w:val="000C369A"/>
    <w:rsid w:val="000C725A"/>
    <w:rsid w:val="000D353B"/>
    <w:rsid w:val="00104567"/>
    <w:rsid w:val="001045E1"/>
    <w:rsid w:val="001112ED"/>
    <w:rsid w:val="001130D7"/>
    <w:rsid w:val="001151BC"/>
    <w:rsid w:val="00120576"/>
    <w:rsid w:val="001241D2"/>
    <w:rsid w:val="001304B3"/>
    <w:rsid w:val="00130540"/>
    <w:rsid w:val="0013076E"/>
    <w:rsid w:val="001332A2"/>
    <w:rsid w:val="00135C02"/>
    <w:rsid w:val="00144737"/>
    <w:rsid w:val="001511DB"/>
    <w:rsid w:val="00160033"/>
    <w:rsid w:val="001610A2"/>
    <w:rsid w:val="001619AD"/>
    <w:rsid w:val="00165835"/>
    <w:rsid w:val="00173505"/>
    <w:rsid w:val="00182BCD"/>
    <w:rsid w:val="00185A0E"/>
    <w:rsid w:val="001A31DE"/>
    <w:rsid w:val="001B1186"/>
    <w:rsid w:val="001B43E3"/>
    <w:rsid w:val="001B6FC6"/>
    <w:rsid w:val="001D4960"/>
    <w:rsid w:val="001D5CD8"/>
    <w:rsid w:val="001D78D1"/>
    <w:rsid w:val="001E13FE"/>
    <w:rsid w:val="001E4EE9"/>
    <w:rsid w:val="001E7147"/>
    <w:rsid w:val="001F27B1"/>
    <w:rsid w:val="0020055A"/>
    <w:rsid w:val="002013FD"/>
    <w:rsid w:val="00205476"/>
    <w:rsid w:val="002117DF"/>
    <w:rsid w:val="0021520E"/>
    <w:rsid w:val="00217E43"/>
    <w:rsid w:val="00222FBB"/>
    <w:rsid w:val="00236991"/>
    <w:rsid w:val="00240BFA"/>
    <w:rsid w:val="0025126E"/>
    <w:rsid w:val="00252303"/>
    <w:rsid w:val="00270029"/>
    <w:rsid w:val="00270AF1"/>
    <w:rsid w:val="0027757E"/>
    <w:rsid w:val="0027776B"/>
    <w:rsid w:val="002834E2"/>
    <w:rsid w:val="00284EF0"/>
    <w:rsid w:val="00285BE2"/>
    <w:rsid w:val="00286E86"/>
    <w:rsid w:val="0029017E"/>
    <w:rsid w:val="00290238"/>
    <w:rsid w:val="0029063E"/>
    <w:rsid w:val="002A0F88"/>
    <w:rsid w:val="002A2CA4"/>
    <w:rsid w:val="002B2271"/>
    <w:rsid w:val="002C157A"/>
    <w:rsid w:val="002C192E"/>
    <w:rsid w:val="002C4D0A"/>
    <w:rsid w:val="002C5BEC"/>
    <w:rsid w:val="002D0CD0"/>
    <w:rsid w:val="002D2C75"/>
    <w:rsid w:val="002D3C9F"/>
    <w:rsid w:val="002F01EC"/>
    <w:rsid w:val="002F243F"/>
    <w:rsid w:val="002F57C2"/>
    <w:rsid w:val="00307A80"/>
    <w:rsid w:val="00310106"/>
    <w:rsid w:val="00313633"/>
    <w:rsid w:val="003201EF"/>
    <w:rsid w:val="0032094D"/>
    <w:rsid w:val="00323FED"/>
    <w:rsid w:val="00325A86"/>
    <w:rsid w:val="003306E5"/>
    <w:rsid w:val="003518DE"/>
    <w:rsid w:val="00365C20"/>
    <w:rsid w:val="0038447C"/>
    <w:rsid w:val="00390D46"/>
    <w:rsid w:val="00391BD9"/>
    <w:rsid w:val="003A7EA6"/>
    <w:rsid w:val="003B50CC"/>
    <w:rsid w:val="003C3077"/>
    <w:rsid w:val="003D3952"/>
    <w:rsid w:val="003E0166"/>
    <w:rsid w:val="003F1D66"/>
    <w:rsid w:val="003F22A0"/>
    <w:rsid w:val="004030F8"/>
    <w:rsid w:val="00404C13"/>
    <w:rsid w:val="004066C7"/>
    <w:rsid w:val="00412677"/>
    <w:rsid w:val="00416C77"/>
    <w:rsid w:val="00433A8F"/>
    <w:rsid w:val="00433FB8"/>
    <w:rsid w:val="00434AB0"/>
    <w:rsid w:val="00440C40"/>
    <w:rsid w:val="00454509"/>
    <w:rsid w:val="00456A11"/>
    <w:rsid w:val="004609F7"/>
    <w:rsid w:val="00460FEC"/>
    <w:rsid w:val="00466460"/>
    <w:rsid w:val="004718BF"/>
    <w:rsid w:val="00472CCF"/>
    <w:rsid w:val="004754DE"/>
    <w:rsid w:val="0047712B"/>
    <w:rsid w:val="00485BBD"/>
    <w:rsid w:val="0049285C"/>
    <w:rsid w:val="004954EC"/>
    <w:rsid w:val="004C05FF"/>
    <w:rsid w:val="004C5795"/>
    <w:rsid w:val="004C74B9"/>
    <w:rsid w:val="004C7849"/>
    <w:rsid w:val="004D61C8"/>
    <w:rsid w:val="004E481A"/>
    <w:rsid w:val="004F37CA"/>
    <w:rsid w:val="004F504B"/>
    <w:rsid w:val="004F6BC6"/>
    <w:rsid w:val="004F71EA"/>
    <w:rsid w:val="00506C20"/>
    <w:rsid w:val="00510342"/>
    <w:rsid w:val="00510B31"/>
    <w:rsid w:val="005203BB"/>
    <w:rsid w:val="00520920"/>
    <w:rsid w:val="00521D58"/>
    <w:rsid w:val="00526E6C"/>
    <w:rsid w:val="0053767C"/>
    <w:rsid w:val="00540689"/>
    <w:rsid w:val="00542D8E"/>
    <w:rsid w:val="00553D2B"/>
    <w:rsid w:val="00555CD2"/>
    <w:rsid w:val="0056457E"/>
    <w:rsid w:val="005709FE"/>
    <w:rsid w:val="005720DB"/>
    <w:rsid w:val="005812A3"/>
    <w:rsid w:val="00587723"/>
    <w:rsid w:val="0059177B"/>
    <w:rsid w:val="005A2E16"/>
    <w:rsid w:val="005A5750"/>
    <w:rsid w:val="005A7362"/>
    <w:rsid w:val="005B3044"/>
    <w:rsid w:val="005B3583"/>
    <w:rsid w:val="005B6938"/>
    <w:rsid w:val="005C1457"/>
    <w:rsid w:val="005C1BD0"/>
    <w:rsid w:val="005C292D"/>
    <w:rsid w:val="005C2E1A"/>
    <w:rsid w:val="005C6191"/>
    <w:rsid w:val="005D06AA"/>
    <w:rsid w:val="005D214E"/>
    <w:rsid w:val="005D362E"/>
    <w:rsid w:val="005E3D00"/>
    <w:rsid w:val="005E659C"/>
    <w:rsid w:val="005F5392"/>
    <w:rsid w:val="00612AE3"/>
    <w:rsid w:val="006155E6"/>
    <w:rsid w:val="00615E4D"/>
    <w:rsid w:val="00656D42"/>
    <w:rsid w:val="00656E69"/>
    <w:rsid w:val="00662051"/>
    <w:rsid w:val="00664215"/>
    <w:rsid w:val="006648CE"/>
    <w:rsid w:val="00671239"/>
    <w:rsid w:val="00672A26"/>
    <w:rsid w:val="00673AF9"/>
    <w:rsid w:val="00675F60"/>
    <w:rsid w:val="00680EDE"/>
    <w:rsid w:val="006A1923"/>
    <w:rsid w:val="006A485F"/>
    <w:rsid w:val="006B6666"/>
    <w:rsid w:val="006B7F5C"/>
    <w:rsid w:val="006C1A47"/>
    <w:rsid w:val="006C30D7"/>
    <w:rsid w:val="006C5A71"/>
    <w:rsid w:val="006C7100"/>
    <w:rsid w:val="006D3DBE"/>
    <w:rsid w:val="006D4047"/>
    <w:rsid w:val="006E4306"/>
    <w:rsid w:val="006E4E2A"/>
    <w:rsid w:val="006E78F1"/>
    <w:rsid w:val="006F09E6"/>
    <w:rsid w:val="006F0CFF"/>
    <w:rsid w:val="006F12A0"/>
    <w:rsid w:val="006F220F"/>
    <w:rsid w:val="006F76AA"/>
    <w:rsid w:val="00701E71"/>
    <w:rsid w:val="00725EDF"/>
    <w:rsid w:val="00727155"/>
    <w:rsid w:val="00731EF9"/>
    <w:rsid w:val="007467C2"/>
    <w:rsid w:val="00751659"/>
    <w:rsid w:val="00751E60"/>
    <w:rsid w:val="00756FD7"/>
    <w:rsid w:val="00760E45"/>
    <w:rsid w:val="00763709"/>
    <w:rsid w:val="007774E5"/>
    <w:rsid w:val="00777665"/>
    <w:rsid w:val="0078150C"/>
    <w:rsid w:val="007852D9"/>
    <w:rsid w:val="007A0A6B"/>
    <w:rsid w:val="007F185E"/>
    <w:rsid w:val="007F20EA"/>
    <w:rsid w:val="007F35F6"/>
    <w:rsid w:val="007F7626"/>
    <w:rsid w:val="00802DEC"/>
    <w:rsid w:val="0080683C"/>
    <w:rsid w:val="008116EC"/>
    <w:rsid w:val="008127D1"/>
    <w:rsid w:val="00815080"/>
    <w:rsid w:val="00817D60"/>
    <w:rsid w:val="00842536"/>
    <w:rsid w:val="00856A43"/>
    <w:rsid w:val="00867078"/>
    <w:rsid w:val="00876D07"/>
    <w:rsid w:val="00880C9D"/>
    <w:rsid w:val="00880E01"/>
    <w:rsid w:val="00882D91"/>
    <w:rsid w:val="008901AF"/>
    <w:rsid w:val="0089419C"/>
    <w:rsid w:val="00895396"/>
    <w:rsid w:val="008972D1"/>
    <w:rsid w:val="008A3E40"/>
    <w:rsid w:val="008B65F6"/>
    <w:rsid w:val="008D337A"/>
    <w:rsid w:val="008E135B"/>
    <w:rsid w:val="008E15B8"/>
    <w:rsid w:val="008E5E4C"/>
    <w:rsid w:val="008F0F2F"/>
    <w:rsid w:val="008F24A6"/>
    <w:rsid w:val="008F5183"/>
    <w:rsid w:val="008F647D"/>
    <w:rsid w:val="008F7537"/>
    <w:rsid w:val="00902B7B"/>
    <w:rsid w:val="009047FE"/>
    <w:rsid w:val="009054F1"/>
    <w:rsid w:val="009057D8"/>
    <w:rsid w:val="0090659D"/>
    <w:rsid w:val="00916A68"/>
    <w:rsid w:val="00917FB4"/>
    <w:rsid w:val="00923F8C"/>
    <w:rsid w:val="00932B9B"/>
    <w:rsid w:val="009422DC"/>
    <w:rsid w:val="00956616"/>
    <w:rsid w:val="00960250"/>
    <w:rsid w:val="00961AE0"/>
    <w:rsid w:val="0096234D"/>
    <w:rsid w:val="00963C41"/>
    <w:rsid w:val="009658E9"/>
    <w:rsid w:val="00970B3C"/>
    <w:rsid w:val="00970D72"/>
    <w:rsid w:val="0098354C"/>
    <w:rsid w:val="00984B09"/>
    <w:rsid w:val="00985827"/>
    <w:rsid w:val="009A5592"/>
    <w:rsid w:val="009B0DD2"/>
    <w:rsid w:val="009B409E"/>
    <w:rsid w:val="009B5B8D"/>
    <w:rsid w:val="009C7D59"/>
    <w:rsid w:val="009D22C4"/>
    <w:rsid w:val="009E542B"/>
    <w:rsid w:val="00A01B21"/>
    <w:rsid w:val="00A0221E"/>
    <w:rsid w:val="00A06C81"/>
    <w:rsid w:val="00A129B3"/>
    <w:rsid w:val="00A132B0"/>
    <w:rsid w:val="00A14707"/>
    <w:rsid w:val="00A20125"/>
    <w:rsid w:val="00A238E1"/>
    <w:rsid w:val="00A276E9"/>
    <w:rsid w:val="00A31F0D"/>
    <w:rsid w:val="00A33DB7"/>
    <w:rsid w:val="00A35A4F"/>
    <w:rsid w:val="00A40BF7"/>
    <w:rsid w:val="00A45DF6"/>
    <w:rsid w:val="00A5471F"/>
    <w:rsid w:val="00A750D9"/>
    <w:rsid w:val="00A76210"/>
    <w:rsid w:val="00A81274"/>
    <w:rsid w:val="00A9132D"/>
    <w:rsid w:val="00A928B0"/>
    <w:rsid w:val="00A9340F"/>
    <w:rsid w:val="00A93D57"/>
    <w:rsid w:val="00AE2788"/>
    <w:rsid w:val="00AE7D7D"/>
    <w:rsid w:val="00B02999"/>
    <w:rsid w:val="00B1106C"/>
    <w:rsid w:val="00B12AD3"/>
    <w:rsid w:val="00B14821"/>
    <w:rsid w:val="00B2319B"/>
    <w:rsid w:val="00B25D4E"/>
    <w:rsid w:val="00B25F6F"/>
    <w:rsid w:val="00B266F2"/>
    <w:rsid w:val="00B42C83"/>
    <w:rsid w:val="00B4660B"/>
    <w:rsid w:val="00B51021"/>
    <w:rsid w:val="00B51CB5"/>
    <w:rsid w:val="00B522FC"/>
    <w:rsid w:val="00B5601B"/>
    <w:rsid w:val="00B64065"/>
    <w:rsid w:val="00B64DE0"/>
    <w:rsid w:val="00B74739"/>
    <w:rsid w:val="00B7552C"/>
    <w:rsid w:val="00B81BB4"/>
    <w:rsid w:val="00B825C6"/>
    <w:rsid w:val="00B87CE8"/>
    <w:rsid w:val="00BA4EC8"/>
    <w:rsid w:val="00BA4F66"/>
    <w:rsid w:val="00BB2037"/>
    <w:rsid w:val="00BB3FAB"/>
    <w:rsid w:val="00BB5995"/>
    <w:rsid w:val="00BC5A17"/>
    <w:rsid w:val="00BD3A14"/>
    <w:rsid w:val="00BD48EB"/>
    <w:rsid w:val="00BD7C0F"/>
    <w:rsid w:val="00BE3665"/>
    <w:rsid w:val="00BE6758"/>
    <w:rsid w:val="00BF4994"/>
    <w:rsid w:val="00BF4B28"/>
    <w:rsid w:val="00C002DC"/>
    <w:rsid w:val="00C06128"/>
    <w:rsid w:val="00C1085A"/>
    <w:rsid w:val="00C11852"/>
    <w:rsid w:val="00C157C0"/>
    <w:rsid w:val="00C21C15"/>
    <w:rsid w:val="00C34E33"/>
    <w:rsid w:val="00C4234B"/>
    <w:rsid w:val="00C522F9"/>
    <w:rsid w:val="00C70813"/>
    <w:rsid w:val="00C836BE"/>
    <w:rsid w:val="00C85886"/>
    <w:rsid w:val="00CA3467"/>
    <w:rsid w:val="00CA6048"/>
    <w:rsid w:val="00CB38D9"/>
    <w:rsid w:val="00CC2A3E"/>
    <w:rsid w:val="00CD0FDF"/>
    <w:rsid w:val="00CD129B"/>
    <w:rsid w:val="00CD549F"/>
    <w:rsid w:val="00CE4F95"/>
    <w:rsid w:val="00CE5107"/>
    <w:rsid w:val="00CE6809"/>
    <w:rsid w:val="00CE6A03"/>
    <w:rsid w:val="00CF2D1C"/>
    <w:rsid w:val="00CF54DD"/>
    <w:rsid w:val="00D013FB"/>
    <w:rsid w:val="00D14272"/>
    <w:rsid w:val="00D20AA6"/>
    <w:rsid w:val="00D22868"/>
    <w:rsid w:val="00D24CE4"/>
    <w:rsid w:val="00D27138"/>
    <w:rsid w:val="00D30F86"/>
    <w:rsid w:val="00D42E1B"/>
    <w:rsid w:val="00D50DA7"/>
    <w:rsid w:val="00D67F2E"/>
    <w:rsid w:val="00D751C3"/>
    <w:rsid w:val="00D76C48"/>
    <w:rsid w:val="00D80C7D"/>
    <w:rsid w:val="00D84D4C"/>
    <w:rsid w:val="00D86A12"/>
    <w:rsid w:val="00DA008E"/>
    <w:rsid w:val="00DA2F80"/>
    <w:rsid w:val="00DA3855"/>
    <w:rsid w:val="00DA4487"/>
    <w:rsid w:val="00DB12F4"/>
    <w:rsid w:val="00DB3232"/>
    <w:rsid w:val="00DC1D1D"/>
    <w:rsid w:val="00DC77B0"/>
    <w:rsid w:val="00DD4A17"/>
    <w:rsid w:val="00DD7F55"/>
    <w:rsid w:val="00DF0B16"/>
    <w:rsid w:val="00DF2A92"/>
    <w:rsid w:val="00DF3BB0"/>
    <w:rsid w:val="00DF71BD"/>
    <w:rsid w:val="00E04154"/>
    <w:rsid w:val="00E126D5"/>
    <w:rsid w:val="00E163AE"/>
    <w:rsid w:val="00E2094E"/>
    <w:rsid w:val="00E21040"/>
    <w:rsid w:val="00E233AE"/>
    <w:rsid w:val="00E2458B"/>
    <w:rsid w:val="00E27EA7"/>
    <w:rsid w:val="00E541AF"/>
    <w:rsid w:val="00E54ADA"/>
    <w:rsid w:val="00E73BCC"/>
    <w:rsid w:val="00E8522E"/>
    <w:rsid w:val="00E91B35"/>
    <w:rsid w:val="00EA298E"/>
    <w:rsid w:val="00EA3888"/>
    <w:rsid w:val="00EA4455"/>
    <w:rsid w:val="00EB18F8"/>
    <w:rsid w:val="00EB46BF"/>
    <w:rsid w:val="00EB4D3F"/>
    <w:rsid w:val="00EB76B8"/>
    <w:rsid w:val="00EC47A4"/>
    <w:rsid w:val="00EC7E25"/>
    <w:rsid w:val="00EF2A62"/>
    <w:rsid w:val="00EF40AC"/>
    <w:rsid w:val="00EF70F0"/>
    <w:rsid w:val="00F03372"/>
    <w:rsid w:val="00F06A7F"/>
    <w:rsid w:val="00F262C5"/>
    <w:rsid w:val="00F31DDE"/>
    <w:rsid w:val="00F337FF"/>
    <w:rsid w:val="00F45AB2"/>
    <w:rsid w:val="00F5483B"/>
    <w:rsid w:val="00F55091"/>
    <w:rsid w:val="00F65370"/>
    <w:rsid w:val="00F65472"/>
    <w:rsid w:val="00F7666C"/>
    <w:rsid w:val="00F77A57"/>
    <w:rsid w:val="00F865A1"/>
    <w:rsid w:val="00F90D7B"/>
    <w:rsid w:val="00F9471B"/>
    <w:rsid w:val="00F956E5"/>
    <w:rsid w:val="00FA2AEF"/>
    <w:rsid w:val="00FA65E7"/>
    <w:rsid w:val="00FB2661"/>
    <w:rsid w:val="00FB2CE9"/>
    <w:rsid w:val="00FD02AA"/>
    <w:rsid w:val="00FD3C64"/>
    <w:rsid w:val="00FE17B5"/>
    <w:rsid w:val="00FE2305"/>
    <w:rsid w:val="00FE2472"/>
    <w:rsid w:val="00FE4CB5"/>
    <w:rsid w:val="00FE6996"/>
    <w:rsid w:val="00FE7932"/>
    <w:rsid w:val="00FF31FE"/>
    <w:rsid w:val="00FF78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45A0B3"/>
  <w15:docId w15:val="{A6F1F958-206E-4752-95FE-2AE2EE8E4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6C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C619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D7C0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22A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65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511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1DB"/>
  </w:style>
  <w:style w:type="paragraph" w:styleId="Footer">
    <w:name w:val="footer"/>
    <w:basedOn w:val="Normal"/>
    <w:link w:val="FooterChar"/>
    <w:uiPriority w:val="99"/>
    <w:unhideWhenUsed/>
    <w:rsid w:val="001511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1DB"/>
  </w:style>
  <w:style w:type="paragraph" w:styleId="ListParagraph">
    <w:name w:val="List Paragraph"/>
    <w:basedOn w:val="Normal"/>
    <w:uiPriority w:val="34"/>
    <w:qFormat/>
    <w:rsid w:val="00FB2661"/>
    <w:pPr>
      <w:ind w:left="720"/>
      <w:contextualSpacing/>
    </w:pPr>
  </w:style>
  <w:style w:type="character" w:customStyle="1" w:styleId="Heading1Char">
    <w:name w:val="Heading 1 Char"/>
    <w:basedOn w:val="DefaultParagraphFont"/>
    <w:link w:val="Heading1"/>
    <w:uiPriority w:val="9"/>
    <w:rsid w:val="00506C2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C6191"/>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B51CB5"/>
    <w:pPr>
      <w:outlineLvl w:val="9"/>
    </w:pPr>
  </w:style>
  <w:style w:type="paragraph" w:styleId="TOC1">
    <w:name w:val="toc 1"/>
    <w:basedOn w:val="Normal"/>
    <w:next w:val="Normal"/>
    <w:autoRedefine/>
    <w:uiPriority w:val="39"/>
    <w:unhideWhenUsed/>
    <w:rsid w:val="00B51CB5"/>
    <w:pPr>
      <w:spacing w:after="100"/>
    </w:pPr>
  </w:style>
  <w:style w:type="paragraph" w:styleId="TOC2">
    <w:name w:val="toc 2"/>
    <w:basedOn w:val="Normal"/>
    <w:next w:val="Normal"/>
    <w:autoRedefine/>
    <w:uiPriority w:val="39"/>
    <w:unhideWhenUsed/>
    <w:rsid w:val="00B51CB5"/>
    <w:pPr>
      <w:spacing w:after="100"/>
      <w:ind w:left="220"/>
    </w:pPr>
  </w:style>
  <w:style w:type="character" w:styleId="Hyperlink">
    <w:name w:val="Hyperlink"/>
    <w:basedOn w:val="DefaultParagraphFont"/>
    <w:uiPriority w:val="99"/>
    <w:unhideWhenUsed/>
    <w:rsid w:val="00B51CB5"/>
    <w:rPr>
      <w:color w:val="0563C1" w:themeColor="hyperlink"/>
      <w:u w:val="single"/>
    </w:rPr>
  </w:style>
  <w:style w:type="paragraph" w:styleId="BalloonText">
    <w:name w:val="Balloon Text"/>
    <w:basedOn w:val="Normal"/>
    <w:link w:val="BalloonTextChar"/>
    <w:uiPriority w:val="99"/>
    <w:semiHidden/>
    <w:unhideWhenUsed/>
    <w:rsid w:val="00477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12B"/>
    <w:rPr>
      <w:rFonts w:ascii="Segoe UI" w:hAnsi="Segoe UI" w:cs="Segoe UI"/>
      <w:sz w:val="18"/>
      <w:szCs w:val="18"/>
    </w:rPr>
  </w:style>
  <w:style w:type="character" w:customStyle="1" w:styleId="Heading3Char">
    <w:name w:val="Heading 3 Char"/>
    <w:basedOn w:val="DefaultParagraphFont"/>
    <w:link w:val="Heading3"/>
    <w:uiPriority w:val="9"/>
    <w:rsid w:val="00BD7C0F"/>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023C2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34389">
      <w:bodyDiv w:val="1"/>
      <w:marLeft w:val="0"/>
      <w:marRight w:val="0"/>
      <w:marTop w:val="0"/>
      <w:marBottom w:val="0"/>
      <w:divBdr>
        <w:top w:val="none" w:sz="0" w:space="0" w:color="auto"/>
        <w:left w:val="none" w:sz="0" w:space="0" w:color="auto"/>
        <w:bottom w:val="none" w:sz="0" w:space="0" w:color="auto"/>
        <w:right w:val="none" w:sz="0" w:space="0" w:color="auto"/>
      </w:divBdr>
    </w:div>
    <w:div w:id="326635766">
      <w:bodyDiv w:val="1"/>
      <w:marLeft w:val="0"/>
      <w:marRight w:val="0"/>
      <w:marTop w:val="0"/>
      <w:marBottom w:val="0"/>
      <w:divBdr>
        <w:top w:val="none" w:sz="0" w:space="0" w:color="auto"/>
        <w:left w:val="none" w:sz="0" w:space="0" w:color="auto"/>
        <w:bottom w:val="none" w:sz="0" w:space="0" w:color="auto"/>
        <w:right w:val="none" w:sz="0" w:space="0" w:color="auto"/>
      </w:divBdr>
    </w:div>
    <w:div w:id="1207912975">
      <w:bodyDiv w:val="1"/>
      <w:marLeft w:val="0"/>
      <w:marRight w:val="0"/>
      <w:marTop w:val="0"/>
      <w:marBottom w:val="0"/>
      <w:divBdr>
        <w:top w:val="none" w:sz="0" w:space="0" w:color="auto"/>
        <w:left w:val="none" w:sz="0" w:space="0" w:color="auto"/>
        <w:bottom w:val="none" w:sz="0" w:space="0" w:color="auto"/>
        <w:right w:val="none" w:sz="0" w:space="0" w:color="auto"/>
      </w:divBdr>
    </w:div>
    <w:div w:id="1496262960">
      <w:bodyDiv w:val="1"/>
      <w:marLeft w:val="0"/>
      <w:marRight w:val="0"/>
      <w:marTop w:val="0"/>
      <w:marBottom w:val="0"/>
      <w:divBdr>
        <w:top w:val="none" w:sz="0" w:space="0" w:color="auto"/>
        <w:left w:val="none" w:sz="0" w:space="0" w:color="auto"/>
        <w:bottom w:val="none" w:sz="0" w:space="0" w:color="auto"/>
        <w:right w:val="none" w:sz="0" w:space="0" w:color="auto"/>
      </w:divBdr>
    </w:div>
    <w:div w:id="1612666471">
      <w:bodyDiv w:val="1"/>
      <w:marLeft w:val="0"/>
      <w:marRight w:val="0"/>
      <w:marTop w:val="0"/>
      <w:marBottom w:val="0"/>
      <w:divBdr>
        <w:top w:val="none" w:sz="0" w:space="0" w:color="auto"/>
        <w:left w:val="none" w:sz="0" w:space="0" w:color="auto"/>
        <w:bottom w:val="none" w:sz="0" w:space="0" w:color="auto"/>
        <w:right w:val="none" w:sz="0" w:space="0" w:color="auto"/>
      </w:divBdr>
    </w:div>
    <w:div w:id="1720206537">
      <w:bodyDiv w:val="1"/>
      <w:marLeft w:val="0"/>
      <w:marRight w:val="0"/>
      <w:marTop w:val="0"/>
      <w:marBottom w:val="0"/>
      <w:divBdr>
        <w:top w:val="none" w:sz="0" w:space="0" w:color="auto"/>
        <w:left w:val="none" w:sz="0" w:space="0" w:color="auto"/>
        <w:bottom w:val="none" w:sz="0" w:space="0" w:color="auto"/>
        <w:right w:val="none" w:sz="0" w:space="0" w:color="auto"/>
      </w:divBdr>
    </w:div>
    <w:div w:id="1883127307">
      <w:bodyDiv w:val="1"/>
      <w:marLeft w:val="0"/>
      <w:marRight w:val="0"/>
      <w:marTop w:val="0"/>
      <w:marBottom w:val="0"/>
      <w:divBdr>
        <w:top w:val="none" w:sz="0" w:space="0" w:color="auto"/>
        <w:left w:val="none" w:sz="0" w:space="0" w:color="auto"/>
        <w:bottom w:val="none" w:sz="0" w:space="0" w:color="auto"/>
        <w:right w:val="none" w:sz="0" w:space="0" w:color="auto"/>
      </w:divBdr>
    </w:div>
    <w:div w:id="201044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i@ucsd.edu"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viaux@ucsd.edu"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2792B-1165-41AA-BB48-E225002E1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2816</Words>
  <Characters>16056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Naviaux lab</dc:creator>
  <cp:keywords/>
  <dc:description/>
  <cp:lastModifiedBy>Naviaux lab</cp:lastModifiedBy>
  <cp:revision>39</cp:revision>
  <cp:lastPrinted>2017-08-25T17:28:00Z</cp:lastPrinted>
  <dcterms:created xsi:type="dcterms:W3CDTF">2017-08-25T21:27:00Z</dcterms:created>
  <dcterms:modified xsi:type="dcterms:W3CDTF">2017-08-26T00:23:00Z</dcterms:modified>
</cp:coreProperties>
</file>