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26B" w:rsidRDefault="0002626B" w:rsidP="0002626B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9C2B02">
        <w:rPr>
          <w:rFonts w:ascii="Times New Roman" w:hAnsi="Times New Roman" w:cs="Times New Roman"/>
          <w:b/>
          <w:noProof/>
          <w:sz w:val="24"/>
          <w:szCs w:val="24"/>
        </w:rPr>
        <w:t>Supplemental Content</w:t>
      </w:r>
    </w:p>
    <w:p w:rsidR="00CF0E78" w:rsidRPr="00CF0E78" w:rsidRDefault="00CF0E78" w:rsidP="00CF0E78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F0E78">
        <w:rPr>
          <w:rFonts w:ascii="Times New Roman" w:hAnsi="Times New Roman" w:cs="Times New Roman"/>
          <w:noProof/>
          <w:sz w:val="24"/>
          <w:szCs w:val="24"/>
        </w:rPr>
        <w:t>Metabolite and transcript profiling of Guinea grass (</w:t>
      </w:r>
      <w:r w:rsidRPr="00CF0E78">
        <w:rPr>
          <w:rFonts w:ascii="Times New Roman" w:hAnsi="Times New Roman" w:cs="Times New Roman"/>
          <w:i/>
          <w:noProof/>
          <w:sz w:val="24"/>
          <w:szCs w:val="24"/>
        </w:rPr>
        <w:t xml:space="preserve">Panicum maximum </w:t>
      </w:r>
      <w:r w:rsidRPr="00CF0E78">
        <w:rPr>
          <w:rFonts w:ascii="Times New Roman" w:hAnsi="Times New Roman" w:cs="Times New Roman"/>
          <w:noProof/>
          <w:sz w:val="24"/>
          <w:szCs w:val="24"/>
        </w:rPr>
        <w:t>Jacq) response to elevated [CO</w:t>
      </w:r>
      <w:r w:rsidRPr="00CF0E78">
        <w:rPr>
          <w:rFonts w:ascii="Times New Roman" w:hAnsi="Times New Roman" w:cs="Times New Roman"/>
          <w:noProof/>
          <w:sz w:val="24"/>
          <w:szCs w:val="24"/>
          <w:vertAlign w:val="subscript"/>
        </w:rPr>
        <w:t>2</w:t>
      </w:r>
      <w:r w:rsidRPr="00CF0E78">
        <w:rPr>
          <w:rFonts w:ascii="Times New Roman" w:hAnsi="Times New Roman" w:cs="Times New Roman"/>
          <w:noProof/>
          <w:sz w:val="24"/>
          <w:szCs w:val="24"/>
        </w:rPr>
        <w:t>] and temperature</w:t>
      </w:r>
    </w:p>
    <w:p w:rsidR="00CF0E78" w:rsidRPr="0038425E" w:rsidRDefault="00CF0E78" w:rsidP="00CF0E78">
      <w:pPr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38425E">
        <w:rPr>
          <w:rFonts w:ascii="Times New Roman" w:hAnsi="Times New Roman" w:cs="Times New Roman"/>
          <w:i/>
          <w:noProof/>
          <w:sz w:val="24"/>
          <w:szCs w:val="24"/>
        </w:rPr>
        <w:t xml:space="preserve">Metabolomics </w:t>
      </w:r>
    </w:p>
    <w:p w:rsidR="00CF0E78" w:rsidRDefault="00CF0E78" w:rsidP="00CF0E78">
      <w:pPr>
        <w:spacing w:line="240" w:lineRule="auto"/>
        <w:contextualSpacing/>
        <w:rPr>
          <w:rFonts w:ascii="Times New Roman" w:hAnsi="Times New Roman" w:cs="Times New Roman"/>
          <w:vertAlign w:val="superscript"/>
        </w:rPr>
      </w:pPr>
      <w:r w:rsidRPr="00CF0E78">
        <w:rPr>
          <w:rFonts w:ascii="Times New Roman" w:hAnsi="Times New Roman" w:cs="Times New Roman"/>
        </w:rPr>
        <w:t xml:space="preserve">Jessica M. Wedow, Craig R. </w:t>
      </w:r>
      <w:proofErr w:type="spellStart"/>
      <w:r w:rsidRPr="00CF0E78">
        <w:rPr>
          <w:rFonts w:ascii="Times New Roman" w:hAnsi="Times New Roman" w:cs="Times New Roman"/>
        </w:rPr>
        <w:t>Yendrek</w:t>
      </w:r>
      <w:proofErr w:type="spellEnd"/>
      <w:r w:rsidRPr="00CF0E78">
        <w:rPr>
          <w:rFonts w:ascii="Times New Roman" w:hAnsi="Times New Roman" w:cs="Times New Roman"/>
        </w:rPr>
        <w:t xml:space="preserve">, </w:t>
      </w:r>
      <w:proofErr w:type="spellStart"/>
      <w:r w:rsidRPr="00CF0E78">
        <w:rPr>
          <w:rFonts w:ascii="Times New Roman" w:hAnsi="Times New Roman" w:cs="Times New Roman"/>
        </w:rPr>
        <w:t>Tathyana</w:t>
      </w:r>
      <w:proofErr w:type="spellEnd"/>
      <w:r w:rsidRPr="00CF0E78">
        <w:rPr>
          <w:rFonts w:ascii="Times New Roman" w:hAnsi="Times New Roman" w:cs="Times New Roman"/>
        </w:rPr>
        <w:t xml:space="preserve"> R. Mello, Silvana </w:t>
      </w:r>
      <w:proofErr w:type="spellStart"/>
      <w:r w:rsidRPr="00CF0E78">
        <w:rPr>
          <w:rFonts w:ascii="Times New Roman" w:hAnsi="Times New Roman" w:cs="Times New Roman"/>
        </w:rPr>
        <w:t>Creste</w:t>
      </w:r>
      <w:proofErr w:type="spellEnd"/>
      <w:r w:rsidRPr="00CF0E78">
        <w:rPr>
          <w:rFonts w:ascii="Times New Roman" w:hAnsi="Times New Roman" w:cs="Times New Roman"/>
        </w:rPr>
        <w:t>, Carlos A. Martinez, Elizabeth A. Ainsworth</w:t>
      </w:r>
      <w:r w:rsidRPr="00CF0E78">
        <w:rPr>
          <w:rFonts w:ascii="Times New Roman" w:hAnsi="Times New Roman" w:cs="Times New Roman"/>
          <w:vertAlign w:val="superscript"/>
        </w:rPr>
        <w:t>1,2*</w:t>
      </w:r>
    </w:p>
    <w:p w:rsidR="00CF0E78" w:rsidRPr="00CF0E78" w:rsidRDefault="00CF0E78" w:rsidP="00CF0E78">
      <w:pPr>
        <w:spacing w:line="240" w:lineRule="auto"/>
        <w:contextualSpacing/>
        <w:rPr>
          <w:rFonts w:ascii="Times New Roman" w:hAnsi="Times New Roman" w:cs="Times New Roman"/>
          <w:vertAlign w:val="superscript"/>
        </w:rPr>
      </w:pPr>
    </w:p>
    <w:p w:rsidR="00CF0E78" w:rsidRPr="00CF0E78" w:rsidRDefault="00CF0E78" w:rsidP="00CF0E78">
      <w:pPr>
        <w:spacing w:line="240" w:lineRule="auto"/>
        <w:contextualSpacing/>
        <w:rPr>
          <w:rFonts w:ascii="Times New Roman" w:hAnsi="Times New Roman" w:cs="Times New Roman"/>
        </w:rPr>
      </w:pPr>
      <w:r w:rsidRPr="00CF0E78">
        <w:rPr>
          <w:rFonts w:ascii="Times New Roman" w:hAnsi="Times New Roman" w:cs="Times New Roman"/>
          <w:vertAlign w:val="superscript"/>
        </w:rPr>
        <w:t>1</w:t>
      </w:r>
      <w:r w:rsidRPr="00CF0E78">
        <w:rPr>
          <w:rFonts w:ascii="Times New Roman" w:hAnsi="Times New Roman" w:cs="Times New Roman"/>
        </w:rPr>
        <w:t xml:space="preserve"> Department of Plant Biology &amp; Carl R. </w:t>
      </w:r>
      <w:proofErr w:type="spellStart"/>
      <w:r w:rsidRPr="00CF0E78">
        <w:rPr>
          <w:rFonts w:ascii="Times New Roman" w:hAnsi="Times New Roman" w:cs="Times New Roman"/>
        </w:rPr>
        <w:t>Woese</w:t>
      </w:r>
      <w:proofErr w:type="spellEnd"/>
      <w:r w:rsidRPr="00CF0E78">
        <w:rPr>
          <w:rFonts w:ascii="Times New Roman" w:hAnsi="Times New Roman" w:cs="Times New Roman"/>
        </w:rPr>
        <w:t xml:space="preserve"> Institute for Genomic Biology, University of Illinois at Urbana-Champaign</w:t>
      </w:r>
    </w:p>
    <w:p w:rsidR="00CF0E78" w:rsidRPr="00CF0E78" w:rsidRDefault="00CF0E78" w:rsidP="00CF0E78">
      <w:pPr>
        <w:spacing w:line="240" w:lineRule="auto"/>
        <w:contextualSpacing/>
        <w:rPr>
          <w:rFonts w:ascii="Times New Roman" w:hAnsi="Times New Roman" w:cs="Times New Roman"/>
          <w:vertAlign w:val="superscript"/>
        </w:rPr>
      </w:pPr>
      <w:r w:rsidRPr="00CF0E78">
        <w:rPr>
          <w:rFonts w:ascii="Times New Roman" w:hAnsi="Times New Roman" w:cs="Times New Roman"/>
          <w:vertAlign w:val="superscript"/>
        </w:rPr>
        <w:t>2</w:t>
      </w:r>
      <w:r w:rsidRPr="00CF0E78">
        <w:rPr>
          <w:rFonts w:ascii="Times New Roman" w:hAnsi="Times New Roman" w:cs="Times New Roman"/>
        </w:rPr>
        <w:t xml:space="preserve"> USDA Agricultural Research Service, Global Change and Photosynthesis Research Unit, Urbana, IL</w:t>
      </w:r>
      <w:r w:rsidRPr="00CF0E78">
        <w:rPr>
          <w:rFonts w:ascii="Times New Roman" w:hAnsi="Times New Roman" w:cs="Times New Roman"/>
          <w:vertAlign w:val="superscript"/>
        </w:rPr>
        <w:t xml:space="preserve"> </w:t>
      </w:r>
    </w:p>
    <w:p w:rsidR="0038425E" w:rsidRDefault="0038425E" w:rsidP="00CF0E78">
      <w:pPr>
        <w:spacing w:line="240" w:lineRule="auto"/>
        <w:contextualSpacing/>
        <w:rPr>
          <w:rFonts w:ascii="Times New Roman" w:hAnsi="Times New Roman" w:cs="Times New Roman"/>
          <w:vertAlign w:val="superscript"/>
        </w:rPr>
      </w:pPr>
    </w:p>
    <w:p w:rsidR="00CF0E78" w:rsidRPr="00CF0E78" w:rsidRDefault="00CF0E78" w:rsidP="00CF0E78">
      <w:pPr>
        <w:spacing w:line="240" w:lineRule="auto"/>
        <w:contextualSpacing/>
        <w:rPr>
          <w:rFonts w:ascii="Times New Roman" w:hAnsi="Times New Roman" w:cs="Times New Roman"/>
        </w:rPr>
      </w:pPr>
      <w:r w:rsidRPr="00CF0E78">
        <w:rPr>
          <w:rFonts w:ascii="Times New Roman" w:hAnsi="Times New Roman" w:cs="Times New Roman"/>
          <w:vertAlign w:val="superscript"/>
        </w:rPr>
        <w:t>*</w:t>
      </w:r>
      <w:r w:rsidRPr="00CF0E78">
        <w:rPr>
          <w:rFonts w:ascii="Times New Roman" w:hAnsi="Times New Roman" w:cs="Times New Roman"/>
        </w:rPr>
        <w:t>Corresponding Author: Elizabeth A. Ainsworth, 1201 W. Gregory Drive, 147 ERML, Urbana, IL 61801 USA, lisa.ainsworth@ars.usda.gov</w:t>
      </w:r>
    </w:p>
    <w:p w:rsidR="00CF0E78" w:rsidRDefault="00CF0E78" w:rsidP="00CF0E7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B45107" w:rsidRDefault="00B45107" w:rsidP="000262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B45107" w:rsidRDefault="00B45107" w:rsidP="000262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B45107" w:rsidRDefault="00B45107" w:rsidP="000262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B45107" w:rsidRDefault="00B45107" w:rsidP="000262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B45107" w:rsidRDefault="00B45107" w:rsidP="000262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B45107" w:rsidRDefault="00B45107" w:rsidP="000262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8425E" w:rsidRDefault="0038425E" w:rsidP="000262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8425E">
        <w:rPr>
          <w:rFonts w:ascii="Times New Roman" w:hAnsi="Times New Roman" w:cs="Times New Roman"/>
          <w:b/>
          <w:sz w:val="24"/>
          <w:szCs w:val="24"/>
        </w:rPr>
        <w:t>Supplemental File 1.</w:t>
      </w:r>
      <w:proofErr w:type="gramEnd"/>
      <w:r w:rsidRPr="003842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425E">
        <w:rPr>
          <w:rFonts w:ascii="Times New Roman" w:hAnsi="Times New Roman" w:cs="Times New Roman"/>
          <w:sz w:val="24"/>
          <w:szCs w:val="24"/>
        </w:rPr>
        <w:t>Differentially expressed genes (DEG) within each weighted gene correlations network analysis (WGCNA) module for time point A. Values show the elevated CO</w:t>
      </w:r>
      <w:r w:rsidRPr="0038425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8425E">
        <w:rPr>
          <w:rFonts w:ascii="Times New Roman" w:hAnsi="Times New Roman" w:cs="Times New Roman"/>
          <w:sz w:val="24"/>
          <w:szCs w:val="24"/>
        </w:rPr>
        <w:t xml:space="preserve"> and elevated temperature (</w:t>
      </w:r>
      <w:proofErr w:type="spellStart"/>
      <w:r w:rsidRPr="0038425E">
        <w:rPr>
          <w:rFonts w:ascii="Times New Roman" w:hAnsi="Times New Roman" w:cs="Times New Roman"/>
          <w:sz w:val="24"/>
          <w:szCs w:val="24"/>
        </w:rPr>
        <w:t>eCeT</w:t>
      </w:r>
      <w:proofErr w:type="spellEnd"/>
      <w:r w:rsidRPr="0038425E">
        <w:rPr>
          <w:rFonts w:ascii="Times New Roman" w:hAnsi="Times New Roman" w:cs="Times New Roman"/>
          <w:sz w:val="24"/>
          <w:szCs w:val="24"/>
        </w:rPr>
        <w:t>) treatment compared to ambient control (C) based on LIMMA analysis.</w:t>
      </w:r>
    </w:p>
    <w:p w:rsidR="0038425E" w:rsidRDefault="0038425E" w:rsidP="000262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B45107" w:rsidRDefault="00B45107" w:rsidP="000262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8425E" w:rsidRDefault="0038425E" w:rsidP="000262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8425E">
        <w:rPr>
          <w:rFonts w:ascii="Times New Roman" w:hAnsi="Times New Roman" w:cs="Times New Roman"/>
          <w:b/>
          <w:sz w:val="24"/>
          <w:szCs w:val="24"/>
        </w:rPr>
        <w:t xml:space="preserve">Supplemental File 2: </w:t>
      </w:r>
      <w:r w:rsidRPr="0038425E">
        <w:rPr>
          <w:rFonts w:ascii="Times New Roman" w:hAnsi="Times New Roman" w:cs="Times New Roman"/>
          <w:sz w:val="24"/>
          <w:szCs w:val="24"/>
        </w:rPr>
        <w:t>Differentially expressed genes (DEGs) in combined elevated CO</w:t>
      </w:r>
      <w:r w:rsidRPr="0038425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8425E">
        <w:rPr>
          <w:rFonts w:ascii="Times New Roman" w:hAnsi="Times New Roman" w:cs="Times New Roman"/>
          <w:sz w:val="24"/>
          <w:szCs w:val="24"/>
        </w:rPr>
        <w:t xml:space="preserve"> and elevated temperature (</w:t>
      </w:r>
      <w:proofErr w:type="spellStart"/>
      <w:r w:rsidRPr="0038425E">
        <w:rPr>
          <w:rFonts w:ascii="Times New Roman" w:hAnsi="Times New Roman" w:cs="Times New Roman"/>
          <w:sz w:val="24"/>
          <w:szCs w:val="24"/>
        </w:rPr>
        <w:t>eCeT</w:t>
      </w:r>
      <w:proofErr w:type="spellEnd"/>
      <w:r w:rsidRPr="0038425E">
        <w:rPr>
          <w:rFonts w:ascii="Times New Roman" w:hAnsi="Times New Roman" w:cs="Times New Roman"/>
          <w:sz w:val="24"/>
          <w:szCs w:val="24"/>
        </w:rPr>
        <w:t>) treatments from time points A and B. The log2 fold change (log2FC) is shown along with statistical analysis of differential gene expression.</w:t>
      </w:r>
    </w:p>
    <w:p w:rsidR="0038425E" w:rsidRDefault="0038425E" w:rsidP="000262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B45107" w:rsidRDefault="00B45107" w:rsidP="000262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2626B" w:rsidRPr="0038425E" w:rsidRDefault="0038425E" w:rsidP="0002626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8425E">
        <w:rPr>
          <w:rFonts w:ascii="Times New Roman" w:hAnsi="Times New Roman" w:cs="Times New Roman"/>
          <w:b/>
          <w:sz w:val="24"/>
          <w:szCs w:val="24"/>
        </w:rPr>
        <w:t xml:space="preserve">Supplemental File 3: </w:t>
      </w:r>
      <w:r w:rsidRPr="0038425E">
        <w:rPr>
          <w:rFonts w:ascii="Times New Roman" w:hAnsi="Times New Roman" w:cs="Times New Roman"/>
          <w:sz w:val="24"/>
          <w:szCs w:val="24"/>
        </w:rPr>
        <w:t>Linear correlation coefficient (r) and significance (</w:t>
      </w:r>
      <w:proofErr w:type="spellStart"/>
      <w:r w:rsidRPr="0038425E">
        <w:rPr>
          <w:rFonts w:ascii="Times New Roman" w:hAnsi="Times New Roman" w:cs="Times New Roman"/>
          <w:sz w:val="24"/>
          <w:szCs w:val="24"/>
        </w:rPr>
        <w:t>Adj.P</w:t>
      </w:r>
      <w:proofErr w:type="spellEnd"/>
      <w:r w:rsidRPr="0038425E">
        <w:rPr>
          <w:rFonts w:ascii="Times New Roman" w:hAnsi="Times New Roman" w:cs="Times New Roman"/>
          <w:sz w:val="24"/>
          <w:szCs w:val="24"/>
        </w:rPr>
        <w:t>) of linear relationships between metabolites and transcripts sampled at Time Point B.</w:t>
      </w:r>
    </w:p>
    <w:p w:rsidR="0002626B" w:rsidRDefault="0002626B" w:rsidP="000262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2626B" w:rsidRDefault="0002626B" w:rsidP="0002626B">
      <w:pPr>
        <w:rPr>
          <w:rFonts w:ascii="Times New Roman" w:hAnsi="Times New Roman" w:cs="Times New Roman"/>
          <w:noProof/>
          <w:sz w:val="24"/>
          <w:szCs w:val="24"/>
        </w:rPr>
      </w:pPr>
    </w:p>
    <w:p w:rsidR="0038425E" w:rsidRDefault="0038425E">
      <w:pPr>
        <w:spacing w:after="16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02626B" w:rsidRDefault="0002626B" w:rsidP="0002626B">
      <w:pPr>
        <w:tabs>
          <w:tab w:val="left" w:pos="1032"/>
        </w:tabs>
        <w:rPr>
          <w:rFonts w:ascii="Times New Roman" w:hAnsi="Times New Roman" w:cs="Times New Roman"/>
          <w:i/>
          <w:sz w:val="24"/>
          <w:szCs w:val="24"/>
        </w:rPr>
      </w:pPr>
      <w:r w:rsidRPr="00406ABB">
        <w:rPr>
          <w:rFonts w:ascii="Times New Roman" w:hAnsi="Times New Roman" w:cs="Times New Roman"/>
          <w:b/>
        </w:rPr>
        <w:lastRenderedPageBreak/>
        <w:t xml:space="preserve">Supplemental </w:t>
      </w:r>
      <w:r w:rsidRPr="002E3D7C">
        <w:rPr>
          <w:rFonts w:ascii="Times New Roman" w:hAnsi="Times New Roman" w:cs="Times New Roman"/>
          <w:b/>
        </w:rPr>
        <w:t xml:space="preserve">Table </w:t>
      </w:r>
      <w:r w:rsidR="00B45107">
        <w:rPr>
          <w:rFonts w:ascii="Times New Roman" w:hAnsi="Times New Roman" w:cs="Times New Roman"/>
          <w:b/>
        </w:rPr>
        <w:t>1</w:t>
      </w:r>
      <w:r w:rsidRPr="002E3D7C">
        <w:rPr>
          <w:rFonts w:ascii="Times New Roman" w:hAnsi="Times New Roman" w:cs="Times New Roman"/>
          <w:b/>
        </w:rPr>
        <w:t>:</w:t>
      </w:r>
      <w:r w:rsidRPr="00406ABB">
        <w:rPr>
          <w:rFonts w:ascii="Times New Roman" w:hAnsi="Times New Roman" w:cs="Times New Roman"/>
          <w:b/>
        </w:rPr>
        <w:t xml:space="preserve"> </w:t>
      </w:r>
      <w:r w:rsidR="0038425E">
        <w:rPr>
          <w:rFonts w:ascii="Times New Roman" w:hAnsi="Times New Roman" w:cs="Times New Roman"/>
          <w:b/>
        </w:rPr>
        <w:t>Weighted gene correlation network analysis (</w:t>
      </w:r>
      <w:r w:rsidRPr="00406ABB">
        <w:rPr>
          <w:rFonts w:ascii="Times New Roman" w:hAnsi="Times New Roman" w:cs="Times New Roman"/>
          <w:b/>
        </w:rPr>
        <w:t>WGCNA</w:t>
      </w:r>
      <w:r w:rsidR="0038425E">
        <w:rPr>
          <w:rFonts w:ascii="Times New Roman" w:hAnsi="Times New Roman" w:cs="Times New Roman"/>
          <w:b/>
        </w:rPr>
        <w:t>)</w:t>
      </w:r>
      <w:r w:rsidRPr="00406ABB">
        <w:rPr>
          <w:rFonts w:ascii="Times New Roman" w:hAnsi="Times New Roman" w:cs="Times New Roman"/>
          <w:b/>
        </w:rPr>
        <w:t xml:space="preserve"> signed network statistics for time point A with G</w:t>
      </w:r>
      <w:r>
        <w:rPr>
          <w:rFonts w:ascii="Times New Roman" w:hAnsi="Times New Roman" w:cs="Times New Roman"/>
          <w:b/>
        </w:rPr>
        <w:t>O</w:t>
      </w:r>
      <w:r w:rsidRPr="00406ABB">
        <w:rPr>
          <w:rFonts w:ascii="Times New Roman" w:hAnsi="Times New Roman" w:cs="Times New Roman"/>
          <w:b/>
        </w:rPr>
        <w:t xml:space="preserve">-term enrichment analysis. </w:t>
      </w:r>
      <w:r w:rsidRPr="00406ABB">
        <w:rPr>
          <w:rFonts w:ascii="Times New Roman" w:hAnsi="Times New Roman" w:cs="Times New Roman"/>
        </w:rPr>
        <w:t>Minimum module size was 75 genes. The genes contained within a module were used to identify significantly increased GO-Enrichment biological process</w:t>
      </w:r>
      <w:r>
        <w:rPr>
          <w:rFonts w:ascii="Times New Roman" w:hAnsi="Times New Roman" w:cs="Times New Roman"/>
        </w:rPr>
        <w:t xml:space="preserve"> terms</w:t>
      </w:r>
      <w:r w:rsidRPr="00406ABB">
        <w:rPr>
          <w:rFonts w:ascii="Times New Roman" w:hAnsi="Times New Roman" w:cs="Times New Roman"/>
        </w:rPr>
        <w:t xml:space="preserve"> (</w:t>
      </w:r>
      <w:r w:rsidRPr="00406ABB">
        <w:rPr>
          <w:rFonts w:ascii="Times New Roman" w:hAnsi="Times New Roman" w:cs="Times New Roman"/>
          <w:i/>
        </w:rPr>
        <w:t>P</w:t>
      </w:r>
      <w:r w:rsidRPr="00406ABB">
        <w:rPr>
          <w:rFonts w:ascii="Times New Roman" w:hAnsi="Times New Roman" w:cs="Times New Roman"/>
        </w:rPr>
        <w:t>&lt;0.01). Metabolites listed were significantly correlated with the corresponding module (</w:t>
      </w:r>
      <w:r w:rsidRPr="00406ABB">
        <w:rPr>
          <w:rFonts w:ascii="Times New Roman" w:hAnsi="Times New Roman" w:cs="Times New Roman"/>
          <w:i/>
        </w:rPr>
        <w:t>P</w:t>
      </w:r>
      <w:r w:rsidRPr="00406ABB">
        <w:rPr>
          <w:rFonts w:ascii="Times New Roman" w:hAnsi="Times New Roman" w:cs="Times New Roman"/>
        </w:rPr>
        <w:t xml:space="preserve">&lt;0.05, |r| ≥ 0.75). </w:t>
      </w:r>
      <w:r>
        <w:rPr>
          <w:rFonts w:ascii="Times New Roman" w:hAnsi="Times New Roman" w:cs="Times New Roman"/>
          <w:i/>
        </w:rPr>
        <w:t>Module: WGCNA gene grouping, Number of Genes: total number of genes within each module, Number of DEG: total number of differentially expressed genes within each module, Metabolite (</w:t>
      </w:r>
      <w:proofErr w:type="spellStart"/>
      <w:r>
        <w:rPr>
          <w:rFonts w:ascii="Times New Roman" w:hAnsi="Times New Roman" w:cs="Times New Roman"/>
          <w:i/>
        </w:rPr>
        <w:t>P</w:t>
      </w:r>
      <w:proofErr w:type="gramStart"/>
      <w:r>
        <w:rPr>
          <w:rFonts w:ascii="Times New Roman" w:hAnsi="Times New Roman" w:cs="Times New Roman"/>
          <w:i/>
        </w:rPr>
        <w:t>,r</w:t>
      </w:r>
      <w:proofErr w:type="spellEnd"/>
      <w:proofErr w:type="gramEnd"/>
      <w:r>
        <w:rPr>
          <w:rFonts w:ascii="Times New Roman" w:hAnsi="Times New Roman" w:cs="Times New Roman"/>
          <w:i/>
        </w:rPr>
        <w:t xml:space="preserve">): Linear correlation between module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</w:t>
      </w:r>
      <w:r w:rsidRPr="006D03B0">
        <w:rPr>
          <w:rFonts w:ascii="Times New Roman" w:hAnsi="Times New Roman" w:cs="Times New Roman"/>
          <w:i/>
          <w:sz w:val="24"/>
          <w:szCs w:val="24"/>
        </w:rPr>
        <w:t>igengen</w:t>
      </w:r>
      <w:proofErr w:type="spellEnd"/>
      <w:r w:rsidRPr="006D03B0">
        <w:rPr>
          <w:rFonts w:ascii="Times New Roman" w:hAnsi="Times New Roman" w:cs="Times New Roman"/>
          <w:i/>
          <w:sz w:val="24"/>
          <w:szCs w:val="24"/>
        </w:rPr>
        <w:t xml:space="preserve"> based connectivity</w:t>
      </w:r>
      <w:r>
        <w:rPr>
          <w:rFonts w:ascii="Times New Roman" w:hAnsi="Times New Roman" w:cs="Times New Roman"/>
          <w:i/>
          <w:sz w:val="24"/>
          <w:szCs w:val="24"/>
        </w:rPr>
        <w:t xml:space="preserve"> and gene significance for metabolite (p value and correlation coefficient), GO-term enrichment: gene ontology enrichment of total number of genes within the module. </w:t>
      </w:r>
    </w:p>
    <w:tbl>
      <w:tblPr>
        <w:tblStyle w:val="TableGrid"/>
        <w:tblW w:w="9085" w:type="dxa"/>
        <w:tblBorders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5"/>
        <w:gridCol w:w="1260"/>
        <w:gridCol w:w="1170"/>
        <w:gridCol w:w="2160"/>
        <w:gridCol w:w="3150"/>
      </w:tblGrid>
      <w:tr w:rsidR="0002626B" w:rsidRPr="00406ABB" w:rsidTr="00830703">
        <w:trPr>
          <w:trHeight w:val="719"/>
        </w:trPr>
        <w:tc>
          <w:tcPr>
            <w:tcW w:w="1345" w:type="dxa"/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06ABB">
              <w:rPr>
                <w:rFonts w:ascii="Times New Roman" w:hAnsi="Times New Roman" w:cs="Times New Roman"/>
                <w:b/>
              </w:rPr>
              <w:t>Module</w:t>
            </w:r>
          </w:p>
        </w:tc>
        <w:tc>
          <w:tcPr>
            <w:tcW w:w="1260" w:type="dxa"/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06ABB">
              <w:rPr>
                <w:rFonts w:ascii="Times New Roman" w:hAnsi="Times New Roman" w:cs="Times New Roman"/>
                <w:b/>
              </w:rPr>
              <w:t>Number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06ABB">
              <w:rPr>
                <w:rFonts w:ascii="Times New Roman" w:hAnsi="Times New Roman" w:cs="Times New Roman"/>
                <w:b/>
              </w:rPr>
              <w:t>of Genes</w:t>
            </w:r>
          </w:p>
        </w:tc>
        <w:tc>
          <w:tcPr>
            <w:tcW w:w="1170" w:type="dxa"/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06ABB">
              <w:rPr>
                <w:rFonts w:ascii="Times New Roman" w:hAnsi="Times New Roman" w:cs="Times New Roman"/>
                <w:b/>
              </w:rPr>
              <w:t>Number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06ABB">
              <w:rPr>
                <w:rFonts w:ascii="Times New Roman" w:hAnsi="Times New Roman" w:cs="Times New Roman"/>
                <w:b/>
              </w:rPr>
              <w:t>of DEG</w:t>
            </w:r>
          </w:p>
        </w:tc>
        <w:tc>
          <w:tcPr>
            <w:tcW w:w="2160" w:type="dxa"/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06ABB">
              <w:rPr>
                <w:rFonts w:ascii="Times New Roman" w:hAnsi="Times New Roman" w:cs="Times New Roman"/>
                <w:b/>
              </w:rPr>
              <w:t>Metabolite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06ABB">
              <w:rPr>
                <w:rFonts w:ascii="Times New Roman" w:hAnsi="Times New Roman" w:cs="Times New Roman"/>
                <w:b/>
              </w:rPr>
              <w:t>(</w:t>
            </w:r>
            <w:r w:rsidRPr="00406ABB">
              <w:rPr>
                <w:rFonts w:ascii="Times New Roman" w:hAnsi="Times New Roman" w:cs="Times New Roman"/>
                <w:b/>
                <w:i/>
              </w:rPr>
              <w:t>P</w:t>
            </w:r>
            <w:r w:rsidRPr="00406ABB">
              <w:rPr>
                <w:rFonts w:ascii="Times New Roman" w:hAnsi="Times New Roman" w:cs="Times New Roman"/>
                <w:b/>
              </w:rPr>
              <w:t>, r)</w:t>
            </w:r>
          </w:p>
        </w:tc>
        <w:tc>
          <w:tcPr>
            <w:tcW w:w="3150" w:type="dxa"/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06ABB">
              <w:rPr>
                <w:rFonts w:ascii="Times New Roman" w:hAnsi="Times New Roman" w:cs="Times New Roman"/>
                <w:b/>
              </w:rPr>
              <w:t xml:space="preserve">GO-term Enrichment 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06ABB">
              <w:rPr>
                <w:rFonts w:ascii="Times New Roman" w:hAnsi="Times New Roman" w:cs="Times New Roman"/>
                <w:b/>
              </w:rPr>
              <w:t>(GO-term ID; Fold Enrichment)</w:t>
            </w:r>
          </w:p>
        </w:tc>
      </w:tr>
      <w:tr w:rsidR="0002626B" w:rsidRPr="00406ABB" w:rsidTr="00830703">
        <w:tc>
          <w:tcPr>
            <w:tcW w:w="1345" w:type="dxa"/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1719</w:t>
            </w:r>
          </w:p>
        </w:tc>
        <w:tc>
          <w:tcPr>
            <w:tcW w:w="1170" w:type="dxa"/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0" w:type="dxa"/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0" w:type="dxa"/>
            <w:vAlign w:val="center"/>
          </w:tcPr>
          <w:p w:rsidR="0002626B" w:rsidRPr="00406ABB" w:rsidRDefault="0002626B" w:rsidP="00830703">
            <w:pPr>
              <w:spacing w:line="300" w:lineRule="atLeast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406ABB">
              <w:rPr>
                <w:rFonts w:ascii="Times New Roman" w:hAnsi="Times New Roman" w:cs="Times New Roman"/>
                <w:color w:val="333333"/>
              </w:rPr>
              <w:t>Phosphate-containing compound metabolic process</w:t>
            </w:r>
          </w:p>
          <w:p w:rsidR="0002626B" w:rsidRPr="00406ABB" w:rsidRDefault="0002626B" w:rsidP="00830703">
            <w:pPr>
              <w:spacing w:line="300" w:lineRule="atLeast"/>
              <w:jc w:val="center"/>
              <w:rPr>
                <w:rFonts w:ascii="&amp;quot" w:hAnsi="&amp;quot"/>
                <w:color w:val="333333"/>
              </w:rPr>
            </w:pPr>
            <w:r w:rsidRPr="00406ABB">
              <w:rPr>
                <w:rFonts w:ascii="Times New Roman" w:hAnsi="Times New Roman" w:cs="Times New Roman"/>
                <w:color w:val="333333"/>
              </w:rPr>
              <w:t>(GO:0006796; 1.67)</w:t>
            </w:r>
          </w:p>
        </w:tc>
      </w:tr>
      <w:tr w:rsidR="0002626B" w:rsidRPr="00406ABB" w:rsidTr="00830703">
        <w:tc>
          <w:tcPr>
            <w:tcW w:w="1345" w:type="dxa"/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1260</w:t>
            </w:r>
          </w:p>
        </w:tc>
        <w:tc>
          <w:tcPr>
            <w:tcW w:w="1170" w:type="dxa"/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60" w:type="dxa"/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0" w:type="dxa"/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Gibberellin biosynthetic process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(GO:0009686; 12.82)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Cell surface receptor signaling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(GO:0007166; 3.81)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 xml:space="preserve">Protein phosphorylation 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(GO:0006468; 2.74)</w:t>
            </w:r>
          </w:p>
        </w:tc>
      </w:tr>
      <w:tr w:rsidR="0002626B" w:rsidRPr="00406ABB" w:rsidTr="00830703">
        <w:tc>
          <w:tcPr>
            <w:tcW w:w="1345" w:type="dxa"/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948</w:t>
            </w:r>
          </w:p>
        </w:tc>
        <w:tc>
          <w:tcPr>
            <w:tcW w:w="1170" w:type="dxa"/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160" w:type="dxa"/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06ABB">
              <w:rPr>
                <w:rFonts w:ascii="Times New Roman" w:hAnsi="Times New Roman" w:cs="Times New Roman"/>
              </w:rPr>
              <w:t>Melibiose</w:t>
            </w:r>
            <w:proofErr w:type="spellEnd"/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(5.8e-04, -0.76)</w:t>
            </w:r>
          </w:p>
        </w:tc>
        <w:tc>
          <w:tcPr>
            <w:tcW w:w="3150" w:type="dxa"/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Defense response to oomycetes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(GO:0002229; 12.7)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Transmembrane receptor protein tyrosine kinase signaling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(GO:0007169; 6.94)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 xml:space="preserve">Response to bacterium 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(GO:0009617; 6.94)</w:t>
            </w:r>
          </w:p>
        </w:tc>
      </w:tr>
      <w:tr w:rsidR="0002626B" w:rsidRPr="00406ABB" w:rsidTr="00830703">
        <w:tc>
          <w:tcPr>
            <w:tcW w:w="1345" w:type="dxa"/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0" w:type="dxa"/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536</w:t>
            </w:r>
          </w:p>
        </w:tc>
        <w:tc>
          <w:tcPr>
            <w:tcW w:w="1170" w:type="dxa"/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0" w:type="dxa"/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0" w:type="dxa"/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 xml:space="preserve">Protein phosphorylation 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(GO:0006468; 2.71)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lastRenderedPageBreak/>
              <w:t>Defense response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(GO:0006952; 2.19)</w:t>
            </w:r>
          </w:p>
        </w:tc>
      </w:tr>
      <w:tr w:rsidR="0002626B" w:rsidRPr="00406ABB" w:rsidTr="00830703"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484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 xml:space="preserve">Oxylipin biosynthesis 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(GO:0031408; 17.06)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 xml:space="preserve">Terpenoid biosynthesis 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(GO:0046246; 9.22)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Response to wounding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(GO:0009611; 5.03)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 xml:space="preserve">Hormone biosynthesis 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(GO:0042446; 4.24)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 xml:space="preserve">Secondary metabolite biosynthesis 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(GO:0044550; 3.85)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 xml:space="preserve">Defense response to other organisms 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(GO:0098542; 2.28)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Oxidation-reduction process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(GO:0055114; 2.23)</w:t>
            </w:r>
          </w:p>
        </w:tc>
      </w:tr>
      <w:tr w:rsidR="0002626B" w:rsidRPr="00406ABB" w:rsidTr="00830703"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444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vAlign w:val="center"/>
          </w:tcPr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Response to wounding</w:t>
            </w:r>
          </w:p>
          <w:p w:rsidR="0002626B" w:rsidRPr="00406ABB" w:rsidRDefault="0002626B" w:rsidP="00830703">
            <w:pPr>
              <w:tabs>
                <w:tab w:val="left" w:pos="1032"/>
              </w:tabs>
              <w:jc w:val="center"/>
              <w:rPr>
                <w:rFonts w:ascii="Times New Roman" w:hAnsi="Times New Roman" w:cs="Times New Roman"/>
              </w:rPr>
            </w:pPr>
            <w:r w:rsidRPr="00406ABB">
              <w:rPr>
                <w:rFonts w:ascii="Times New Roman" w:hAnsi="Times New Roman" w:cs="Times New Roman"/>
              </w:rPr>
              <w:t>(GO:0009611; 6.20)</w:t>
            </w:r>
          </w:p>
        </w:tc>
      </w:tr>
    </w:tbl>
    <w:p w:rsidR="0002626B" w:rsidRDefault="0002626B" w:rsidP="000262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2626B" w:rsidRDefault="0002626B" w:rsidP="0002626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2626B" w:rsidRDefault="004E34B2" w:rsidP="004E34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EA93AFC" wp14:editId="2D4893D0">
            <wp:extent cx="4429125" cy="2314575"/>
            <wp:effectExtent l="0" t="0" r="9525" b="0"/>
            <wp:docPr id="3" name="Picture 3" descr="C:\Users\Jessica\Desktop\Computer backup\DESKTOP\Random Mauscript Files\VennDiagram Figure F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ssica\Desktop\Computer backup\DESKTOP\Random Mauscript Files\VennDiagram Figure Final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17" t="13248" r="20438" b="26233"/>
                    <a:stretch/>
                  </pic:blipFill>
                  <pic:spPr bwMode="auto">
                    <a:xfrm>
                      <a:off x="0" y="0"/>
                      <a:ext cx="4429417" cy="2314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626B" w:rsidRDefault="0002626B" w:rsidP="0002626B">
      <w:pPr>
        <w:rPr>
          <w:rFonts w:ascii="Times New Roman" w:hAnsi="Times New Roman" w:cs="Times New Roman"/>
          <w:sz w:val="24"/>
          <w:szCs w:val="24"/>
        </w:rPr>
      </w:pPr>
    </w:p>
    <w:p w:rsidR="0002626B" w:rsidRDefault="0002626B" w:rsidP="0002626B">
      <w:pPr>
        <w:ind w:left="720"/>
        <w:rPr>
          <w:rFonts w:ascii="Times New Roman" w:hAnsi="Times New Roman" w:cs="Times New Roman"/>
        </w:rPr>
      </w:pPr>
    </w:p>
    <w:p w:rsidR="0002626B" w:rsidRPr="002E3D7C" w:rsidRDefault="0002626B" w:rsidP="0002626B">
      <w:pPr>
        <w:rPr>
          <w:rFonts w:ascii="Times New Roman" w:hAnsi="Times New Roman" w:cs="Times New Roman"/>
          <w:b/>
        </w:rPr>
      </w:pPr>
      <w:r w:rsidRPr="002E3D7C">
        <w:rPr>
          <w:rFonts w:ascii="Times New Roman" w:hAnsi="Times New Roman" w:cs="Times New Roman"/>
          <w:b/>
        </w:rPr>
        <w:t xml:space="preserve">Supplemental Figure </w:t>
      </w:r>
      <w:r>
        <w:rPr>
          <w:rFonts w:ascii="Times New Roman" w:hAnsi="Times New Roman" w:cs="Times New Roman"/>
          <w:b/>
        </w:rPr>
        <w:t>1.</w:t>
      </w:r>
      <w:r w:rsidRPr="002E3D7C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Comparison of statistical methods for </w:t>
      </w:r>
      <w:proofErr w:type="spellStart"/>
      <w:r>
        <w:rPr>
          <w:rFonts w:ascii="Times New Roman" w:hAnsi="Times New Roman" w:cs="Times New Roman"/>
          <w:b/>
        </w:rPr>
        <w:t>RNAseq</w:t>
      </w:r>
      <w:proofErr w:type="spellEnd"/>
      <w:r>
        <w:rPr>
          <w:rFonts w:ascii="Times New Roman" w:hAnsi="Times New Roman" w:cs="Times New Roman"/>
          <w:b/>
        </w:rPr>
        <w:t xml:space="preserve">. </w:t>
      </w:r>
      <w:r w:rsidRPr="00F0035B">
        <w:rPr>
          <w:rFonts w:ascii="Times New Roman" w:hAnsi="Times New Roman" w:cs="Times New Roman"/>
        </w:rPr>
        <w:t>Venn diagram of differentially expressed genes (p&lt;0.05) in the combined elevated [CO</w:t>
      </w:r>
      <w:r w:rsidRPr="00F0035B">
        <w:rPr>
          <w:rFonts w:ascii="Times New Roman" w:hAnsi="Times New Roman" w:cs="Times New Roman"/>
          <w:vertAlign w:val="subscript"/>
        </w:rPr>
        <w:t>2</w:t>
      </w:r>
      <w:r w:rsidRPr="00F0035B">
        <w:rPr>
          <w:rFonts w:ascii="Times New Roman" w:hAnsi="Times New Roman" w:cs="Times New Roman"/>
        </w:rPr>
        <w:t>], elevated temperature treatment comparing LIMMA and DESeq2 analyses for time point</w:t>
      </w:r>
      <w:r w:rsidR="0038425E">
        <w:rPr>
          <w:rFonts w:ascii="Times New Roman" w:hAnsi="Times New Roman" w:cs="Times New Roman"/>
        </w:rPr>
        <w:t>s</w:t>
      </w:r>
      <w:r w:rsidRPr="00F0035B">
        <w:rPr>
          <w:rFonts w:ascii="Times New Roman" w:hAnsi="Times New Roman" w:cs="Times New Roman"/>
        </w:rPr>
        <w:t xml:space="preserve"> A and time point B.</w:t>
      </w:r>
      <w:r w:rsidRPr="002E3D7C">
        <w:rPr>
          <w:rFonts w:ascii="Times New Roman" w:hAnsi="Times New Roman" w:cs="Times New Roman"/>
          <w:b/>
        </w:rPr>
        <w:t xml:space="preserve"> </w:t>
      </w:r>
    </w:p>
    <w:p w:rsidR="0002626B" w:rsidRPr="002E3D7C" w:rsidRDefault="0002626B" w:rsidP="0002626B">
      <w:pPr>
        <w:rPr>
          <w:rFonts w:ascii="Times New Roman" w:hAnsi="Times New Roman" w:cs="Times New Roman"/>
          <w:noProof/>
          <w:sz w:val="24"/>
          <w:szCs w:val="24"/>
        </w:rPr>
      </w:pPr>
    </w:p>
    <w:p w:rsidR="0002626B" w:rsidRPr="007B6567" w:rsidRDefault="0002626B" w:rsidP="0002626B">
      <w:pPr>
        <w:tabs>
          <w:tab w:val="left" w:pos="1032"/>
        </w:tabs>
        <w:rPr>
          <w:rFonts w:ascii="Times New Roman" w:hAnsi="Times New Roman" w:cs="Times New Roman"/>
          <w:sz w:val="24"/>
          <w:szCs w:val="24"/>
        </w:rPr>
      </w:pPr>
      <w:r w:rsidRPr="007B6567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ACD6B7D" wp14:editId="55A14EC9">
                <wp:simplePos x="0" y="0"/>
                <wp:positionH relativeFrom="column">
                  <wp:posOffset>1876425</wp:posOffset>
                </wp:positionH>
                <wp:positionV relativeFrom="paragraph">
                  <wp:posOffset>2876233</wp:posOffset>
                </wp:positionV>
                <wp:extent cx="1442948" cy="1404937"/>
                <wp:effectExtent l="0" t="0" r="24130" b="2413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2948" cy="1404937"/>
                          <a:chOff x="881062" y="-47942"/>
                          <a:chExt cx="1442948" cy="1404937"/>
                        </a:xfrm>
                      </wpg:grpSpPr>
                      <wps:wsp>
                        <wps:cNvPr id="4" name="Straight Connector 4"/>
                        <wps:cNvCnPr/>
                        <wps:spPr>
                          <a:xfrm flipH="1">
                            <a:off x="881062" y="-47625"/>
                            <a:ext cx="371475" cy="140462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Straight Connector 6"/>
                        <wps:cNvCnPr/>
                        <wps:spPr>
                          <a:xfrm flipH="1">
                            <a:off x="1952535" y="-47942"/>
                            <a:ext cx="371475" cy="1404937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C78C887" id="Group 2" o:spid="_x0000_s1026" style="position:absolute;margin-left:147.75pt;margin-top:226.5pt;width:113.6pt;height:110.6pt;z-index:251660288;mso-width-relative:margin;mso-height-relative:margin" coordorigin="8810,-479" coordsize="14429,14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">
                <v:line id="Straight Connector 4" o:spid="_x0000_s1027" style="position:absolute;flip:x;visibility:visible;mso-wrap-style:square" from="8810,-476" to="12525,13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" strokecolor="black [3200]" strokeweight="1pt">
                  <v:stroke joinstyle="miter"/>
                </v:line>
                <v:line id="Straight Connector 6" o:spid="_x0000_s1028" style="position:absolute;flip:x;visibility:visible;mso-wrap-style:square" from="19525,-479" to="23240,135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" strokecolor="black [3200]" strokeweight="1pt">
                  <v:stroke joinstyle="miter"/>
                </v:line>
              </v:group>
            </w:pict>
          </mc:Fallback>
        </mc:AlternateContent>
      </w:r>
      <w:r w:rsidRPr="007B656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8584D96" wp14:editId="5EA541CA">
            <wp:extent cx="5943600" cy="54292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O classification whole transcriptome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748" b="7818"/>
                    <a:stretch/>
                  </pic:blipFill>
                  <pic:spPr bwMode="auto">
                    <a:xfrm>
                      <a:off x="0" y="0"/>
                      <a:ext cx="5943600" cy="5429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626B" w:rsidRPr="007B6567" w:rsidRDefault="0002626B" w:rsidP="0002626B">
      <w:pPr>
        <w:rPr>
          <w:rFonts w:ascii="Times New Roman" w:hAnsi="Times New Roman" w:cs="Times New Roman"/>
          <w:sz w:val="24"/>
          <w:szCs w:val="24"/>
        </w:rPr>
      </w:pPr>
      <w:r w:rsidRPr="007B6567">
        <w:rPr>
          <w:rFonts w:ascii="Times New Roman" w:hAnsi="Times New Roman" w:cs="Times New Roman"/>
          <w:b/>
          <w:sz w:val="24"/>
          <w:szCs w:val="24"/>
        </w:rPr>
        <w:t xml:space="preserve">Supplemental Figure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7B6567">
        <w:rPr>
          <w:rFonts w:ascii="Times New Roman" w:hAnsi="Times New Roman" w:cs="Times New Roman"/>
          <w:b/>
          <w:sz w:val="24"/>
          <w:szCs w:val="24"/>
        </w:rPr>
        <w:t xml:space="preserve">: Gene ontology ‘slim’ classification of </w:t>
      </w: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7B6567">
        <w:rPr>
          <w:rFonts w:ascii="Times New Roman" w:hAnsi="Times New Roman" w:cs="Times New Roman"/>
          <w:b/>
          <w:i/>
          <w:sz w:val="24"/>
          <w:szCs w:val="24"/>
        </w:rPr>
        <w:t>Panicum maximum</w:t>
      </w:r>
      <w:r w:rsidRPr="007B6567">
        <w:rPr>
          <w:rFonts w:ascii="Times New Roman" w:hAnsi="Times New Roman" w:cs="Times New Roman"/>
          <w:b/>
          <w:sz w:val="24"/>
          <w:szCs w:val="24"/>
        </w:rPr>
        <w:t xml:space="preserve"> transcriptome.</w:t>
      </w:r>
      <w:r w:rsidRPr="007B65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number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unigenes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assigned to each </w:t>
      </w:r>
      <w:r w:rsidRPr="007B6567">
        <w:rPr>
          <w:rFonts w:ascii="Times New Roman" w:hAnsi="Times New Roman" w:cs="Times New Roman"/>
          <w:sz w:val="24"/>
          <w:szCs w:val="24"/>
        </w:rPr>
        <w:t xml:space="preserve">GO slim terms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7B6567">
        <w:rPr>
          <w:rFonts w:ascii="Times New Roman" w:hAnsi="Times New Roman" w:cs="Times New Roman"/>
          <w:sz w:val="24"/>
          <w:szCs w:val="24"/>
        </w:rPr>
        <w:t xml:space="preserve"> the </w:t>
      </w:r>
      <w:r w:rsidRPr="007B6567">
        <w:rPr>
          <w:rFonts w:ascii="Times New Roman" w:hAnsi="Times New Roman" w:cs="Times New Roman"/>
          <w:i/>
          <w:sz w:val="24"/>
          <w:szCs w:val="24"/>
        </w:rPr>
        <w:t>P.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B6567">
        <w:rPr>
          <w:rFonts w:ascii="Times New Roman" w:hAnsi="Times New Roman" w:cs="Times New Roman"/>
          <w:i/>
          <w:sz w:val="24"/>
          <w:szCs w:val="24"/>
        </w:rPr>
        <w:t xml:space="preserve">maximum </w:t>
      </w:r>
      <w:r w:rsidRPr="007B6567">
        <w:rPr>
          <w:rFonts w:ascii="Times New Roman" w:hAnsi="Times New Roman" w:cs="Times New Roman"/>
          <w:sz w:val="24"/>
          <w:szCs w:val="24"/>
        </w:rPr>
        <w:t>transcriptome</w:t>
      </w:r>
      <w:r>
        <w:rPr>
          <w:rFonts w:ascii="Times New Roman" w:hAnsi="Times New Roman" w:cs="Times New Roman"/>
          <w:sz w:val="24"/>
          <w:szCs w:val="24"/>
        </w:rPr>
        <w:t xml:space="preserve"> is shown in the bar chart</w:t>
      </w:r>
      <w:r w:rsidRPr="007B6567">
        <w:rPr>
          <w:rFonts w:ascii="Times New Roman" w:hAnsi="Times New Roman" w:cs="Times New Roman"/>
          <w:sz w:val="24"/>
          <w:szCs w:val="24"/>
        </w:rPr>
        <w:t xml:space="preserve">. Transcripts were classified into three categories: cellular components, molecular functions and biological processes. 11,538 total classified </w:t>
      </w:r>
      <w:proofErr w:type="spellStart"/>
      <w:r w:rsidRPr="007B6567">
        <w:rPr>
          <w:rFonts w:ascii="Times New Roman" w:hAnsi="Times New Roman" w:cs="Times New Roman"/>
          <w:sz w:val="24"/>
          <w:szCs w:val="24"/>
        </w:rPr>
        <w:t>unigenes</w:t>
      </w:r>
      <w:proofErr w:type="spellEnd"/>
      <w:r w:rsidRPr="007B6567">
        <w:rPr>
          <w:rFonts w:ascii="Times New Roman" w:hAnsi="Times New Roman" w:cs="Times New Roman"/>
          <w:sz w:val="24"/>
          <w:szCs w:val="24"/>
        </w:rPr>
        <w:t xml:space="preserve">. False discovery rate of 0.05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r w:rsidRPr="007B6567">
        <w:rPr>
          <w:rFonts w:ascii="Times New Roman" w:hAnsi="Times New Roman" w:cs="Times New Roman"/>
          <w:sz w:val="24"/>
          <w:szCs w:val="24"/>
        </w:rPr>
        <w:t xml:space="preserve">applied and categories with less than 10 genes </w:t>
      </w:r>
      <w:r>
        <w:rPr>
          <w:rFonts w:ascii="Times New Roman" w:hAnsi="Times New Roman" w:cs="Times New Roman"/>
          <w:sz w:val="24"/>
          <w:szCs w:val="24"/>
        </w:rPr>
        <w:t xml:space="preserve">were </w:t>
      </w:r>
      <w:r w:rsidRPr="007B6567">
        <w:rPr>
          <w:rFonts w:ascii="Times New Roman" w:hAnsi="Times New Roman" w:cs="Times New Roman"/>
          <w:sz w:val="24"/>
          <w:szCs w:val="24"/>
        </w:rPr>
        <w:t xml:space="preserve">removed. </w:t>
      </w:r>
    </w:p>
    <w:p w:rsidR="0002626B" w:rsidRPr="007B6567" w:rsidRDefault="0002626B" w:rsidP="0002626B">
      <w:pPr>
        <w:tabs>
          <w:tab w:val="left" w:pos="1032"/>
        </w:tabs>
        <w:rPr>
          <w:rFonts w:ascii="Times New Roman" w:hAnsi="Times New Roman" w:cs="Times New Roman"/>
          <w:sz w:val="24"/>
          <w:szCs w:val="24"/>
        </w:rPr>
      </w:pPr>
    </w:p>
    <w:p w:rsidR="0002626B" w:rsidRPr="007B6567" w:rsidRDefault="0002626B" w:rsidP="0002626B">
      <w:pPr>
        <w:tabs>
          <w:tab w:val="left" w:pos="1032"/>
        </w:tabs>
        <w:rPr>
          <w:rFonts w:ascii="Times New Roman" w:hAnsi="Times New Roman" w:cs="Times New Roman"/>
          <w:sz w:val="24"/>
          <w:szCs w:val="24"/>
        </w:rPr>
      </w:pPr>
    </w:p>
    <w:p w:rsidR="0002626B" w:rsidRPr="007B6567" w:rsidRDefault="0002626B" w:rsidP="0002626B">
      <w:pPr>
        <w:rPr>
          <w:rFonts w:ascii="Times New Roman" w:hAnsi="Times New Roman" w:cs="Times New Roman"/>
          <w:sz w:val="24"/>
          <w:szCs w:val="24"/>
        </w:rPr>
      </w:pPr>
    </w:p>
    <w:p w:rsidR="0002626B" w:rsidRPr="007B6567" w:rsidRDefault="0002626B" w:rsidP="0002626B">
      <w:pPr>
        <w:rPr>
          <w:rFonts w:ascii="Times New Roman" w:hAnsi="Times New Roman" w:cs="Times New Roman"/>
          <w:sz w:val="24"/>
          <w:szCs w:val="24"/>
        </w:rPr>
      </w:pPr>
      <w:r w:rsidRPr="007B6567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4D9DB79" wp14:editId="34C55273">
                <wp:simplePos x="0" y="0"/>
                <wp:positionH relativeFrom="column">
                  <wp:posOffset>919163</wp:posOffset>
                </wp:positionH>
                <wp:positionV relativeFrom="paragraph">
                  <wp:posOffset>2823846</wp:posOffset>
                </wp:positionV>
                <wp:extent cx="2409825" cy="1405254"/>
                <wp:effectExtent l="0" t="0" r="28575" b="2413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9825" cy="1405254"/>
                          <a:chOff x="-333375" y="-317"/>
                          <a:chExt cx="2409825" cy="1405254"/>
                        </a:xfrm>
                      </wpg:grpSpPr>
                      <wps:wsp>
                        <wps:cNvPr id="10" name="Straight Connector 10"/>
                        <wps:cNvCnPr/>
                        <wps:spPr>
                          <a:xfrm flipH="1">
                            <a:off x="-333375" y="-317"/>
                            <a:ext cx="371475" cy="1404937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Straight Connector 11"/>
                        <wps:cNvCnPr/>
                        <wps:spPr>
                          <a:xfrm flipH="1">
                            <a:off x="904874" y="0"/>
                            <a:ext cx="371475" cy="140462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Straight Connector 18"/>
                        <wps:cNvCnPr/>
                        <wps:spPr>
                          <a:xfrm flipH="1">
                            <a:off x="1704975" y="0"/>
                            <a:ext cx="371475" cy="1404937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8A68C92" id="Group 5" o:spid="_x0000_s1026" style="position:absolute;margin-left:72.4pt;margin-top:222.35pt;width:189.75pt;height:110.65pt;z-index:251659264;mso-width-relative:margin" coordorigin="-3333,-3" coordsize="24098,14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">
                <v:line id="Straight Connector 10" o:spid="_x0000_s1027" style="position:absolute;flip:x;visibility:visible;mso-wrap-style:square" from="-3333,-3" to="381,140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" strokecolor="black [3200]" strokeweight="1pt">
                  <v:stroke joinstyle="miter"/>
                </v:line>
                <v:line id="Straight Connector 11" o:spid="_x0000_s1028" style="position:absolute;flip:x;visibility:visible;mso-wrap-style:square" from="9048,0" to="12763,140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" strokecolor="black [3200]" strokeweight="1pt">
                  <v:stroke joinstyle="miter"/>
                </v:line>
                <v:line id="Straight Connector 18" o:spid="_x0000_s1029" style="position:absolute;flip:x;visibility:visible;mso-wrap-style:square" from="17049,0" to="20764,14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" strokecolor="black [3200]" strokeweight="1pt">
                  <v:stroke joinstyle="miter"/>
                </v:line>
              </v:group>
            </w:pict>
          </mc:Fallback>
        </mc:AlternateContent>
      </w:r>
      <w:r w:rsidRPr="007B656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0F8E70A" wp14:editId="37C41545">
            <wp:extent cx="5921872" cy="5588000"/>
            <wp:effectExtent l="0" t="0" r="317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O classification DEG TptA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73"/>
                    <a:stretch/>
                  </pic:blipFill>
                  <pic:spPr bwMode="auto">
                    <a:xfrm>
                      <a:off x="0" y="0"/>
                      <a:ext cx="5922264" cy="55883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626B" w:rsidRPr="007B6567" w:rsidRDefault="0002626B" w:rsidP="0002626B">
      <w:pPr>
        <w:rPr>
          <w:rFonts w:ascii="Times New Roman" w:hAnsi="Times New Roman" w:cs="Times New Roman"/>
          <w:sz w:val="24"/>
          <w:szCs w:val="24"/>
        </w:rPr>
      </w:pPr>
      <w:r w:rsidRPr="007B6567">
        <w:rPr>
          <w:rFonts w:ascii="Times New Roman" w:hAnsi="Times New Roman" w:cs="Times New Roman"/>
          <w:b/>
          <w:sz w:val="24"/>
          <w:szCs w:val="24"/>
        </w:rPr>
        <w:t xml:space="preserve">Supplemental Figure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7B6567">
        <w:rPr>
          <w:rFonts w:ascii="Times New Roman" w:hAnsi="Times New Roman" w:cs="Times New Roman"/>
          <w:b/>
          <w:sz w:val="24"/>
          <w:szCs w:val="24"/>
        </w:rPr>
        <w:t xml:space="preserve">: Gene ontology ‘slim’ classification of differently expressed genes (DEG) </w:t>
      </w:r>
      <w:r>
        <w:rPr>
          <w:rFonts w:ascii="Times New Roman" w:hAnsi="Times New Roman" w:cs="Times New Roman"/>
          <w:b/>
          <w:sz w:val="24"/>
          <w:szCs w:val="24"/>
        </w:rPr>
        <w:t>in plants grown in the</w:t>
      </w:r>
      <w:r w:rsidRPr="007B656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combined elevated [CO</w:t>
      </w:r>
      <w:r w:rsidRPr="0070537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], elevated temperature </w:t>
      </w:r>
      <w:r w:rsidRPr="007B6567">
        <w:rPr>
          <w:rFonts w:ascii="Times New Roman" w:hAnsi="Times New Roman" w:cs="Times New Roman"/>
          <w:b/>
          <w:sz w:val="24"/>
          <w:szCs w:val="24"/>
        </w:rPr>
        <w:t>treatment in time point A.</w:t>
      </w:r>
      <w:r w:rsidRPr="007B65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average f</w:t>
      </w:r>
      <w:r w:rsidRPr="007B6567">
        <w:rPr>
          <w:rFonts w:ascii="Times New Roman" w:hAnsi="Times New Roman" w:cs="Times New Roman"/>
          <w:sz w:val="24"/>
          <w:szCs w:val="24"/>
        </w:rPr>
        <w:t>old enrichment</w:t>
      </w:r>
      <w:r>
        <w:rPr>
          <w:rFonts w:ascii="Times New Roman" w:hAnsi="Times New Roman" w:cs="Times New Roman"/>
          <w:sz w:val="24"/>
          <w:szCs w:val="24"/>
        </w:rPr>
        <w:t xml:space="preserve"> for groups of transcripts assigned to each GO slim term is shown.</w:t>
      </w:r>
      <w:r w:rsidRPr="007B6567">
        <w:rPr>
          <w:rFonts w:ascii="Times New Roman" w:hAnsi="Times New Roman" w:cs="Times New Roman"/>
          <w:sz w:val="24"/>
          <w:szCs w:val="24"/>
        </w:rPr>
        <w:t xml:space="preserve"> Transcripts were classified into three categories: cellular components, molecular functions and biological processes. 666 total genes were classified. </w:t>
      </w:r>
      <w:r>
        <w:rPr>
          <w:rFonts w:ascii="Times New Roman" w:hAnsi="Times New Roman" w:cs="Times New Roman"/>
          <w:sz w:val="24"/>
          <w:szCs w:val="24"/>
        </w:rPr>
        <w:t>A f</w:t>
      </w:r>
      <w:r w:rsidRPr="007B6567">
        <w:rPr>
          <w:rFonts w:ascii="Times New Roman" w:hAnsi="Times New Roman" w:cs="Times New Roman"/>
          <w:sz w:val="24"/>
          <w:szCs w:val="24"/>
        </w:rPr>
        <w:t xml:space="preserve">alse discovery rate of 0.05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r w:rsidRPr="007B6567">
        <w:rPr>
          <w:rFonts w:ascii="Times New Roman" w:hAnsi="Times New Roman" w:cs="Times New Roman"/>
          <w:sz w:val="24"/>
          <w:szCs w:val="24"/>
        </w:rPr>
        <w:t>applied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B65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626B" w:rsidRPr="007B6567" w:rsidRDefault="0002626B" w:rsidP="0002626B">
      <w:pPr>
        <w:tabs>
          <w:tab w:val="left" w:pos="1032"/>
        </w:tabs>
        <w:rPr>
          <w:rFonts w:ascii="Times New Roman" w:hAnsi="Times New Roman" w:cs="Times New Roman"/>
          <w:b/>
          <w:sz w:val="24"/>
          <w:szCs w:val="24"/>
        </w:rPr>
      </w:pPr>
    </w:p>
    <w:p w:rsidR="0002626B" w:rsidRPr="007B6567" w:rsidRDefault="0002626B" w:rsidP="0002626B">
      <w:pPr>
        <w:tabs>
          <w:tab w:val="left" w:pos="1032"/>
        </w:tabs>
        <w:rPr>
          <w:rFonts w:ascii="Times New Roman" w:hAnsi="Times New Roman" w:cs="Times New Roman"/>
          <w:b/>
          <w:sz w:val="24"/>
          <w:szCs w:val="24"/>
        </w:rPr>
      </w:pPr>
    </w:p>
    <w:p w:rsidR="0002626B" w:rsidRDefault="0002626B" w:rsidP="0002626B">
      <w:pPr>
        <w:tabs>
          <w:tab w:val="left" w:pos="1032"/>
        </w:tabs>
        <w:rPr>
          <w:rFonts w:ascii="Times New Roman" w:hAnsi="Times New Roman" w:cs="Times New Roman"/>
          <w:b/>
          <w:sz w:val="24"/>
          <w:szCs w:val="24"/>
        </w:rPr>
      </w:pPr>
    </w:p>
    <w:p w:rsidR="0002626B" w:rsidRDefault="0002626B" w:rsidP="0002626B">
      <w:pPr>
        <w:tabs>
          <w:tab w:val="left" w:pos="1032"/>
        </w:tabs>
        <w:rPr>
          <w:rFonts w:ascii="Times New Roman" w:hAnsi="Times New Roman" w:cs="Times New Roman"/>
          <w:b/>
          <w:sz w:val="24"/>
          <w:szCs w:val="24"/>
        </w:rPr>
      </w:pPr>
    </w:p>
    <w:p w:rsidR="0002626B" w:rsidRDefault="0002626B" w:rsidP="000262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2626B" w:rsidRDefault="0002626B" w:rsidP="000262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2626B" w:rsidRDefault="0002626B" w:rsidP="000262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2626B" w:rsidRDefault="0002626B" w:rsidP="000262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2626B" w:rsidRDefault="0002626B" w:rsidP="000262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2626B" w:rsidRDefault="0002626B" w:rsidP="0002626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870B91A" wp14:editId="177A0DC3">
            <wp:extent cx="3657600" cy="3227832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GSmelibiose.KMe.Plot.jpe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127"/>
                    <a:stretch/>
                  </pic:blipFill>
                  <pic:spPr bwMode="auto">
                    <a:xfrm>
                      <a:off x="0" y="0"/>
                      <a:ext cx="3657600" cy="3227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626B" w:rsidRDefault="0002626B" w:rsidP="000262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2626B" w:rsidRDefault="0002626B" w:rsidP="000262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2626B" w:rsidRPr="00512347" w:rsidRDefault="0002626B" w:rsidP="0002626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D084B">
        <w:rPr>
          <w:rFonts w:ascii="Times New Roman" w:hAnsi="Times New Roman" w:cs="Times New Roman"/>
          <w:b/>
          <w:sz w:val="24"/>
          <w:szCs w:val="24"/>
        </w:rPr>
        <w:t xml:space="preserve">Supplemental Figure 4: </w:t>
      </w:r>
      <w:r w:rsidRPr="00512347">
        <w:rPr>
          <w:rFonts w:ascii="Times New Roman" w:hAnsi="Times New Roman" w:cs="Times New Roman"/>
          <w:sz w:val="24"/>
          <w:szCs w:val="24"/>
        </w:rPr>
        <w:t xml:space="preserve">Correlation between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512347">
        <w:rPr>
          <w:rFonts w:ascii="Times New Roman" w:hAnsi="Times New Roman" w:cs="Times New Roman"/>
          <w:sz w:val="24"/>
          <w:szCs w:val="24"/>
        </w:rPr>
        <w:t xml:space="preserve">odule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512347">
        <w:rPr>
          <w:rFonts w:ascii="Times New Roman" w:hAnsi="Times New Roman" w:cs="Times New Roman"/>
          <w:sz w:val="24"/>
          <w:szCs w:val="24"/>
        </w:rPr>
        <w:t xml:space="preserve">embership in Module 3 and gene significance (GS) for </w:t>
      </w:r>
      <w:proofErr w:type="spellStart"/>
      <w:r w:rsidRPr="00512347">
        <w:rPr>
          <w:rFonts w:ascii="Times New Roman" w:hAnsi="Times New Roman" w:cs="Times New Roman"/>
          <w:sz w:val="24"/>
          <w:szCs w:val="24"/>
        </w:rPr>
        <w:t>melibiose</w:t>
      </w:r>
      <w:proofErr w:type="spellEnd"/>
      <w:r w:rsidRPr="0051234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Eigengen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based connectivity of module membership measure is plotted on the x axis (</w:t>
      </w:r>
      <w:proofErr w:type="spellStart"/>
      <w:r w:rsidRPr="00512347">
        <w:rPr>
          <w:rFonts w:ascii="Times New Roman" w:hAnsi="Times New Roman" w:cs="Times New Roman"/>
          <w:sz w:val="24"/>
          <w:szCs w:val="24"/>
        </w:rPr>
        <w:t>KMe</w:t>
      </w:r>
      <w:proofErr w:type="spellEnd"/>
      <w:r>
        <w:rPr>
          <w:rFonts w:ascii="Times New Roman" w:hAnsi="Times New Roman" w:cs="Times New Roman"/>
          <w:sz w:val="24"/>
          <w:szCs w:val="24"/>
        </w:rPr>
        <w:t>). Correlation coefficient -0.87 and p&lt;0.0001.</w:t>
      </w:r>
    </w:p>
    <w:p w:rsidR="0002626B" w:rsidRDefault="0002626B" w:rsidP="000262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2626B" w:rsidRDefault="0002626B" w:rsidP="000262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2626B" w:rsidRDefault="0002626B" w:rsidP="0002626B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2626B" w:rsidRPr="007B6567" w:rsidRDefault="0002626B" w:rsidP="0002626B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406EBA4C" wp14:editId="72EDC1E2">
            <wp:extent cx="5943600" cy="65817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LT.correlations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16" b="5640"/>
                    <a:stretch/>
                  </pic:blipFill>
                  <pic:spPr bwMode="auto">
                    <a:xfrm>
                      <a:off x="0" y="0"/>
                      <a:ext cx="5943600" cy="6581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626B" w:rsidRPr="00CC6DA6" w:rsidRDefault="0002626B" w:rsidP="0002626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Supplemental Figure</w:t>
      </w:r>
      <w:r w:rsidRPr="00AB557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AB5579">
        <w:rPr>
          <w:rFonts w:ascii="Times New Roman" w:hAnsi="Times New Roman" w:cs="Times New Roman"/>
          <w:b/>
          <w:sz w:val="24"/>
          <w:szCs w:val="24"/>
        </w:rPr>
        <w:t xml:space="preserve">: Linear correlations, from Time Point B, with Flowering Locus T and </w:t>
      </w:r>
      <w:r>
        <w:rPr>
          <w:rFonts w:ascii="Times New Roman" w:hAnsi="Times New Roman" w:cs="Times New Roman"/>
          <w:b/>
          <w:sz w:val="24"/>
          <w:szCs w:val="24"/>
        </w:rPr>
        <w:t>metabolite content</w:t>
      </w:r>
      <w:r w:rsidRPr="00AB557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B5579">
        <w:rPr>
          <w:rFonts w:ascii="Times New Roman" w:hAnsi="Times New Roman" w:cs="Times New Roman"/>
          <w:sz w:val="24"/>
          <w:szCs w:val="24"/>
        </w:rPr>
        <w:t xml:space="preserve"> ‘At1g65480’ FLT (normalized expression level) correlation with </w:t>
      </w:r>
      <w:r>
        <w:rPr>
          <w:rFonts w:ascii="Times New Roman" w:hAnsi="Times New Roman" w:cs="Times New Roman"/>
          <w:sz w:val="24"/>
          <w:szCs w:val="24"/>
        </w:rPr>
        <w:t>metabolite [Log</w:t>
      </w:r>
      <w:r w:rsidRPr="00993E99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(relative concentration/ 100mg DW)] </w:t>
      </w:r>
      <w:r w:rsidRPr="00AB5579"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Valine, (B) </w:t>
      </w:r>
      <w:proofErr w:type="spellStart"/>
      <w:r>
        <w:rPr>
          <w:rFonts w:ascii="Times New Roman" w:hAnsi="Times New Roman" w:cs="Times New Roman"/>
          <w:sz w:val="24"/>
          <w:szCs w:val="24"/>
        </w:rPr>
        <w:t>Sinapic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acid, (C) O-acetylsalicylic acid, (D) β- Sitosterol, (E) Xylose. </w:t>
      </w:r>
      <w:r w:rsidRPr="00CC6DA6">
        <w:rPr>
          <w:rFonts w:ascii="Times New Roman" w:hAnsi="Times New Roman" w:cs="Times New Roman"/>
          <w:i/>
          <w:sz w:val="24"/>
          <w:szCs w:val="24"/>
        </w:rPr>
        <w:t>Ambient (black, circle), elevated [CO</w:t>
      </w:r>
      <w:r w:rsidRPr="00CC6DA6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CC6DA6">
        <w:rPr>
          <w:rFonts w:ascii="Times New Roman" w:hAnsi="Times New Roman" w:cs="Times New Roman"/>
          <w:i/>
          <w:sz w:val="24"/>
          <w:szCs w:val="24"/>
        </w:rPr>
        <w:t xml:space="preserve">] (blue, triangle), elevated temperature (red, diamond), combination (yellow, square). </w:t>
      </w:r>
      <w:r w:rsidRPr="00CC6DA6">
        <w:rPr>
          <w:rFonts w:ascii="Times New Roman" w:hAnsi="Times New Roman" w:cs="Times New Roman"/>
          <w:sz w:val="24"/>
          <w:szCs w:val="24"/>
        </w:rPr>
        <w:t xml:space="preserve"> </w:t>
      </w:r>
      <w:r w:rsidRPr="00CC6DA6">
        <w:rPr>
          <w:rFonts w:ascii="Times New Roman" w:hAnsi="Times New Roman" w:cs="Times New Roman"/>
          <w:i/>
          <w:sz w:val="24"/>
          <w:szCs w:val="24"/>
        </w:rPr>
        <w:t xml:space="preserve">Linear regression equation and correlation coefficient are denoted on each </w:t>
      </w:r>
      <w:r>
        <w:rPr>
          <w:rFonts w:ascii="Times New Roman" w:hAnsi="Times New Roman" w:cs="Times New Roman"/>
          <w:i/>
          <w:sz w:val="24"/>
          <w:szCs w:val="24"/>
        </w:rPr>
        <w:t>panel</w:t>
      </w:r>
      <w:r w:rsidRPr="00CC6DA6">
        <w:rPr>
          <w:rFonts w:ascii="Times New Roman" w:hAnsi="Times New Roman" w:cs="Times New Roman"/>
          <w:i/>
          <w:sz w:val="24"/>
          <w:szCs w:val="24"/>
        </w:rPr>
        <w:t>.</w:t>
      </w:r>
    </w:p>
    <w:p w:rsidR="0002626B" w:rsidRDefault="0002626B" w:rsidP="0002626B">
      <w:pPr>
        <w:tabs>
          <w:tab w:val="left" w:pos="2550"/>
        </w:tabs>
        <w:rPr>
          <w:rFonts w:ascii="Times New Roman" w:hAnsi="Times New Roman" w:cs="Times New Roman"/>
          <w:i/>
          <w:sz w:val="24"/>
          <w:szCs w:val="24"/>
        </w:rPr>
      </w:pPr>
    </w:p>
    <w:p w:rsidR="0002626B" w:rsidRDefault="0002626B" w:rsidP="0002626B">
      <w:pPr>
        <w:tabs>
          <w:tab w:val="left" w:pos="2550"/>
        </w:tabs>
        <w:rPr>
          <w:sz w:val="24"/>
          <w:szCs w:val="24"/>
        </w:rPr>
      </w:pPr>
    </w:p>
    <w:p w:rsidR="0002626B" w:rsidRPr="007B6567" w:rsidRDefault="0002626B" w:rsidP="0002626B">
      <w:pPr>
        <w:jc w:val="center"/>
        <w:rPr>
          <w:sz w:val="24"/>
          <w:szCs w:val="24"/>
        </w:rPr>
      </w:pPr>
      <w:r w:rsidRPr="007B6567">
        <w:rPr>
          <w:noProof/>
          <w:sz w:val="24"/>
          <w:szCs w:val="24"/>
        </w:rPr>
        <w:drawing>
          <wp:inline distT="0" distB="0" distL="0" distR="0" wp14:anchorId="2633F7DC" wp14:editId="32B87708">
            <wp:extent cx="4271010" cy="3402330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reav.Biomass.Corr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08" t="27625" r="14011" b="27360"/>
                    <a:stretch/>
                  </pic:blipFill>
                  <pic:spPr bwMode="auto">
                    <a:xfrm>
                      <a:off x="0" y="0"/>
                      <a:ext cx="4271010" cy="3402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626B" w:rsidRPr="007B6567" w:rsidRDefault="0002626B" w:rsidP="0002626B">
      <w:pPr>
        <w:rPr>
          <w:sz w:val="24"/>
          <w:szCs w:val="24"/>
        </w:rPr>
      </w:pPr>
    </w:p>
    <w:p w:rsidR="0002626B" w:rsidRPr="007B6567" w:rsidRDefault="0002626B" w:rsidP="0002626B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Supplemental Figure 6</w:t>
      </w:r>
      <w:r w:rsidRPr="002F0E6A">
        <w:rPr>
          <w:rFonts w:ascii="Times New Roman" w:hAnsi="Times New Roman" w:cs="Times New Roman"/>
          <w:b/>
          <w:sz w:val="24"/>
          <w:szCs w:val="24"/>
        </w:rPr>
        <w:t>: Relationship between individual leaf biomass and leaf area.</w:t>
      </w:r>
      <w:r w:rsidRPr="007B65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6567">
        <w:rPr>
          <w:rFonts w:ascii="Times New Roman" w:hAnsi="Times New Roman" w:cs="Times New Roman"/>
          <w:sz w:val="24"/>
          <w:szCs w:val="24"/>
        </w:rPr>
        <w:t xml:space="preserve">The linear correlation of Guinea grass individual leaf area and leaf biomass measured on </w:t>
      </w:r>
      <w:r>
        <w:rPr>
          <w:rFonts w:ascii="Times New Roman" w:hAnsi="Times New Roman" w:cs="Times New Roman"/>
          <w:sz w:val="24"/>
          <w:szCs w:val="24"/>
        </w:rPr>
        <w:t>Aug 22-29</w:t>
      </w:r>
      <w:r w:rsidRPr="007B6567">
        <w:rPr>
          <w:rFonts w:ascii="Times New Roman" w:hAnsi="Times New Roman" w:cs="Times New Roman"/>
          <w:sz w:val="24"/>
          <w:szCs w:val="24"/>
        </w:rPr>
        <w:t xml:space="preserve">, 2014. </w:t>
      </w:r>
      <w:r w:rsidRPr="007B6567">
        <w:rPr>
          <w:rFonts w:ascii="Times New Roman" w:hAnsi="Times New Roman" w:cs="Times New Roman"/>
          <w:i/>
          <w:sz w:val="24"/>
          <w:szCs w:val="24"/>
        </w:rPr>
        <w:t>Ambient [CO</w:t>
      </w:r>
      <w:r w:rsidRPr="007B6567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7B6567">
        <w:rPr>
          <w:rFonts w:ascii="Times New Roman" w:hAnsi="Times New Roman" w:cs="Times New Roman"/>
          <w:i/>
          <w:sz w:val="24"/>
          <w:szCs w:val="24"/>
        </w:rPr>
        <w:t>] and temperature (black, circle), Elevated [CO</w:t>
      </w:r>
      <w:r w:rsidRPr="007B6567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7B6567">
        <w:rPr>
          <w:rFonts w:ascii="Times New Roman" w:hAnsi="Times New Roman" w:cs="Times New Roman"/>
          <w:i/>
          <w:sz w:val="24"/>
          <w:szCs w:val="24"/>
        </w:rPr>
        <w:t>], ambient temperature (blue, triangle), Ambient [CO</w:t>
      </w:r>
      <w:r w:rsidRPr="007B6567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7B6567">
        <w:rPr>
          <w:rFonts w:ascii="Times New Roman" w:hAnsi="Times New Roman" w:cs="Times New Roman"/>
          <w:i/>
          <w:sz w:val="24"/>
          <w:szCs w:val="24"/>
        </w:rPr>
        <w:t>], Elevated temperature (red, diamond), Elevated [CO</w:t>
      </w:r>
      <w:r w:rsidRPr="007B6567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7B6567">
        <w:rPr>
          <w:rFonts w:ascii="Times New Roman" w:hAnsi="Times New Roman" w:cs="Times New Roman"/>
          <w:i/>
          <w:sz w:val="24"/>
          <w:szCs w:val="24"/>
        </w:rPr>
        <w:t xml:space="preserve">] and temperature (yellow, square). </w:t>
      </w:r>
    </w:p>
    <w:p w:rsidR="0002626B" w:rsidRDefault="0002626B" w:rsidP="0002626B">
      <w:pPr>
        <w:rPr>
          <w:rFonts w:ascii="Times New Roman" w:hAnsi="Times New Roman" w:cs="Times New Roman"/>
        </w:rPr>
      </w:pPr>
    </w:p>
    <w:p w:rsidR="0002626B" w:rsidRPr="00E9154A" w:rsidRDefault="0002626B" w:rsidP="0002626B">
      <w:pPr>
        <w:rPr>
          <w:rFonts w:ascii="Times New Roman" w:hAnsi="Times New Roman" w:cs="Times New Roman"/>
          <w:sz w:val="24"/>
          <w:szCs w:val="24"/>
        </w:rPr>
      </w:pPr>
    </w:p>
    <w:p w:rsidR="0009331A" w:rsidRDefault="0009331A"/>
    <w:sectPr w:rsidR="0009331A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45107">
      <w:pPr>
        <w:spacing w:after="0" w:line="240" w:lineRule="auto"/>
      </w:pPr>
      <w:r>
        <w:separator/>
      </w:r>
    </w:p>
  </w:endnote>
  <w:endnote w:type="continuationSeparator" w:id="0">
    <w:p w:rsidR="00000000" w:rsidRDefault="00B45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624241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EF7F2B" w:rsidRPr="0005231A" w:rsidRDefault="004E34B2">
        <w:pPr>
          <w:pStyle w:val="Footer"/>
          <w:jc w:val="right"/>
          <w:rPr>
            <w:rFonts w:ascii="Times New Roman" w:hAnsi="Times New Roman" w:cs="Times New Roman"/>
          </w:rPr>
        </w:pPr>
        <w:r w:rsidRPr="0005231A">
          <w:rPr>
            <w:rFonts w:ascii="Times New Roman" w:hAnsi="Times New Roman" w:cs="Times New Roman"/>
          </w:rPr>
          <w:fldChar w:fldCharType="begin"/>
        </w:r>
        <w:r w:rsidRPr="0005231A">
          <w:rPr>
            <w:rFonts w:ascii="Times New Roman" w:hAnsi="Times New Roman" w:cs="Times New Roman"/>
          </w:rPr>
          <w:instrText xml:space="preserve"> PAGE   \* MERGEFORMAT </w:instrText>
        </w:r>
        <w:r w:rsidRPr="0005231A">
          <w:rPr>
            <w:rFonts w:ascii="Times New Roman" w:hAnsi="Times New Roman" w:cs="Times New Roman"/>
          </w:rPr>
          <w:fldChar w:fldCharType="separate"/>
        </w:r>
        <w:r w:rsidR="00B45107">
          <w:rPr>
            <w:rFonts w:ascii="Times New Roman" w:hAnsi="Times New Roman" w:cs="Times New Roman"/>
            <w:noProof/>
          </w:rPr>
          <w:t>1</w:t>
        </w:r>
        <w:r w:rsidRPr="0005231A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EF7F2B" w:rsidRDefault="00B451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45107">
      <w:pPr>
        <w:spacing w:after="0" w:line="240" w:lineRule="auto"/>
      </w:pPr>
      <w:r>
        <w:separator/>
      </w:r>
    </w:p>
  </w:footnote>
  <w:footnote w:type="continuationSeparator" w:id="0">
    <w:p w:rsidR="00000000" w:rsidRDefault="00B451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26B"/>
    <w:rsid w:val="0002626B"/>
    <w:rsid w:val="0009331A"/>
    <w:rsid w:val="0038425E"/>
    <w:rsid w:val="004E34B2"/>
    <w:rsid w:val="00B45107"/>
    <w:rsid w:val="00CF0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26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62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262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26B"/>
  </w:style>
  <w:style w:type="paragraph" w:styleId="BalloonText">
    <w:name w:val="Balloon Text"/>
    <w:basedOn w:val="Normal"/>
    <w:link w:val="BalloonTextChar"/>
    <w:uiPriority w:val="99"/>
    <w:semiHidden/>
    <w:unhideWhenUsed/>
    <w:rsid w:val="00384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2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26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62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262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26B"/>
  </w:style>
  <w:style w:type="paragraph" w:styleId="BalloonText">
    <w:name w:val="Balloon Text"/>
    <w:basedOn w:val="Normal"/>
    <w:link w:val="BalloonTextChar"/>
    <w:uiPriority w:val="99"/>
    <w:semiHidden/>
    <w:unhideWhenUsed/>
    <w:rsid w:val="00384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2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Wedow</dc:creator>
  <cp:keywords/>
  <dc:description/>
  <cp:lastModifiedBy>ainswort</cp:lastModifiedBy>
  <cp:revision>5</cp:revision>
  <dcterms:created xsi:type="dcterms:W3CDTF">2018-11-07T15:47:00Z</dcterms:created>
  <dcterms:modified xsi:type="dcterms:W3CDTF">2018-11-07T19:37:00Z</dcterms:modified>
</cp:coreProperties>
</file>