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AEC30A" w14:textId="00759F94" w:rsidR="00DC5B9A" w:rsidRPr="00D42CB3" w:rsidRDefault="00DC5B9A" w:rsidP="00CC4427">
      <w:pPr>
        <w:spacing w:line="360" w:lineRule="auto"/>
        <w:jc w:val="both"/>
        <w:rPr>
          <w:rFonts w:ascii="Garamond" w:hAnsi="Garamond" w:cs="Times"/>
          <w:sz w:val="28"/>
          <w:szCs w:val="28"/>
        </w:rPr>
        <w:sectPr w:rsidR="00DC5B9A" w:rsidRPr="00D42CB3" w:rsidSect="00B74AEC">
          <w:footerReference w:type="even" r:id="rId6"/>
          <w:footerReference w:type="default" r:id="rId7"/>
          <w:pgSz w:w="11900" w:h="16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  <w:r>
        <w:rPr>
          <w:rFonts w:ascii="Garamond" w:hAnsi="Garamond"/>
          <w:sz w:val="28"/>
          <w:szCs w:val="28"/>
        </w:rPr>
        <w:t xml:space="preserve">Small intestine was divided in three anatomical sections, duodenum, jejunum and ileum. The </w:t>
      </w:r>
      <w:r w:rsidRPr="005303A5">
        <w:rPr>
          <w:rFonts w:ascii="Garamond" w:hAnsi="Garamond"/>
          <w:b/>
          <w:sz w:val="28"/>
          <w:szCs w:val="28"/>
        </w:rPr>
        <w:t>duodenum</w:t>
      </w:r>
      <w:r w:rsidRPr="00CE0685">
        <w:rPr>
          <w:rFonts w:ascii="Garamond" w:hAnsi="Garamond" w:cs="Times"/>
          <w:sz w:val="28"/>
          <w:szCs w:val="28"/>
        </w:rPr>
        <w:t xml:space="preserve"> </w:t>
      </w:r>
      <w:r>
        <w:rPr>
          <w:rFonts w:ascii="Garamond" w:hAnsi="Garamond" w:cs="Times"/>
          <w:sz w:val="28"/>
          <w:szCs w:val="28"/>
        </w:rPr>
        <w:t>from diabetic individuals was characterized by increased levels of</w:t>
      </w:r>
      <w:r w:rsidRPr="00CE0685">
        <w:rPr>
          <w:rFonts w:ascii="Garamond" w:hAnsi="Garamond" w:cs="Times"/>
          <w:sz w:val="28"/>
          <w:szCs w:val="28"/>
        </w:rPr>
        <w:t xml:space="preserve"> </w:t>
      </w:r>
      <w:r w:rsidR="00D42CB3">
        <w:rPr>
          <w:rFonts w:ascii="Garamond" w:hAnsi="Garamond"/>
          <w:sz w:val="28"/>
          <w:szCs w:val="28"/>
        </w:rPr>
        <w:t xml:space="preserve">alanine, glutamate, glycine, isoleucine, </w:t>
      </w:r>
      <w:r>
        <w:rPr>
          <w:rFonts w:ascii="Garamond" w:hAnsi="Garamond"/>
          <w:sz w:val="28"/>
          <w:szCs w:val="28"/>
        </w:rPr>
        <w:t xml:space="preserve">lactate, leucine, taurine, </w:t>
      </w:r>
      <w:r w:rsidR="00D42CB3">
        <w:rPr>
          <w:rFonts w:ascii="Garamond" w:hAnsi="Garamond"/>
          <w:sz w:val="28"/>
          <w:szCs w:val="28"/>
        </w:rPr>
        <w:t>threonine and valine</w:t>
      </w:r>
      <w:r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 w:cs="Times"/>
          <w:sz w:val="28"/>
          <w:szCs w:val="28"/>
        </w:rPr>
        <w:t>(</w:t>
      </w:r>
      <w:r w:rsidR="00047F36">
        <w:rPr>
          <w:rFonts w:ascii="Garamond" w:hAnsi="Garamond" w:cs="Times"/>
          <w:sz w:val="28"/>
          <w:szCs w:val="28"/>
        </w:rPr>
        <w:t>S2_Fig1, panel</w:t>
      </w:r>
      <w:r w:rsidR="00CC4427">
        <w:rPr>
          <w:rFonts w:ascii="Garamond" w:hAnsi="Garamond" w:cs="Times"/>
          <w:sz w:val="28"/>
          <w:szCs w:val="28"/>
        </w:rPr>
        <w:t>s</w:t>
      </w:r>
      <w:r w:rsidR="00047F36">
        <w:rPr>
          <w:rFonts w:ascii="Garamond" w:hAnsi="Garamond" w:cs="Times"/>
          <w:sz w:val="28"/>
          <w:szCs w:val="28"/>
        </w:rPr>
        <w:t xml:space="preserve"> a</w:t>
      </w:r>
      <w:r w:rsidR="001633C5">
        <w:rPr>
          <w:rFonts w:ascii="Garamond" w:hAnsi="Garamond" w:cs="Times"/>
          <w:sz w:val="28"/>
          <w:szCs w:val="28"/>
        </w:rPr>
        <w:t xml:space="preserve"> and b</w:t>
      </w:r>
      <w:r w:rsidR="00CC4427">
        <w:rPr>
          <w:rFonts w:ascii="Garamond" w:hAnsi="Garamond" w:cs="Times"/>
          <w:sz w:val="28"/>
          <w:szCs w:val="28"/>
        </w:rPr>
        <w:t xml:space="preserve">; </w:t>
      </w:r>
      <w:r>
        <w:rPr>
          <w:rFonts w:ascii="Garamond" w:hAnsi="Garamond" w:cs="Times"/>
          <w:sz w:val="28"/>
          <w:szCs w:val="28"/>
        </w:rPr>
        <w:t>R</w:t>
      </w:r>
      <w:r w:rsidRPr="00043737">
        <w:rPr>
          <w:rFonts w:ascii="Garamond" w:hAnsi="Garamond" w:cs="Times"/>
          <w:sz w:val="28"/>
          <w:szCs w:val="28"/>
          <w:vertAlign w:val="superscript"/>
        </w:rPr>
        <w:t>2</w:t>
      </w:r>
      <w:r>
        <w:rPr>
          <w:rFonts w:ascii="Garamond" w:hAnsi="Garamond" w:cs="Times"/>
          <w:sz w:val="28"/>
          <w:szCs w:val="28"/>
        </w:rPr>
        <w:t>Y= 0.72, Q</w:t>
      </w:r>
      <w:r w:rsidRPr="00043737">
        <w:rPr>
          <w:rFonts w:ascii="Garamond" w:hAnsi="Garamond" w:cs="Times"/>
          <w:sz w:val="28"/>
          <w:szCs w:val="28"/>
          <w:vertAlign w:val="superscript"/>
        </w:rPr>
        <w:t>2</w:t>
      </w:r>
      <w:r>
        <w:rPr>
          <w:rFonts w:ascii="Garamond" w:hAnsi="Garamond" w:cs="Times"/>
          <w:sz w:val="28"/>
          <w:szCs w:val="28"/>
        </w:rPr>
        <w:t xml:space="preserve">Y=0.53; </w:t>
      </w:r>
      <w:r w:rsidRPr="00CE0685">
        <w:rPr>
          <w:rFonts w:ascii="Garamond" w:hAnsi="Garamond" w:cs="Times"/>
          <w:sz w:val="28"/>
          <w:szCs w:val="28"/>
        </w:rPr>
        <w:t>n=1</w:t>
      </w:r>
      <w:r>
        <w:rPr>
          <w:rFonts w:ascii="Garamond" w:hAnsi="Garamond" w:cs="Times"/>
          <w:sz w:val="28"/>
          <w:szCs w:val="28"/>
        </w:rPr>
        <w:t>0</w:t>
      </w:r>
      <w:r w:rsidRPr="00CE0685">
        <w:rPr>
          <w:rFonts w:ascii="Garamond" w:hAnsi="Garamond" w:cs="Times"/>
          <w:sz w:val="28"/>
          <w:szCs w:val="28"/>
        </w:rPr>
        <w:t>)</w:t>
      </w:r>
      <w:r>
        <w:rPr>
          <w:rFonts w:ascii="Garamond" w:hAnsi="Garamond"/>
          <w:sz w:val="28"/>
          <w:szCs w:val="28"/>
        </w:rPr>
        <w:t xml:space="preserve">. The </w:t>
      </w:r>
      <w:r w:rsidRPr="005303A5">
        <w:rPr>
          <w:rFonts w:ascii="Garamond" w:hAnsi="Garamond"/>
          <w:b/>
          <w:sz w:val="28"/>
          <w:szCs w:val="28"/>
        </w:rPr>
        <w:t>jejunum</w:t>
      </w:r>
      <w:r>
        <w:rPr>
          <w:rFonts w:ascii="Garamond" w:hAnsi="Garamond"/>
          <w:sz w:val="28"/>
          <w:szCs w:val="28"/>
        </w:rPr>
        <w:t xml:space="preserve"> from diabetic individuals was characterized by increased levels </w:t>
      </w:r>
      <w:r>
        <w:rPr>
          <w:rFonts w:ascii="Garamond" w:hAnsi="Garamond" w:cs="Times"/>
          <w:sz w:val="28"/>
          <w:szCs w:val="28"/>
        </w:rPr>
        <w:t xml:space="preserve">leucine, </w:t>
      </w:r>
      <w:r w:rsidR="00D42CB3">
        <w:rPr>
          <w:rFonts w:ascii="Garamond" w:hAnsi="Garamond" w:cs="Times"/>
          <w:sz w:val="28"/>
          <w:szCs w:val="28"/>
        </w:rPr>
        <w:t xml:space="preserve">lipids and </w:t>
      </w:r>
      <w:r>
        <w:rPr>
          <w:rFonts w:ascii="Garamond" w:hAnsi="Garamond" w:cs="Times"/>
          <w:sz w:val="28"/>
          <w:szCs w:val="28"/>
        </w:rPr>
        <w:t>lysi</w:t>
      </w:r>
      <w:r w:rsidR="00D42CB3">
        <w:rPr>
          <w:rFonts w:ascii="Garamond" w:hAnsi="Garamond" w:cs="Times"/>
          <w:sz w:val="28"/>
          <w:szCs w:val="28"/>
        </w:rPr>
        <w:t>ne</w:t>
      </w:r>
      <w:r>
        <w:rPr>
          <w:rFonts w:ascii="Garamond" w:hAnsi="Garamond" w:cs="Times"/>
          <w:sz w:val="28"/>
          <w:szCs w:val="28"/>
        </w:rPr>
        <w:t xml:space="preserve">, while </w:t>
      </w:r>
      <w:r w:rsidR="00D42CB3">
        <w:rPr>
          <w:rFonts w:ascii="Garamond" w:hAnsi="Garamond" w:cs="Times"/>
          <w:sz w:val="28"/>
          <w:szCs w:val="28"/>
        </w:rPr>
        <w:t>choline, creatine glycolate and</w:t>
      </w:r>
      <w:r>
        <w:rPr>
          <w:rFonts w:ascii="Garamond" w:hAnsi="Garamond" w:cs="Times"/>
          <w:sz w:val="28"/>
          <w:szCs w:val="28"/>
        </w:rPr>
        <w:t xml:space="preserve"> </w:t>
      </w:r>
      <w:r w:rsidR="00D42CB3">
        <w:rPr>
          <w:rFonts w:ascii="Garamond" w:hAnsi="Garamond" w:cs="Times"/>
          <w:sz w:val="28"/>
          <w:szCs w:val="28"/>
        </w:rPr>
        <w:t xml:space="preserve">taurine </w:t>
      </w:r>
      <w:r>
        <w:rPr>
          <w:rFonts w:ascii="Garamond" w:hAnsi="Garamond" w:cs="Times"/>
          <w:sz w:val="28"/>
          <w:szCs w:val="28"/>
        </w:rPr>
        <w:t>were decreased (</w:t>
      </w:r>
      <w:r w:rsidR="00CC4427">
        <w:rPr>
          <w:rFonts w:ascii="Garamond" w:hAnsi="Garamond" w:cs="Times"/>
          <w:sz w:val="28"/>
          <w:szCs w:val="28"/>
        </w:rPr>
        <w:t>S2_Fig1, panels</w:t>
      </w:r>
      <w:r w:rsidR="001633C5">
        <w:rPr>
          <w:rFonts w:ascii="Garamond" w:hAnsi="Garamond" w:cs="Times"/>
          <w:sz w:val="28"/>
          <w:szCs w:val="28"/>
        </w:rPr>
        <w:t xml:space="preserve"> c and d</w:t>
      </w:r>
      <w:r w:rsidR="00CC4427">
        <w:rPr>
          <w:rFonts w:ascii="Garamond" w:hAnsi="Garamond" w:cs="Times"/>
          <w:sz w:val="28"/>
          <w:szCs w:val="28"/>
        </w:rPr>
        <w:t xml:space="preserve">; </w:t>
      </w:r>
      <w:r>
        <w:rPr>
          <w:rFonts w:ascii="Garamond" w:hAnsi="Garamond" w:cs="Times"/>
          <w:sz w:val="28"/>
          <w:szCs w:val="28"/>
        </w:rPr>
        <w:t>R</w:t>
      </w:r>
      <w:r w:rsidRPr="00043737">
        <w:rPr>
          <w:rFonts w:ascii="Garamond" w:hAnsi="Garamond" w:cs="Times"/>
          <w:sz w:val="28"/>
          <w:szCs w:val="28"/>
          <w:vertAlign w:val="superscript"/>
        </w:rPr>
        <w:t>2</w:t>
      </w:r>
      <w:r>
        <w:rPr>
          <w:rFonts w:ascii="Garamond" w:hAnsi="Garamond" w:cs="Times"/>
          <w:sz w:val="28"/>
          <w:szCs w:val="28"/>
        </w:rPr>
        <w:t>Y= 0.75, Q</w:t>
      </w:r>
      <w:r w:rsidRPr="00043737">
        <w:rPr>
          <w:rFonts w:ascii="Garamond" w:hAnsi="Garamond" w:cs="Times"/>
          <w:sz w:val="28"/>
          <w:szCs w:val="28"/>
          <w:vertAlign w:val="superscript"/>
        </w:rPr>
        <w:t>2</w:t>
      </w:r>
      <w:r>
        <w:rPr>
          <w:rFonts w:ascii="Garamond" w:hAnsi="Garamond" w:cs="Times"/>
          <w:sz w:val="28"/>
          <w:szCs w:val="28"/>
        </w:rPr>
        <w:t>Y=0.64, n=10</w:t>
      </w:r>
      <w:r w:rsidRPr="00CE0685">
        <w:rPr>
          <w:rFonts w:ascii="Garamond" w:hAnsi="Garamond" w:cs="Times"/>
          <w:sz w:val="28"/>
          <w:szCs w:val="28"/>
        </w:rPr>
        <w:t>)</w:t>
      </w:r>
      <w:r>
        <w:rPr>
          <w:rFonts w:ascii="Garamond" w:hAnsi="Garamond" w:cs="Times"/>
          <w:sz w:val="28"/>
          <w:szCs w:val="28"/>
        </w:rPr>
        <w:t xml:space="preserve">. The diabetic </w:t>
      </w:r>
      <w:r w:rsidRPr="00B01500">
        <w:rPr>
          <w:rFonts w:ascii="Garamond" w:hAnsi="Garamond" w:cs="Times"/>
          <w:b/>
          <w:sz w:val="28"/>
          <w:szCs w:val="28"/>
        </w:rPr>
        <w:t xml:space="preserve">ileum </w:t>
      </w:r>
      <w:r>
        <w:rPr>
          <w:rFonts w:ascii="Garamond" w:hAnsi="Garamond" w:cs="Times"/>
          <w:sz w:val="28"/>
          <w:szCs w:val="28"/>
        </w:rPr>
        <w:t xml:space="preserve">showed higher levels of lipids, and lower levels of alanine, </w:t>
      </w:r>
      <w:r w:rsidR="00D42CB3">
        <w:rPr>
          <w:rFonts w:ascii="Garamond" w:hAnsi="Garamond" w:cs="Times"/>
          <w:sz w:val="28"/>
          <w:szCs w:val="28"/>
        </w:rPr>
        <w:t xml:space="preserve">arginine, aspartate, creatine, </w:t>
      </w:r>
      <w:r>
        <w:rPr>
          <w:rFonts w:ascii="Garamond" w:hAnsi="Garamond" w:cs="Times"/>
          <w:sz w:val="28"/>
          <w:szCs w:val="28"/>
        </w:rPr>
        <w:t xml:space="preserve">glutamate, </w:t>
      </w:r>
      <w:r w:rsidR="00D42CB3">
        <w:rPr>
          <w:rFonts w:ascii="Garamond" w:hAnsi="Garamond" w:cs="Times"/>
          <w:sz w:val="28"/>
          <w:szCs w:val="28"/>
        </w:rPr>
        <w:t>taurine and uracil</w:t>
      </w:r>
      <w:r>
        <w:rPr>
          <w:rFonts w:ascii="Garamond" w:hAnsi="Garamond" w:cs="Times"/>
          <w:sz w:val="28"/>
          <w:szCs w:val="28"/>
        </w:rPr>
        <w:t xml:space="preserve"> (</w:t>
      </w:r>
      <w:r w:rsidR="00CC4427">
        <w:rPr>
          <w:rFonts w:ascii="Garamond" w:hAnsi="Garamond" w:cs="Times"/>
          <w:sz w:val="28"/>
          <w:szCs w:val="28"/>
        </w:rPr>
        <w:t>S2_Fig1, panels</w:t>
      </w:r>
      <w:r w:rsidR="001633C5">
        <w:rPr>
          <w:rFonts w:ascii="Garamond" w:hAnsi="Garamond" w:cs="Times"/>
          <w:sz w:val="28"/>
          <w:szCs w:val="28"/>
        </w:rPr>
        <w:t xml:space="preserve"> e, f and g</w:t>
      </w:r>
      <w:r w:rsidR="00CC4427">
        <w:rPr>
          <w:rFonts w:ascii="Garamond" w:hAnsi="Garamond" w:cs="Times"/>
          <w:sz w:val="28"/>
          <w:szCs w:val="28"/>
        </w:rPr>
        <w:t xml:space="preserve">; </w:t>
      </w:r>
      <w:r>
        <w:rPr>
          <w:rFonts w:ascii="Garamond" w:hAnsi="Garamond" w:cs="Times"/>
          <w:sz w:val="28"/>
          <w:szCs w:val="28"/>
        </w:rPr>
        <w:t>R</w:t>
      </w:r>
      <w:r w:rsidRPr="00043737">
        <w:rPr>
          <w:rFonts w:ascii="Garamond" w:hAnsi="Garamond" w:cs="Times"/>
          <w:sz w:val="28"/>
          <w:szCs w:val="28"/>
          <w:vertAlign w:val="superscript"/>
        </w:rPr>
        <w:t>2</w:t>
      </w:r>
      <w:r>
        <w:rPr>
          <w:rFonts w:ascii="Garamond" w:hAnsi="Garamond" w:cs="Times"/>
          <w:sz w:val="28"/>
          <w:szCs w:val="28"/>
        </w:rPr>
        <w:t>Y= 0.83, Q</w:t>
      </w:r>
      <w:r w:rsidRPr="00043737">
        <w:rPr>
          <w:rFonts w:ascii="Garamond" w:hAnsi="Garamond" w:cs="Times"/>
          <w:sz w:val="28"/>
          <w:szCs w:val="28"/>
          <w:vertAlign w:val="superscript"/>
        </w:rPr>
        <w:t>2</w:t>
      </w:r>
      <w:r>
        <w:rPr>
          <w:rFonts w:ascii="Garamond" w:hAnsi="Garamond" w:cs="Times"/>
          <w:sz w:val="28"/>
          <w:szCs w:val="28"/>
        </w:rPr>
        <w:t xml:space="preserve">Y= 0.44; </w:t>
      </w:r>
      <w:r w:rsidRPr="00CE0685">
        <w:rPr>
          <w:rFonts w:ascii="Garamond" w:hAnsi="Garamond" w:cs="Times"/>
          <w:sz w:val="28"/>
          <w:szCs w:val="28"/>
        </w:rPr>
        <w:t>n=1</w:t>
      </w:r>
      <w:r>
        <w:rPr>
          <w:rFonts w:ascii="Garamond" w:hAnsi="Garamond" w:cs="Times"/>
          <w:sz w:val="28"/>
          <w:szCs w:val="28"/>
        </w:rPr>
        <w:t>2</w:t>
      </w:r>
      <w:r w:rsidRPr="00CE0685">
        <w:rPr>
          <w:rFonts w:ascii="Garamond" w:hAnsi="Garamond" w:cs="Times"/>
          <w:sz w:val="28"/>
          <w:szCs w:val="28"/>
        </w:rPr>
        <w:t>)</w:t>
      </w:r>
      <w:r>
        <w:rPr>
          <w:rFonts w:ascii="Garamond" w:hAnsi="Garamond" w:cs="Times"/>
          <w:sz w:val="28"/>
          <w:szCs w:val="28"/>
        </w:rPr>
        <w:t>.</w:t>
      </w:r>
    </w:p>
    <w:p w14:paraId="657D3172" w14:textId="4198750F" w:rsidR="00DC5B9A" w:rsidRDefault="00B05288" w:rsidP="00CC4427">
      <w:pPr>
        <w:spacing w:line="360" w:lineRule="auto"/>
        <w:rPr>
          <w:rFonts w:ascii="Garamond" w:hAnsi="Garamond"/>
          <w:sz w:val="28"/>
          <w:szCs w:val="28"/>
        </w:rPr>
      </w:pPr>
      <w:r w:rsidRPr="00B05288">
        <w:rPr>
          <w:rFonts w:ascii="Garamond" w:hAnsi="Garamond"/>
          <w:noProof/>
          <w:sz w:val="28"/>
          <w:szCs w:val="28"/>
          <w:lang w:val="en-US"/>
        </w:rPr>
        <w:lastRenderedPageBreak/>
        <w:drawing>
          <wp:inline distT="0" distB="0" distL="0" distR="0" wp14:anchorId="10CFA588" wp14:editId="21633C9D">
            <wp:extent cx="8864600" cy="50361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864600" cy="5036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DEC1F3" w14:textId="77777777" w:rsidR="00DC5B9A" w:rsidRDefault="00DC5B9A" w:rsidP="00CC4427">
      <w:pPr>
        <w:spacing w:line="360" w:lineRule="auto"/>
        <w:rPr>
          <w:rFonts w:ascii="Garamond" w:hAnsi="Garamond"/>
          <w:sz w:val="28"/>
          <w:szCs w:val="28"/>
        </w:rPr>
        <w:sectPr w:rsidR="00DC5B9A" w:rsidSect="006743F7">
          <w:pgSz w:w="16840" w:h="11900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12C35176" w14:textId="0C67932D" w:rsidR="00DC5B9A" w:rsidRDefault="00EB466E" w:rsidP="00CC4427">
      <w:pPr>
        <w:spacing w:line="360" w:lineRule="auto"/>
        <w:jc w:val="both"/>
        <w:rPr>
          <w:rFonts w:ascii="Garamond" w:hAnsi="Garamond" w:cs="Times"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t>S3</w:t>
      </w:r>
      <w:r w:rsidR="0061244A">
        <w:rPr>
          <w:rFonts w:ascii="Garamond" w:hAnsi="Garamond"/>
          <w:b/>
          <w:sz w:val="28"/>
          <w:szCs w:val="28"/>
        </w:rPr>
        <w:t>_</w:t>
      </w:r>
      <w:r w:rsidR="00047F36" w:rsidRPr="00047F36">
        <w:rPr>
          <w:rFonts w:ascii="Garamond" w:hAnsi="Garamond"/>
          <w:b/>
          <w:sz w:val="28"/>
          <w:szCs w:val="28"/>
        </w:rPr>
        <w:t>Fig 1:</w:t>
      </w:r>
      <w:r w:rsidR="00DC5B9A">
        <w:rPr>
          <w:rFonts w:ascii="Garamond" w:hAnsi="Garamond"/>
          <w:sz w:val="28"/>
          <w:szCs w:val="28"/>
        </w:rPr>
        <w:t xml:space="preserve"> </w:t>
      </w:r>
      <w:r w:rsidR="00DC5B9A" w:rsidRPr="00047F36">
        <w:rPr>
          <w:rFonts w:ascii="Garamond" w:hAnsi="Garamond"/>
          <w:b/>
          <w:sz w:val="28"/>
          <w:szCs w:val="28"/>
        </w:rPr>
        <w:t>Duodenum</w:t>
      </w:r>
      <w:r w:rsidR="00DC5B9A" w:rsidRPr="00D87D4B">
        <w:rPr>
          <w:rFonts w:ascii="Garamond" w:hAnsi="Garamond"/>
          <w:sz w:val="28"/>
          <w:szCs w:val="28"/>
        </w:rPr>
        <w:t xml:space="preserve">: </w:t>
      </w:r>
      <w:r w:rsidR="00DC5B9A" w:rsidRPr="00D87D4B">
        <w:rPr>
          <w:rFonts w:ascii="Garamond" w:hAnsi="Garamond" w:cs="Times"/>
          <w:sz w:val="28"/>
          <w:szCs w:val="28"/>
        </w:rPr>
        <w:t>Plot</w:t>
      </w:r>
      <w:r w:rsidR="00DC5B9A" w:rsidRPr="00CE0685">
        <w:rPr>
          <w:rFonts w:ascii="Garamond" w:hAnsi="Garamond" w:cs="Times"/>
          <w:sz w:val="28"/>
          <w:szCs w:val="28"/>
        </w:rPr>
        <w:t xml:space="preserve"> of the scores against the cross validated scores generated from the O-PLS DA model calculated using all spectra as a matrix (n=1</w:t>
      </w:r>
      <w:r w:rsidR="00DC5B9A">
        <w:rPr>
          <w:rFonts w:ascii="Garamond" w:hAnsi="Garamond" w:cs="Times"/>
          <w:sz w:val="28"/>
          <w:szCs w:val="28"/>
        </w:rPr>
        <w:t>0</w:t>
      </w:r>
      <w:r w:rsidR="00DC5B9A" w:rsidRPr="00CE0685">
        <w:rPr>
          <w:rFonts w:ascii="Garamond" w:hAnsi="Garamond" w:cs="Times"/>
          <w:sz w:val="28"/>
          <w:szCs w:val="28"/>
        </w:rPr>
        <w:t>) of independent variables and genetic background as predictors</w:t>
      </w:r>
      <w:r w:rsidR="00DC5B9A">
        <w:rPr>
          <w:rFonts w:ascii="Garamond" w:hAnsi="Garamond" w:cs="Times"/>
          <w:sz w:val="28"/>
          <w:szCs w:val="28"/>
        </w:rPr>
        <w:t xml:space="preserve"> </w:t>
      </w:r>
      <w:r w:rsidR="00DC5B9A" w:rsidRPr="00CE0685">
        <w:rPr>
          <w:rFonts w:ascii="Garamond" w:hAnsi="Garamond" w:cs="Times"/>
          <w:sz w:val="28"/>
          <w:szCs w:val="28"/>
        </w:rPr>
        <w:t>(</w:t>
      </w:r>
      <w:r w:rsidR="00DC5B9A">
        <w:rPr>
          <w:rFonts w:ascii="Garamond" w:hAnsi="Garamond" w:cs="Times"/>
          <w:sz w:val="28"/>
          <w:szCs w:val="28"/>
        </w:rPr>
        <w:t>R</w:t>
      </w:r>
      <w:r w:rsidR="00DC5B9A" w:rsidRPr="00043737">
        <w:rPr>
          <w:rFonts w:ascii="Garamond" w:hAnsi="Garamond" w:cs="Times"/>
          <w:sz w:val="28"/>
          <w:szCs w:val="28"/>
          <w:vertAlign w:val="superscript"/>
        </w:rPr>
        <w:t>2</w:t>
      </w:r>
      <w:r w:rsidR="00DC5B9A">
        <w:rPr>
          <w:rFonts w:ascii="Garamond" w:hAnsi="Garamond" w:cs="Times"/>
          <w:sz w:val="28"/>
          <w:szCs w:val="28"/>
        </w:rPr>
        <w:t>Y= 0.72, Q</w:t>
      </w:r>
      <w:r w:rsidR="00DC5B9A" w:rsidRPr="00043737">
        <w:rPr>
          <w:rFonts w:ascii="Garamond" w:hAnsi="Garamond" w:cs="Times"/>
          <w:sz w:val="28"/>
          <w:szCs w:val="28"/>
          <w:vertAlign w:val="superscript"/>
        </w:rPr>
        <w:t>2</w:t>
      </w:r>
      <w:r w:rsidR="00DC5B9A">
        <w:rPr>
          <w:rFonts w:ascii="Garamond" w:hAnsi="Garamond" w:cs="Times"/>
          <w:sz w:val="28"/>
          <w:szCs w:val="28"/>
        </w:rPr>
        <w:t>Y=0.53</w:t>
      </w:r>
      <w:r w:rsidR="00DC5B9A" w:rsidRPr="00CE0685">
        <w:rPr>
          <w:rFonts w:ascii="Garamond" w:hAnsi="Garamond" w:cs="Times"/>
          <w:sz w:val="28"/>
          <w:szCs w:val="28"/>
        </w:rPr>
        <w:t>).</w:t>
      </w:r>
      <w:r w:rsidR="00DC5B9A">
        <w:rPr>
          <w:rFonts w:ascii="Garamond" w:hAnsi="Garamond"/>
          <w:sz w:val="28"/>
          <w:szCs w:val="28"/>
        </w:rPr>
        <w:t xml:space="preserve"> </w:t>
      </w:r>
      <w:r w:rsidR="00DC5B9A" w:rsidRPr="00047F36">
        <w:rPr>
          <w:rFonts w:ascii="Garamond" w:hAnsi="Garamond"/>
          <w:b/>
          <w:sz w:val="28"/>
          <w:szCs w:val="28"/>
        </w:rPr>
        <w:t>Jejunum</w:t>
      </w:r>
      <w:r w:rsidR="00DC5B9A">
        <w:rPr>
          <w:rFonts w:ascii="Garamond" w:hAnsi="Garamond"/>
          <w:sz w:val="28"/>
          <w:szCs w:val="28"/>
        </w:rPr>
        <w:t xml:space="preserve">: </w:t>
      </w:r>
      <w:r w:rsidR="00DC5B9A" w:rsidRPr="00D87D4B">
        <w:rPr>
          <w:rFonts w:ascii="Garamond" w:hAnsi="Garamond" w:cs="Times"/>
          <w:sz w:val="28"/>
          <w:szCs w:val="28"/>
        </w:rPr>
        <w:t>Plot</w:t>
      </w:r>
      <w:r w:rsidR="00DC5B9A" w:rsidRPr="00CE0685">
        <w:rPr>
          <w:rFonts w:ascii="Garamond" w:hAnsi="Garamond" w:cs="Times"/>
          <w:sz w:val="28"/>
          <w:szCs w:val="28"/>
        </w:rPr>
        <w:t xml:space="preserve"> of the scores against the cross validated scores generated from the O-PLS DA model calculated using all spectra as a matrix (n=1</w:t>
      </w:r>
      <w:r w:rsidR="00DC5B9A">
        <w:rPr>
          <w:rFonts w:ascii="Garamond" w:hAnsi="Garamond" w:cs="Times"/>
          <w:sz w:val="28"/>
          <w:szCs w:val="28"/>
        </w:rPr>
        <w:t>0</w:t>
      </w:r>
      <w:r w:rsidR="00DC5B9A" w:rsidRPr="00CE0685">
        <w:rPr>
          <w:rFonts w:ascii="Garamond" w:hAnsi="Garamond" w:cs="Times"/>
          <w:sz w:val="28"/>
          <w:szCs w:val="28"/>
        </w:rPr>
        <w:t>) of independent variables and genetic background as predictors</w:t>
      </w:r>
      <w:r w:rsidR="00DC5B9A">
        <w:rPr>
          <w:rFonts w:ascii="Garamond" w:hAnsi="Garamond" w:cs="Times"/>
          <w:sz w:val="28"/>
          <w:szCs w:val="28"/>
        </w:rPr>
        <w:t xml:space="preserve"> </w:t>
      </w:r>
      <w:r w:rsidR="00DC5B9A" w:rsidRPr="00CE0685">
        <w:rPr>
          <w:rFonts w:ascii="Garamond" w:hAnsi="Garamond" w:cs="Times"/>
          <w:sz w:val="28"/>
          <w:szCs w:val="28"/>
        </w:rPr>
        <w:t>(</w:t>
      </w:r>
      <w:r w:rsidR="00DC5B9A">
        <w:rPr>
          <w:rFonts w:ascii="Garamond" w:hAnsi="Garamond" w:cs="Times"/>
          <w:sz w:val="28"/>
          <w:szCs w:val="28"/>
        </w:rPr>
        <w:t>R</w:t>
      </w:r>
      <w:r w:rsidR="00DC5B9A" w:rsidRPr="00043737">
        <w:rPr>
          <w:rFonts w:ascii="Garamond" w:hAnsi="Garamond" w:cs="Times"/>
          <w:sz w:val="28"/>
          <w:szCs w:val="28"/>
          <w:vertAlign w:val="superscript"/>
        </w:rPr>
        <w:t>2</w:t>
      </w:r>
      <w:r w:rsidR="00DC5B9A">
        <w:rPr>
          <w:rFonts w:ascii="Garamond" w:hAnsi="Garamond" w:cs="Times"/>
          <w:sz w:val="28"/>
          <w:szCs w:val="28"/>
        </w:rPr>
        <w:t>Y= 0.74, Q</w:t>
      </w:r>
      <w:r w:rsidR="00DC5B9A" w:rsidRPr="00043737">
        <w:rPr>
          <w:rFonts w:ascii="Garamond" w:hAnsi="Garamond" w:cs="Times"/>
          <w:sz w:val="28"/>
          <w:szCs w:val="28"/>
          <w:vertAlign w:val="superscript"/>
        </w:rPr>
        <w:t>2</w:t>
      </w:r>
      <w:r w:rsidR="00DC5B9A">
        <w:rPr>
          <w:rFonts w:ascii="Garamond" w:hAnsi="Garamond" w:cs="Times"/>
          <w:sz w:val="28"/>
          <w:szCs w:val="28"/>
        </w:rPr>
        <w:t>Y=0.62</w:t>
      </w:r>
      <w:r w:rsidR="00DC5B9A" w:rsidRPr="00CE0685">
        <w:rPr>
          <w:rFonts w:ascii="Garamond" w:hAnsi="Garamond" w:cs="Times"/>
          <w:sz w:val="28"/>
          <w:szCs w:val="28"/>
        </w:rPr>
        <w:t>)</w:t>
      </w:r>
      <w:r w:rsidR="00DC5B9A">
        <w:rPr>
          <w:rFonts w:ascii="Garamond" w:hAnsi="Garamond" w:cs="Times"/>
          <w:sz w:val="28"/>
          <w:szCs w:val="28"/>
        </w:rPr>
        <w:t xml:space="preserve">. </w:t>
      </w:r>
      <w:r w:rsidR="00DC5B9A" w:rsidRPr="00047F36">
        <w:rPr>
          <w:rFonts w:ascii="Garamond" w:hAnsi="Garamond" w:cs="Times"/>
          <w:b/>
          <w:sz w:val="28"/>
          <w:szCs w:val="28"/>
        </w:rPr>
        <w:t>Ileum</w:t>
      </w:r>
      <w:r w:rsidR="00DC5B9A">
        <w:rPr>
          <w:rFonts w:ascii="Garamond" w:hAnsi="Garamond" w:cs="Times"/>
          <w:sz w:val="28"/>
          <w:szCs w:val="28"/>
        </w:rPr>
        <w:t>:</w:t>
      </w:r>
      <w:r w:rsidR="00DC5B9A" w:rsidRPr="00043737">
        <w:rPr>
          <w:rFonts w:ascii="Garamond" w:hAnsi="Garamond"/>
          <w:sz w:val="28"/>
          <w:szCs w:val="28"/>
        </w:rPr>
        <w:t xml:space="preserve"> </w:t>
      </w:r>
      <w:r w:rsidR="00DC5B9A" w:rsidRPr="00D87D4B">
        <w:rPr>
          <w:rFonts w:ascii="Garamond" w:hAnsi="Garamond" w:cs="Times"/>
          <w:sz w:val="28"/>
          <w:szCs w:val="28"/>
        </w:rPr>
        <w:t>Plot</w:t>
      </w:r>
      <w:r w:rsidR="00DC5B9A" w:rsidRPr="00CE0685">
        <w:rPr>
          <w:rFonts w:ascii="Garamond" w:hAnsi="Garamond" w:cs="Times"/>
          <w:sz w:val="28"/>
          <w:szCs w:val="28"/>
        </w:rPr>
        <w:t xml:space="preserve"> of the scores against the cross validated scores generated from the O-PLS DA model calculated using all spectra as a matrix (n=1</w:t>
      </w:r>
      <w:r w:rsidR="00DC5B9A">
        <w:rPr>
          <w:rFonts w:ascii="Garamond" w:hAnsi="Garamond" w:cs="Times"/>
          <w:sz w:val="28"/>
          <w:szCs w:val="28"/>
        </w:rPr>
        <w:t>2</w:t>
      </w:r>
      <w:r w:rsidR="00DC5B9A" w:rsidRPr="00CE0685">
        <w:rPr>
          <w:rFonts w:ascii="Garamond" w:hAnsi="Garamond" w:cs="Times"/>
          <w:sz w:val="28"/>
          <w:szCs w:val="28"/>
        </w:rPr>
        <w:t>) of independent variables and genetic background as predictors</w:t>
      </w:r>
      <w:r w:rsidR="00DC5B9A">
        <w:rPr>
          <w:rFonts w:ascii="Garamond" w:hAnsi="Garamond" w:cs="Times"/>
          <w:sz w:val="28"/>
          <w:szCs w:val="28"/>
        </w:rPr>
        <w:t xml:space="preserve"> (R</w:t>
      </w:r>
      <w:r w:rsidR="00DC5B9A" w:rsidRPr="00043737">
        <w:rPr>
          <w:rFonts w:ascii="Garamond" w:hAnsi="Garamond" w:cs="Times"/>
          <w:sz w:val="28"/>
          <w:szCs w:val="28"/>
          <w:vertAlign w:val="superscript"/>
        </w:rPr>
        <w:t>2</w:t>
      </w:r>
      <w:r w:rsidR="00DC5B9A">
        <w:rPr>
          <w:rFonts w:ascii="Garamond" w:hAnsi="Garamond" w:cs="Times"/>
          <w:sz w:val="28"/>
          <w:szCs w:val="28"/>
        </w:rPr>
        <w:t>Y= 0.83, Q</w:t>
      </w:r>
      <w:r w:rsidR="00DC5B9A" w:rsidRPr="00043737">
        <w:rPr>
          <w:rFonts w:ascii="Garamond" w:hAnsi="Garamond" w:cs="Times"/>
          <w:sz w:val="28"/>
          <w:szCs w:val="28"/>
          <w:vertAlign w:val="superscript"/>
        </w:rPr>
        <w:t>2</w:t>
      </w:r>
      <w:r w:rsidR="00DC5B9A">
        <w:rPr>
          <w:rFonts w:ascii="Garamond" w:hAnsi="Garamond" w:cs="Times"/>
          <w:sz w:val="28"/>
          <w:szCs w:val="28"/>
        </w:rPr>
        <w:t>Y= 0.44</w:t>
      </w:r>
      <w:r w:rsidR="00DC5B9A" w:rsidRPr="00CE0685">
        <w:rPr>
          <w:rFonts w:ascii="Garamond" w:hAnsi="Garamond" w:cs="Times"/>
          <w:sz w:val="28"/>
          <w:szCs w:val="28"/>
        </w:rPr>
        <w:t>)</w:t>
      </w:r>
      <w:r w:rsidR="00DC5B9A">
        <w:rPr>
          <w:rFonts w:ascii="Garamond" w:hAnsi="Garamond" w:cs="Times"/>
          <w:sz w:val="28"/>
          <w:szCs w:val="28"/>
        </w:rPr>
        <w:t>.</w:t>
      </w:r>
    </w:p>
    <w:p w14:paraId="14F6043B" w14:textId="77777777" w:rsidR="00047F36" w:rsidRDefault="00047F36" w:rsidP="00CC4427">
      <w:pPr>
        <w:spacing w:line="360" w:lineRule="auto"/>
        <w:jc w:val="both"/>
        <w:rPr>
          <w:rFonts w:ascii="Garamond" w:hAnsi="Garamond" w:cs="Times"/>
          <w:sz w:val="28"/>
          <w:szCs w:val="28"/>
        </w:rPr>
      </w:pPr>
    </w:p>
    <w:p w14:paraId="531EAACC" w14:textId="6001C7CF" w:rsidR="00047F36" w:rsidRDefault="00DC5B9A" w:rsidP="00CC4427">
      <w:pPr>
        <w:spacing w:line="360" w:lineRule="auto"/>
        <w:jc w:val="both"/>
        <w:rPr>
          <w:rFonts w:ascii="Garamond" w:hAnsi="Garamond" w:cs="Times"/>
          <w:sz w:val="28"/>
          <w:szCs w:val="28"/>
        </w:rPr>
      </w:pPr>
      <w:r>
        <w:rPr>
          <w:rFonts w:ascii="Garamond" w:hAnsi="Garamond"/>
          <w:sz w:val="28"/>
          <w:szCs w:val="28"/>
        </w:rPr>
        <w:t xml:space="preserve">Large intestine was divided in </w:t>
      </w:r>
      <w:r w:rsidRPr="00394925">
        <w:rPr>
          <w:rFonts w:ascii="Garamond" w:hAnsi="Garamond"/>
          <w:sz w:val="28"/>
          <w:szCs w:val="28"/>
        </w:rPr>
        <w:t>three section</w:t>
      </w:r>
      <w:r>
        <w:rPr>
          <w:rFonts w:ascii="Garamond" w:hAnsi="Garamond"/>
          <w:sz w:val="28"/>
          <w:szCs w:val="28"/>
        </w:rPr>
        <w:t>s</w:t>
      </w:r>
      <w:r w:rsidRPr="00394925">
        <w:rPr>
          <w:rFonts w:ascii="Garamond" w:hAnsi="Garamond"/>
          <w:sz w:val="28"/>
          <w:szCs w:val="28"/>
        </w:rPr>
        <w:t xml:space="preserve">, proximal, </w:t>
      </w:r>
      <w:r>
        <w:rPr>
          <w:rFonts w:ascii="Garamond" w:hAnsi="Garamond"/>
          <w:sz w:val="28"/>
          <w:szCs w:val="28"/>
        </w:rPr>
        <w:t>transversal</w:t>
      </w:r>
      <w:r w:rsidRPr="00394925">
        <w:rPr>
          <w:rFonts w:ascii="Garamond" w:hAnsi="Garamond"/>
          <w:sz w:val="28"/>
          <w:szCs w:val="28"/>
        </w:rPr>
        <w:t xml:space="preserve"> and distal colon. The </w:t>
      </w:r>
      <w:r w:rsidRPr="00394925">
        <w:rPr>
          <w:rFonts w:ascii="Garamond" w:hAnsi="Garamond"/>
          <w:b/>
          <w:sz w:val="28"/>
          <w:szCs w:val="28"/>
        </w:rPr>
        <w:t>proximal colon</w:t>
      </w:r>
      <w:r w:rsidRPr="00394925">
        <w:rPr>
          <w:rFonts w:ascii="Garamond" w:hAnsi="Garamond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from diabetic individuals was characterized by</w:t>
      </w:r>
      <w:r w:rsidRPr="00CE0685">
        <w:rPr>
          <w:rFonts w:ascii="Garamond" w:hAnsi="Garamond" w:cs="Times"/>
          <w:sz w:val="28"/>
          <w:szCs w:val="28"/>
        </w:rPr>
        <w:t xml:space="preserve"> </w:t>
      </w:r>
      <w:r>
        <w:rPr>
          <w:rFonts w:ascii="Garamond" w:hAnsi="Garamond"/>
          <w:sz w:val="28"/>
          <w:szCs w:val="28"/>
        </w:rPr>
        <w:t>higher levels of lipids, while choline, creatine and taurine were reduced (</w:t>
      </w:r>
      <w:r w:rsidR="00047F36">
        <w:rPr>
          <w:rFonts w:ascii="Garamond" w:hAnsi="Garamond" w:cs="Times"/>
          <w:sz w:val="28"/>
          <w:szCs w:val="28"/>
        </w:rPr>
        <w:t>S2_Fig2, panel</w:t>
      </w:r>
      <w:r w:rsidR="00CC4427">
        <w:rPr>
          <w:rFonts w:ascii="Garamond" w:hAnsi="Garamond" w:cs="Times"/>
          <w:sz w:val="28"/>
          <w:szCs w:val="28"/>
        </w:rPr>
        <w:t>s</w:t>
      </w:r>
      <w:r w:rsidR="00047F36">
        <w:rPr>
          <w:rFonts w:ascii="Garamond" w:hAnsi="Garamond" w:cs="Times"/>
          <w:sz w:val="28"/>
          <w:szCs w:val="28"/>
        </w:rPr>
        <w:t xml:space="preserve"> a</w:t>
      </w:r>
      <w:r w:rsidR="00CC4427">
        <w:rPr>
          <w:rFonts w:ascii="Garamond" w:hAnsi="Garamond"/>
          <w:sz w:val="28"/>
          <w:szCs w:val="28"/>
        </w:rPr>
        <w:t xml:space="preserve"> and b; </w:t>
      </w:r>
      <w:r w:rsidRPr="00394925">
        <w:rPr>
          <w:rFonts w:ascii="Garamond" w:hAnsi="Garamond" w:cs="Times"/>
          <w:sz w:val="28"/>
          <w:szCs w:val="28"/>
        </w:rPr>
        <w:t>R</w:t>
      </w:r>
      <w:r w:rsidRPr="00394925">
        <w:rPr>
          <w:rFonts w:ascii="Garamond" w:hAnsi="Garamond" w:cs="Times"/>
          <w:sz w:val="28"/>
          <w:szCs w:val="28"/>
          <w:vertAlign w:val="superscript"/>
        </w:rPr>
        <w:t>2</w:t>
      </w:r>
      <w:r>
        <w:rPr>
          <w:rFonts w:ascii="Garamond" w:hAnsi="Garamond" w:cs="Times"/>
          <w:sz w:val="28"/>
          <w:szCs w:val="28"/>
        </w:rPr>
        <w:t>Y= 0.77</w:t>
      </w:r>
      <w:r w:rsidRPr="00394925">
        <w:rPr>
          <w:rFonts w:ascii="Garamond" w:hAnsi="Garamond" w:cs="Times"/>
          <w:sz w:val="28"/>
          <w:szCs w:val="28"/>
        </w:rPr>
        <w:t>, Q</w:t>
      </w:r>
      <w:r w:rsidRPr="00394925">
        <w:rPr>
          <w:rFonts w:ascii="Garamond" w:hAnsi="Garamond" w:cs="Times"/>
          <w:sz w:val="28"/>
          <w:szCs w:val="28"/>
          <w:vertAlign w:val="superscript"/>
        </w:rPr>
        <w:t>2</w:t>
      </w:r>
      <w:r w:rsidRPr="00394925">
        <w:rPr>
          <w:rFonts w:ascii="Garamond" w:hAnsi="Garamond" w:cs="Times"/>
          <w:sz w:val="28"/>
          <w:szCs w:val="28"/>
        </w:rPr>
        <w:t>Y=0.44; n=11)</w:t>
      </w:r>
      <w:r>
        <w:rPr>
          <w:rFonts w:ascii="Garamond" w:hAnsi="Garamond"/>
          <w:sz w:val="28"/>
          <w:szCs w:val="28"/>
        </w:rPr>
        <w:t xml:space="preserve">. In transversal colon, diabetic individuals were metabolically characterized by </w:t>
      </w:r>
      <w:r>
        <w:rPr>
          <w:rFonts w:ascii="Garamond" w:hAnsi="Garamond" w:cs="Times"/>
          <w:sz w:val="28"/>
          <w:szCs w:val="28"/>
        </w:rPr>
        <w:t xml:space="preserve">higher levels of butyrate and lower levels of </w:t>
      </w:r>
      <w:r w:rsidR="00765385">
        <w:rPr>
          <w:rFonts w:ascii="Garamond" w:hAnsi="Garamond" w:cs="Times"/>
          <w:sz w:val="28"/>
          <w:szCs w:val="28"/>
        </w:rPr>
        <w:t>creatine, leucine, O-phosphoethanolamine, phenylalanine, tyrosine and</w:t>
      </w:r>
      <w:r>
        <w:rPr>
          <w:rFonts w:ascii="Garamond" w:hAnsi="Garamond" w:cs="Times"/>
          <w:sz w:val="28"/>
          <w:szCs w:val="28"/>
        </w:rPr>
        <w:t xml:space="preserve"> </w:t>
      </w:r>
      <w:r w:rsidR="00765385">
        <w:rPr>
          <w:rFonts w:ascii="Garamond" w:hAnsi="Garamond" w:cs="Times"/>
          <w:sz w:val="28"/>
          <w:szCs w:val="28"/>
        </w:rPr>
        <w:t xml:space="preserve">valine </w:t>
      </w:r>
      <w:r>
        <w:rPr>
          <w:rFonts w:ascii="Garamond" w:hAnsi="Garamond" w:cs="Times"/>
          <w:sz w:val="28"/>
          <w:szCs w:val="28"/>
        </w:rPr>
        <w:t>(</w:t>
      </w:r>
      <w:r w:rsidR="00CC4427">
        <w:rPr>
          <w:rFonts w:ascii="Garamond" w:hAnsi="Garamond" w:cs="Times"/>
          <w:sz w:val="28"/>
          <w:szCs w:val="28"/>
        </w:rPr>
        <w:t xml:space="preserve">S2_Fig2, panels c and d; </w:t>
      </w:r>
      <w:r>
        <w:rPr>
          <w:rFonts w:ascii="Garamond" w:hAnsi="Garamond" w:cs="Times"/>
          <w:sz w:val="28"/>
          <w:szCs w:val="28"/>
        </w:rPr>
        <w:t>R</w:t>
      </w:r>
      <w:r w:rsidRPr="00043737">
        <w:rPr>
          <w:rFonts w:ascii="Garamond" w:hAnsi="Garamond" w:cs="Times"/>
          <w:sz w:val="28"/>
          <w:szCs w:val="28"/>
          <w:vertAlign w:val="superscript"/>
        </w:rPr>
        <w:t>2</w:t>
      </w:r>
      <w:r>
        <w:rPr>
          <w:rFonts w:ascii="Garamond" w:hAnsi="Garamond" w:cs="Times"/>
          <w:sz w:val="28"/>
          <w:szCs w:val="28"/>
        </w:rPr>
        <w:t>Y= 0.77, Q</w:t>
      </w:r>
      <w:r w:rsidRPr="00043737">
        <w:rPr>
          <w:rFonts w:ascii="Garamond" w:hAnsi="Garamond" w:cs="Times"/>
          <w:sz w:val="28"/>
          <w:szCs w:val="28"/>
          <w:vertAlign w:val="superscript"/>
        </w:rPr>
        <w:t>2</w:t>
      </w:r>
      <w:r>
        <w:rPr>
          <w:rFonts w:ascii="Garamond" w:hAnsi="Garamond" w:cs="Times"/>
          <w:sz w:val="28"/>
          <w:szCs w:val="28"/>
        </w:rPr>
        <w:t xml:space="preserve">Y=0.40; n=10). Finally, in </w:t>
      </w:r>
      <w:r w:rsidRPr="00BE4356">
        <w:rPr>
          <w:rFonts w:ascii="Garamond" w:hAnsi="Garamond" w:cs="Times"/>
          <w:b/>
          <w:sz w:val="28"/>
          <w:szCs w:val="28"/>
        </w:rPr>
        <w:t>distal colon</w:t>
      </w:r>
      <w:r>
        <w:rPr>
          <w:rFonts w:ascii="Garamond" w:hAnsi="Garamond" w:cs="Times"/>
          <w:sz w:val="28"/>
          <w:szCs w:val="28"/>
        </w:rPr>
        <w:t xml:space="preserve">, diabetic individuals had higher levels of </w:t>
      </w:r>
      <w:r w:rsidR="00765385">
        <w:rPr>
          <w:rFonts w:ascii="Garamond" w:hAnsi="Garamond" w:cs="Times"/>
          <w:sz w:val="28"/>
          <w:szCs w:val="28"/>
        </w:rPr>
        <w:t>acetate</w:t>
      </w:r>
      <w:r>
        <w:rPr>
          <w:rFonts w:ascii="Garamond" w:hAnsi="Garamond" w:cs="Times"/>
          <w:sz w:val="28"/>
          <w:szCs w:val="28"/>
        </w:rPr>
        <w:t>, butyrate,</w:t>
      </w:r>
      <w:r w:rsidR="00765385">
        <w:rPr>
          <w:rFonts w:ascii="Garamond" w:hAnsi="Garamond" w:cs="Times"/>
          <w:sz w:val="28"/>
          <w:szCs w:val="28"/>
        </w:rPr>
        <w:t xml:space="preserve"> glucose</w:t>
      </w:r>
      <w:r w:rsidR="00126093">
        <w:rPr>
          <w:rFonts w:ascii="Garamond" w:hAnsi="Garamond" w:cs="Times"/>
          <w:sz w:val="28"/>
          <w:szCs w:val="28"/>
        </w:rPr>
        <w:t xml:space="preserve"> and isobutyrate</w:t>
      </w:r>
      <w:r>
        <w:rPr>
          <w:rFonts w:ascii="Garamond" w:hAnsi="Garamond" w:cs="Times"/>
          <w:sz w:val="28"/>
          <w:szCs w:val="28"/>
        </w:rPr>
        <w:t>;</w:t>
      </w:r>
      <w:r w:rsidR="00126093">
        <w:rPr>
          <w:rFonts w:ascii="Garamond" w:hAnsi="Garamond" w:cs="Times"/>
          <w:sz w:val="28"/>
          <w:szCs w:val="28"/>
        </w:rPr>
        <w:t xml:space="preserve"> </w:t>
      </w:r>
      <w:r>
        <w:rPr>
          <w:rFonts w:ascii="Garamond" w:hAnsi="Garamond" w:cs="Times"/>
          <w:sz w:val="28"/>
          <w:szCs w:val="28"/>
        </w:rPr>
        <w:t xml:space="preserve">and lower levels of alanine, </w:t>
      </w:r>
      <w:r w:rsidR="00126093">
        <w:rPr>
          <w:rFonts w:ascii="Garamond" w:hAnsi="Garamond" w:cs="Times"/>
          <w:sz w:val="28"/>
          <w:szCs w:val="28"/>
        </w:rPr>
        <w:t xml:space="preserve">aspartate, creatine, </w:t>
      </w:r>
      <w:r>
        <w:rPr>
          <w:rFonts w:ascii="Garamond" w:hAnsi="Garamond" w:cs="Times"/>
          <w:sz w:val="28"/>
          <w:szCs w:val="28"/>
        </w:rPr>
        <w:t xml:space="preserve">glutamate, </w:t>
      </w:r>
      <w:r w:rsidR="00126093">
        <w:rPr>
          <w:rFonts w:ascii="Garamond" w:hAnsi="Garamond" w:cs="Times"/>
          <w:sz w:val="28"/>
          <w:szCs w:val="28"/>
        </w:rPr>
        <w:t xml:space="preserve">glycine, histidine, </w:t>
      </w:r>
      <w:r>
        <w:rPr>
          <w:rFonts w:ascii="Garamond" w:hAnsi="Garamond" w:cs="Times"/>
          <w:sz w:val="28"/>
          <w:szCs w:val="28"/>
        </w:rPr>
        <w:t xml:space="preserve">phenylalanine, </w:t>
      </w:r>
      <w:r w:rsidR="00126093">
        <w:rPr>
          <w:rFonts w:ascii="Garamond" w:hAnsi="Garamond" w:cs="Times"/>
          <w:sz w:val="28"/>
          <w:szCs w:val="28"/>
        </w:rPr>
        <w:t>tyrosine</w:t>
      </w:r>
      <w:r>
        <w:rPr>
          <w:rFonts w:ascii="Garamond" w:hAnsi="Garamond" w:cs="Times"/>
          <w:sz w:val="28"/>
          <w:szCs w:val="28"/>
        </w:rPr>
        <w:t xml:space="preserve"> and uracil (</w:t>
      </w:r>
      <w:r w:rsidR="00CC4427">
        <w:rPr>
          <w:rFonts w:ascii="Garamond" w:hAnsi="Garamond" w:cs="Times"/>
          <w:sz w:val="28"/>
          <w:szCs w:val="28"/>
        </w:rPr>
        <w:t xml:space="preserve">S2_Fig2, panels d, f and g; </w:t>
      </w:r>
      <w:r>
        <w:rPr>
          <w:rFonts w:ascii="Garamond" w:hAnsi="Garamond" w:cs="Times"/>
          <w:sz w:val="28"/>
          <w:szCs w:val="28"/>
        </w:rPr>
        <w:t>R</w:t>
      </w:r>
      <w:r w:rsidRPr="00043737">
        <w:rPr>
          <w:rFonts w:ascii="Garamond" w:hAnsi="Garamond" w:cs="Times"/>
          <w:sz w:val="28"/>
          <w:szCs w:val="28"/>
          <w:vertAlign w:val="superscript"/>
        </w:rPr>
        <w:t>2</w:t>
      </w:r>
      <w:r>
        <w:rPr>
          <w:rFonts w:ascii="Garamond" w:hAnsi="Garamond" w:cs="Times"/>
          <w:sz w:val="28"/>
          <w:szCs w:val="28"/>
        </w:rPr>
        <w:t>Y= 0.78, Q</w:t>
      </w:r>
      <w:r w:rsidRPr="00043737">
        <w:rPr>
          <w:rFonts w:ascii="Garamond" w:hAnsi="Garamond" w:cs="Times"/>
          <w:sz w:val="28"/>
          <w:szCs w:val="28"/>
          <w:vertAlign w:val="superscript"/>
        </w:rPr>
        <w:t>2</w:t>
      </w:r>
      <w:r w:rsidR="0061244A">
        <w:rPr>
          <w:rFonts w:ascii="Garamond" w:hAnsi="Garamond" w:cs="Times"/>
          <w:sz w:val="28"/>
          <w:szCs w:val="28"/>
        </w:rPr>
        <w:t>Y=0.43; n=11).</w:t>
      </w:r>
    </w:p>
    <w:p w14:paraId="40658C49" w14:textId="77777777" w:rsidR="0061244A" w:rsidRDefault="0061244A" w:rsidP="00CC4427">
      <w:pPr>
        <w:spacing w:line="360" w:lineRule="auto"/>
        <w:jc w:val="both"/>
        <w:rPr>
          <w:rFonts w:ascii="Garamond" w:hAnsi="Garamond"/>
          <w:sz w:val="28"/>
          <w:szCs w:val="28"/>
        </w:rPr>
        <w:sectPr w:rsidR="0061244A" w:rsidSect="00B74AEC">
          <w:pgSz w:w="11900" w:h="16840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41A370F0" w14:textId="77777777" w:rsidR="00047F36" w:rsidRDefault="00047F36" w:rsidP="00CC4427">
      <w:pPr>
        <w:spacing w:line="360" w:lineRule="auto"/>
        <w:rPr>
          <w:rFonts w:ascii="Garamond" w:hAnsi="Garamond"/>
          <w:sz w:val="28"/>
          <w:szCs w:val="28"/>
        </w:rPr>
      </w:pPr>
    </w:p>
    <w:p w14:paraId="2759D612" w14:textId="4AAD7E7B" w:rsidR="00DC5B9A" w:rsidRDefault="001633C5" w:rsidP="00CC4427">
      <w:pPr>
        <w:spacing w:line="360" w:lineRule="auto"/>
        <w:jc w:val="both"/>
        <w:rPr>
          <w:rFonts w:ascii="Garamond" w:hAnsi="Garamond"/>
          <w:sz w:val="28"/>
          <w:szCs w:val="28"/>
        </w:rPr>
      </w:pPr>
      <w:r w:rsidRPr="001633C5">
        <w:rPr>
          <w:rFonts w:ascii="Garamond" w:hAnsi="Garamond"/>
          <w:noProof/>
          <w:sz w:val="28"/>
          <w:szCs w:val="28"/>
          <w:lang w:val="en-US"/>
        </w:rPr>
        <w:drawing>
          <wp:inline distT="0" distB="0" distL="0" distR="0" wp14:anchorId="7CDA144A" wp14:editId="55495264">
            <wp:extent cx="8669655" cy="5727700"/>
            <wp:effectExtent l="0" t="0" r="0" b="127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669655" cy="572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64655" w14:textId="77777777" w:rsidR="00DC5B9A" w:rsidRDefault="00DC5B9A" w:rsidP="00CC4427">
      <w:pPr>
        <w:spacing w:line="360" w:lineRule="auto"/>
        <w:rPr>
          <w:rFonts w:ascii="Garamond" w:hAnsi="Garamond"/>
          <w:sz w:val="28"/>
          <w:szCs w:val="28"/>
        </w:rPr>
        <w:sectPr w:rsidR="00DC5B9A" w:rsidSect="006743F7">
          <w:pgSz w:w="16840" w:h="11900" w:orient="landscape"/>
          <w:pgMar w:top="1440" w:right="1440" w:bottom="1440" w:left="1440" w:header="708" w:footer="708" w:gutter="0"/>
          <w:lnNumType w:countBy="1" w:restart="continuous"/>
          <w:cols w:space="708"/>
          <w:docGrid w:linePitch="360"/>
        </w:sectPr>
      </w:pPr>
    </w:p>
    <w:p w14:paraId="7189140C" w14:textId="73609243" w:rsidR="00BD5301" w:rsidRDefault="00EB466E" w:rsidP="00CC4427">
      <w:pPr>
        <w:spacing w:line="360" w:lineRule="auto"/>
        <w:jc w:val="both"/>
        <w:rPr>
          <w:rFonts w:ascii="Garamond" w:hAnsi="Garamond"/>
          <w:sz w:val="28"/>
          <w:szCs w:val="28"/>
        </w:rPr>
      </w:pPr>
      <w:r>
        <w:rPr>
          <w:rFonts w:ascii="Garamond" w:hAnsi="Garamond" w:cs="Times"/>
          <w:b/>
          <w:sz w:val="28"/>
          <w:szCs w:val="28"/>
        </w:rPr>
        <w:t>S3</w:t>
      </w:r>
      <w:bookmarkStart w:id="0" w:name="_GoBack"/>
      <w:bookmarkEnd w:id="0"/>
      <w:r w:rsidR="0061244A">
        <w:rPr>
          <w:rFonts w:ascii="Garamond" w:hAnsi="Garamond" w:cs="Times"/>
          <w:b/>
          <w:sz w:val="28"/>
          <w:szCs w:val="28"/>
        </w:rPr>
        <w:t>_</w:t>
      </w:r>
      <w:r w:rsidR="00047F36" w:rsidRPr="0061244A">
        <w:rPr>
          <w:rFonts w:ascii="Garamond" w:hAnsi="Garamond" w:cs="Times"/>
          <w:b/>
          <w:sz w:val="28"/>
          <w:szCs w:val="28"/>
        </w:rPr>
        <w:t>Fig2</w:t>
      </w:r>
      <w:r w:rsidR="0061244A">
        <w:rPr>
          <w:rFonts w:ascii="Garamond" w:hAnsi="Garamond"/>
          <w:b/>
          <w:sz w:val="28"/>
          <w:szCs w:val="28"/>
        </w:rPr>
        <w:t xml:space="preserve">: </w:t>
      </w:r>
      <w:r w:rsidR="00DC5B9A" w:rsidRPr="0061244A">
        <w:rPr>
          <w:rFonts w:ascii="Garamond" w:hAnsi="Garamond"/>
          <w:b/>
          <w:sz w:val="28"/>
          <w:szCs w:val="28"/>
        </w:rPr>
        <w:t>Proximal colon:</w:t>
      </w:r>
      <w:r w:rsidR="00DC5B9A" w:rsidRPr="00D87D4B">
        <w:rPr>
          <w:rFonts w:ascii="Garamond" w:hAnsi="Garamond"/>
          <w:sz w:val="28"/>
          <w:szCs w:val="28"/>
        </w:rPr>
        <w:t xml:space="preserve"> </w:t>
      </w:r>
      <w:r w:rsidR="00DC5B9A" w:rsidRPr="00D87D4B">
        <w:rPr>
          <w:rFonts w:ascii="Garamond" w:hAnsi="Garamond" w:cs="Times"/>
          <w:sz w:val="28"/>
          <w:szCs w:val="28"/>
        </w:rPr>
        <w:t>Plot</w:t>
      </w:r>
      <w:r w:rsidR="00DC5B9A" w:rsidRPr="00CE0685">
        <w:rPr>
          <w:rFonts w:ascii="Garamond" w:hAnsi="Garamond" w:cs="Times"/>
          <w:sz w:val="28"/>
          <w:szCs w:val="28"/>
        </w:rPr>
        <w:t xml:space="preserve"> of the scores against the cross validated scores generated from the O-PLS DA model calculated using all spectra as a matrix (n=1</w:t>
      </w:r>
      <w:r w:rsidR="00DC5B9A">
        <w:rPr>
          <w:rFonts w:ascii="Garamond" w:hAnsi="Garamond" w:cs="Times"/>
          <w:sz w:val="28"/>
          <w:szCs w:val="28"/>
        </w:rPr>
        <w:t>1</w:t>
      </w:r>
      <w:r w:rsidR="00DC5B9A" w:rsidRPr="00CE0685">
        <w:rPr>
          <w:rFonts w:ascii="Garamond" w:hAnsi="Garamond" w:cs="Times"/>
          <w:sz w:val="28"/>
          <w:szCs w:val="28"/>
        </w:rPr>
        <w:t>) of independent variables and genetic background as predictors</w:t>
      </w:r>
      <w:r w:rsidR="00DC5B9A">
        <w:rPr>
          <w:rFonts w:ascii="Garamond" w:hAnsi="Garamond" w:cs="Times"/>
          <w:sz w:val="28"/>
          <w:szCs w:val="28"/>
        </w:rPr>
        <w:t xml:space="preserve"> </w:t>
      </w:r>
      <w:r w:rsidR="00DC5B9A" w:rsidRPr="00394925">
        <w:rPr>
          <w:rFonts w:ascii="Garamond" w:hAnsi="Garamond" w:cs="Times"/>
          <w:sz w:val="28"/>
          <w:szCs w:val="28"/>
        </w:rPr>
        <w:t>(R</w:t>
      </w:r>
      <w:r w:rsidR="00DC5B9A" w:rsidRPr="00394925">
        <w:rPr>
          <w:rFonts w:ascii="Garamond" w:hAnsi="Garamond" w:cs="Times"/>
          <w:sz w:val="28"/>
          <w:szCs w:val="28"/>
          <w:vertAlign w:val="superscript"/>
        </w:rPr>
        <w:t>2</w:t>
      </w:r>
      <w:r w:rsidR="00DC5B9A">
        <w:rPr>
          <w:rFonts w:ascii="Garamond" w:hAnsi="Garamond" w:cs="Times"/>
          <w:sz w:val="28"/>
          <w:szCs w:val="28"/>
        </w:rPr>
        <w:t>Y= 0.77</w:t>
      </w:r>
      <w:r w:rsidR="00DC5B9A" w:rsidRPr="00394925">
        <w:rPr>
          <w:rFonts w:ascii="Garamond" w:hAnsi="Garamond" w:cs="Times"/>
          <w:sz w:val="28"/>
          <w:szCs w:val="28"/>
        </w:rPr>
        <w:t>, Q</w:t>
      </w:r>
      <w:r w:rsidR="00DC5B9A" w:rsidRPr="00394925">
        <w:rPr>
          <w:rFonts w:ascii="Garamond" w:hAnsi="Garamond" w:cs="Times"/>
          <w:sz w:val="28"/>
          <w:szCs w:val="28"/>
          <w:vertAlign w:val="superscript"/>
        </w:rPr>
        <w:t>2</w:t>
      </w:r>
      <w:r w:rsidR="00DC5B9A" w:rsidRPr="00394925">
        <w:rPr>
          <w:rFonts w:ascii="Garamond" w:hAnsi="Garamond" w:cs="Times"/>
          <w:sz w:val="28"/>
          <w:szCs w:val="28"/>
        </w:rPr>
        <w:t>Y=0.44</w:t>
      </w:r>
      <w:r w:rsidR="00DC5B9A">
        <w:rPr>
          <w:rFonts w:ascii="Garamond" w:hAnsi="Garamond" w:cs="Times"/>
          <w:sz w:val="28"/>
          <w:szCs w:val="28"/>
        </w:rPr>
        <w:t>)</w:t>
      </w:r>
      <w:r w:rsidR="0061244A">
        <w:rPr>
          <w:rFonts w:ascii="Garamond" w:hAnsi="Garamond"/>
          <w:sz w:val="28"/>
          <w:szCs w:val="28"/>
        </w:rPr>
        <w:t xml:space="preserve">. </w:t>
      </w:r>
      <w:r w:rsidR="00DC5B9A" w:rsidRPr="0061244A">
        <w:rPr>
          <w:rFonts w:ascii="Garamond" w:hAnsi="Garamond"/>
          <w:b/>
          <w:sz w:val="28"/>
          <w:szCs w:val="28"/>
        </w:rPr>
        <w:t>Transversal colon:</w:t>
      </w:r>
      <w:r w:rsidR="00DC5B9A">
        <w:rPr>
          <w:rFonts w:ascii="Garamond" w:hAnsi="Garamond"/>
          <w:sz w:val="28"/>
          <w:szCs w:val="28"/>
        </w:rPr>
        <w:t xml:space="preserve"> </w:t>
      </w:r>
      <w:r w:rsidR="00DC5B9A" w:rsidRPr="00D87D4B">
        <w:rPr>
          <w:rFonts w:ascii="Garamond" w:hAnsi="Garamond" w:cs="Times"/>
          <w:sz w:val="28"/>
          <w:szCs w:val="28"/>
        </w:rPr>
        <w:t>Plot</w:t>
      </w:r>
      <w:r w:rsidR="00DC5B9A" w:rsidRPr="00CE0685">
        <w:rPr>
          <w:rFonts w:ascii="Garamond" w:hAnsi="Garamond" w:cs="Times"/>
          <w:sz w:val="28"/>
          <w:szCs w:val="28"/>
        </w:rPr>
        <w:t xml:space="preserve"> of the scores against the cross validated scores generated from the O-PLS DA model calculated using all spectra as a matrix (n=1</w:t>
      </w:r>
      <w:r w:rsidR="00DC5B9A">
        <w:rPr>
          <w:rFonts w:ascii="Garamond" w:hAnsi="Garamond" w:cs="Times"/>
          <w:sz w:val="28"/>
          <w:szCs w:val="28"/>
        </w:rPr>
        <w:t>0</w:t>
      </w:r>
      <w:r w:rsidR="00DC5B9A" w:rsidRPr="00CE0685">
        <w:rPr>
          <w:rFonts w:ascii="Garamond" w:hAnsi="Garamond" w:cs="Times"/>
          <w:sz w:val="28"/>
          <w:szCs w:val="28"/>
        </w:rPr>
        <w:t>) of independent variables and genetic background as predictors</w:t>
      </w:r>
      <w:r w:rsidR="00DC5B9A">
        <w:rPr>
          <w:rFonts w:ascii="Garamond" w:hAnsi="Garamond" w:cs="Times"/>
          <w:sz w:val="28"/>
          <w:szCs w:val="28"/>
        </w:rPr>
        <w:t xml:space="preserve"> </w:t>
      </w:r>
      <w:r w:rsidR="00DC5B9A" w:rsidRPr="00CE0685">
        <w:rPr>
          <w:rFonts w:ascii="Garamond" w:hAnsi="Garamond" w:cs="Times"/>
          <w:sz w:val="28"/>
          <w:szCs w:val="28"/>
        </w:rPr>
        <w:t>(</w:t>
      </w:r>
      <w:r w:rsidR="00DC5B9A">
        <w:rPr>
          <w:rFonts w:ascii="Garamond" w:hAnsi="Garamond" w:cs="Times"/>
          <w:sz w:val="28"/>
          <w:szCs w:val="28"/>
        </w:rPr>
        <w:t>R</w:t>
      </w:r>
      <w:r w:rsidR="00DC5B9A" w:rsidRPr="00043737">
        <w:rPr>
          <w:rFonts w:ascii="Garamond" w:hAnsi="Garamond" w:cs="Times"/>
          <w:sz w:val="28"/>
          <w:szCs w:val="28"/>
          <w:vertAlign w:val="superscript"/>
        </w:rPr>
        <w:t>2</w:t>
      </w:r>
      <w:r w:rsidR="00DC5B9A">
        <w:rPr>
          <w:rFonts w:ascii="Garamond" w:hAnsi="Garamond" w:cs="Times"/>
          <w:sz w:val="28"/>
          <w:szCs w:val="28"/>
        </w:rPr>
        <w:t>Y= 0.77, Q</w:t>
      </w:r>
      <w:r w:rsidR="00DC5B9A" w:rsidRPr="00043737">
        <w:rPr>
          <w:rFonts w:ascii="Garamond" w:hAnsi="Garamond" w:cs="Times"/>
          <w:sz w:val="28"/>
          <w:szCs w:val="28"/>
          <w:vertAlign w:val="superscript"/>
        </w:rPr>
        <w:t>2</w:t>
      </w:r>
      <w:r w:rsidR="0061244A">
        <w:rPr>
          <w:rFonts w:ascii="Garamond" w:hAnsi="Garamond" w:cs="Times"/>
          <w:sz w:val="28"/>
          <w:szCs w:val="28"/>
        </w:rPr>
        <w:t xml:space="preserve">Y=0.40). </w:t>
      </w:r>
      <w:r w:rsidR="00DC5B9A" w:rsidRPr="0061244A">
        <w:rPr>
          <w:rFonts w:ascii="Garamond" w:hAnsi="Garamond" w:cs="Times"/>
          <w:b/>
          <w:sz w:val="28"/>
          <w:szCs w:val="28"/>
        </w:rPr>
        <w:t>Distal colon:</w:t>
      </w:r>
      <w:r w:rsidR="00DC5B9A" w:rsidRPr="00043737">
        <w:rPr>
          <w:rFonts w:ascii="Garamond" w:hAnsi="Garamond"/>
          <w:sz w:val="28"/>
          <w:szCs w:val="28"/>
        </w:rPr>
        <w:t xml:space="preserve"> </w:t>
      </w:r>
      <w:r w:rsidR="00DC5B9A" w:rsidRPr="00D87D4B">
        <w:rPr>
          <w:rFonts w:ascii="Garamond" w:hAnsi="Garamond" w:cs="Times"/>
          <w:sz w:val="28"/>
          <w:szCs w:val="28"/>
        </w:rPr>
        <w:t>Plot</w:t>
      </w:r>
      <w:r w:rsidR="00DC5B9A" w:rsidRPr="00CE0685">
        <w:rPr>
          <w:rFonts w:ascii="Garamond" w:hAnsi="Garamond" w:cs="Times"/>
          <w:sz w:val="28"/>
          <w:szCs w:val="28"/>
        </w:rPr>
        <w:t xml:space="preserve"> of the scores against the cross validated scores generated from the O-PLS DA model calculated using all spectra as a matrix (n=1</w:t>
      </w:r>
      <w:r w:rsidR="00DC5B9A">
        <w:rPr>
          <w:rFonts w:ascii="Garamond" w:hAnsi="Garamond" w:cs="Times"/>
          <w:sz w:val="28"/>
          <w:szCs w:val="28"/>
        </w:rPr>
        <w:t>1</w:t>
      </w:r>
      <w:r w:rsidR="00DC5B9A" w:rsidRPr="00CE0685">
        <w:rPr>
          <w:rFonts w:ascii="Garamond" w:hAnsi="Garamond" w:cs="Times"/>
          <w:sz w:val="28"/>
          <w:szCs w:val="28"/>
        </w:rPr>
        <w:t>) of independent variables and genetic background as predictors</w:t>
      </w:r>
      <w:r w:rsidR="00DC5B9A">
        <w:rPr>
          <w:rFonts w:ascii="Garamond" w:hAnsi="Garamond" w:cs="Times"/>
          <w:sz w:val="28"/>
          <w:szCs w:val="28"/>
        </w:rPr>
        <w:t xml:space="preserve"> </w:t>
      </w:r>
      <w:r w:rsidR="00DC5B9A" w:rsidRPr="00CE0685">
        <w:rPr>
          <w:rFonts w:ascii="Garamond" w:hAnsi="Garamond" w:cs="Times"/>
          <w:sz w:val="28"/>
          <w:szCs w:val="28"/>
        </w:rPr>
        <w:t>(</w:t>
      </w:r>
      <w:r w:rsidR="00DC5B9A">
        <w:rPr>
          <w:rFonts w:ascii="Garamond" w:hAnsi="Garamond" w:cs="Times"/>
          <w:sz w:val="28"/>
          <w:szCs w:val="28"/>
        </w:rPr>
        <w:t>R</w:t>
      </w:r>
      <w:r w:rsidR="00DC5B9A" w:rsidRPr="00043737">
        <w:rPr>
          <w:rFonts w:ascii="Garamond" w:hAnsi="Garamond" w:cs="Times"/>
          <w:sz w:val="28"/>
          <w:szCs w:val="28"/>
          <w:vertAlign w:val="superscript"/>
        </w:rPr>
        <w:t>2</w:t>
      </w:r>
      <w:r w:rsidR="00DC5B9A">
        <w:rPr>
          <w:rFonts w:ascii="Garamond" w:hAnsi="Garamond" w:cs="Times"/>
          <w:sz w:val="28"/>
          <w:szCs w:val="28"/>
        </w:rPr>
        <w:t>Y= 0.78, Q</w:t>
      </w:r>
      <w:r w:rsidR="00DC5B9A" w:rsidRPr="00043737">
        <w:rPr>
          <w:rFonts w:ascii="Garamond" w:hAnsi="Garamond" w:cs="Times"/>
          <w:sz w:val="28"/>
          <w:szCs w:val="28"/>
          <w:vertAlign w:val="superscript"/>
        </w:rPr>
        <w:t>2</w:t>
      </w:r>
      <w:r w:rsidR="00DC5B9A">
        <w:rPr>
          <w:rFonts w:ascii="Garamond" w:hAnsi="Garamond" w:cs="Times"/>
          <w:sz w:val="28"/>
          <w:szCs w:val="28"/>
        </w:rPr>
        <w:t>Y=0.43).</w:t>
      </w:r>
    </w:p>
    <w:sectPr w:rsidR="00BD5301" w:rsidSect="0018077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30B794" w14:textId="77777777" w:rsidR="00BD1D25" w:rsidRDefault="00BD1D25">
      <w:r>
        <w:separator/>
      </w:r>
    </w:p>
  </w:endnote>
  <w:endnote w:type="continuationSeparator" w:id="0">
    <w:p w14:paraId="0B2AF013" w14:textId="77777777" w:rsidR="00BD1D25" w:rsidRDefault="00BD1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D39361" w14:textId="77777777" w:rsidR="00F10C0E" w:rsidRDefault="00BB669C" w:rsidP="007F509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4C9BC84" w14:textId="77777777" w:rsidR="00F10C0E" w:rsidRDefault="00BD1D25" w:rsidP="00217ABD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981C5D" w14:textId="77777777" w:rsidR="00F10C0E" w:rsidRDefault="00BB669C" w:rsidP="007F5098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D1D25">
      <w:rPr>
        <w:rStyle w:val="PageNumber"/>
        <w:noProof/>
      </w:rPr>
      <w:t>1</w:t>
    </w:r>
    <w:r>
      <w:rPr>
        <w:rStyle w:val="PageNumber"/>
      </w:rPr>
      <w:fldChar w:fldCharType="end"/>
    </w:r>
  </w:p>
  <w:p w14:paraId="2D85194B" w14:textId="77777777" w:rsidR="00F10C0E" w:rsidRDefault="00BD1D25" w:rsidP="00217AB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3610DC" w14:textId="77777777" w:rsidR="00BD1D25" w:rsidRDefault="00BD1D25">
      <w:r>
        <w:separator/>
      </w:r>
    </w:p>
  </w:footnote>
  <w:footnote w:type="continuationSeparator" w:id="0">
    <w:p w14:paraId="1E98B62F" w14:textId="77777777" w:rsidR="00BD1D25" w:rsidRDefault="00BD1D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C38"/>
    <w:rsid w:val="00016B6D"/>
    <w:rsid w:val="00047F36"/>
    <w:rsid w:val="00055E75"/>
    <w:rsid w:val="00056224"/>
    <w:rsid w:val="00062C65"/>
    <w:rsid w:val="00064567"/>
    <w:rsid w:val="00064F8A"/>
    <w:rsid w:val="00097260"/>
    <w:rsid w:val="000E27E5"/>
    <w:rsid w:val="00126093"/>
    <w:rsid w:val="00132D71"/>
    <w:rsid w:val="00144B39"/>
    <w:rsid w:val="00146C38"/>
    <w:rsid w:val="0015396B"/>
    <w:rsid w:val="001633C5"/>
    <w:rsid w:val="00180773"/>
    <w:rsid w:val="001E3964"/>
    <w:rsid w:val="001F107E"/>
    <w:rsid w:val="001F73FB"/>
    <w:rsid w:val="0026278D"/>
    <w:rsid w:val="00275AF4"/>
    <w:rsid w:val="002D1BAD"/>
    <w:rsid w:val="00314276"/>
    <w:rsid w:val="00326F28"/>
    <w:rsid w:val="00330F2E"/>
    <w:rsid w:val="00334A47"/>
    <w:rsid w:val="00340AED"/>
    <w:rsid w:val="003470B8"/>
    <w:rsid w:val="0035661E"/>
    <w:rsid w:val="003719E2"/>
    <w:rsid w:val="003762C7"/>
    <w:rsid w:val="003C6491"/>
    <w:rsid w:val="003D164F"/>
    <w:rsid w:val="003D4945"/>
    <w:rsid w:val="003F0AF3"/>
    <w:rsid w:val="003F12CF"/>
    <w:rsid w:val="00427F59"/>
    <w:rsid w:val="004430AF"/>
    <w:rsid w:val="00463ADF"/>
    <w:rsid w:val="00493B69"/>
    <w:rsid w:val="004A05D8"/>
    <w:rsid w:val="004A55C2"/>
    <w:rsid w:val="004B464B"/>
    <w:rsid w:val="004D6B3D"/>
    <w:rsid w:val="004F351A"/>
    <w:rsid w:val="005220CD"/>
    <w:rsid w:val="00523083"/>
    <w:rsid w:val="00556946"/>
    <w:rsid w:val="00560802"/>
    <w:rsid w:val="00590A01"/>
    <w:rsid w:val="005925CD"/>
    <w:rsid w:val="005B4407"/>
    <w:rsid w:val="005C59E8"/>
    <w:rsid w:val="005D4C01"/>
    <w:rsid w:val="006102F3"/>
    <w:rsid w:val="0061244A"/>
    <w:rsid w:val="00655933"/>
    <w:rsid w:val="00667A50"/>
    <w:rsid w:val="00693DDC"/>
    <w:rsid w:val="006A35A4"/>
    <w:rsid w:val="006B5BEA"/>
    <w:rsid w:val="006D5203"/>
    <w:rsid w:val="00702DF3"/>
    <w:rsid w:val="00705BC6"/>
    <w:rsid w:val="00757F29"/>
    <w:rsid w:val="007604B0"/>
    <w:rsid w:val="00765385"/>
    <w:rsid w:val="007730FF"/>
    <w:rsid w:val="00777512"/>
    <w:rsid w:val="0079582D"/>
    <w:rsid w:val="007C476C"/>
    <w:rsid w:val="00817B9F"/>
    <w:rsid w:val="00887C17"/>
    <w:rsid w:val="008A27D5"/>
    <w:rsid w:val="008B01B2"/>
    <w:rsid w:val="008B5C01"/>
    <w:rsid w:val="0092564E"/>
    <w:rsid w:val="00943379"/>
    <w:rsid w:val="0094343D"/>
    <w:rsid w:val="00943E85"/>
    <w:rsid w:val="009462E5"/>
    <w:rsid w:val="009B3A1D"/>
    <w:rsid w:val="00A044D9"/>
    <w:rsid w:val="00A145D8"/>
    <w:rsid w:val="00A7084C"/>
    <w:rsid w:val="00A75A60"/>
    <w:rsid w:val="00A9066E"/>
    <w:rsid w:val="00A90D79"/>
    <w:rsid w:val="00AB0492"/>
    <w:rsid w:val="00AD649C"/>
    <w:rsid w:val="00B05288"/>
    <w:rsid w:val="00B0759C"/>
    <w:rsid w:val="00B522BC"/>
    <w:rsid w:val="00B62723"/>
    <w:rsid w:val="00B911E1"/>
    <w:rsid w:val="00B931A1"/>
    <w:rsid w:val="00BB669C"/>
    <w:rsid w:val="00BC0E9F"/>
    <w:rsid w:val="00BC7526"/>
    <w:rsid w:val="00BD1D25"/>
    <w:rsid w:val="00BD5301"/>
    <w:rsid w:val="00BF3EFA"/>
    <w:rsid w:val="00C00159"/>
    <w:rsid w:val="00C44DBB"/>
    <w:rsid w:val="00CA2117"/>
    <w:rsid w:val="00CB7F94"/>
    <w:rsid w:val="00CC4427"/>
    <w:rsid w:val="00D25D0D"/>
    <w:rsid w:val="00D42CB3"/>
    <w:rsid w:val="00D5482C"/>
    <w:rsid w:val="00D61F1D"/>
    <w:rsid w:val="00D647E3"/>
    <w:rsid w:val="00D9497B"/>
    <w:rsid w:val="00DA2082"/>
    <w:rsid w:val="00DB6BE7"/>
    <w:rsid w:val="00DB6F84"/>
    <w:rsid w:val="00DB7333"/>
    <w:rsid w:val="00DC5B9A"/>
    <w:rsid w:val="00E16843"/>
    <w:rsid w:val="00E65A0D"/>
    <w:rsid w:val="00E87FCB"/>
    <w:rsid w:val="00EB34F1"/>
    <w:rsid w:val="00EB466E"/>
    <w:rsid w:val="00EE6647"/>
    <w:rsid w:val="00EF16F4"/>
    <w:rsid w:val="00EF2B22"/>
    <w:rsid w:val="00EF6919"/>
    <w:rsid w:val="00F81FDC"/>
    <w:rsid w:val="00FA591D"/>
    <w:rsid w:val="00FF4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281BCD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2B22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table" w:styleId="PlainTable1">
    <w:name w:val="Plain Table 1"/>
    <w:basedOn w:val="TableNormal"/>
    <w:uiPriority w:val="41"/>
    <w:rsid w:val="00BD5301"/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Footer">
    <w:name w:val="footer"/>
    <w:basedOn w:val="Normal"/>
    <w:link w:val="FooterChar"/>
    <w:uiPriority w:val="99"/>
    <w:unhideWhenUsed/>
    <w:rsid w:val="00DC5B9A"/>
    <w:pPr>
      <w:tabs>
        <w:tab w:val="center" w:pos="4513"/>
        <w:tab w:val="right" w:pos="9026"/>
      </w:tabs>
    </w:pPr>
    <w:rPr>
      <w:rFonts w:ascii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DC5B9A"/>
    <w:rPr>
      <w:rFonts w:ascii="Times New Roman" w:hAnsi="Times New Roman" w:cs="Times New Roman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DC5B9A"/>
  </w:style>
  <w:style w:type="character" w:styleId="LineNumber">
    <w:name w:val="line number"/>
    <w:basedOn w:val="DefaultParagraphFont"/>
    <w:uiPriority w:val="99"/>
    <w:semiHidden/>
    <w:unhideWhenUsed/>
    <w:rsid w:val="00DC5B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image" Target="media/image1.tiff"/><Relationship Id="rId9" Type="http://schemas.openxmlformats.org/officeDocument/2006/relationships/image" Target="media/image2.tiff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6</Pages>
  <Words>444</Words>
  <Characters>2536</Characters>
  <Application>Microsoft Macintosh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Mora Ortiz</dc:creator>
  <cp:keywords/>
  <dc:description/>
  <cp:lastModifiedBy>Marina Mora Ortiz</cp:lastModifiedBy>
  <cp:revision>11</cp:revision>
  <dcterms:created xsi:type="dcterms:W3CDTF">2018-05-21T14:43:00Z</dcterms:created>
  <dcterms:modified xsi:type="dcterms:W3CDTF">2019-03-13T12:51:00Z</dcterms:modified>
</cp:coreProperties>
</file>