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E15" w:rsidRDefault="00D83E15"/>
    <w:p w:rsidR="00BE380F" w:rsidRDefault="00BE380F"/>
    <w:p w:rsidR="00BE380F" w:rsidRDefault="00BE380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408"/>
        <w:gridCol w:w="2127"/>
        <w:gridCol w:w="1019"/>
        <w:gridCol w:w="1166"/>
        <w:gridCol w:w="1166"/>
      </w:tblGrid>
      <w:tr w:rsidR="00BE380F" w:rsidRPr="006B1EF4" w:rsidTr="00893742">
        <w:tc>
          <w:tcPr>
            <w:tcW w:w="3790" w:type="dxa"/>
            <w:gridSpan w:val="3"/>
            <w:tcBorders>
              <w:right w:val="single" w:sz="18" w:space="0" w:color="auto"/>
            </w:tcBorders>
          </w:tcPr>
          <w:p w:rsidR="00BE380F" w:rsidRPr="006B1EF4" w:rsidRDefault="00BE380F" w:rsidP="00893742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ja-JP"/>
              </w:rPr>
            </w:pPr>
            <w:r w:rsidRPr="006B1EF4">
              <w:rPr>
                <w:rFonts w:ascii="Calibri" w:eastAsia="Times New Roman" w:hAnsi="Calibri" w:cs="Times New Roman"/>
                <w:b/>
                <w:sz w:val="20"/>
                <w:szCs w:val="20"/>
                <w:lang w:eastAsia="ja-JP"/>
              </w:rPr>
              <w:t>Characteristics</w:t>
            </w:r>
          </w:p>
        </w:tc>
        <w:tc>
          <w:tcPr>
            <w:tcW w:w="1019" w:type="dxa"/>
            <w:tcBorders>
              <w:left w:val="single" w:sz="18" w:space="0" w:color="auto"/>
            </w:tcBorders>
          </w:tcPr>
          <w:p w:rsidR="00BE380F" w:rsidRPr="006B1EF4" w:rsidRDefault="00BE380F" w:rsidP="00893742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ja-JP"/>
              </w:rPr>
            </w:pPr>
            <w:r w:rsidRPr="006B1EF4">
              <w:rPr>
                <w:rFonts w:ascii="Calibri" w:eastAsia="Times New Roman" w:hAnsi="Calibri" w:cs="Times New Roman"/>
                <w:b/>
                <w:sz w:val="20"/>
                <w:szCs w:val="20"/>
                <w:lang w:eastAsia="ja-JP"/>
              </w:rPr>
              <w:t>Male</w:t>
            </w:r>
          </w:p>
        </w:tc>
        <w:tc>
          <w:tcPr>
            <w:tcW w:w="1166" w:type="dxa"/>
          </w:tcPr>
          <w:p w:rsidR="00BE380F" w:rsidRPr="006B1EF4" w:rsidRDefault="00BE380F" w:rsidP="00893742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ja-JP"/>
              </w:rPr>
            </w:pPr>
            <w:r w:rsidRPr="006B1EF4">
              <w:rPr>
                <w:rFonts w:ascii="Calibri" w:eastAsia="Times New Roman" w:hAnsi="Calibri" w:cs="Times New Roman"/>
                <w:b/>
                <w:sz w:val="20"/>
                <w:szCs w:val="20"/>
                <w:lang w:eastAsia="ja-JP"/>
              </w:rPr>
              <w:t>Female</w:t>
            </w:r>
          </w:p>
        </w:tc>
        <w:tc>
          <w:tcPr>
            <w:tcW w:w="1166" w:type="dxa"/>
          </w:tcPr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  <w:lang w:eastAsia="ja-JP"/>
              </w:rPr>
              <w:t>Total</w:t>
            </w:r>
          </w:p>
        </w:tc>
      </w:tr>
      <w:tr w:rsidR="00BE380F" w:rsidRPr="006B1EF4" w:rsidTr="00893742">
        <w:tc>
          <w:tcPr>
            <w:tcW w:w="3790" w:type="dxa"/>
            <w:gridSpan w:val="3"/>
            <w:tcBorders>
              <w:right w:val="single" w:sz="18" w:space="0" w:color="auto"/>
            </w:tcBorders>
          </w:tcPr>
          <w:p w:rsidR="00BE380F" w:rsidRPr="006B1EF4" w:rsidRDefault="00BE380F" w:rsidP="00893742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 w:rsidRPr="006B1EF4"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Gender</w:t>
            </w:r>
          </w:p>
        </w:tc>
        <w:tc>
          <w:tcPr>
            <w:tcW w:w="1019" w:type="dxa"/>
            <w:tcBorders>
              <w:left w:val="single" w:sz="18" w:space="0" w:color="auto"/>
            </w:tcBorders>
          </w:tcPr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25</w:t>
            </w:r>
          </w:p>
        </w:tc>
        <w:tc>
          <w:tcPr>
            <w:tcW w:w="1166" w:type="dxa"/>
          </w:tcPr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31</w:t>
            </w:r>
          </w:p>
        </w:tc>
        <w:tc>
          <w:tcPr>
            <w:tcW w:w="1166" w:type="dxa"/>
          </w:tcPr>
          <w:p w:rsidR="00BE380F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56</w:t>
            </w:r>
          </w:p>
        </w:tc>
      </w:tr>
      <w:tr w:rsidR="00BE380F" w:rsidRPr="006B1EF4" w:rsidTr="00893742">
        <w:trPr>
          <w:trHeight w:val="71"/>
        </w:trPr>
        <w:tc>
          <w:tcPr>
            <w:tcW w:w="1663" w:type="dxa"/>
            <w:gridSpan w:val="2"/>
            <w:vMerge w:val="restart"/>
            <w:tcBorders>
              <w:right w:val="nil"/>
            </w:tcBorders>
          </w:tcPr>
          <w:p w:rsidR="00BE380F" w:rsidRPr="006B1EF4" w:rsidRDefault="00BE380F" w:rsidP="00893742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 w:rsidRPr="006B1EF4"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Age (years)</w:t>
            </w:r>
          </w:p>
        </w:tc>
        <w:tc>
          <w:tcPr>
            <w:tcW w:w="2127" w:type="dxa"/>
            <w:tcBorders>
              <w:left w:val="nil"/>
              <w:bottom w:val="nil"/>
              <w:right w:val="single" w:sz="18" w:space="0" w:color="auto"/>
            </w:tcBorders>
          </w:tcPr>
          <w:p w:rsidR="00BE380F" w:rsidRPr="006B1EF4" w:rsidRDefault="00BE380F" w:rsidP="00893742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 w:rsidRPr="006B1EF4"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Median</w:t>
            </w:r>
          </w:p>
        </w:tc>
        <w:tc>
          <w:tcPr>
            <w:tcW w:w="1019" w:type="dxa"/>
            <w:vMerge w:val="restart"/>
            <w:tcBorders>
              <w:left w:val="single" w:sz="18" w:space="0" w:color="auto"/>
            </w:tcBorders>
          </w:tcPr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58</w:t>
            </w:r>
          </w:p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34-76</w:t>
            </w:r>
          </w:p>
        </w:tc>
        <w:tc>
          <w:tcPr>
            <w:tcW w:w="1166" w:type="dxa"/>
            <w:vMerge w:val="restart"/>
          </w:tcPr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60</w:t>
            </w:r>
          </w:p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39-76</w:t>
            </w:r>
          </w:p>
        </w:tc>
        <w:tc>
          <w:tcPr>
            <w:tcW w:w="1166" w:type="dxa"/>
            <w:vMerge w:val="restart"/>
          </w:tcPr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59.5</w:t>
            </w:r>
          </w:p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34-76</w:t>
            </w:r>
          </w:p>
        </w:tc>
      </w:tr>
      <w:tr w:rsidR="00BE380F" w:rsidRPr="006B1EF4" w:rsidTr="00893742">
        <w:trPr>
          <w:trHeight w:val="70"/>
        </w:trPr>
        <w:tc>
          <w:tcPr>
            <w:tcW w:w="1663" w:type="dxa"/>
            <w:gridSpan w:val="2"/>
            <w:vMerge/>
            <w:tcBorders>
              <w:bottom w:val="single" w:sz="4" w:space="0" w:color="auto"/>
              <w:right w:val="nil"/>
            </w:tcBorders>
          </w:tcPr>
          <w:p w:rsidR="00BE380F" w:rsidRPr="006B1EF4" w:rsidRDefault="00BE380F" w:rsidP="00893742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:rsidR="00BE380F" w:rsidRPr="006B1EF4" w:rsidRDefault="00BE380F" w:rsidP="00893742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 w:rsidRPr="006B1EF4"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Range</w:t>
            </w:r>
          </w:p>
        </w:tc>
        <w:tc>
          <w:tcPr>
            <w:tcW w:w="1019" w:type="dxa"/>
            <w:vMerge/>
            <w:tcBorders>
              <w:left w:val="single" w:sz="18" w:space="0" w:color="auto"/>
            </w:tcBorders>
          </w:tcPr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166" w:type="dxa"/>
            <w:vMerge/>
          </w:tcPr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166" w:type="dxa"/>
            <w:vMerge/>
          </w:tcPr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</w:p>
        </w:tc>
      </w:tr>
      <w:tr w:rsidR="00BE380F" w:rsidRPr="006B1EF4" w:rsidTr="00893742">
        <w:trPr>
          <w:trHeight w:val="216"/>
        </w:trPr>
        <w:tc>
          <w:tcPr>
            <w:tcW w:w="1663" w:type="dxa"/>
            <w:gridSpan w:val="2"/>
            <w:vMerge w:val="restart"/>
            <w:tcBorders>
              <w:right w:val="nil"/>
            </w:tcBorders>
          </w:tcPr>
          <w:p w:rsidR="00BE380F" w:rsidRPr="006B1EF4" w:rsidRDefault="00BE380F" w:rsidP="00893742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 w:rsidRPr="006B1EF4"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Performance status</w:t>
            </w:r>
          </w:p>
        </w:tc>
        <w:tc>
          <w:tcPr>
            <w:tcW w:w="2127" w:type="dxa"/>
            <w:tcBorders>
              <w:left w:val="nil"/>
              <w:bottom w:val="nil"/>
              <w:right w:val="single" w:sz="18" w:space="0" w:color="auto"/>
            </w:tcBorders>
          </w:tcPr>
          <w:p w:rsidR="00BE380F" w:rsidRPr="006B1EF4" w:rsidRDefault="00BE380F" w:rsidP="00893742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 w:rsidRPr="006B1EF4"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1019" w:type="dxa"/>
            <w:vMerge w:val="restart"/>
            <w:tcBorders>
              <w:left w:val="single" w:sz="18" w:space="0" w:color="auto"/>
            </w:tcBorders>
          </w:tcPr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11</w:t>
            </w:r>
          </w:p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14</w:t>
            </w:r>
          </w:p>
        </w:tc>
        <w:tc>
          <w:tcPr>
            <w:tcW w:w="1166" w:type="dxa"/>
            <w:vMerge w:val="restart"/>
          </w:tcPr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13</w:t>
            </w:r>
          </w:p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18</w:t>
            </w:r>
          </w:p>
        </w:tc>
        <w:tc>
          <w:tcPr>
            <w:tcW w:w="1166" w:type="dxa"/>
            <w:vMerge w:val="restart"/>
          </w:tcPr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24</w:t>
            </w:r>
          </w:p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32</w:t>
            </w:r>
          </w:p>
        </w:tc>
      </w:tr>
      <w:tr w:rsidR="00BE380F" w:rsidRPr="006B1EF4" w:rsidTr="00893742">
        <w:trPr>
          <w:trHeight w:val="215"/>
        </w:trPr>
        <w:tc>
          <w:tcPr>
            <w:tcW w:w="1663" w:type="dxa"/>
            <w:gridSpan w:val="2"/>
            <w:vMerge/>
            <w:tcBorders>
              <w:right w:val="nil"/>
            </w:tcBorders>
          </w:tcPr>
          <w:p w:rsidR="00BE380F" w:rsidRPr="006B1EF4" w:rsidRDefault="00BE380F" w:rsidP="00893742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single" w:sz="18" w:space="0" w:color="auto"/>
            </w:tcBorders>
          </w:tcPr>
          <w:p w:rsidR="00BE380F" w:rsidRPr="006B1EF4" w:rsidRDefault="00BE380F" w:rsidP="00893742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 w:rsidRPr="006B1EF4"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1019" w:type="dxa"/>
            <w:vMerge/>
            <w:tcBorders>
              <w:left w:val="single" w:sz="18" w:space="0" w:color="auto"/>
            </w:tcBorders>
          </w:tcPr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166" w:type="dxa"/>
            <w:vMerge/>
          </w:tcPr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</w:p>
        </w:tc>
        <w:tc>
          <w:tcPr>
            <w:tcW w:w="1166" w:type="dxa"/>
            <w:vMerge/>
          </w:tcPr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</w:p>
        </w:tc>
      </w:tr>
      <w:tr w:rsidR="00BE380F" w:rsidRPr="006B1EF4" w:rsidTr="00893742">
        <w:tc>
          <w:tcPr>
            <w:tcW w:w="1255" w:type="dxa"/>
            <w:tcBorders>
              <w:right w:val="nil"/>
            </w:tcBorders>
          </w:tcPr>
          <w:p w:rsidR="00BE380F" w:rsidRPr="006B1EF4" w:rsidRDefault="00BE380F" w:rsidP="00893742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 w:rsidRPr="006B1EF4"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Tumour type</w:t>
            </w:r>
          </w:p>
        </w:tc>
        <w:tc>
          <w:tcPr>
            <w:tcW w:w="2535" w:type="dxa"/>
            <w:gridSpan w:val="2"/>
            <w:tcBorders>
              <w:left w:val="nil"/>
              <w:right w:val="single" w:sz="18" w:space="0" w:color="auto"/>
            </w:tcBorders>
          </w:tcPr>
          <w:p w:rsidR="00BE380F" w:rsidRPr="006B1EF4" w:rsidRDefault="00BE380F" w:rsidP="00893742">
            <w:pPr>
              <w:numPr>
                <w:ilvl w:val="0"/>
                <w:numId w:val="1"/>
              </w:numPr>
              <w:spacing w:after="0" w:line="240" w:lineRule="auto"/>
              <w:ind w:left="464" w:hanging="104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Colorectal</w:t>
            </w:r>
          </w:p>
          <w:p w:rsidR="00BE380F" w:rsidRPr="006B1EF4" w:rsidRDefault="00BE380F" w:rsidP="00893742">
            <w:pPr>
              <w:numPr>
                <w:ilvl w:val="0"/>
                <w:numId w:val="1"/>
              </w:numPr>
              <w:spacing w:after="0" w:line="240" w:lineRule="auto"/>
              <w:ind w:left="464" w:hanging="104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Breast</w:t>
            </w:r>
          </w:p>
          <w:p w:rsidR="00BE380F" w:rsidRPr="006B1EF4" w:rsidRDefault="00BE380F" w:rsidP="00893742">
            <w:pPr>
              <w:numPr>
                <w:ilvl w:val="0"/>
                <w:numId w:val="1"/>
              </w:numPr>
              <w:spacing w:after="0" w:line="240" w:lineRule="auto"/>
              <w:ind w:left="464" w:hanging="104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Pancreas</w:t>
            </w:r>
          </w:p>
          <w:p w:rsidR="00BE380F" w:rsidRPr="006B1EF4" w:rsidRDefault="00BE380F" w:rsidP="00893742">
            <w:pPr>
              <w:numPr>
                <w:ilvl w:val="0"/>
                <w:numId w:val="1"/>
              </w:numPr>
              <w:spacing w:after="0" w:line="240" w:lineRule="auto"/>
              <w:ind w:left="464" w:hanging="104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Bile duct/gall bladder</w:t>
            </w:r>
          </w:p>
          <w:p w:rsidR="00BE380F" w:rsidRPr="006B1EF4" w:rsidRDefault="00BE380F" w:rsidP="00893742">
            <w:pPr>
              <w:numPr>
                <w:ilvl w:val="0"/>
                <w:numId w:val="1"/>
              </w:numPr>
              <w:spacing w:after="0" w:line="240" w:lineRule="auto"/>
              <w:ind w:left="464" w:hanging="104"/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B1EF4">
              <w:rPr>
                <w:rFonts w:ascii="Calibri" w:eastAsia="Calibri" w:hAnsi="Calibri" w:cs="Times New Roman"/>
                <w:sz w:val="20"/>
                <w:szCs w:val="20"/>
              </w:rPr>
              <w:t>Other</w:t>
            </w:r>
          </w:p>
        </w:tc>
        <w:tc>
          <w:tcPr>
            <w:tcW w:w="1019" w:type="dxa"/>
            <w:tcBorders>
              <w:left w:val="single" w:sz="18" w:space="0" w:color="auto"/>
            </w:tcBorders>
          </w:tcPr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18</w:t>
            </w:r>
          </w:p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0</w:t>
            </w:r>
          </w:p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0</w:t>
            </w:r>
          </w:p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1</w:t>
            </w:r>
          </w:p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6</w:t>
            </w:r>
          </w:p>
        </w:tc>
        <w:tc>
          <w:tcPr>
            <w:tcW w:w="1166" w:type="dxa"/>
          </w:tcPr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9</w:t>
            </w:r>
          </w:p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5</w:t>
            </w:r>
          </w:p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3</w:t>
            </w:r>
          </w:p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2</w:t>
            </w:r>
          </w:p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12</w:t>
            </w:r>
          </w:p>
        </w:tc>
        <w:tc>
          <w:tcPr>
            <w:tcW w:w="1166" w:type="dxa"/>
          </w:tcPr>
          <w:p w:rsidR="00BE380F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27</w:t>
            </w:r>
          </w:p>
          <w:p w:rsidR="00BE380F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5</w:t>
            </w:r>
          </w:p>
          <w:p w:rsidR="00BE380F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3</w:t>
            </w:r>
          </w:p>
          <w:p w:rsidR="00BE380F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3</w:t>
            </w:r>
          </w:p>
          <w:p w:rsidR="00BE380F" w:rsidRPr="006B1EF4" w:rsidRDefault="00BE380F" w:rsidP="008937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ja-JP"/>
              </w:rPr>
              <w:t>18</w:t>
            </w:r>
          </w:p>
        </w:tc>
      </w:tr>
    </w:tbl>
    <w:p w:rsidR="00BE380F" w:rsidRDefault="00BE380F"/>
    <w:p w:rsidR="00BE380F" w:rsidRDefault="00BE380F"/>
    <w:p w:rsidR="00BE380F" w:rsidRDefault="00BE380F">
      <w:r>
        <w:t>Table 1</w:t>
      </w:r>
    </w:p>
    <w:p w:rsidR="00A009D1" w:rsidRDefault="00A009D1" w:rsidP="00A009D1">
      <w:pPr>
        <w:spacing w:line="360" w:lineRule="auto"/>
        <w:contextualSpacing/>
        <w:jc w:val="both"/>
      </w:pPr>
      <w:r>
        <w:t>Demographic profile</w:t>
      </w:r>
      <w:r w:rsidR="00A61E63">
        <w:t xml:space="preserve"> of patients treated with AT13148.</w:t>
      </w:r>
      <w:bookmarkStart w:id="0" w:name="_GoBack"/>
      <w:bookmarkEnd w:id="0"/>
    </w:p>
    <w:p w:rsidR="00A009D1" w:rsidRDefault="00A009D1"/>
    <w:p w:rsidR="00A009D1" w:rsidRDefault="00A009D1"/>
    <w:sectPr w:rsidR="00A009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46215"/>
    <w:multiLevelType w:val="hybridMultilevel"/>
    <w:tmpl w:val="1F822CEE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80F"/>
    <w:rsid w:val="005229EA"/>
    <w:rsid w:val="00A009D1"/>
    <w:rsid w:val="00A61E63"/>
    <w:rsid w:val="00BE380F"/>
    <w:rsid w:val="00D8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F690A"/>
  <w15:chartTrackingRefBased/>
  <w15:docId w15:val="{5B0FB4C2-90D9-40F6-A949-8789D6C5B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80F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Cancer Research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Udai Banerji</dc:creator>
  <cp:keywords/>
  <dc:description/>
  <cp:lastModifiedBy>Florence Raynaud</cp:lastModifiedBy>
  <cp:revision>2</cp:revision>
  <dcterms:created xsi:type="dcterms:W3CDTF">2020-03-30T09:49:00Z</dcterms:created>
  <dcterms:modified xsi:type="dcterms:W3CDTF">2020-03-30T09:49:00Z</dcterms:modified>
</cp:coreProperties>
</file>