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12762" w14:textId="77777777" w:rsidR="00CC7192" w:rsidRPr="00D424AE" w:rsidRDefault="00CC7192" w:rsidP="00CC7192">
      <w:pPr>
        <w:suppressLineNumbers/>
        <w:jc w:val="center"/>
        <w:rPr>
          <w:sz w:val="32"/>
          <w:szCs w:val="32"/>
        </w:rPr>
      </w:pPr>
      <w:r w:rsidRPr="009C1717">
        <w:rPr>
          <w:sz w:val="32"/>
          <w:szCs w:val="32"/>
        </w:rPr>
        <w:t>Migrating from Partial Least Squares Discriminant Analysis to Artificial Neural Networks</w:t>
      </w:r>
      <w:r>
        <w:rPr>
          <w:sz w:val="32"/>
          <w:szCs w:val="32"/>
        </w:rPr>
        <w:t xml:space="preserve">: A Comparison of Functionally Equivalent Feature Importance and Visualisation Tools using Jupyter Notebooks. </w:t>
      </w:r>
    </w:p>
    <w:p w14:paraId="7FD08EEF" w14:textId="77777777" w:rsidR="00CC7192" w:rsidRDefault="00CC7192" w:rsidP="00CC7192">
      <w:pPr>
        <w:suppressLineNumbers/>
      </w:pPr>
    </w:p>
    <w:p w14:paraId="7F087572" w14:textId="77777777" w:rsidR="00CC7192" w:rsidRPr="007E4508" w:rsidRDefault="00CC7192" w:rsidP="00CC7192">
      <w:pPr>
        <w:suppressLineNumbers/>
        <w:jc w:val="both"/>
        <w:rPr>
          <w:b/>
          <w:bCs/>
        </w:rPr>
      </w:pPr>
      <w:r w:rsidRPr="007E4508">
        <w:rPr>
          <w:b/>
          <w:bCs/>
        </w:rPr>
        <w:t>Authors</w:t>
      </w:r>
    </w:p>
    <w:p w14:paraId="028EA05C" w14:textId="77777777" w:rsidR="00CC7192" w:rsidRPr="00D424AE" w:rsidRDefault="00CC7192" w:rsidP="00CC7192">
      <w:pPr>
        <w:suppressLineNumbers/>
        <w:jc w:val="both"/>
      </w:pPr>
      <w:r>
        <w:t>Kevin M Mendez</w:t>
      </w:r>
      <w:r w:rsidRPr="00BC19C2">
        <w:rPr>
          <w:vertAlign w:val="superscript"/>
        </w:rPr>
        <w:t>1</w:t>
      </w:r>
      <w:r>
        <w:t>, David I Broadhurst</w:t>
      </w:r>
      <w:r w:rsidRPr="00BC19C2">
        <w:rPr>
          <w:vertAlign w:val="superscript"/>
        </w:rPr>
        <w:t>1</w:t>
      </w:r>
      <w:r>
        <w:rPr>
          <w:vertAlign w:val="superscript"/>
        </w:rPr>
        <w:t>*</w:t>
      </w:r>
      <w:r>
        <w:t xml:space="preserve">, </w:t>
      </w:r>
      <w:r w:rsidRPr="00B614BF">
        <w:t>Stacey N Reinke</w:t>
      </w:r>
      <w:r w:rsidRPr="00B614BF">
        <w:rPr>
          <w:vertAlign w:val="superscript"/>
        </w:rPr>
        <w:t>1</w:t>
      </w:r>
      <w:r>
        <w:rPr>
          <w:vertAlign w:val="superscript"/>
        </w:rPr>
        <w:t>*</w:t>
      </w:r>
    </w:p>
    <w:p w14:paraId="34AAAC55" w14:textId="77777777" w:rsidR="00CC7192" w:rsidRDefault="00CC7192" w:rsidP="00CC7192">
      <w:pPr>
        <w:suppressLineNumbers/>
        <w:jc w:val="both"/>
      </w:pPr>
    </w:p>
    <w:p w14:paraId="12A21A97" w14:textId="77777777" w:rsidR="00CC7192" w:rsidRDefault="00CC7192" w:rsidP="00CC7192">
      <w:pPr>
        <w:suppressLineNumbers/>
        <w:jc w:val="both"/>
      </w:pPr>
      <w:r>
        <w:rPr>
          <w:vertAlign w:val="superscript"/>
        </w:rPr>
        <w:t>1</w:t>
      </w:r>
      <w:r>
        <w:t>Centre for Integrative Metabolomics &amp; Computational Biology, School of Science, Edith Cowan University, Joondalup, 6027 Australia</w:t>
      </w:r>
    </w:p>
    <w:p w14:paraId="6FE2D7F0" w14:textId="77777777" w:rsidR="00CC7192" w:rsidRDefault="00CC7192" w:rsidP="00CC7192">
      <w:pPr>
        <w:suppressLineNumbers/>
        <w:jc w:val="both"/>
      </w:pPr>
    </w:p>
    <w:p w14:paraId="6C82FE28" w14:textId="77777777" w:rsidR="00CC7192" w:rsidRDefault="00CC7192" w:rsidP="00CC7192">
      <w:pPr>
        <w:suppressLineNumbers/>
        <w:jc w:val="both"/>
      </w:pPr>
      <w:r>
        <w:t>*Corresponding authors:</w:t>
      </w:r>
    </w:p>
    <w:p w14:paraId="785D3AFD" w14:textId="77777777" w:rsidR="00CC7192" w:rsidRPr="00D12EC1" w:rsidRDefault="00CC7192" w:rsidP="00CC7192">
      <w:pPr>
        <w:suppressLineNumbers/>
        <w:jc w:val="both"/>
        <w:rPr>
          <w:color w:val="000000" w:themeColor="text1"/>
          <w:lang w:val="fr-FR"/>
        </w:rPr>
      </w:pPr>
      <w:proofErr w:type="gramStart"/>
      <w:r w:rsidRPr="00D12EC1">
        <w:rPr>
          <w:color w:val="000000" w:themeColor="text1"/>
          <w:lang w:val="fr-FR"/>
        </w:rPr>
        <w:t>email:</w:t>
      </w:r>
      <w:proofErr w:type="gramEnd"/>
      <w:r w:rsidRPr="00D12EC1">
        <w:rPr>
          <w:color w:val="000000" w:themeColor="text1"/>
          <w:lang w:val="fr-FR"/>
        </w:rPr>
        <w:t xml:space="preserve"> d.broadhurst@ecu.edu.au, stacey.n.reinke@ecu.edu.au</w:t>
      </w:r>
    </w:p>
    <w:p w14:paraId="2BAD02DC" w14:textId="77777777" w:rsidR="00CC7192" w:rsidRPr="00D12EC1" w:rsidRDefault="00CC7192" w:rsidP="00CC7192">
      <w:pPr>
        <w:suppressLineNumbers/>
        <w:jc w:val="both"/>
        <w:rPr>
          <w:color w:val="000000" w:themeColor="text1"/>
          <w:lang w:val="fr-FR"/>
        </w:rPr>
      </w:pPr>
      <w:proofErr w:type="gramStart"/>
      <w:r w:rsidRPr="00D12EC1">
        <w:rPr>
          <w:color w:val="000000" w:themeColor="text1"/>
          <w:lang w:val="fr-FR"/>
        </w:rPr>
        <w:t>phone:</w:t>
      </w:r>
      <w:proofErr w:type="gramEnd"/>
      <w:r w:rsidRPr="00D12EC1">
        <w:rPr>
          <w:color w:val="000000" w:themeColor="text1"/>
          <w:lang w:val="fr-FR"/>
        </w:rPr>
        <w:t xml:space="preserve"> +61 (0)8-6304-2705</w:t>
      </w:r>
    </w:p>
    <w:p w14:paraId="27536AA5" w14:textId="77777777" w:rsidR="00CC7192" w:rsidRPr="00BC19C2" w:rsidRDefault="00CC7192" w:rsidP="00CC7192">
      <w:pPr>
        <w:suppressLineNumbers/>
        <w:jc w:val="both"/>
        <w:rPr>
          <w:lang w:val="fr-FR"/>
        </w:rPr>
      </w:pPr>
    </w:p>
    <w:p w14:paraId="462F02AC" w14:textId="77777777" w:rsidR="00CC7192" w:rsidRPr="007E4508" w:rsidRDefault="00CC7192" w:rsidP="00CC7192">
      <w:pPr>
        <w:suppressLineNumbers/>
        <w:jc w:val="both"/>
        <w:rPr>
          <w:b/>
          <w:bCs/>
        </w:rPr>
      </w:pPr>
      <w:r w:rsidRPr="007E4508">
        <w:rPr>
          <w:b/>
          <w:bCs/>
        </w:rPr>
        <w:t>ORCIDs:</w:t>
      </w:r>
    </w:p>
    <w:p w14:paraId="14866C4F" w14:textId="77777777" w:rsidR="00CC7192" w:rsidRDefault="00CC7192" w:rsidP="00CC7192">
      <w:pPr>
        <w:suppressLineNumbers/>
        <w:rPr>
          <w:color w:val="000000" w:themeColor="text1"/>
          <w:shd w:val="clear" w:color="auto" w:fill="FFFFFF"/>
        </w:rPr>
      </w:pPr>
      <w:r w:rsidRPr="0057294D">
        <w:rPr>
          <w:color w:val="000000" w:themeColor="text1"/>
        </w:rPr>
        <w:t xml:space="preserve">Kevin M Mendez: </w:t>
      </w:r>
      <w:r w:rsidRPr="0057294D">
        <w:rPr>
          <w:color w:val="000000" w:themeColor="text1"/>
          <w:shd w:val="clear" w:color="auto" w:fill="FFFFFF"/>
        </w:rPr>
        <w:t>0000-0002-8832-2607</w:t>
      </w:r>
    </w:p>
    <w:p w14:paraId="03F5D4CA" w14:textId="77777777" w:rsidR="00CC7192" w:rsidRDefault="00CC7192" w:rsidP="00CC7192">
      <w:pPr>
        <w:suppressLineNumbers/>
        <w:rPr>
          <w:color w:val="000000" w:themeColor="text1"/>
          <w:shd w:val="clear" w:color="auto" w:fill="FFFFFF"/>
        </w:rPr>
      </w:pPr>
      <w:r w:rsidRPr="0057294D">
        <w:rPr>
          <w:color w:val="000000" w:themeColor="text1"/>
          <w:shd w:val="clear" w:color="auto" w:fill="FFFFFF"/>
        </w:rPr>
        <w:t>David I Broadhurst: 0000-0003-0775-9581</w:t>
      </w:r>
    </w:p>
    <w:p w14:paraId="08F104CE" w14:textId="77777777" w:rsidR="00CC7192" w:rsidRDefault="00CC7192" w:rsidP="00CC7192">
      <w:pPr>
        <w:suppressLineNumbers/>
        <w:rPr>
          <w:color w:val="000000" w:themeColor="text1"/>
          <w:shd w:val="clear" w:color="auto" w:fill="FFFFFF"/>
        </w:rPr>
      </w:pPr>
      <w:r w:rsidRPr="0057294D">
        <w:rPr>
          <w:color w:val="000000" w:themeColor="text1"/>
          <w:shd w:val="clear" w:color="auto" w:fill="FFFFFF"/>
        </w:rPr>
        <w:t>Stacey N Reinke: 0000-0002-0758-0330</w:t>
      </w:r>
    </w:p>
    <w:p w14:paraId="26D8C094" w14:textId="215207E3" w:rsidR="00D1284E" w:rsidRDefault="00D1284E"/>
    <w:p w14:paraId="63055A04" w14:textId="5F5B4163" w:rsidR="00CC7192" w:rsidRDefault="00CC7192"/>
    <w:p w14:paraId="7BF04A24" w14:textId="77777777" w:rsidR="005C17E4" w:rsidRPr="005C17E4" w:rsidRDefault="005C17E4" w:rsidP="005C17E4">
      <w:r w:rsidRPr="005C17E4">
        <w:t>List of supplementary html files:</w:t>
      </w:r>
    </w:p>
    <w:p w14:paraId="4C5951FF" w14:textId="77777777" w:rsidR="005C17E4" w:rsidRPr="005C17E4" w:rsidRDefault="005C17E4" w:rsidP="005C17E4"/>
    <w:p w14:paraId="19AB747D" w14:textId="584270B5" w:rsidR="005C17E4" w:rsidRPr="005C17E4" w:rsidRDefault="005C17E4" w:rsidP="005C17E4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PLSDA_ST001047</w:t>
      </w:r>
      <w:r w:rsidRPr="005C17E4">
        <w:rPr>
          <w:rFonts w:cs="Times New Roman"/>
        </w:rPr>
        <w:t>.html</w:t>
      </w:r>
    </w:p>
    <w:p w14:paraId="61A09282" w14:textId="5D6DE81B" w:rsidR="005C17E4" w:rsidRPr="005C17E4" w:rsidRDefault="005C17E4" w:rsidP="005C17E4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ANNSigSig_ST001047</w:t>
      </w:r>
      <w:r w:rsidRPr="005C17E4">
        <w:rPr>
          <w:rFonts w:cs="Times New Roman"/>
        </w:rPr>
        <w:t>.html</w:t>
      </w:r>
    </w:p>
    <w:p w14:paraId="133EC6F1" w14:textId="5FC6CE6F" w:rsidR="005C17E4" w:rsidRPr="005C17E4" w:rsidRDefault="005C17E4" w:rsidP="005C17E4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PLSDA_MTBLS90</w:t>
      </w:r>
      <w:r w:rsidRPr="005C17E4">
        <w:rPr>
          <w:rFonts w:cs="Times New Roman"/>
        </w:rPr>
        <w:t>.html</w:t>
      </w:r>
    </w:p>
    <w:p w14:paraId="6A62CF22" w14:textId="1C8A0288" w:rsidR="005C17E4" w:rsidRPr="005C17E4" w:rsidRDefault="005C17E4" w:rsidP="005C17E4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ANNSigSig_MTBLS90</w:t>
      </w:r>
      <w:r w:rsidRPr="005C17E4">
        <w:rPr>
          <w:rFonts w:cs="Times New Roman"/>
        </w:rPr>
        <w:t>.html</w:t>
      </w:r>
    </w:p>
    <w:p w14:paraId="685666A6" w14:textId="77777777" w:rsidR="005C17E4" w:rsidRPr="005C17E4" w:rsidRDefault="005C17E4" w:rsidP="005C17E4"/>
    <w:p w14:paraId="4AE86F6C" w14:textId="5D053000" w:rsidR="00CC7192" w:rsidRPr="005C17E4" w:rsidRDefault="005C17E4" w:rsidP="005C17E4">
      <w:r w:rsidRPr="005C17E4">
        <w:t>Supplementary figures: pages 2-</w:t>
      </w:r>
      <w:r>
        <w:t>3</w:t>
      </w:r>
    </w:p>
    <w:p w14:paraId="7DB20A19" w14:textId="323A694E" w:rsidR="00CC7192" w:rsidRDefault="00CC7192"/>
    <w:p w14:paraId="05E69182" w14:textId="7968D63B" w:rsidR="00CC7192" w:rsidRDefault="00CC7192"/>
    <w:p w14:paraId="45EF8381" w14:textId="1094BF43" w:rsidR="00CC7192" w:rsidRDefault="00CC7192"/>
    <w:p w14:paraId="357A272F" w14:textId="2A3E189B" w:rsidR="00CC7192" w:rsidRDefault="00CC7192"/>
    <w:p w14:paraId="2B42C6AE" w14:textId="3BCCC8EB" w:rsidR="00CC7192" w:rsidRDefault="00CC7192"/>
    <w:p w14:paraId="3A44B2B1" w14:textId="7888098A" w:rsidR="00CC7192" w:rsidRDefault="00CC7192"/>
    <w:p w14:paraId="15E2D9CA" w14:textId="3AC9C82A" w:rsidR="00CC7192" w:rsidRDefault="00CC7192"/>
    <w:p w14:paraId="6A10CC6C" w14:textId="217F2AEC" w:rsidR="00CC7192" w:rsidRDefault="00CC7192"/>
    <w:p w14:paraId="269E517D" w14:textId="22A8F344" w:rsidR="00CC7192" w:rsidRDefault="00CC7192"/>
    <w:p w14:paraId="46893CC9" w14:textId="19EDD6FE" w:rsidR="00CC7192" w:rsidRDefault="00CC7192"/>
    <w:p w14:paraId="545D9E4C" w14:textId="268EA327" w:rsidR="00CC7192" w:rsidRDefault="00CC7192"/>
    <w:p w14:paraId="0AB60C36" w14:textId="04FF3316" w:rsidR="00CC7192" w:rsidRDefault="00CC7192"/>
    <w:p w14:paraId="4D5780B3" w14:textId="30F1253A" w:rsidR="00CC7192" w:rsidRDefault="00CC7192"/>
    <w:p w14:paraId="2E2DDF83" w14:textId="30E47C55" w:rsidR="00CC7192" w:rsidRDefault="00CC7192"/>
    <w:p w14:paraId="48829741" w14:textId="54F1724D" w:rsidR="00CC7192" w:rsidRDefault="00CC7192"/>
    <w:p w14:paraId="4DBADE12" w14:textId="14E63A2C" w:rsidR="00CC7192" w:rsidRDefault="00CC7192"/>
    <w:p w14:paraId="70966A30" w14:textId="5574B703" w:rsidR="00CC7192" w:rsidRDefault="00CC7192"/>
    <w:p w14:paraId="799DC66D" w14:textId="43BF3283" w:rsidR="00CC7192" w:rsidRDefault="008A4FFE">
      <w:r>
        <w:rPr>
          <w:noProof/>
        </w:rPr>
        <w:lastRenderedPageBreak/>
        <w:drawing>
          <wp:inline distT="0" distB="0" distL="0" distR="0" wp14:anchorId="1901A116" wp14:editId="688DB3F8">
            <wp:extent cx="5727700" cy="64128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41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4573C" w14:textId="77777777" w:rsidR="008A4FFE" w:rsidRDefault="008A4FFE" w:rsidP="00253B53">
      <w:pPr>
        <w:jc w:val="both"/>
      </w:pPr>
    </w:p>
    <w:p w14:paraId="09A8A1EA" w14:textId="6331CADD" w:rsidR="00302B74" w:rsidRPr="00302B74" w:rsidRDefault="00CC7192" w:rsidP="00253B53">
      <w:pPr>
        <w:jc w:val="both"/>
      </w:pPr>
      <w:r w:rsidRPr="00CC7192">
        <w:rPr>
          <w:b/>
          <w:bCs/>
        </w:rPr>
        <w:t>Supplementary Figure 1: Permutation Test.</w:t>
      </w:r>
      <w:r w:rsidR="00253B53" w:rsidRPr="00253B53">
        <w:t xml:space="preserve"> R</w:t>
      </w:r>
      <w:r w:rsidR="00253B53" w:rsidRPr="00302B74">
        <w:rPr>
          <w:vertAlign w:val="superscript"/>
        </w:rPr>
        <w:t>2</w:t>
      </w:r>
      <w:r w:rsidR="00253B53" w:rsidRPr="00253B53">
        <w:t xml:space="preserve"> and Q</w:t>
      </w:r>
      <w:r w:rsidR="00253B53" w:rsidRPr="00302B74">
        <w:rPr>
          <w:vertAlign w:val="superscript"/>
        </w:rPr>
        <w:t>2</w:t>
      </w:r>
      <w:r w:rsidR="00253B53" w:rsidRPr="00253B53">
        <w:t xml:space="preserve"> against correlation </w:t>
      </w:r>
      <w:r w:rsidR="00302B74">
        <w:t>between</w:t>
      </w:r>
      <w:r w:rsidR="00253B53" w:rsidRPr="00253B53">
        <w:t xml:space="preserve"> permuted </w:t>
      </w:r>
      <w:r w:rsidR="004E681E">
        <w:t>outcomes</w:t>
      </w:r>
      <w:r w:rsidR="00253B53" w:rsidRPr="00253B53">
        <w:t xml:space="preserve"> a</w:t>
      </w:r>
      <w:r w:rsidR="00302B74">
        <w:t>nd</w:t>
      </w:r>
      <w:r w:rsidR="00253B53" w:rsidRPr="00253B53">
        <w:t xml:space="preserve"> original </w:t>
      </w:r>
      <w:r w:rsidR="004E681E">
        <w:t>outcomes</w:t>
      </w:r>
      <w:r w:rsidR="00253B53">
        <w:t xml:space="preserve"> (left)</w:t>
      </w:r>
      <w:r w:rsidR="00253B53" w:rsidRPr="00253B53">
        <w:t>, and probability density functions for R</w:t>
      </w:r>
      <w:r w:rsidR="00253B53" w:rsidRPr="00302B74">
        <w:rPr>
          <w:vertAlign w:val="superscript"/>
        </w:rPr>
        <w:t>2</w:t>
      </w:r>
      <w:r w:rsidR="00253B53" w:rsidRPr="00253B53">
        <w:t xml:space="preserve"> and Q</w:t>
      </w:r>
      <w:r w:rsidR="00253B53" w:rsidRPr="00302B74">
        <w:rPr>
          <w:vertAlign w:val="superscript"/>
        </w:rPr>
        <w:t>2</w:t>
      </w:r>
      <w:r w:rsidR="00253B53" w:rsidRPr="00253B53">
        <w:t xml:space="preserve">, </w:t>
      </w:r>
      <w:r w:rsidR="00302B74">
        <w:t>with the R</w:t>
      </w:r>
      <w:r w:rsidR="00302B74">
        <w:rPr>
          <w:vertAlign w:val="superscript"/>
        </w:rPr>
        <w:t>2</w:t>
      </w:r>
      <w:r w:rsidR="00302B74">
        <w:t xml:space="preserve"> and Q</w:t>
      </w:r>
      <w:r w:rsidR="00302B74">
        <w:rPr>
          <w:vertAlign w:val="superscript"/>
        </w:rPr>
        <w:t>2</w:t>
      </w:r>
      <w:r w:rsidR="00302B74">
        <w:t xml:space="preserve"> values of the model trained on the original data presented as a ball-and-stick, and </w:t>
      </w:r>
      <w:r w:rsidR="007B41B6">
        <w:t>p</w:t>
      </w:r>
      <w:r w:rsidR="00302B74">
        <w:t xml:space="preserve">-values </w:t>
      </w:r>
      <w:r w:rsidR="007B41B6">
        <w:t>from</w:t>
      </w:r>
      <w:r w:rsidR="00302B74">
        <w:t xml:space="preserve"> a one-tailed t-test (right).</w:t>
      </w:r>
      <w:r w:rsidR="00253B53">
        <w:t xml:space="preserve"> </w:t>
      </w:r>
      <w:r w:rsidR="00253B53">
        <w:rPr>
          <w:b/>
          <w:bCs/>
        </w:rPr>
        <w:t>a</w:t>
      </w:r>
      <w:bookmarkStart w:id="0" w:name="_GoBack"/>
      <w:bookmarkEnd w:id="0"/>
      <w:r w:rsidR="00253B53">
        <w:t xml:space="preserve"> Permutation test figures for PLS. </w:t>
      </w:r>
      <w:r w:rsidR="00253B53">
        <w:rPr>
          <w:b/>
          <w:bCs/>
        </w:rPr>
        <w:t>b</w:t>
      </w:r>
      <w:r w:rsidR="00253B53">
        <w:t xml:space="preserve"> Permutation test figures for ANN. </w:t>
      </w:r>
      <w:r w:rsidR="00253B53">
        <w:rPr>
          <w:b/>
          <w:bCs/>
        </w:rPr>
        <w:t>c</w:t>
      </w:r>
      <w:r w:rsidR="00253B53">
        <w:t xml:space="preserve"> </w:t>
      </w:r>
      <w:r w:rsidR="008B376C">
        <w:t>P</w:t>
      </w:r>
      <w:r w:rsidR="00253B53">
        <w:t xml:space="preserve">ermutation test figure for ANN </w:t>
      </w:r>
      <w:r w:rsidR="00302B74">
        <w:t>using AUC</w:t>
      </w:r>
      <w:r w:rsidR="00302B74">
        <w:rPr>
          <w:vertAlign w:val="subscript"/>
        </w:rPr>
        <w:t>FULL</w:t>
      </w:r>
      <w:r w:rsidR="00302B74">
        <w:t xml:space="preserve"> and AUC</w:t>
      </w:r>
      <w:r w:rsidR="00302B74">
        <w:rPr>
          <w:vertAlign w:val="subscript"/>
        </w:rPr>
        <w:t>CV</w:t>
      </w:r>
      <w:r w:rsidR="00302B74">
        <w:t xml:space="preserve"> as an alternative metric to R</w:t>
      </w:r>
      <w:r w:rsidR="00302B74" w:rsidRPr="00302B74">
        <w:rPr>
          <w:vertAlign w:val="superscript"/>
        </w:rPr>
        <w:t>2</w:t>
      </w:r>
      <w:r w:rsidR="00302B74">
        <w:t xml:space="preserve"> and Q</w:t>
      </w:r>
      <w:r w:rsidR="00302B74" w:rsidRPr="00302B74">
        <w:rPr>
          <w:vertAlign w:val="superscript"/>
        </w:rPr>
        <w:t>2</w:t>
      </w:r>
      <w:r w:rsidR="00302B74">
        <w:t>.</w:t>
      </w:r>
    </w:p>
    <w:p w14:paraId="3BBAF0A8" w14:textId="0DAF2D35" w:rsidR="00CC7192" w:rsidRDefault="00CC7192"/>
    <w:p w14:paraId="14660B5F" w14:textId="29CEE912" w:rsidR="00CC7192" w:rsidRDefault="00CC7192"/>
    <w:p w14:paraId="624AD3EA" w14:textId="6BB09F2F" w:rsidR="00CC7192" w:rsidRDefault="00CC7192"/>
    <w:p w14:paraId="0F7C6102" w14:textId="31A24F7C" w:rsidR="00CC7192" w:rsidRDefault="00CC7192"/>
    <w:p w14:paraId="3AD02602" w14:textId="7793125A" w:rsidR="00CC7192" w:rsidRDefault="00CC7192"/>
    <w:p w14:paraId="6033EF4B" w14:textId="45405E39" w:rsidR="007168A0" w:rsidRDefault="007168A0"/>
    <w:p w14:paraId="516B793D" w14:textId="48E1639B" w:rsidR="007168A0" w:rsidRDefault="00A10789">
      <w:r>
        <w:rPr>
          <w:noProof/>
        </w:rPr>
        <w:lastRenderedPageBreak/>
        <w:drawing>
          <wp:inline distT="0" distB="0" distL="0" distR="0" wp14:anchorId="09B70216" wp14:editId="70B63ACE">
            <wp:extent cx="5727700" cy="582041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2-0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82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5022C" w14:textId="1EBEF161" w:rsidR="00CC7192" w:rsidRDefault="00CC7192"/>
    <w:p w14:paraId="44829795" w14:textId="48FD4C5C" w:rsidR="00E026BB" w:rsidRPr="00E026BB" w:rsidRDefault="00CC7192" w:rsidP="00262B66">
      <w:pPr>
        <w:jc w:val="both"/>
      </w:pPr>
      <w:r w:rsidRPr="00CC7192">
        <w:rPr>
          <w:b/>
          <w:bCs/>
        </w:rPr>
        <w:t xml:space="preserve">Supplementary Figure 2: Bootstrap </w:t>
      </w:r>
      <w:r w:rsidR="00B62D88">
        <w:rPr>
          <w:b/>
          <w:bCs/>
        </w:rPr>
        <w:t>weight vectors</w:t>
      </w:r>
      <w:r w:rsidRPr="00CC7192">
        <w:rPr>
          <w:b/>
          <w:bCs/>
        </w:rPr>
        <w:t>.</w:t>
      </w:r>
      <w:r w:rsidR="008B376C">
        <w:rPr>
          <w:b/>
          <w:bCs/>
        </w:rPr>
        <w:t xml:space="preserve"> </w:t>
      </w:r>
      <w:r w:rsidR="00AD4672">
        <w:t xml:space="preserve">Median (and 95% CI) </w:t>
      </w:r>
      <w:r w:rsidR="00B62D88">
        <w:t>weight vectors</w:t>
      </w:r>
      <w:r w:rsidR="00AD4672">
        <w:t xml:space="preserve"> </w:t>
      </w:r>
      <w:r w:rsidR="00244BBA">
        <w:t xml:space="preserve">of metabolites calculated using </w:t>
      </w:r>
      <w:proofErr w:type="spellStart"/>
      <w:r w:rsidR="00244BBA">
        <w:t>BCa</w:t>
      </w:r>
      <w:proofErr w:type="spellEnd"/>
      <w:r w:rsidR="00244BBA">
        <w:t xml:space="preserve"> (n=100). Red</w:t>
      </w:r>
      <w:r w:rsidR="00782CFF">
        <w:t xml:space="preserve">, </w:t>
      </w:r>
      <w:r w:rsidR="00E026BB">
        <w:t>significant contribution; blue</w:t>
      </w:r>
      <w:r w:rsidR="00782CFF">
        <w:t>,</w:t>
      </w:r>
      <w:r w:rsidR="00E026BB">
        <w:t xml:space="preserve"> no significant contribution. </w:t>
      </w:r>
      <w:r w:rsidR="008B376C">
        <w:rPr>
          <w:b/>
          <w:bCs/>
        </w:rPr>
        <w:t xml:space="preserve">a </w:t>
      </w:r>
      <w:r w:rsidR="00E026BB">
        <w:t xml:space="preserve">LV1 and LV2 </w:t>
      </w:r>
      <w:r w:rsidR="00B62D88">
        <w:t>weight vectors</w:t>
      </w:r>
      <w:r w:rsidR="00E026BB">
        <w:t xml:space="preserve"> for PLS. </w:t>
      </w:r>
      <w:r w:rsidR="00E026BB" w:rsidRPr="008B376C">
        <w:rPr>
          <w:b/>
          <w:bCs/>
        </w:rPr>
        <w:t>b</w:t>
      </w:r>
      <w:r w:rsidR="00E026BB">
        <w:t xml:space="preserve"> Neuron 1 and neuron 2 weight</w:t>
      </w:r>
      <w:r w:rsidR="00B62D88">
        <w:t xml:space="preserve"> vectors</w:t>
      </w:r>
      <w:r w:rsidR="00E026BB">
        <w:t xml:space="preserve"> for ANN.</w:t>
      </w:r>
    </w:p>
    <w:p w14:paraId="0E31D22E" w14:textId="77777777" w:rsidR="00E026BB" w:rsidRDefault="00E026BB" w:rsidP="00262B66">
      <w:pPr>
        <w:jc w:val="both"/>
        <w:rPr>
          <w:b/>
          <w:bCs/>
        </w:rPr>
      </w:pPr>
    </w:p>
    <w:p w14:paraId="7717C404" w14:textId="77777777" w:rsidR="00E026BB" w:rsidRDefault="00E026BB" w:rsidP="00262B66">
      <w:pPr>
        <w:jc w:val="both"/>
        <w:rPr>
          <w:b/>
          <w:bCs/>
        </w:rPr>
      </w:pPr>
    </w:p>
    <w:p w14:paraId="1E3ED0D6" w14:textId="3C531BBC" w:rsidR="00CC7192" w:rsidRPr="008B376C" w:rsidRDefault="00CC7192" w:rsidP="00262B66">
      <w:pPr>
        <w:jc w:val="both"/>
      </w:pPr>
    </w:p>
    <w:sectPr w:rsidR="00CC7192" w:rsidRPr="008B376C" w:rsidSect="00C464B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03069F"/>
    <w:multiLevelType w:val="hybridMultilevel"/>
    <w:tmpl w:val="974E3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192"/>
    <w:rsid w:val="00002C8E"/>
    <w:rsid w:val="00003DD6"/>
    <w:rsid w:val="00007210"/>
    <w:rsid w:val="000226D4"/>
    <w:rsid w:val="000323D3"/>
    <w:rsid w:val="000407DE"/>
    <w:rsid w:val="00051AC8"/>
    <w:rsid w:val="00071360"/>
    <w:rsid w:val="00074E79"/>
    <w:rsid w:val="00081EA9"/>
    <w:rsid w:val="00093873"/>
    <w:rsid w:val="000B0AC0"/>
    <w:rsid w:val="000B41FE"/>
    <w:rsid w:val="000F56ED"/>
    <w:rsid w:val="00122253"/>
    <w:rsid w:val="00123551"/>
    <w:rsid w:val="001A2BF2"/>
    <w:rsid w:val="001C06C5"/>
    <w:rsid w:val="001E1BD8"/>
    <w:rsid w:val="00210A46"/>
    <w:rsid w:val="00220559"/>
    <w:rsid w:val="002411DA"/>
    <w:rsid w:val="00244BBA"/>
    <w:rsid w:val="00253B53"/>
    <w:rsid w:val="002615D9"/>
    <w:rsid w:val="00262B66"/>
    <w:rsid w:val="00276AFA"/>
    <w:rsid w:val="0029349A"/>
    <w:rsid w:val="00302B74"/>
    <w:rsid w:val="00330ED8"/>
    <w:rsid w:val="003B2C3A"/>
    <w:rsid w:val="004E681E"/>
    <w:rsid w:val="004F2C11"/>
    <w:rsid w:val="0057161E"/>
    <w:rsid w:val="00577CFD"/>
    <w:rsid w:val="005B11C6"/>
    <w:rsid w:val="005C17E4"/>
    <w:rsid w:val="00601C7C"/>
    <w:rsid w:val="00604630"/>
    <w:rsid w:val="00610B32"/>
    <w:rsid w:val="00620321"/>
    <w:rsid w:val="00630557"/>
    <w:rsid w:val="006508DA"/>
    <w:rsid w:val="006549BA"/>
    <w:rsid w:val="006E0244"/>
    <w:rsid w:val="007079B4"/>
    <w:rsid w:val="00711056"/>
    <w:rsid w:val="007168A0"/>
    <w:rsid w:val="007239C9"/>
    <w:rsid w:val="00772472"/>
    <w:rsid w:val="00782CFF"/>
    <w:rsid w:val="007A17EF"/>
    <w:rsid w:val="007A1BBA"/>
    <w:rsid w:val="007B3356"/>
    <w:rsid w:val="007B3A86"/>
    <w:rsid w:val="007B41B6"/>
    <w:rsid w:val="00841EF8"/>
    <w:rsid w:val="00863489"/>
    <w:rsid w:val="008A4FFE"/>
    <w:rsid w:val="008B376C"/>
    <w:rsid w:val="008F0CE0"/>
    <w:rsid w:val="009619D9"/>
    <w:rsid w:val="009B48A0"/>
    <w:rsid w:val="009D14EC"/>
    <w:rsid w:val="009D19C9"/>
    <w:rsid w:val="009F1F0B"/>
    <w:rsid w:val="00A0105B"/>
    <w:rsid w:val="00A10789"/>
    <w:rsid w:val="00A1443F"/>
    <w:rsid w:val="00A20229"/>
    <w:rsid w:val="00A22FE2"/>
    <w:rsid w:val="00A34CC8"/>
    <w:rsid w:val="00A448B2"/>
    <w:rsid w:val="00A65A1B"/>
    <w:rsid w:val="00A7762D"/>
    <w:rsid w:val="00AB2A92"/>
    <w:rsid w:val="00AD4672"/>
    <w:rsid w:val="00AF77CC"/>
    <w:rsid w:val="00B62D88"/>
    <w:rsid w:val="00B9184A"/>
    <w:rsid w:val="00BB303E"/>
    <w:rsid w:val="00BF231E"/>
    <w:rsid w:val="00C464BB"/>
    <w:rsid w:val="00CC7192"/>
    <w:rsid w:val="00D1284E"/>
    <w:rsid w:val="00D71A63"/>
    <w:rsid w:val="00D73923"/>
    <w:rsid w:val="00D759FF"/>
    <w:rsid w:val="00D77D9C"/>
    <w:rsid w:val="00E026BB"/>
    <w:rsid w:val="00E160FD"/>
    <w:rsid w:val="00EB29BA"/>
    <w:rsid w:val="00EC386E"/>
    <w:rsid w:val="00ED3620"/>
    <w:rsid w:val="00F03EBF"/>
    <w:rsid w:val="00F961CB"/>
    <w:rsid w:val="00FC28C3"/>
    <w:rsid w:val="00FC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DF221A"/>
  <w15:chartTrackingRefBased/>
  <w15:docId w15:val="{944729D9-3597-7049-ADB2-9672D276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192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0A4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A4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C17E4"/>
    <w:pPr>
      <w:ind w:left="720"/>
      <w:contextualSpacing/>
    </w:pPr>
    <w:rPr>
      <w:rFonts w:eastAsiaTheme="minorHAnsi" w:cstheme="minorBidi"/>
      <w:lang w:eastAsia="en-US"/>
    </w:rPr>
  </w:style>
  <w:style w:type="character" w:customStyle="1" w:styleId="mi">
    <w:name w:val="mi"/>
    <w:basedOn w:val="DefaultParagraphFont"/>
    <w:rsid w:val="00253B53"/>
  </w:style>
  <w:style w:type="character" w:customStyle="1" w:styleId="mn">
    <w:name w:val="mn"/>
    <w:basedOn w:val="DefaultParagraphFont"/>
    <w:rsid w:val="00253B53"/>
  </w:style>
  <w:style w:type="character" w:customStyle="1" w:styleId="mjxassistivemathml">
    <w:name w:val="mjx_assistive_mathml"/>
    <w:basedOn w:val="DefaultParagraphFont"/>
    <w:rsid w:val="00253B53"/>
  </w:style>
  <w:style w:type="character" w:customStyle="1" w:styleId="apple-converted-space">
    <w:name w:val="apple-converted-space"/>
    <w:basedOn w:val="DefaultParagraphFont"/>
    <w:rsid w:val="00253B53"/>
  </w:style>
  <w:style w:type="character" w:styleId="HTMLCode">
    <w:name w:val="HTML Code"/>
    <w:basedOn w:val="DefaultParagraphFont"/>
    <w:uiPriority w:val="99"/>
    <w:semiHidden/>
    <w:unhideWhenUsed/>
    <w:rsid w:val="00253B5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1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MENDEZ</dc:creator>
  <cp:keywords/>
  <dc:description/>
  <cp:lastModifiedBy>Stacey REINKE</cp:lastModifiedBy>
  <cp:revision>12</cp:revision>
  <dcterms:created xsi:type="dcterms:W3CDTF">2019-11-10T13:26:00Z</dcterms:created>
  <dcterms:modified xsi:type="dcterms:W3CDTF">2019-11-29T06:42:00Z</dcterms:modified>
</cp:coreProperties>
</file>