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855E6" w14:textId="77777777" w:rsidR="0031392D" w:rsidRPr="00D974CD" w:rsidRDefault="003E4E99" w:rsidP="00CA47F3">
      <w:pPr>
        <w:rPr>
          <w:rFonts w:ascii="Times New Roman" w:hAnsi="Times New Roman"/>
          <w:b/>
          <w:sz w:val="24"/>
          <w:szCs w:val="24"/>
        </w:rPr>
      </w:pPr>
      <w:r w:rsidRPr="00D974CD">
        <w:rPr>
          <w:rFonts w:ascii="Times New Roman" w:hAnsi="Times New Roman"/>
          <w:b/>
          <w:sz w:val="24"/>
          <w:szCs w:val="24"/>
        </w:rPr>
        <w:t>Electronic Supplementary Material</w:t>
      </w:r>
    </w:p>
    <w:p w14:paraId="19B4013E" w14:textId="77777777" w:rsidR="003E4E99" w:rsidRPr="0034793C" w:rsidRDefault="003E4E99" w:rsidP="00CA47F3">
      <w:pPr>
        <w:pStyle w:val="Title"/>
        <w:jc w:val="left"/>
        <w:rPr>
          <w:rStyle w:val="Strong"/>
          <w:rFonts w:ascii="Times New Roman" w:hAnsi="Times New Roman"/>
          <w:b w:val="0"/>
          <w:bCs w:val="0"/>
          <w:sz w:val="24"/>
          <w:szCs w:val="24"/>
        </w:rPr>
      </w:pPr>
      <w:r w:rsidRPr="00D974CD">
        <w:rPr>
          <w:rStyle w:val="Strong"/>
          <w:rFonts w:ascii="Times New Roman" w:hAnsi="Times New Roman"/>
          <w:bCs w:val="0"/>
          <w:sz w:val="24"/>
          <w:szCs w:val="24"/>
        </w:rPr>
        <w:t>Title</w:t>
      </w:r>
      <w:r w:rsidRPr="00D974CD">
        <w:rPr>
          <w:rStyle w:val="Strong"/>
          <w:rFonts w:ascii="Times New Roman" w:hAnsi="Times New Roman"/>
          <w:b w:val="0"/>
          <w:bCs w:val="0"/>
          <w:sz w:val="24"/>
          <w:szCs w:val="24"/>
        </w:rPr>
        <w:t xml:space="preserve">: </w:t>
      </w:r>
      <w:proofErr w:type="spellStart"/>
      <w:r w:rsidRPr="00D974CD">
        <w:rPr>
          <w:rStyle w:val="Strong"/>
          <w:rFonts w:ascii="Times New Roman" w:hAnsi="Times New Roman"/>
          <w:b w:val="0"/>
          <w:bCs w:val="0"/>
          <w:sz w:val="24"/>
          <w:szCs w:val="24"/>
        </w:rPr>
        <w:t>Microdistribution</w:t>
      </w:r>
      <w:proofErr w:type="spellEnd"/>
      <w:r w:rsidRPr="00D974CD">
        <w:rPr>
          <w:rStyle w:val="Strong"/>
          <w:rFonts w:ascii="Times New Roman" w:hAnsi="Times New Roman"/>
          <w:b w:val="0"/>
          <w:bCs w:val="0"/>
          <w:sz w:val="24"/>
          <w:szCs w:val="24"/>
        </w:rPr>
        <w:t xml:space="preserve"> of Magnetic Resonance Imaging Contrast Agents in Atheroscl</w:t>
      </w:r>
      <w:r w:rsidR="00AA41F5" w:rsidRPr="00D974CD">
        <w:rPr>
          <w:rStyle w:val="Strong"/>
          <w:rFonts w:ascii="Times New Roman" w:hAnsi="Times New Roman"/>
          <w:b w:val="0"/>
          <w:bCs w:val="0"/>
          <w:sz w:val="24"/>
          <w:szCs w:val="24"/>
        </w:rPr>
        <w:t>erotic Plaques Determined by LA</w:t>
      </w:r>
      <w:r w:rsidR="00AA41F5" w:rsidRPr="00D974CD">
        <w:rPr>
          <w:rStyle w:val="Strong"/>
          <w:rFonts w:ascii="Times New Roman" w:hAnsi="Times New Roman"/>
          <w:b w:val="0"/>
          <w:bCs w:val="0"/>
          <w:sz w:val="24"/>
          <w:szCs w:val="24"/>
        </w:rPr>
        <w:noBreakHyphen/>
      </w:r>
      <w:r w:rsidRPr="00D974CD">
        <w:rPr>
          <w:rStyle w:val="Strong"/>
          <w:rFonts w:ascii="Times New Roman" w:hAnsi="Times New Roman"/>
          <w:b w:val="0"/>
          <w:bCs w:val="0"/>
          <w:sz w:val="24"/>
          <w:szCs w:val="24"/>
        </w:rPr>
        <w:t>ICP-MS and SR-µXRF Imaging</w:t>
      </w:r>
    </w:p>
    <w:p w14:paraId="29A07334" w14:textId="77777777" w:rsidR="003E4E99" w:rsidRPr="00D974CD" w:rsidRDefault="003E4E99" w:rsidP="00CA47F3">
      <w:pPr>
        <w:rPr>
          <w:rFonts w:ascii="Times New Roman" w:hAnsi="Times New Roman"/>
          <w:sz w:val="24"/>
          <w:szCs w:val="24"/>
        </w:rPr>
      </w:pPr>
      <w:r w:rsidRPr="00D974CD">
        <w:rPr>
          <w:rFonts w:ascii="Times New Roman" w:hAnsi="Times New Roman"/>
          <w:b/>
          <w:sz w:val="24"/>
          <w:szCs w:val="24"/>
        </w:rPr>
        <w:t>Journal</w:t>
      </w:r>
      <w:r w:rsidRPr="00D974CD">
        <w:rPr>
          <w:rFonts w:ascii="Times New Roman" w:hAnsi="Times New Roman"/>
          <w:sz w:val="24"/>
          <w:szCs w:val="24"/>
        </w:rPr>
        <w:t>: Molecular Imaging and Biology</w:t>
      </w:r>
    </w:p>
    <w:p w14:paraId="0B7056E7" w14:textId="77777777" w:rsidR="003E4E99" w:rsidRPr="00D974CD" w:rsidRDefault="003E4E99" w:rsidP="00CA47F3">
      <w:pPr>
        <w:jc w:val="left"/>
        <w:rPr>
          <w:rStyle w:val="Strong"/>
          <w:rFonts w:ascii="Times New Roman" w:hAnsi="Times New Roman"/>
          <w:b w:val="0"/>
          <w:sz w:val="24"/>
          <w:szCs w:val="24"/>
        </w:rPr>
      </w:pPr>
    </w:p>
    <w:p w14:paraId="6FC29A8E" w14:textId="77777777" w:rsidR="003E4E99" w:rsidRPr="00D974CD" w:rsidRDefault="003E4E99" w:rsidP="00CA47F3">
      <w:pPr>
        <w:jc w:val="left"/>
        <w:rPr>
          <w:rStyle w:val="Strong"/>
          <w:rFonts w:ascii="Times New Roman" w:hAnsi="Times New Roman"/>
          <w:b w:val="0"/>
          <w:sz w:val="24"/>
          <w:szCs w:val="24"/>
          <w:vertAlign w:val="superscript"/>
        </w:rPr>
      </w:pPr>
      <w:r w:rsidRPr="00D974CD">
        <w:rPr>
          <w:rStyle w:val="Strong"/>
          <w:rFonts w:ascii="Times New Roman" w:hAnsi="Times New Roman"/>
          <w:sz w:val="24"/>
          <w:szCs w:val="24"/>
        </w:rPr>
        <w:t>Authors</w:t>
      </w:r>
      <w:r w:rsidRPr="00D974CD">
        <w:rPr>
          <w:rStyle w:val="Strong"/>
          <w:rFonts w:ascii="Times New Roman" w:hAnsi="Times New Roman"/>
          <w:b w:val="0"/>
          <w:sz w:val="24"/>
          <w:szCs w:val="24"/>
        </w:rPr>
        <w:t>: Yavuz Oguz Uca</w:t>
      </w:r>
      <w:r w:rsidRPr="00D974CD">
        <w:rPr>
          <w:rStyle w:val="Strong"/>
          <w:rFonts w:ascii="Times New Roman" w:hAnsi="Times New Roman"/>
          <w:b w:val="0"/>
          <w:sz w:val="24"/>
          <w:szCs w:val="24"/>
          <w:vertAlign w:val="superscript"/>
        </w:rPr>
        <w:t>1</w:t>
      </w:r>
      <w:r w:rsidRPr="00D974CD">
        <w:rPr>
          <w:rStyle w:val="Strong"/>
          <w:rFonts w:ascii="Times New Roman" w:hAnsi="Times New Roman"/>
          <w:b w:val="0"/>
          <w:sz w:val="24"/>
          <w:szCs w:val="24"/>
        </w:rPr>
        <w:t>*, David Hallmann</w:t>
      </w:r>
      <w:r w:rsidRPr="00D974CD">
        <w:rPr>
          <w:rStyle w:val="Strong"/>
          <w:rFonts w:ascii="Times New Roman" w:hAnsi="Times New Roman"/>
          <w:b w:val="0"/>
          <w:sz w:val="24"/>
          <w:szCs w:val="24"/>
          <w:vertAlign w:val="superscript"/>
        </w:rPr>
        <w:t>2</w:t>
      </w:r>
      <w:r w:rsidRPr="00D974CD">
        <w:rPr>
          <w:rStyle w:val="Strong"/>
          <w:rFonts w:ascii="Times New Roman" w:hAnsi="Times New Roman"/>
          <w:b w:val="0"/>
          <w:sz w:val="24"/>
          <w:szCs w:val="24"/>
        </w:rPr>
        <w:t>, Bernhard Hesse</w:t>
      </w:r>
      <w:r w:rsidRPr="00D974CD">
        <w:rPr>
          <w:rStyle w:val="Strong"/>
          <w:rFonts w:ascii="Times New Roman" w:hAnsi="Times New Roman"/>
          <w:b w:val="0"/>
          <w:sz w:val="24"/>
          <w:szCs w:val="24"/>
          <w:vertAlign w:val="superscript"/>
        </w:rPr>
        <w:t>3</w:t>
      </w:r>
      <w:proofErr w:type="gramStart"/>
      <w:r w:rsidRPr="00D974CD">
        <w:rPr>
          <w:rStyle w:val="Strong"/>
          <w:rFonts w:ascii="Times New Roman" w:hAnsi="Times New Roman"/>
          <w:b w:val="0"/>
          <w:sz w:val="24"/>
          <w:szCs w:val="24"/>
          <w:vertAlign w:val="superscript"/>
        </w:rPr>
        <w:t>,4</w:t>
      </w:r>
      <w:proofErr w:type="gramEnd"/>
      <w:r w:rsidRPr="00D974CD">
        <w:rPr>
          <w:rStyle w:val="Strong"/>
          <w:rFonts w:ascii="Times New Roman" w:hAnsi="Times New Roman"/>
          <w:b w:val="0"/>
          <w:sz w:val="24"/>
          <w:szCs w:val="24"/>
        </w:rPr>
        <w:t>, Christian Seim</w:t>
      </w:r>
      <w:r w:rsidRPr="00D974CD">
        <w:rPr>
          <w:rStyle w:val="Strong"/>
          <w:rFonts w:ascii="Times New Roman" w:hAnsi="Times New Roman"/>
          <w:b w:val="0"/>
          <w:sz w:val="24"/>
          <w:szCs w:val="24"/>
          <w:vertAlign w:val="superscript"/>
        </w:rPr>
        <w:t>3,5</w:t>
      </w:r>
      <w:r w:rsidRPr="00D974CD">
        <w:rPr>
          <w:rStyle w:val="Strong"/>
          <w:rFonts w:ascii="Times New Roman" w:hAnsi="Times New Roman"/>
          <w:b w:val="0"/>
          <w:sz w:val="24"/>
          <w:szCs w:val="24"/>
        </w:rPr>
        <w:t>, Nicola Stolzenburg</w:t>
      </w:r>
      <w:r w:rsidRPr="00D974CD">
        <w:rPr>
          <w:rStyle w:val="Strong"/>
          <w:rFonts w:ascii="Times New Roman" w:hAnsi="Times New Roman"/>
          <w:b w:val="0"/>
          <w:sz w:val="24"/>
          <w:szCs w:val="24"/>
          <w:vertAlign w:val="superscript"/>
        </w:rPr>
        <w:t>1</w:t>
      </w:r>
      <w:r w:rsidRPr="00D974CD">
        <w:rPr>
          <w:rStyle w:val="Strong"/>
          <w:rFonts w:ascii="Times New Roman" w:hAnsi="Times New Roman"/>
          <w:b w:val="0"/>
          <w:sz w:val="24"/>
          <w:szCs w:val="24"/>
        </w:rPr>
        <w:t>, Hubertus Pietsch</w:t>
      </w:r>
      <w:r w:rsidRPr="00D974CD">
        <w:rPr>
          <w:rStyle w:val="Strong"/>
          <w:rFonts w:ascii="Times New Roman" w:hAnsi="Times New Roman"/>
          <w:b w:val="0"/>
          <w:sz w:val="24"/>
          <w:szCs w:val="24"/>
          <w:vertAlign w:val="superscript"/>
        </w:rPr>
        <w:t>2</w:t>
      </w:r>
      <w:r w:rsidRPr="00D974CD">
        <w:rPr>
          <w:rStyle w:val="Strong"/>
          <w:rFonts w:ascii="Times New Roman" w:hAnsi="Times New Roman"/>
          <w:b w:val="0"/>
          <w:sz w:val="24"/>
          <w:szCs w:val="24"/>
        </w:rPr>
        <w:t>, Jörg Schnorr</w:t>
      </w:r>
      <w:r w:rsidRPr="00D974CD">
        <w:rPr>
          <w:rStyle w:val="Strong"/>
          <w:rFonts w:ascii="Times New Roman" w:hAnsi="Times New Roman"/>
          <w:b w:val="0"/>
          <w:sz w:val="24"/>
          <w:szCs w:val="24"/>
          <w:vertAlign w:val="superscript"/>
        </w:rPr>
        <w:t>1</w:t>
      </w:r>
      <w:r w:rsidRPr="00D974CD">
        <w:rPr>
          <w:rStyle w:val="Strong"/>
          <w:rFonts w:ascii="Times New Roman" w:hAnsi="Times New Roman"/>
          <w:b w:val="0"/>
          <w:sz w:val="24"/>
          <w:szCs w:val="24"/>
        </w:rPr>
        <w:t>, Matthias Taupitz</w:t>
      </w:r>
      <w:r w:rsidRPr="00D974CD">
        <w:rPr>
          <w:rStyle w:val="Strong"/>
          <w:rFonts w:ascii="Times New Roman" w:hAnsi="Times New Roman"/>
          <w:b w:val="0"/>
          <w:sz w:val="24"/>
          <w:szCs w:val="24"/>
          <w:vertAlign w:val="superscript"/>
        </w:rPr>
        <w:t>1</w:t>
      </w:r>
    </w:p>
    <w:p w14:paraId="17B03419" w14:textId="77777777" w:rsidR="003E4E99" w:rsidRPr="00D974CD" w:rsidRDefault="003E4E99" w:rsidP="00AB5577">
      <w:pPr>
        <w:rPr>
          <w:rFonts w:ascii="Times New Roman" w:hAnsi="Times New Roman"/>
          <w:sz w:val="24"/>
          <w:szCs w:val="24"/>
          <w:vertAlign w:val="superscript"/>
        </w:rPr>
      </w:pPr>
    </w:p>
    <w:p w14:paraId="5DCB55F5" w14:textId="77777777" w:rsidR="003E4E99" w:rsidRPr="00D974CD" w:rsidRDefault="003E4E99" w:rsidP="00C90181">
      <w:pPr>
        <w:rPr>
          <w:rFonts w:ascii="Times New Roman" w:hAnsi="Times New Roman"/>
          <w:sz w:val="24"/>
          <w:szCs w:val="24"/>
        </w:rPr>
      </w:pPr>
      <w:r w:rsidRPr="00D974CD">
        <w:rPr>
          <w:rFonts w:ascii="Times New Roman" w:hAnsi="Times New Roman"/>
          <w:b/>
          <w:sz w:val="24"/>
          <w:szCs w:val="24"/>
        </w:rPr>
        <w:t>Affiliations</w:t>
      </w:r>
      <w:r w:rsidRPr="00D974CD">
        <w:rPr>
          <w:rFonts w:ascii="Times New Roman" w:hAnsi="Times New Roman"/>
          <w:sz w:val="24"/>
          <w:szCs w:val="24"/>
        </w:rPr>
        <w:t xml:space="preserve">: </w:t>
      </w:r>
      <w:r w:rsidRPr="00D974CD">
        <w:rPr>
          <w:rFonts w:ascii="Times New Roman" w:hAnsi="Times New Roman"/>
          <w:sz w:val="24"/>
          <w:szCs w:val="24"/>
          <w:vertAlign w:val="superscript"/>
        </w:rPr>
        <w:t>1</w:t>
      </w:r>
      <w:r w:rsidRPr="00D974CD">
        <w:rPr>
          <w:rFonts w:ascii="Times New Roman" w:hAnsi="Times New Roman"/>
          <w:sz w:val="24"/>
          <w:szCs w:val="24"/>
        </w:rPr>
        <w:t xml:space="preserve"> </w:t>
      </w:r>
      <w:proofErr w:type="spellStart"/>
      <w:r w:rsidRPr="00D974CD">
        <w:rPr>
          <w:rFonts w:ascii="Times New Roman" w:hAnsi="Times New Roman"/>
          <w:sz w:val="24"/>
          <w:szCs w:val="24"/>
        </w:rPr>
        <w:t>Charité</w:t>
      </w:r>
      <w:proofErr w:type="spellEnd"/>
      <w:r w:rsidRPr="00D974CD">
        <w:rPr>
          <w:rFonts w:ascii="Times New Roman" w:hAnsi="Times New Roman"/>
          <w:sz w:val="24"/>
          <w:szCs w:val="24"/>
        </w:rPr>
        <w:t xml:space="preserve"> - </w:t>
      </w:r>
      <w:proofErr w:type="spellStart"/>
      <w:r w:rsidRPr="00D974CD">
        <w:rPr>
          <w:rFonts w:ascii="Times New Roman" w:hAnsi="Times New Roman"/>
          <w:sz w:val="24"/>
          <w:szCs w:val="24"/>
        </w:rPr>
        <w:t>Universitätsmedizin</w:t>
      </w:r>
      <w:proofErr w:type="spellEnd"/>
      <w:r w:rsidRPr="00D974CD">
        <w:rPr>
          <w:rFonts w:ascii="Times New Roman" w:hAnsi="Times New Roman"/>
          <w:sz w:val="24"/>
          <w:szCs w:val="24"/>
        </w:rPr>
        <w:t xml:space="preserve"> Berlin, corporate member of </w:t>
      </w:r>
      <w:proofErr w:type="spellStart"/>
      <w:r w:rsidRPr="00D974CD">
        <w:rPr>
          <w:rFonts w:ascii="Times New Roman" w:hAnsi="Times New Roman"/>
          <w:sz w:val="24"/>
          <w:szCs w:val="24"/>
        </w:rPr>
        <w:t>Freie</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Universität</w:t>
      </w:r>
      <w:proofErr w:type="spellEnd"/>
      <w:r w:rsidRPr="00D974CD">
        <w:rPr>
          <w:rFonts w:ascii="Times New Roman" w:hAnsi="Times New Roman"/>
          <w:sz w:val="24"/>
          <w:szCs w:val="24"/>
        </w:rPr>
        <w:t xml:space="preserve"> Berlin, Humboldt</w:t>
      </w:r>
      <w:r w:rsidRPr="00D974CD">
        <w:rPr>
          <w:rFonts w:ascii="Times New Roman" w:hAnsi="Times New Roman"/>
          <w:sz w:val="24"/>
          <w:szCs w:val="24"/>
        </w:rPr>
        <w:noBreakHyphen/>
      </w:r>
      <w:proofErr w:type="spellStart"/>
      <w:r w:rsidRPr="00D974CD">
        <w:rPr>
          <w:rFonts w:ascii="Times New Roman" w:hAnsi="Times New Roman"/>
          <w:sz w:val="24"/>
          <w:szCs w:val="24"/>
        </w:rPr>
        <w:t>Universität</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zu</w:t>
      </w:r>
      <w:proofErr w:type="spellEnd"/>
      <w:r w:rsidRPr="00D974CD">
        <w:rPr>
          <w:rFonts w:ascii="Times New Roman" w:hAnsi="Times New Roman"/>
          <w:sz w:val="24"/>
          <w:szCs w:val="24"/>
        </w:rPr>
        <w:t xml:space="preserve"> Berlin, and Berlin Institute of Health, Berlin, Germany, </w:t>
      </w:r>
      <w:r w:rsidRPr="00D974CD">
        <w:rPr>
          <w:rFonts w:ascii="Times New Roman" w:hAnsi="Times New Roman"/>
          <w:sz w:val="24"/>
          <w:szCs w:val="24"/>
          <w:vertAlign w:val="superscript"/>
        </w:rPr>
        <w:t>2</w:t>
      </w:r>
      <w:r w:rsidRPr="00D974CD">
        <w:rPr>
          <w:rFonts w:ascii="Times New Roman" w:hAnsi="Times New Roman"/>
          <w:sz w:val="24"/>
          <w:szCs w:val="24"/>
        </w:rPr>
        <w:t xml:space="preserve"> MR and CT Contrast Media Research, Bayer AG, Berlin, Germany, </w:t>
      </w:r>
      <w:r w:rsidRPr="00D974CD">
        <w:rPr>
          <w:rFonts w:ascii="Times New Roman" w:hAnsi="Times New Roman"/>
          <w:sz w:val="24"/>
          <w:szCs w:val="24"/>
          <w:vertAlign w:val="superscript"/>
        </w:rPr>
        <w:t>3</w:t>
      </w:r>
      <w:r w:rsidRPr="00D974CD">
        <w:rPr>
          <w:rFonts w:ascii="Times New Roman" w:hAnsi="Times New Roman"/>
          <w:sz w:val="24"/>
          <w:szCs w:val="24"/>
        </w:rPr>
        <w:t xml:space="preserve"> </w:t>
      </w:r>
      <w:proofErr w:type="spellStart"/>
      <w:r w:rsidRPr="00D974CD">
        <w:rPr>
          <w:rFonts w:ascii="Times New Roman" w:hAnsi="Times New Roman"/>
          <w:sz w:val="24"/>
          <w:szCs w:val="24"/>
        </w:rPr>
        <w:t>Xploraytion</w:t>
      </w:r>
      <w:proofErr w:type="spellEnd"/>
      <w:r w:rsidRPr="00D974CD">
        <w:rPr>
          <w:rFonts w:ascii="Times New Roman" w:hAnsi="Times New Roman"/>
          <w:sz w:val="24"/>
          <w:szCs w:val="24"/>
        </w:rPr>
        <w:t xml:space="preserve"> GmbH, Berlin, Germany, </w:t>
      </w:r>
      <w:r w:rsidRPr="00D974CD">
        <w:rPr>
          <w:rFonts w:ascii="Times New Roman" w:hAnsi="Times New Roman"/>
          <w:sz w:val="24"/>
          <w:szCs w:val="24"/>
          <w:vertAlign w:val="superscript"/>
        </w:rPr>
        <w:t>4</w:t>
      </w:r>
      <w:r w:rsidRPr="00D974CD">
        <w:rPr>
          <w:rFonts w:ascii="Times New Roman" w:hAnsi="Times New Roman"/>
          <w:sz w:val="24"/>
          <w:szCs w:val="24"/>
        </w:rPr>
        <w:t xml:space="preserve"> European Synchrotron Radiation Facility (ESRF), Grenoble, France, </w:t>
      </w:r>
      <w:r w:rsidRPr="00D974CD">
        <w:rPr>
          <w:rFonts w:ascii="Times New Roman" w:hAnsi="Times New Roman"/>
          <w:sz w:val="24"/>
          <w:szCs w:val="24"/>
          <w:vertAlign w:val="superscript"/>
        </w:rPr>
        <w:t>5</w:t>
      </w:r>
      <w:r w:rsidRPr="00D974CD">
        <w:rPr>
          <w:rFonts w:ascii="Times New Roman" w:hAnsi="Times New Roman"/>
          <w:sz w:val="24"/>
          <w:szCs w:val="24"/>
        </w:rPr>
        <w:t> </w:t>
      </w:r>
      <w:proofErr w:type="spellStart"/>
      <w:r w:rsidRPr="00D974CD">
        <w:rPr>
          <w:rFonts w:ascii="Times New Roman" w:hAnsi="Times New Roman"/>
          <w:sz w:val="24"/>
          <w:szCs w:val="24"/>
        </w:rPr>
        <w:t>Physikalisch</w:t>
      </w:r>
      <w:r w:rsidRPr="00D974CD">
        <w:rPr>
          <w:rFonts w:ascii="Times New Roman" w:hAnsi="Times New Roman"/>
          <w:sz w:val="24"/>
          <w:szCs w:val="24"/>
        </w:rPr>
        <w:noBreakHyphen/>
        <w:t>Technische</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Bundesanstalt</w:t>
      </w:r>
      <w:proofErr w:type="spellEnd"/>
      <w:r w:rsidRPr="00D974CD">
        <w:rPr>
          <w:rFonts w:ascii="Times New Roman" w:hAnsi="Times New Roman"/>
          <w:sz w:val="24"/>
          <w:szCs w:val="24"/>
        </w:rPr>
        <w:t xml:space="preserve"> (PTB), Berlin, Germany</w:t>
      </w:r>
    </w:p>
    <w:p w14:paraId="5CAD7EA7" w14:textId="77777777" w:rsidR="003E4E99" w:rsidRPr="00D974CD" w:rsidRDefault="003E4E99" w:rsidP="00CA47F3">
      <w:pPr>
        <w:rPr>
          <w:rFonts w:ascii="Times New Roman" w:hAnsi="Times New Roman"/>
          <w:b/>
          <w:sz w:val="24"/>
          <w:szCs w:val="24"/>
        </w:rPr>
      </w:pPr>
    </w:p>
    <w:p w14:paraId="06E0C708" w14:textId="77777777" w:rsidR="003E4E99" w:rsidRPr="00D974CD" w:rsidRDefault="003E4E99" w:rsidP="00CA47F3">
      <w:pPr>
        <w:rPr>
          <w:rFonts w:ascii="Times New Roman" w:hAnsi="Times New Roman"/>
          <w:sz w:val="24"/>
          <w:szCs w:val="24"/>
          <w:lang w:val="de-DE"/>
        </w:rPr>
      </w:pPr>
      <w:r w:rsidRPr="00D974CD">
        <w:rPr>
          <w:rFonts w:ascii="Times New Roman" w:hAnsi="Times New Roman"/>
          <w:b/>
          <w:sz w:val="24"/>
          <w:szCs w:val="24"/>
        </w:rPr>
        <w:t>Corresponding author</w:t>
      </w:r>
      <w:r w:rsidRPr="00D974CD">
        <w:rPr>
          <w:rFonts w:ascii="Times New Roman" w:hAnsi="Times New Roman"/>
          <w:sz w:val="24"/>
          <w:szCs w:val="24"/>
        </w:rPr>
        <w:t xml:space="preserve">: </w:t>
      </w:r>
      <w:r w:rsidR="0037207C" w:rsidRPr="00D974CD">
        <w:rPr>
          <w:rFonts w:ascii="Times New Roman" w:hAnsi="Times New Roman"/>
          <w:sz w:val="24"/>
          <w:szCs w:val="24"/>
        </w:rPr>
        <w:t xml:space="preserve">* </w:t>
      </w:r>
      <w:r w:rsidRPr="00D974CD">
        <w:rPr>
          <w:rFonts w:ascii="Times New Roman" w:hAnsi="Times New Roman"/>
          <w:sz w:val="24"/>
          <w:szCs w:val="24"/>
        </w:rPr>
        <w:t xml:space="preserve">Yavuz Oguz Uca, </w:t>
      </w:r>
      <w:proofErr w:type="spellStart"/>
      <w:r w:rsidRPr="00D974CD">
        <w:rPr>
          <w:rFonts w:ascii="Times New Roman" w:hAnsi="Times New Roman"/>
          <w:sz w:val="24"/>
          <w:szCs w:val="24"/>
        </w:rPr>
        <w:t>Charité</w:t>
      </w:r>
      <w:proofErr w:type="spellEnd"/>
      <w:r w:rsidRPr="00D974CD">
        <w:rPr>
          <w:rFonts w:ascii="Times New Roman" w:hAnsi="Times New Roman"/>
          <w:sz w:val="24"/>
          <w:szCs w:val="24"/>
        </w:rPr>
        <w:t xml:space="preserve"> - </w:t>
      </w:r>
      <w:proofErr w:type="spellStart"/>
      <w:r w:rsidRPr="00D974CD">
        <w:rPr>
          <w:rFonts w:ascii="Times New Roman" w:hAnsi="Times New Roman"/>
          <w:sz w:val="24"/>
          <w:szCs w:val="24"/>
        </w:rPr>
        <w:t>Universitätsmedizin</w:t>
      </w:r>
      <w:proofErr w:type="spellEnd"/>
      <w:r w:rsidRPr="00D974CD">
        <w:rPr>
          <w:rFonts w:ascii="Times New Roman" w:hAnsi="Times New Roman"/>
          <w:sz w:val="24"/>
          <w:szCs w:val="24"/>
        </w:rPr>
        <w:t xml:space="preserve"> Berlin, corporate member of </w:t>
      </w:r>
      <w:proofErr w:type="spellStart"/>
      <w:r w:rsidRPr="00D974CD">
        <w:rPr>
          <w:rFonts w:ascii="Times New Roman" w:hAnsi="Times New Roman"/>
          <w:sz w:val="24"/>
          <w:szCs w:val="24"/>
        </w:rPr>
        <w:t>Freie</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Universität</w:t>
      </w:r>
      <w:proofErr w:type="spellEnd"/>
      <w:r w:rsidRPr="00D974CD">
        <w:rPr>
          <w:rFonts w:ascii="Times New Roman" w:hAnsi="Times New Roman"/>
          <w:sz w:val="24"/>
          <w:szCs w:val="24"/>
        </w:rPr>
        <w:t xml:space="preserve"> Berlin, Humboldt</w:t>
      </w:r>
      <w:r w:rsidRPr="00D974CD">
        <w:rPr>
          <w:rFonts w:ascii="Times New Roman" w:hAnsi="Times New Roman"/>
          <w:sz w:val="24"/>
          <w:szCs w:val="24"/>
        </w:rPr>
        <w:noBreakHyphen/>
      </w:r>
      <w:proofErr w:type="spellStart"/>
      <w:r w:rsidRPr="00D974CD">
        <w:rPr>
          <w:rFonts w:ascii="Times New Roman" w:hAnsi="Times New Roman"/>
          <w:sz w:val="24"/>
          <w:szCs w:val="24"/>
        </w:rPr>
        <w:t>Universität</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zu</w:t>
      </w:r>
      <w:proofErr w:type="spellEnd"/>
      <w:r w:rsidRPr="00D974CD">
        <w:rPr>
          <w:rFonts w:ascii="Times New Roman" w:hAnsi="Times New Roman"/>
          <w:sz w:val="24"/>
          <w:szCs w:val="24"/>
        </w:rPr>
        <w:t xml:space="preserve"> Berlin, and Berlin Institute of Health, </w:t>
      </w:r>
      <w:proofErr w:type="spellStart"/>
      <w:r w:rsidRPr="00D974CD">
        <w:rPr>
          <w:rFonts w:ascii="Times New Roman" w:hAnsi="Times New Roman"/>
          <w:sz w:val="24"/>
          <w:szCs w:val="24"/>
        </w:rPr>
        <w:t>Charitéplatz</w:t>
      </w:r>
      <w:proofErr w:type="spellEnd"/>
      <w:r w:rsidRPr="00D974CD">
        <w:rPr>
          <w:rFonts w:ascii="Times New Roman" w:hAnsi="Times New Roman"/>
          <w:sz w:val="24"/>
          <w:szCs w:val="24"/>
        </w:rPr>
        <w:t xml:space="preserve"> 1, 10117 Berlin, Germany. </w:t>
      </w:r>
      <w:r w:rsidRPr="00D974CD">
        <w:rPr>
          <w:rFonts w:ascii="Times New Roman" w:hAnsi="Times New Roman"/>
          <w:sz w:val="24"/>
          <w:szCs w:val="24"/>
          <w:lang w:val="de-DE"/>
        </w:rPr>
        <w:t>Phone: +49 (30) 450539066</w:t>
      </w:r>
    </w:p>
    <w:p w14:paraId="784022C5" w14:textId="77777777" w:rsidR="003E4E99" w:rsidRPr="00D974CD" w:rsidRDefault="003E4E99" w:rsidP="00CA47F3">
      <w:pPr>
        <w:rPr>
          <w:rStyle w:val="Hyperlink"/>
          <w:rFonts w:ascii="Times New Roman" w:eastAsia="Times New Roman" w:hAnsi="Times New Roman"/>
          <w:sz w:val="24"/>
          <w:szCs w:val="24"/>
          <w:lang w:val="de-DE"/>
        </w:rPr>
      </w:pPr>
      <w:r w:rsidRPr="0034793C">
        <w:rPr>
          <w:rFonts w:ascii="Times New Roman" w:hAnsi="Times New Roman"/>
          <w:sz w:val="24"/>
          <w:szCs w:val="24"/>
          <w:lang w:val="de-DE"/>
        </w:rPr>
        <w:t>email: </w:t>
      </w:r>
      <w:hyperlink r:id="rId8" w:history="1">
        <w:r w:rsidRPr="00D974CD">
          <w:rPr>
            <w:rStyle w:val="Hyperlink"/>
            <w:rFonts w:ascii="Times New Roman" w:eastAsia="Times New Roman" w:hAnsi="Times New Roman"/>
            <w:sz w:val="24"/>
            <w:szCs w:val="24"/>
            <w:lang w:val="de-DE"/>
          </w:rPr>
          <w:t>yavuz-oguz.uca@charite.de</w:t>
        </w:r>
      </w:hyperlink>
    </w:p>
    <w:p w14:paraId="4F82C77E" w14:textId="77777777" w:rsidR="003E4E99" w:rsidRPr="002B7CDF" w:rsidRDefault="003E4E99" w:rsidP="00CA47F3">
      <w:pPr>
        <w:rPr>
          <w:rFonts w:ascii="Times New Roman" w:hAnsi="Times New Roman"/>
          <w:sz w:val="24"/>
          <w:szCs w:val="24"/>
          <w:lang w:val="de-DE"/>
        </w:rPr>
      </w:pPr>
      <w:r w:rsidRPr="002B7CDF">
        <w:rPr>
          <w:rFonts w:ascii="Times New Roman" w:hAnsi="Times New Roman"/>
          <w:color w:val="000000"/>
          <w:sz w:val="24"/>
          <w:szCs w:val="24"/>
          <w:lang w:val="de-DE"/>
        </w:rPr>
        <w:t xml:space="preserve">ORCID: Yavuz Oguz Uca: </w:t>
      </w:r>
      <w:hyperlink r:id="rId9" w:history="1">
        <w:r w:rsidRPr="002B7CDF">
          <w:rPr>
            <w:rStyle w:val="Hyperlink"/>
            <w:rFonts w:ascii="Times New Roman" w:hAnsi="Times New Roman"/>
            <w:sz w:val="24"/>
            <w:szCs w:val="24"/>
            <w:lang w:val="de-DE"/>
          </w:rPr>
          <w:t>https://orcid.org/0000-0003-3268-4382</w:t>
        </w:r>
      </w:hyperlink>
    </w:p>
    <w:p w14:paraId="672C0436" w14:textId="77777777" w:rsidR="00AA41F5" w:rsidRPr="002B7CDF" w:rsidRDefault="00AA41F5" w:rsidP="00E91F8F">
      <w:pPr>
        <w:jc w:val="left"/>
        <w:rPr>
          <w:rFonts w:ascii="Times New Roman" w:hAnsi="Times New Roman"/>
          <w:b/>
          <w:sz w:val="24"/>
          <w:szCs w:val="24"/>
          <w:lang w:val="de-DE"/>
        </w:rPr>
      </w:pPr>
    </w:p>
    <w:p w14:paraId="1EAA8AD9" w14:textId="77777777" w:rsidR="00D974CD" w:rsidRPr="0034793C" w:rsidRDefault="00AA41F5" w:rsidP="0069681C">
      <w:pPr>
        <w:rPr>
          <w:rFonts w:ascii="Times New Roman" w:hAnsi="Times New Roman"/>
          <w:b/>
          <w:sz w:val="24"/>
          <w:szCs w:val="24"/>
        </w:rPr>
      </w:pPr>
      <w:r w:rsidRPr="0034793C">
        <w:rPr>
          <w:rFonts w:ascii="Times New Roman" w:hAnsi="Times New Roman"/>
          <w:b/>
          <w:sz w:val="24"/>
          <w:szCs w:val="24"/>
        </w:rPr>
        <w:br w:type="page"/>
      </w:r>
      <w:r w:rsidR="00D974CD" w:rsidRPr="0034793C">
        <w:rPr>
          <w:rFonts w:ascii="Times New Roman" w:hAnsi="Times New Roman"/>
          <w:b/>
          <w:sz w:val="24"/>
          <w:szCs w:val="24"/>
        </w:rPr>
        <w:lastRenderedPageBreak/>
        <w:t>MATERIAL AND METHODS</w:t>
      </w:r>
    </w:p>
    <w:p w14:paraId="04E7035A" w14:textId="77777777" w:rsidR="0069681C" w:rsidRPr="00D974CD" w:rsidRDefault="0069681C" w:rsidP="0069681C">
      <w:pPr>
        <w:rPr>
          <w:rStyle w:val="Strong"/>
          <w:rFonts w:ascii="Times New Roman" w:hAnsi="Times New Roman"/>
          <w:sz w:val="24"/>
          <w:szCs w:val="24"/>
        </w:rPr>
      </w:pPr>
      <w:r w:rsidRPr="00D974CD">
        <w:rPr>
          <w:rStyle w:val="Strong"/>
          <w:rFonts w:ascii="Times New Roman" w:hAnsi="Times New Roman"/>
          <w:sz w:val="24"/>
          <w:szCs w:val="24"/>
        </w:rPr>
        <w:t>Induction of Atherosclerosis</w:t>
      </w:r>
    </w:p>
    <w:p w14:paraId="78218DBE" w14:textId="627C5A88" w:rsidR="00FA76FF" w:rsidRPr="00D974CD" w:rsidRDefault="0069681C" w:rsidP="00FA76FF">
      <w:pPr>
        <w:rPr>
          <w:rStyle w:val="BookTitle"/>
          <w:rFonts w:ascii="Times New Roman" w:hAnsi="Times New Roman"/>
          <w:b w:val="0"/>
          <w:bCs w:val="0"/>
          <w:i w:val="0"/>
          <w:iCs w:val="0"/>
          <w:spacing w:val="0"/>
          <w:sz w:val="24"/>
          <w:szCs w:val="24"/>
        </w:rPr>
      </w:pPr>
      <w:r w:rsidRPr="00D974CD">
        <w:rPr>
          <w:rStyle w:val="BookTitle"/>
          <w:rFonts w:ascii="Times New Roman" w:hAnsi="Times New Roman"/>
          <w:b w:val="0"/>
          <w:i w:val="0"/>
          <w:sz w:val="24"/>
          <w:szCs w:val="24"/>
        </w:rPr>
        <w:t xml:space="preserve">Twelve male </w:t>
      </w:r>
      <w:r w:rsidR="007C7623" w:rsidRPr="00D974CD">
        <w:rPr>
          <w:rFonts w:ascii="Times New Roman" w:hAnsi="Times New Roman"/>
          <w:sz w:val="24"/>
          <w:szCs w:val="24"/>
        </w:rPr>
        <w:t>New Zealand White (NZW) rabbits</w:t>
      </w:r>
      <w:r w:rsidR="007C7623" w:rsidRPr="00D974CD">
        <w:rPr>
          <w:rStyle w:val="BookTitle"/>
          <w:rFonts w:ascii="Times New Roman" w:hAnsi="Times New Roman"/>
          <w:b w:val="0"/>
          <w:i w:val="0"/>
          <w:sz w:val="24"/>
          <w:szCs w:val="24"/>
        </w:rPr>
        <w:t xml:space="preserve"> </w:t>
      </w:r>
      <w:r w:rsidRPr="00D974CD">
        <w:rPr>
          <w:rStyle w:val="BookTitle"/>
          <w:rFonts w:ascii="Times New Roman" w:hAnsi="Times New Roman"/>
          <w:b w:val="0"/>
          <w:i w:val="0"/>
          <w:sz w:val="24"/>
          <w:szCs w:val="24"/>
        </w:rPr>
        <w:t xml:space="preserve">(Charles River Laboratories Germany GmbH, </w:t>
      </w:r>
      <w:proofErr w:type="spellStart"/>
      <w:r w:rsidRPr="00D974CD">
        <w:rPr>
          <w:rStyle w:val="BookTitle"/>
          <w:rFonts w:ascii="Times New Roman" w:hAnsi="Times New Roman"/>
          <w:b w:val="0"/>
          <w:i w:val="0"/>
          <w:sz w:val="24"/>
          <w:szCs w:val="24"/>
        </w:rPr>
        <w:t>Sulzfeld</w:t>
      </w:r>
      <w:proofErr w:type="spellEnd"/>
      <w:r w:rsidRPr="00D974CD">
        <w:rPr>
          <w:rStyle w:val="BookTitle"/>
          <w:rFonts w:ascii="Times New Roman" w:hAnsi="Times New Roman"/>
          <w:b w:val="0"/>
          <w:i w:val="0"/>
          <w:sz w:val="24"/>
          <w:szCs w:val="24"/>
        </w:rPr>
        <w:t xml:space="preserve">, Germany) with initial body weights of 1.5 – 2.0 kg </w:t>
      </w:r>
      <w:proofErr w:type="gramStart"/>
      <w:r w:rsidRPr="00D974CD">
        <w:rPr>
          <w:rStyle w:val="BookTitle"/>
          <w:rFonts w:ascii="Times New Roman" w:hAnsi="Times New Roman"/>
          <w:b w:val="0"/>
          <w:i w:val="0"/>
          <w:sz w:val="24"/>
          <w:szCs w:val="24"/>
        </w:rPr>
        <w:t>were kept</w:t>
      </w:r>
      <w:proofErr w:type="gramEnd"/>
      <w:r w:rsidRPr="00D974CD">
        <w:rPr>
          <w:rStyle w:val="BookTitle"/>
          <w:rFonts w:ascii="Times New Roman" w:hAnsi="Times New Roman"/>
          <w:b w:val="0"/>
          <w:i w:val="0"/>
          <w:sz w:val="24"/>
          <w:szCs w:val="24"/>
        </w:rPr>
        <w:t xml:space="preserve"> individually in conventional cages with access to water and hay briquettes ad libitum.</w:t>
      </w:r>
      <w:r w:rsidRPr="00D974CD">
        <w:rPr>
          <w:rStyle w:val="BookTitle"/>
          <w:rFonts w:ascii="Times New Roman" w:hAnsi="Times New Roman"/>
          <w:sz w:val="24"/>
          <w:szCs w:val="24"/>
        </w:rPr>
        <w:t xml:space="preserve"> </w:t>
      </w:r>
      <w:r w:rsidRPr="00D974CD">
        <w:rPr>
          <w:rFonts w:ascii="Times New Roman" w:hAnsi="Times New Roman"/>
          <w:sz w:val="24"/>
          <w:szCs w:val="24"/>
        </w:rPr>
        <w:t xml:space="preserve">For induction of </w:t>
      </w:r>
      <w:r w:rsidR="007C7623" w:rsidRPr="00D974CD">
        <w:rPr>
          <w:rFonts w:ascii="Times New Roman" w:hAnsi="Times New Roman"/>
          <w:sz w:val="24"/>
          <w:szCs w:val="24"/>
        </w:rPr>
        <w:t>atherosclerosis</w:t>
      </w:r>
      <w:r w:rsidRPr="00D974CD">
        <w:rPr>
          <w:rFonts w:ascii="Times New Roman" w:hAnsi="Times New Roman"/>
          <w:sz w:val="24"/>
          <w:szCs w:val="24"/>
        </w:rPr>
        <w:t xml:space="preserve">, they </w:t>
      </w:r>
      <w:proofErr w:type="gramStart"/>
      <w:r w:rsidRPr="00D974CD">
        <w:rPr>
          <w:rFonts w:ascii="Times New Roman" w:hAnsi="Times New Roman"/>
          <w:sz w:val="24"/>
          <w:szCs w:val="24"/>
        </w:rPr>
        <w:t>were fed</w:t>
      </w:r>
      <w:proofErr w:type="gramEnd"/>
      <w:r w:rsidRPr="00D974CD">
        <w:rPr>
          <w:rFonts w:ascii="Times New Roman" w:hAnsi="Times New Roman"/>
          <w:sz w:val="24"/>
          <w:szCs w:val="24"/>
        </w:rPr>
        <w:t xml:space="preserve"> pelleted complete diet supplemented by 0.2% cholesterol (</w:t>
      </w:r>
      <w:proofErr w:type="spellStart"/>
      <w:r w:rsidRPr="00D974CD">
        <w:rPr>
          <w:rFonts w:ascii="Times New Roman" w:hAnsi="Times New Roman"/>
          <w:sz w:val="24"/>
          <w:szCs w:val="24"/>
        </w:rPr>
        <w:t>Altromin</w:t>
      </w:r>
      <w:proofErr w:type="spellEnd"/>
      <w:r w:rsidRPr="00D974CD">
        <w:rPr>
          <w:rFonts w:ascii="Times New Roman" w:hAnsi="Times New Roman"/>
          <w:sz w:val="24"/>
          <w:szCs w:val="24"/>
        </w:rPr>
        <w:t xml:space="preserve"> </w:t>
      </w:r>
      <w:proofErr w:type="spellStart"/>
      <w:r w:rsidRPr="00D974CD">
        <w:rPr>
          <w:rFonts w:ascii="Times New Roman" w:hAnsi="Times New Roman"/>
          <w:sz w:val="24"/>
          <w:szCs w:val="24"/>
        </w:rPr>
        <w:t>Spezialfutter</w:t>
      </w:r>
      <w:proofErr w:type="spellEnd"/>
      <w:r w:rsidRPr="00D974CD">
        <w:rPr>
          <w:rFonts w:ascii="Times New Roman" w:hAnsi="Times New Roman"/>
          <w:sz w:val="24"/>
          <w:szCs w:val="24"/>
        </w:rPr>
        <w:t xml:space="preserve"> GmbH &amp; Co. KG, </w:t>
      </w:r>
      <w:proofErr w:type="spellStart"/>
      <w:r w:rsidRPr="00D974CD">
        <w:rPr>
          <w:rFonts w:ascii="Times New Roman" w:hAnsi="Times New Roman"/>
          <w:sz w:val="24"/>
          <w:szCs w:val="24"/>
        </w:rPr>
        <w:t>Lage</w:t>
      </w:r>
      <w:proofErr w:type="spellEnd"/>
      <w:r w:rsidRPr="00D974CD">
        <w:rPr>
          <w:rFonts w:ascii="Times New Roman" w:hAnsi="Times New Roman"/>
          <w:sz w:val="24"/>
          <w:szCs w:val="24"/>
        </w:rPr>
        <w:t xml:space="preserve">, Germany) ad libitum for a total of 26 weeks. At 4 and 8 weeks after the start of the diet, the rabbits were subcutaneously injected with heat shock protein (65 </w:t>
      </w:r>
      <w:proofErr w:type="spellStart"/>
      <w:r w:rsidRPr="00D974CD">
        <w:rPr>
          <w:rFonts w:ascii="Times New Roman" w:hAnsi="Times New Roman"/>
          <w:sz w:val="24"/>
          <w:szCs w:val="24"/>
        </w:rPr>
        <w:t>kD</w:t>
      </w:r>
      <w:proofErr w:type="spellEnd"/>
      <w:r w:rsidRPr="00D974CD">
        <w:rPr>
          <w:rFonts w:ascii="Times New Roman" w:hAnsi="Times New Roman"/>
          <w:sz w:val="24"/>
          <w:szCs w:val="24"/>
        </w:rPr>
        <w:t xml:space="preserve"> HSP from Mycobacterium </w:t>
      </w:r>
      <w:proofErr w:type="spellStart"/>
      <w:r w:rsidRPr="00D974CD">
        <w:rPr>
          <w:rFonts w:ascii="Times New Roman" w:hAnsi="Times New Roman"/>
          <w:sz w:val="24"/>
          <w:szCs w:val="24"/>
        </w:rPr>
        <w:t>bovis</w:t>
      </w:r>
      <w:proofErr w:type="spellEnd"/>
      <w:r w:rsidRPr="00D974CD">
        <w:rPr>
          <w:rFonts w:ascii="Times New Roman" w:hAnsi="Times New Roman"/>
          <w:sz w:val="24"/>
          <w:szCs w:val="24"/>
        </w:rPr>
        <w:t xml:space="preserve"> BCG, fragment 180-188, Sigma</w:t>
      </w:r>
      <w:r w:rsidRPr="00D974CD">
        <w:rPr>
          <w:rFonts w:ascii="Times New Roman" w:hAnsi="Times New Roman"/>
          <w:sz w:val="24"/>
          <w:szCs w:val="24"/>
        </w:rPr>
        <w:noBreakHyphen/>
        <w:t xml:space="preserve">Aldrich </w:t>
      </w:r>
      <w:proofErr w:type="spellStart"/>
      <w:r w:rsidRPr="00D974CD">
        <w:rPr>
          <w:rFonts w:ascii="Times New Roman" w:hAnsi="Times New Roman"/>
          <w:sz w:val="24"/>
          <w:szCs w:val="24"/>
        </w:rPr>
        <w:t>Chemie</w:t>
      </w:r>
      <w:proofErr w:type="spellEnd"/>
      <w:r w:rsidRPr="00D974CD">
        <w:rPr>
          <w:rFonts w:ascii="Times New Roman" w:hAnsi="Times New Roman"/>
          <w:sz w:val="24"/>
          <w:szCs w:val="24"/>
        </w:rPr>
        <w:t xml:space="preserve"> GmbH, </w:t>
      </w:r>
      <w:proofErr w:type="spellStart"/>
      <w:r w:rsidRPr="00D974CD">
        <w:rPr>
          <w:rFonts w:ascii="Times New Roman" w:hAnsi="Times New Roman"/>
          <w:sz w:val="24"/>
          <w:szCs w:val="24"/>
        </w:rPr>
        <w:t>Steinheim</w:t>
      </w:r>
      <w:proofErr w:type="spellEnd"/>
      <w:r w:rsidRPr="00D974CD">
        <w:rPr>
          <w:rFonts w:ascii="Times New Roman" w:hAnsi="Times New Roman"/>
          <w:sz w:val="24"/>
          <w:szCs w:val="24"/>
        </w:rPr>
        <w:t>, Germany).</w:t>
      </w:r>
      <w:r w:rsidRPr="00F7382B">
        <w:rPr>
          <w:rFonts w:ascii="Times New Roman" w:hAnsi="Times New Roman"/>
          <w:sz w:val="24"/>
          <w:szCs w:val="24"/>
        </w:rPr>
        <w:fldChar w:fldCharType="begin"/>
      </w:r>
      <w:r w:rsidR="00903F3D" w:rsidRPr="00D974CD">
        <w:rPr>
          <w:rFonts w:ascii="Times New Roman" w:hAnsi="Times New Roman"/>
          <w:sz w:val="24"/>
          <w:szCs w:val="24"/>
        </w:rPr>
        <w:instrText xml:space="preserve"> ADDIN ZOTERO_ITEM CSL_CITATION {"citationID":"j5t3CUET","properties":{"formattedCitation":"[1]","plainCitation":"[1]","noteIndex":0},"citationItems":[{"id":5626,"uris":["http://zotero.org/users/2453795/items/VBSKJQXR"],"uri":["http://zotero.org/users/2453795/items/VBSKJQXR"],"itemData":{"id":5626,"type":"article-journal","abstract":"Heat shock proteins (HSPs) are present in most cells, serving as molecular chaperones, and they play a role in cell protection from damage in response to stress stimuli. However, accumulating data indicate the involvement of HSPs in the pathogenesis of diseases. The aim of this article is to update the progress concerning the role of HSPs in atherosclerosis. It has been demonstrated that HSPs are highly expressed in the atherosclerotic lesions of humans, rabbits, and apolipoprotein E–deficient mice. Risk factors for atherosclerosis, eg, infections, oxidized low density lipoprotein, oxidative stress, hypertension, and biomechanical stress, evoke HSP overexpression in endothelial cells, macrophages, and smooth muscle cells via activation of heat shock transcription factor 1. Interestingly, HSPs, normally localized within the cell, have been found as a soluble form in the blood, which is positively correlated with atherosclerosis in humans. Recently, several groups have reported that soluble HSPs specifically bind to the Toll-like receptor 4/CD14 complex, initiating an innate immune response, including the production of proinflammatory cytokines by macrophages and adhesion molecules in endothelial cells via nuclear factor-κB activation. Furthermore, the titers of autoantibodies against HSPs are significantly elevated in patients with atherosclerosis, and T lymphocytes specifically responding to HSPs have been found in atherosclerotic plaques. These proinflammatory responses and autoimmune reactions to HSPs in the vessel wall can contribute to the initiation and perpetuation of atherosclerosis. Thus, HSPs have a general role in the response of the arterial wall to stress and may serve as a mediator/inducer of atherosclerosis in particular circumstances.","container-title":"Arteriosclerosis, Thrombosis, and Vascular Biology","DOI":"10.1161/01.ATV.0000029720.59649.50","issue":"10","journalAbbreviation":"Arteriosclerosis, Thrombosis, and Vascular Biology","note":"publisher: American Heart Association","page":"1547-1559","source":"ahajournals.org (Atypon)","title":"Role of Heat Shock Proteins in Atherosclerosis","volume":"22","author":[{"literal":"Xu Qingbo"}],"issued":{"date-parts":[["2002",10,1]]}}}],"schema":"https://github.com/citation-style-language/schema/raw/master/csl-citation.json"} </w:instrText>
      </w:r>
      <w:r w:rsidRPr="0034793C">
        <w:rPr>
          <w:rFonts w:ascii="Times New Roman" w:hAnsi="Times New Roman"/>
          <w:sz w:val="24"/>
          <w:szCs w:val="24"/>
        </w:rPr>
        <w:fldChar w:fldCharType="separate"/>
      </w:r>
      <w:r w:rsidR="00903F3D" w:rsidRPr="00F7382B">
        <w:rPr>
          <w:rFonts w:ascii="Times New Roman" w:hAnsi="Times New Roman"/>
          <w:sz w:val="24"/>
          <w:szCs w:val="24"/>
        </w:rPr>
        <w:t>[1]</w:t>
      </w:r>
      <w:r w:rsidRPr="00F7382B">
        <w:rPr>
          <w:rFonts w:ascii="Times New Roman" w:hAnsi="Times New Roman"/>
          <w:sz w:val="24"/>
          <w:szCs w:val="24"/>
        </w:rPr>
        <w:fldChar w:fldCharType="end"/>
      </w:r>
      <w:r w:rsidRPr="00D974CD">
        <w:rPr>
          <w:rFonts w:ascii="Times New Roman" w:hAnsi="Times New Roman"/>
          <w:sz w:val="24"/>
          <w:szCs w:val="24"/>
        </w:rPr>
        <w:t xml:space="preserve"> At 8 weeks after the start of the diet, vascular endothelial growth factor (recombinant human VEGF, Sigma</w:t>
      </w:r>
      <w:r w:rsidRPr="00D974CD">
        <w:rPr>
          <w:rFonts w:ascii="Times New Roman" w:hAnsi="Times New Roman"/>
          <w:sz w:val="24"/>
          <w:szCs w:val="24"/>
        </w:rPr>
        <w:noBreakHyphen/>
        <w:t xml:space="preserve">Aldrich </w:t>
      </w:r>
      <w:proofErr w:type="spellStart"/>
      <w:r w:rsidRPr="00D974CD">
        <w:rPr>
          <w:rFonts w:ascii="Times New Roman" w:hAnsi="Times New Roman"/>
          <w:sz w:val="24"/>
          <w:szCs w:val="24"/>
        </w:rPr>
        <w:t>Chemie</w:t>
      </w:r>
      <w:proofErr w:type="spellEnd"/>
      <w:r w:rsidRPr="00D974CD">
        <w:rPr>
          <w:rFonts w:ascii="Times New Roman" w:hAnsi="Times New Roman"/>
          <w:sz w:val="24"/>
          <w:szCs w:val="24"/>
        </w:rPr>
        <w:t xml:space="preserve"> GmbH, </w:t>
      </w:r>
      <w:proofErr w:type="spellStart"/>
      <w:r w:rsidRPr="00D974CD">
        <w:rPr>
          <w:rFonts w:ascii="Times New Roman" w:hAnsi="Times New Roman"/>
          <w:sz w:val="24"/>
          <w:szCs w:val="24"/>
        </w:rPr>
        <w:t>Steinheim</w:t>
      </w:r>
      <w:proofErr w:type="spellEnd"/>
      <w:r w:rsidRPr="00D974CD">
        <w:rPr>
          <w:rFonts w:ascii="Times New Roman" w:hAnsi="Times New Roman"/>
          <w:sz w:val="24"/>
          <w:szCs w:val="24"/>
        </w:rPr>
        <w:t xml:space="preserve">, Germany) was </w:t>
      </w:r>
      <w:r w:rsidR="007C7623" w:rsidRPr="00D974CD">
        <w:rPr>
          <w:rFonts w:ascii="Times New Roman" w:hAnsi="Times New Roman"/>
          <w:sz w:val="24"/>
          <w:szCs w:val="24"/>
        </w:rPr>
        <w:t>intravenously (IV)</w:t>
      </w:r>
      <w:r w:rsidRPr="00D974CD">
        <w:rPr>
          <w:rFonts w:ascii="Times New Roman" w:hAnsi="Times New Roman"/>
          <w:sz w:val="24"/>
          <w:szCs w:val="24"/>
        </w:rPr>
        <w:t xml:space="preserve"> injected.</w:t>
      </w:r>
      <w:r w:rsidRPr="00F7382B">
        <w:rPr>
          <w:rFonts w:ascii="Times New Roman" w:hAnsi="Times New Roman"/>
          <w:sz w:val="24"/>
          <w:szCs w:val="24"/>
        </w:rPr>
        <w:fldChar w:fldCharType="begin"/>
      </w:r>
      <w:r w:rsidR="00903F3D" w:rsidRPr="00D974CD">
        <w:rPr>
          <w:rFonts w:ascii="Times New Roman" w:hAnsi="Times New Roman"/>
          <w:sz w:val="24"/>
          <w:szCs w:val="24"/>
        </w:rPr>
        <w:instrText xml:space="preserve"> ADDIN ZOTERO_ITEM CSL_CITATION {"citationID":"ROQF4hzv","properties":{"unsorted":true,"formattedCitation":"[2]","plainCitation":"[2]","noteIndex":0},"citationItems":[{"id":1301,"uris":["http://zotero.org/users/2453795/items/8UKEPU6T"],"uri":["http://zotero.org/users/2453795/items/8UKEPU6T"],"itemData":{"id":1301,"type":"article-journal","abstract":"Vascular endothelial growth factor (VEGF) can promote angiogenesis but may also exert certain effects to alter the rate of atherosclerotic plaque development. To evaluate this potential impact on plaque progression, we treated cholesterol-fed mice doubly deficient in apolipoprotein E/apolipoprotein B100 with low doses of VEGF (2 μg/kg) or albumin. VEGF significantly increased macrophage levels in bone marrow and peripheral blood and increased plaque area 5-, 14- and 4-fold compared with controls at weeks 1, 2 and 3, respectively. Plaque macrophage and endothelial cell content also increased disproportionately over controls. In order to confirm that the VEGF-mediated plaque progression was not species-specific, the experiment was repeated in cholesterol-fed rabbits at the three-week timepoint, which showed comparable increases in plaque progression.","container-title":"Nature Medicine","DOI":"10.1038/86490","ISSN":"1546-170X","issue":"4","language":"en","page":"425-429","source":"www.nature.com","title":"Vascular endothelial growth factor enhances atherosclerotic plaque progression","volume":"7","author":[{"family":"Celletti","given":"Francesca L."},{"family":"Waugh","given":"Jacob M."},{"family":"Amabile","given":"Philippe G."},{"family":"Brendolan","given":"Andrea"},{"family":"Hilfiker","given":"Paul R."},{"family":"Dake","given":"Michael D."}],"issued":{"date-parts":[["2001",4]]}}}],"schema":"https://github.com/citation-style-language/schema/raw/master/csl-citation.json"} </w:instrText>
      </w:r>
      <w:r w:rsidRPr="0034793C">
        <w:rPr>
          <w:rFonts w:ascii="Times New Roman" w:hAnsi="Times New Roman"/>
          <w:sz w:val="24"/>
          <w:szCs w:val="24"/>
        </w:rPr>
        <w:fldChar w:fldCharType="separate"/>
      </w:r>
      <w:r w:rsidR="00903F3D" w:rsidRPr="00F7382B">
        <w:rPr>
          <w:rFonts w:ascii="Times New Roman" w:hAnsi="Times New Roman"/>
          <w:sz w:val="24"/>
          <w:szCs w:val="24"/>
        </w:rPr>
        <w:t>[2]</w:t>
      </w:r>
      <w:r w:rsidRPr="00F7382B">
        <w:rPr>
          <w:rFonts w:ascii="Times New Roman" w:hAnsi="Times New Roman"/>
          <w:sz w:val="24"/>
          <w:szCs w:val="24"/>
        </w:rPr>
        <w:fldChar w:fldCharType="end"/>
      </w:r>
      <w:r w:rsidR="00FA76FF" w:rsidRPr="00D974CD">
        <w:rPr>
          <w:rStyle w:val="BookTitle"/>
          <w:rFonts w:ascii="Times New Roman" w:hAnsi="Times New Roman"/>
          <w:b w:val="0"/>
          <w:bCs w:val="0"/>
          <w:i w:val="0"/>
          <w:iCs w:val="0"/>
          <w:spacing w:val="0"/>
          <w:sz w:val="24"/>
          <w:szCs w:val="24"/>
        </w:rPr>
        <w:t xml:space="preserve"> Pathologic features defined by the American Heart Association (AHA) </w:t>
      </w:r>
      <w:proofErr w:type="gramStart"/>
      <w:r w:rsidR="00FA76FF" w:rsidRPr="00D974CD">
        <w:rPr>
          <w:rStyle w:val="BookTitle"/>
          <w:rFonts w:ascii="Times New Roman" w:hAnsi="Times New Roman"/>
          <w:b w:val="0"/>
          <w:bCs w:val="0"/>
          <w:i w:val="0"/>
          <w:iCs w:val="0"/>
          <w:spacing w:val="0"/>
          <w:sz w:val="24"/>
          <w:szCs w:val="24"/>
        </w:rPr>
        <w:t>were taken</w:t>
      </w:r>
      <w:proofErr w:type="gramEnd"/>
      <w:r w:rsidR="00FA76FF" w:rsidRPr="00D974CD">
        <w:rPr>
          <w:rStyle w:val="BookTitle"/>
          <w:rFonts w:ascii="Times New Roman" w:hAnsi="Times New Roman"/>
          <w:b w:val="0"/>
          <w:bCs w:val="0"/>
          <w:i w:val="0"/>
          <w:iCs w:val="0"/>
          <w:spacing w:val="0"/>
          <w:sz w:val="24"/>
          <w:szCs w:val="24"/>
        </w:rPr>
        <w:t xml:space="preserve"> into consideration for qualitative and score-based </w:t>
      </w:r>
      <w:proofErr w:type="spellStart"/>
      <w:r w:rsidR="00FA76FF" w:rsidRPr="00D974CD">
        <w:rPr>
          <w:rStyle w:val="BookTitle"/>
          <w:rFonts w:ascii="Times New Roman" w:hAnsi="Times New Roman"/>
          <w:b w:val="0"/>
          <w:bCs w:val="0"/>
          <w:i w:val="0"/>
          <w:iCs w:val="0"/>
          <w:spacing w:val="0"/>
          <w:sz w:val="24"/>
          <w:szCs w:val="24"/>
        </w:rPr>
        <w:t>semiquantitative</w:t>
      </w:r>
      <w:proofErr w:type="spellEnd"/>
      <w:r w:rsidR="00FA76FF" w:rsidRPr="00D974CD">
        <w:rPr>
          <w:rStyle w:val="BookTitle"/>
          <w:rFonts w:ascii="Times New Roman" w:hAnsi="Times New Roman"/>
          <w:b w:val="0"/>
          <w:bCs w:val="0"/>
          <w:i w:val="0"/>
          <w:iCs w:val="0"/>
          <w:spacing w:val="0"/>
          <w:sz w:val="24"/>
          <w:szCs w:val="24"/>
        </w:rPr>
        <w:t xml:space="preserve"> assessment of plaque </w:t>
      </w:r>
      <w:proofErr w:type="spellStart"/>
      <w:r w:rsidR="00FA76FF" w:rsidRPr="00D974CD">
        <w:rPr>
          <w:rStyle w:val="BookTitle"/>
          <w:rFonts w:ascii="Times New Roman" w:hAnsi="Times New Roman"/>
          <w:b w:val="0"/>
          <w:bCs w:val="0"/>
          <w:i w:val="0"/>
          <w:iCs w:val="0"/>
          <w:spacing w:val="0"/>
          <w:sz w:val="24"/>
          <w:szCs w:val="24"/>
        </w:rPr>
        <w:t>pathomorphology</w:t>
      </w:r>
      <w:proofErr w:type="spellEnd"/>
      <w:r w:rsidR="00FA76FF" w:rsidRPr="00D974CD">
        <w:rPr>
          <w:rStyle w:val="BookTitle"/>
          <w:rFonts w:ascii="Times New Roman" w:hAnsi="Times New Roman"/>
          <w:b w:val="0"/>
          <w:bCs w:val="0"/>
          <w:i w:val="0"/>
          <w:iCs w:val="0"/>
          <w:spacing w:val="0"/>
          <w:sz w:val="24"/>
          <w:szCs w:val="24"/>
        </w:rPr>
        <w:t xml:space="preserve"> (Table S1, Fig. S1). </w:t>
      </w:r>
    </w:p>
    <w:p w14:paraId="3A47ABA2" w14:textId="0D68EE8C" w:rsidR="006F1971" w:rsidRDefault="006F1971" w:rsidP="006F1971">
      <w:pPr>
        <w:rPr>
          <w:rFonts w:ascii="Times New Roman" w:hAnsi="Times New Roman"/>
          <w:sz w:val="24"/>
          <w:szCs w:val="24"/>
        </w:rPr>
      </w:pPr>
      <w:r w:rsidRPr="00D974CD">
        <w:rPr>
          <w:rFonts w:ascii="Times New Roman" w:hAnsi="Times New Roman"/>
          <w:sz w:val="24"/>
          <w:szCs w:val="24"/>
        </w:rPr>
        <w:t xml:space="preserve">This model of atherosclerosis </w:t>
      </w:r>
      <w:proofErr w:type="gramStart"/>
      <w:r w:rsidRPr="00D974CD">
        <w:rPr>
          <w:rFonts w:ascii="Times New Roman" w:hAnsi="Times New Roman"/>
          <w:sz w:val="24"/>
          <w:szCs w:val="24"/>
        </w:rPr>
        <w:t xml:space="preserve">has been extensively </w:t>
      </w:r>
      <w:r w:rsidR="00C65851" w:rsidRPr="00D974CD">
        <w:rPr>
          <w:rFonts w:ascii="Times New Roman" w:hAnsi="Times New Roman"/>
          <w:sz w:val="24"/>
          <w:szCs w:val="24"/>
        </w:rPr>
        <w:t>used</w:t>
      </w:r>
      <w:proofErr w:type="gramEnd"/>
      <w:r w:rsidR="00C65851" w:rsidRPr="00D974CD">
        <w:rPr>
          <w:rFonts w:ascii="Times New Roman" w:hAnsi="Times New Roman"/>
          <w:sz w:val="24"/>
          <w:szCs w:val="24"/>
        </w:rPr>
        <w:t xml:space="preserve"> </w:t>
      </w:r>
      <w:r w:rsidRPr="00D974CD">
        <w:rPr>
          <w:rFonts w:ascii="Times New Roman" w:hAnsi="Times New Roman"/>
          <w:sz w:val="24"/>
          <w:szCs w:val="24"/>
        </w:rPr>
        <w:t>in advancing molecular imaging modalities, especially magnetic resonance imaging (MRI). Earlier studies have advanced our understanding of the organ and tissue distribution characteristics of MR contrast agents (CA) and their uptake by specialized cells, i.e., macrophages, in atherosclerotic plaques.</w:t>
      </w:r>
      <w:r w:rsidRPr="00F7382B">
        <w:rPr>
          <w:rFonts w:ascii="Times New Roman" w:hAnsi="Times New Roman"/>
          <w:sz w:val="24"/>
          <w:szCs w:val="24"/>
        </w:rPr>
        <w:fldChar w:fldCharType="begin"/>
      </w:r>
      <w:r w:rsidRPr="00D974CD">
        <w:rPr>
          <w:rFonts w:ascii="Times New Roman" w:hAnsi="Times New Roman"/>
          <w:sz w:val="24"/>
          <w:szCs w:val="24"/>
        </w:rPr>
        <w:instrText xml:space="preserve"> ADDIN ZOTERO_ITEM CSL_CITATION {"citationID":"r9EjKc9H","properties":{"unsorted":true,"formattedCitation":"[3\\uc0\\u8211{}6]","plainCitation":"[3–6]","noteIndex":0},"citationItems":[{"id":318,"uris":["http://zotero.org/users/2453795/items/78GBV76I"],"uri":["http://zotero.org/users/2453795/items/78GBV76I"],"itemData":{"id":318,"type":"article-journal","abstract":"Background— One of the features of high-risk atherosclerotic plaques is a preponderance of macrophages. Experimental studies with hyperlipidemic rabbits have shown that ultrasmall superparamagnetic particles of iron oxide (USPIOs) accumulate in plaques with a high macrophage content and that this induces magnetic resonance (MR) signal changes. The purpose of our study was to investigate whether USPIO-enhanced MRI can also be used for in vivo detection of macrophages in human plaques.\nMethods and Results— MRI was performed on 11 symptomatic patients scheduled for carotid endarterectomy before and 24 (n=11) and 72 (n=5) hours after administration of USPIOs (Sinerem) at a dose of 2.6 mg Fe/kg. Histological and electron microscopical analyses of the plaques showed USPIOs primarily in macrophages within the plaques in 10 of 11 patients. Histological analysis showed USPIOs in 27 of 36 (75%) of the ruptured and rupture-prone lesions and 1 of 14 (7%) of the stable lesions. Of the patients with USPIO uptake, signal changes in the post-USPIO MRI were observed by 2 observers in the vessel wall in 67 of 123 (54%) and 19 of 55 (35%) quadrants of the T2*-weighted MR images acquired after 24 and 72 hours, respectively. For those quadrants with changes, there was a significant signal decrease of 24% (95% CI, 33% to 15%) in regions of interest in the images acquired after 24 hours, whereas no significant signal change was found after 72 hours.\nConclusions— Accumulation of USPIOs in macrophages in predominantly ruptured and rupture-prone human atherosclerotic lesions caused signal decreases in the in vivo MR images.","container-title":"Circulation","DOI":"10.1161/01.CIR.0000068315.98705.CC","ISSN":"0009-7322, 1524-4539","issue":"19","language":"en","note":"PMID: 12719280","page":"2453-2458","source":"circ.ahajournals.org","title":"Accumulation of Ultrasmall Superparamagnetic Particles of Iron Oxide in Human Atherosclerotic Plaques Can Be Detected by In Vivo Magnetic Resonance Imaging","volume":"107","author":[{"family":"Kooi","given":"M. E."},{"family":"Cappendijk","given":"V. C."},{"family":"Cleutjens","given":"K. B. J. M."},{"family":"Kessels","given":"A. G. H."},{"family":"Kitslaar","given":"P. J. E. H. M."},{"family":"Borgers","given":"M."},{"family":"Frederik","given":"P. M."},{"family":"Daemen","given":"M. J. a. P."},{"family":"Engelshoven","given":"J. M. A.","dropping-particle":"van"}],"issued":{"date-parts":[["2003",5,20]]}}},{"id":627,"uris":["http://zotero.org/users/2453795/items/8ZRIUTWH"],"uri":["http://zotero.org/users/2453795/items/8ZRIUTWH"],"itemData":{"id":627,"type":"article-journal","abstract":"We investigated the ability of targeted immunomicelles to detect and assess macrophages in atherosclerotic plaque using MRI in vivo. There is a large clinical need for a noninvasive tool to assess atherosclerosis from a molecular and cellular standpoint. Macrophages play a central role in atherosclerosis and are associated with plaques vulnerable to rupture. Therefore, macrophage scavenger receptor (MSR) was chosen as a target for molecular MRI. MSR-targeted immunomicelles, micelles, and gadolinium–diethyltriaminepentaacetic acid (DTPA) were tested in ApoE−/− and WT mice by using in vivo MRI. Confocal laser-scanning microscopy colocalization, macrophage immunostaining and MRI correlation, competitive inhibition, and various other analyses were performed. In vivo MRI revealed that at 24 h postinjection, immunomicelles provided a 79% increase in signal intensity of atherosclerotic aortas in ApoE−/− mice compared with only 34% using untargeted micelles and no enhancement using gadolinium–DTPA. Confocal laser-scanning microscopy revealed colocalization between fluorescent immunomicelles and macrophages in plaques. There was a strong correlation between macrophage content in atherosclerotic plaques and the matched in vivo MRI results as measured by the percent normalized enhancement ratio. Monoclonal antibodies to MSR were able to significantly hinder immunomicelles from providing contrast enhancement of atherosclerotic vessels in vivo. Immunomicelles provided excellent validated in vivo enhancement of atherosclerotic plaques. The enhancement seen is related to the macrophage content of the atherosclerotic vessel areas imaged. Immunomicelles may aid in the detection of high macrophage content associated with plaques vulnerable to rupture.","container-title":"Proceedings of the National Academy of Sciences","DOI":"10.1073/pnas.0606281104","ISSN":"0027-8424, 1091-6490","issue":"3","journalAbbreviation":"PNAS","language":"en","note":"PMID: 17215360","page":"961-966","source":"www.pnas.org","title":"Detecting and assessing macrophages in vivo to evaluate atherosclerosis noninvasively using molecular MRI","volume":"104","author":[{"family":"Amirbekian","given":"Vardan"},{"family":"Lipinski","given":"Michael J."},{"family":"Briley-Saebo","given":"Karen C."},{"family":"Amirbekian","given":"Smbat"},{"family":"Aguinaldo","given":"Juan Gilberto S."},{"family":"Weinreb","given":"David B."},{"family":"Vucic","given":"Esad"},{"family":"Frias","given":"Juan C."},{"family":"Hyafil","given":"Fabien"},{"family":"Mani","given":"Venkatesh"},{"family":"Fisher","given":"Edward A."},{"family":"Fayad","given":"Zahi A."}],"issued":{"date-parts":[["2007",1,16]]}}},{"id":131,"uris":["http://zotero.org/users/2453795/items/NKD6WSTM"],"uri":["http://zotero.org/users/2453795/items/NKD6WSTM"],"itemData":{"id":131,"type":"article-journal","abstract":"The selection of patients for vascular interventions has been solely based on luminal stenosis and symptomatology. However, histological data from both the coronary and carotid vasculature suggest that other plaque features such as inflammation may be more important in predicting future thromboembolic events. Ultrasmall superparamagnetic iron oxide (USPIO) contrast agents have been used for noninvasive MRI assessment of atherosclerotic plaque inflammation in humans. It has reached the stage of development to have been recently used in an interventional drug study to not only assess inflammatory progression but also select patients at high risk. This article reviews the basic science behind the use of USPIO contrast agents in atheroma MR imaging, experimental work in animals, and how this has led to the emergence of this promising targeted imaging platform for assessment of high risk carotid atherosclerosis in humans.","container-title":"Arteriosclerosis, Thrombosis, and Vascular Biology","DOI":"10.1161/ATVBAHA.108.165514","ISSN":"1079-5642, 1524-4636","issue":"7","language":"en","note":"PMID: 19229073","page":"1001-1008","source":"atvb.ahajournals.org","title":"Iron Oxide Particles for Atheroma Imaging","volume":"29","author":[{"family":"Tang","given":"Tjun Y."},{"family":"Muller","given":"Karin H."},{"family":"Graves","given":"Martin J."},{"family":"Li","given":"Zhi Y."},{"family":"Walsh","given":"Stewart R."},{"family":"Young","given":"Victoria"},{"family":"Sadat","given":"Umar"},{"family":"Howarth","given":"Simon P. S."},{"family":"Gillard","given":"J. H."}],"issued":{"date-parts":[["2009",7,1]]}}},{"id":698,"uris":["http://zotero.org/users/2453795/items/6NRNUJGA"],"uri":["http://zotero.org/users/2453795/items/6NRNUJGA"],"itemData":{"id":698,"type":"article-journal","container-title":"European Heart Journal","DOI":"10.1093/eurheartj/ehq413","ISSN":"1522-9645, 0195-668X","issue":"12","language":"en","page":"1561-1571","source":"CrossRef","title":"Monitoring of arterial wall remodelling in atherosclerotic rabbits with a magnetic resonance imaging contrast agent binding to matrix metalloproteinases","volume":"32","author":[{"family":"Hyafil","given":"Fabien"},{"family":"Vucic","given":"Esad"},{"family":"Cornily","given":"Jean-Christophe"},{"family":"Sharma","given":"Rahul"},{"family":"Amirbekian","given":"Vardan"},{"family":"Blackwell","given":"Francis"},{"family":"Lancelot","given":"Eric"},{"family":"Corot","given":"Claire"},{"family":"Fuster","given":"Valentin"},{"family":"Galis","given":"Zorina S."},{"family":"Feldman","given":"Laurent J."},{"family":"Fayad","given":"Zahi A."}],"issued":{"date-parts":[["2011",6]]}}}],"schema":"https://github.com/citation-style-language/schema/raw/master/csl-citation.json"} </w:instrText>
      </w:r>
      <w:r w:rsidRPr="0034793C">
        <w:rPr>
          <w:rFonts w:ascii="Times New Roman" w:hAnsi="Times New Roman"/>
          <w:sz w:val="24"/>
          <w:szCs w:val="24"/>
        </w:rPr>
        <w:fldChar w:fldCharType="separate"/>
      </w:r>
      <w:r w:rsidRPr="00D974CD">
        <w:rPr>
          <w:rFonts w:ascii="Times New Roman" w:hAnsi="Times New Roman"/>
          <w:sz w:val="24"/>
          <w:szCs w:val="24"/>
        </w:rPr>
        <w:t>[3–6]</w:t>
      </w:r>
      <w:r w:rsidRPr="00F7382B">
        <w:rPr>
          <w:rFonts w:ascii="Times New Roman" w:hAnsi="Times New Roman"/>
          <w:sz w:val="24"/>
          <w:szCs w:val="24"/>
        </w:rPr>
        <w:fldChar w:fldCharType="end"/>
      </w:r>
      <w:r w:rsidRPr="00D974CD">
        <w:rPr>
          <w:rFonts w:ascii="Times New Roman" w:hAnsi="Times New Roman"/>
          <w:sz w:val="24"/>
          <w:szCs w:val="24"/>
        </w:rPr>
        <w:t xml:space="preserve"> Morphologic features of plaque instability in rabbits are very close to those in humans.</w:t>
      </w:r>
      <w:r w:rsidRPr="00F7382B">
        <w:rPr>
          <w:rFonts w:ascii="Times New Roman" w:hAnsi="Times New Roman"/>
          <w:sz w:val="24"/>
          <w:szCs w:val="24"/>
        </w:rPr>
        <w:fldChar w:fldCharType="begin"/>
      </w:r>
      <w:r w:rsidRPr="00D974CD">
        <w:rPr>
          <w:rFonts w:ascii="Times New Roman" w:hAnsi="Times New Roman"/>
          <w:sz w:val="24"/>
          <w:szCs w:val="24"/>
        </w:rPr>
        <w:instrText xml:space="preserve"> ADDIN ZOTERO_ITEM CSL_CITATION {"citationID":"a2qtohca0bo","properties":{"formattedCitation":"[7]","plainCitation":"[7]","noteIndex":0},"citationItems":[{"id":1738,"uris":["http://zotero.org/users/2453795/items/EHK4CZWP"],"uri":["http://zotero.org/users/2453795/items/EHK4CZWP"],"itemData":{"id":1738,"type":"article-journal","abstract":"In the past, we believed that atherosclerosis gradually and progressively led to the complete occlusion of an artery, thereby causing acute coronary events. However, we now understand that rupture of a nonstenotic, yet vulnerable atherosclerotic plaque frequently leads to an acute coronary syndrome. Rupture-prone plaques typically have a thin fibrous cap, numerous inflammatory cells, a substantial lipid core, and surprisingly few smooth muscle cells. Physical disruption of such a plaque allows circulating blood coagulation factors to meet with the highly thrombogenic material in the plaque’s lipid core, thereby instigating the formation of a potentially occluding and fatal thrombus. Much evidence implicates inflammation in the thinning of the fibrous cap and the disruption of the vulnerable atherosclerotic plaque. Lipid lowering undisputedly reduces the incidence of acute coronary events. However, the hypothesis that the mechanism of event reduction involves regression of fixed stenoses has proved untenable. In 14 angiographic studies, treatment of abnormal lipid levels increased luminal diameter only modestly, in stark contrast to the resounding and consistent decrease in acute coronary events produced by lipid lowering. Therefore, we now believe that lipid-lowering treatments, such as statins, modify plaques qualitatively as much as quantitatively, reducing inflammation and stabilizing noncritically stenotic, yet vulnerable plaques. Studies in rabbits with diet-induced atherosclerosis have shown that reducing cholesterol consumption indeed decreases inflammation in atheroma and improves those features of plaques associated with stability.","collection-title":"Addressing Unanswered Questions in the Treatment of Atherosclerosis: Atorvastatin Global Investigators Meeting 2000","container-title":"The American Journal of Cardiology","DOI":"10.1016/S0002-9149(01)01879-3","ISSN":"0002-9149","issue":"7, Supplement 2","journalAbbreviation":"The American Journal of Cardiology","page":"3-6","source":"ScienceDirect","title":"What have we learned about the biology of atherosclerosis? The role of inflammation","title-short":"What have we learned about the biology of atherosclerosis?","volume":"88","author":[{"family":"Libby","given":"Peter"}],"issued":{"date-parts":[["2001",10,11]]}}}],"schema":"https://github.com/citation-style-language/schema/raw/master/csl-citation.json"} </w:instrText>
      </w:r>
      <w:r w:rsidRPr="0034793C">
        <w:rPr>
          <w:rFonts w:ascii="Times New Roman" w:hAnsi="Times New Roman"/>
          <w:sz w:val="24"/>
          <w:szCs w:val="24"/>
        </w:rPr>
        <w:fldChar w:fldCharType="separate"/>
      </w:r>
      <w:r w:rsidRPr="00D974CD">
        <w:rPr>
          <w:rFonts w:ascii="Times New Roman" w:hAnsi="Times New Roman"/>
          <w:sz w:val="24"/>
          <w:szCs w:val="24"/>
        </w:rPr>
        <w:t>[7]</w:t>
      </w:r>
      <w:r w:rsidRPr="00F7382B">
        <w:rPr>
          <w:rFonts w:ascii="Times New Roman" w:hAnsi="Times New Roman"/>
          <w:sz w:val="24"/>
          <w:szCs w:val="24"/>
        </w:rPr>
        <w:fldChar w:fldCharType="end"/>
      </w:r>
      <w:r w:rsidRPr="00D974CD">
        <w:rPr>
          <w:rFonts w:ascii="Times New Roman" w:hAnsi="Times New Roman"/>
          <w:sz w:val="24"/>
          <w:szCs w:val="24"/>
        </w:rPr>
        <w:t xml:space="preserve"> The major difference between the NZW rabbit and Watanabe heritable </w:t>
      </w:r>
      <w:proofErr w:type="spellStart"/>
      <w:r w:rsidRPr="00D974CD">
        <w:rPr>
          <w:rFonts w:ascii="Times New Roman" w:hAnsi="Times New Roman"/>
          <w:sz w:val="24"/>
          <w:szCs w:val="24"/>
        </w:rPr>
        <w:t>hyperlipidemic</w:t>
      </w:r>
      <w:proofErr w:type="spellEnd"/>
      <w:r w:rsidRPr="00D974CD">
        <w:rPr>
          <w:rFonts w:ascii="Times New Roman" w:hAnsi="Times New Roman"/>
          <w:sz w:val="24"/>
          <w:szCs w:val="24"/>
        </w:rPr>
        <w:t xml:space="preserve"> (WHHL) rabbit model of atherosclerosis lies in lipid-loading characteristics. While higher loads of lipid pools, e.g., several lipid cores, might be present in the arteries of </w:t>
      </w:r>
      <w:proofErr w:type="spellStart"/>
      <w:r w:rsidRPr="00D974CD">
        <w:rPr>
          <w:rFonts w:ascii="Times New Roman" w:hAnsi="Times New Roman"/>
          <w:sz w:val="24"/>
          <w:szCs w:val="24"/>
        </w:rPr>
        <w:t>hyperlipidemic</w:t>
      </w:r>
      <w:proofErr w:type="spellEnd"/>
      <w:r w:rsidRPr="00D974CD">
        <w:rPr>
          <w:rFonts w:ascii="Times New Roman" w:hAnsi="Times New Roman"/>
          <w:sz w:val="24"/>
          <w:szCs w:val="24"/>
        </w:rPr>
        <w:t xml:space="preserve"> rabbits, vasa </w:t>
      </w:r>
      <w:proofErr w:type="spellStart"/>
      <w:r w:rsidRPr="00D974CD">
        <w:rPr>
          <w:rFonts w:ascii="Times New Roman" w:hAnsi="Times New Roman"/>
          <w:sz w:val="24"/>
          <w:szCs w:val="24"/>
        </w:rPr>
        <w:t>vasorum</w:t>
      </w:r>
      <w:proofErr w:type="spellEnd"/>
      <w:r w:rsidRPr="00D974CD">
        <w:rPr>
          <w:rFonts w:ascii="Times New Roman" w:hAnsi="Times New Roman"/>
          <w:sz w:val="24"/>
          <w:szCs w:val="24"/>
        </w:rPr>
        <w:t xml:space="preserve"> activity originating from the adventitia and extending into the intima, endothelium and </w:t>
      </w:r>
      <w:proofErr w:type="spellStart"/>
      <w:r w:rsidRPr="00D974CD">
        <w:rPr>
          <w:rFonts w:ascii="Times New Roman" w:hAnsi="Times New Roman"/>
          <w:sz w:val="24"/>
          <w:szCs w:val="24"/>
        </w:rPr>
        <w:t>microvessels</w:t>
      </w:r>
      <w:proofErr w:type="spellEnd"/>
      <w:r w:rsidRPr="00D974CD">
        <w:rPr>
          <w:rFonts w:ascii="Times New Roman" w:hAnsi="Times New Roman"/>
          <w:sz w:val="24"/>
          <w:szCs w:val="24"/>
        </w:rPr>
        <w:t xml:space="preserve"> have important roles in the development of atherosclerosis in the NZW rabbit model</w:t>
      </w:r>
      <w:r w:rsidR="00A543CE">
        <w:rPr>
          <w:rFonts w:ascii="Times New Roman" w:hAnsi="Times New Roman"/>
          <w:sz w:val="24"/>
          <w:szCs w:val="24"/>
        </w:rPr>
        <w:t xml:space="preserve"> (Fig. S2)</w:t>
      </w:r>
      <w:r w:rsidRPr="00D974CD">
        <w:rPr>
          <w:rFonts w:ascii="Times New Roman" w:hAnsi="Times New Roman"/>
          <w:sz w:val="24"/>
          <w:szCs w:val="24"/>
        </w:rPr>
        <w:t>.</w:t>
      </w:r>
      <w:r w:rsidRPr="00F7382B">
        <w:rPr>
          <w:rFonts w:ascii="Times New Roman" w:hAnsi="Times New Roman"/>
          <w:sz w:val="24"/>
          <w:szCs w:val="24"/>
        </w:rPr>
        <w:fldChar w:fldCharType="begin"/>
      </w:r>
      <w:r w:rsidR="000E5743">
        <w:rPr>
          <w:rFonts w:ascii="Times New Roman" w:hAnsi="Times New Roman"/>
          <w:sz w:val="24"/>
          <w:szCs w:val="24"/>
        </w:rPr>
        <w:instrText xml:space="preserve"> ADDIN ZOTERO_ITEM CSL_CITATION {"citationID":"oHf2Rvgd","properties":{"formattedCitation":"[8]","plainCitation":"[8]","noteIndex":0},"citationItems":[{"id":255,"uris":["http://zotero.org/users/2453795/items/ECHK5EG4"],"uri":["http://zotero.org/users/2453795/items/ECHK5EG4"],"itemData":{"id":255,"type":"article-journal","abstract":"Complications of vulnerable atherosclerotic plaques (rupture, luminal and mural thrombosis, intraplaque hemorrhage, rapid progression to stenosis, spasm, and so forth) lead to heart attacks and strokes. It remains difficult to identify what plaques are vulnerable to these complications. Despite recent developments such as thermography, spectroscopy, and magnetic resonance imaging, none of them is approved for clinical use. Intravascular ultrasound (IVUS), a relatively old yet widely available clinical tool for guiding intracoronary procedures, is increasingly used for characterization of atherosclerotic plaques. However, inability of IVUS in measuring plaque activity limits its value in detection of vulnerable plaques. In this review, we present new information suggesting that microbubble contrast-enhanced IVUS can measure activity and inflammation within atherosclerotic plaques by imaging vasa vasorum density. An increasing body of evidence indicates that vasa vasorum density may be a strong marker for plaque vulnerability. We suggest that a combination of structural assessment (cap thickness, lipid core, calcification, etc) and vasa vasorum density imaging by IVUS can serve as the most powerful clinically available tool for characterization of vulnerable plaques. Due to space limitations, all IVUS images and movies are posted on the website of the Ultimate IVUS Collaborative Project: http://www.ultimateivus.com","container-title":"Current Atherosclerosis Reports","DOI":"10.1007/s11883-005-0040-2","ISSN":"1523-3804, 1534-6242","issue":"2","journalAbbreviation":"Curr Atheroscler Rep","language":"en","page":"164-169","source":"link.springer.com","title":"Vasa vasorum imaging: A new window to the clinical detection of vulnerable atherosclerotic plaques","title-short":"Vasa vasorum imaging","volume":"7","author":[{"family":"Carlier","given":"Stéphane"},{"family":"Kakadiaris","given":"Ioannis A."},{"family":"Dib","given":"Nabil"},{"family":"Vavuranakis","given":"Manolis"},{"family":"O’Malley","given":"Sean M."},{"family":"Gul","given":"Khawar"},{"family":"Hartley","given":"Craig J."},{"family":"Metcalfe","given":"Ralph"},{"family":"Mehran","given":"Roxana"},{"family":"Stefanadis","given":"Christodoulos"},{"family":"Falk","given":"Erling"},{"family":"Stone","given":"Gregg"},{"family":"Leon","given":"Martin"},{"family":"Naghavi","given":"Morteza"}],"issued":{"date-parts":[["2005",3,1]]}}}],"schema":"https://github.com/citation-style-language/schema/raw/master/csl-citation.json"} </w:instrText>
      </w:r>
      <w:r w:rsidRPr="0034793C">
        <w:rPr>
          <w:rFonts w:ascii="Times New Roman" w:hAnsi="Times New Roman"/>
          <w:sz w:val="24"/>
          <w:szCs w:val="24"/>
        </w:rPr>
        <w:fldChar w:fldCharType="separate"/>
      </w:r>
      <w:r w:rsidR="000E5743" w:rsidRPr="000E5743">
        <w:rPr>
          <w:rFonts w:ascii="Times New Roman" w:hAnsi="Times New Roman"/>
          <w:sz w:val="24"/>
        </w:rPr>
        <w:t>[8]</w:t>
      </w:r>
      <w:r w:rsidRPr="00F7382B">
        <w:rPr>
          <w:rFonts w:ascii="Times New Roman" w:hAnsi="Times New Roman"/>
          <w:sz w:val="24"/>
          <w:szCs w:val="24"/>
        </w:rPr>
        <w:fldChar w:fldCharType="end"/>
      </w:r>
    </w:p>
    <w:p w14:paraId="6A903832" w14:textId="74317909" w:rsidR="00DA25A0" w:rsidRPr="00235964" w:rsidRDefault="00DA25A0" w:rsidP="00DA25A0">
      <w:pPr>
        <w:rPr>
          <w:rStyle w:val="BookTitle"/>
          <w:rFonts w:ascii="Times New Roman" w:hAnsi="Times New Roman"/>
          <w:bCs w:val="0"/>
          <w:i w:val="0"/>
          <w:iCs w:val="0"/>
          <w:spacing w:val="0"/>
          <w:sz w:val="24"/>
          <w:szCs w:val="24"/>
        </w:rPr>
      </w:pPr>
      <w:r w:rsidRPr="00235964">
        <w:rPr>
          <w:rStyle w:val="BookTitle"/>
          <w:rFonts w:ascii="Times New Roman" w:hAnsi="Times New Roman"/>
          <w:bCs w:val="0"/>
          <w:i w:val="0"/>
          <w:iCs w:val="0"/>
          <w:spacing w:val="0"/>
          <w:sz w:val="24"/>
          <w:szCs w:val="24"/>
        </w:rPr>
        <w:lastRenderedPageBreak/>
        <w:t>Table S1:</w:t>
      </w:r>
      <w:r w:rsidRPr="00235964">
        <w:rPr>
          <w:rStyle w:val="BookTitle"/>
          <w:rFonts w:ascii="Times New Roman" w:hAnsi="Times New Roman"/>
          <w:b w:val="0"/>
          <w:bCs w:val="0"/>
          <w:i w:val="0"/>
          <w:iCs w:val="0"/>
          <w:spacing w:val="0"/>
          <w:sz w:val="24"/>
          <w:szCs w:val="24"/>
        </w:rPr>
        <w:t xml:space="preserve"> Pathologic features of atherosclerotic plaque progression and American Health Association (AHA) classification.</w:t>
      </w:r>
      <w:r w:rsidRPr="00235964">
        <w:rPr>
          <w:rStyle w:val="BookTitle"/>
          <w:rFonts w:ascii="Times New Roman" w:hAnsi="Times New Roman"/>
          <w:b w:val="0"/>
          <w:bCs w:val="0"/>
          <w:i w:val="0"/>
          <w:iCs w:val="0"/>
          <w:spacing w:val="0"/>
          <w:sz w:val="24"/>
          <w:szCs w:val="24"/>
        </w:rPr>
        <w:fldChar w:fldCharType="begin"/>
      </w:r>
      <w:r w:rsidR="00F7382B">
        <w:rPr>
          <w:rStyle w:val="BookTitle"/>
          <w:rFonts w:ascii="Times New Roman" w:hAnsi="Times New Roman"/>
          <w:b w:val="0"/>
          <w:bCs w:val="0"/>
          <w:i w:val="0"/>
          <w:iCs w:val="0"/>
          <w:spacing w:val="0"/>
          <w:sz w:val="24"/>
          <w:szCs w:val="24"/>
        </w:rPr>
        <w:instrText xml:space="preserve"> ADDIN ZOTERO_ITEM CSL_CITATION {"citationID":"JN5obRAH","properties":{"formattedCitation":"[9, 10]","plainCitation":"[9, 10]","noteIndex":0},"citationItems":[{"id":143,"uris":["http://zotero.org/users/2453795/items/MNX2K8BG"],"uri":["http://zotero.org/users/2453795/items/MNX2K8BG"],"itemData":{"id":143,"type":"article-journal","abstract":"Some years ago, this journal published three Scientific Statements, in which the American Heart Association’s (AHA’s) Committee on Vascular Lesions had compiled much of what is known about the composition and structure of human atherosclerotic lesions and about arterial sites at which they develop.1 2 3 The statements had concluded by recommending a numerical classification of histologically defined lesion types. The recommendation was thought to be timely and appropriate. Several autopsy studies in which state-of-the-art histological methods were used had just thrown new light on the compositions of lesions and on the diversity of mechanisms whereby they developed. After reviewing the new data, the Committee felt obligated to recommend use of a standard numerical nomenclature of precisely defined lesion types to replace a variety of duplicate and vague terms. The provision of an up-to-date histological classification of lesions was perceived as a priority, not least because of the urgent need for histological “templates” for images of lesions that were being obtained with a variety of invasive and noninvasive techniques that had become available in clinical practice.\n\nThe AHA-recommended classification had been originally developed and used to convey the results of an inquiry into the compositions of atherosclerotic lesions as they silently develop over much of a lifetime in a population. In the accompanying article in this issue, Virmani and colleagues4 suggest terms for lesions that, in their studies of sudden death, they found preferable to a numerical classification.\n\nIn this Commentary, some issues that regard the numerical classification are addressed and, it is hoped, clarified. The issues include the relation between specific numbered lesion types and the development of clinical manifestations, the nature of the difference between lesion types IV and V, and the existence of more than one sequence in lesion progression and provision for this in …","container-title":"Arteriosclerosis, Thrombosis, and Vascular Biology","DOI":"10.1161/01.ATV.20.5.1177","ISSN":"1079-5642, 1524-4636","issue":"5","language":"en","note":"PMID: 10807728","page":"1177-1178","source":"atvb.ahajournals.org","title":"Natural History and Histological Classification of Atherosclerotic Lesions: An Update","title-short":"Natural History and Histological Classification of Atherosclerotic Lesions","volume":"20","author":[{"family":"Stary","given":"Herbert C."}],"issued":{"date-parts":[["2000",5,1]]}}},{"id":140,"uris":["http://zotero.org/users/2453795/items/IW5S462G"],"uri":["http://zotero.org/users/2453795/items/IW5S462G"],"itemData":{"id":140,"type":"article-journal","abstract":"This review will reconsider the current paradigm for understanding the critical, final steps in the progression of atherosclerotic lesions. That scheme, largely an outgrowth of observations of autopsy tissues by Davies and colleagues,1 2 asserts that the cause of death in atherosclerotic coronary artery disease is rupture of an advanced atherosclerotic lesion. Although this assumption may be partially true, recent autopsy studies suggest that it is incomplete.\n\nTo reconsider this paradigm, we reexamined the morphological classification scheme for lesions proposed by the American Heart Association (AHA).3 4 This scheme is difficult to use for 2 reasons. First, it uses a very long list of roman numerals modified by letter codes that are difficult to remember. Second, it implies an orderly, linear pattern of lesion progression. This tends to be ambiguous, because it is not clear whether there is a single sequence of events during the progression of all lesions. We have therefore tried to devise a simpler classification scheme that is consistent with the AHA categories but is easier to use, able to deal with a wide array of morphological variations, and not overly burdened by mechanistic implications.\n\nThe current paradigm is based on the belief that type IV lesions, or “atheromas,” described by the AHA are stable because the fatty, necrotic core is contained by a smooth muscle cell–rich fibrous cap. Virchow’s analysis5 in 1858 pointed out that historically, the term “atheroma” refers to a dermal cyst (“Grützbalg”), a fatty …","container-title":"Arteriosclerosis, Thrombosis, and Vascular Biology","DOI":"10.1161/01.ATV.20.5.1262","ISSN":"1079-5642, 1524-4636","issue":"5","language":"en","note":"PMID: 10807742","page":"1262-1275","source":"atvb.ahajournals.org","title":"Lessons From Sudden Coronary Death: A Comprehensive Morphological Classification Scheme for Atherosclerotic Lesions","title-short":"Lessons From Sudden Coronary Death","volume":"20","author":[{"family":"Virmani","given":"Renu"},{"family":"Kolodgie","given":"Frank D."},{"family":"Burke","given":"Allen P."},{"family":"Farb","given":"Andrew"},{"family":"Schwartz","given":"Stephen M."}],"issued":{"date-parts":[["2000",5,1]]}}}],"schema":"https://github.com/citation-style-language/schema/raw/master/csl-citation.json"} </w:instrText>
      </w:r>
      <w:r w:rsidRPr="00235964">
        <w:rPr>
          <w:rStyle w:val="BookTitle"/>
          <w:rFonts w:ascii="Times New Roman" w:hAnsi="Times New Roman"/>
          <w:b w:val="0"/>
          <w:bCs w:val="0"/>
          <w:i w:val="0"/>
          <w:iCs w:val="0"/>
          <w:spacing w:val="0"/>
          <w:sz w:val="24"/>
          <w:szCs w:val="24"/>
        </w:rPr>
        <w:fldChar w:fldCharType="separate"/>
      </w:r>
      <w:r w:rsidR="00F7382B" w:rsidRPr="00F7382B">
        <w:rPr>
          <w:rFonts w:ascii="Times New Roman" w:hAnsi="Times New Roman"/>
          <w:sz w:val="24"/>
        </w:rPr>
        <w:t>[9, 10]</w:t>
      </w:r>
      <w:r w:rsidRPr="00235964">
        <w:rPr>
          <w:rStyle w:val="BookTitle"/>
          <w:rFonts w:ascii="Times New Roman" w:hAnsi="Times New Roman"/>
          <w:b w:val="0"/>
          <w:bCs w:val="0"/>
          <w:i w:val="0"/>
          <w:iCs w:val="0"/>
          <w:spacing w:val="0"/>
          <w:sz w:val="24"/>
          <w:szCs w:val="24"/>
        </w:rPr>
        <w:fldChar w:fldCharType="end"/>
      </w:r>
      <w:r w:rsidRPr="00235964">
        <w:rPr>
          <w:rStyle w:val="BookTitle"/>
          <w:rFonts w:ascii="Times New Roman" w:hAnsi="Times New Roman"/>
          <w:b w:val="0"/>
          <w:bCs w:val="0"/>
          <w:i w:val="0"/>
          <w:iCs w:val="0"/>
          <w:spacing w:val="0"/>
          <w:sz w:val="24"/>
          <w:szCs w:val="24"/>
        </w:rPr>
        <w:t xml:space="preserve"> </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7177"/>
      </w:tblGrid>
      <w:tr w:rsidR="00DA25A0" w:rsidRPr="00235964" w14:paraId="1DD46DC8" w14:textId="77777777" w:rsidTr="00A50DF2">
        <w:trPr>
          <w:trHeight w:val="373"/>
          <w:jc w:val="center"/>
        </w:trPr>
        <w:tc>
          <w:tcPr>
            <w:tcW w:w="2358" w:type="dxa"/>
            <w:shd w:val="clear" w:color="auto" w:fill="D9D9D9"/>
          </w:tcPr>
          <w:p w14:paraId="39C8C7E8" w14:textId="77777777" w:rsidR="00DA25A0" w:rsidRPr="00235964" w:rsidRDefault="00DA25A0" w:rsidP="00A50DF2">
            <w:pPr>
              <w:tabs>
                <w:tab w:val="left" w:pos="504"/>
              </w:tabs>
              <w:spacing w:line="240" w:lineRule="auto"/>
              <w:ind w:left="504" w:hanging="504"/>
              <w:jc w:val="center"/>
              <w:rPr>
                <w:rStyle w:val="BookTitle"/>
                <w:rFonts w:ascii="Times New Roman" w:hAnsi="Times New Roman"/>
                <w:bCs w:val="0"/>
                <w:i w:val="0"/>
                <w:iCs w:val="0"/>
                <w:spacing w:val="0"/>
                <w:sz w:val="24"/>
                <w:szCs w:val="24"/>
              </w:rPr>
            </w:pPr>
            <w:r w:rsidRPr="00235964">
              <w:rPr>
                <w:rStyle w:val="BookTitle"/>
                <w:rFonts w:ascii="Times New Roman" w:hAnsi="Times New Roman"/>
                <w:bCs w:val="0"/>
                <w:i w:val="0"/>
                <w:iCs w:val="0"/>
                <w:spacing w:val="0"/>
                <w:sz w:val="24"/>
                <w:szCs w:val="24"/>
              </w:rPr>
              <w:t>AHA classification</w:t>
            </w:r>
          </w:p>
        </w:tc>
        <w:tc>
          <w:tcPr>
            <w:tcW w:w="7177" w:type="dxa"/>
            <w:shd w:val="clear" w:color="auto" w:fill="D9D9D9"/>
          </w:tcPr>
          <w:p w14:paraId="66A9DEC7" w14:textId="77777777" w:rsidR="00DA25A0" w:rsidRPr="00235964" w:rsidRDefault="00DA25A0" w:rsidP="00A50DF2">
            <w:pPr>
              <w:tabs>
                <w:tab w:val="left" w:pos="504"/>
              </w:tabs>
              <w:spacing w:line="240" w:lineRule="auto"/>
              <w:ind w:left="504" w:hanging="504"/>
              <w:jc w:val="center"/>
              <w:rPr>
                <w:rStyle w:val="BookTitle"/>
                <w:rFonts w:ascii="Times New Roman" w:hAnsi="Times New Roman"/>
                <w:bCs w:val="0"/>
                <w:i w:val="0"/>
                <w:iCs w:val="0"/>
                <w:spacing w:val="0"/>
                <w:sz w:val="24"/>
                <w:szCs w:val="24"/>
              </w:rPr>
            </w:pPr>
            <w:proofErr w:type="spellStart"/>
            <w:r w:rsidRPr="00235964">
              <w:rPr>
                <w:rStyle w:val="BookTitle"/>
                <w:rFonts w:ascii="Times New Roman" w:hAnsi="Times New Roman"/>
                <w:bCs w:val="0"/>
                <w:i w:val="0"/>
                <w:iCs w:val="0"/>
                <w:spacing w:val="0"/>
                <w:sz w:val="24"/>
                <w:szCs w:val="24"/>
              </w:rPr>
              <w:t>Pathomorphologic</w:t>
            </w:r>
            <w:proofErr w:type="spellEnd"/>
            <w:r w:rsidRPr="00235964">
              <w:rPr>
                <w:rStyle w:val="BookTitle"/>
                <w:rFonts w:ascii="Times New Roman" w:hAnsi="Times New Roman"/>
                <w:bCs w:val="0"/>
                <w:i w:val="0"/>
                <w:iCs w:val="0"/>
                <w:spacing w:val="0"/>
                <w:sz w:val="24"/>
                <w:szCs w:val="24"/>
              </w:rPr>
              <w:t xml:space="preserve"> characteristics</w:t>
            </w:r>
          </w:p>
        </w:tc>
      </w:tr>
      <w:tr w:rsidR="00DA25A0" w:rsidRPr="00235964" w14:paraId="4B76470A" w14:textId="77777777" w:rsidTr="00A50DF2">
        <w:trPr>
          <w:jc w:val="center"/>
        </w:trPr>
        <w:tc>
          <w:tcPr>
            <w:tcW w:w="2358" w:type="dxa"/>
            <w:shd w:val="clear" w:color="auto" w:fill="F2F2F2"/>
          </w:tcPr>
          <w:p w14:paraId="7984644D" w14:textId="77777777" w:rsidR="00DA25A0" w:rsidRPr="00235964" w:rsidRDefault="00DA25A0" w:rsidP="00A50DF2">
            <w:pPr>
              <w:tabs>
                <w:tab w:val="left" w:pos="504"/>
              </w:tabs>
              <w:ind w:left="504" w:hanging="504"/>
              <w:jc w:val="center"/>
              <w:rPr>
                <w:rStyle w:val="BookTitle"/>
                <w:rFonts w:ascii="Times New Roman" w:hAnsi="Times New Roman"/>
                <w:bCs w:val="0"/>
                <w:i w:val="0"/>
                <w:iCs w:val="0"/>
                <w:spacing w:val="0"/>
                <w:sz w:val="24"/>
                <w:szCs w:val="24"/>
              </w:rPr>
            </w:pPr>
            <w:r w:rsidRPr="00235964">
              <w:rPr>
                <w:rStyle w:val="BookTitle"/>
                <w:rFonts w:ascii="Times New Roman" w:hAnsi="Times New Roman"/>
                <w:bCs w:val="0"/>
                <w:i w:val="0"/>
                <w:iCs w:val="0"/>
                <w:spacing w:val="0"/>
                <w:sz w:val="24"/>
                <w:szCs w:val="24"/>
              </w:rPr>
              <w:t>Early</w:t>
            </w:r>
          </w:p>
          <w:p w14:paraId="6708C539" w14:textId="77777777" w:rsidR="00DA25A0" w:rsidRPr="00235964" w:rsidRDefault="00DA25A0" w:rsidP="00A50DF2">
            <w:pPr>
              <w:tabs>
                <w:tab w:val="left" w:pos="504"/>
              </w:tabs>
              <w:ind w:left="504" w:hanging="504"/>
              <w:jc w:val="center"/>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(type I-III)</w:t>
            </w:r>
          </w:p>
        </w:tc>
        <w:tc>
          <w:tcPr>
            <w:tcW w:w="7177" w:type="dxa"/>
            <w:shd w:val="clear" w:color="auto" w:fill="auto"/>
          </w:tcPr>
          <w:p w14:paraId="5683013C"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Initial lesion: low level of extracellular matrix (ECM) accumulation with occasional fatty streaks, no or minimal level of macrophages.</w:t>
            </w:r>
          </w:p>
          <w:p w14:paraId="7AD3395A"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 xml:space="preserve">Intact and thick media with contractile smooth muscle cell (SMC) phenotype. </w:t>
            </w:r>
          </w:p>
          <w:p w14:paraId="144C3ABE"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Early lesion prone to progression into intermediate plaque. (Type III=</w:t>
            </w:r>
            <w:proofErr w:type="spellStart"/>
            <w:r w:rsidRPr="00235964">
              <w:rPr>
                <w:rStyle w:val="BookTitle"/>
                <w:rFonts w:ascii="Times New Roman" w:hAnsi="Times New Roman"/>
                <w:bCs w:val="0"/>
                <w:i w:val="0"/>
                <w:iCs w:val="0"/>
                <w:spacing w:val="0"/>
                <w:sz w:val="24"/>
                <w:szCs w:val="24"/>
              </w:rPr>
              <w:t>preatheroma</w:t>
            </w:r>
            <w:proofErr w:type="spellEnd"/>
            <w:r w:rsidRPr="00235964">
              <w:rPr>
                <w:rStyle w:val="BookTitle"/>
                <w:rFonts w:ascii="Times New Roman" w:hAnsi="Times New Roman"/>
                <w:b w:val="0"/>
                <w:bCs w:val="0"/>
                <w:i w:val="0"/>
                <w:iCs w:val="0"/>
                <w:spacing w:val="0"/>
                <w:sz w:val="24"/>
                <w:szCs w:val="24"/>
              </w:rPr>
              <w:t xml:space="preserve">). </w:t>
            </w:r>
          </w:p>
        </w:tc>
      </w:tr>
      <w:tr w:rsidR="00DA25A0" w:rsidRPr="00235964" w14:paraId="34E7CF24" w14:textId="77777777" w:rsidTr="00A50DF2">
        <w:trPr>
          <w:jc w:val="center"/>
        </w:trPr>
        <w:tc>
          <w:tcPr>
            <w:tcW w:w="2358" w:type="dxa"/>
            <w:shd w:val="clear" w:color="auto" w:fill="F2F2F2"/>
          </w:tcPr>
          <w:p w14:paraId="1390376F" w14:textId="77777777" w:rsidR="00DA25A0" w:rsidRPr="00235964" w:rsidRDefault="00DA25A0" w:rsidP="00A50DF2">
            <w:pPr>
              <w:tabs>
                <w:tab w:val="left" w:pos="504"/>
              </w:tabs>
              <w:ind w:left="504" w:hanging="504"/>
              <w:jc w:val="center"/>
              <w:rPr>
                <w:rStyle w:val="BookTitle"/>
                <w:rFonts w:ascii="Times New Roman" w:hAnsi="Times New Roman"/>
                <w:bCs w:val="0"/>
                <w:i w:val="0"/>
                <w:iCs w:val="0"/>
                <w:spacing w:val="0"/>
                <w:sz w:val="24"/>
                <w:szCs w:val="24"/>
              </w:rPr>
            </w:pPr>
            <w:r w:rsidRPr="00235964">
              <w:rPr>
                <w:rStyle w:val="BookTitle"/>
                <w:rFonts w:ascii="Times New Roman" w:hAnsi="Times New Roman"/>
                <w:bCs w:val="0"/>
                <w:i w:val="0"/>
                <w:iCs w:val="0"/>
                <w:spacing w:val="0"/>
                <w:sz w:val="24"/>
                <w:szCs w:val="24"/>
              </w:rPr>
              <w:t>Advanced</w:t>
            </w:r>
          </w:p>
          <w:p w14:paraId="1EAB46E9" w14:textId="77777777" w:rsidR="00DA25A0" w:rsidRPr="00235964" w:rsidRDefault="00DA25A0" w:rsidP="00A50DF2">
            <w:pPr>
              <w:tabs>
                <w:tab w:val="left" w:pos="504"/>
              </w:tabs>
              <w:ind w:left="504" w:hanging="504"/>
              <w:jc w:val="center"/>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(type IV-V)</w:t>
            </w:r>
          </w:p>
        </w:tc>
        <w:tc>
          <w:tcPr>
            <w:tcW w:w="7177" w:type="dxa"/>
            <w:shd w:val="clear" w:color="auto" w:fill="auto"/>
          </w:tcPr>
          <w:p w14:paraId="2BCC2B38"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Increasing lipid and ECM accumulation.</w:t>
            </w:r>
          </w:p>
          <w:p w14:paraId="52A2BD43"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Increasing macrophage content in the intima, foam cell formation, apoptosis. Lipid cores are detectable. Fibrous cap covers lipid cores.</w:t>
            </w:r>
          </w:p>
          <w:p w14:paraId="48439CD7"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 xml:space="preserve">Medial thinning, synthetic SMC migration into the intima. </w:t>
            </w:r>
          </w:p>
          <w:p w14:paraId="64E4B45A"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 xml:space="preserve">Appearance of atheroma in the form of fibrous atheroma, calcific atheroma or fibrotic atheroma. </w:t>
            </w:r>
          </w:p>
        </w:tc>
      </w:tr>
      <w:tr w:rsidR="00DA25A0" w:rsidRPr="00235964" w14:paraId="0AD98380" w14:textId="77777777" w:rsidTr="00A50DF2">
        <w:trPr>
          <w:trHeight w:val="2443"/>
          <w:jc w:val="center"/>
        </w:trPr>
        <w:tc>
          <w:tcPr>
            <w:tcW w:w="2358" w:type="dxa"/>
            <w:shd w:val="clear" w:color="auto" w:fill="F2F2F2"/>
          </w:tcPr>
          <w:p w14:paraId="3C0267E1" w14:textId="77777777" w:rsidR="00DA25A0" w:rsidRPr="00235964" w:rsidRDefault="00DA25A0" w:rsidP="00A50DF2">
            <w:pPr>
              <w:tabs>
                <w:tab w:val="left" w:pos="504"/>
              </w:tabs>
              <w:ind w:left="504" w:hanging="504"/>
              <w:jc w:val="center"/>
              <w:rPr>
                <w:rStyle w:val="BookTitle"/>
                <w:rFonts w:ascii="Times New Roman" w:hAnsi="Times New Roman"/>
                <w:bCs w:val="0"/>
                <w:i w:val="0"/>
                <w:iCs w:val="0"/>
                <w:spacing w:val="0"/>
                <w:sz w:val="24"/>
                <w:szCs w:val="24"/>
              </w:rPr>
            </w:pPr>
            <w:r w:rsidRPr="00235964">
              <w:rPr>
                <w:rStyle w:val="BookTitle"/>
                <w:rFonts w:ascii="Times New Roman" w:hAnsi="Times New Roman"/>
                <w:bCs w:val="0"/>
                <w:i w:val="0"/>
                <w:iCs w:val="0"/>
                <w:spacing w:val="0"/>
                <w:sz w:val="24"/>
                <w:szCs w:val="24"/>
              </w:rPr>
              <w:t>Advanced</w:t>
            </w:r>
          </w:p>
          <w:p w14:paraId="4357E75F" w14:textId="77777777" w:rsidR="00DA25A0" w:rsidRPr="00235964" w:rsidRDefault="00DA25A0" w:rsidP="00A50DF2">
            <w:pPr>
              <w:tabs>
                <w:tab w:val="left" w:pos="504"/>
              </w:tabs>
              <w:ind w:left="504" w:hanging="504"/>
              <w:jc w:val="center"/>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(type VI -)</w:t>
            </w:r>
          </w:p>
        </w:tc>
        <w:tc>
          <w:tcPr>
            <w:tcW w:w="7177" w:type="dxa"/>
            <w:shd w:val="clear" w:color="auto" w:fill="auto"/>
          </w:tcPr>
          <w:p w14:paraId="1E54100A"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Increased ECM degradation and remodeling.</w:t>
            </w:r>
          </w:p>
          <w:p w14:paraId="19F81206"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Enlarging lipid cores, necrotic core formation. Thinning of fibrous cap with increasing matrix-metalloproteinase activity.</w:t>
            </w:r>
          </w:p>
          <w:p w14:paraId="5CD8211B"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Fibrous, calcified or fibrotic atheroma transforms into vulnerable plaque.</w:t>
            </w:r>
          </w:p>
          <w:p w14:paraId="6A7AFA19" w14:textId="77777777" w:rsidR="00DA25A0" w:rsidRPr="00235964" w:rsidRDefault="00DA25A0" w:rsidP="00DA25A0">
            <w:pPr>
              <w:pStyle w:val="ListParagraph"/>
              <w:numPr>
                <w:ilvl w:val="0"/>
                <w:numId w:val="4"/>
              </w:numPr>
              <w:tabs>
                <w:tab w:val="left" w:pos="0"/>
              </w:tabs>
              <w:ind w:left="346"/>
              <w:rPr>
                <w:rStyle w:val="BookTitle"/>
                <w:rFonts w:ascii="Times New Roman" w:hAnsi="Times New Roman"/>
                <w:b w:val="0"/>
                <w:bCs w:val="0"/>
                <w:i w:val="0"/>
                <w:iCs w:val="0"/>
                <w:spacing w:val="0"/>
                <w:sz w:val="24"/>
                <w:szCs w:val="24"/>
              </w:rPr>
            </w:pPr>
            <w:r w:rsidRPr="00235964">
              <w:rPr>
                <w:rStyle w:val="BookTitle"/>
                <w:rFonts w:ascii="Times New Roman" w:hAnsi="Times New Roman"/>
                <w:b w:val="0"/>
                <w:bCs w:val="0"/>
                <w:i w:val="0"/>
                <w:iCs w:val="0"/>
                <w:spacing w:val="0"/>
                <w:sz w:val="24"/>
                <w:szCs w:val="24"/>
              </w:rPr>
              <w:t>Hematoma/hemorrhage and/or thrombotic deposit.</w:t>
            </w:r>
          </w:p>
        </w:tc>
      </w:tr>
    </w:tbl>
    <w:p w14:paraId="559686FD" w14:textId="77777777" w:rsidR="00DA25A0" w:rsidRPr="00235964" w:rsidRDefault="00DA25A0" w:rsidP="00DA25A0">
      <w:pPr>
        <w:rPr>
          <w:rFonts w:ascii="Times New Roman" w:hAnsi="Times New Roman"/>
          <w:sz w:val="24"/>
          <w:szCs w:val="24"/>
        </w:rPr>
      </w:pPr>
    </w:p>
    <w:p w14:paraId="67C8B55C" w14:textId="77777777" w:rsidR="00F7382B" w:rsidRDefault="00F7382B">
      <w:pPr>
        <w:spacing w:line="240" w:lineRule="auto"/>
        <w:jc w:val="left"/>
        <w:rPr>
          <w:rStyle w:val="BookTitle"/>
          <w:rFonts w:ascii="Times New Roman" w:hAnsi="Times New Roman"/>
          <w:bCs w:val="0"/>
          <w:i w:val="0"/>
          <w:iCs w:val="0"/>
          <w:spacing w:val="0"/>
          <w:sz w:val="24"/>
          <w:szCs w:val="24"/>
        </w:rPr>
      </w:pPr>
      <w:r>
        <w:rPr>
          <w:rStyle w:val="BookTitle"/>
          <w:rFonts w:ascii="Times New Roman" w:hAnsi="Times New Roman"/>
          <w:bCs w:val="0"/>
          <w:i w:val="0"/>
          <w:iCs w:val="0"/>
          <w:spacing w:val="0"/>
          <w:sz w:val="24"/>
          <w:szCs w:val="24"/>
        </w:rPr>
        <w:br w:type="page"/>
      </w:r>
    </w:p>
    <w:p w14:paraId="6E96FACD" w14:textId="298923B0" w:rsidR="003F0A94" w:rsidRPr="00D974CD" w:rsidRDefault="003F0A94" w:rsidP="00AB5577">
      <w:pPr>
        <w:rPr>
          <w:rStyle w:val="Strong"/>
          <w:rFonts w:ascii="Times New Roman" w:hAnsi="Times New Roman"/>
          <w:sz w:val="24"/>
          <w:szCs w:val="24"/>
        </w:rPr>
      </w:pPr>
      <w:r w:rsidRPr="00D974CD">
        <w:rPr>
          <w:rStyle w:val="Strong"/>
          <w:rFonts w:ascii="Times New Roman" w:hAnsi="Times New Roman"/>
          <w:sz w:val="24"/>
          <w:szCs w:val="24"/>
        </w:rPr>
        <w:lastRenderedPageBreak/>
        <w:t>Elemental Microscopy</w:t>
      </w:r>
    </w:p>
    <w:p w14:paraId="31206BF5" w14:textId="0E4878A8" w:rsidR="00F24ED4" w:rsidRPr="00C65851" w:rsidRDefault="000E5743">
      <w:pPr>
        <w:rPr>
          <w:rFonts w:ascii="Times New Roman" w:hAnsi="Times New Roman"/>
          <w:sz w:val="24"/>
          <w:szCs w:val="24"/>
        </w:rPr>
      </w:pPr>
      <w:r>
        <w:rPr>
          <w:rStyle w:val="IntenseEmphasis"/>
          <w:rFonts w:ascii="Times New Roman" w:hAnsi="Times New Roman"/>
          <w:i w:val="0"/>
          <w:color w:val="auto"/>
          <w:sz w:val="24"/>
          <w:szCs w:val="24"/>
        </w:rPr>
        <w:t xml:space="preserve">In this study, </w:t>
      </w:r>
      <w:r w:rsidR="00A40EA3" w:rsidRPr="0034793C">
        <w:rPr>
          <w:rStyle w:val="IntenseEmphasis"/>
          <w:rFonts w:ascii="Times New Roman" w:hAnsi="Times New Roman"/>
          <w:i w:val="0"/>
          <w:color w:val="auto"/>
          <w:sz w:val="24"/>
          <w:szCs w:val="24"/>
        </w:rPr>
        <w:t>LA-ICP-MS analysis results were stored as datasets in</w:t>
      </w:r>
      <w:r w:rsidR="00C65851">
        <w:rPr>
          <w:rStyle w:val="IntenseEmphasis"/>
          <w:rFonts w:ascii="Times New Roman" w:hAnsi="Times New Roman"/>
          <w:i w:val="0"/>
          <w:color w:val="auto"/>
          <w:sz w:val="24"/>
          <w:szCs w:val="24"/>
        </w:rPr>
        <w:t xml:space="preserve"> </w:t>
      </w:r>
      <w:r w:rsidR="00A40EA3" w:rsidRPr="0034793C">
        <w:rPr>
          <w:rStyle w:val="IntenseEmphasis"/>
          <w:rFonts w:ascii="Times New Roman" w:hAnsi="Times New Roman"/>
          <w:i w:val="0"/>
          <w:color w:val="auto"/>
          <w:sz w:val="24"/>
          <w:szCs w:val="24"/>
        </w:rPr>
        <w:t>csv format.</w:t>
      </w:r>
      <w:r w:rsidR="00A40EA3" w:rsidRPr="0034793C">
        <w:rPr>
          <w:rStyle w:val="IntenseEmphasis"/>
          <w:rFonts w:ascii="Times New Roman" w:hAnsi="Times New Roman"/>
          <w:color w:val="auto"/>
          <w:sz w:val="24"/>
          <w:szCs w:val="24"/>
        </w:rPr>
        <w:t xml:space="preserve"> </w:t>
      </w:r>
      <w:r w:rsidR="00A40EA3" w:rsidRPr="0034793C">
        <w:rPr>
          <w:rStyle w:val="IntenseEmphasis"/>
          <w:rFonts w:ascii="Times New Roman" w:hAnsi="Times New Roman"/>
          <w:i w:val="0"/>
          <w:color w:val="auto"/>
          <w:sz w:val="24"/>
          <w:szCs w:val="24"/>
        </w:rPr>
        <w:t xml:space="preserve">Each dataset consisted of multiple data lines of the same tissue material analyzed by </w:t>
      </w:r>
      <w:r w:rsidR="00A40EA3" w:rsidRPr="0034793C">
        <w:rPr>
          <w:rFonts w:ascii="Times New Roman" w:hAnsi="Times New Roman"/>
          <w:sz w:val="24"/>
          <w:szCs w:val="24"/>
        </w:rPr>
        <w:t>continuous</w:t>
      </w:r>
      <w:r w:rsidR="00A40EA3" w:rsidRPr="0034793C">
        <w:rPr>
          <w:rFonts w:ascii="Times New Roman" w:hAnsi="Times New Roman"/>
          <w:sz w:val="24"/>
          <w:szCs w:val="24"/>
        </w:rPr>
        <w:noBreakHyphen/>
        <w:t xml:space="preserve">line ablation. For generation of 2D elemental images, full dataset of a specific specimen </w:t>
      </w:r>
      <w:r w:rsidR="00804548" w:rsidRPr="00D974CD">
        <w:rPr>
          <w:rFonts w:ascii="Times New Roman" w:hAnsi="Times New Roman"/>
          <w:sz w:val="24"/>
          <w:szCs w:val="24"/>
        </w:rPr>
        <w:t>was</w:t>
      </w:r>
      <w:r w:rsidR="00A40EA3" w:rsidRPr="0034793C">
        <w:rPr>
          <w:rFonts w:ascii="Times New Roman" w:hAnsi="Times New Roman"/>
          <w:sz w:val="24"/>
          <w:szCs w:val="24"/>
        </w:rPr>
        <w:t xml:space="preserve"> imported </w:t>
      </w:r>
      <w:r w:rsidR="00C65851">
        <w:rPr>
          <w:rFonts w:ascii="Times New Roman" w:hAnsi="Times New Roman"/>
          <w:sz w:val="24"/>
          <w:szCs w:val="24"/>
        </w:rPr>
        <w:t>in</w:t>
      </w:r>
      <w:r w:rsidR="00A40EA3" w:rsidRPr="0034793C">
        <w:rPr>
          <w:rFonts w:ascii="Times New Roman" w:hAnsi="Times New Roman"/>
          <w:sz w:val="24"/>
          <w:szCs w:val="24"/>
        </w:rPr>
        <w:t xml:space="preserve">to the </w:t>
      </w:r>
      <w:proofErr w:type="spellStart"/>
      <w:r w:rsidR="00A40EA3" w:rsidRPr="0034793C">
        <w:rPr>
          <w:rFonts w:ascii="Times New Roman" w:hAnsi="Times New Roman"/>
          <w:sz w:val="24"/>
          <w:szCs w:val="24"/>
        </w:rPr>
        <w:t>MassImager</w:t>
      </w:r>
      <w:proofErr w:type="spellEnd"/>
      <w:r w:rsidR="00DE77B1" w:rsidRPr="00D974CD">
        <w:rPr>
          <w:rFonts w:ascii="Times New Roman" w:hAnsi="Times New Roman"/>
          <w:sz w:val="24"/>
          <w:szCs w:val="24"/>
        </w:rPr>
        <w:t xml:space="preserve">, </w:t>
      </w:r>
      <w:r w:rsidR="00DE77B1" w:rsidRPr="0034793C">
        <w:rPr>
          <w:rFonts w:ascii="Times New Roman" w:hAnsi="Times New Roman"/>
          <w:sz w:val="24"/>
          <w:szCs w:val="24"/>
        </w:rPr>
        <w:t>a free software developed by Robin Schmidt.</w:t>
      </w:r>
      <w:r w:rsidR="00DE77B1" w:rsidRPr="0034793C">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a1iek3cm71u","properties":{"formattedCitation":"[11]","plainCitation":"[11]","noteIndex":0},"citationItems":[{"id":"pfR6Rsv4/sayKwMgu","uris":["http://zotero.org/users/2453795/items/MIPK6EW7"],"uri":["http://zotero.org/users/2453795/items/MIPK6EW7"],"itemData":{"id":9158,"type":"article-journal","title":"Gadolinium Deposition in the Brain in a Large Animal Model: Comparison of Linear and Macrocyclic Gadolinium-Based Contrast Agents","container-title":"Investigative Radiology","page":"531","volume":"54","issue":"9","source":"journals.lww.com","abstract":"Objective Recent studies reported a signal intensity increase in the deep cerebellar nuclei (DCN) on magnetic resonance images caused by gadolinium deposition after the injection of gadolinium-based contrast agents (GBCAs). There is an ongoing debate if the propensity of a GBCA to deposit gadolinium is primarily determined by its class as either linear or macrocyclic. In the current study, we aimed to compare the amount and the distribution of retained gadolinium of linear and macrocyclic GBCAs in the DCN after a single injection at a dose comparable to a human patient's in a large animal model.\n        Materials and Methods Eighteen sheep were randomly assigned in 6 groups of 3 animals, which received a single injection of 0.1 mmol/kg body weight of either the macrocyclic GBCAs gadobutrol, gadoteridol, or gadoterate meglumine; the linear GBCAs gadobenate dimeglumine or gadodiamide; or saline. Animals were euthanized 10 weeks after injection. Local distribution and concentration of gadolinium and colocalization to other metals (iron, zinc, copper) in the DCN was assessed by laser ablation-inductively coupled plasma-mass spectrometry.\n        Results Average gadolinium concentration for the macrocyclic GBCAs and the saline group was below the limit of quantification (5.7 ng/g tissue). In contrast, 14 (for gadobenate) and 27 (for gadodiamide) times more gadolinium than the limit of quantification was found for the linear GBCAs gadobenate (mean, 83 ng/g) or gadodiamide (mean, 155 ng/g brain tissue). Gadolinium distribution colocalized with other metals for linear GBCAs and a specific accumulation in the DCN was found.\n        Discussion The current study supports the hypothesis that the amount of gadolinium deposited in the brain is primarily determined by its class as either macrocyclic or linear. The accumulation of gadolinium in the DCN for linear GBCAs explains the hyperintensities in the DCN found in previous patient studies with linear GBCAs.","DOI":"10.1097/RLI.0000000000000575","ISSN":"0020-9996","shortTitle":"Gadolinium Deposition in the Brain in a Large Animal Model","language":"en-US","author":[{"family":"Radbruch","given":"Alexander"},{"family":"Richter","given":"Henning"},{"family":"Fingerhut","given":"Stefanie"},{"family":"Martin","given":"Louise Francoise"},{"family":"Xia","given":"Anna"},{"family":"Henze","given":"Niklas"},{"family":"Paulus","given":"Werner"},{"family":"Sperling","given":"Michael"},{"family":"Karst","given":"Uwe"},{"family":"Jeibmann","given":"Astrid"}],"issued":{"date-parts":[["2019",9]]}}}],"schema":"https://github.com/citation-style-language/schema/raw/master/csl-citation.json"} </w:instrText>
      </w:r>
      <w:r w:rsidR="00DE77B1" w:rsidRPr="0034793C">
        <w:rPr>
          <w:rFonts w:ascii="Times New Roman" w:hAnsi="Times New Roman"/>
          <w:sz w:val="24"/>
          <w:szCs w:val="24"/>
        </w:rPr>
        <w:fldChar w:fldCharType="separate"/>
      </w:r>
      <w:r w:rsidR="00F7382B" w:rsidRPr="00F7382B">
        <w:rPr>
          <w:rFonts w:ascii="Times New Roman" w:hAnsi="Times New Roman"/>
          <w:sz w:val="24"/>
        </w:rPr>
        <w:t>[11]</w:t>
      </w:r>
      <w:r w:rsidR="00DE77B1" w:rsidRPr="0034793C">
        <w:rPr>
          <w:rFonts w:ascii="Times New Roman" w:hAnsi="Times New Roman"/>
          <w:sz w:val="24"/>
          <w:szCs w:val="24"/>
        </w:rPr>
        <w:fldChar w:fldCharType="end"/>
      </w:r>
      <w:r w:rsidR="00DE77B1" w:rsidRPr="0034793C">
        <w:rPr>
          <w:rFonts w:ascii="Times New Roman" w:hAnsi="Times New Roman"/>
          <w:sz w:val="24"/>
          <w:szCs w:val="24"/>
        </w:rPr>
        <w:t xml:space="preserve"> </w:t>
      </w:r>
      <w:r w:rsidR="00A40EA3" w:rsidRPr="0034793C">
        <w:rPr>
          <w:rFonts w:ascii="Times New Roman" w:hAnsi="Times New Roman"/>
          <w:sz w:val="24"/>
          <w:szCs w:val="24"/>
        </w:rPr>
        <w:t xml:space="preserve">Predefined parameters of the analysis such as the laser spot size and </w:t>
      </w:r>
      <w:r w:rsidR="00A40EA3" w:rsidRPr="0034793C">
        <w:rPr>
          <w:rStyle w:val="BookTitle"/>
          <w:rFonts w:ascii="Times New Roman" w:hAnsi="Times New Roman"/>
          <w:b w:val="0"/>
          <w:i w:val="0"/>
          <w:sz w:val="24"/>
          <w:szCs w:val="24"/>
        </w:rPr>
        <w:t xml:space="preserve">scanning speed were set </w:t>
      </w:r>
      <w:r>
        <w:rPr>
          <w:rStyle w:val="BookTitle"/>
          <w:rFonts w:ascii="Times New Roman" w:hAnsi="Times New Roman"/>
          <w:b w:val="0"/>
          <w:i w:val="0"/>
          <w:sz w:val="24"/>
          <w:szCs w:val="24"/>
        </w:rPr>
        <w:t>accordingly to generate an image</w:t>
      </w:r>
      <w:r w:rsidR="00A40EA3" w:rsidRPr="0034793C">
        <w:rPr>
          <w:rStyle w:val="BookTitle"/>
          <w:rFonts w:ascii="Times New Roman" w:hAnsi="Times New Roman"/>
          <w:b w:val="0"/>
          <w:i w:val="0"/>
          <w:sz w:val="24"/>
          <w:szCs w:val="24"/>
        </w:rPr>
        <w:t xml:space="preserve">. </w:t>
      </w:r>
      <w:r w:rsidR="00804548" w:rsidRPr="00D974CD">
        <w:rPr>
          <w:rStyle w:val="BookTitle"/>
          <w:rFonts w:ascii="Times New Roman" w:hAnsi="Times New Roman"/>
          <w:b w:val="0"/>
          <w:i w:val="0"/>
          <w:sz w:val="24"/>
          <w:szCs w:val="24"/>
        </w:rPr>
        <w:t>A</w:t>
      </w:r>
      <w:r w:rsidR="00A40EA3" w:rsidRPr="00D974CD">
        <w:rPr>
          <w:rStyle w:val="BookTitle"/>
          <w:rFonts w:ascii="Times New Roman" w:hAnsi="Times New Roman"/>
          <w:b w:val="0"/>
          <w:i w:val="0"/>
          <w:sz w:val="24"/>
          <w:szCs w:val="24"/>
        </w:rPr>
        <w:t xml:space="preserve">rterial vessel wall </w:t>
      </w:r>
      <w:r w:rsidR="00804548" w:rsidRPr="00D974CD">
        <w:rPr>
          <w:rFonts w:ascii="Times New Roman" w:hAnsi="Times New Roman"/>
          <w:sz w:val="24"/>
          <w:szCs w:val="24"/>
        </w:rPr>
        <w:t xml:space="preserve">(media, intima and endothelium) </w:t>
      </w:r>
      <w:r w:rsidR="00A40EA3" w:rsidRPr="00D974CD">
        <w:rPr>
          <w:rStyle w:val="BookTitle"/>
          <w:rFonts w:ascii="Times New Roman" w:hAnsi="Times New Roman"/>
          <w:b w:val="0"/>
          <w:i w:val="0"/>
          <w:sz w:val="24"/>
          <w:szCs w:val="24"/>
        </w:rPr>
        <w:t xml:space="preserve">elemental concentrations </w:t>
      </w:r>
      <w:proofErr w:type="gramStart"/>
      <w:r w:rsidR="00A40EA3" w:rsidRPr="00D974CD">
        <w:rPr>
          <w:rStyle w:val="BookTitle"/>
          <w:rFonts w:ascii="Times New Roman" w:hAnsi="Times New Roman"/>
          <w:b w:val="0"/>
          <w:i w:val="0"/>
          <w:sz w:val="24"/>
          <w:szCs w:val="24"/>
        </w:rPr>
        <w:t xml:space="preserve">were </w:t>
      </w:r>
      <w:r w:rsidR="00804548" w:rsidRPr="00D974CD">
        <w:rPr>
          <w:rStyle w:val="BookTitle"/>
          <w:rFonts w:ascii="Times New Roman" w:hAnsi="Times New Roman"/>
          <w:b w:val="0"/>
          <w:i w:val="0"/>
          <w:sz w:val="24"/>
          <w:szCs w:val="24"/>
        </w:rPr>
        <w:t>quantified</w:t>
      </w:r>
      <w:proofErr w:type="gramEnd"/>
      <w:r w:rsidR="00A40EA3" w:rsidRPr="00D974CD">
        <w:rPr>
          <w:rStyle w:val="BookTitle"/>
          <w:rFonts w:ascii="Times New Roman" w:hAnsi="Times New Roman"/>
          <w:b w:val="0"/>
          <w:i w:val="0"/>
          <w:sz w:val="24"/>
          <w:szCs w:val="24"/>
        </w:rPr>
        <w:t xml:space="preserve"> following m</w:t>
      </w:r>
      <w:r w:rsidR="00F7382B">
        <w:rPr>
          <w:rFonts w:ascii="Times New Roman" w:hAnsi="Times New Roman"/>
          <w:sz w:val="24"/>
          <w:szCs w:val="24"/>
        </w:rPr>
        <w:t>atrix</w:t>
      </w:r>
      <w:r w:rsidR="00F7382B">
        <w:rPr>
          <w:rFonts w:ascii="Times New Roman" w:hAnsi="Times New Roman"/>
          <w:sz w:val="24"/>
          <w:szCs w:val="24"/>
        </w:rPr>
        <w:noBreakHyphen/>
      </w:r>
      <w:r w:rsidR="00E14EF5" w:rsidRPr="00D974CD">
        <w:rPr>
          <w:rFonts w:ascii="Times New Roman" w:hAnsi="Times New Roman"/>
          <w:sz w:val="24"/>
          <w:szCs w:val="24"/>
        </w:rPr>
        <w:t xml:space="preserve">matched </w:t>
      </w:r>
      <w:r w:rsidR="00A40EA3" w:rsidRPr="00D974CD">
        <w:rPr>
          <w:rFonts w:ascii="Times New Roman" w:hAnsi="Times New Roman"/>
          <w:sz w:val="24"/>
          <w:szCs w:val="24"/>
        </w:rPr>
        <w:t>calibration</w:t>
      </w:r>
      <w:r w:rsidR="00A543CE">
        <w:rPr>
          <w:rFonts w:ascii="Times New Roman" w:hAnsi="Times New Roman"/>
          <w:sz w:val="24"/>
          <w:szCs w:val="24"/>
        </w:rPr>
        <w:t xml:space="preserve"> (Fig. S3)</w:t>
      </w:r>
      <w:r w:rsidR="00A40EA3" w:rsidRPr="00D974CD">
        <w:rPr>
          <w:rFonts w:ascii="Times New Roman" w:hAnsi="Times New Roman"/>
          <w:sz w:val="24"/>
          <w:szCs w:val="24"/>
        </w:rPr>
        <w:t xml:space="preserve">. </w:t>
      </w:r>
      <w:r w:rsidR="00804548" w:rsidRPr="00D974CD">
        <w:rPr>
          <w:rFonts w:ascii="Times New Roman" w:hAnsi="Times New Roman"/>
          <w:sz w:val="24"/>
          <w:szCs w:val="24"/>
        </w:rPr>
        <w:t>For that</w:t>
      </w:r>
      <w:r w:rsidR="00A40EA3" w:rsidRPr="00D974CD">
        <w:rPr>
          <w:rFonts w:ascii="Times New Roman" w:hAnsi="Times New Roman"/>
          <w:sz w:val="24"/>
          <w:szCs w:val="24"/>
        </w:rPr>
        <w:t xml:space="preserve">, </w:t>
      </w:r>
      <w:r w:rsidR="00153D9F" w:rsidRPr="00D974CD">
        <w:rPr>
          <w:rFonts w:ascii="Times New Roman" w:hAnsi="Times New Roman"/>
          <w:sz w:val="24"/>
          <w:szCs w:val="24"/>
        </w:rPr>
        <w:t>m</w:t>
      </w:r>
      <w:r w:rsidR="00153D9F" w:rsidRPr="0034793C">
        <w:rPr>
          <w:rFonts w:ascii="Times New Roman" w:hAnsi="Times New Roman"/>
          <w:sz w:val="24"/>
          <w:szCs w:val="24"/>
        </w:rPr>
        <w:t>atrix</w:t>
      </w:r>
      <w:r w:rsidR="00153D9F" w:rsidRPr="0034793C">
        <w:rPr>
          <w:rFonts w:ascii="Times New Roman" w:hAnsi="Times New Roman"/>
          <w:sz w:val="24"/>
          <w:szCs w:val="24"/>
        </w:rPr>
        <w:noBreakHyphen/>
        <w:t>matched laboratory standards of well</w:t>
      </w:r>
      <w:r w:rsidR="00153D9F" w:rsidRPr="0034793C">
        <w:rPr>
          <w:rFonts w:ascii="Times New Roman" w:hAnsi="Times New Roman"/>
          <w:sz w:val="24"/>
          <w:szCs w:val="24"/>
        </w:rPr>
        <w:noBreakHyphen/>
        <w:t>defined element concentrations </w:t>
      </w:r>
      <w:proofErr w:type="gramStart"/>
      <w:r w:rsidR="00153D9F" w:rsidRPr="0034793C">
        <w:rPr>
          <w:rFonts w:ascii="Times New Roman" w:hAnsi="Times New Roman"/>
          <w:sz w:val="24"/>
          <w:szCs w:val="24"/>
        </w:rPr>
        <w:t>were spiked onto gelatin and scanned</w:t>
      </w:r>
      <w:proofErr w:type="gramEnd"/>
      <w:r w:rsidR="00153D9F" w:rsidRPr="0034793C">
        <w:rPr>
          <w:rFonts w:ascii="Times New Roman" w:hAnsi="Times New Roman"/>
          <w:sz w:val="24"/>
          <w:szCs w:val="24"/>
        </w:rPr>
        <w:t>.</w:t>
      </w:r>
      <w:r w:rsidR="00C65851">
        <w:rPr>
          <w:rFonts w:ascii="Times New Roman" w:hAnsi="Times New Roman"/>
          <w:sz w:val="24"/>
          <w:szCs w:val="24"/>
        </w:rPr>
        <w:t xml:space="preserve"> By using the ‘</w:t>
      </w:r>
      <w:r w:rsidR="00C65851" w:rsidRPr="00D974CD">
        <w:rPr>
          <w:rFonts w:ascii="Times New Roman" w:hAnsi="Times New Roman"/>
          <w:sz w:val="24"/>
          <w:szCs w:val="24"/>
        </w:rPr>
        <w:t>freehand’ detection tool</w:t>
      </w:r>
      <w:r w:rsidR="00C65851">
        <w:rPr>
          <w:rFonts w:ascii="Times New Roman" w:hAnsi="Times New Roman"/>
          <w:sz w:val="24"/>
          <w:szCs w:val="24"/>
        </w:rPr>
        <w:t xml:space="preserve">, </w:t>
      </w:r>
      <w:r w:rsidR="00C65851" w:rsidRPr="00D974CD">
        <w:rPr>
          <w:rFonts w:ascii="Times New Roman" w:hAnsi="Times New Roman"/>
          <w:sz w:val="24"/>
          <w:szCs w:val="24"/>
        </w:rPr>
        <w:t>the arterial vessel area</w:t>
      </w:r>
      <w:r w:rsidR="00C65851">
        <w:rPr>
          <w:rFonts w:ascii="Times New Roman" w:hAnsi="Times New Roman"/>
          <w:sz w:val="24"/>
          <w:szCs w:val="24"/>
        </w:rPr>
        <w:t xml:space="preserve"> was </w:t>
      </w:r>
      <w:proofErr w:type="spellStart"/>
      <w:r w:rsidR="00C65851">
        <w:rPr>
          <w:rFonts w:ascii="Times New Roman" w:hAnsi="Times New Roman"/>
          <w:sz w:val="24"/>
          <w:szCs w:val="24"/>
        </w:rPr>
        <w:t>distinguished</w:t>
      </w:r>
      <w:r w:rsidR="00C65851" w:rsidRPr="00D974CD">
        <w:rPr>
          <w:rFonts w:ascii="Times New Roman" w:hAnsi="Times New Roman"/>
          <w:sz w:val="24"/>
          <w:szCs w:val="24"/>
        </w:rPr>
        <w:t>.</w:t>
      </w:r>
      <w:r w:rsidR="00804548" w:rsidRPr="00D974CD">
        <w:rPr>
          <w:rFonts w:ascii="Times New Roman" w:hAnsi="Times New Roman"/>
          <w:sz w:val="24"/>
          <w:szCs w:val="24"/>
        </w:rPr>
        <w:t>Regions</w:t>
      </w:r>
      <w:proofErr w:type="spellEnd"/>
      <w:r w:rsidR="00804548" w:rsidRPr="00D974CD">
        <w:rPr>
          <w:rFonts w:ascii="Times New Roman" w:hAnsi="Times New Roman"/>
          <w:sz w:val="24"/>
          <w:szCs w:val="24"/>
        </w:rPr>
        <w:t xml:space="preserve"> of interest (</w:t>
      </w:r>
      <w:r w:rsidR="00E14EF5" w:rsidRPr="00D974CD">
        <w:rPr>
          <w:rFonts w:ascii="Times New Roman" w:hAnsi="Times New Roman"/>
          <w:sz w:val="24"/>
          <w:szCs w:val="24"/>
        </w:rPr>
        <w:t>ROI</w:t>
      </w:r>
      <w:r w:rsidR="00804548" w:rsidRPr="00D974CD">
        <w:rPr>
          <w:rFonts w:ascii="Times New Roman" w:hAnsi="Times New Roman"/>
          <w:sz w:val="24"/>
          <w:szCs w:val="24"/>
        </w:rPr>
        <w:t>s)</w:t>
      </w:r>
      <w:r w:rsidR="00E14EF5" w:rsidRPr="00D974CD">
        <w:rPr>
          <w:rFonts w:ascii="Times New Roman" w:hAnsi="Times New Roman"/>
          <w:sz w:val="24"/>
          <w:szCs w:val="24"/>
        </w:rPr>
        <w:t xml:space="preserve"> </w:t>
      </w:r>
      <w:proofErr w:type="gramStart"/>
      <w:r w:rsidR="00E14EF5" w:rsidRPr="00D974CD">
        <w:rPr>
          <w:rFonts w:ascii="Times New Roman" w:hAnsi="Times New Roman"/>
          <w:sz w:val="24"/>
          <w:szCs w:val="24"/>
        </w:rPr>
        <w:t>were drawn</w:t>
      </w:r>
      <w:proofErr w:type="gramEnd"/>
      <w:r w:rsidR="00E14EF5" w:rsidRPr="00D974CD">
        <w:rPr>
          <w:rFonts w:ascii="Times New Roman" w:hAnsi="Times New Roman"/>
          <w:sz w:val="24"/>
          <w:szCs w:val="24"/>
        </w:rPr>
        <w:t xml:space="preserve"> to calculate relative signal intensity recorded in counts per second (CPS). </w:t>
      </w:r>
      <w:r w:rsidR="00A40EA3" w:rsidRPr="00D974CD">
        <w:rPr>
          <w:rFonts w:ascii="Times New Roman" w:hAnsi="Times New Roman"/>
          <w:sz w:val="24"/>
          <w:szCs w:val="24"/>
        </w:rPr>
        <w:t xml:space="preserve">Mean signal intensity values were extracted and transferred to Microsoft </w:t>
      </w:r>
      <w:r w:rsidR="00B46433" w:rsidRPr="00D974CD">
        <w:rPr>
          <w:rFonts w:ascii="Times New Roman" w:hAnsi="Times New Roman"/>
          <w:sz w:val="24"/>
          <w:szCs w:val="24"/>
        </w:rPr>
        <w:t xml:space="preserve">Office </w:t>
      </w:r>
      <w:r w:rsidR="00A40EA3" w:rsidRPr="00D974CD">
        <w:rPr>
          <w:rFonts w:ascii="Times New Roman" w:hAnsi="Times New Roman"/>
          <w:sz w:val="24"/>
          <w:szCs w:val="24"/>
        </w:rPr>
        <w:t xml:space="preserve">Excel, </w:t>
      </w:r>
      <w:r w:rsidR="00C65851">
        <w:rPr>
          <w:rFonts w:ascii="Times New Roman" w:hAnsi="Times New Roman"/>
          <w:sz w:val="24"/>
          <w:szCs w:val="24"/>
        </w:rPr>
        <w:t>and</w:t>
      </w:r>
      <w:r w:rsidR="00A40EA3" w:rsidRPr="00D974CD">
        <w:rPr>
          <w:rFonts w:ascii="Times New Roman" w:hAnsi="Times New Roman"/>
          <w:sz w:val="24"/>
          <w:szCs w:val="24"/>
        </w:rPr>
        <w:t xml:space="preserve"> </w:t>
      </w:r>
      <w:r w:rsidR="00E14EF5" w:rsidRPr="00D974CD">
        <w:rPr>
          <w:rFonts w:ascii="Times New Roman" w:hAnsi="Times New Roman"/>
          <w:sz w:val="24"/>
          <w:szCs w:val="24"/>
        </w:rPr>
        <w:t xml:space="preserve">regression formula was </w:t>
      </w:r>
      <w:r w:rsidR="00C65851">
        <w:rPr>
          <w:rFonts w:ascii="Times New Roman" w:hAnsi="Times New Roman"/>
          <w:sz w:val="24"/>
          <w:szCs w:val="24"/>
        </w:rPr>
        <w:t>calculated</w:t>
      </w:r>
      <w:r w:rsidR="00804548" w:rsidRPr="00D974CD">
        <w:rPr>
          <w:rFonts w:ascii="Times New Roman" w:hAnsi="Times New Roman"/>
          <w:sz w:val="24"/>
          <w:szCs w:val="24"/>
        </w:rPr>
        <w:t xml:space="preserve">. This formula </w:t>
      </w:r>
      <w:proofErr w:type="gramStart"/>
      <w:r w:rsidR="00804548" w:rsidRPr="00D974CD">
        <w:rPr>
          <w:rFonts w:ascii="Times New Roman" w:hAnsi="Times New Roman"/>
          <w:sz w:val="24"/>
          <w:szCs w:val="24"/>
        </w:rPr>
        <w:t>was inserted</w:t>
      </w:r>
      <w:proofErr w:type="gramEnd"/>
      <w:r w:rsidR="00804548" w:rsidRPr="00D974CD">
        <w:rPr>
          <w:rFonts w:ascii="Times New Roman" w:hAnsi="Times New Roman"/>
          <w:sz w:val="24"/>
          <w:szCs w:val="24"/>
        </w:rPr>
        <w:t xml:space="preserve"> back into the respective panel in the </w:t>
      </w:r>
      <w:proofErr w:type="spellStart"/>
      <w:r w:rsidR="00804548" w:rsidRPr="00D974CD">
        <w:rPr>
          <w:rFonts w:ascii="Times New Roman" w:hAnsi="Times New Roman"/>
          <w:sz w:val="24"/>
          <w:szCs w:val="24"/>
        </w:rPr>
        <w:t>MassImager</w:t>
      </w:r>
      <w:proofErr w:type="spellEnd"/>
      <w:r w:rsidR="00804548" w:rsidRPr="00D974CD">
        <w:rPr>
          <w:rFonts w:ascii="Times New Roman" w:hAnsi="Times New Roman"/>
          <w:sz w:val="24"/>
          <w:szCs w:val="24"/>
        </w:rPr>
        <w:t xml:space="preserve"> software</w:t>
      </w:r>
      <w:r w:rsidR="00C65851">
        <w:rPr>
          <w:rFonts w:ascii="Times New Roman" w:hAnsi="Times New Roman"/>
          <w:sz w:val="24"/>
          <w:szCs w:val="24"/>
        </w:rPr>
        <w:t>, and h</w:t>
      </w:r>
      <w:r w:rsidR="00804548" w:rsidRPr="00D974CD">
        <w:rPr>
          <w:rFonts w:ascii="Times New Roman" w:hAnsi="Times New Roman"/>
          <w:sz w:val="24"/>
          <w:szCs w:val="24"/>
        </w:rPr>
        <w:t>istogram analysis was performed to determine data distribution, standard deviation, minima</w:t>
      </w:r>
      <w:r w:rsidR="00153D9F" w:rsidRPr="00D974CD">
        <w:rPr>
          <w:rFonts w:ascii="Times New Roman" w:hAnsi="Times New Roman"/>
          <w:sz w:val="24"/>
          <w:szCs w:val="24"/>
        </w:rPr>
        <w:t>,</w:t>
      </w:r>
      <w:r w:rsidR="00804548" w:rsidRPr="00D974CD">
        <w:rPr>
          <w:rFonts w:ascii="Times New Roman" w:hAnsi="Times New Roman"/>
          <w:sz w:val="24"/>
          <w:szCs w:val="24"/>
        </w:rPr>
        <w:t xml:space="preserve"> and maxima. </w:t>
      </w:r>
      <w:r w:rsidR="00C65851">
        <w:rPr>
          <w:rFonts w:ascii="Times New Roman" w:hAnsi="Times New Roman"/>
          <w:sz w:val="24"/>
          <w:szCs w:val="24"/>
        </w:rPr>
        <w:t>To reduce the background noise signal f</w:t>
      </w:r>
      <w:r w:rsidR="00804548" w:rsidRPr="00D974CD">
        <w:rPr>
          <w:rFonts w:ascii="Times New Roman" w:hAnsi="Times New Roman"/>
          <w:sz w:val="24"/>
          <w:szCs w:val="24"/>
        </w:rPr>
        <w:t xml:space="preserve">or </w:t>
      </w:r>
      <w:r w:rsidR="00153D9F" w:rsidRPr="00D974CD">
        <w:rPr>
          <w:rFonts w:ascii="Times New Roman" w:hAnsi="Times New Roman"/>
          <w:sz w:val="24"/>
          <w:szCs w:val="24"/>
        </w:rPr>
        <w:t>iron (</w:t>
      </w:r>
      <w:r w:rsidR="00804548" w:rsidRPr="00D974CD">
        <w:rPr>
          <w:rFonts w:ascii="Times New Roman" w:hAnsi="Times New Roman"/>
          <w:sz w:val="24"/>
          <w:szCs w:val="24"/>
        </w:rPr>
        <w:t>Fe</w:t>
      </w:r>
      <w:r w:rsidR="00153D9F" w:rsidRPr="00D974CD">
        <w:rPr>
          <w:rFonts w:ascii="Times New Roman" w:hAnsi="Times New Roman"/>
          <w:sz w:val="24"/>
          <w:szCs w:val="24"/>
        </w:rPr>
        <w:t>)</w:t>
      </w:r>
      <w:r w:rsidR="00804548" w:rsidRPr="00D974CD">
        <w:rPr>
          <w:rFonts w:ascii="Times New Roman" w:hAnsi="Times New Roman"/>
          <w:sz w:val="24"/>
          <w:szCs w:val="24"/>
        </w:rPr>
        <w:t>, europium (</w:t>
      </w:r>
      <w:proofErr w:type="spellStart"/>
      <w:r w:rsidR="00804548" w:rsidRPr="00D974CD">
        <w:rPr>
          <w:rFonts w:ascii="Times New Roman" w:hAnsi="Times New Roman"/>
          <w:sz w:val="24"/>
          <w:szCs w:val="24"/>
        </w:rPr>
        <w:t>Eu</w:t>
      </w:r>
      <w:proofErr w:type="spellEnd"/>
      <w:r w:rsidR="00804548" w:rsidRPr="00D974CD">
        <w:rPr>
          <w:rFonts w:ascii="Times New Roman" w:hAnsi="Times New Roman"/>
          <w:sz w:val="24"/>
          <w:szCs w:val="24"/>
        </w:rPr>
        <w:t>), and gadolinium (</w:t>
      </w:r>
      <w:proofErr w:type="spellStart"/>
      <w:r w:rsidR="00804548" w:rsidRPr="00D974CD">
        <w:rPr>
          <w:rFonts w:ascii="Times New Roman" w:hAnsi="Times New Roman"/>
          <w:sz w:val="24"/>
          <w:szCs w:val="24"/>
        </w:rPr>
        <w:t>Gd</w:t>
      </w:r>
      <w:proofErr w:type="spellEnd"/>
      <w:r w:rsidR="00804548" w:rsidRPr="00D974CD">
        <w:rPr>
          <w:rFonts w:ascii="Times New Roman" w:hAnsi="Times New Roman"/>
          <w:sz w:val="24"/>
          <w:szCs w:val="24"/>
        </w:rPr>
        <w:t xml:space="preserve">), minima were </w:t>
      </w:r>
      <w:r w:rsidR="00F24ED4" w:rsidRPr="00D974CD">
        <w:rPr>
          <w:rFonts w:ascii="Times New Roman" w:hAnsi="Times New Roman"/>
          <w:sz w:val="24"/>
          <w:szCs w:val="24"/>
        </w:rPr>
        <w:t xml:space="preserve">set to </w:t>
      </w:r>
      <w:r w:rsidR="00804548" w:rsidRPr="00D974CD">
        <w:rPr>
          <w:rFonts w:ascii="Times New Roman" w:hAnsi="Times New Roman"/>
          <w:sz w:val="24"/>
          <w:szCs w:val="24"/>
        </w:rPr>
        <w:t xml:space="preserve">99.0 </w:t>
      </w:r>
      <w:proofErr w:type="spellStart"/>
      <w:r w:rsidR="00804548" w:rsidRPr="00D974CD">
        <w:rPr>
          <w:rFonts w:ascii="Times New Roman" w:hAnsi="Times New Roman"/>
          <w:sz w:val="24"/>
          <w:szCs w:val="24"/>
        </w:rPr>
        <w:t>nmol</w:t>
      </w:r>
      <w:proofErr w:type="spellEnd"/>
      <w:r w:rsidR="00804548" w:rsidRPr="00D974CD">
        <w:rPr>
          <w:rFonts w:ascii="Times New Roman" w:hAnsi="Times New Roman"/>
          <w:sz w:val="24"/>
          <w:szCs w:val="24"/>
        </w:rPr>
        <w:t>/g, 49.5 (CPS</w:t>
      </w:r>
      <w:r w:rsidR="00F24ED4" w:rsidRPr="00D974CD">
        <w:rPr>
          <w:rFonts w:ascii="Times New Roman" w:hAnsi="Times New Roman"/>
          <w:sz w:val="24"/>
          <w:szCs w:val="24"/>
        </w:rPr>
        <w:t xml:space="preserve">), and 0.5 </w:t>
      </w:r>
      <w:proofErr w:type="spellStart"/>
      <w:r w:rsidR="00F24ED4" w:rsidRPr="00D974CD">
        <w:rPr>
          <w:rFonts w:ascii="Times New Roman" w:hAnsi="Times New Roman"/>
          <w:sz w:val="24"/>
          <w:szCs w:val="24"/>
        </w:rPr>
        <w:t>nmol</w:t>
      </w:r>
      <w:proofErr w:type="spellEnd"/>
      <w:r w:rsidR="00F24ED4" w:rsidRPr="00D974CD">
        <w:rPr>
          <w:rFonts w:ascii="Times New Roman" w:hAnsi="Times New Roman"/>
          <w:sz w:val="24"/>
          <w:szCs w:val="24"/>
        </w:rPr>
        <w:t>/g, respectively, and m</w:t>
      </w:r>
      <w:r w:rsidR="00804548" w:rsidRPr="00D974CD">
        <w:rPr>
          <w:rFonts w:ascii="Times New Roman" w:hAnsi="Times New Roman"/>
          <w:sz w:val="24"/>
          <w:szCs w:val="24"/>
        </w:rPr>
        <w:t xml:space="preserve">axima were </w:t>
      </w:r>
      <w:r w:rsidR="00F24ED4" w:rsidRPr="00D974CD">
        <w:rPr>
          <w:rFonts w:ascii="Times New Roman" w:hAnsi="Times New Roman"/>
          <w:sz w:val="24"/>
          <w:szCs w:val="24"/>
        </w:rPr>
        <w:t xml:space="preserve">set to </w:t>
      </w:r>
      <w:r w:rsidR="00804548" w:rsidRPr="00D974CD">
        <w:rPr>
          <w:rFonts w:ascii="Times New Roman" w:hAnsi="Times New Roman"/>
          <w:sz w:val="24"/>
          <w:szCs w:val="24"/>
        </w:rPr>
        <w:t>2%, 1%m and 1%, respectively.</w:t>
      </w:r>
      <w:r w:rsidR="00F24ED4" w:rsidRPr="00D974CD">
        <w:rPr>
          <w:rFonts w:ascii="Times New Roman" w:hAnsi="Times New Roman"/>
          <w:sz w:val="24"/>
          <w:szCs w:val="24"/>
        </w:rPr>
        <w:t xml:space="preserve"> Concentration values and the standard deviations </w:t>
      </w:r>
      <w:proofErr w:type="gramStart"/>
      <w:r w:rsidR="00F24ED4" w:rsidRPr="00D974CD">
        <w:rPr>
          <w:rFonts w:ascii="Times New Roman" w:hAnsi="Times New Roman"/>
          <w:sz w:val="24"/>
          <w:szCs w:val="24"/>
        </w:rPr>
        <w:t>were transferred</w:t>
      </w:r>
      <w:proofErr w:type="gramEnd"/>
      <w:r w:rsidR="00F24ED4" w:rsidRPr="00D974CD">
        <w:rPr>
          <w:rFonts w:ascii="Times New Roman" w:hAnsi="Times New Roman"/>
          <w:sz w:val="24"/>
          <w:szCs w:val="24"/>
        </w:rPr>
        <w:t xml:space="preserve"> back to Microsoft </w:t>
      </w:r>
      <w:r w:rsidR="00B46433" w:rsidRPr="00D974CD">
        <w:rPr>
          <w:rFonts w:ascii="Times New Roman" w:hAnsi="Times New Roman"/>
          <w:sz w:val="24"/>
          <w:szCs w:val="24"/>
        </w:rPr>
        <w:t xml:space="preserve">Office </w:t>
      </w:r>
      <w:r w:rsidR="00F24ED4" w:rsidRPr="00D974CD">
        <w:rPr>
          <w:rFonts w:ascii="Times New Roman" w:hAnsi="Times New Roman"/>
          <w:sz w:val="24"/>
          <w:szCs w:val="24"/>
        </w:rPr>
        <w:t xml:space="preserve">Excel, where they were categorized </w:t>
      </w:r>
      <w:r w:rsidR="00153D9F" w:rsidRPr="00D974CD">
        <w:rPr>
          <w:rFonts w:ascii="Times New Roman" w:hAnsi="Times New Roman"/>
          <w:sz w:val="24"/>
          <w:szCs w:val="24"/>
        </w:rPr>
        <w:t>under</w:t>
      </w:r>
      <w:r w:rsidR="00F24ED4" w:rsidRPr="00D974CD">
        <w:rPr>
          <w:rFonts w:ascii="Times New Roman" w:hAnsi="Times New Roman"/>
          <w:sz w:val="24"/>
          <w:szCs w:val="24"/>
        </w:rPr>
        <w:t xml:space="preserve"> the respective lesion type (control, early lesion and advanced plaque). Mean concentration values and their respective standard deviations were </w:t>
      </w:r>
      <w:r w:rsidR="00154536" w:rsidRPr="00D974CD">
        <w:rPr>
          <w:rFonts w:ascii="Times New Roman" w:hAnsi="Times New Roman"/>
          <w:sz w:val="24"/>
          <w:szCs w:val="24"/>
        </w:rPr>
        <w:t>calculated</w:t>
      </w:r>
      <w:r w:rsidR="00F24ED4" w:rsidRPr="00D974CD">
        <w:rPr>
          <w:rFonts w:ascii="Times New Roman" w:hAnsi="Times New Roman"/>
          <w:sz w:val="24"/>
          <w:szCs w:val="24"/>
        </w:rPr>
        <w:t xml:space="preserve">, </w:t>
      </w:r>
      <w:r w:rsidR="00153D9F" w:rsidRPr="00D974CD">
        <w:rPr>
          <w:rFonts w:ascii="Times New Roman" w:hAnsi="Times New Roman"/>
          <w:sz w:val="24"/>
          <w:szCs w:val="24"/>
        </w:rPr>
        <w:t>concentration</w:t>
      </w:r>
      <w:r w:rsidR="00F24ED4" w:rsidRPr="00D974CD">
        <w:rPr>
          <w:rFonts w:ascii="Times New Roman" w:hAnsi="Times New Roman"/>
          <w:sz w:val="24"/>
          <w:szCs w:val="24"/>
        </w:rPr>
        <w:t xml:space="preserve"> graphs were drawn, and </w:t>
      </w:r>
      <w:r w:rsidR="00531F8F" w:rsidRPr="00D974CD">
        <w:rPr>
          <w:rFonts w:ascii="Times New Roman" w:hAnsi="Times New Roman"/>
          <w:sz w:val="24"/>
          <w:szCs w:val="24"/>
        </w:rPr>
        <w:t>error bar</w:t>
      </w:r>
      <w:r w:rsidR="00F24ED4" w:rsidRPr="00D974CD">
        <w:rPr>
          <w:rFonts w:ascii="Times New Roman" w:hAnsi="Times New Roman"/>
          <w:sz w:val="24"/>
          <w:szCs w:val="24"/>
        </w:rPr>
        <w:t xml:space="preserve">s </w:t>
      </w:r>
      <w:proofErr w:type="gramStart"/>
      <w:r w:rsidR="00F24ED4" w:rsidRPr="00D974CD">
        <w:rPr>
          <w:rFonts w:ascii="Times New Roman" w:hAnsi="Times New Roman"/>
          <w:sz w:val="24"/>
          <w:szCs w:val="24"/>
        </w:rPr>
        <w:t>were generated</w:t>
      </w:r>
      <w:proofErr w:type="gramEnd"/>
      <w:r w:rsidR="00F24ED4" w:rsidRPr="00D974CD">
        <w:rPr>
          <w:rFonts w:ascii="Times New Roman" w:hAnsi="Times New Roman"/>
          <w:sz w:val="24"/>
          <w:szCs w:val="24"/>
        </w:rPr>
        <w:t>.</w:t>
      </w:r>
      <w:r w:rsidR="00BB09AB" w:rsidRPr="00D974CD">
        <w:rPr>
          <w:rFonts w:ascii="Times New Roman" w:hAnsi="Times New Roman"/>
          <w:sz w:val="24"/>
          <w:szCs w:val="24"/>
        </w:rPr>
        <w:t xml:space="preserve"> Due to the advanced intrinsic sensitivity of the </w:t>
      </w:r>
      <w:r w:rsidR="00531F8F" w:rsidRPr="00D974CD">
        <w:rPr>
          <w:rFonts w:ascii="Times New Roman" w:hAnsi="Times New Roman"/>
          <w:sz w:val="24"/>
          <w:szCs w:val="24"/>
        </w:rPr>
        <w:t>method and</w:t>
      </w:r>
      <w:r w:rsidR="00BB09AB" w:rsidRPr="00D974CD">
        <w:rPr>
          <w:rFonts w:ascii="Times New Roman" w:hAnsi="Times New Roman"/>
          <w:sz w:val="24"/>
          <w:szCs w:val="24"/>
        </w:rPr>
        <w:t xml:space="preserve"> matrix-matched calibration, quantification of the arterial vessel wall </w:t>
      </w:r>
      <w:proofErr w:type="spellStart"/>
      <w:r w:rsidR="00BB09AB" w:rsidRPr="00D974CD">
        <w:rPr>
          <w:rFonts w:ascii="Times New Roman" w:hAnsi="Times New Roman"/>
          <w:sz w:val="24"/>
          <w:szCs w:val="24"/>
        </w:rPr>
        <w:t>Gd</w:t>
      </w:r>
      <w:proofErr w:type="spellEnd"/>
      <w:r w:rsidR="00BB09AB" w:rsidRPr="00D974CD">
        <w:rPr>
          <w:rFonts w:ascii="Times New Roman" w:hAnsi="Times New Roman"/>
          <w:sz w:val="24"/>
          <w:szCs w:val="24"/>
        </w:rPr>
        <w:t xml:space="preserve"> and Fe concentrations </w:t>
      </w:r>
      <w:proofErr w:type="gramStart"/>
      <w:r w:rsidR="00B60461">
        <w:rPr>
          <w:rFonts w:ascii="Times New Roman" w:hAnsi="Times New Roman"/>
          <w:sz w:val="24"/>
          <w:szCs w:val="24"/>
        </w:rPr>
        <w:t>was</w:t>
      </w:r>
      <w:r w:rsidR="00F7382B">
        <w:rPr>
          <w:rFonts w:ascii="Times New Roman" w:hAnsi="Times New Roman"/>
          <w:sz w:val="24"/>
          <w:szCs w:val="24"/>
        </w:rPr>
        <w:t xml:space="preserve"> only performed</w:t>
      </w:r>
      <w:proofErr w:type="gramEnd"/>
      <w:r w:rsidR="00F7382B">
        <w:rPr>
          <w:rFonts w:ascii="Times New Roman" w:hAnsi="Times New Roman"/>
          <w:sz w:val="24"/>
          <w:szCs w:val="24"/>
        </w:rPr>
        <w:t xml:space="preserve"> on the LA</w:t>
      </w:r>
      <w:r w:rsidR="00F7382B">
        <w:rPr>
          <w:rFonts w:ascii="Times New Roman" w:hAnsi="Times New Roman"/>
          <w:sz w:val="24"/>
          <w:szCs w:val="24"/>
        </w:rPr>
        <w:noBreakHyphen/>
      </w:r>
      <w:r w:rsidR="00561F69">
        <w:rPr>
          <w:rFonts w:ascii="Times New Roman" w:hAnsi="Times New Roman"/>
          <w:sz w:val="24"/>
          <w:szCs w:val="24"/>
        </w:rPr>
        <w:t>ICP</w:t>
      </w:r>
      <w:r w:rsidR="00561F69">
        <w:rPr>
          <w:rFonts w:ascii="Times New Roman" w:hAnsi="Times New Roman"/>
          <w:sz w:val="24"/>
          <w:szCs w:val="24"/>
        </w:rPr>
        <w:noBreakHyphen/>
      </w:r>
      <w:r w:rsidR="00BB09AB" w:rsidRPr="00D974CD">
        <w:rPr>
          <w:rFonts w:ascii="Times New Roman" w:hAnsi="Times New Roman"/>
          <w:sz w:val="24"/>
          <w:szCs w:val="24"/>
        </w:rPr>
        <w:t>MS results.</w:t>
      </w:r>
    </w:p>
    <w:p w14:paraId="43DA559E" w14:textId="422AB03E" w:rsidR="00A543CE" w:rsidRPr="0034793C" w:rsidRDefault="004B54C1" w:rsidP="00A543CE">
      <w:pPr>
        <w:rPr>
          <w:rFonts w:ascii="Times New Roman" w:hAnsi="Times New Roman"/>
          <w:sz w:val="24"/>
          <w:szCs w:val="24"/>
        </w:rPr>
      </w:pPr>
      <w:r w:rsidRPr="00D974CD">
        <w:rPr>
          <w:rFonts w:ascii="Times New Roman" w:hAnsi="Times New Roman"/>
          <w:sz w:val="24"/>
          <w:szCs w:val="24"/>
        </w:rPr>
        <w:lastRenderedPageBreak/>
        <w:t xml:space="preserve">Synchrotron radiation </w:t>
      </w:r>
      <w:proofErr w:type="spellStart"/>
      <w:r w:rsidR="00531F8F" w:rsidRPr="0034793C">
        <w:rPr>
          <w:rFonts w:ascii="Times New Roman" w:hAnsi="Times New Roman"/>
          <w:sz w:val="24"/>
          <w:szCs w:val="24"/>
        </w:rPr>
        <w:t>μ</w:t>
      </w:r>
      <w:r w:rsidRPr="00D974CD">
        <w:rPr>
          <w:rFonts w:ascii="Times New Roman" w:hAnsi="Times New Roman"/>
          <w:sz w:val="24"/>
          <w:szCs w:val="24"/>
        </w:rPr>
        <w:t>X</w:t>
      </w:r>
      <w:proofErr w:type="spellEnd"/>
      <w:r w:rsidRPr="00D974CD">
        <w:rPr>
          <w:rFonts w:ascii="Times New Roman" w:hAnsi="Times New Roman"/>
          <w:sz w:val="24"/>
          <w:szCs w:val="24"/>
        </w:rPr>
        <w:t>-ray fluorescence (SR-</w:t>
      </w:r>
      <w:proofErr w:type="spellStart"/>
      <w:r w:rsidR="00531F8F" w:rsidRPr="0034793C">
        <w:rPr>
          <w:rFonts w:ascii="Times New Roman" w:hAnsi="Times New Roman"/>
          <w:sz w:val="24"/>
          <w:szCs w:val="24"/>
        </w:rPr>
        <w:t>μ</w:t>
      </w:r>
      <w:r w:rsidRPr="00D974CD">
        <w:rPr>
          <w:rFonts w:ascii="Times New Roman" w:hAnsi="Times New Roman"/>
          <w:sz w:val="24"/>
          <w:szCs w:val="24"/>
        </w:rPr>
        <w:t>XRF</w:t>
      </w:r>
      <w:proofErr w:type="spellEnd"/>
      <w:r w:rsidRPr="00D974CD">
        <w:rPr>
          <w:rFonts w:ascii="Times New Roman" w:hAnsi="Times New Roman"/>
          <w:sz w:val="24"/>
          <w:szCs w:val="24"/>
        </w:rPr>
        <w:t>) i</w:t>
      </w:r>
      <w:r w:rsidR="00633C61" w:rsidRPr="0034793C">
        <w:rPr>
          <w:rFonts w:ascii="Times New Roman" w:hAnsi="Times New Roman"/>
          <w:color w:val="000000" w:themeColor="text1"/>
          <w:sz w:val="24"/>
          <w:szCs w:val="24"/>
        </w:rPr>
        <w:t xml:space="preserve">nvestigations at the ID21 beamline at the European Synchrotron Radiation Facility </w:t>
      </w:r>
      <w:r w:rsidR="0037108D" w:rsidRPr="0034793C">
        <w:rPr>
          <w:rFonts w:ascii="Times New Roman" w:hAnsi="Times New Roman"/>
          <w:color w:val="000000" w:themeColor="text1"/>
          <w:sz w:val="24"/>
          <w:szCs w:val="24"/>
        </w:rPr>
        <w:t xml:space="preserve">(ESRF) </w:t>
      </w:r>
      <w:r w:rsidR="00633C61" w:rsidRPr="0034793C">
        <w:rPr>
          <w:rFonts w:ascii="Times New Roman" w:hAnsi="Times New Roman"/>
          <w:color w:val="000000" w:themeColor="text1"/>
          <w:sz w:val="24"/>
          <w:szCs w:val="24"/>
        </w:rPr>
        <w:t xml:space="preserve">in Grenoble, France </w:t>
      </w:r>
      <w:proofErr w:type="gramStart"/>
      <w:r w:rsidR="00633C61" w:rsidRPr="0034793C">
        <w:rPr>
          <w:rFonts w:ascii="Times New Roman" w:hAnsi="Times New Roman"/>
          <w:color w:val="000000" w:themeColor="text1"/>
          <w:sz w:val="24"/>
          <w:szCs w:val="24"/>
        </w:rPr>
        <w:t>were performed</w:t>
      </w:r>
      <w:proofErr w:type="gramEnd"/>
      <w:r w:rsidR="00633C61" w:rsidRPr="0034793C">
        <w:rPr>
          <w:rFonts w:ascii="Times New Roman" w:hAnsi="Times New Roman"/>
          <w:color w:val="000000" w:themeColor="text1"/>
          <w:sz w:val="24"/>
          <w:szCs w:val="24"/>
        </w:rPr>
        <w:t xml:space="preserve"> </w:t>
      </w:r>
      <w:r w:rsidR="00EC5044" w:rsidRPr="0034793C">
        <w:rPr>
          <w:rFonts w:ascii="Times New Roman" w:hAnsi="Times New Roman"/>
          <w:color w:val="000000" w:themeColor="text1"/>
          <w:sz w:val="24"/>
          <w:szCs w:val="24"/>
        </w:rPr>
        <w:t xml:space="preserve">according to the routine applications developed and implemented by the Beamline Instrumentation Software Support (BLISS) group at the ESRF. </w:t>
      </w:r>
      <w:r w:rsidR="0041742B" w:rsidRPr="0034793C">
        <w:rPr>
          <w:rFonts w:ascii="Times New Roman" w:hAnsi="Times New Roman"/>
          <w:color w:val="000000" w:themeColor="text1"/>
          <w:sz w:val="24"/>
          <w:szCs w:val="24"/>
          <w:lang w:eastAsia="de-DE"/>
        </w:rPr>
        <w:t>XRF spectroscopy</w:t>
      </w:r>
      <w:r w:rsidR="0037108D" w:rsidRPr="0034793C">
        <w:rPr>
          <w:rFonts w:ascii="Times New Roman" w:hAnsi="Times New Roman"/>
          <w:color w:val="000000" w:themeColor="text1"/>
          <w:sz w:val="24"/>
          <w:szCs w:val="24"/>
        </w:rPr>
        <w:t xml:space="preserve"> </w:t>
      </w:r>
      <w:r w:rsidR="00B60461">
        <w:rPr>
          <w:rFonts w:ascii="Times New Roman" w:hAnsi="Times New Roman"/>
          <w:color w:val="000000" w:themeColor="text1"/>
          <w:sz w:val="24"/>
          <w:szCs w:val="24"/>
        </w:rPr>
        <w:t xml:space="preserve">analysis </w:t>
      </w:r>
      <w:r w:rsidR="0037108D" w:rsidRPr="0034793C">
        <w:rPr>
          <w:rFonts w:ascii="Times New Roman" w:hAnsi="Times New Roman"/>
          <w:color w:val="000000" w:themeColor="text1"/>
          <w:sz w:val="24"/>
          <w:szCs w:val="24"/>
        </w:rPr>
        <w:t>(XRF spectroscopy normalization, spectral deconvolution, generation of 2D elemental distribution maps</w:t>
      </w:r>
      <w:r w:rsidR="0041742B" w:rsidRPr="0034793C">
        <w:rPr>
          <w:rFonts w:ascii="Times New Roman" w:hAnsi="Times New Roman"/>
          <w:color w:val="000000" w:themeColor="text1"/>
          <w:sz w:val="24"/>
          <w:szCs w:val="24"/>
        </w:rPr>
        <w:t>, and quantification</w:t>
      </w:r>
      <w:r w:rsidR="0037108D" w:rsidRPr="0034793C">
        <w:rPr>
          <w:rFonts w:ascii="Times New Roman" w:hAnsi="Times New Roman"/>
          <w:color w:val="000000" w:themeColor="text1"/>
          <w:sz w:val="24"/>
          <w:szCs w:val="24"/>
        </w:rPr>
        <w:t xml:space="preserve">) </w:t>
      </w:r>
      <w:r w:rsidR="00B60461">
        <w:rPr>
          <w:rFonts w:ascii="Times New Roman" w:hAnsi="Times New Roman"/>
          <w:color w:val="000000" w:themeColor="text1"/>
          <w:sz w:val="24"/>
          <w:szCs w:val="24"/>
        </w:rPr>
        <w:t xml:space="preserve">was done using </w:t>
      </w:r>
      <w:proofErr w:type="spellStart"/>
      <w:r w:rsidR="0041742B" w:rsidRPr="0034793C">
        <w:rPr>
          <w:rFonts w:ascii="Times New Roman" w:hAnsi="Times New Roman"/>
          <w:color w:val="000000" w:themeColor="text1"/>
          <w:sz w:val="24"/>
          <w:szCs w:val="24"/>
        </w:rPr>
        <w:t>PyMCA</w:t>
      </w:r>
      <w:proofErr w:type="spellEnd"/>
      <w:r w:rsidR="0041742B" w:rsidRPr="0034793C">
        <w:rPr>
          <w:rFonts w:ascii="Times New Roman" w:hAnsi="Times New Roman"/>
          <w:color w:val="000000" w:themeColor="text1"/>
          <w:sz w:val="24"/>
          <w:szCs w:val="24"/>
        </w:rPr>
        <w:t xml:space="preserve"> (</w:t>
      </w:r>
      <w:r w:rsidR="0041742B" w:rsidRPr="0034793C">
        <w:rPr>
          <w:rFonts w:ascii="Times New Roman" w:hAnsi="Times New Roman"/>
          <w:color w:val="000000" w:themeColor="text1"/>
          <w:sz w:val="24"/>
          <w:szCs w:val="24"/>
          <w:lang w:eastAsia="de-DE"/>
        </w:rPr>
        <w:t>Python multichannel analyzer)</w:t>
      </w:r>
      <w:r w:rsidR="00B60461">
        <w:rPr>
          <w:rFonts w:ascii="Times New Roman" w:hAnsi="Times New Roman"/>
          <w:color w:val="000000" w:themeColor="text1"/>
          <w:sz w:val="24"/>
          <w:szCs w:val="24"/>
          <w:lang w:eastAsia="de-DE"/>
        </w:rPr>
        <w:t>,</w:t>
      </w:r>
      <w:r w:rsidR="00A543CE">
        <w:rPr>
          <w:rFonts w:ascii="Times New Roman" w:hAnsi="Times New Roman"/>
          <w:color w:val="000000" w:themeColor="text1"/>
          <w:sz w:val="24"/>
          <w:szCs w:val="24"/>
          <w:lang w:eastAsia="de-DE"/>
        </w:rPr>
        <w:t xml:space="preserve"> </w:t>
      </w:r>
      <w:r w:rsidR="00B60461" w:rsidRPr="00354C38">
        <w:rPr>
          <w:rFonts w:ascii="Times New Roman" w:hAnsi="Times New Roman"/>
          <w:color w:val="000000" w:themeColor="text1"/>
          <w:sz w:val="24"/>
          <w:szCs w:val="24"/>
        </w:rPr>
        <w:t>the open source software</w:t>
      </w:r>
      <w:r w:rsidR="00B60461">
        <w:rPr>
          <w:rFonts w:ascii="Times New Roman" w:hAnsi="Times New Roman"/>
          <w:color w:val="000000" w:themeColor="text1"/>
          <w:sz w:val="24"/>
          <w:szCs w:val="24"/>
          <w:lang w:eastAsia="de-DE"/>
        </w:rPr>
        <w:t xml:space="preserve"> developed at the facility (Fig. </w:t>
      </w:r>
      <w:r w:rsidR="00A543CE">
        <w:rPr>
          <w:rFonts w:ascii="Times New Roman" w:hAnsi="Times New Roman"/>
          <w:color w:val="000000" w:themeColor="text1"/>
          <w:sz w:val="24"/>
          <w:szCs w:val="24"/>
          <w:lang w:eastAsia="de-DE"/>
        </w:rPr>
        <w:t>S4)</w:t>
      </w:r>
      <w:r w:rsidR="0037108D" w:rsidRPr="0034793C">
        <w:rPr>
          <w:rFonts w:ascii="Times New Roman" w:hAnsi="Times New Roman"/>
          <w:color w:val="000000" w:themeColor="text1"/>
          <w:sz w:val="24"/>
          <w:szCs w:val="24"/>
          <w:lang w:eastAsia="de-DE"/>
        </w:rPr>
        <w:t>.</w:t>
      </w:r>
      <w:r w:rsidR="0041742B" w:rsidRPr="0034793C">
        <w:rPr>
          <w:rFonts w:ascii="Times New Roman" w:hAnsi="Times New Roman"/>
          <w:color w:val="000000" w:themeColor="text1"/>
          <w:sz w:val="24"/>
          <w:szCs w:val="24"/>
          <w:lang w:eastAsia="de-DE"/>
        </w:rPr>
        <w:fldChar w:fldCharType="begin"/>
      </w:r>
      <w:r w:rsidR="00F7382B">
        <w:rPr>
          <w:rFonts w:ascii="Times New Roman" w:hAnsi="Times New Roman"/>
          <w:color w:val="000000" w:themeColor="text1"/>
          <w:sz w:val="24"/>
          <w:szCs w:val="24"/>
          <w:lang w:eastAsia="de-DE"/>
        </w:rPr>
        <w:instrText xml:space="preserve"> ADDIN ZOTERO_ITEM CSL_CITATION {"citationID":"jOo4xUsp","properties":{"formattedCitation":"[12]","plainCitation":"[12]","noteIndex":0},"citationItems":[{"id":1595,"uris":["http://zotero.org/users/2453795/items/WAHN6HQ5"],"uri":["http://zotero.org/users/2453795/items/WAHN6HQ5"],"itemData":{"id":1595,"type":"article-journal","abstract":"A user friendly program for X-ray fluorescence analysis has been developed at the European Synchrotron Radiation Facility. The program allows interactive as well as batch processing of large data sets and it is particularly well suited for X-ray imaging. Its implementation of a complete description of the M shell is particularly helpful for analysis of data collected at low energies. The code is platform independent (Linux, Windows, MacOS X, Solaris …) and it is freely available for non-commercial use. Description of the algorithms used and practical examples are presented.","container-title":"Spectrochimica Acta Part B: Atomic Spectroscopy","DOI":"10.1016/j.sab.2006.12.002","ISSN":"0584-8547","issue":"1","journalAbbreviation":"Spectrochimica Acta Part B: Atomic Spectroscopy","page":"63-68","source":"ScienceDirect","title":"A multiplatform code for the analysis of energy-dispersive X-ray fluorescence spectra","volume":"62","author":[{"family":"Solé","given":"V. A."},{"family":"Papillon","given":"E."},{"family":"Cotte","given":"M."},{"family":"Walter","given":"Ph."},{"family":"Susini","given":"J."}],"issued":{"date-parts":[["2007",1,1]]}}}],"schema":"https://github.com/citation-style-language/schema/raw/master/csl-citation.json"} </w:instrText>
      </w:r>
      <w:r w:rsidR="0041742B" w:rsidRPr="0034793C">
        <w:rPr>
          <w:rFonts w:ascii="Times New Roman" w:hAnsi="Times New Roman"/>
          <w:color w:val="000000" w:themeColor="text1"/>
          <w:sz w:val="24"/>
          <w:szCs w:val="24"/>
          <w:lang w:eastAsia="de-DE"/>
        </w:rPr>
        <w:fldChar w:fldCharType="separate"/>
      </w:r>
      <w:r w:rsidR="00F7382B" w:rsidRPr="00F7382B">
        <w:rPr>
          <w:rFonts w:ascii="Times New Roman" w:hAnsi="Times New Roman"/>
          <w:sz w:val="24"/>
        </w:rPr>
        <w:t>[12]</w:t>
      </w:r>
      <w:r w:rsidR="0041742B" w:rsidRPr="0034793C">
        <w:rPr>
          <w:rFonts w:ascii="Times New Roman" w:hAnsi="Times New Roman"/>
          <w:color w:val="000000" w:themeColor="text1"/>
          <w:sz w:val="24"/>
          <w:szCs w:val="24"/>
          <w:lang w:eastAsia="de-DE"/>
        </w:rPr>
        <w:fldChar w:fldCharType="end"/>
      </w:r>
      <w:r w:rsidR="0037108D" w:rsidRPr="0034793C">
        <w:rPr>
          <w:rFonts w:ascii="Times New Roman" w:hAnsi="Times New Roman"/>
          <w:color w:val="000000" w:themeColor="text1"/>
          <w:sz w:val="24"/>
          <w:szCs w:val="24"/>
          <w:lang w:eastAsia="de-DE"/>
        </w:rPr>
        <w:t xml:space="preserve"> </w:t>
      </w:r>
      <w:proofErr w:type="spellStart"/>
      <w:r w:rsidR="0041742B" w:rsidRPr="0034793C">
        <w:rPr>
          <w:rFonts w:ascii="Times New Roman" w:hAnsi="Times New Roman"/>
          <w:color w:val="000000" w:themeColor="text1"/>
          <w:sz w:val="24"/>
          <w:szCs w:val="24"/>
          <w:lang w:eastAsia="de-DE"/>
        </w:rPr>
        <w:t>PyMCA</w:t>
      </w:r>
      <w:proofErr w:type="spellEnd"/>
      <w:r w:rsidR="0041742B" w:rsidRPr="0034793C">
        <w:rPr>
          <w:rFonts w:ascii="Times New Roman" w:hAnsi="Times New Roman"/>
          <w:color w:val="000000" w:themeColor="text1"/>
          <w:sz w:val="24"/>
          <w:szCs w:val="24"/>
          <w:lang w:eastAsia="de-DE"/>
        </w:rPr>
        <w:t xml:space="preserve"> implements most of the needs of </w:t>
      </w:r>
      <w:r w:rsidR="00DE77B1" w:rsidRPr="00D974CD">
        <w:rPr>
          <w:rFonts w:ascii="Times New Roman" w:hAnsi="Times New Roman"/>
          <w:color w:val="000000" w:themeColor="text1"/>
          <w:sz w:val="24"/>
          <w:szCs w:val="24"/>
          <w:lang w:eastAsia="de-DE"/>
        </w:rPr>
        <w:t>XRF</w:t>
      </w:r>
      <w:r w:rsidR="0041742B" w:rsidRPr="0034793C">
        <w:rPr>
          <w:rFonts w:ascii="Times New Roman" w:hAnsi="Times New Roman"/>
          <w:color w:val="000000" w:themeColor="text1"/>
          <w:sz w:val="24"/>
          <w:szCs w:val="24"/>
          <w:lang w:eastAsia="de-DE"/>
        </w:rPr>
        <w:t xml:space="preserve"> spectroscopy, </w:t>
      </w:r>
      <w:r w:rsidR="00531F8F" w:rsidRPr="00D974CD">
        <w:rPr>
          <w:rFonts w:ascii="Times New Roman" w:hAnsi="Times New Roman"/>
          <w:color w:val="000000" w:themeColor="text1"/>
          <w:sz w:val="24"/>
          <w:szCs w:val="24"/>
          <w:lang w:eastAsia="de-DE"/>
        </w:rPr>
        <w:t xml:space="preserve">and </w:t>
      </w:r>
      <w:r w:rsidR="0041742B" w:rsidRPr="0034793C">
        <w:rPr>
          <w:rFonts w:ascii="Times New Roman" w:hAnsi="Times New Roman"/>
          <w:color w:val="000000" w:themeColor="text1"/>
          <w:sz w:val="24"/>
          <w:szCs w:val="24"/>
          <w:lang w:eastAsia="de-DE"/>
        </w:rPr>
        <w:t>extracts elemental concentrations in terms of mass fractions or molar concentrations</w:t>
      </w:r>
      <w:r w:rsidR="00531F8F" w:rsidRPr="00D974CD">
        <w:rPr>
          <w:rFonts w:ascii="Times New Roman" w:hAnsi="Times New Roman"/>
          <w:color w:val="000000" w:themeColor="text1"/>
          <w:sz w:val="24"/>
          <w:szCs w:val="24"/>
          <w:lang w:eastAsia="de-DE"/>
        </w:rPr>
        <w:t xml:space="preserve"> </w:t>
      </w:r>
      <w:r w:rsidR="00531F8F" w:rsidRPr="00D974CD">
        <w:rPr>
          <w:rFonts w:ascii="Times New Roman" w:hAnsi="Times New Roman"/>
          <w:color w:val="000000"/>
          <w:sz w:val="24"/>
          <w:szCs w:val="24"/>
          <w:lang w:eastAsia="de-DE"/>
        </w:rPr>
        <w:t>based on certain matrix determination</w:t>
      </w:r>
      <w:r w:rsidR="0041742B" w:rsidRPr="0034793C">
        <w:rPr>
          <w:rFonts w:ascii="Times New Roman" w:hAnsi="Times New Roman"/>
          <w:color w:val="000000" w:themeColor="text1"/>
          <w:sz w:val="24"/>
          <w:szCs w:val="24"/>
          <w:lang w:eastAsia="de-DE"/>
        </w:rPr>
        <w:t>.</w:t>
      </w:r>
      <w:r w:rsidR="00253491">
        <w:rPr>
          <w:rFonts w:ascii="Times New Roman" w:hAnsi="Times New Roman"/>
          <w:color w:val="000000" w:themeColor="text1"/>
          <w:sz w:val="24"/>
          <w:szCs w:val="24"/>
          <w:lang w:eastAsia="de-DE"/>
        </w:rPr>
        <w:t xml:space="preserve"> </w:t>
      </w:r>
      <w:r w:rsidR="0041742B" w:rsidRPr="0034793C">
        <w:rPr>
          <w:rFonts w:ascii="Times New Roman" w:hAnsi="Times New Roman"/>
          <w:color w:val="000000" w:themeColor="text1"/>
          <w:sz w:val="24"/>
          <w:szCs w:val="24"/>
          <w:lang w:eastAsia="de-DE"/>
        </w:rPr>
        <w:t xml:space="preserve">We have </w:t>
      </w:r>
      <w:r w:rsidR="00531F8F" w:rsidRPr="00D974CD">
        <w:rPr>
          <w:rFonts w:ascii="Times New Roman" w:hAnsi="Times New Roman"/>
          <w:color w:val="000000" w:themeColor="text1"/>
          <w:sz w:val="24"/>
          <w:szCs w:val="24"/>
          <w:lang w:eastAsia="de-DE"/>
        </w:rPr>
        <w:t xml:space="preserve">assumed </w:t>
      </w:r>
      <w:r w:rsidR="00B60461">
        <w:rPr>
          <w:rFonts w:ascii="Times New Roman" w:hAnsi="Times New Roman"/>
          <w:color w:val="000000" w:themeColor="text1"/>
          <w:sz w:val="24"/>
          <w:szCs w:val="24"/>
          <w:lang w:eastAsia="de-DE"/>
        </w:rPr>
        <w:t xml:space="preserve">the </w:t>
      </w:r>
      <w:r w:rsidR="0041742B" w:rsidRPr="0034793C">
        <w:rPr>
          <w:rFonts w:ascii="Times New Roman" w:hAnsi="Times New Roman"/>
          <w:color w:val="000000" w:themeColor="text1"/>
          <w:sz w:val="24"/>
          <w:szCs w:val="24"/>
          <w:lang w:eastAsia="de-DE"/>
        </w:rPr>
        <w:t xml:space="preserve">matrix composition </w:t>
      </w:r>
      <w:r w:rsidR="00DE77B1" w:rsidRPr="00D974CD">
        <w:rPr>
          <w:rFonts w:ascii="Times New Roman" w:hAnsi="Times New Roman"/>
          <w:color w:val="000000" w:themeColor="text1"/>
          <w:sz w:val="24"/>
          <w:szCs w:val="24"/>
          <w:lang w:eastAsia="de-DE"/>
        </w:rPr>
        <w:t xml:space="preserve">of the arterial tissue specimens </w:t>
      </w:r>
      <w:r w:rsidR="00B46433" w:rsidRPr="00D974CD">
        <w:rPr>
          <w:rFonts w:ascii="Times New Roman" w:hAnsi="Times New Roman"/>
          <w:color w:val="000000" w:themeColor="text1"/>
          <w:sz w:val="24"/>
          <w:szCs w:val="24"/>
          <w:lang w:eastAsia="de-DE"/>
        </w:rPr>
        <w:t>according</w:t>
      </w:r>
      <w:r w:rsidR="00154536" w:rsidRPr="00D974CD">
        <w:rPr>
          <w:rFonts w:ascii="Times New Roman" w:hAnsi="Times New Roman"/>
          <w:color w:val="000000" w:themeColor="text1"/>
          <w:sz w:val="24"/>
          <w:szCs w:val="24"/>
          <w:lang w:eastAsia="de-DE"/>
        </w:rPr>
        <w:t xml:space="preserve"> to</w:t>
      </w:r>
      <w:r w:rsidR="00531F8F" w:rsidRPr="00D974CD">
        <w:rPr>
          <w:rFonts w:ascii="Times New Roman" w:hAnsi="Times New Roman"/>
          <w:color w:val="000000" w:themeColor="text1"/>
          <w:sz w:val="24"/>
          <w:szCs w:val="24"/>
          <w:lang w:eastAsia="de-DE"/>
        </w:rPr>
        <w:t xml:space="preserve"> the </w:t>
      </w:r>
      <w:r w:rsidR="0041742B" w:rsidRPr="0034793C">
        <w:rPr>
          <w:rFonts w:ascii="Times New Roman" w:hAnsi="Times New Roman"/>
          <w:color w:val="000000" w:themeColor="text1"/>
          <w:sz w:val="24"/>
          <w:szCs w:val="24"/>
          <w:lang w:eastAsia="de-DE"/>
        </w:rPr>
        <w:t>published data</w:t>
      </w:r>
      <w:r w:rsidR="00531F8F" w:rsidRPr="00D974CD">
        <w:rPr>
          <w:rFonts w:ascii="Times New Roman" w:hAnsi="Times New Roman"/>
          <w:color w:val="000000" w:themeColor="text1"/>
          <w:sz w:val="24"/>
          <w:szCs w:val="24"/>
          <w:lang w:eastAsia="de-DE"/>
        </w:rPr>
        <w:t>.</w:t>
      </w:r>
      <w:r w:rsidR="0041742B" w:rsidRPr="0034793C">
        <w:rPr>
          <w:rFonts w:ascii="Times New Roman" w:hAnsi="Times New Roman"/>
          <w:color w:val="000000" w:themeColor="text1"/>
          <w:sz w:val="24"/>
          <w:szCs w:val="24"/>
          <w:lang w:eastAsia="de-DE"/>
        </w:rPr>
        <w:fldChar w:fldCharType="begin"/>
      </w:r>
      <w:r w:rsidR="00F7382B">
        <w:rPr>
          <w:rFonts w:ascii="Times New Roman" w:hAnsi="Times New Roman"/>
          <w:color w:val="000000" w:themeColor="text1"/>
          <w:sz w:val="24"/>
          <w:szCs w:val="24"/>
          <w:lang w:eastAsia="de-DE"/>
        </w:rPr>
        <w:instrText xml:space="preserve"> ADDIN ZOTERO_ITEM CSL_CITATION {"citationID":"vPb6uSsP","properties":{"formattedCitation":"[13]","plainCitation":"[13]","noteIndex":0},"citationItems":[{"id":6079,"uris":["http://zotero.org/users/2453795/items/3GH52D4L"],"uri":["http://zotero.org/users/2453795/items/3GH52D4L"],"itemData":{"id":6079,"type":"article-journal","container-title":"Nanoscale","DOI":"10.1039/C6NR04381J","issue":"38","language":"en","note":"publisher: Royal Society of Chemistry","page":"17012-17021","source":"pubs.rsc.org","title":"Visualization, quantification and coordination of Ag + ions released from silver nanoparticles in hepatocytes","volume":"8","author":[{"family":"Veronesi","given":"G."},{"family":"Deniaud","given":"A."},{"family":"Gallon","given":"T."},{"family":"Jouneau","given":"P.-H."},{"family":"Villanova","given":"J."},{"family":"Delangle","given":"P."},{"family":"Carrière","given":"M."},{"family":"Kieffer","given":"I."},{"family":"Charbonnier","given":"P."},{"family":"Mintz","given":"E."},{"family":"Michaud-Soret","given":"I."}],"issued":{"date-parts":[["2016"]]}}}],"schema":"https://github.com/citation-style-language/schema/raw/master/csl-citation.json"} </w:instrText>
      </w:r>
      <w:r w:rsidR="0041742B" w:rsidRPr="0034793C">
        <w:rPr>
          <w:rFonts w:ascii="Times New Roman" w:hAnsi="Times New Roman"/>
          <w:color w:val="000000" w:themeColor="text1"/>
          <w:sz w:val="24"/>
          <w:szCs w:val="24"/>
          <w:lang w:eastAsia="de-DE"/>
        </w:rPr>
        <w:fldChar w:fldCharType="separate"/>
      </w:r>
      <w:r w:rsidR="00F7382B" w:rsidRPr="00F7382B">
        <w:rPr>
          <w:rFonts w:ascii="Times New Roman" w:hAnsi="Times New Roman"/>
          <w:sz w:val="24"/>
        </w:rPr>
        <w:t>[13]</w:t>
      </w:r>
      <w:r w:rsidR="0041742B" w:rsidRPr="0034793C">
        <w:rPr>
          <w:rFonts w:ascii="Times New Roman" w:hAnsi="Times New Roman"/>
          <w:color w:val="000000" w:themeColor="text1"/>
          <w:sz w:val="24"/>
          <w:szCs w:val="24"/>
          <w:lang w:eastAsia="de-DE"/>
        </w:rPr>
        <w:fldChar w:fldCharType="end"/>
      </w:r>
      <w:r w:rsidR="00DE77B1" w:rsidRPr="00D974CD">
        <w:rPr>
          <w:rFonts w:ascii="Times New Roman" w:hAnsi="Times New Roman"/>
          <w:color w:val="000000" w:themeColor="text1"/>
          <w:sz w:val="24"/>
          <w:szCs w:val="24"/>
          <w:lang w:eastAsia="de-DE"/>
        </w:rPr>
        <w:t xml:space="preserve"> </w:t>
      </w:r>
      <w:r w:rsidR="00C51CE4" w:rsidRPr="0034793C">
        <w:rPr>
          <w:rFonts w:ascii="Times New Roman" w:hAnsi="Times New Roman"/>
          <w:sz w:val="24"/>
          <w:szCs w:val="24"/>
        </w:rPr>
        <w:t xml:space="preserve">The geometry and the flux at the XRF setup </w:t>
      </w:r>
      <w:proofErr w:type="gramStart"/>
      <w:r w:rsidR="00C51CE4" w:rsidRPr="0034793C">
        <w:rPr>
          <w:rFonts w:ascii="Times New Roman" w:hAnsi="Times New Roman"/>
          <w:sz w:val="24"/>
          <w:szCs w:val="24"/>
        </w:rPr>
        <w:t>are known</w:t>
      </w:r>
      <w:proofErr w:type="gramEnd"/>
      <w:r w:rsidR="00253491">
        <w:rPr>
          <w:rFonts w:ascii="Times New Roman" w:hAnsi="Times New Roman"/>
          <w:sz w:val="24"/>
          <w:szCs w:val="24"/>
        </w:rPr>
        <w:t>,</w:t>
      </w:r>
      <w:r w:rsidR="00C51CE4" w:rsidRPr="0034793C">
        <w:rPr>
          <w:rFonts w:ascii="Times New Roman" w:hAnsi="Times New Roman"/>
          <w:sz w:val="24"/>
          <w:szCs w:val="24"/>
        </w:rPr>
        <w:t xml:space="preserve"> and were used as input parameter in </w:t>
      </w:r>
      <w:proofErr w:type="spellStart"/>
      <w:r w:rsidR="00C51CE4" w:rsidRPr="0034793C">
        <w:rPr>
          <w:rFonts w:ascii="Times New Roman" w:hAnsi="Times New Roman"/>
          <w:sz w:val="24"/>
          <w:szCs w:val="24"/>
        </w:rPr>
        <w:t>PyMCA</w:t>
      </w:r>
      <w:proofErr w:type="spellEnd"/>
      <w:r w:rsidR="00C51CE4" w:rsidRPr="0034793C">
        <w:rPr>
          <w:rFonts w:ascii="Times New Roman" w:hAnsi="Times New Roman"/>
          <w:sz w:val="24"/>
          <w:szCs w:val="24"/>
        </w:rPr>
        <w:t xml:space="preserve">, which was then considered to compute the concentrations. A limitation here is that the same matrix composition as in Veronesi </w:t>
      </w:r>
      <w:proofErr w:type="gramStart"/>
      <w:r w:rsidR="00C51CE4" w:rsidRPr="0034793C">
        <w:rPr>
          <w:rFonts w:ascii="Times New Roman" w:hAnsi="Times New Roman"/>
          <w:sz w:val="24"/>
          <w:szCs w:val="24"/>
        </w:rPr>
        <w:t>et</w:t>
      </w:r>
      <w:proofErr w:type="gramEnd"/>
      <w:r w:rsidR="00C51CE4" w:rsidRPr="0034793C">
        <w:rPr>
          <w:rFonts w:ascii="Times New Roman" w:hAnsi="Times New Roman"/>
          <w:sz w:val="24"/>
          <w:szCs w:val="24"/>
        </w:rPr>
        <w:t xml:space="preserve">. </w:t>
      </w:r>
      <w:proofErr w:type="gramStart"/>
      <w:r w:rsidR="00C51CE4" w:rsidRPr="0034793C">
        <w:rPr>
          <w:rFonts w:ascii="Times New Roman" w:hAnsi="Times New Roman"/>
          <w:sz w:val="24"/>
          <w:szCs w:val="24"/>
        </w:rPr>
        <w:t>al</w:t>
      </w:r>
      <w:proofErr w:type="gramEnd"/>
      <w:r w:rsidR="00C51CE4" w:rsidRPr="0034793C">
        <w:rPr>
          <w:rFonts w:ascii="Times New Roman" w:hAnsi="Times New Roman"/>
          <w:sz w:val="24"/>
          <w:szCs w:val="24"/>
        </w:rPr>
        <w:t xml:space="preserve">. was assumed all over the samples, and the drying process was neglected to have significant impact on the mass fractions of the remaining material. </w:t>
      </w:r>
      <w:r w:rsidR="00253491">
        <w:rPr>
          <w:rFonts w:ascii="Times New Roman" w:hAnsi="Times New Roman"/>
          <w:sz w:val="24"/>
          <w:szCs w:val="24"/>
        </w:rPr>
        <w:t>The</w:t>
      </w:r>
      <w:r w:rsidR="00C51CE4" w:rsidRPr="0034793C">
        <w:rPr>
          <w:rFonts w:ascii="Times New Roman" w:hAnsi="Times New Roman"/>
          <w:sz w:val="24"/>
          <w:szCs w:val="24"/>
        </w:rPr>
        <w:t xml:space="preserve"> manifestation of atherosclerosis is highly </w:t>
      </w:r>
      <w:r w:rsidR="00253491" w:rsidRPr="00C51CE4">
        <w:rPr>
          <w:rFonts w:ascii="Times New Roman" w:hAnsi="Times New Roman"/>
          <w:sz w:val="24"/>
          <w:szCs w:val="24"/>
        </w:rPr>
        <w:t>heterogeneous</w:t>
      </w:r>
      <w:r w:rsidR="00253491">
        <w:rPr>
          <w:rFonts w:ascii="Times New Roman" w:hAnsi="Times New Roman"/>
          <w:sz w:val="24"/>
          <w:szCs w:val="24"/>
        </w:rPr>
        <w:t>, which adds additional complexity to the determination of the matrix composition of the arterial specimens analyzed. Therefore, t</w:t>
      </w:r>
      <w:r w:rsidR="00253491" w:rsidRPr="0015017C">
        <w:rPr>
          <w:rFonts w:ascii="Times New Roman" w:hAnsi="Times New Roman"/>
          <w:sz w:val="24"/>
          <w:szCs w:val="24"/>
        </w:rPr>
        <w:t>his was a simplification</w:t>
      </w:r>
      <w:r w:rsidR="00253491">
        <w:rPr>
          <w:rFonts w:ascii="Times New Roman" w:hAnsi="Times New Roman"/>
          <w:sz w:val="24"/>
          <w:szCs w:val="24"/>
        </w:rPr>
        <w:t xml:space="preserve">, thus </w:t>
      </w:r>
      <w:r w:rsidR="00C51CE4" w:rsidRPr="0034793C">
        <w:rPr>
          <w:rFonts w:ascii="Times New Roman" w:hAnsi="Times New Roman"/>
          <w:sz w:val="24"/>
          <w:szCs w:val="24"/>
        </w:rPr>
        <w:t>the reported molar concentrations or mass fractions derived from XRF are rather semi-quantitative.</w:t>
      </w:r>
      <w:r w:rsidR="00C51CE4">
        <w:rPr>
          <w:rFonts w:ascii="Times New Roman" w:hAnsi="Times New Roman"/>
        </w:rPr>
        <w:t xml:space="preserve"> </w:t>
      </w:r>
      <w:r w:rsidR="00531F8F" w:rsidRPr="00D974CD">
        <w:rPr>
          <w:rFonts w:ascii="Times New Roman" w:hAnsi="Times New Roman"/>
          <w:color w:val="000000" w:themeColor="text1"/>
          <w:sz w:val="24"/>
          <w:szCs w:val="24"/>
          <w:lang w:eastAsia="de-DE"/>
        </w:rPr>
        <w:t xml:space="preserve">Only predefined ROIs based on the immunohistochemistry (IHC) </w:t>
      </w:r>
      <w:proofErr w:type="gramStart"/>
      <w:r w:rsidR="00531F8F" w:rsidRPr="00D974CD">
        <w:rPr>
          <w:rFonts w:ascii="Times New Roman" w:hAnsi="Times New Roman"/>
          <w:color w:val="000000" w:themeColor="text1"/>
          <w:sz w:val="24"/>
          <w:szCs w:val="24"/>
          <w:lang w:eastAsia="de-DE"/>
        </w:rPr>
        <w:t>were quantified</w:t>
      </w:r>
      <w:proofErr w:type="gramEnd"/>
      <w:r w:rsidR="00531F8F" w:rsidRPr="00D974CD">
        <w:rPr>
          <w:rFonts w:ascii="Times New Roman" w:hAnsi="Times New Roman"/>
          <w:color w:val="000000" w:themeColor="text1"/>
          <w:sz w:val="24"/>
          <w:szCs w:val="24"/>
          <w:lang w:eastAsia="de-DE"/>
        </w:rPr>
        <w:t xml:space="preserve"> </w:t>
      </w:r>
      <w:r w:rsidR="00531F8F" w:rsidRPr="0034793C">
        <w:rPr>
          <w:rFonts w:ascii="Times New Roman" w:hAnsi="Times New Roman"/>
          <w:sz w:val="24"/>
          <w:szCs w:val="24"/>
        </w:rPr>
        <w:t xml:space="preserve">by </w:t>
      </w:r>
      <w:r w:rsidR="00531F8F" w:rsidRPr="00D974CD">
        <w:rPr>
          <w:rFonts w:ascii="Times New Roman" w:hAnsi="Times New Roman"/>
          <w:sz w:val="24"/>
          <w:szCs w:val="24"/>
        </w:rPr>
        <w:t xml:space="preserve">SR-XRF analysis. </w:t>
      </w:r>
      <w:r w:rsidR="00154536" w:rsidRPr="00D974CD">
        <w:rPr>
          <w:rFonts w:ascii="Times New Roman" w:hAnsi="Times New Roman"/>
          <w:sz w:val="24"/>
          <w:szCs w:val="24"/>
        </w:rPr>
        <w:t xml:space="preserve">For that, ‘freehand’ detection tool </w:t>
      </w:r>
      <w:proofErr w:type="gramStart"/>
      <w:r w:rsidR="00154536" w:rsidRPr="00D974CD">
        <w:rPr>
          <w:rFonts w:ascii="Times New Roman" w:hAnsi="Times New Roman"/>
          <w:sz w:val="24"/>
          <w:szCs w:val="24"/>
        </w:rPr>
        <w:t>was used</w:t>
      </w:r>
      <w:proofErr w:type="gramEnd"/>
      <w:r w:rsidR="00154536" w:rsidRPr="00D974CD">
        <w:rPr>
          <w:rFonts w:ascii="Times New Roman" w:hAnsi="Times New Roman"/>
          <w:sz w:val="24"/>
          <w:szCs w:val="24"/>
        </w:rPr>
        <w:t xml:space="preserve"> to distinguish the ROI area. </w:t>
      </w:r>
      <w:r w:rsidR="00B60461">
        <w:rPr>
          <w:rFonts w:ascii="Times New Roman" w:hAnsi="Times New Roman"/>
          <w:sz w:val="24"/>
          <w:szCs w:val="24"/>
        </w:rPr>
        <w:t>M</w:t>
      </w:r>
      <w:r w:rsidR="00154536" w:rsidRPr="00D974CD">
        <w:rPr>
          <w:rFonts w:ascii="Times New Roman" w:hAnsi="Times New Roman"/>
          <w:color w:val="000000"/>
          <w:sz w:val="24"/>
          <w:szCs w:val="24"/>
        </w:rPr>
        <w:t>olar concentrations</w:t>
      </w:r>
      <w:r w:rsidR="00154536" w:rsidRPr="00D974CD">
        <w:rPr>
          <w:rFonts w:ascii="Times New Roman" w:hAnsi="Times New Roman"/>
          <w:sz w:val="24"/>
          <w:szCs w:val="24"/>
        </w:rPr>
        <w:t xml:space="preserve"> of </w:t>
      </w:r>
      <w:proofErr w:type="spellStart"/>
      <w:r w:rsidR="00154536" w:rsidRPr="00D974CD">
        <w:rPr>
          <w:rFonts w:ascii="Times New Roman" w:hAnsi="Times New Roman"/>
          <w:sz w:val="24"/>
          <w:szCs w:val="24"/>
        </w:rPr>
        <w:t>Gd</w:t>
      </w:r>
      <w:proofErr w:type="spellEnd"/>
      <w:r w:rsidR="00154536" w:rsidRPr="00D974CD">
        <w:rPr>
          <w:rFonts w:ascii="Times New Roman" w:hAnsi="Times New Roman"/>
          <w:sz w:val="24"/>
          <w:szCs w:val="24"/>
        </w:rPr>
        <w:t xml:space="preserve">, Fe, phosphorus (P), and calcium (Ca) </w:t>
      </w:r>
      <w:r w:rsidR="00154536" w:rsidRPr="00D974CD">
        <w:rPr>
          <w:rFonts w:ascii="Times New Roman" w:hAnsi="Times New Roman"/>
          <w:color w:val="000000"/>
          <w:sz w:val="24"/>
          <w:szCs w:val="24"/>
          <w:lang w:eastAsia="de-DE"/>
        </w:rPr>
        <w:t xml:space="preserve">at spatial resolutions of </w:t>
      </w:r>
      <w:r w:rsidR="00154536" w:rsidRPr="0034793C">
        <w:rPr>
          <w:rFonts w:ascii="Times New Roman" w:hAnsi="Times New Roman"/>
          <w:sz w:val="24"/>
          <w:szCs w:val="24"/>
        </w:rPr>
        <w:t xml:space="preserve">10 </w:t>
      </w:r>
      <w:proofErr w:type="spellStart"/>
      <w:r w:rsidR="00154536" w:rsidRPr="0034793C">
        <w:rPr>
          <w:rFonts w:ascii="Times New Roman" w:hAnsi="Times New Roman"/>
          <w:sz w:val="24"/>
          <w:szCs w:val="24"/>
        </w:rPr>
        <w:t>μm</w:t>
      </w:r>
      <w:proofErr w:type="spellEnd"/>
      <w:r w:rsidR="00154536" w:rsidRPr="0034793C">
        <w:rPr>
          <w:rFonts w:ascii="Times New Roman" w:hAnsi="Times New Roman"/>
          <w:sz w:val="24"/>
          <w:szCs w:val="24"/>
        </w:rPr>
        <w:t xml:space="preserve">, 1-2 </w:t>
      </w:r>
      <w:proofErr w:type="spellStart"/>
      <w:r w:rsidR="00154536" w:rsidRPr="0034793C">
        <w:rPr>
          <w:rFonts w:ascii="Times New Roman" w:hAnsi="Times New Roman"/>
          <w:sz w:val="24"/>
          <w:szCs w:val="24"/>
        </w:rPr>
        <w:t>μm</w:t>
      </w:r>
      <w:proofErr w:type="spellEnd"/>
      <w:r w:rsidR="00154536" w:rsidRPr="0034793C">
        <w:rPr>
          <w:rFonts w:ascii="Times New Roman" w:hAnsi="Times New Roman"/>
          <w:sz w:val="24"/>
          <w:szCs w:val="24"/>
        </w:rPr>
        <w:t xml:space="preserve">, or 0.5 </w:t>
      </w:r>
      <w:proofErr w:type="spellStart"/>
      <w:r w:rsidR="00154536" w:rsidRPr="0034793C">
        <w:rPr>
          <w:rFonts w:ascii="Times New Roman" w:hAnsi="Times New Roman"/>
          <w:sz w:val="24"/>
          <w:szCs w:val="24"/>
        </w:rPr>
        <w:t>μm</w:t>
      </w:r>
      <w:proofErr w:type="spellEnd"/>
      <w:r w:rsidR="00154536" w:rsidRPr="0034793C">
        <w:rPr>
          <w:rFonts w:ascii="Times New Roman" w:hAnsi="Times New Roman"/>
          <w:sz w:val="24"/>
          <w:szCs w:val="24"/>
        </w:rPr>
        <w:t xml:space="preserve"> depending on the size of the ROI </w:t>
      </w:r>
      <w:r w:rsidR="00154536" w:rsidRPr="00D974CD">
        <w:rPr>
          <w:rFonts w:ascii="Times New Roman" w:hAnsi="Times New Roman"/>
          <w:color w:val="000000"/>
          <w:sz w:val="24"/>
          <w:szCs w:val="24"/>
          <w:lang w:eastAsia="de-DE"/>
        </w:rPr>
        <w:t xml:space="preserve">and </w:t>
      </w:r>
      <w:r w:rsidR="00154536" w:rsidRPr="00D974CD">
        <w:rPr>
          <w:rFonts w:ascii="Times New Roman" w:hAnsi="Times New Roman"/>
          <w:color w:val="000000"/>
          <w:sz w:val="24"/>
          <w:szCs w:val="24"/>
        </w:rPr>
        <w:t xml:space="preserve">the measured XRF spectrum in each point of the image </w:t>
      </w:r>
      <w:proofErr w:type="gramStart"/>
      <w:r w:rsidR="00154536" w:rsidRPr="00D974CD">
        <w:rPr>
          <w:rFonts w:ascii="Times New Roman" w:hAnsi="Times New Roman"/>
          <w:color w:val="000000"/>
          <w:sz w:val="24"/>
          <w:szCs w:val="24"/>
        </w:rPr>
        <w:t>were extracted</w:t>
      </w:r>
      <w:proofErr w:type="gramEnd"/>
      <w:r w:rsidR="00154536" w:rsidRPr="00D974CD">
        <w:rPr>
          <w:rFonts w:ascii="Times New Roman" w:hAnsi="Times New Roman"/>
          <w:color w:val="000000"/>
          <w:sz w:val="24"/>
          <w:szCs w:val="24"/>
          <w:lang w:eastAsia="de-DE"/>
        </w:rPr>
        <w:t xml:space="preserve">. These values </w:t>
      </w:r>
      <w:proofErr w:type="gramStart"/>
      <w:r w:rsidR="00DE77B1" w:rsidRPr="00D974CD">
        <w:rPr>
          <w:rFonts w:ascii="Times New Roman" w:hAnsi="Times New Roman"/>
          <w:sz w:val="24"/>
          <w:szCs w:val="24"/>
        </w:rPr>
        <w:t>were transferred</w:t>
      </w:r>
      <w:proofErr w:type="gramEnd"/>
      <w:r w:rsidR="00DE77B1" w:rsidRPr="00D974CD">
        <w:rPr>
          <w:rFonts w:ascii="Times New Roman" w:hAnsi="Times New Roman"/>
          <w:sz w:val="24"/>
          <w:szCs w:val="24"/>
        </w:rPr>
        <w:t xml:space="preserve"> to Microsoft </w:t>
      </w:r>
      <w:r w:rsidR="00B46433" w:rsidRPr="00D974CD">
        <w:rPr>
          <w:rFonts w:ascii="Times New Roman" w:hAnsi="Times New Roman"/>
          <w:sz w:val="24"/>
          <w:szCs w:val="24"/>
        </w:rPr>
        <w:t xml:space="preserve">Office </w:t>
      </w:r>
      <w:r w:rsidR="00DE77B1" w:rsidRPr="00D974CD">
        <w:rPr>
          <w:rFonts w:ascii="Times New Roman" w:hAnsi="Times New Roman"/>
          <w:sz w:val="24"/>
          <w:szCs w:val="24"/>
        </w:rPr>
        <w:t xml:space="preserve">Excel, where they were categorized under the respective lesion type (control, early lesion and advanced plaque). Mean </w:t>
      </w:r>
      <w:r w:rsidR="00B60461">
        <w:rPr>
          <w:rFonts w:ascii="Times New Roman" w:hAnsi="Times New Roman"/>
          <w:sz w:val="24"/>
          <w:szCs w:val="24"/>
        </w:rPr>
        <w:t xml:space="preserve">molar </w:t>
      </w:r>
      <w:r w:rsidR="00DE77B1" w:rsidRPr="00D974CD">
        <w:rPr>
          <w:rFonts w:ascii="Times New Roman" w:hAnsi="Times New Roman"/>
          <w:sz w:val="24"/>
          <w:szCs w:val="24"/>
        </w:rPr>
        <w:t>concentration</w:t>
      </w:r>
      <w:r w:rsidR="00B60461">
        <w:rPr>
          <w:rFonts w:ascii="Times New Roman" w:hAnsi="Times New Roman"/>
          <w:sz w:val="24"/>
          <w:szCs w:val="24"/>
        </w:rPr>
        <w:t>s</w:t>
      </w:r>
      <w:r w:rsidR="00DE77B1" w:rsidRPr="00D974CD">
        <w:rPr>
          <w:rFonts w:ascii="Times New Roman" w:hAnsi="Times New Roman"/>
          <w:sz w:val="24"/>
          <w:szCs w:val="24"/>
        </w:rPr>
        <w:t xml:space="preserve"> were </w:t>
      </w:r>
      <w:r w:rsidR="00154536" w:rsidRPr="00D974CD">
        <w:rPr>
          <w:rFonts w:ascii="Times New Roman" w:hAnsi="Times New Roman"/>
          <w:sz w:val="24"/>
          <w:szCs w:val="24"/>
        </w:rPr>
        <w:t>calculated</w:t>
      </w:r>
      <w:r w:rsidR="00DE77B1" w:rsidRPr="00D974CD">
        <w:rPr>
          <w:rFonts w:ascii="Times New Roman" w:hAnsi="Times New Roman"/>
          <w:sz w:val="24"/>
          <w:szCs w:val="24"/>
        </w:rPr>
        <w:t xml:space="preserve">, </w:t>
      </w:r>
      <w:r w:rsidR="00154536" w:rsidRPr="00D974CD">
        <w:rPr>
          <w:rFonts w:ascii="Times New Roman" w:hAnsi="Times New Roman"/>
          <w:sz w:val="24"/>
          <w:szCs w:val="24"/>
        </w:rPr>
        <w:t xml:space="preserve">and </w:t>
      </w:r>
      <w:r w:rsidR="00DE77B1" w:rsidRPr="00D974CD">
        <w:rPr>
          <w:rFonts w:ascii="Times New Roman" w:hAnsi="Times New Roman"/>
          <w:sz w:val="24"/>
          <w:szCs w:val="24"/>
        </w:rPr>
        <w:t xml:space="preserve">concentration graphs </w:t>
      </w:r>
      <w:proofErr w:type="gramStart"/>
      <w:r w:rsidR="00154536" w:rsidRPr="00D974CD">
        <w:rPr>
          <w:rFonts w:ascii="Times New Roman" w:hAnsi="Times New Roman"/>
          <w:sz w:val="24"/>
          <w:szCs w:val="24"/>
        </w:rPr>
        <w:t xml:space="preserve">were </w:t>
      </w:r>
      <w:r w:rsidR="00DE77B1" w:rsidRPr="00D974CD">
        <w:rPr>
          <w:rFonts w:ascii="Times New Roman" w:hAnsi="Times New Roman"/>
          <w:sz w:val="24"/>
          <w:szCs w:val="24"/>
        </w:rPr>
        <w:t>generated</w:t>
      </w:r>
      <w:proofErr w:type="gramEnd"/>
      <w:r w:rsidR="00DE77B1" w:rsidRPr="00D974CD">
        <w:rPr>
          <w:rFonts w:ascii="Times New Roman" w:hAnsi="Times New Roman"/>
          <w:sz w:val="24"/>
          <w:szCs w:val="24"/>
        </w:rPr>
        <w:t>.</w:t>
      </w:r>
      <w:r w:rsidR="00A543CE">
        <w:rPr>
          <w:rFonts w:ascii="Times New Roman" w:hAnsi="Times New Roman"/>
          <w:sz w:val="24"/>
          <w:szCs w:val="24"/>
        </w:rPr>
        <w:t xml:space="preserve"> </w:t>
      </w:r>
      <w:r w:rsidR="00A543CE" w:rsidRPr="0034793C">
        <w:rPr>
          <w:rFonts w:ascii="Times New Roman" w:hAnsi="Times New Roman"/>
          <w:sz w:val="24"/>
          <w:szCs w:val="24"/>
        </w:rPr>
        <w:t xml:space="preserve">Cellular </w:t>
      </w:r>
      <w:r w:rsidR="00A543CE" w:rsidRPr="0034793C">
        <w:rPr>
          <w:rFonts w:ascii="Times New Roman" w:hAnsi="Times New Roman"/>
          <w:sz w:val="24"/>
          <w:szCs w:val="24"/>
          <w:lang w:val="en-VI"/>
        </w:rPr>
        <w:t>uptake</w:t>
      </w:r>
      <w:r w:rsidR="00A543CE" w:rsidRPr="0034793C">
        <w:rPr>
          <w:rFonts w:ascii="Times New Roman" w:hAnsi="Times New Roman"/>
          <w:sz w:val="24"/>
          <w:szCs w:val="24"/>
        </w:rPr>
        <w:t xml:space="preserve"> of </w:t>
      </w:r>
      <w:proofErr w:type="spellStart"/>
      <w:r w:rsidR="00A543CE" w:rsidRPr="0034793C">
        <w:rPr>
          <w:rFonts w:ascii="Times New Roman" w:hAnsi="Times New Roman"/>
          <w:sz w:val="24"/>
          <w:szCs w:val="24"/>
        </w:rPr>
        <w:t>Gd</w:t>
      </w:r>
      <w:proofErr w:type="spellEnd"/>
      <w:r w:rsidR="00A543CE" w:rsidRPr="0034793C">
        <w:rPr>
          <w:rFonts w:ascii="Times New Roman" w:hAnsi="Times New Roman"/>
          <w:sz w:val="24"/>
          <w:szCs w:val="24"/>
        </w:rPr>
        <w:t xml:space="preserve"> </w:t>
      </w:r>
      <w:proofErr w:type="gramStart"/>
      <w:r w:rsidR="00A543CE" w:rsidRPr="0034793C">
        <w:rPr>
          <w:rFonts w:ascii="Times New Roman" w:hAnsi="Times New Roman"/>
          <w:sz w:val="24"/>
          <w:szCs w:val="24"/>
        </w:rPr>
        <w:t>was investigated</w:t>
      </w:r>
      <w:proofErr w:type="gramEnd"/>
      <w:r w:rsidR="00A543CE" w:rsidRPr="0034793C">
        <w:rPr>
          <w:rFonts w:ascii="Times New Roman" w:hAnsi="Times New Roman"/>
          <w:sz w:val="24"/>
          <w:szCs w:val="24"/>
        </w:rPr>
        <w:t xml:space="preserve"> by analyzing P distribution </w:t>
      </w:r>
      <w:r w:rsidR="00A543CE" w:rsidRPr="0034793C">
        <w:rPr>
          <w:rFonts w:ascii="Times New Roman" w:hAnsi="Times New Roman"/>
          <w:sz w:val="24"/>
          <w:szCs w:val="24"/>
        </w:rPr>
        <w:lastRenderedPageBreak/>
        <w:t>as a marker of cell membrane, ATP, or nucleic acids</w:t>
      </w:r>
      <w:r w:rsidR="00A543CE">
        <w:rPr>
          <w:rFonts w:ascii="Times New Roman" w:hAnsi="Times New Roman"/>
          <w:sz w:val="24"/>
          <w:szCs w:val="24"/>
        </w:rPr>
        <w:t xml:space="preserve"> (Fig. S5)</w:t>
      </w:r>
      <w:r w:rsidR="00A543CE" w:rsidRPr="0034793C">
        <w:rPr>
          <w:rFonts w:ascii="Times New Roman" w:hAnsi="Times New Roman"/>
          <w:sz w:val="24"/>
          <w:szCs w:val="24"/>
        </w:rPr>
        <w:t>. XRF spectra of advanced plaque sections at 0.5 µm</w:t>
      </w:r>
      <w:r w:rsidR="00A543CE" w:rsidRPr="0034793C" w:rsidDel="0003712F">
        <w:rPr>
          <w:rFonts w:ascii="Times New Roman" w:hAnsi="Times New Roman"/>
          <w:sz w:val="24"/>
          <w:szCs w:val="24"/>
        </w:rPr>
        <w:t xml:space="preserve"> </w:t>
      </w:r>
      <w:r w:rsidR="00A543CE" w:rsidRPr="0034793C">
        <w:rPr>
          <w:rFonts w:ascii="Times New Roman" w:hAnsi="Times New Roman"/>
          <w:sz w:val="24"/>
          <w:szCs w:val="24"/>
        </w:rPr>
        <w:t xml:space="preserve">resolution </w:t>
      </w:r>
      <w:proofErr w:type="gramStart"/>
      <w:r w:rsidR="00A543CE" w:rsidRPr="0034793C">
        <w:rPr>
          <w:rFonts w:ascii="Times New Roman" w:hAnsi="Times New Roman"/>
          <w:sz w:val="24"/>
          <w:szCs w:val="24"/>
        </w:rPr>
        <w:t>were analyzed</w:t>
      </w:r>
      <w:proofErr w:type="gramEnd"/>
      <w:r w:rsidR="00A543CE" w:rsidRPr="0034793C">
        <w:rPr>
          <w:rFonts w:ascii="Times New Roman" w:hAnsi="Times New Roman"/>
          <w:sz w:val="24"/>
          <w:szCs w:val="24"/>
        </w:rPr>
        <w:t xml:space="preserve"> using a 25% threshold. In areas with fluorescence below and above the threshold were revaluated and concentrations were compared. S</w:t>
      </w:r>
      <w:r w:rsidR="00C65851">
        <w:rPr>
          <w:rFonts w:ascii="Times New Roman" w:hAnsi="Times New Roman"/>
          <w:sz w:val="24"/>
          <w:szCs w:val="24"/>
        </w:rPr>
        <w:t xml:space="preserve">ize distribution analysis of </w:t>
      </w:r>
      <w:proofErr w:type="spellStart"/>
      <w:r w:rsidR="00C65851">
        <w:rPr>
          <w:rFonts w:ascii="Times New Roman" w:hAnsi="Times New Roman"/>
          <w:sz w:val="24"/>
          <w:szCs w:val="24"/>
        </w:rPr>
        <w:t>Gd</w:t>
      </w:r>
      <w:proofErr w:type="spellEnd"/>
      <w:r w:rsidR="00A543CE" w:rsidRPr="0034793C">
        <w:rPr>
          <w:rFonts w:ascii="Times New Roman" w:hAnsi="Times New Roman"/>
          <w:sz w:val="24"/>
          <w:szCs w:val="24"/>
        </w:rPr>
        <w:t xml:space="preserve"> hotspots </w:t>
      </w:r>
      <w:proofErr w:type="gramStart"/>
      <w:r w:rsidR="00A543CE" w:rsidRPr="0034793C">
        <w:rPr>
          <w:rFonts w:ascii="Times New Roman" w:hAnsi="Times New Roman"/>
          <w:sz w:val="24"/>
          <w:szCs w:val="24"/>
        </w:rPr>
        <w:t>was done</w:t>
      </w:r>
      <w:proofErr w:type="gramEnd"/>
      <w:r w:rsidR="00A543CE" w:rsidRPr="0034793C">
        <w:rPr>
          <w:rFonts w:ascii="Times New Roman" w:hAnsi="Times New Roman"/>
          <w:sz w:val="24"/>
          <w:szCs w:val="24"/>
        </w:rPr>
        <w:t xml:space="preserve"> using </w:t>
      </w:r>
      <w:proofErr w:type="spellStart"/>
      <w:r w:rsidR="00A543CE" w:rsidRPr="0034793C">
        <w:rPr>
          <w:rFonts w:ascii="Times New Roman" w:hAnsi="Times New Roman"/>
          <w:sz w:val="24"/>
          <w:szCs w:val="24"/>
        </w:rPr>
        <w:t>ImageJ</w:t>
      </w:r>
      <w:proofErr w:type="spellEnd"/>
      <w:r w:rsidR="00A543CE" w:rsidRPr="0034793C">
        <w:rPr>
          <w:rFonts w:ascii="Times New Roman" w:hAnsi="Times New Roman"/>
          <w:sz w:val="24"/>
          <w:szCs w:val="24"/>
        </w:rPr>
        <w:t xml:space="preserve"> software.</w:t>
      </w:r>
    </w:p>
    <w:p w14:paraId="46CC0FBC" w14:textId="12C7C0A5" w:rsidR="00D974CD" w:rsidRPr="0034793C" w:rsidRDefault="00D974CD" w:rsidP="00CA47F3">
      <w:pPr>
        <w:rPr>
          <w:rFonts w:ascii="Times New Roman" w:hAnsi="Times New Roman"/>
          <w:b/>
          <w:color w:val="000000"/>
          <w:sz w:val="24"/>
          <w:szCs w:val="24"/>
          <w:lang w:eastAsia="de-DE"/>
        </w:rPr>
      </w:pPr>
      <w:r w:rsidRPr="0034793C">
        <w:rPr>
          <w:rFonts w:ascii="Times New Roman" w:hAnsi="Times New Roman"/>
          <w:b/>
          <w:color w:val="000000"/>
          <w:sz w:val="24"/>
          <w:szCs w:val="24"/>
          <w:lang w:eastAsia="de-DE"/>
        </w:rPr>
        <w:t>DISCUSSION</w:t>
      </w:r>
    </w:p>
    <w:p w14:paraId="7D90E4D8" w14:textId="1ACD1EC4" w:rsidR="00F7382B" w:rsidRPr="0034793C" w:rsidRDefault="00F7382B" w:rsidP="00CA47F3">
      <w:pPr>
        <w:rPr>
          <w:rFonts w:ascii="Times New Roman" w:hAnsi="Times New Roman"/>
          <w:sz w:val="24"/>
          <w:szCs w:val="24"/>
        </w:rPr>
      </w:pPr>
      <w:r w:rsidRPr="0034793C">
        <w:rPr>
          <w:rFonts w:ascii="Times New Roman" w:hAnsi="Times New Roman"/>
          <w:sz w:val="24"/>
          <w:szCs w:val="24"/>
        </w:rPr>
        <w:t xml:space="preserve">The aim of this study was to investigate the </w:t>
      </w:r>
      <w:proofErr w:type="spellStart"/>
      <w:r w:rsidRPr="0034793C">
        <w:rPr>
          <w:rFonts w:ascii="Times New Roman" w:hAnsi="Times New Roman"/>
          <w:sz w:val="24"/>
          <w:szCs w:val="24"/>
        </w:rPr>
        <w:t>microdistribution</w:t>
      </w:r>
      <w:proofErr w:type="spellEnd"/>
      <w:r w:rsidRPr="0034793C">
        <w:rPr>
          <w:rFonts w:ascii="Times New Roman" w:hAnsi="Times New Roman"/>
          <w:sz w:val="24"/>
          <w:szCs w:val="24"/>
        </w:rPr>
        <w:t xml:space="preserve"> of </w:t>
      </w:r>
      <w:proofErr w:type="spellStart"/>
      <w:r w:rsidRPr="0034793C">
        <w:rPr>
          <w:rFonts w:ascii="Times New Roman" w:hAnsi="Times New Roman"/>
          <w:sz w:val="24"/>
          <w:szCs w:val="24"/>
        </w:rPr>
        <w:t>Gd</w:t>
      </w:r>
      <w:proofErr w:type="spellEnd"/>
      <w:r w:rsidRPr="0034793C">
        <w:rPr>
          <w:rFonts w:ascii="Times New Roman" w:hAnsi="Times New Roman"/>
          <w:sz w:val="24"/>
          <w:szCs w:val="24"/>
        </w:rPr>
        <w:t>-</w:t>
      </w:r>
      <w:r w:rsidRPr="0034793C">
        <w:rPr>
          <w:rFonts w:ascii="Times New Roman" w:hAnsi="Times New Roman"/>
          <w:sz w:val="24"/>
          <w:szCs w:val="24"/>
          <w:lang w:val="en-VI"/>
        </w:rPr>
        <w:t xml:space="preserve"> </w:t>
      </w:r>
      <w:r w:rsidRPr="0034793C">
        <w:rPr>
          <w:rFonts w:ascii="Times New Roman" w:hAnsi="Times New Roman"/>
          <w:sz w:val="24"/>
          <w:szCs w:val="24"/>
        </w:rPr>
        <w:t>and</w:t>
      </w:r>
      <w:r w:rsidRPr="0034793C">
        <w:rPr>
          <w:rFonts w:ascii="Times New Roman" w:hAnsi="Times New Roman"/>
          <w:sz w:val="24"/>
          <w:szCs w:val="24"/>
          <w:lang w:val="en-VI"/>
        </w:rPr>
        <w:t xml:space="preserve"> iron</w:t>
      </w:r>
      <w:r w:rsidRPr="0034793C">
        <w:rPr>
          <w:rFonts w:ascii="Times New Roman" w:hAnsi="Times New Roman"/>
          <w:sz w:val="24"/>
          <w:szCs w:val="24"/>
        </w:rPr>
        <w:t xml:space="preserve"> oxide-based CA in the atherosclerotic plaques of NZW rabbits after IV injection of </w:t>
      </w:r>
      <w:proofErr w:type="spellStart"/>
      <w:r w:rsidRPr="0034793C">
        <w:rPr>
          <w:rFonts w:ascii="Times New Roman" w:hAnsi="Times New Roman"/>
          <w:sz w:val="24"/>
          <w:szCs w:val="24"/>
        </w:rPr>
        <w:t>Eu</w:t>
      </w:r>
      <w:proofErr w:type="spellEnd"/>
      <w:r w:rsidRPr="0034793C">
        <w:rPr>
          <w:rFonts w:ascii="Times New Roman" w:hAnsi="Times New Roman"/>
          <w:sz w:val="24"/>
          <w:szCs w:val="24"/>
        </w:rPr>
        <w:t xml:space="preserve">-VSOP and </w:t>
      </w:r>
      <w:proofErr w:type="spellStart"/>
      <w:r w:rsidRPr="0034793C">
        <w:rPr>
          <w:rFonts w:ascii="Times New Roman" w:hAnsi="Times New Roman"/>
          <w:sz w:val="24"/>
          <w:szCs w:val="24"/>
        </w:rPr>
        <w:t>Gd</w:t>
      </w:r>
      <w:proofErr w:type="spellEnd"/>
      <w:r w:rsidRPr="0034793C">
        <w:rPr>
          <w:rFonts w:ascii="Times New Roman" w:hAnsi="Times New Roman"/>
          <w:sz w:val="24"/>
          <w:szCs w:val="24"/>
        </w:rPr>
        <w:noBreakHyphen/>
        <w:t>BOPTA. VSOP are increasingly being investigated in MR imaging of experimental atherosclerosis owing to their early uptake (&lt;2 h) into atherosclerotic plaques that</w:t>
      </w:r>
      <w:r w:rsidRPr="0034793C">
        <w:rPr>
          <w:rFonts w:ascii="Times New Roman" w:hAnsi="Times New Roman"/>
          <w:color w:val="000000"/>
          <w:sz w:val="24"/>
          <w:szCs w:val="24"/>
        </w:rPr>
        <w:t xml:space="preserve"> correlates with accumulation of the ECM rather than phagocytosis.</w:t>
      </w:r>
      <w:r w:rsidRPr="0034793C">
        <w:rPr>
          <w:rFonts w:ascii="Times New Roman" w:hAnsi="Times New Roman"/>
          <w:color w:val="000000"/>
          <w:sz w:val="24"/>
          <w:szCs w:val="24"/>
        </w:rPr>
        <w:fldChar w:fldCharType="begin"/>
      </w:r>
      <w:r>
        <w:rPr>
          <w:rFonts w:ascii="Times New Roman" w:hAnsi="Times New Roman"/>
          <w:color w:val="000000"/>
          <w:sz w:val="24"/>
          <w:szCs w:val="24"/>
        </w:rPr>
        <w:instrText xml:space="preserve"> ADDIN ZOTERO_ITEM CSL_CITATION {"citationID":"7Pd7ePbm","properties":{"formattedCitation":"[14, 15]","plainCitation":"[14, 15]","noteIndex":0},"citationItems":[{"id":439,"uris":["http://zotero.org/users/2453795/items/WM726IQ7"],"uri":["http://zotero.org/users/2453795/items/WM726IQ7"],"itemData":{"id":439,"type":"article-journal","abstract":"Magnetic resonance imaging (MRI) with contrast agents that target specific inflammatory components of atherosclerotic lesions has the potential to emerge as promising diagnostic modality for detecting unstable plaques. Since a high content of macrophages and alterations of the extracellular matrix are hallmarks of plaque instability, these structures represent attractive targets for new imaging modalities. In this study, we compared in vitro uptake and binding of electrostatically stabilized citrate-coated very small superparamagnetic iron oxide particles (VSOP) to THP-1 cells with sterically stabilized carboxydextran-coated Resovist®. Uptake of VSOP in both THP-1 monocytic cells and THP-derived macrophages (THP-MΦ) was more efficient compared to Resovist® without inducing cytotoxicity or modifying normal cellular functions (no changes in levels of reactive oxygen species, caspase-3 activity, proliferation, cytokine production). Importantly, VSOP bound with high affinity to the cell surface and to apoptotic membrane vesicles. Inhibition of glycosaminoglycan (GAG) synthesis by glucose deprivation in THP-MΦ was associated with a significant reduction of VSOP attachment suggesting that the strong interaction of VSOP with the membranes of cells and apoptotic vesicles occurs via binding to negatively charged GAGs. These in vitro experiments show that VSOP-enhanced MRI may represent a new imaging approach for visualizing high-risk plaques on the basis of targeting pathologically increased GAGs or apoptotic membrane vesicles in atherosclerotic lesions. VSOP should be investigated further in appropriate in vivo experiments to characterize accumulation in unstable plaque.","container-title":"Basic Research in Cardiology","DOI":"10.1007/s00395-013-0328-2","ISSN":"0300-8428, 1435-1803","issue":"2","journalAbbreviation":"Basic Res Cardiol","language":"en","page":"328","source":"link.springer.com","title":"Rapid binding of electrostatically stabilized iron oxide nanoparticles to THP-1 monocytic cells via interaction with glycosaminoglycans","volume":"108","author":[{"family":"Ludwig","given":"Antje"},{"family":"Poller","given":"Wolfram C."},{"family":"Westphal","given":"Kera"},{"family":"Minkwitz","given":"Susann"},{"family":"Lättig-Tünnemann","given":"Gisela"},{"family":"Metzkow","given":"Susanne"},{"family":"Stangl","given":"Karl"},{"family":"Baumann","given":"Gert"},{"family":"Taupitz","given":"Matthias"},{"family":"Wagner","given":"Susanne"},{"family":"Schnorr","given":"Jörg"},{"family":"Stangl","given":"Verena"}],"issued":{"date-parts":[["2013",3,1]]}}},{"id":606,"uris":["http://zotero.org/users/2453795/items/WIZ4UD3I"],"uri":["http://zotero.org/users/2453795/items/WIZ4UD3I"],"itemData":{"id":606,"type":"article-journal","abstract":"Objective\nTo evaluate the suitability of citrate-coated very small superparamagnetic iron oxide particles (VSOP) as a contrast agent for identifying inflammation in atherosclerotic lesions using magnetic resonance imaging (MRI).\n\nMethods and results\nVSOP, which have already been evaluated as a blood pool contrast agent for MR angiography in human clinical trials, were investigated in Watanabe heritable hyper-lipidemic rabbits to determine to what extent their accumulation in atherosclerotic lesions is a function of macrophage density and other characteristics of progressive atherosclerotic plaques. In advanced atherosclerotic lesions, a significant MRI signal loss was found within 1 hour after intravenous administration of VSOP at the intended clinical dose of 0.05 mmol Fe/kg. Histological examinations confirmed correlations between the loss of MRI signal in the vessel wall and the presence of Prussian blue-stained iron colocalized with macrophages in the plaque cap, but surprisingly also with calcifying microvesicles at the intimomedial interface. Critical electrolyte magnesium chloride concentration in combination with Alcian blue stain indicates that highly sulfated glycosaminoglycans are a major constituent of these calcifying microvesicles, which may serve as the key molecules for binding VSOP due to their highly complexing properties.\n\nConclusion\nCalcifying microvesicles and macrophages are the targets for intravenously injected VSOP in atherosclerotic plaques, suggesting that VSOP-enhanced MRI may render clinically relevant information on the composition and inflammatory activity of progressive atherosclerotic lesions at risk of destabilization.","container-title":"International Journal of Nanomedicine","DOI":"10.2147/IJN.S38702","ISSN":"1176-9114","journalAbbreviation":"Int J Nanomedicine","note":"PMID: 23450179\nPMCID: PMC3581358","page":"767-779","source":"PubMed Central","title":"Contrast-enhanced MR imaging of atherosclerosis using citrate-coated superparamagnetic iron oxide nanoparticles: calcifying microvesicles as imaging target for plaque characterization","title-short":"Contrast-enhanced MR imaging of atherosclerosis using citrate-coated superparamagnetic iron oxide nanoparticles","volume":"8","author":[{"family":"Wagner","given":"Susanne"},{"family":"Schnorr","given":"Jörg"},{"family":"Ludwig","given":"Antje"},{"family":"Stangl","given":"Verena"},{"family":"Ebert","given":"Monika"},{"family":"Hamm","given":"Bernd"},{"family":"Taupitz","given":"Matthias"}],"issued":{"date-parts":[["2013"]]}}}],"schema":"https://github.com/citation-style-language/schema/raw/master/csl-citation.json"} </w:instrText>
      </w:r>
      <w:r w:rsidRPr="0034793C">
        <w:rPr>
          <w:rFonts w:ascii="Times New Roman" w:hAnsi="Times New Roman"/>
          <w:color w:val="000000"/>
          <w:sz w:val="24"/>
          <w:szCs w:val="24"/>
        </w:rPr>
        <w:fldChar w:fldCharType="separate"/>
      </w:r>
      <w:r w:rsidRPr="00F7382B">
        <w:rPr>
          <w:rFonts w:ascii="Times New Roman" w:hAnsi="Times New Roman"/>
          <w:sz w:val="24"/>
        </w:rPr>
        <w:t>[14, 15]</w:t>
      </w:r>
      <w:r w:rsidRPr="0034793C">
        <w:rPr>
          <w:rFonts w:ascii="Times New Roman" w:hAnsi="Times New Roman"/>
          <w:color w:val="000000"/>
          <w:sz w:val="24"/>
          <w:szCs w:val="24"/>
        </w:rPr>
        <w:fldChar w:fldCharType="end"/>
      </w:r>
      <w:r w:rsidRPr="0034793C">
        <w:rPr>
          <w:rFonts w:ascii="Times New Roman" w:hAnsi="Times New Roman"/>
          <w:sz w:val="24"/>
          <w:szCs w:val="24"/>
        </w:rPr>
        <w:t xml:space="preserve"> </w:t>
      </w:r>
      <w:r w:rsidRPr="0034793C">
        <w:rPr>
          <w:rFonts w:ascii="Times New Roman" w:hAnsi="Times New Roman"/>
          <w:color w:val="000000"/>
          <w:sz w:val="24"/>
          <w:szCs w:val="24"/>
        </w:rPr>
        <w:t xml:space="preserve"> </w:t>
      </w:r>
      <w:r w:rsidRPr="00F7382B">
        <w:rPr>
          <w:rFonts w:ascii="Times New Roman" w:hAnsi="Times New Roman"/>
          <w:sz w:val="24"/>
          <w:szCs w:val="24"/>
        </w:rPr>
        <w:t>On the other hand</w:t>
      </w:r>
      <w:r w:rsidRPr="0034793C">
        <w:rPr>
          <w:rFonts w:ascii="Times New Roman" w:hAnsi="Times New Roman"/>
          <w:sz w:val="24"/>
          <w:szCs w:val="24"/>
        </w:rPr>
        <w:t xml:space="preserve">, </w:t>
      </w:r>
      <w:proofErr w:type="spellStart"/>
      <w:r w:rsidRPr="0034793C">
        <w:rPr>
          <w:rFonts w:ascii="Times New Roman" w:hAnsi="Times New Roman"/>
          <w:sz w:val="24"/>
          <w:szCs w:val="24"/>
        </w:rPr>
        <w:t>Gd</w:t>
      </w:r>
      <w:proofErr w:type="spellEnd"/>
      <w:r w:rsidRPr="0034793C">
        <w:rPr>
          <w:rFonts w:ascii="Times New Roman" w:hAnsi="Times New Roman"/>
          <w:sz w:val="24"/>
          <w:szCs w:val="24"/>
        </w:rPr>
        <w:t>-BOPTA was often preferred for vascular MRI studies</w:t>
      </w:r>
      <w:r w:rsidR="003F0405" w:rsidRPr="003F0405">
        <w:rPr>
          <w:rFonts w:ascii="Times New Roman" w:hAnsi="Times New Roman"/>
          <w:sz w:val="24"/>
          <w:szCs w:val="24"/>
        </w:rPr>
        <w:t xml:space="preserve"> </w:t>
      </w:r>
      <w:r w:rsidR="003F0405" w:rsidRPr="00F7382B">
        <w:rPr>
          <w:rFonts w:ascii="Times New Roman" w:hAnsi="Times New Roman"/>
          <w:sz w:val="24"/>
          <w:szCs w:val="24"/>
        </w:rPr>
        <w:t>at the time of the previous in vivo MRI study</w:t>
      </w:r>
      <w:r w:rsidRPr="0034793C">
        <w:rPr>
          <w:rFonts w:ascii="Times New Roman" w:hAnsi="Times New Roman"/>
          <w:sz w:val="24"/>
          <w:szCs w:val="24"/>
        </w:rPr>
        <w:t xml:space="preserve">. Currently, it </w:t>
      </w:r>
      <w:proofErr w:type="gramStart"/>
      <w:r w:rsidRPr="0034793C">
        <w:rPr>
          <w:rFonts w:ascii="Times New Roman" w:hAnsi="Times New Roman"/>
          <w:sz w:val="24"/>
          <w:szCs w:val="24"/>
        </w:rPr>
        <w:t>is only used</w:t>
      </w:r>
      <w:proofErr w:type="gramEnd"/>
      <w:r w:rsidRPr="0034793C">
        <w:rPr>
          <w:rFonts w:ascii="Times New Roman" w:hAnsi="Times New Roman"/>
          <w:sz w:val="24"/>
          <w:szCs w:val="24"/>
        </w:rPr>
        <w:t xml:space="preserve"> in liver imaging</w:t>
      </w:r>
      <w:r w:rsidR="00F76335">
        <w:rPr>
          <w:rFonts w:ascii="Times New Roman" w:hAnsi="Times New Roman"/>
          <w:color w:val="000000"/>
          <w:sz w:val="24"/>
          <w:szCs w:val="24"/>
        </w:rPr>
        <w:t xml:space="preserve"> due </w:t>
      </w:r>
      <w:r w:rsidRPr="0034793C">
        <w:rPr>
          <w:rFonts w:ascii="Times New Roman" w:hAnsi="Times New Roman"/>
          <w:color w:val="000000"/>
          <w:sz w:val="24"/>
          <w:szCs w:val="24"/>
        </w:rPr>
        <w:t>to a weak selective signal intensity enhancement of the liver.</w:t>
      </w:r>
    </w:p>
    <w:p w14:paraId="7FC312E4" w14:textId="3ACE5B97" w:rsidR="00F908DC" w:rsidRPr="00D974CD" w:rsidRDefault="00F908DC" w:rsidP="00CA47F3">
      <w:pPr>
        <w:rPr>
          <w:rStyle w:val="BookTitle"/>
          <w:rFonts w:ascii="Times New Roman" w:hAnsi="Times New Roman"/>
          <w:b w:val="0"/>
          <w:bCs w:val="0"/>
          <w:i w:val="0"/>
          <w:iCs w:val="0"/>
          <w:spacing w:val="0"/>
          <w:sz w:val="24"/>
          <w:szCs w:val="24"/>
        </w:rPr>
      </w:pPr>
      <w:r w:rsidRPr="00D974CD">
        <w:rPr>
          <w:rStyle w:val="BookTitle"/>
          <w:rFonts w:ascii="Times New Roman" w:hAnsi="Times New Roman"/>
          <w:b w:val="0"/>
          <w:bCs w:val="0"/>
          <w:i w:val="0"/>
          <w:iCs w:val="0"/>
          <w:spacing w:val="0"/>
          <w:sz w:val="24"/>
          <w:szCs w:val="24"/>
        </w:rPr>
        <w:t>Atherosclerosis-free control specimens (</w:t>
      </w:r>
      <w:proofErr w:type="spellStart"/>
      <w:r w:rsidR="004B54C1" w:rsidRPr="00D974CD">
        <w:rPr>
          <w:rStyle w:val="BookTitle"/>
          <w:rFonts w:ascii="Times New Roman" w:hAnsi="Times New Roman"/>
          <w:b w:val="0"/>
          <w:bCs w:val="0"/>
          <w:i w:val="0"/>
          <w:iCs w:val="0"/>
          <w:spacing w:val="0"/>
          <w:sz w:val="24"/>
          <w:szCs w:val="24"/>
        </w:rPr>
        <w:t>Eu</w:t>
      </w:r>
      <w:proofErr w:type="spellEnd"/>
      <w:r w:rsidR="004B54C1" w:rsidRPr="00D974CD">
        <w:rPr>
          <w:rStyle w:val="BookTitle"/>
          <w:rFonts w:ascii="Times New Roman" w:hAnsi="Times New Roman"/>
          <w:b w:val="0"/>
          <w:bCs w:val="0"/>
          <w:i w:val="0"/>
          <w:iCs w:val="0"/>
          <w:spacing w:val="0"/>
          <w:sz w:val="24"/>
          <w:szCs w:val="24"/>
        </w:rPr>
        <w:t>-</w:t>
      </w:r>
      <w:r w:rsidRPr="00D974CD">
        <w:rPr>
          <w:rStyle w:val="BookTitle"/>
          <w:rFonts w:ascii="Times New Roman" w:hAnsi="Times New Roman"/>
          <w:b w:val="0"/>
          <w:bCs w:val="0"/>
          <w:i w:val="0"/>
          <w:iCs w:val="0"/>
          <w:spacing w:val="0"/>
          <w:sz w:val="24"/>
          <w:szCs w:val="24"/>
        </w:rPr>
        <w:t xml:space="preserve">VSOP-negative and </w:t>
      </w:r>
      <w:proofErr w:type="spellStart"/>
      <w:r w:rsidRPr="00D974CD">
        <w:rPr>
          <w:rStyle w:val="BookTitle"/>
          <w:rFonts w:ascii="Times New Roman" w:hAnsi="Times New Roman"/>
          <w:b w:val="0"/>
          <w:bCs w:val="0"/>
          <w:i w:val="0"/>
          <w:iCs w:val="0"/>
          <w:spacing w:val="0"/>
          <w:sz w:val="24"/>
          <w:szCs w:val="24"/>
        </w:rPr>
        <w:t>Gd</w:t>
      </w:r>
      <w:proofErr w:type="spellEnd"/>
      <w:r w:rsidRPr="00D974CD">
        <w:rPr>
          <w:rStyle w:val="BookTitle"/>
          <w:rFonts w:ascii="Times New Roman" w:hAnsi="Times New Roman"/>
          <w:b w:val="0"/>
          <w:bCs w:val="0"/>
          <w:i w:val="0"/>
          <w:iCs w:val="0"/>
          <w:spacing w:val="0"/>
          <w:sz w:val="24"/>
          <w:szCs w:val="24"/>
        </w:rPr>
        <w:t xml:space="preserve">-positive) were </w:t>
      </w:r>
      <w:proofErr w:type="spellStart"/>
      <w:r w:rsidRPr="00D974CD">
        <w:rPr>
          <w:rStyle w:val="BookTitle"/>
          <w:rFonts w:ascii="Times New Roman" w:hAnsi="Times New Roman"/>
          <w:b w:val="0"/>
          <w:bCs w:val="0"/>
          <w:i w:val="0"/>
          <w:iCs w:val="0"/>
          <w:spacing w:val="0"/>
          <w:sz w:val="24"/>
          <w:szCs w:val="24"/>
        </w:rPr>
        <w:t>Vasovist</w:t>
      </w:r>
      <w:proofErr w:type="spellEnd"/>
      <w:r w:rsidRPr="00D974CD">
        <w:rPr>
          <w:rStyle w:val="BookTitle"/>
          <w:rFonts w:ascii="Times New Roman" w:hAnsi="Times New Roman"/>
          <w:b w:val="0"/>
          <w:bCs w:val="0"/>
          <w:i w:val="0"/>
          <w:iCs w:val="0"/>
          <w:spacing w:val="0"/>
          <w:sz w:val="24"/>
          <w:szCs w:val="24"/>
        </w:rPr>
        <w:t xml:space="preserve"> (</w:t>
      </w:r>
      <w:proofErr w:type="spellStart"/>
      <w:r w:rsidRPr="00D974CD">
        <w:rPr>
          <w:rStyle w:val="BookTitle"/>
          <w:rFonts w:ascii="Times New Roman" w:hAnsi="Times New Roman"/>
          <w:b w:val="0"/>
          <w:bCs w:val="0"/>
          <w:i w:val="0"/>
          <w:iCs w:val="0"/>
          <w:spacing w:val="0"/>
          <w:sz w:val="24"/>
          <w:szCs w:val="24"/>
        </w:rPr>
        <w:t>Gadofosveset</w:t>
      </w:r>
      <w:proofErr w:type="spellEnd"/>
      <w:r w:rsidRPr="00D974CD">
        <w:rPr>
          <w:rStyle w:val="BookTitle"/>
          <w:rFonts w:ascii="Times New Roman" w:hAnsi="Times New Roman"/>
          <w:b w:val="0"/>
          <w:bCs w:val="0"/>
          <w:i w:val="0"/>
          <w:iCs w:val="0"/>
          <w:spacing w:val="0"/>
          <w:sz w:val="24"/>
          <w:szCs w:val="24"/>
        </w:rPr>
        <w:t xml:space="preserve"> </w:t>
      </w:r>
      <w:proofErr w:type="spellStart"/>
      <w:r w:rsidRPr="00D974CD">
        <w:rPr>
          <w:rStyle w:val="BookTitle"/>
          <w:rFonts w:ascii="Times New Roman" w:hAnsi="Times New Roman"/>
          <w:b w:val="0"/>
          <w:bCs w:val="0"/>
          <w:i w:val="0"/>
          <w:iCs w:val="0"/>
          <w:spacing w:val="0"/>
          <w:sz w:val="24"/>
          <w:szCs w:val="24"/>
        </w:rPr>
        <w:t>trisodium</w:t>
      </w:r>
      <w:proofErr w:type="spellEnd"/>
      <w:r w:rsidRPr="00D974CD">
        <w:rPr>
          <w:rStyle w:val="BookTitle"/>
          <w:rFonts w:ascii="Times New Roman" w:hAnsi="Times New Roman"/>
          <w:b w:val="0"/>
          <w:bCs w:val="0"/>
          <w:i w:val="0"/>
          <w:iCs w:val="0"/>
          <w:spacing w:val="0"/>
          <w:sz w:val="24"/>
          <w:szCs w:val="24"/>
        </w:rPr>
        <w:t>) and elastin-specific GBCA.</w:t>
      </w:r>
      <w:r w:rsidRPr="00F7382B">
        <w:rPr>
          <w:rStyle w:val="BookTitle"/>
          <w:rFonts w:ascii="Times New Roman" w:hAnsi="Times New Roman"/>
          <w:b w:val="0"/>
          <w:bCs w:val="0"/>
          <w:i w:val="0"/>
          <w:iCs w:val="0"/>
          <w:spacing w:val="0"/>
          <w:sz w:val="24"/>
          <w:szCs w:val="24"/>
        </w:rPr>
        <w:fldChar w:fldCharType="begin"/>
      </w:r>
      <w:r w:rsidR="00F7382B">
        <w:rPr>
          <w:rStyle w:val="BookTitle"/>
          <w:rFonts w:ascii="Times New Roman" w:hAnsi="Times New Roman"/>
          <w:b w:val="0"/>
          <w:bCs w:val="0"/>
          <w:i w:val="0"/>
          <w:iCs w:val="0"/>
          <w:spacing w:val="0"/>
          <w:sz w:val="24"/>
          <w:szCs w:val="24"/>
        </w:rPr>
        <w:instrText xml:space="preserve"> ADDIN ZOTERO_ITEM CSL_CITATION {"citationID":"a2at8d1rgk5","properties":{"formattedCitation":"[16]","plainCitation":"[16]","noteIndex":0},"citationItems":[{"id":"pfR6Rsv4/VH2tN1Cq","uris":["http://zotero.org/users/2453795/items/4C8KBNFU"],"uri":["http://zotero.org/users/2453795/items/4C8KBNFU"],"itemData":{"id":8577,"type":"article-journal","title":"Assessment of atherosclerotic plaque burden with an elastin-specific magnetic resonance contrast agent","container-title":"Nature Medicine","page":"383-388","volume":"17","issue":"3","source":"Crossref","DOI":"10.1038/nm.2310","ISSN":"1078-8956, 1546-170X","language":"en","author":[{"family":"Makowski","given":"Marcus R"},{"family":"Wiethoff","given":"Andrea J"},{"family":"Blume","given":"Ulrike"},{"family":"Cuello","given":"Friederike"},{"family":"Warley","given":"Alice"},{"family":"Jansen","given":"Christian H P"},{"family":"Nagel","given":"Eike"},{"family":"Razavi","given":"Reza"},{"family":"Onthank","given":"David C"},{"family":"Cesati","given":"Richard R"},{"family":"Marber","given":"Michael S"},{"family":"Schaeffter","given":"Tobias"},{"family":"Smith","given":"Alberto"},{"family":"Robinson","given":"Simon P"},{"family":"Botnar","given":"René M"}],"issued":{"date-parts":[["2011",3]]}}}],"schema":"https://github.com/citation-style-language/schema/raw/master/csl-citation.json"} </w:instrText>
      </w:r>
      <w:r w:rsidRPr="0034793C">
        <w:rPr>
          <w:rStyle w:val="BookTitle"/>
          <w:rFonts w:ascii="Times New Roman" w:hAnsi="Times New Roman"/>
          <w:b w:val="0"/>
          <w:bCs w:val="0"/>
          <w:i w:val="0"/>
          <w:iCs w:val="0"/>
          <w:spacing w:val="0"/>
          <w:sz w:val="24"/>
          <w:szCs w:val="24"/>
        </w:rPr>
        <w:fldChar w:fldCharType="separate"/>
      </w:r>
      <w:r w:rsidR="00F7382B" w:rsidRPr="00F7382B">
        <w:rPr>
          <w:rFonts w:ascii="Times New Roman" w:hAnsi="Times New Roman"/>
          <w:sz w:val="24"/>
        </w:rPr>
        <w:t>[16]</w:t>
      </w:r>
      <w:r w:rsidRPr="00F7382B">
        <w:rPr>
          <w:rStyle w:val="BookTitle"/>
          <w:rFonts w:ascii="Times New Roman" w:hAnsi="Times New Roman"/>
          <w:b w:val="0"/>
          <w:bCs w:val="0"/>
          <w:i w:val="0"/>
          <w:iCs w:val="0"/>
          <w:spacing w:val="0"/>
          <w:sz w:val="24"/>
          <w:szCs w:val="24"/>
        </w:rPr>
        <w:fldChar w:fldCharType="end"/>
      </w:r>
      <w:r w:rsidRPr="00D974CD">
        <w:rPr>
          <w:rStyle w:val="BookTitle"/>
          <w:rFonts w:ascii="Times New Roman" w:hAnsi="Times New Roman"/>
          <w:b w:val="0"/>
          <w:bCs w:val="0"/>
          <w:i w:val="0"/>
          <w:iCs w:val="0"/>
          <w:spacing w:val="0"/>
          <w:sz w:val="24"/>
          <w:szCs w:val="24"/>
        </w:rPr>
        <w:t xml:space="preserve"> Quantification res</w:t>
      </w:r>
      <w:r w:rsidR="00F76335">
        <w:rPr>
          <w:rStyle w:val="BookTitle"/>
          <w:rFonts w:ascii="Times New Roman" w:hAnsi="Times New Roman"/>
          <w:b w:val="0"/>
          <w:bCs w:val="0"/>
          <w:i w:val="0"/>
          <w:iCs w:val="0"/>
          <w:spacing w:val="0"/>
          <w:sz w:val="24"/>
          <w:szCs w:val="24"/>
        </w:rPr>
        <w:t>ults using LA</w:t>
      </w:r>
      <w:r w:rsidR="00F76335">
        <w:rPr>
          <w:rStyle w:val="BookTitle"/>
          <w:rFonts w:ascii="Times New Roman" w:hAnsi="Times New Roman"/>
          <w:b w:val="0"/>
          <w:bCs w:val="0"/>
          <w:i w:val="0"/>
          <w:iCs w:val="0"/>
          <w:spacing w:val="0"/>
          <w:sz w:val="24"/>
          <w:szCs w:val="24"/>
        </w:rPr>
        <w:noBreakHyphen/>
        <w:t>ICP</w:t>
      </w:r>
      <w:r w:rsidR="00F76335">
        <w:rPr>
          <w:rStyle w:val="BookTitle"/>
          <w:rFonts w:ascii="Times New Roman" w:hAnsi="Times New Roman"/>
          <w:b w:val="0"/>
          <w:bCs w:val="0"/>
          <w:i w:val="0"/>
          <w:iCs w:val="0"/>
          <w:spacing w:val="0"/>
          <w:sz w:val="24"/>
          <w:szCs w:val="24"/>
        </w:rPr>
        <w:noBreakHyphen/>
        <w:t xml:space="preserve">MS revealed </w:t>
      </w:r>
      <w:proofErr w:type="spellStart"/>
      <w:r w:rsidRPr="00D974CD">
        <w:rPr>
          <w:rStyle w:val="BookTitle"/>
          <w:rFonts w:ascii="Times New Roman" w:hAnsi="Times New Roman"/>
          <w:b w:val="0"/>
          <w:bCs w:val="0"/>
          <w:i w:val="0"/>
          <w:iCs w:val="0"/>
          <w:spacing w:val="0"/>
          <w:sz w:val="24"/>
          <w:szCs w:val="24"/>
        </w:rPr>
        <w:t>Gd</w:t>
      </w:r>
      <w:proofErr w:type="spellEnd"/>
      <w:r w:rsidRPr="00D974CD">
        <w:rPr>
          <w:rStyle w:val="BookTitle"/>
          <w:rFonts w:ascii="Times New Roman" w:hAnsi="Times New Roman"/>
          <w:b w:val="0"/>
          <w:bCs w:val="0"/>
          <w:i w:val="0"/>
          <w:iCs w:val="0"/>
          <w:spacing w:val="0"/>
          <w:sz w:val="24"/>
          <w:szCs w:val="24"/>
        </w:rPr>
        <w:t xml:space="preserve"> concentration of 2.22</w:t>
      </w:r>
      <w:r w:rsidRPr="00D974CD">
        <w:rPr>
          <w:rFonts w:ascii="Times New Roman" w:eastAsia="ArialUnicodeMS" w:hAnsi="Times New Roman"/>
          <w:color w:val="000000"/>
          <w:sz w:val="24"/>
          <w:szCs w:val="24"/>
          <w:lang w:eastAsia="de-DE"/>
        </w:rPr>
        <w:t xml:space="preserve"> </w:t>
      </w:r>
      <w:proofErr w:type="spellStart"/>
      <w:r w:rsidRPr="00D974CD">
        <w:rPr>
          <w:rFonts w:ascii="Times New Roman" w:eastAsia="ArialUnicodeMS" w:hAnsi="Times New Roman"/>
          <w:color w:val="000000"/>
          <w:sz w:val="24"/>
          <w:szCs w:val="24"/>
          <w:lang w:eastAsia="de-DE"/>
        </w:rPr>
        <w:t>nmol</w:t>
      </w:r>
      <w:proofErr w:type="spellEnd"/>
      <w:r w:rsidRPr="00D974CD">
        <w:rPr>
          <w:rFonts w:ascii="Times New Roman" w:eastAsia="ArialUnicodeMS" w:hAnsi="Times New Roman"/>
          <w:color w:val="000000"/>
          <w:sz w:val="24"/>
          <w:szCs w:val="24"/>
          <w:lang w:eastAsia="de-DE"/>
        </w:rPr>
        <w:t>/g</w:t>
      </w:r>
      <w:r w:rsidRPr="00D974CD">
        <w:rPr>
          <w:rFonts w:ascii="Times New Roman" w:hAnsi="Times New Roman"/>
          <w:sz w:val="24"/>
          <w:szCs w:val="24"/>
        </w:rPr>
        <w:t xml:space="preserve"> (±0.14</w:t>
      </w:r>
      <w:r w:rsidRPr="00D974CD">
        <w:rPr>
          <w:rFonts w:ascii="Times New Roman" w:eastAsia="ArialUnicodeMS" w:hAnsi="Times New Roman"/>
          <w:color w:val="000000"/>
          <w:sz w:val="24"/>
          <w:szCs w:val="24"/>
          <w:lang w:eastAsia="de-DE"/>
        </w:rPr>
        <w:t xml:space="preserve"> </w:t>
      </w:r>
      <w:proofErr w:type="spellStart"/>
      <w:r w:rsidRPr="00D974CD">
        <w:rPr>
          <w:rFonts w:ascii="Times New Roman" w:eastAsia="ArialUnicodeMS" w:hAnsi="Times New Roman"/>
          <w:color w:val="000000"/>
          <w:sz w:val="24"/>
          <w:szCs w:val="24"/>
          <w:lang w:eastAsia="de-DE"/>
        </w:rPr>
        <w:t>nmol</w:t>
      </w:r>
      <w:proofErr w:type="spellEnd"/>
      <w:r w:rsidRPr="00D974CD">
        <w:rPr>
          <w:rFonts w:ascii="Times New Roman" w:eastAsia="ArialUnicodeMS" w:hAnsi="Times New Roman"/>
          <w:color w:val="000000"/>
          <w:sz w:val="24"/>
          <w:szCs w:val="24"/>
          <w:lang w:eastAsia="de-DE"/>
        </w:rPr>
        <w:t>/g</w:t>
      </w:r>
      <w:r w:rsidRPr="00D974CD">
        <w:rPr>
          <w:rFonts w:ascii="Times New Roman" w:hAnsi="Times New Roman"/>
          <w:sz w:val="24"/>
          <w:szCs w:val="24"/>
        </w:rPr>
        <w:t>)</w:t>
      </w:r>
      <w:r w:rsidR="00F76335">
        <w:rPr>
          <w:rFonts w:ascii="Times New Roman" w:hAnsi="Times New Roman"/>
          <w:sz w:val="24"/>
          <w:szCs w:val="24"/>
        </w:rPr>
        <w:t xml:space="preserve"> </w:t>
      </w:r>
      <w:r w:rsidR="00F76335" w:rsidRPr="00D974CD">
        <w:rPr>
          <w:rStyle w:val="BookTitle"/>
          <w:rFonts w:ascii="Times New Roman" w:hAnsi="Times New Roman"/>
          <w:b w:val="0"/>
          <w:bCs w:val="0"/>
          <w:i w:val="0"/>
          <w:iCs w:val="0"/>
          <w:spacing w:val="0"/>
          <w:sz w:val="24"/>
          <w:szCs w:val="24"/>
        </w:rPr>
        <w:t>in the control group</w:t>
      </w:r>
      <w:r w:rsidRPr="00D974CD">
        <w:rPr>
          <w:rFonts w:ascii="Times New Roman" w:hAnsi="Times New Roman"/>
          <w:sz w:val="24"/>
          <w:szCs w:val="24"/>
        </w:rPr>
        <w:t xml:space="preserve">. However, </w:t>
      </w:r>
      <w:proofErr w:type="spellStart"/>
      <w:r w:rsidRPr="00D974CD">
        <w:rPr>
          <w:rFonts w:ascii="Times New Roman" w:hAnsi="Times New Roman"/>
          <w:sz w:val="24"/>
          <w:szCs w:val="24"/>
        </w:rPr>
        <w:t>Gd</w:t>
      </w:r>
      <w:proofErr w:type="spellEnd"/>
      <w:r w:rsidRPr="00D974CD">
        <w:rPr>
          <w:rFonts w:ascii="Times New Roman" w:hAnsi="Times New Roman"/>
          <w:sz w:val="24"/>
          <w:szCs w:val="24"/>
        </w:rPr>
        <w:t xml:space="preserve"> concentrations </w:t>
      </w:r>
      <w:r w:rsidR="00F76335">
        <w:rPr>
          <w:rFonts w:ascii="Times New Roman" w:hAnsi="Times New Roman"/>
          <w:sz w:val="24"/>
          <w:szCs w:val="24"/>
        </w:rPr>
        <w:t>for</w:t>
      </w:r>
      <w:r w:rsidRPr="00D974CD">
        <w:rPr>
          <w:rFonts w:ascii="Times New Roman" w:hAnsi="Times New Roman"/>
          <w:sz w:val="24"/>
          <w:szCs w:val="24"/>
        </w:rPr>
        <w:t xml:space="preserve"> the </w:t>
      </w:r>
      <w:r w:rsidR="00F76335">
        <w:rPr>
          <w:rFonts w:ascii="Times New Roman" w:hAnsi="Times New Roman"/>
          <w:sz w:val="24"/>
          <w:szCs w:val="24"/>
        </w:rPr>
        <w:t xml:space="preserve">2 </w:t>
      </w:r>
      <w:r w:rsidRPr="00D974CD">
        <w:rPr>
          <w:rFonts w:ascii="Times New Roman" w:hAnsi="Times New Roman"/>
          <w:sz w:val="24"/>
          <w:szCs w:val="24"/>
        </w:rPr>
        <w:t xml:space="preserve">individual control sections </w:t>
      </w:r>
      <w:r w:rsidR="00F76335">
        <w:rPr>
          <w:rFonts w:ascii="Times New Roman" w:hAnsi="Times New Roman"/>
          <w:sz w:val="24"/>
          <w:szCs w:val="24"/>
        </w:rPr>
        <w:t xml:space="preserve">that received </w:t>
      </w:r>
      <w:r w:rsidR="00F76335" w:rsidRPr="00D974CD">
        <w:rPr>
          <w:rStyle w:val="BookTitle"/>
          <w:rFonts w:ascii="Times New Roman" w:hAnsi="Times New Roman"/>
          <w:b w:val="0"/>
          <w:bCs w:val="0"/>
          <w:i w:val="0"/>
          <w:iCs w:val="0"/>
          <w:spacing w:val="0"/>
          <w:sz w:val="24"/>
          <w:szCs w:val="24"/>
        </w:rPr>
        <w:t>elastin-specific GBCA</w:t>
      </w:r>
      <w:r w:rsidR="00F76335">
        <w:rPr>
          <w:rStyle w:val="BookTitle"/>
          <w:rFonts w:ascii="Times New Roman" w:hAnsi="Times New Roman"/>
          <w:b w:val="0"/>
          <w:bCs w:val="0"/>
          <w:i w:val="0"/>
          <w:iCs w:val="0"/>
          <w:spacing w:val="0"/>
          <w:sz w:val="24"/>
          <w:szCs w:val="24"/>
        </w:rPr>
        <w:t xml:space="preserve"> or</w:t>
      </w:r>
      <w:r w:rsidR="00F76335" w:rsidRPr="00D974CD">
        <w:rPr>
          <w:rFonts w:ascii="Times New Roman" w:hAnsi="Times New Roman"/>
          <w:sz w:val="24"/>
          <w:szCs w:val="24"/>
        </w:rPr>
        <w:t xml:space="preserve"> </w:t>
      </w:r>
      <w:proofErr w:type="spellStart"/>
      <w:r w:rsidR="00F76335" w:rsidRPr="00D974CD">
        <w:rPr>
          <w:rStyle w:val="BookTitle"/>
          <w:rFonts w:ascii="Times New Roman" w:hAnsi="Times New Roman"/>
          <w:b w:val="0"/>
          <w:bCs w:val="0"/>
          <w:i w:val="0"/>
          <w:iCs w:val="0"/>
          <w:spacing w:val="0"/>
          <w:sz w:val="24"/>
          <w:szCs w:val="24"/>
        </w:rPr>
        <w:t>Vasovist</w:t>
      </w:r>
      <w:proofErr w:type="spellEnd"/>
      <w:r w:rsidR="00F76335" w:rsidRPr="00D974CD">
        <w:rPr>
          <w:rFonts w:ascii="Times New Roman" w:hAnsi="Times New Roman"/>
          <w:sz w:val="24"/>
          <w:szCs w:val="24"/>
        </w:rPr>
        <w:t xml:space="preserve"> </w:t>
      </w:r>
      <w:r w:rsidRPr="00D974CD">
        <w:rPr>
          <w:rFonts w:ascii="Times New Roman" w:hAnsi="Times New Roman"/>
          <w:sz w:val="24"/>
          <w:szCs w:val="24"/>
        </w:rPr>
        <w:t xml:space="preserve">were </w:t>
      </w:r>
      <w:r w:rsidR="00E102EE" w:rsidRPr="00D974CD">
        <w:rPr>
          <w:rFonts w:ascii="Times New Roman" w:hAnsi="Times New Roman"/>
          <w:sz w:val="24"/>
          <w:szCs w:val="24"/>
        </w:rPr>
        <w:t>3.70</w:t>
      </w:r>
      <w:r w:rsidR="00E102EE" w:rsidRPr="00D974CD">
        <w:rPr>
          <w:rFonts w:ascii="Times New Roman" w:eastAsia="ArialUnicodeMS" w:hAnsi="Times New Roman"/>
          <w:color w:val="000000"/>
          <w:sz w:val="24"/>
          <w:szCs w:val="24"/>
          <w:lang w:eastAsia="de-DE"/>
        </w:rPr>
        <w:t xml:space="preserve"> </w:t>
      </w:r>
      <w:proofErr w:type="spellStart"/>
      <w:r w:rsidR="00E102EE" w:rsidRPr="00D974CD">
        <w:rPr>
          <w:rFonts w:ascii="Times New Roman" w:eastAsia="ArialUnicodeMS" w:hAnsi="Times New Roman"/>
          <w:color w:val="000000"/>
          <w:sz w:val="24"/>
          <w:szCs w:val="24"/>
          <w:lang w:eastAsia="de-DE"/>
        </w:rPr>
        <w:t>nmol</w:t>
      </w:r>
      <w:proofErr w:type="spellEnd"/>
      <w:r w:rsidR="00E102EE" w:rsidRPr="00D974CD">
        <w:rPr>
          <w:rFonts w:ascii="Times New Roman" w:eastAsia="ArialUnicodeMS" w:hAnsi="Times New Roman"/>
          <w:color w:val="000000"/>
          <w:sz w:val="24"/>
          <w:szCs w:val="24"/>
          <w:lang w:eastAsia="de-DE"/>
        </w:rPr>
        <w:t>/g</w:t>
      </w:r>
      <w:r w:rsidR="00E102EE" w:rsidRPr="00D974CD">
        <w:rPr>
          <w:rStyle w:val="BookTitle"/>
          <w:rFonts w:ascii="Times New Roman" w:hAnsi="Times New Roman"/>
          <w:b w:val="0"/>
          <w:bCs w:val="0"/>
          <w:i w:val="0"/>
          <w:iCs w:val="0"/>
          <w:spacing w:val="0"/>
          <w:sz w:val="24"/>
          <w:szCs w:val="24"/>
        </w:rPr>
        <w:t xml:space="preserve"> </w:t>
      </w:r>
      <w:r w:rsidR="00E102EE" w:rsidRPr="00D974CD">
        <w:rPr>
          <w:rFonts w:ascii="Times New Roman" w:hAnsi="Times New Roman"/>
          <w:sz w:val="24"/>
          <w:szCs w:val="24"/>
        </w:rPr>
        <w:t>(±0,14</w:t>
      </w:r>
      <w:r w:rsidR="00E102EE" w:rsidRPr="00D974CD">
        <w:rPr>
          <w:rFonts w:ascii="Times New Roman" w:eastAsia="ArialUnicodeMS" w:hAnsi="Times New Roman"/>
          <w:color w:val="000000"/>
          <w:sz w:val="24"/>
          <w:szCs w:val="24"/>
          <w:lang w:eastAsia="de-DE"/>
        </w:rPr>
        <w:t> </w:t>
      </w:r>
      <w:proofErr w:type="spellStart"/>
      <w:r w:rsidR="00E102EE" w:rsidRPr="00D974CD">
        <w:rPr>
          <w:rFonts w:ascii="Times New Roman" w:eastAsia="ArialUnicodeMS" w:hAnsi="Times New Roman"/>
          <w:color w:val="000000"/>
          <w:sz w:val="24"/>
          <w:szCs w:val="24"/>
          <w:lang w:eastAsia="de-DE"/>
        </w:rPr>
        <w:t>nmol</w:t>
      </w:r>
      <w:proofErr w:type="spellEnd"/>
      <w:r w:rsidR="00E102EE" w:rsidRPr="00D974CD">
        <w:rPr>
          <w:rFonts w:ascii="Times New Roman" w:eastAsia="ArialUnicodeMS" w:hAnsi="Times New Roman"/>
          <w:color w:val="000000"/>
          <w:sz w:val="24"/>
          <w:szCs w:val="24"/>
          <w:lang w:eastAsia="de-DE"/>
        </w:rPr>
        <w:t>/g</w:t>
      </w:r>
      <w:r w:rsidR="00E102EE" w:rsidRPr="00D974CD">
        <w:rPr>
          <w:rFonts w:ascii="Times New Roman" w:hAnsi="Times New Roman"/>
          <w:sz w:val="24"/>
          <w:szCs w:val="24"/>
        </w:rPr>
        <w:t xml:space="preserve">) and </w:t>
      </w:r>
      <w:r w:rsidRPr="00D974CD">
        <w:rPr>
          <w:rFonts w:ascii="Times New Roman" w:hAnsi="Times New Roman"/>
          <w:sz w:val="24"/>
          <w:szCs w:val="24"/>
        </w:rPr>
        <w:t>0.73</w:t>
      </w:r>
      <w:r w:rsidRPr="00D974CD">
        <w:rPr>
          <w:rFonts w:ascii="Times New Roman" w:eastAsia="ArialUnicodeMS" w:hAnsi="Times New Roman"/>
          <w:color w:val="000000"/>
          <w:sz w:val="24"/>
          <w:szCs w:val="24"/>
          <w:lang w:eastAsia="de-DE"/>
        </w:rPr>
        <w:t xml:space="preserve"> </w:t>
      </w:r>
      <w:proofErr w:type="spellStart"/>
      <w:r w:rsidRPr="00D974CD">
        <w:rPr>
          <w:rFonts w:ascii="Times New Roman" w:eastAsia="ArialUnicodeMS" w:hAnsi="Times New Roman"/>
          <w:color w:val="000000"/>
          <w:sz w:val="24"/>
          <w:szCs w:val="24"/>
          <w:lang w:eastAsia="de-DE"/>
        </w:rPr>
        <w:t>nmol</w:t>
      </w:r>
      <w:proofErr w:type="spellEnd"/>
      <w:r w:rsidRPr="00D974CD">
        <w:rPr>
          <w:rFonts w:ascii="Times New Roman" w:eastAsia="ArialUnicodeMS" w:hAnsi="Times New Roman"/>
          <w:color w:val="000000"/>
          <w:sz w:val="24"/>
          <w:szCs w:val="24"/>
          <w:lang w:eastAsia="de-DE"/>
        </w:rPr>
        <w:t>/g</w:t>
      </w:r>
      <w:r w:rsidRPr="00D974CD">
        <w:rPr>
          <w:rFonts w:ascii="Times New Roman" w:hAnsi="Times New Roman"/>
          <w:sz w:val="24"/>
          <w:szCs w:val="24"/>
        </w:rPr>
        <w:t> (± 0,14</w:t>
      </w:r>
      <w:r w:rsidRPr="00D974CD">
        <w:rPr>
          <w:rFonts w:ascii="Times New Roman" w:eastAsia="ArialUnicodeMS" w:hAnsi="Times New Roman"/>
          <w:color w:val="000000"/>
          <w:sz w:val="24"/>
          <w:szCs w:val="24"/>
          <w:lang w:eastAsia="de-DE"/>
        </w:rPr>
        <w:t xml:space="preserve"> </w:t>
      </w:r>
      <w:proofErr w:type="spellStart"/>
      <w:r w:rsidRPr="00D974CD">
        <w:rPr>
          <w:rFonts w:ascii="Times New Roman" w:eastAsia="ArialUnicodeMS" w:hAnsi="Times New Roman"/>
          <w:color w:val="000000"/>
          <w:sz w:val="24"/>
          <w:szCs w:val="24"/>
          <w:lang w:eastAsia="de-DE"/>
        </w:rPr>
        <w:t>nmol</w:t>
      </w:r>
      <w:proofErr w:type="spellEnd"/>
      <w:r w:rsidRPr="00D974CD">
        <w:rPr>
          <w:rFonts w:ascii="Times New Roman" w:eastAsia="ArialUnicodeMS" w:hAnsi="Times New Roman"/>
          <w:color w:val="000000"/>
          <w:sz w:val="24"/>
          <w:szCs w:val="24"/>
          <w:lang w:eastAsia="de-DE"/>
        </w:rPr>
        <w:t>/g</w:t>
      </w:r>
      <w:r w:rsidR="00F76335">
        <w:rPr>
          <w:rFonts w:ascii="Times New Roman" w:hAnsi="Times New Roman"/>
          <w:sz w:val="24"/>
          <w:szCs w:val="24"/>
        </w:rPr>
        <w:t>), respectively</w:t>
      </w:r>
      <w:r w:rsidR="00E102EE" w:rsidRPr="00D974CD">
        <w:rPr>
          <w:rStyle w:val="BookTitle"/>
          <w:rFonts w:ascii="Times New Roman" w:hAnsi="Times New Roman"/>
          <w:b w:val="0"/>
          <w:bCs w:val="0"/>
          <w:i w:val="0"/>
          <w:iCs w:val="0"/>
          <w:spacing w:val="0"/>
          <w:sz w:val="24"/>
          <w:szCs w:val="24"/>
        </w:rPr>
        <w:t>. These findings are meaningful in that h</w:t>
      </w:r>
      <w:r w:rsidR="00E102EE" w:rsidRPr="00D974CD">
        <w:rPr>
          <w:rFonts w:ascii="Times New Roman" w:hAnsi="Times New Roman"/>
          <w:sz w:val="24"/>
          <w:szCs w:val="24"/>
        </w:rPr>
        <w:t xml:space="preserve">ealthy arteries are composed of stable elastic lamella; therefore, </w:t>
      </w:r>
      <w:r w:rsidR="000E5743">
        <w:rPr>
          <w:rFonts w:ascii="Times New Roman" w:hAnsi="Times New Roman"/>
          <w:sz w:val="24"/>
          <w:szCs w:val="24"/>
        </w:rPr>
        <w:t>a higher</w:t>
      </w:r>
      <w:r w:rsidR="00E102EE" w:rsidRPr="00D974CD">
        <w:rPr>
          <w:rFonts w:ascii="Times New Roman" w:hAnsi="Times New Roman"/>
          <w:sz w:val="24"/>
          <w:szCs w:val="24"/>
        </w:rPr>
        <w:t xml:space="preserve"> </w:t>
      </w:r>
      <w:proofErr w:type="spellStart"/>
      <w:r w:rsidR="00E102EE" w:rsidRPr="00D974CD">
        <w:rPr>
          <w:rFonts w:ascii="Times New Roman" w:hAnsi="Times New Roman"/>
          <w:sz w:val="24"/>
          <w:szCs w:val="24"/>
        </w:rPr>
        <w:t>Gd</w:t>
      </w:r>
      <w:proofErr w:type="spellEnd"/>
      <w:r w:rsidR="00E102EE" w:rsidRPr="00D974CD">
        <w:rPr>
          <w:rFonts w:ascii="Times New Roman" w:hAnsi="Times New Roman"/>
          <w:sz w:val="24"/>
          <w:szCs w:val="24"/>
        </w:rPr>
        <w:t xml:space="preserve"> concentration </w:t>
      </w:r>
      <w:r w:rsidR="000E5743">
        <w:rPr>
          <w:rFonts w:ascii="Times New Roman" w:hAnsi="Times New Roman"/>
          <w:sz w:val="24"/>
          <w:szCs w:val="24"/>
        </w:rPr>
        <w:t xml:space="preserve">for </w:t>
      </w:r>
      <w:r w:rsidR="000E5743" w:rsidRPr="00235964">
        <w:rPr>
          <w:rStyle w:val="BookTitle"/>
          <w:rFonts w:ascii="Times New Roman" w:hAnsi="Times New Roman"/>
          <w:b w:val="0"/>
          <w:bCs w:val="0"/>
          <w:i w:val="0"/>
          <w:iCs w:val="0"/>
          <w:spacing w:val="0"/>
          <w:sz w:val="24"/>
          <w:szCs w:val="24"/>
        </w:rPr>
        <w:t>elastin-specific</w:t>
      </w:r>
      <w:r w:rsidR="000E5743">
        <w:rPr>
          <w:rStyle w:val="BookTitle"/>
          <w:rFonts w:ascii="Times New Roman" w:hAnsi="Times New Roman"/>
          <w:b w:val="0"/>
          <w:bCs w:val="0"/>
          <w:i w:val="0"/>
          <w:iCs w:val="0"/>
          <w:spacing w:val="0"/>
          <w:sz w:val="24"/>
          <w:szCs w:val="24"/>
        </w:rPr>
        <w:t xml:space="preserve"> was expected</w:t>
      </w:r>
      <w:r w:rsidR="00E102EE" w:rsidRPr="00D974CD">
        <w:rPr>
          <w:rFonts w:ascii="Times New Roman" w:hAnsi="Times New Roman"/>
          <w:sz w:val="24"/>
          <w:szCs w:val="24"/>
        </w:rPr>
        <w:t xml:space="preserve">. On the other hand, </w:t>
      </w:r>
      <w:proofErr w:type="spellStart"/>
      <w:r w:rsidRPr="00D974CD">
        <w:rPr>
          <w:rStyle w:val="BookTitle"/>
          <w:rFonts w:ascii="Times New Roman" w:hAnsi="Times New Roman"/>
          <w:b w:val="0"/>
          <w:bCs w:val="0"/>
          <w:i w:val="0"/>
          <w:iCs w:val="0"/>
          <w:spacing w:val="0"/>
          <w:sz w:val="24"/>
          <w:szCs w:val="24"/>
        </w:rPr>
        <w:t>Vasovist</w:t>
      </w:r>
      <w:proofErr w:type="spellEnd"/>
      <w:r w:rsidRPr="00D974CD">
        <w:rPr>
          <w:rStyle w:val="BookTitle"/>
          <w:rFonts w:ascii="Times New Roman" w:hAnsi="Times New Roman"/>
          <w:b w:val="0"/>
          <w:bCs w:val="0"/>
          <w:i w:val="0"/>
          <w:iCs w:val="0"/>
          <w:spacing w:val="0"/>
          <w:sz w:val="24"/>
          <w:szCs w:val="24"/>
        </w:rPr>
        <w:t xml:space="preserve"> is a non-specific formulation of a stable gadolinium </w:t>
      </w:r>
      <w:proofErr w:type="spellStart"/>
      <w:r w:rsidRPr="00D974CD">
        <w:rPr>
          <w:rStyle w:val="BookTitle"/>
          <w:rFonts w:ascii="Times New Roman" w:hAnsi="Times New Roman"/>
          <w:b w:val="0"/>
          <w:bCs w:val="0"/>
          <w:i w:val="0"/>
          <w:iCs w:val="0"/>
          <w:spacing w:val="0"/>
          <w:sz w:val="24"/>
          <w:szCs w:val="24"/>
        </w:rPr>
        <w:t>diethylenetriaminepentaacetic</w:t>
      </w:r>
      <w:proofErr w:type="spellEnd"/>
      <w:r w:rsidRPr="00D974CD">
        <w:rPr>
          <w:rStyle w:val="BookTitle"/>
          <w:rFonts w:ascii="Times New Roman" w:hAnsi="Times New Roman"/>
          <w:b w:val="0"/>
          <w:bCs w:val="0"/>
          <w:i w:val="0"/>
          <w:iCs w:val="0"/>
          <w:spacing w:val="0"/>
          <w:sz w:val="24"/>
          <w:szCs w:val="24"/>
        </w:rPr>
        <w:t xml:space="preserve"> acid (</w:t>
      </w:r>
      <w:proofErr w:type="spellStart"/>
      <w:r w:rsidRPr="00D974CD">
        <w:rPr>
          <w:rStyle w:val="BookTitle"/>
          <w:rFonts w:ascii="Times New Roman" w:hAnsi="Times New Roman"/>
          <w:b w:val="0"/>
          <w:bCs w:val="0"/>
          <w:i w:val="0"/>
          <w:iCs w:val="0"/>
          <w:spacing w:val="0"/>
          <w:sz w:val="24"/>
          <w:szCs w:val="24"/>
        </w:rPr>
        <w:t>Gd</w:t>
      </w:r>
      <w:proofErr w:type="spellEnd"/>
      <w:r w:rsidRPr="00D974CD">
        <w:rPr>
          <w:rStyle w:val="BookTitle"/>
          <w:rFonts w:ascii="Times New Roman" w:hAnsi="Times New Roman"/>
          <w:b w:val="0"/>
          <w:bCs w:val="0"/>
          <w:i w:val="0"/>
          <w:iCs w:val="0"/>
          <w:spacing w:val="0"/>
          <w:sz w:val="24"/>
          <w:szCs w:val="24"/>
        </w:rPr>
        <w:t>-</w:t>
      </w:r>
      <w:r w:rsidR="000E5743">
        <w:rPr>
          <w:rStyle w:val="BookTitle"/>
          <w:rFonts w:ascii="Times New Roman" w:hAnsi="Times New Roman"/>
          <w:b w:val="0"/>
          <w:bCs w:val="0"/>
          <w:i w:val="0"/>
          <w:iCs w:val="0"/>
          <w:spacing w:val="0"/>
          <w:sz w:val="24"/>
          <w:szCs w:val="24"/>
        </w:rPr>
        <w:t>DTPA) chelate derivative</w:t>
      </w:r>
      <w:r w:rsidRPr="00D974CD">
        <w:rPr>
          <w:rStyle w:val="BookTitle"/>
          <w:rFonts w:ascii="Times New Roman" w:hAnsi="Times New Roman"/>
          <w:b w:val="0"/>
          <w:bCs w:val="0"/>
          <w:i w:val="0"/>
          <w:iCs w:val="0"/>
          <w:spacing w:val="0"/>
          <w:sz w:val="24"/>
          <w:szCs w:val="24"/>
        </w:rPr>
        <w:t xml:space="preserve">. </w:t>
      </w:r>
      <w:proofErr w:type="spellStart"/>
      <w:r w:rsidRPr="00D974CD">
        <w:rPr>
          <w:rStyle w:val="BookTitle"/>
          <w:rFonts w:ascii="Times New Roman" w:hAnsi="Times New Roman"/>
          <w:b w:val="0"/>
          <w:bCs w:val="0"/>
          <w:i w:val="0"/>
          <w:iCs w:val="0"/>
          <w:spacing w:val="0"/>
          <w:sz w:val="24"/>
          <w:szCs w:val="24"/>
        </w:rPr>
        <w:t>Gd</w:t>
      </w:r>
      <w:proofErr w:type="spellEnd"/>
      <w:r w:rsidRPr="00D974CD">
        <w:rPr>
          <w:rStyle w:val="BookTitle"/>
          <w:rFonts w:ascii="Times New Roman" w:hAnsi="Times New Roman"/>
          <w:b w:val="0"/>
          <w:bCs w:val="0"/>
          <w:i w:val="0"/>
          <w:iCs w:val="0"/>
          <w:spacing w:val="0"/>
          <w:sz w:val="24"/>
          <w:szCs w:val="24"/>
        </w:rPr>
        <w:t xml:space="preserve"> in non-specific </w:t>
      </w:r>
      <w:r w:rsidR="00E102EE" w:rsidRPr="00D974CD">
        <w:rPr>
          <w:rStyle w:val="BookTitle"/>
          <w:rFonts w:ascii="Times New Roman" w:hAnsi="Times New Roman"/>
          <w:b w:val="0"/>
          <w:bCs w:val="0"/>
          <w:i w:val="0"/>
          <w:iCs w:val="0"/>
          <w:spacing w:val="0"/>
          <w:sz w:val="24"/>
          <w:szCs w:val="24"/>
        </w:rPr>
        <w:t xml:space="preserve">GBCA </w:t>
      </w:r>
      <w:proofErr w:type="gramStart"/>
      <w:r w:rsidR="00E102EE" w:rsidRPr="00D974CD">
        <w:rPr>
          <w:rStyle w:val="BookTitle"/>
          <w:rFonts w:ascii="Times New Roman" w:hAnsi="Times New Roman"/>
          <w:b w:val="0"/>
          <w:bCs w:val="0"/>
          <w:i w:val="0"/>
          <w:iCs w:val="0"/>
          <w:spacing w:val="0"/>
          <w:sz w:val="24"/>
          <w:szCs w:val="24"/>
        </w:rPr>
        <w:t>could</w:t>
      </w:r>
      <w:r w:rsidRPr="00D974CD">
        <w:rPr>
          <w:rStyle w:val="BookTitle"/>
          <w:rFonts w:ascii="Times New Roman" w:hAnsi="Times New Roman"/>
          <w:b w:val="0"/>
          <w:bCs w:val="0"/>
          <w:i w:val="0"/>
          <w:iCs w:val="0"/>
          <w:spacing w:val="0"/>
          <w:sz w:val="24"/>
          <w:szCs w:val="24"/>
        </w:rPr>
        <w:t xml:space="preserve"> be washed out</w:t>
      </w:r>
      <w:proofErr w:type="gramEnd"/>
      <w:r w:rsidRPr="00D974CD">
        <w:rPr>
          <w:rStyle w:val="BookTitle"/>
          <w:rFonts w:ascii="Times New Roman" w:hAnsi="Times New Roman"/>
          <w:b w:val="0"/>
          <w:bCs w:val="0"/>
          <w:i w:val="0"/>
          <w:iCs w:val="0"/>
          <w:spacing w:val="0"/>
          <w:sz w:val="24"/>
          <w:szCs w:val="24"/>
        </w:rPr>
        <w:t xml:space="preserve"> during sample preparation procedures unless it interacts with other molecules or elements and becomes insoluble. </w:t>
      </w:r>
      <w:r w:rsidR="00E102EE" w:rsidRPr="00D974CD">
        <w:rPr>
          <w:rStyle w:val="BookTitle"/>
          <w:rFonts w:ascii="Times New Roman" w:hAnsi="Times New Roman"/>
          <w:b w:val="0"/>
          <w:bCs w:val="0"/>
          <w:i w:val="0"/>
          <w:iCs w:val="0"/>
          <w:spacing w:val="0"/>
          <w:sz w:val="24"/>
          <w:szCs w:val="24"/>
        </w:rPr>
        <w:t xml:space="preserve">Therefore, </w:t>
      </w:r>
      <w:r w:rsidR="000E5743">
        <w:rPr>
          <w:rStyle w:val="BookTitle"/>
          <w:rFonts w:ascii="Times New Roman" w:hAnsi="Times New Roman"/>
          <w:b w:val="0"/>
          <w:bCs w:val="0"/>
          <w:i w:val="0"/>
          <w:iCs w:val="0"/>
          <w:spacing w:val="0"/>
          <w:sz w:val="24"/>
          <w:szCs w:val="24"/>
        </w:rPr>
        <w:t xml:space="preserve">less </w:t>
      </w:r>
      <w:proofErr w:type="spellStart"/>
      <w:r w:rsidR="000E5743">
        <w:rPr>
          <w:rStyle w:val="BookTitle"/>
          <w:rFonts w:ascii="Times New Roman" w:hAnsi="Times New Roman"/>
          <w:b w:val="0"/>
          <w:bCs w:val="0"/>
          <w:i w:val="0"/>
          <w:iCs w:val="0"/>
          <w:spacing w:val="0"/>
          <w:sz w:val="24"/>
          <w:szCs w:val="24"/>
        </w:rPr>
        <w:t>Gd</w:t>
      </w:r>
      <w:proofErr w:type="spellEnd"/>
      <w:r w:rsidR="000E5743">
        <w:rPr>
          <w:rStyle w:val="BookTitle"/>
          <w:rFonts w:ascii="Times New Roman" w:hAnsi="Times New Roman"/>
          <w:b w:val="0"/>
          <w:bCs w:val="0"/>
          <w:i w:val="0"/>
          <w:iCs w:val="0"/>
          <w:spacing w:val="0"/>
          <w:sz w:val="24"/>
          <w:szCs w:val="24"/>
        </w:rPr>
        <w:t xml:space="preserve"> concentration detected for </w:t>
      </w:r>
      <w:r w:rsidR="000E5743">
        <w:rPr>
          <w:rStyle w:val="BookTitle"/>
          <w:rFonts w:ascii="Times New Roman" w:hAnsi="Times New Roman"/>
          <w:b w:val="0"/>
          <w:bCs w:val="0"/>
          <w:i w:val="0"/>
          <w:iCs w:val="0"/>
          <w:spacing w:val="0"/>
          <w:sz w:val="24"/>
          <w:szCs w:val="24"/>
        </w:rPr>
        <w:lastRenderedPageBreak/>
        <w:t xml:space="preserve">this control specimen </w:t>
      </w:r>
      <w:r w:rsidR="00E102EE" w:rsidRPr="00D974CD">
        <w:rPr>
          <w:rStyle w:val="BookTitle"/>
          <w:rFonts w:ascii="Times New Roman" w:hAnsi="Times New Roman"/>
          <w:b w:val="0"/>
          <w:bCs w:val="0"/>
          <w:i w:val="0"/>
          <w:iCs w:val="0"/>
          <w:spacing w:val="0"/>
          <w:sz w:val="24"/>
          <w:szCs w:val="24"/>
        </w:rPr>
        <w:t>is also meaningful. Although</w:t>
      </w:r>
      <w:r w:rsidRPr="00D974CD">
        <w:rPr>
          <w:rStyle w:val="BookTitle"/>
          <w:rFonts w:ascii="Times New Roman" w:hAnsi="Times New Roman"/>
          <w:b w:val="0"/>
          <w:bCs w:val="0"/>
          <w:i w:val="0"/>
          <w:iCs w:val="0"/>
          <w:spacing w:val="0"/>
          <w:sz w:val="24"/>
          <w:szCs w:val="24"/>
        </w:rPr>
        <w:t xml:space="preserve"> our control sample size was small, the use of</w:t>
      </w:r>
      <w:r w:rsidR="00400310" w:rsidRPr="00D974CD">
        <w:rPr>
          <w:rFonts w:ascii="Times New Roman" w:hAnsi="Times New Roman"/>
          <w:b/>
          <w:bCs/>
          <w:i/>
          <w:iCs/>
          <w:sz w:val="24"/>
          <w:szCs w:val="24"/>
        </w:rPr>
        <w:t xml:space="preserve"> </w:t>
      </w:r>
      <w:r w:rsidR="00F76335">
        <w:rPr>
          <w:rStyle w:val="BookTitle"/>
          <w:rFonts w:ascii="Times New Roman" w:hAnsi="Times New Roman"/>
          <w:b w:val="0"/>
          <w:bCs w:val="0"/>
          <w:i w:val="0"/>
          <w:iCs w:val="0"/>
          <w:spacing w:val="0"/>
          <w:sz w:val="24"/>
          <w:szCs w:val="24"/>
        </w:rPr>
        <w:t>elastin</w:t>
      </w:r>
      <w:r w:rsidR="00F76335">
        <w:rPr>
          <w:rStyle w:val="BookTitle"/>
          <w:rFonts w:ascii="Times New Roman" w:hAnsi="Times New Roman"/>
          <w:b w:val="0"/>
          <w:bCs w:val="0"/>
          <w:i w:val="0"/>
          <w:iCs w:val="0"/>
          <w:spacing w:val="0"/>
          <w:sz w:val="24"/>
          <w:szCs w:val="24"/>
        </w:rPr>
        <w:noBreakHyphen/>
      </w:r>
      <w:r w:rsidR="00400310" w:rsidRPr="00D974CD">
        <w:rPr>
          <w:rStyle w:val="BookTitle"/>
          <w:rFonts w:ascii="Times New Roman" w:hAnsi="Times New Roman"/>
          <w:b w:val="0"/>
          <w:bCs w:val="0"/>
          <w:i w:val="0"/>
          <w:iCs w:val="0"/>
          <w:spacing w:val="0"/>
          <w:sz w:val="24"/>
          <w:szCs w:val="24"/>
        </w:rPr>
        <w:t>specific GBCA and</w:t>
      </w:r>
      <w:r w:rsidRPr="00D974CD">
        <w:rPr>
          <w:rStyle w:val="BookTitle"/>
          <w:rFonts w:ascii="Times New Roman" w:hAnsi="Times New Roman"/>
          <w:b w:val="0"/>
          <w:bCs w:val="0"/>
          <w:i w:val="0"/>
          <w:iCs w:val="0"/>
          <w:spacing w:val="0"/>
          <w:sz w:val="24"/>
          <w:szCs w:val="24"/>
        </w:rPr>
        <w:t xml:space="preserve"> </w:t>
      </w:r>
      <w:proofErr w:type="spellStart"/>
      <w:r w:rsidR="00400310" w:rsidRPr="00D974CD">
        <w:rPr>
          <w:rStyle w:val="BookTitle"/>
          <w:rFonts w:ascii="Times New Roman" w:hAnsi="Times New Roman"/>
          <w:b w:val="0"/>
          <w:bCs w:val="0"/>
          <w:i w:val="0"/>
          <w:iCs w:val="0"/>
          <w:spacing w:val="0"/>
          <w:sz w:val="24"/>
          <w:szCs w:val="24"/>
        </w:rPr>
        <w:t>Vasovist</w:t>
      </w:r>
      <w:proofErr w:type="spellEnd"/>
      <w:r w:rsidR="00400310" w:rsidRPr="00D974CD">
        <w:rPr>
          <w:rStyle w:val="BookTitle"/>
          <w:rFonts w:ascii="Times New Roman" w:hAnsi="Times New Roman"/>
          <w:b w:val="0"/>
          <w:bCs w:val="0"/>
          <w:i w:val="0"/>
          <w:iCs w:val="0"/>
          <w:spacing w:val="0"/>
          <w:sz w:val="24"/>
          <w:szCs w:val="24"/>
        </w:rPr>
        <w:t xml:space="preserve"> p</w:t>
      </w:r>
      <w:r w:rsidRPr="00D974CD">
        <w:rPr>
          <w:rStyle w:val="BookTitle"/>
          <w:rFonts w:ascii="Times New Roman" w:hAnsi="Times New Roman"/>
          <w:b w:val="0"/>
          <w:bCs w:val="0"/>
          <w:i w:val="0"/>
          <w:iCs w:val="0"/>
          <w:spacing w:val="0"/>
          <w:sz w:val="24"/>
          <w:szCs w:val="24"/>
        </w:rPr>
        <w:t>rovid</w:t>
      </w:r>
      <w:r w:rsidR="00F76335">
        <w:rPr>
          <w:rStyle w:val="BookTitle"/>
          <w:rFonts w:ascii="Times New Roman" w:hAnsi="Times New Roman"/>
          <w:b w:val="0"/>
          <w:bCs w:val="0"/>
          <w:i w:val="0"/>
          <w:iCs w:val="0"/>
          <w:spacing w:val="0"/>
          <w:sz w:val="24"/>
          <w:szCs w:val="24"/>
        </w:rPr>
        <w:t xml:space="preserve">ed an internal confirmation for </w:t>
      </w:r>
      <w:r w:rsidRPr="00D974CD">
        <w:rPr>
          <w:rStyle w:val="BookTitle"/>
          <w:rFonts w:ascii="Times New Roman" w:hAnsi="Times New Roman"/>
          <w:b w:val="0"/>
          <w:bCs w:val="0"/>
          <w:i w:val="0"/>
          <w:iCs w:val="0"/>
          <w:spacing w:val="0"/>
          <w:sz w:val="24"/>
          <w:szCs w:val="24"/>
        </w:rPr>
        <w:t xml:space="preserve">our </w:t>
      </w:r>
      <w:r w:rsidR="008C1B74" w:rsidRPr="00D974CD">
        <w:rPr>
          <w:rStyle w:val="BookTitle"/>
          <w:rFonts w:ascii="Times New Roman" w:hAnsi="Times New Roman"/>
          <w:b w:val="0"/>
          <w:bCs w:val="0"/>
          <w:i w:val="0"/>
          <w:iCs w:val="0"/>
          <w:spacing w:val="0"/>
          <w:sz w:val="24"/>
          <w:szCs w:val="24"/>
        </w:rPr>
        <w:t>q</w:t>
      </w:r>
      <w:r w:rsidR="00FD15F9" w:rsidRPr="00D974CD">
        <w:rPr>
          <w:rStyle w:val="BookTitle"/>
          <w:rFonts w:ascii="Times New Roman" w:hAnsi="Times New Roman"/>
          <w:b w:val="0"/>
          <w:bCs w:val="0"/>
          <w:i w:val="0"/>
          <w:iCs w:val="0"/>
          <w:spacing w:val="0"/>
          <w:sz w:val="24"/>
          <w:szCs w:val="24"/>
        </w:rPr>
        <w:t>uantification findings</w:t>
      </w:r>
      <w:r w:rsidRPr="00D974CD">
        <w:rPr>
          <w:rStyle w:val="BookTitle"/>
          <w:rFonts w:ascii="Times New Roman" w:hAnsi="Times New Roman"/>
          <w:b w:val="0"/>
          <w:bCs w:val="0"/>
          <w:i w:val="0"/>
          <w:iCs w:val="0"/>
          <w:spacing w:val="0"/>
          <w:sz w:val="24"/>
          <w:szCs w:val="24"/>
        </w:rPr>
        <w:t xml:space="preserve">. </w:t>
      </w:r>
    </w:p>
    <w:p w14:paraId="79B8A6B7" w14:textId="2D3DD6FC" w:rsidR="00D974CD" w:rsidRDefault="003F0A94" w:rsidP="00D974CD">
      <w:pPr>
        <w:rPr>
          <w:rFonts w:ascii="Times New Roman" w:hAnsi="Times New Roman"/>
          <w:sz w:val="24"/>
          <w:szCs w:val="24"/>
        </w:rPr>
      </w:pPr>
      <w:r w:rsidRPr="00D974CD">
        <w:rPr>
          <w:rFonts w:ascii="Times New Roman" w:hAnsi="Times New Roman"/>
          <w:sz w:val="24"/>
          <w:szCs w:val="24"/>
        </w:rPr>
        <w:t xml:space="preserve">Elemental </w:t>
      </w:r>
      <w:r w:rsidR="00D974CD" w:rsidRPr="00D974CD">
        <w:rPr>
          <w:rFonts w:ascii="Times New Roman" w:hAnsi="Times New Roman"/>
          <w:sz w:val="24"/>
          <w:szCs w:val="24"/>
        </w:rPr>
        <w:t xml:space="preserve">analysis </w:t>
      </w:r>
      <w:r w:rsidRPr="00D974CD">
        <w:rPr>
          <w:rFonts w:ascii="Times New Roman" w:hAnsi="Times New Roman"/>
          <w:sz w:val="24"/>
          <w:szCs w:val="24"/>
        </w:rPr>
        <w:t xml:space="preserve">has emerged as </w:t>
      </w:r>
      <w:r w:rsidR="00F76335">
        <w:rPr>
          <w:rFonts w:ascii="Times New Roman" w:hAnsi="Times New Roman"/>
          <w:sz w:val="24"/>
          <w:szCs w:val="24"/>
        </w:rPr>
        <w:t>a sophisticated</w:t>
      </w:r>
      <w:r w:rsidR="00F76335" w:rsidRPr="00D974CD">
        <w:rPr>
          <w:rFonts w:ascii="Times New Roman" w:hAnsi="Times New Roman"/>
          <w:sz w:val="24"/>
          <w:szCs w:val="24"/>
        </w:rPr>
        <w:t xml:space="preserve"> </w:t>
      </w:r>
      <w:r w:rsidRPr="00D974CD">
        <w:rPr>
          <w:rFonts w:ascii="Times New Roman" w:hAnsi="Times New Roman"/>
          <w:sz w:val="24"/>
          <w:szCs w:val="24"/>
        </w:rPr>
        <w:t>analytical approach to complement MRI studies with improved tissue detection ability of CAs.</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TMXVQY7S","properties":{"unsorted":true,"formattedCitation":"[17]","plainCitation":"[17]","noteIndex":0},"citationItems":[{"id":"pfR6Rsv4/NqLBbXHm","uris":["http://zotero.org/users/2453795/items/K4JR67SR"],"uri":["http://zotero.org/users/2453795/items/K4JR67SR"],"itemData":{"id":8350,"type":"article-journal","title":"Elemental imaging of MRI contrast agents: benchmarking of LA-ICP-MS to MRI","container-title":"Analytical and Bioanalytical Chemistry","page":"1641-1649","volume":"403","issue":"6","source":"Springer Link","abstract":"Laser ablation inductively coupled plasma mass spectrometry (LA-ICP-MS) has been used to map the spatial distribution of magnetic resonance imaging (MRI) contrast agents (Gd-based) in histological sections in order to explore synergies with in vivo MRI. Images from respective techniques are presented for two separate studies namely (1) convection enhanced delivery of a Gd nanocomplex (developmental therapeutic) into rat brain and (2) convection enhanced delivery, with co-infusion of Magnevist (commercial Gd contrast agent) and Carboplatin (chemotherapy drug), into pig brain. The LA technique was shown to be a powerful compliment to MRI not only in offering improved sensitivity, spatial resolution and signal quantitation but also in giving added value regarding the fate of administered agents (Gd and Pt agents). Furthermore simultaneous measurement of Fe enabled assignment of an anomalous contrast enhancement region in rat brain to haemorrhage at the infusion site. Open image in new window Figure Gd contrast-enhanced MRI image (left) and LA-ICP-MS 157Gd elemental distribution (right) for pig brain hemisphere dosed via convection enhanced delivery.","DOI":"10.1007/s00216-012-5973-z","ISSN":"1618-2650","shortTitle":"Elemental imaging of MRI contrast agents","journalAbbreviation":"Anal Bioanal Chem","language":"en","author":[{"family":"Pugh","given":"J. A. T."},{"family":"Cox","given":"A. G."},{"family":"McLeod","given":"C. W."},{"family":"Bunch","given":"J."},{"family":"Writer","given":"M. J."},{"family":"Hart","given":"S. L."},{"family":"Bienemann","given":"A."},{"family":"White","given":"E."},{"family":"Bell","given":"J."}],"issued":{"date-parts":[["2012",6,1]]}}}],"schema":"https://github.com/citation-style-language/schema/raw/master/csl-citation.json"}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[17]</w:t>
      </w:r>
      <w:r w:rsidRPr="00F7382B">
        <w:rPr>
          <w:rFonts w:ascii="Times New Roman" w:hAnsi="Times New Roman"/>
          <w:sz w:val="24"/>
          <w:szCs w:val="24"/>
        </w:rPr>
        <w:fldChar w:fldCharType="end"/>
      </w:r>
      <w:r w:rsidRPr="00D974CD">
        <w:rPr>
          <w:rFonts w:ascii="Times New Roman" w:hAnsi="Times New Roman"/>
          <w:sz w:val="24"/>
          <w:szCs w:val="24"/>
        </w:rPr>
        <w:t xml:space="preserve"> It has received valuable attention following reports on tissue retention of</w:t>
      </w:r>
      <w:r w:rsidR="00B654F7" w:rsidRPr="00D974CD">
        <w:rPr>
          <w:rFonts w:ascii="Times New Roman" w:hAnsi="Times New Roman"/>
          <w:sz w:val="24"/>
          <w:szCs w:val="24"/>
        </w:rPr>
        <w:t xml:space="preserve"> </w:t>
      </w:r>
      <w:proofErr w:type="spellStart"/>
      <w:r w:rsidR="00B654F7" w:rsidRPr="00D974CD">
        <w:rPr>
          <w:rFonts w:ascii="Times New Roman" w:hAnsi="Times New Roman"/>
          <w:sz w:val="24"/>
          <w:szCs w:val="24"/>
        </w:rPr>
        <w:t>Gd</w:t>
      </w:r>
      <w:proofErr w:type="spellEnd"/>
      <w:r w:rsidRPr="00D974CD">
        <w:rPr>
          <w:rFonts w:ascii="Times New Roman" w:hAnsi="Times New Roman"/>
          <w:sz w:val="24"/>
          <w:szCs w:val="24"/>
        </w:rPr>
        <w:t xml:space="preserve"> initially in nephrogenic systemic fibrosis (NSF).</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LlpH3XAD","properties":{"formattedCitation":"[18]","plainCitation":"[18]","noteIndex":0},"citationItems":[{"id":830,"uris":["http://zotero.org/users/2453795/items/ACF788US"],"uri":["http://zotero.org/users/2453795/items/ACF788US"],"itemData":{"id":830,"type":"article-journal","abstract":"© The Author [2006]. Published by Oxford University Press on behalf of ERA-EDTA. All rights reserved. For Permissions, please email: journals.permissions@oxfordjournals.orgend stage renal disease, gadolinium–DTPA, metabolic acidosis, nephrogenic fibrosing dermopathy...Nephrogenic fibrosing dermopathy (NFD) is an acquired, idiopathic disorder that is observed in patients with renal disease. Most patients with NFD have undergone dialysis for renal failure [1,2]. It tends to affect mostly the middle-aged. An association of NFD with coagulation abnormalities, recent vascular surgery or intervention (e.g. shunt/fistula and angioplasty), and presence of antiphospholipid antibodies has been discussed by several authors thus far [1,3], but the origin of the disease is still unknown. A more widespread variant of this fibrosing skin disease with involvement of other organs (e.g. lungs, liver, muscles and the heart) is described as nephrogenic systemic fibrosis (NSF) by Leboit [4], Ting...","container-title":"Nephrology Dialysis Transplantation","DOI":"10.1093/ndt/gfk062","ISSN":"0931-0509","issue":"4","journalAbbreviation":"Nephrol Dial Transplant","page":"1104-1108","source":"academic.oup.com","title":"Gadolinium – a specific trigger for the development of nephrogenic fibrosing dermopathy and nephrogenic systemic fibrosis?","volume":"21","author":[{"family":"Grobner","given":"Thomas"}],"issued":{"date-parts":[["2006",4,1]]}}}],"schema":"https://github.com/citation-style-language/schema/raw/master/csl-citation.json"}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[18]</w:t>
      </w:r>
      <w:r w:rsidRPr="00F7382B">
        <w:rPr>
          <w:rFonts w:ascii="Times New Roman" w:hAnsi="Times New Roman"/>
          <w:sz w:val="24"/>
          <w:szCs w:val="24"/>
        </w:rPr>
        <w:fldChar w:fldCharType="end"/>
      </w:r>
      <w:r w:rsidRPr="00D974CD">
        <w:rPr>
          <w:rFonts w:ascii="Times New Roman" w:hAnsi="Times New Roman"/>
          <w:sz w:val="24"/>
          <w:szCs w:val="24"/>
        </w:rPr>
        <w:t xml:space="preserve"> Of such </w:t>
      </w:r>
      <w:r w:rsidR="00D974CD" w:rsidRPr="00D974CD">
        <w:rPr>
          <w:rFonts w:ascii="Times New Roman" w:hAnsi="Times New Roman"/>
          <w:sz w:val="24"/>
          <w:szCs w:val="24"/>
        </w:rPr>
        <w:t>techniques</w:t>
      </w:r>
      <w:r w:rsidRPr="00D974CD">
        <w:rPr>
          <w:rFonts w:ascii="Times New Roman" w:hAnsi="Times New Roman"/>
          <w:sz w:val="24"/>
          <w:szCs w:val="24"/>
        </w:rPr>
        <w:t xml:space="preserve">, mass spectrometry (MS) imaging offers the </w:t>
      </w:r>
      <w:r w:rsidR="00D974CD" w:rsidRPr="00D974CD">
        <w:rPr>
          <w:rFonts w:ascii="Times New Roman" w:hAnsi="Times New Roman"/>
          <w:sz w:val="24"/>
          <w:szCs w:val="24"/>
        </w:rPr>
        <w:t>highest</w:t>
      </w:r>
      <w:r w:rsidRPr="00D974CD">
        <w:rPr>
          <w:rFonts w:ascii="Times New Roman" w:hAnsi="Times New Roman"/>
          <w:sz w:val="24"/>
          <w:szCs w:val="24"/>
        </w:rPr>
        <w:t xml:space="preserve"> limit of detection (LOD) owing to specific mass-to-charge ratios (m/z) of elements.</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51tSjJwq","properties":{"unsorted":true,"formattedCitation":"[19]","plainCitation":"[19]","noteIndex":0},"citationItems":[{"id":"pfR6Rsv4/022V0KEK","uris":["http://zotero.org/users/2453795/items/EV2HPB3Q"],"uri":["http://zotero.org/users/2453795/items/EV2HPB3Q"],"itemData":{"id":8274,"type":"article-journal","title":"Bioimaging mass spectrometry of trace elements – recent advance and applications of LA-ICP-MS: A review","container-title":"Analytica Chimica Acta","page":"1-18","volume":"835","source":"Crossref","DOI":"10.1016/j.aca.2014.04.048","ISSN":"00032670","shortTitle":"Bioimaging mass spectrometry of trace elements – recent advance and applications of LA-ICP-MS","language":"en","author":[{"family":"Becker","given":"J.Sabine"},{"family":"Matusch","given":"Andreas"},{"family":"Wu","given":"Bei"}],"issued":{"date-parts":[["2014",7]]}}}],"schema":"https://github.com/citation-style-language/schema/raw/master/csl-citation.json"}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[19]</w:t>
      </w:r>
      <w:r w:rsidRPr="00F7382B">
        <w:rPr>
          <w:rFonts w:ascii="Times New Roman" w:hAnsi="Times New Roman"/>
          <w:sz w:val="24"/>
          <w:szCs w:val="24"/>
        </w:rPr>
        <w:fldChar w:fldCharType="end"/>
      </w:r>
      <w:r w:rsidRPr="00D974CD">
        <w:rPr>
          <w:rFonts w:ascii="Times New Roman" w:hAnsi="Times New Roman"/>
          <w:sz w:val="24"/>
          <w:szCs w:val="24"/>
        </w:rPr>
        <w:t xml:space="preserve"> Matrix-assisted laser desorption ionization imaging (MALDI</w:t>
      </w:r>
      <w:r w:rsidRPr="00D974CD">
        <w:rPr>
          <w:rFonts w:ascii="Times New Roman" w:hAnsi="Times New Roman"/>
          <w:sz w:val="24"/>
          <w:szCs w:val="24"/>
        </w:rPr>
        <w:noBreakHyphen/>
        <w:t>MSI) is the most well</w:t>
      </w:r>
      <w:r w:rsidRPr="00D974CD">
        <w:rPr>
          <w:rFonts w:ascii="Times New Roman" w:hAnsi="Times New Roman"/>
          <w:sz w:val="24"/>
          <w:szCs w:val="24"/>
        </w:rPr>
        <w:noBreakHyphen/>
        <w:t>established and  widely used method for mapping elements and small biomolecules on histological specimen.</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1abNaRRV","properties":{"unsorted":true,"formattedCitation":"[20]","plainCitation":"[20]","noteIndex":0},"citationItems":[{"id":"pfR6Rsv4/MPJ4cp3I","uris":["http://zotero.org/users/2453795/items/4XGFGBS7"],"uri":["http://zotero.org/users/2453795/items/4XGFGBS7"],"itemData":{"id":9000,"type":"article-journal","title":"Matrix-Assisted Laser Desorption Ionization Imaging Mass Spectrometry Detection of a Magnetic Resonance Imaging Contrast Agent in Mouse Liver","container-title":"Analytical Chemistry","page":"2779-2784","volume":"81","issue":"7","source":"ACS Publications","abstract":"The present paper describes the detection of a magnetic resonance imaging (MRI) contrast agent by matrix-assisted laser desorption ionization imaging mass spectrometry (MALDI-IMS). The contrast agent was analyzed in both frozen and paraformaldehyde-fixed mouse livers explanted after its in vivo administration, and its identity was confirmed by fragmentation experiments. Moreover, a semiquantitative analysis was performed, evaluating its content in livers from mice sacrificed at different postadministration times. To the best of our knowledge, this is the first description of a MALDI-IMS analysis of MRI contrast agents and the first time that results obtained by MALDI-IMS are validated by both an in vivo (MRI) and an ex vivo (inductively coupled plasma atomic emission spectroscopy, ICP-AES) technique. Results shown in the present paper demonstrate the possibility of using MALDI-IMS for drug biodistribution analysis. Obviously, this application is particularly interesting in the case of unlabeled compounds, which cannot be detected by any of the other imaging techniques.","DOI":"10.1021/ac900038y","ISSN":"0003-2700","journalAbbreviation":"Anal. Chem.","author":[{"family":"Acquadro","given":"Elena"},{"family":"Cabella","given":"Claudia"},{"family":"Ghiani","given":"Simona"},{"family":"Miragoli","given":"Luigi"},{"family":"Bucci","given":"Enrico M."},{"family":"Corpillo","given":"Davide"}],"issued":{"date-parts":[["2009",4,1]]}}}],"schema":"https://github.com/citation-style-language/schema/raw/master/csl-citation.json"}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[20]</w:t>
      </w:r>
      <w:r w:rsidRPr="00F7382B">
        <w:rPr>
          <w:rFonts w:ascii="Times New Roman" w:hAnsi="Times New Roman"/>
          <w:sz w:val="24"/>
          <w:szCs w:val="24"/>
        </w:rPr>
        <w:fldChar w:fldCharType="end"/>
      </w:r>
      <w:r w:rsidRPr="00D974CD">
        <w:rPr>
          <w:rFonts w:ascii="Times New Roman" w:hAnsi="Times New Roman"/>
          <w:sz w:val="24"/>
          <w:szCs w:val="24"/>
        </w:rPr>
        <w:t xml:space="preserve"> Secondary ion MS (SIMS) with time of flight (TOF) mode offers similar sensitivity with </w:t>
      </w:r>
      <w:proofErr w:type="spellStart"/>
      <w:r w:rsidRPr="00D974CD">
        <w:rPr>
          <w:rFonts w:ascii="Times New Roman" w:hAnsi="Times New Roman"/>
          <w:sz w:val="24"/>
          <w:szCs w:val="24"/>
        </w:rPr>
        <w:t>submicrometer</w:t>
      </w:r>
      <w:proofErr w:type="spellEnd"/>
      <w:r w:rsidRPr="00D974CD">
        <w:rPr>
          <w:rFonts w:ascii="Times New Roman" w:hAnsi="Times New Roman"/>
          <w:sz w:val="24"/>
          <w:szCs w:val="24"/>
        </w:rPr>
        <w:t xml:space="preserve"> resolution.</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HjLITytd","properties":{"formattedCitation":"[21]","plainCitation":"[21]","noteIndex":0},"citationItems":[{"id":1236,"uris":["http://zotero.org/users/2453795/items/VT8BWRG3"],"uri":["http://zotero.org/users/2453795/items/VT8BWRG3"],"itemData":{"id":1236,"type":"article-journal","abstract":"Recently, Gd-based magnetic resonance imaging (MRI) contrast agents (GBMCA) have been linked to a new disease, Nephrogenic Systemic Fibrosis (NSF), with skin and systemic toxicity and death in certain patients with renal failure. Due to widespread use of GBMCA in diagnostic MRI, it is essential to study their excretion, metabolism, and target sites in cells and tissues. A CAMECA IMS-3f SIMS ion microscope and scanning electron microscopy (SEM) with energy dispersive X-ray spectroscopy (EDS) were used for imaging Gd isotopes in relation to calcium distributions in histologic sections of human tissues. SIMS imaging revealed two types of Gd localization in skin biopsies of patients who received GBMCA. The Gd was present in micrometer size deposits in association with calcium, and in detectable amounts in a more diffuse cellular distribution. Only the Gd-containing deposits associated with Ca and P were detectable using SEM/EDS. As only insoluble deposits remain in the biopsy tissues after aqueous and organic solvent processing of the tissue, our observations support release of free Gd from the GBMCA and selective localization of insoluble Gd in the target tissue from patients with NSF. This study opens new novel applications of SIMS for characterization of the safety of GBMCA.","collection-title":"Proceedings of the Sixteenth International Conference on Secondary Ion Mass Spectrometry, SIMS XVI","container-title":"Applied Surface Science","DOI":"10.1016/j.apsusc.2008.05.140","ISSN":"0169-4332","issue":"4","journalAbbreviation":"Applied Surface Science","page":"1181-1184","source":"ScienceDirect","title":"SIMS imaging of gadolinium isotopes in tissue from Nephrogenic Systemic Fibrosis patients: Release of free Gd from magnetic resonance imaging (MRI) contrast agents","title-short":"SIMS imaging of gadolinium isotopes in tissue from Nephrogenic Systemic Fibrosis patients","volume":"255","author":[{"family":"Abraham","given":"Jerrold L."},{"family":"Chandra","given":"Subhash"},{"family":"Thakral","given":"Charu"},{"family":"Abraham","given":"Joshua M."}],"issued":{"date-parts":[["2008",12,15]]}}}],"schema":"https://github.com/citation-style-language/schema/raw/master/csl-citation.json"}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[21]</w:t>
      </w:r>
      <w:r w:rsidRPr="00F7382B">
        <w:rPr>
          <w:rFonts w:ascii="Times New Roman" w:hAnsi="Times New Roman"/>
          <w:sz w:val="24"/>
          <w:szCs w:val="24"/>
        </w:rPr>
        <w:fldChar w:fldCharType="end"/>
      </w:r>
      <w:r w:rsidRPr="00D974CD">
        <w:rPr>
          <w:rFonts w:ascii="Times New Roman" w:hAnsi="Times New Roman"/>
          <w:sz w:val="24"/>
          <w:szCs w:val="24"/>
        </w:rPr>
        <w:t xml:space="preserve"> Matrix</w:t>
      </w:r>
      <w:r w:rsidRPr="00D974CD">
        <w:rPr>
          <w:rFonts w:ascii="Times New Roman" w:hAnsi="Times New Roman"/>
          <w:sz w:val="24"/>
          <w:szCs w:val="24"/>
        </w:rPr>
        <w:noBreakHyphen/>
        <w:t xml:space="preserve">associated interferences in MALDI-MS and special sample preparation required for SIMS have been addressed by </w:t>
      </w:r>
      <w:r w:rsidR="00B654F7" w:rsidRPr="00D974CD">
        <w:rPr>
          <w:rFonts w:ascii="Times New Roman" w:hAnsi="Times New Roman"/>
          <w:sz w:val="24"/>
          <w:szCs w:val="24"/>
        </w:rPr>
        <w:t>LA</w:t>
      </w:r>
      <w:r w:rsidR="00B654F7" w:rsidRPr="00D974CD">
        <w:rPr>
          <w:rFonts w:ascii="Times New Roman" w:hAnsi="Times New Roman"/>
          <w:sz w:val="24"/>
          <w:szCs w:val="24"/>
        </w:rPr>
        <w:noBreakHyphen/>
      </w:r>
      <w:r w:rsidRPr="00D974CD">
        <w:rPr>
          <w:rFonts w:ascii="Times New Roman" w:hAnsi="Times New Roman"/>
          <w:sz w:val="24"/>
          <w:szCs w:val="24"/>
        </w:rPr>
        <w:t>ICP-MS.</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zWyFIyQu","properties":{"unsorted":true,"formattedCitation":"[22]","plainCitation":"[22]","noteIndex":0},"citationItems":[{"id":"pfR6Rsv4/kG5vY4Y3","uris":["http://zotero.org/users/2453795/items/TGFT2NWZ"],"uri":["http://zotero.org/users/2453795/items/TGFT2NWZ"],"itemData":{"id":8513,"type":"article-journal","title":"Laser ablation inductively coupled plasma mass spectrometry (LA-ICP-MS) in elemental imaging of biological tissues and in proteomics","container-title":"Journal of Analytical Atomic Spectrometry","page":"736","volume":"22","issue":"7","source":"Crossref","DOI":"10.1039/b701558e","ISSN":"0267-9477, 1364-5544","language":"en","author":[{"family":"Becker","given":"J. Sabine"},{"family":"Zoriy","given":"Miroslav"},{"family":"Becker","given":"J. Susanne"},{"family":"Dobrowolska","given":"Justina"},{"family":"Matusch","given":"Andreas"}],"issued":{"date-parts":[["2007"]]}}}],"schema":"https://github.com/citation-style-language/schema/raw/master/csl-citation.json"}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[22]</w:t>
      </w:r>
      <w:r w:rsidRPr="00F7382B">
        <w:rPr>
          <w:rFonts w:ascii="Times New Roman" w:hAnsi="Times New Roman"/>
          <w:sz w:val="24"/>
          <w:szCs w:val="24"/>
        </w:rPr>
        <w:fldChar w:fldCharType="end"/>
      </w:r>
      <w:r w:rsidRPr="00D974CD">
        <w:rPr>
          <w:rFonts w:ascii="Times New Roman" w:hAnsi="Times New Roman"/>
          <w:sz w:val="24"/>
          <w:szCs w:val="24"/>
        </w:rPr>
        <w:t xml:space="preserve"> LA-ICP-MS offers great sensitivity and reliable quantification by matrix</w:t>
      </w:r>
      <w:r w:rsidRPr="00D974CD">
        <w:rPr>
          <w:rFonts w:ascii="Times New Roman" w:hAnsi="Times New Roman"/>
          <w:sz w:val="24"/>
          <w:szCs w:val="24"/>
        </w:rPr>
        <w:noBreakHyphen/>
        <w:t>matched calibration methods.</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wj2JrKKX","properties":{"unsorted":true,"formattedCitation":"[23]","plainCitation":"[23]","noteIndex":0},"citationItems":[{"id":"pfR6Rsv4/i367PDAK","uris":["http://zotero.org/users/2453795/items/JE7KI8BJ"],"uri":["http://zotero.org/users/2453795/items/JE7KI8BJ"],"itemData":{"id":9243,"type":"article-journal","title":"Imaging of Copper, Zinc, and Other Elements in Thin Section of Human Brain Samples (Hippocampus) by Laser Ablation Inductively Coupled Plasma Mass Spectrometry","container-title":"Analytical Chemistry","page":"3208-3216","volume":"77","issue":"10","source":"ACS Publications","abstract":"Laser ablation inductively coupled plasma mass spectrometry (LA-ICPMS) was used to produce images of element distribution in 20-μm thin sections of human brain tissue. The sample surface was scanned (raster area </w:instrText>
      </w:r>
      <w:r w:rsidR="00F7382B">
        <w:rPr>
          <w:rFonts w:ascii="Cambria Math" w:hAnsi="Cambria Math" w:cs="Cambria Math"/>
          <w:sz w:val="24"/>
          <w:szCs w:val="24"/>
        </w:rPr>
        <w:instrText>∼</w:instrText>
      </w:r>
      <w:r w:rsidR="00F7382B">
        <w:rPr>
          <w:rFonts w:ascii="Times New Roman" w:hAnsi="Times New Roman"/>
          <w:sz w:val="24"/>
          <w:szCs w:val="24"/>
        </w:rPr>
        <w:instrText xml:space="preserve">80 mm2) with a focused laser beam (wavelength 213 nm, diameter of laser crater 50 μm, and laser power density 3 × 109 W cm-2) in a cooled laser ablation chamber developed for these measurements. The laser ablation system was coupled to a double-focusing sector field ICPMS. Ion intensities of 31P+, 32S+, 56Fe+, 63Cu+, 64Zn+, 232Th+, and 238U+ were measured within the area of interest of the human brain tissue (hippocampus) by LA-ICPMS. The quantitative determination of copper, zinc, uranium, and thorium distribution in thin slices of the human hippocampus was performed using matrix-matched laboratory standards. In addition, a new arrangement in solution-based calibration using a micronebulizer, which was inserted directly into the laser ablation chamber, was applied for validation of synthetic laboratory standard. The mass spectrometric analysis yielded an inhomogeneous distribution (layered structure) for P, S, Cu, and Zn in thin brain sections of the hippocampus. In contrast, Th and U are more homogeneously distributed at a low-concentration level with detection limits in the low-nanogram per gram range. The unique analytical capability and the limits of LA-ICPMS will be demonstrated for the imaging of element distribution in thin cross sections of brain tissue from the hippocampus. LA-ICPMS provides new information on the spatial element distribution of the layered structure in thin sections of brain tissues from the hippocampus.","DOI":"10.1021/ac040184q","ISSN":"0003-2700","journalAbbreviation":"Anal. Chem.","author":[{"family":"Becker","given":"J. S."},{"family":"Zoriy","given":"M. V."},{"family":"Pickhardt","given":"C."},{"family":"Palomero-Gallagher","given":"N."},{"family":"Zilles","given":"K."}],"issued":{"date-parts":[["2005",5,1]]}}}],"schema":"https://github.com/citation-style-language/schema/raw/master/csl-citation.json"}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[23]</w:t>
      </w:r>
      <w:r w:rsidRPr="00F7382B">
        <w:rPr>
          <w:rFonts w:ascii="Times New Roman" w:hAnsi="Times New Roman"/>
          <w:sz w:val="24"/>
          <w:szCs w:val="24"/>
        </w:rPr>
        <w:fldChar w:fldCharType="end"/>
      </w:r>
      <w:r w:rsidRPr="00D974CD">
        <w:rPr>
          <w:rFonts w:ascii="Times New Roman" w:hAnsi="Times New Roman"/>
          <w:sz w:val="24"/>
          <w:szCs w:val="24"/>
        </w:rPr>
        <w:t xml:space="preserve"> The method is applicable for both formalin or </w:t>
      </w:r>
      <w:proofErr w:type="spellStart"/>
      <w:r w:rsidRPr="00D974CD">
        <w:rPr>
          <w:rFonts w:ascii="Times New Roman" w:hAnsi="Times New Roman"/>
          <w:sz w:val="24"/>
          <w:szCs w:val="24"/>
        </w:rPr>
        <w:t>cryo</w:t>
      </w:r>
      <w:proofErr w:type="spellEnd"/>
      <w:r w:rsidRPr="00D974CD">
        <w:rPr>
          <w:rFonts w:ascii="Times New Roman" w:hAnsi="Times New Roman"/>
          <w:sz w:val="24"/>
          <w:szCs w:val="24"/>
        </w:rPr>
        <w:t>-fixed tissue</w:t>
      </w:r>
      <w:r w:rsidR="00D4112E" w:rsidRPr="00D974CD">
        <w:rPr>
          <w:rFonts w:ascii="Times New Roman" w:hAnsi="Times New Roman"/>
          <w:sz w:val="24"/>
          <w:szCs w:val="24"/>
        </w:rPr>
        <w:t>s</w:t>
      </w:r>
      <w:r w:rsidRPr="00D974CD">
        <w:rPr>
          <w:rFonts w:ascii="Times New Roman" w:hAnsi="Times New Roman"/>
          <w:sz w:val="24"/>
          <w:szCs w:val="24"/>
        </w:rPr>
        <w:t xml:space="preserve"> and has been increasingly reported as a fast and a suitable method to complement MRI.</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lMlqd4BI","properties":{"unsorted":true,"formattedCitation":"[24\\uc0\\u8211{}26]","plainCitation":"[24–26]","noteIndex":0},"citationItems":[{"id":"pfR6Rsv4/y79x3L4h","uris":["http://zotero.org/users/2453795/items/569QI3MT"],"uri":["http://zotero.org/users/2453795/items/569QI3MT"],"itemData":{"id":8369,"type":"article-journal","title":"Quantitative imaging of the tissue contrast agent [Gd(DTPA)]2− in articular cartilage by laser ablation inductively coupled plasma mass spectrometry","container-title":"Contrast Media &amp; Molecular Imaging","page":"204-209","volume":"8","issue":"2","source":"Wiley Online Library","abstract":"Laser ablation inductively coupled plasma mass spectrometry (LA-ICP-MS) is an emerging analytical technique in the generation of quantitative images of MR contrast agent distribution in thin tissue sections of articular cartilage. An analytical protocol is described that includes sample preparation by cryo-cutting of tissue sections, mass spectrometric measurements by LA-ICP-MS and quantification of gadolinium images by one-point calibration, standard addition method (employing matrix-matched laboratory standards) and isotope dilution analysis using highly enriched stable Gd-155 isotope (abundance 92 vs 14.8% in the [Gd(DTPA)]2− contrast agent). The tissue contrast agent concentrations of [Gd(DTPA)]2− in cartilage measured in this work are in agreement with findings obtained by magnetic resonance imaging and other analytical methodologies. The LA-ICP-MS imaging data also confirm the observation that the spatial distribution of [Gd(DTPA)]2− in the near-equilibrium state is highly inhomogeneous across cartilage thickness with the highest concentration measured in superficial cartilage and a strong decrease toward the subchondral bone. In the present work, it is shown for the first time that LA-ICP-MS can be applied to validate the results from quantitative gadolinium-enhanced MRI technique of articular cartilage. Copyright © 2012 John Wiley &amp; Sons, Ltd.","DOI":"10.1002/cmmi.1509","ISSN":"1555-4317","language":"en","author":[{"family":"Sussulini","given":"Alessandra"},{"family":"Wiener","given":"Edzard"},{"family":"Marnitz","given":"Tim"},{"family":"Wu","given":"Bei"},{"family":"Müller","given":"Berit"},{"family":"Hamm","given":"Bernd"},{"family":"Becker","given":"J. Sabine"}],"issued":{"date-parts":[["2013",3,1]]}}},{"id":"pfR6Rsv4/oO01U3ds","uris":["http://zotero.org/users/2453795/items/6AVVEFQ3"],"uri":["http://zotero.org/users/2453795/items/6AVVEFQ3"],"itemData":{"id":8987,"type":"article-journal","title":"Fast chemical imaging at high spatial resolution by laser ablation inductively coupled plasma mass spectrometry","container-title":"Analytical chemistry","page":"10107–10116","volume":"85","issue":"21","source":"Google Scholar","author":[{"family":"Wang","given":"Hao AO"},{"family":"Grolimund","given":"Daniel"},{"family":"Giesen","given":"Charlotte"},{"family":"Borca","given":"Camelia N."},{"family":"Shaw-Stewart","given":"James RH"},{"family":"Bodenmiller","given":"Bernd"},{"family":"Günther","given":"Detlef"}],"issued":{"date-parts":[["2013"]]}}},{"id":"pfR6Rsv4/jepfBOyB","uris":["http://zotero.org/users/2453795/items/JNT2XWAW"],"uri":["http://zotero.org/users/2453795/items/JNT2XWAW"],"itemData":{"id":8276,"type":"article-journal","title":"Changes in the elemental content of rat heart as a result of the fixation in formalin analyzed by synchrotron radiation X-ray fluorescent analysis","container-title":"Journal of Trace Elements in Medicine and Biology","page":"76-77","volume":"27","issue":"1","source":"ScienceDirect","abstract":"The aim of the study was to investigate possible changes in the elemental content of small biological tissue samples (with low weight) during the short period of fixation in formalin. Therefore, the effect of the fixation time (4h to 6days) was studied on the elemental content of the tissue. Synchrotron radiation X-ray fluorescent analysis (SRXRF) technique was used for the determination of the elemental concentrations. The levels of Cl, K, Ca, Br, Rb, and Sr in the samples fixed for 4h (and longer) show significant differences in comparison with levels in fresh samples, because these ions have a high mobility and capacity for moving through the cell membrane. The content of Zn, Se, Fe, and Cu in the samples fixed by formalin solution during 4h do not show significant differences compared with fresh samples. The ions of these elements can form complexes with the large protein molecules in the tissue and can hardly be removed from it.","DOI":"10.1016/j.jtemb.2012.05.007","ISSN":"0946-672X","journalAbbreviation":"Journal of Trace Elements in Medicine and Biology","author":[{"family":"Trunova","given":"Valentina"},{"family":"Sidorina","given":"Anna"},{"family":"Zvereva","given":"Valentina"},{"family":"Churin","given":"Boris"}],"issued":{"date-parts":[["2013",1,1]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szCs w:val="24"/>
        </w:rPr>
        <w:t>[24–26]</w:t>
      </w:r>
      <w:r w:rsidRPr="00F7382B">
        <w:rPr>
          <w:rFonts w:ascii="Times New Roman" w:hAnsi="Times New Roman"/>
          <w:sz w:val="24"/>
          <w:szCs w:val="24"/>
        </w:rPr>
        <w:fldChar w:fldCharType="end"/>
      </w:r>
      <w:r w:rsidRPr="00D974CD">
        <w:rPr>
          <w:rFonts w:ascii="Times New Roman" w:hAnsi="Times New Roman"/>
          <w:sz w:val="24"/>
          <w:szCs w:val="24"/>
        </w:rPr>
        <w:t xml:space="preserve"> The major drawback is the spatial resolution that is typically around tens of micrometers. In contrast, </w:t>
      </w:r>
      <w:r w:rsidR="00D974CD" w:rsidRPr="00D974CD">
        <w:rPr>
          <w:rFonts w:ascii="Times New Roman" w:hAnsi="Times New Roman"/>
          <w:sz w:val="24"/>
          <w:szCs w:val="24"/>
        </w:rPr>
        <w:t>XRF</w:t>
      </w:r>
      <w:r w:rsidRPr="00D974CD">
        <w:rPr>
          <w:rFonts w:ascii="Times New Roman" w:hAnsi="Times New Roman"/>
          <w:sz w:val="24"/>
          <w:szCs w:val="24"/>
        </w:rPr>
        <w:t xml:space="preserve"> analysis offers spatial resolution at </w:t>
      </w:r>
      <w:proofErr w:type="spellStart"/>
      <w:r w:rsidRPr="00D974CD">
        <w:rPr>
          <w:rFonts w:ascii="Times New Roman" w:hAnsi="Times New Roman"/>
          <w:sz w:val="24"/>
          <w:szCs w:val="24"/>
        </w:rPr>
        <w:t>submicrometer</w:t>
      </w:r>
      <w:proofErr w:type="spellEnd"/>
      <w:r w:rsidRPr="00D974CD">
        <w:rPr>
          <w:rFonts w:ascii="Times New Roman" w:hAnsi="Times New Roman"/>
          <w:sz w:val="24"/>
          <w:szCs w:val="24"/>
        </w:rPr>
        <w:t xml:space="preserve"> level. Hard X-ray’s large penetration depth and absence of bremsstrahlung allow for non-destructive investigation on cellular and even subcellular level.</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{"citationID":"Ha4VjTIK","properties":{"formattedCitation":"[27, 28]","plainCitation":"[27, 28]","noteIndex":0},"citationItems":[{"id":"pfR6Rsv4/9PNNhLdI","uris":["http://zotero.org/users/2453795/items/E7J3H6E3"],"uri":["http://zotero.org/users/2453795/items/E7J3H6E3"],"itemData":{"id":8514,"type":"article-journal","title":"X-ray fluorescence microprobe imaging in biology and medicine","container-title":"Journal of Cellular Biochemistry","page":"1489-1502","volume":"99","issue":"6","source":"Crossref","DOI":"10.1002/jcb.21047","ISSN":"07302312, 10974644","language":"en","author":[{"family":"Paunesku","given":"Tatjana"},{"family":"Vogt","given":"Stefan"},{"family":"Maser","given":"Jörg"},{"family":"Lai","given":"Barry"},{"family":"Woloschak","given":"Gayle"}],"issued":{"date-parts":[["2006",12,15]]}}},{"id":1235,"uris":["http://zotero.org/users/2453795/items/7EH95GD6"],"uri":["http://zotero.org/users/2453795/items/7EH95GD6"],"itemData":{"id":1235,"type":"article-journal","abstract":"Abstract.  Gadolinium (Gd) has been identified as a possible causative agent of an emerging cutaneous and systemic fibrosing disorder, nephrogenic systemic fibr","container-title":"Journal of Electron Microscopy","DOI":"10.1093/jmicro/dfm020","ISSN":"0022-0744","issue":"5","journalAbbreviation":"J Electron Microsc (Tokyo)","language":"en","page":"181-187","source":"academic.oup.com","title":"Automated Scanning Electron Microscopy and X-Ray Microanalysis for in situ Quantification of Gadolinium Deposits in Skin","volume":"56","author":[{"family":"Thakral","given":"Charu"},{"family":"Abraham","given":"Jerrold L."}],"issued":{"date-parts":[["2007",10,1]]}}}],"schema":"https://github.com/citation-style-language/schema/raw/master/csl-citation.json"}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[27, 28]</w:t>
      </w:r>
      <w:r w:rsidRPr="00F7382B">
        <w:rPr>
          <w:rFonts w:ascii="Times New Roman" w:hAnsi="Times New Roman"/>
          <w:sz w:val="24"/>
          <w:szCs w:val="24"/>
        </w:rPr>
        <w:fldChar w:fldCharType="end"/>
      </w:r>
      <w:r w:rsidRPr="00D974CD">
        <w:rPr>
          <w:rFonts w:ascii="Times New Roman" w:hAnsi="Times New Roman"/>
          <w:sz w:val="24"/>
          <w:szCs w:val="24"/>
        </w:rPr>
        <w:t xml:space="preserve"> From various X-ray methods utilizing different beam sources, </w:t>
      </w:r>
      <w:r w:rsidR="004B54C1" w:rsidRPr="00D974CD">
        <w:rPr>
          <w:rFonts w:ascii="Times New Roman" w:hAnsi="Times New Roman"/>
          <w:color w:val="000000"/>
          <w:sz w:val="24"/>
          <w:szCs w:val="24"/>
        </w:rPr>
        <w:t>SR-</w:t>
      </w:r>
      <w:r w:rsidR="004B54C1" w:rsidRPr="00D974CD">
        <w:rPr>
          <w:rStyle w:val="BookTitle"/>
          <w:rFonts w:ascii="Times New Roman" w:hAnsi="Times New Roman"/>
          <w:b w:val="0"/>
          <w:i w:val="0"/>
          <w:color w:val="000000"/>
          <w:sz w:val="24"/>
          <w:szCs w:val="24"/>
        </w:rPr>
        <w:t>µ</w:t>
      </w:r>
      <w:r w:rsidR="004B54C1" w:rsidRPr="00D974CD">
        <w:rPr>
          <w:rFonts w:ascii="Times New Roman" w:hAnsi="Times New Roman"/>
          <w:color w:val="000000"/>
          <w:sz w:val="24"/>
          <w:szCs w:val="24"/>
        </w:rPr>
        <w:t>XRF</w:t>
      </w:r>
      <w:r w:rsidR="004B54C1" w:rsidRPr="00D974CD" w:rsidDel="004B54C1">
        <w:rPr>
          <w:rFonts w:ascii="Times New Roman" w:hAnsi="Times New Roman"/>
          <w:sz w:val="24"/>
          <w:szCs w:val="24"/>
        </w:rPr>
        <w:t xml:space="preserve"> </w:t>
      </w:r>
      <w:r w:rsidRPr="00D974CD">
        <w:rPr>
          <w:rFonts w:ascii="Times New Roman" w:hAnsi="Times New Roman"/>
          <w:sz w:val="24"/>
          <w:szCs w:val="24"/>
        </w:rPr>
        <w:t>offers up to ten nanometer resolution, and is currently the only method available for quantitative imaging of whole cells.</w:t>
      </w:r>
      <w:r w:rsidRPr="00F7382B">
        <w:rPr>
          <w:rFonts w:ascii="Times New Roman" w:hAnsi="Times New Roman"/>
          <w:sz w:val="24"/>
          <w:szCs w:val="24"/>
        </w:rPr>
        <w:fldChar w:fldCharType="begin"/>
      </w:r>
      <w:r w:rsidR="00F7382B">
        <w:rPr>
          <w:rFonts w:ascii="Times New Roman" w:hAnsi="Times New Roman"/>
          <w:sz w:val="24"/>
          <w:szCs w:val="24"/>
        </w:rPr>
        <w:instrText xml:space="preserve"> ADDIN ZOTERO_ITEM CSL_CITATION {"citationID":"NsISCHZw","properties":{"formattedCitation":"[29]","plainCitation":"[29]","noteIndex":0},"citationItems":[{"id":"pfR6Rsv4/Eenb3FWF","uris":["http://zotero.org/users/2453795/items/2288MKND"],"uri":["http://zotero.org/users/2453795/items/2288MKND"],"itemData":{"id":9185,"type":"article-journal","title":"Nanoscale quantification of intracellular element concentration by X-ray fluorescence microscopy combined with X-ray phase contrast nanotomography","container-title":"Applied Physics Letters","page":"053701","volume":"112","issue":"5","source":"Google Scholar","author":[{"family":"Gramaccioni","given":"Chiara"},{"family":"Yang","given":"Yang"},{"family":"Procopio","given":"Alessandra"},{"family":"Pacureanu","given":"Alexandra"},{"family":"Bohic","given":"Sylvain"},{"family":"Malucelli","given":"Emil"},{"family":"Iotti","given":"Stefano"},{"family":"Farruggia","given":"Giovanna"},{"family":"Bukreeva","given":"Inna"},{"family":"Notargiacomo","given":"Andrea"}],"issued":{"date-parts":[["2018"]]}}}],"schema":"https://github.com/citation-style-language/schema/raw/master/csl-citation.json"} </w:instrText>
      </w:r>
      <w:r w:rsidRPr="0034793C">
        <w:rPr>
          <w:rFonts w:ascii="Times New Roman" w:hAnsi="Times New Roman"/>
          <w:sz w:val="24"/>
          <w:szCs w:val="24"/>
        </w:rPr>
        <w:fldChar w:fldCharType="separate"/>
      </w:r>
      <w:r w:rsidR="00F7382B" w:rsidRPr="00F7382B">
        <w:rPr>
          <w:rFonts w:ascii="Times New Roman" w:hAnsi="Times New Roman"/>
          <w:sz w:val="24"/>
        </w:rPr>
        <w:t>[29]</w:t>
      </w:r>
      <w:r w:rsidRPr="00F7382B">
        <w:rPr>
          <w:rFonts w:ascii="Times New Roman" w:hAnsi="Times New Roman"/>
          <w:sz w:val="24"/>
          <w:szCs w:val="24"/>
        </w:rPr>
        <w:fldChar w:fldCharType="end"/>
      </w:r>
      <w:r w:rsidR="00D974CD" w:rsidRPr="00D974CD">
        <w:rPr>
          <w:rFonts w:ascii="Times New Roman" w:hAnsi="Times New Roman"/>
          <w:sz w:val="24"/>
          <w:szCs w:val="24"/>
        </w:rPr>
        <w:t xml:space="preserve"> For the reasons explained here, we performed </w:t>
      </w:r>
      <w:r w:rsidR="00D974CD" w:rsidRPr="0034793C">
        <w:rPr>
          <w:rFonts w:ascii="Times New Roman" w:hAnsi="Times New Roman"/>
          <w:sz w:val="24"/>
          <w:szCs w:val="24"/>
        </w:rPr>
        <w:t>our elemental microscopy investigations by LA</w:t>
      </w:r>
      <w:r w:rsidR="00D974CD" w:rsidRPr="0034793C">
        <w:rPr>
          <w:rFonts w:ascii="Times New Roman" w:hAnsi="Times New Roman"/>
          <w:sz w:val="24"/>
          <w:szCs w:val="24"/>
        </w:rPr>
        <w:noBreakHyphen/>
        <w:t>ICP</w:t>
      </w:r>
      <w:r w:rsidR="00D974CD" w:rsidRPr="0034793C">
        <w:rPr>
          <w:rFonts w:ascii="Times New Roman" w:hAnsi="Times New Roman"/>
          <w:sz w:val="24"/>
          <w:szCs w:val="24"/>
        </w:rPr>
        <w:noBreakHyphen/>
        <w:t>MS, and SR</w:t>
      </w:r>
      <w:r w:rsidR="00D974CD" w:rsidRPr="0034793C">
        <w:rPr>
          <w:rFonts w:ascii="Times New Roman" w:hAnsi="Times New Roman"/>
          <w:sz w:val="24"/>
          <w:szCs w:val="24"/>
        </w:rPr>
        <w:noBreakHyphen/>
      </w:r>
      <w:r w:rsidR="00D974CD" w:rsidRPr="0034793C">
        <w:rPr>
          <w:rStyle w:val="BookTitle"/>
          <w:rFonts w:ascii="Times New Roman" w:hAnsi="Times New Roman"/>
          <w:b w:val="0"/>
          <w:i w:val="0"/>
          <w:sz w:val="24"/>
          <w:szCs w:val="24"/>
        </w:rPr>
        <w:t>µ</w:t>
      </w:r>
      <w:r w:rsidR="00D974CD" w:rsidRPr="0034793C">
        <w:rPr>
          <w:rFonts w:ascii="Times New Roman" w:hAnsi="Times New Roman"/>
          <w:sz w:val="24"/>
          <w:szCs w:val="24"/>
        </w:rPr>
        <w:t>XRF spectroscopy.</w:t>
      </w:r>
    </w:p>
    <w:p w14:paraId="27FFD6D5" w14:textId="77777777" w:rsidR="00002F34" w:rsidRPr="00D974CD" w:rsidRDefault="00CA39C8" w:rsidP="00CA47F3">
      <w:pPr>
        <w:rPr>
          <w:rFonts w:ascii="Times New Roman" w:hAnsi="Times New Roman"/>
          <w:sz w:val="24"/>
          <w:szCs w:val="24"/>
        </w:rPr>
      </w:pPr>
      <w:r w:rsidRPr="00D974CD">
        <w:rPr>
          <w:rFonts w:ascii="Times New Roman" w:hAnsi="Times New Roman"/>
          <w:b/>
          <w:sz w:val="24"/>
          <w:szCs w:val="24"/>
        </w:rPr>
        <w:t>REFERENCES</w:t>
      </w:r>
    </w:p>
    <w:p w14:paraId="60D75B48" w14:textId="779D9B1D" w:rsidR="00F7382B" w:rsidRPr="0034793C" w:rsidRDefault="00D40BED"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fldChar w:fldCharType="begin"/>
      </w:r>
      <w:r w:rsidR="00F7382B" w:rsidRPr="0034793C">
        <w:rPr>
          <w:rFonts w:ascii="Times New Roman" w:hAnsi="Times New Roman"/>
          <w:sz w:val="24"/>
          <w:szCs w:val="24"/>
        </w:rPr>
        <w:instrText xml:space="preserve"> ADDIN ZOTERO_BIBL {"uncited":[],"omitted":[],"custom":[]} CSL_BIBLIOGRAPHY </w:instrText>
      </w:r>
      <w:r w:rsidRPr="0034793C">
        <w:rPr>
          <w:rFonts w:ascii="Times New Roman" w:hAnsi="Times New Roman"/>
          <w:sz w:val="24"/>
          <w:szCs w:val="24"/>
        </w:rPr>
        <w:fldChar w:fldCharType="separate"/>
      </w:r>
      <w:r w:rsidR="00F7382B" w:rsidRPr="0034793C">
        <w:rPr>
          <w:rFonts w:ascii="Times New Roman" w:hAnsi="Times New Roman"/>
          <w:sz w:val="24"/>
          <w:szCs w:val="24"/>
        </w:rPr>
        <w:t xml:space="preserve">1. </w:t>
      </w:r>
      <w:r w:rsidR="00F7382B" w:rsidRPr="0034793C">
        <w:rPr>
          <w:rFonts w:ascii="Times New Roman" w:hAnsi="Times New Roman"/>
          <w:sz w:val="24"/>
          <w:szCs w:val="24"/>
        </w:rPr>
        <w:tab/>
        <w:t xml:space="preserve">Xu </w:t>
      </w:r>
      <w:proofErr w:type="spellStart"/>
      <w:r w:rsidR="00F7382B" w:rsidRPr="0034793C">
        <w:rPr>
          <w:rFonts w:ascii="Times New Roman" w:hAnsi="Times New Roman"/>
          <w:sz w:val="24"/>
          <w:szCs w:val="24"/>
        </w:rPr>
        <w:t>Qingbo</w:t>
      </w:r>
      <w:proofErr w:type="spellEnd"/>
      <w:r w:rsidR="00F7382B" w:rsidRPr="0034793C">
        <w:rPr>
          <w:rFonts w:ascii="Times New Roman" w:hAnsi="Times New Roman"/>
          <w:sz w:val="24"/>
          <w:szCs w:val="24"/>
        </w:rPr>
        <w:t xml:space="preserve"> (2002) Role of Heat Shock Proteins in Atherosclerosis. </w:t>
      </w:r>
      <w:proofErr w:type="spellStart"/>
      <w:r w:rsidR="00F7382B" w:rsidRPr="0034793C">
        <w:rPr>
          <w:rFonts w:ascii="Times New Roman" w:hAnsi="Times New Roman"/>
          <w:sz w:val="24"/>
          <w:szCs w:val="24"/>
        </w:rPr>
        <w:t>Arterioscler</w:t>
      </w:r>
      <w:proofErr w:type="spellEnd"/>
      <w:r w:rsidR="00F7382B" w:rsidRPr="0034793C">
        <w:rPr>
          <w:rFonts w:ascii="Times New Roman" w:hAnsi="Times New Roman"/>
          <w:sz w:val="24"/>
          <w:szCs w:val="24"/>
        </w:rPr>
        <w:t xml:space="preserve"> </w:t>
      </w:r>
      <w:proofErr w:type="spellStart"/>
      <w:r w:rsidR="00F7382B" w:rsidRPr="0034793C">
        <w:rPr>
          <w:rFonts w:ascii="Times New Roman" w:hAnsi="Times New Roman"/>
          <w:sz w:val="24"/>
          <w:szCs w:val="24"/>
        </w:rPr>
        <w:t>Thromb</w:t>
      </w:r>
      <w:proofErr w:type="spellEnd"/>
      <w:r w:rsidR="00F7382B" w:rsidRPr="0034793C">
        <w:rPr>
          <w:rFonts w:ascii="Times New Roman" w:hAnsi="Times New Roman"/>
          <w:sz w:val="24"/>
          <w:szCs w:val="24"/>
        </w:rPr>
        <w:t xml:space="preserve"> </w:t>
      </w:r>
      <w:proofErr w:type="spellStart"/>
      <w:r w:rsidR="00F7382B" w:rsidRPr="0034793C">
        <w:rPr>
          <w:rFonts w:ascii="Times New Roman" w:hAnsi="Times New Roman"/>
          <w:sz w:val="24"/>
          <w:szCs w:val="24"/>
        </w:rPr>
        <w:t>Vasc</w:t>
      </w:r>
      <w:proofErr w:type="spellEnd"/>
      <w:r w:rsidR="00F7382B" w:rsidRPr="0034793C">
        <w:rPr>
          <w:rFonts w:ascii="Times New Roman" w:hAnsi="Times New Roman"/>
          <w:sz w:val="24"/>
          <w:szCs w:val="24"/>
        </w:rPr>
        <w:t xml:space="preserve"> </w:t>
      </w:r>
      <w:proofErr w:type="spellStart"/>
      <w:r w:rsidR="00F7382B" w:rsidRPr="0034793C">
        <w:rPr>
          <w:rFonts w:ascii="Times New Roman" w:hAnsi="Times New Roman"/>
          <w:sz w:val="24"/>
          <w:szCs w:val="24"/>
        </w:rPr>
        <w:t>Biol</w:t>
      </w:r>
      <w:proofErr w:type="spellEnd"/>
      <w:r w:rsidR="00F7382B" w:rsidRPr="0034793C">
        <w:rPr>
          <w:rFonts w:ascii="Times New Roman" w:hAnsi="Times New Roman"/>
          <w:sz w:val="24"/>
          <w:szCs w:val="24"/>
        </w:rPr>
        <w:t xml:space="preserve"> 22:1547–1559.</w:t>
      </w:r>
    </w:p>
    <w:p w14:paraId="40D5CBDF" w14:textId="7454929B"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lastRenderedPageBreak/>
        <w:t xml:space="preserve">2. </w:t>
      </w:r>
      <w:r w:rsidRPr="0034793C">
        <w:rPr>
          <w:rFonts w:ascii="Times New Roman" w:hAnsi="Times New Roman"/>
          <w:sz w:val="24"/>
          <w:szCs w:val="24"/>
        </w:rPr>
        <w:tab/>
      </w:r>
      <w:proofErr w:type="spellStart"/>
      <w:r w:rsidRPr="0034793C">
        <w:rPr>
          <w:rFonts w:ascii="Times New Roman" w:hAnsi="Times New Roman"/>
          <w:sz w:val="24"/>
          <w:szCs w:val="24"/>
        </w:rPr>
        <w:t>Celletti</w:t>
      </w:r>
      <w:proofErr w:type="spellEnd"/>
      <w:r w:rsidRPr="0034793C">
        <w:rPr>
          <w:rFonts w:ascii="Times New Roman" w:hAnsi="Times New Roman"/>
          <w:sz w:val="24"/>
          <w:szCs w:val="24"/>
        </w:rPr>
        <w:t xml:space="preserve"> FL, Waugh JM, </w:t>
      </w:r>
      <w:proofErr w:type="spellStart"/>
      <w:r w:rsidRPr="0034793C">
        <w:rPr>
          <w:rFonts w:ascii="Times New Roman" w:hAnsi="Times New Roman"/>
          <w:sz w:val="24"/>
          <w:szCs w:val="24"/>
        </w:rPr>
        <w:t>Amabile</w:t>
      </w:r>
      <w:proofErr w:type="spellEnd"/>
      <w:r w:rsidRPr="0034793C">
        <w:rPr>
          <w:rFonts w:ascii="Times New Roman" w:hAnsi="Times New Roman"/>
          <w:sz w:val="24"/>
          <w:szCs w:val="24"/>
        </w:rPr>
        <w:t xml:space="preserve"> PG, et al (2001) Vascular endothelial growth factor enhances atherosclerotic plaque progression. Nat Med 7:425–429.</w:t>
      </w:r>
    </w:p>
    <w:p w14:paraId="64FB075F" w14:textId="6B8933E0"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3. </w:t>
      </w:r>
      <w:r w:rsidRPr="0034793C">
        <w:rPr>
          <w:rFonts w:ascii="Times New Roman" w:hAnsi="Times New Roman"/>
          <w:sz w:val="24"/>
          <w:szCs w:val="24"/>
        </w:rPr>
        <w:tab/>
      </w:r>
      <w:proofErr w:type="spellStart"/>
      <w:r w:rsidRPr="0034793C">
        <w:rPr>
          <w:rFonts w:ascii="Times New Roman" w:hAnsi="Times New Roman"/>
          <w:sz w:val="24"/>
          <w:szCs w:val="24"/>
        </w:rPr>
        <w:t>Kooi</w:t>
      </w:r>
      <w:proofErr w:type="spellEnd"/>
      <w:r w:rsidRPr="0034793C">
        <w:rPr>
          <w:rFonts w:ascii="Times New Roman" w:hAnsi="Times New Roman"/>
          <w:sz w:val="24"/>
          <w:szCs w:val="24"/>
        </w:rPr>
        <w:t xml:space="preserve"> ME, </w:t>
      </w:r>
      <w:proofErr w:type="spellStart"/>
      <w:r w:rsidRPr="0034793C">
        <w:rPr>
          <w:rFonts w:ascii="Times New Roman" w:hAnsi="Times New Roman"/>
          <w:sz w:val="24"/>
          <w:szCs w:val="24"/>
        </w:rPr>
        <w:t>Cappendijk</w:t>
      </w:r>
      <w:proofErr w:type="spellEnd"/>
      <w:r w:rsidRPr="0034793C">
        <w:rPr>
          <w:rFonts w:ascii="Times New Roman" w:hAnsi="Times New Roman"/>
          <w:sz w:val="24"/>
          <w:szCs w:val="24"/>
        </w:rPr>
        <w:t xml:space="preserve"> VC, </w:t>
      </w:r>
      <w:proofErr w:type="spellStart"/>
      <w:r w:rsidRPr="0034793C">
        <w:rPr>
          <w:rFonts w:ascii="Times New Roman" w:hAnsi="Times New Roman"/>
          <w:sz w:val="24"/>
          <w:szCs w:val="24"/>
        </w:rPr>
        <w:t>Cleutjens</w:t>
      </w:r>
      <w:proofErr w:type="spellEnd"/>
      <w:r w:rsidRPr="0034793C">
        <w:rPr>
          <w:rFonts w:ascii="Times New Roman" w:hAnsi="Times New Roman"/>
          <w:sz w:val="24"/>
          <w:szCs w:val="24"/>
        </w:rPr>
        <w:t xml:space="preserve"> KBJM, et al (2003) Accumulation of </w:t>
      </w:r>
      <w:proofErr w:type="spellStart"/>
      <w:r w:rsidRPr="0034793C">
        <w:rPr>
          <w:rFonts w:ascii="Times New Roman" w:hAnsi="Times New Roman"/>
          <w:sz w:val="24"/>
          <w:szCs w:val="24"/>
        </w:rPr>
        <w:t>Ultrasmall</w:t>
      </w:r>
      <w:proofErr w:type="spellEnd"/>
      <w:r w:rsidRPr="0034793C">
        <w:rPr>
          <w:rFonts w:ascii="Times New Roman" w:hAnsi="Times New Roman"/>
          <w:sz w:val="24"/>
          <w:szCs w:val="24"/>
        </w:rPr>
        <w:t xml:space="preserve"> Superparamagnetic Particles of Iron Oxide in Human Atherosclerotic Plaques Can Be Detected by In Vivo Magnetic Resonance Imaging. Circulation 107:2453–2458.</w:t>
      </w:r>
    </w:p>
    <w:p w14:paraId="0D56ADCB" w14:textId="0998040D"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4. </w:t>
      </w:r>
      <w:r w:rsidRPr="0034793C">
        <w:rPr>
          <w:rFonts w:ascii="Times New Roman" w:hAnsi="Times New Roman"/>
          <w:sz w:val="24"/>
          <w:szCs w:val="24"/>
        </w:rPr>
        <w:tab/>
      </w:r>
      <w:proofErr w:type="spellStart"/>
      <w:r w:rsidRPr="0034793C">
        <w:rPr>
          <w:rFonts w:ascii="Times New Roman" w:hAnsi="Times New Roman"/>
          <w:sz w:val="24"/>
          <w:szCs w:val="24"/>
        </w:rPr>
        <w:t>Amirbekian</w:t>
      </w:r>
      <w:proofErr w:type="spellEnd"/>
      <w:r w:rsidRPr="0034793C">
        <w:rPr>
          <w:rFonts w:ascii="Times New Roman" w:hAnsi="Times New Roman"/>
          <w:sz w:val="24"/>
          <w:szCs w:val="24"/>
        </w:rPr>
        <w:t xml:space="preserve"> V, Lipinski MJ, Briley-</w:t>
      </w:r>
      <w:proofErr w:type="spellStart"/>
      <w:r w:rsidRPr="0034793C">
        <w:rPr>
          <w:rFonts w:ascii="Times New Roman" w:hAnsi="Times New Roman"/>
          <w:sz w:val="24"/>
          <w:szCs w:val="24"/>
        </w:rPr>
        <w:t>Saebo</w:t>
      </w:r>
      <w:proofErr w:type="spellEnd"/>
      <w:r w:rsidRPr="0034793C">
        <w:rPr>
          <w:rFonts w:ascii="Times New Roman" w:hAnsi="Times New Roman"/>
          <w:sz w:val="24"/>
          <w:szCs w:val="24"/>
        </w:rPr>
        <w:t xml:space="preserve"> KC, et al (2007) Detecting and assessing macrophages in vivo to evaluate atherosclerosis noninvasively using molecular MRI. </w:t>
      </w:r>
      <w:proofErr w:type="spellStart"/>
      <w:r w:rsidRPr="0034793C">
        <w:rPr>
          <w:rFonts w:ascii="Times New Roman" w:hAnsi="Times New Roman"/>
          <w:sz w:val="24"/>
          <w:szCs w:val="24"/>
        </w:rPr>
        <w:t>Proc</w:t>
      </w:r>
      <w:proofErr w:type="spellEnd"/>
      <w:r w:rsidRPr="0034793C">
        <w:rPr>
          <w:rFonts w:ascii="Times New Roman" w:hAnsi="Times New Roman"/>
          <w:sz w:val="24"/>
          <w:szCs w:val="24"/>
        </w:rPr>
        <w:t xml:space="preserve"> Natl </w:t>
      </w:r>
      <w:proofErr w:type="spellStart"/>
      <w:r w:rsidRPr="0034793C">
        <w:rPr>
          <w:rFonts w:ascii="Times New Roman" w:hAnsi="Times New Roman"/>
          <w:sz w:val="24"/>
          <w:szCs w:val="24"/>
        </w:rPr>
        <w:t>Acad</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Sci</w:t>
      </w:r>
      <w:proofErr w:type="spellEnd"/>
      <w:r w:rsidRPr="0034793C">
        <w:rPr>
          <w:rFonts w:ascii="Times New Roman" w:hAnsi="Times New Roman"/>
          <w:sz w:val="24"/>
          <w:szCs w:val="24"/>
        </w:rPr>
        <w:t xml:space="preserve"> 104:961–966.</w:t>
      </w:r>
    </w:p>
    <w:p w14:paraId="5155F5E6" w14:textId="5B76A6E8"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5. </w:t>
      </w:r>
      <w:r w:rsidRPr="0034793C">
        <w:rPr>
          <w:rFonts w:ascii="Times New Roman" w:hAnsi="Times New Roman"/>
          <w:sz w:val="24"/>
          <w:szCs w:val="24"/>
        </w:rPr>
        <w:tab/>
        <w:t xml:space="preserve">Tang TY, Muller KH, Graves MJ, et al (2009) Iron Oxide Particles for Atheroma Imaging. </w:t>
      </w:r>
      <w:proofErr w:type="spellStart"/>
      <w:r w:rsidRPr="0034793C">
        <w:rPr>
          <w:rFonts w:ascii="Times New Roman" w:hAnsi="Times New Roman"/>
          <w:sz w:val="24"/>
          <w:szCs w:val="24"/>
        </w:rPr>
        <w:t>Arterioscler</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Thromb</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Vasc</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Biol</w:t>
      </w:r>
      <w:proofErr w:type="spellEnd"/>
      <w:r w:rsidRPr="0034793C">
        <w:rPr>
          <w:rFonts w:ascii="Times New Roman" w:hAnsi="Times New Roman"/>
          <w:sz w:val="24"/>
          <w:szCs w:val="24"/>
        </w:rPr>
        <w:t xml:space="preserve"> 29:1001–1008.</w:t>
      </w:r>
    </w:p>
    <w:p w14:paraId="69C75863" w14:textId="4F09B8A0"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6. </w:t>
      </w:r>
      <w:r w:rsidRPr="0034793C">
        <w:rPr>
          <w:rFonts w:ascii="Times New Roman" w:hAnsi="Times New Roman"/>
          <w:sz w:val="24"/>
          <w:szCs w:val="24"/>
        </w:rPr>
        <w:tab/>
      </w:r>
      <w:proofErr w:type="spellStart"/>
      <w:r w:rsidRPr="0034793C">
        <w:rPr>
          <w:rFonts w:ascii="Times New Roman" w:hAnsi="Times New Roman"/>
          <w:sz w:val="24"/>
          <w:szCs w:val="24"/>
        </w:rPr>
        <w:t>Hyafil</w:t>
      </w:r>
      <w:proofErr w:type="spellEnd"/>
      <w:r w:rsidRPr="0034793C">
        <w:rPr>
          <w:rFonts w:ascii="Times New Roman" w:hAnsi="Times New Roman"/>
          <w:sz w:val="24"/>
          <w:szCs w:val="24"/>
        </w:rPr>
        <w:t xml:space="preserve"> F, </w:t>
      </w:r>
      <w:proofErr w:type="spellStart"/>
      <w:r w:rsidRPr="0034793C">
        <w:rPr>
          <w:rFonts w:ascii="Times New Roman" w:hAnsi="Times New Roman"/>
          <w:sz w:val="24"/>
          <w:szCs w:val="24"/>
        </w:rPr>
        <w:t>Vucic</w:t>
      </w:r>
      <w:proofErr w:type="spellEnd"/>
      <w:r w:rsidRPr="0034793C">
        <w:rPr>
          <w:rFonts w:ascii="Times New Roman" w:hAnsi="Times New Roman"/>
          <w:sz w:val="24"/>
          <w:szCs w:val="24"/>
        </w:rPr>
        <w:t xml:space="preserve"> E, Cornily J-C, et al (2011) Monitoring of arterial wall </w:t>
      </w:r>
      <w:proofErr w:type="spellStart"/>
      <w:r w:rsidRPr="0034793C">
        <w:rPr>
          <w:rFonts w:ascii="Times New Roman" w:hAnsi="Times New Roman"/>
          <w:sz w:val="24"/>
          <w:szCs w:val="24"/>
        </w:rPr>
        <w:t>remodelling</w:t>
      </w:r>
      <w:proofErr w:type="spellEnd"/>
      <w:r w:rsidRPr="0034793C">
        <w:rPr>
          <w:rFonts w:ascii="Times New Roman" w:hAnsi="Times New Roman"/>
          <w:sz w:val="24"/>
          <w:szCs w:val="24"/>
        </w:rPr>
        <w:t xml:space="preserve"> in atherosclerotic rabbits with a magnetic resonance imaging contrast agent binding to matrix </w:t>
      </w:r>
      <w:proofErr w:type="spellStart"/>
      <w:r w:rsidRPr="0034793C">
        <w:rPr>
          <w:rFonts w:ascii="Times New Roman" w:hAnsi="Times New Roman"/>
          <w:sz w:val="24"/>
          <w:szCs w:val="24"/>
        </w:rPr>
        <w:t>metalloproteinases</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Eur</w:t>
      </w:r>
      <w:proofErr w:type="spellEnd"/>
      <w:r w:rsidRPr="0034793C">
        <w:rPr>
          <w:rFonts w:ascii="Times New Roman" w:hAnsi="Times New Roman"/>
          <w:sz w:val="24"/>
          <w:szCs w:val="24"/>
        </w:rPr>
        <w:t xml:space="preserve"> Heart J 32:1561–1571.</w:t>
      </w:r>
    </w:p>
    <w:p w14:paraId="1F96B405" w14:textId="77777777"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7. </w:t>
      </w:r>
      <w:r w:rsidRPr="0034793C">
        <w:rPr>
          <w:rFonts w:ascii="Times New Roman" w:hAnsi="Times New Roman"/>
          <w:sz w:val="24"/>
          <w:szCs w:val="24"/>
        </w:rPr>
        <w:tab/>
        <w:t xml:space="preserve">Libby P (2001) </w:t>
      </w:r>
      <w:proofErr w:type="gramStart"/>
      <w:r w:rsidRPr="0034793C">
        <w:rPr>
          <w:rFonts w:ascii="Times New Roman" w:hAnsi="Times New Roman"/>
          <w:sz w:val="24"/>
          <w:szCs w:val="24"/>
        </w:rPr>
        <w:t>What</w:t>
      </w:r>
      <w:proofErr w:type="gramEnd"/>
      <w:r w:rsidRPr="0034793C">
        <w:rPr>
          <w:rFonts w:ascii="Times New Roman" w:hAnsi="Times New Roman"/>
          <w:sz w:val="24"/>
          <w:szCs w:val="24"/>
        </w:rPr>
        <w:t xml:space="preserve"> have we learned about the biology of atherosclerosis? The role of inflammation. Am J </w:t>
      </w:r>
      <w:proofErr w:type="spellStart"/>
      <w:r w:rsidRPr="0034793C">
        <w:rPr>
          <w:rFonts w:ascii="Times New Roman" w:hAnsi="Times New Roman"/>
          <w:sz w:val="24"/>
          <w:szCs w:val="24"/>
        </w:rPr>
        <w:t>Cardiol</w:t>
      </w:r>
      <w:proofErr w:type="spellEnd"/>
      <w:r w:rsidRPr="0034793C">
        <w:rPr>
          <w:rFonts w:ascii="Times New Roman" w:hAnsi="Times New Roman"/>
          <w:sz w:val="24"/>
          <w:szCs w:val="24"/>
        </w:rPr>
        <w:t xml:space="preserve"> 88:3–</w:t>
      </w:r>
      <w:proofErr w:type="gramStart"/>
      <w:r w:rsidRPr="0034793C">
        <w:rPr>
          <w:rFonts w:ascii="Times New Roman" w:hAnsi="Times New Roman"/>
          <w:sz w:val="24"/>
          <w:szCs w:val="24"/>
        </w:rPr>
        <w:t>6.</w:t>
      </w:r>
      <w:proofErr w:type="gramEnd"/>
      <w:r w:rsidRPr="0034793C">
        <w:rPr>
          <w:rFonts w:ascii="Times New Roman" w:hAnsi="Times New Roman"/>
          <w:sz w:val="24"/>
          <w:szCs w:val="24"/>
        </w:rPr>
        <w:t xml:space="preserve"> https://doi.org/10.1016/S0002-</w:t>
      </w:r>
      <w:proofErr w:type="gramStart"/>
      <w:r w:rsidRPr="0034793C">
        <w:rPr>
          <w:rFonts w:ascii="Times New Roman" w:hAnsi="Times New Roman"/>
          <w:sz w:val="24"/>
          <w:szCs w:val="24"/>
        </w:rPr>
        <w:t>9149(</w:t>
      </w:r>
      <w:proofErr w:type="gramEnd"/>
      <w:r w:rsidRPr="0034793C">
        <w:rPr>
          <w:rFonts w:ascii="Times New Roman" w:hAnsi="Times New Roman"/>
          <w:sz w:val="24"/>
          <w:szCs w:val="24"/>
        </w:rPr>
        <w:t>01)01879-3</w:t>
      </w:r>
    </w:p>
    <w:p w14:paraId="7384E66D" w14:textId="42FCA12D"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8. </w:t>
      </w:r>
      <w:r w:rsidRPr="0034793C">
        <w:rPr>
          <w:rFonts w:ascii="Times New Roman" w:hAnsi="Times New Roman"/>
          <w:sz w:val="24"/>
          <w:szCs w:val="24"/>
        </w:rPr>
        <w:tab/>
      </w:r>
      <w:proofErr w:type="spellStart"/>
      <w:r w:rsidRPr="0034793C">
        <w:rPr>
          <w:rFonts w:ascii="Times New Roman" w:hAnsi="Times New Roman"/>
          <w:sz w:val="24"/>
          <w:szCs w:val="24"/>
        </w:rPr>
        <w:t>Carlier</w:t>
      </w:r>
      <w:proofErr w:type="spellEnd"/>
      <w:r w:rsidRPr="0034793C">
        <w:rPr>
          <w:rFonts w:ascii="Times New Roman" w:hAnsi="Times New Roman"/>
          <w:sz w:val="24"/>
          <w:szCs w:val="24"/>
        </w:rPr>
        <w:t xml:space="preserve"> S, </w:t>
      </w:r>
      <w:proofErr w:type="spellStart"/>
      <w:r w:rsidRPr="0034793C">
        <w:rPr>
          <w:rFonts w:ascii="Times New Roman" w:hAnsi="Times New Roman"/>
          <w:sz w:val="24"/>
          <w:szCs w:val="24"/>
        </w:rPr>
        <w:t>Kakadiaris</w:t>
      </w:r>
      <w:proofErr w:type="spellEnd"/>
      <w:r w:rsidRPr="0034793C">
        <w:rPr>
          <w:rFonts w:ascii="Times New Roman" w:hAnsi="Times New Roman"/>
          <w:sz w:val="24"/>
          <w:szCs w:val="24"/>
        </w:rPr>
        <w:t xml:space="preserve"> IA, Dib N, et al (2005) Vasa </w:t>
      </w:r>
      <w:proofErr w:type="spellStart"/>
      <w:r w:rsidRPr="0034793C">
        <w:rPr>
          <w:rFonts w:ascii="Times New Roman" w:hAnsi="Times New Roman"/>
          <w:sz w:val="24"/>
          <w:szCs w:val="24"/>
        </w:rPr>
        <w:t>vasorum</w:t>
      </w:r>
      <w:proofErr w:type="spellEnd"/>
      <w:r w:rsidRPr="0034793C">
        <w:rPr>
          <w:rFonts w:ascii="Times New Roman" w:hAnsi="Times New Roman"/>
          <w:sz w:val="24"/>
          <w:szCs w:val="24"/>
        </w:rPr>
        <w:t xml:space="preserve"> imaging: A new window to the clinical detection of vulnerable atherosclerotic plaques. </w:t>
      </w:r>
      <w:proofErr w:type="spellStart"/>
      <w:r w:rsidRPr="0034793C">
        <w:rPr>
          <w:rFonts w:ascii="Times New Roman" w:hAnsi="Times New Roman"/>
          <w:sz w:val="24"/>
          <w:szCs w:val="24"/>
        </w:rPr>
        <w:t>Curr</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Atheroscler</w:t>
      </w:r>
      <w:proofErr w:type="spellEnd"/>
      <w:r w:rsidRPr="0034793C">
        <w:rPr>
          <w:rFonts w:ascii="Times New Roman" w:hAnsi="Times New Roman"/>
          <w:sz w:val="24"/>
          <w:szCs w:val="24"/>
        </w:rPr>
        <w:t xml:space="preserve"> Rep 7:164–169.</w:t>
      </w:r>
    </w:p>
    <w:p w14:paraId="4C88CFCB" w14:textId="77777777"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9. </w:t>
      </w:r>
      <w:r w:rsidRPr="0034793C">
        <w:rPr>
          <w:rFonts w:ascii="Times New Roman" w:hAnsi="Times New Roman"/>
          <w:sz w:val="24"/>
          <w:szCs w:val="24"/>
        </w:rPr>
        <w:tab/>
      </w:r>
      <w:proofErr w:type="spellStart"/>
      <w:r w:rsidRPr="0034793C">
        <w:rPr>
          <w:rFonts w:ascii="Times New Roman" w:hAnsi="Times New Roman"/>
          <w:sz w:val="24"/>
          <w:szCs w:val="24"/>
        </w:rPr>
        <w:t>Stary</w:t>
      </w:r>
      <w:proofErr w:type="spellEnd"/>
      <w:r w:rsidRPr="0034793C">
        <w:rPr>
          <w:rFonts w:ascii="Times New Roman" w:hAnsi="Times New Roman"/>
          <w:sz w:val="24"/>
          <w:szCs w:val="24"/>
        </w:rPr>
        <w:t xml:space="preserve"> HC (2000) Natural History and Histological Classification of Atherosclerotic Lesions: An Update. </w:t>
      </w:r>
      <w:proofErr w:type="spellStart"/>
      <w:r w:rsidRPr="0034793C">
        <w:rPr>
          <w:rFonts w:ascii="Times New Roman" w:hAnsi="Times New Roman"/>
          <w:sz w:val="24"/>
          <w:szCs w:val="24"/>
        </w:rPr>
        <w:t>Arterioscler</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Thromb</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Vasc</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Biol</w:t>
      </w:r>
      <w:proofErr w:type="spellEnd"/>
      <w:r w:rsidRPr="0034793C">
        <w:rPr>
          <w:rFonts w:ascii="Times New Roman" w:hAnsi="Times New Roman"/>
          <w:sz w:val="24"/>
          <w:szCs w:val="24"/>
        </w:rPr>
        <w:t xml:space="preserve"> 20:1177–1178. https://doi.org/10.1161/01.ATV.20.5.1177</w:t>
      </w:r>
    </w:p>
    <w:p w14:paraId="379883AD" w14:textId="11DA5C8E"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10.</w:t>
      </w:r>
      <w:r>
        <w:rPr>
          <w:rFonts w:ascii="Times New Roman" w:hAnsi="Times New Roman"/>
          <w:sz w:val="24"/>
          <w:szCs w:val="24"/>
        </w:rPr>
        <w:tab/>
      </w:r>
      <w:proofErr w:type="spellStart"/>
      <w:r w:rsidRPr="0034793C">
        <w:rPr>
          <w:rFonts w:ascii="Times New Roman" w:hAnsi="Times New Roman"/>
          <w:sz w:val="24"/>
          <w:szCs w:val="24"/>
        </w:rPr>
        <w:t>Virmani</w:t>
      </w:r>
      <w:proofErr w:type="spellEnd"/>
      <w:r w:rsidRPr="0034793C">
        <w:rPr>
          <w:rFonts w:ascii="Times New Roman" w:hAnsi="Times New Roman"/>
          <w:sz w:val="24"/>
          <w:szCs w:val="24"/>
        </w:rPr>
        <w:t xml:space="preserve"> R, </w:t>
      </w:r>
      <w:proofErr w:type="spellStart"/>
      <w:r w:rsidRPr="0034793C">
        <w:rPr>
          <w:rFonts w:ascii="Times New Roman" w:hAnsi="Times New Roman"/>
          <w:sz w:val="24"/>
          <w:szCs w:val="24"/>
        </w:rPr>
        <w:t>Kolodgie</w:t>
      </w:r>
      <w:proofErr w:type="spellEnd"/>
      <w:r w:rsidRPr="0034793C">
        <w:rPr>
          <w:rFonts w:ascii="Times New Roman" w:hAnsi="Times New Roman"/>
          <w:sz w:val="24"/>
          <w:szCs w:val="24"/>
        </w:rPr>
        <w:t xml:space="preserve"> FD, Burke AP, et al (2000) Lessons </w:t>
      </w:r>
      <w:proofErr w:type="gramStart"/>
      <w:r w:rsidRPr="0034793C">
        <w:rPr>
          <w:rFonts w:ascii="Times New Roman" w:hAnsi="Times New Roman"/>
          <w:sz w:val="24"/>
          <w:szCs w:val="24"/>
        </w:rPr>
        <w:t>From</w:t>
      </w:r>
      <w:proofErr w:type="gramEnd"/>
      <w:r w:rsidRPr="0034793C">
        <w:rPr>
          <w:rFonts w:ascii="Times New Roman" w:hAnsi="Times New Roman"/>
          <w:sz w:val="24"/>
          <w:szCs w:val="24"/>
        </w:rPr>
        <w:t xml:space="preserve"> Sudden Coronary Death: A Comprehensive Morphological Classification Scheme for Atherosclerotic Lesions. </w:t>
      </w:r>
      <w:proofErr w:type="spellStart"/>
      <w:r w:rsidRPr="0034793C">
        <w:rPr>
          <w:rFonts w:ascii="Times New Roman" w:hAnsi="Times New Roman"/>
          <w:sz w:val="24"/>
          <w:szCs w:val="24"/>
        </w:rPr>
        <w:t>Arterioscler</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Thromb</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Vasc</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Biol</w:t>
      </w:r>
      <w:proofErr w:type="spellEnd"/>
      <w:r w:rsidRPr="0034793C">
        <w:rPr>
          <w:rFonts w:ascii="Times New Roman" w:hAnsi="Times New Roman"/>
          <w:sz w:val="24"/>
          <w:szCs w:val="24"/>
        </w:rPr>
        <w:t xml:space="preserve"> 20:1262–1275.</w:t>
      </w:r>
    </w:p>
    <w:p w14:paraId="71005105" w14:textId="61B6CF15"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lastRenderedPageBreak/>
        <w:t xml:space="preserve">11. </w:t>
      </w:r>
      <w:proofErr w:type="spellStart"/>
      <w:r w:rsidRPr="0034793C">
        <w:rPr>
          <w:rFonts w:ascii="Times New Roman" w:hAnsi="Times New Roman"/>
          <w:sz w:val="24"/>
          <w:szCs w:val="24"/>
        </w:rPr>
        <w:t>Radbruch</w:t>
      </w:r>
      <w:proofErr w:type="spellEnd"/>
      <w:r w:rsidRPr="0034793C">
        <w:rPr>
          <w:rFonts w:ascii="Times New Roman" w:hAnsi="Times New Roman"/>
          <w:sz w:val="24"/>
          <w:szCs w:val="24"/>
        </w:rPr>
        <w:t xml:space="preserve"> A, Richter H, Fingerhut S, et al (2019) Gadolinium Deposition in the Brain in a Large Animal Model: Comparison of Linear and Macrocyclic Gadolinium-Based Contrast Agents. Invest </w:t>
      </w:r>
      <w:proofErr w:type="spellStart"/>
      <w:r w:rsidRPr="0034793C">
        <w:rPr>
          <w:rFonts w:ascii="Times New Roman" w:hAnsi="Times New Roman"/>
          <w:sz w:val="24"/>
          <w:szCs w:val="24"/>
        </w:rPr>
        <w:t>Radiol</w:t>
      </w:r>
      <w:proofErr w:type="spellEnd"/>
      <w:r w:rsidRPr="0034793C">
        <w:rPr>
          <w:rFonts w:ascii="Times New Roman" w:hAnsi="Times New Roman"/>
          <w:sz w:val="24"/>
          <w:szCs w:val="24"/>
        </w:rPr>
        <w:t xml:space="preserve"> 54:531.</w:t>
      </w:r>
    </w:p>
    <w:p w14:paraId="34313077" w14:textId="752BC8CA"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12. </w:t>
      </w:r>
      <w:proofErr w:type="spellStart"/>
      <w:r w:rsidRPr="0034793C">
        <w:rPr>
          <w:rFonts w:ascii="Times New Roman" w:hAnsi="Times New Roman"/>
          <w:sz w:val="24"/>
          <w:szCs w:val="24"/>
        </w:rPr>
        <w:t>Solé</w:t>
      </w:r>
      <w:proofErr w:type="spellEnd"/>
      <w:r w:rsidRPr="0034793C">
        <w:rPr>
          <w:rFonts w:ascii="Times New Roman" w:hAnsi="Times New Roman"/>
          <w:sz w:val="24"/>
          <w:szCs w:val="24"/>
        </w:rPr>
        <w:t xml:space="preserve"> VA, </w:t>
      </w:r>
      <w:proofErr w:type="spellStart"/>
      <w:r w:rsidRPr="0034793C">
        <w:rPr>
          <w:rFonts w:ascii="Times New Roman" w:hAnsi="Times New Roman"/>
          <w:sz w:val="24"/>
          <w:szCs w:val="24"/>
        </w:rPr>
        <w:t>Papillon</w:t>
      </w:r>
      <w:proofErr w:type="spellEnd"/>
      <w:r w:rsidRPr="0034793C">
        <w:rPr>
          <w:rFonts w:ascii="Times New Roman" w:hAnsi="Times New Roman"/>
          <w:sz w:val="24"/>
          <w:szCs w:val="24"/>
        </w:rPr>
        <w:t xml:space="preserve"> E, </w:t>
      </w:r>
      <w:proofErr w:type="spellStart"/>
      <w:r w:rsidRPr="0034793C">
        <w:rPr>
          <w:rFonts w:ascii="Times New Roman" w:hAnsi="Times New Roman"/>
          <w:sz w:val="24"/>
          <w:szCs w:val="24"/>
        </w:rPr>
        <w:t>Cotte</w:t>
      </w:r>
      <w:proofErr w:type="spellEnd"/>
      <w:r w:rsidRPr="0034793C">
        <w:rPr>
          <w:rFonts w:ascii="Times New Roman" w:hAnsi="Times New Roman"/>
          <w:sz w:val="24"/>
          <w:szCs w:val="24"/>
        </w:rPr>
        <w:t xml:space="preserve"> M, et al (2007) </w:t>
      </w:r>
      <w:proofErr w:type="gramStart"/>
      <w:r w:rsidRPr="0034793C">
        <w:rPr>
          <w:rFonts w:ascii="Times New Roman" w:hAnsi="Times New Roman"/>
          <w:sz w:val="24"/>
          <w:szCs w:val="24"/>
        </w:rPr>
        <w:t>A</w:t>
      </w:r>
      <w:proofErr w:type="gramEnd"/>
      <w:r w:rsidRPr="0034793C">
        <w:rPr>
          <w:rFonts w:ascii="Times New Roman" w:hAnsi="Times New Roman"/>
          <w:sz w:val="24"/>
          <w:szCs w:val="24"/>
        </w:rPr>
        <w:t xml:space="preserve"> multiplatform code for the analysis of energy-dispersive X-ray fluorescence spectra. </w:t>
      </w:r>
      <w:proofErr w:type="spellStart"/>
      <w:r w:rsidRPr="0034793C">
        <w:rPr>
          <w:rFonts w:ascii="Times New Roman" w:hAnsi="Times New Roman"/>
          <w:sz w:val="24"/>
          <w:szCs w:val="24"/>
        </w:rPr>
        <w:t>Spectrochim</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Acta</w:t>
      </w:r>
      <w:proofErr w:type="spellEnd"/>
      <w:r w:rsidRPr="0034793C">
        <w:rPr>
          <w:rFonts w:ascii="Times New Roman" w:hAnsi="Times New Roman"/>
          <w:sz w:val="24"/>
          <w:szCs w:val="24"/>
        </w:rPr>
        <w:t xml:space="preserve"> Part B </w:t>
      </w:r>
      <w:proofErr w:type="gramStart"/>
      <w:r w:rsidRPr="0034793C">
        <w:rPr>
          <w:rFonts w:ascii="Times New Roman" w:hAnsi="Times New Roman"/>
          <w:sz w:val="24"/>
          <w:szCs w:val="24"/>
        </w:rPr>
        <w:t>At</w:t>
      </w:r>
      <w:proofErr w:type="gramEnd"/>
      <w:r w:rsidRPr="0034793C">
        <w:rPr>
          <w:rFonts w:ascii="Times New Roman" w:hAnsi="Times New Roman"/>
          <w:sz w:val="24"/>
          <w:szCs w:val="24"/>
        </w:rPr>
        <w:t xml:space="preserve"> </w:t>
      </w:r>
      <w:proofErr w:type="spellStart"/>
      <w:r w:rsidRPr="0034793C">
        <w:rPr>
          <w:rFonts w:ascii="Times New Roman" w:hAnsi="Times New Roman"/>
          <w:sz w:val="24"/>
          <w:szCs w:val="24"/>
        </w:rPr>
        <w:t>Spectrosc</w:t>
      </w:r>
      <w:proofErr w:type="spellEnd"/>
      <w:r w:rsidRPr="0034793C">
        <w:rPr>
          <w:rFonts w:ascii="Times New Roman" w:hAnsi="Times New Roman"/>
          <w:sz w:val="24"/>
          <w:szCs w:val="24"/>
        </w:rPr>
        <w:t xml:space="preserve"> 62:63–68.</w:t>
      </w:r>
    </w:p>
    <w:p w14:paraId="5E1D249D" w14:textId="6E249C34"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13. Veronesi G, </w:t>
      </w:r>
      <w:proofErr w:type="spellStart"/>
      <w:r w:rsidRPr="0034793C">
        <w:rPr>
          <w:rFonts w:ascii="Times New Roman" w:hAnsi="Times New Roman"/>
          <w:sz w:val="24"/>
          <w:szCs w:val="24"/>
        </w:rPr>
        <w:t>Deniaud</w:t>
      </w:r>
      <w:proofErr w:type="spellEnd"/>
      <w:r w:rsidRPr="0034793C">
        <w:rPr>
          <w:rFonts w:ascii="Times New Roman" w:hAnsi="Times New Roman"/>
          <w:sz w:val="24"/>
          <w:szCs w:val="24"/>
        </w:rPr>
        <w:t xml:space="preserve"> A, Gallon T, et al (2016) Visualization, quantification and coordination of Ag + ions released from silver nanoparticles in hepatocytes. Nanoscale 8:17012–17021.</w:t>
      </w:r>
    </w:p>
    <w:p w14:paraId="1F127DA5" w14:textId="6A046F92"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14. Ludwig A, </w:t>
      </w:r>
      <w:proofErr w:type="spellStart"/>
      <w:r w:rsidRPr="0034793C">
        <w:rPr>
          <w:rFonts w:ascii="Times New Roman" w:hAnsi="Times New Roman"/>
          <w:sz w:val="24"/>
          <w:szCs w:val="24"/>
        </w:rPr>
        <w:t>Poller</w:t>
      </w:r>
      <w:proofErr w:type="spellEnd"/>
      <w:r w:rsidRPr="0034793C">
        <w:rPr>
          <w:rFonts w:ascii="Times New Roman" w:hAnsi="Times New Roman"/>
          <w:sz w:val="24"/>
          <w:szCs w:val="24"/>
        </w:rPr>
        <w:t xml:space="preserve"> WC, </w:t>
      </w:r>
      <w:proofErr w:type="spellStart"/>
      <w:r w:rsidRPr="0034793C">
        <w:rPr>
          <w:rFonts w:ascii="Times New Roman" w:hAnsi="Times New Roman"/>
          <w:sz w:val="24"/>
          <w:szCs w:val="24"/>
        </w:rPr>
        <w:t>Westphal</w:t>
      </w:r>
      <w:proofErr w:type="spellEnd"/>
      <w:r w:rsidRPr="0034793C">
        <w:rPr>
          <w:rFonts w:ascii="Times New Roman" w:hAnsi="Times New Roman"/>
          <w:sz w:val="24"/>
          <w:szCs w:val="24"/>
        </w:rPr>
        <w:t xml:space="preserve"> K, et al (2013) Rapid binding of electrostatically stabilized iron oxide nanoparticles to THP-1 </w:t>
      </w:r>
      <w:proofErr w:type="spellStart"/>
      <w:r w:rsidRPr="0034793C">
        <w:rPr>
          <w:rFonts w:ascii="Times New Roman" w:hAnsi="Times New Roman"/>
          <w:sz w:val="24"/>
          <w:szCs w:val="24"/>
        </w:rPr>
        <w:t>monocytic</w:t>
      </w:r>
      <w:proofErr w:type="spellEnd"/>
      <w:r w:rsidRPr="0034793C">
        <w:rPr>
          <w:rFonts w:ascii="Times New Roman" w:hAnsi="Times New Roman"/>
          <w:sz w:val="24"/>
          <w:szCs w:val="24"/>
        </w:rPr>
        <w:t xml:space="preserve"> cells via interaction with </w:t>
      </w:r>
      <w:proofErr w:type="spellStart"/>
      <w:r w:rsidRPr="0034793C">
        <w:rPr>
          <w:rFonts w:ascii="Times New Roman" w:hAnsi="Times New Roman"/>
          <w:sz w:val="24"/>
          <w:szCs w:val="24"/>
        </w:rPr>
        <w:t>glycosaminoglycans</w:t>
      </w:r>
      <w:proofErr w:type="spellEnd"/>
      <w:r w:rsidRPr="0034793C">
        <w:rPr>
          <w:rFonts w:ascii="Times New Roman" w:hAnsi="Times New Roman"/>
          <w:sz w:val="24"/>
          <w:szCs w:val="24"/>
        </w:rPr>
        <w:t xml:space="preserve">. Basic Res </w:t>
      </w:r>
      <w:proofErr w:type="spellStart"/>
      <w:r w:rsidRPr="0034793C">
        <w:rPr>
          <w:rFonts w:ascii="Times New Roman" w:hAnsi="Times New Roman"/>
          <w:sz w:val="24"/>
          <w:szCs w:val="24"/>
        </w:rPr>
        <w:t>Cardiol</w:t>
      </w:r>
      <w:proofErr w:type="spellEnd"/>
      <w:r w:rsidRPr="0034793C">
        <w:rPr>
          <w:rFonts w:ascii="Times New Roman" w:hAnsi="Times New Roman"/>
          <w:sz w:val="24"/>
          <w:szCs w:val="24"/>
        </w:rPr>
        <w:t xml:space="preserve"> 108:328.</w:t>
      </w:r>
    </w:p>
    <w:p w14:paraId="236AD7EB" w14:textId="745A50F3"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15. Wagner S, Schnorr J, Ludwig A, et al (2013) Contrast-enhanced MR imaging of atherosclerosis using citrate-coated superparamagnetic iron oxide nanoparticles: calcifying </w:t>
      </w:r>
      <w:proofErr w:type="spellStart"/>
      <w:r w:rsidRPr="0034793C">
        <w:rPr>
          <w:rFonts w:ascii="Times New Roman" w:hAnsi="Times New Roman"/>
          <w:sz w:val="24"/>
          <w:szCs w:val="24"/>
        </w:rPr>
        <w:t>microvesicles</w:t>
      </w:r>
      <w:proofErr w:type="spellEnd"/>
      <w:r w:rsidRPr="0034793C">
        <w:rPr>
          <w:rFonts w:ascii="Times New Roman" w:hAnsi="Times New Roman"/>
          <w:sz w:val="24"/>
          <w:szCs w:val="24"/>
        </w:rPr>
        <w:t xml:space="preserve"> as imaging target for plaque characterization. </w:t>
      </w:r>
      <w:proofErr w:type="spellStart"/>
      <w:r w:rsidRPr="0034793C">
        <w:rPr>
          <w:rFonts w:ascii="Times New Roman" w:hAnsi="Times New Roman"/>
          <w:sz w:val="24"/>
          <w:szCs w:val="24"/>
        </w:rPr>
        <w:t>Int</w:t>
      </w:r>
      <w:proofErr w:type="spellEnd"/>
      <w:r w:rsidRPr="0034793C">
        <w:rPr>
          <w:rFonts w:ascii="Times New Roman" w:hAnsi="Times New Roman"/>
          <w:sz w:val="24"/>
          <w:szCs w:val="24"/>
        </w:rPr>
        <w:t xml:space="preserve"> J </w:t>
      </w:r>
      <w:proofErr w:type="spellStart"/>
      <w:r w:rsidRPr="0034793C">
        <w:rPr>
          <w:rFonts w:ascii="Times New Roman" w:hAnsi="Times New Roman"/>
          <w:sz w:val="24"/>
          <w:szCs w:val="24"/>
        </w:rPr>
        <w:t>Nanomedicine</w:t>
      </w:r>
      <w:proofErr w:type="spellEnd"/>
      <w:r w:rsidRPr="0034793C">
        <w:rPr>
          <w:rFonts w:ascii="Times New Roman" w:hAnsi="Times New Roman"/>
          <w:sz w:val="24"/>
          <w:szCs w:val="24"/>
        </w:rPr>
        <w:t xml:space="preserve"> 8:767–779.</w:t>
      </w:r>
    </w:p>
    <w:p w14:paraId="54EA15F5" w14:textId="06D3945F"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16. </w:t>
      </w:r>
      <w:proofErr w:type="spellStart"/>
      <w:r w:rsidRPr="0034793C">
        <w:rPr>
          <w:rFonts w:ascii="Times New Roman" w:hAnsi="Times New Roman"/>
          <w:sz w:val="24"/>
          <w:szCs w:val="24"/>
        </w:rPr>
        <w:t>Makowski</w:t>
      </w:r>
      <w:proofErr w:type="spellEnd"/>
      <w:r w:rsidRPr="0034793C">
        <w:rPr>
          <w:rFonts w:ascii="Times New Roman" w:hAnsi="Times New Roman"/>
          <w:sz w:val="24"/>
          <w:szCs w:val="24"/>
        </w:rPr>
        <w:t xml:space="preserve"> MR, </w:t>
      </w:r>
      <w:proofErr w:type="spellStart"/>
      <w:r w:rsidRPr="0034793C">
        <w:rPr>
          <w:rFonts w:ascii="Times New Roman" w:hAnsi="Times New Roman"/>
          <w:sz w:val="24"/>
          <w:szCs w:val="24"/>
        </w:rPr>
        <w:t>Wiethoff</w:t>
      </w:r>
      <w:proofErr w:type="spellEnd"/>
      <w:r w:rsidRPr="0034793C">
        <w:rPr>
          <w:rFonts w:ascii="Times New Roman" w:hAnsi="Times New Roman"/>
          <w:sz w:val="24"/>
          <w:szCs w:val="24"/>
        </w:rPr>
        <w:t xml:space="preserve"> AJ, Blume U, et al (2011) Assessment of atherosclerotic plaque burden with an elastin-specific magnetic resonance contrast agent. Nat Med 17:383–388.</w:t>
      </w:r>
    </w:p>
    <w:p w14:paraId="33592BB3" w14:textId="713A52AC"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17. Pugh JAT, Cox AG, McLeod CW, et al (2012) Elemental imaging of MRI contrast agents: benchmarking of LA-ICP-MS to MRI. Anal </w:t>
      </w:r>
      <w:proofErr w:type="spellStart"/>
      <w:r w:rsidRPr="0034793C">
        <w:rPr>
          <w:rFonts w:ascii="Times New Roman" w:hAnsi="Times New Roman"/>
          <w:sz w:val="24"/>
          <w:szCs w:val="24"/>
        </w:rPr>
        <w:t>Bioanal</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Chem</w:t>
      </w:r>
      <w:proofErr w:type="spellEnd"/>
      <w:r w:rsidRPr="0034793C">
        <w:rPr>
          <w:rFonts w:ascii="Times New Roman" w:hAnsi="Times New Roman"/>
          <w:sz w:val="24"/>
          <w:szCs w:val="24"/>
        </w:rPr>
        <w:t xml:space="preserve"> 403:1641–1649.</w:t>
      </w:r>
    </w:p>
    <w:p w14:paraId="7EEE47BE" w14:textId="5BADD06D"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18. </w:t>
      </w:r>
      <w:proofErr w:type="spellStart"/>
      <w:r w:rsidRPr="0034793C">
        <w:rPr>
          <w:rFonts w:ascii="Times New Roman" w:hAnsi="Times New Roman"/>
          <w:sz w:val="24"/>
          <w:szCs w:val="24"/>
        </w:rPr>
        <w:t>Grobner</w:t>
      </w:r>
      <w:proofErr w:type="spellEnd"/>
      <w:r w:rsidRPr="0034793C">
        <w:rPr>
          <w:rFonts w:ascii="Times New Roman" w:hAnsi="Times New Roman"/>
          <w:sz w:val="24"/>
          <w:szCs w:val="24"/>
        </w:rPr>
        <w:t xml:space="preserve"> T (2006) Gadolinium – a specific trigger for the development of nephrogenic </w:t>
      </w:r>
      <w:proofErr w:type="spellStart"/>
      <w:r w:rsidRPr="0034793C">
        <w:rPr>
          <w:rFonts w:ascii="Times New Roman" w:hAnsi="Times New Roman"/>
          <w:sz w:val="24"/>
          <w:szCs w:val="24"/>
        </w:rPr>
        <w:t>fibrosing</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dermopathy</w:t>
      </w:r>
      <w:proofErr w:type="spellEnd"/>
      <w:r w:rsidRPr="0034793C">
        <w:rPr>
          <w:rFonts w:ascii="Times New Roman" w:hAnsi="Times New Roman"/>
          <w:sz w:val="24"/>
          <w:szCs w:val="24"/>
        </w:rPr>
        <w:t xml:space="preserve"> and nephrogenic systemic </w:t>
      </w:r>
      <w:proofErr w:type="gramStart"/>
      <w:r w:rsidRPr="0034793C">
        <w:rPr>
          <w:rFonts w:ascii="Times New Roman" w:hAnsi="Times New Roman"/>
          <w:sz w:val="24"/>
          <w:szCs w:val="24"/>
        </w:rPr>
        <w:t>fibrosis?</w:t>
      </w:r>
      <w:proofErr w:type="gramEnd"/>
      <w:r w:rsidRPr="0034793C">
        <w:rPr>
          <w:rFonts w:ascii="Times New Roman" w:hAnsi="Times New Roman"/>
          <w:sz w:val="24"/>
          <w:szCs w:val="24"/>
        </w:rPr>
        <w:t xml:space="preserve"> </w:t>
      </w:r>
      <w:proofErr w:type="spellStart"/>
      <w:r w:rsidRPr="0034793C">
        <w:rPr>
          <w:rFonts w:ascii="Times New Roman" w:hAnsi="Times New Roman"/>
          <w:sz w:val="24"/>
          <w:szCs w:val="24"/>
        </w:rPr>
        <w:t>Nephrol</w:t>
      </w:r>
      <w:proofErr w:type="spellEnd"/>
      <w:r w:rsidRPr="0034793C">
        <w:rPr>
          <w:rFonts w:ascii="Times New Roman" w:hAnsi="Times New Roman"/>
          <w:sz w:val="24"/>
          <w:szCs w:val="24"/>
        </w:rPr>
        <w:t xml:space="preserve"> Dial Transplant 21:1104–1108.</w:t>
      </w:r>
    </w:p>
    <w:p w14:paraId="16433C70" w14:textId="4A1E41D0"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19. Becker JS, </w:t>
      </w:r>
      <w:proofErr w:type="spellStart"/>
      <w:r w:rsidRPr="0034793C">
        <w:rPr>
          <w:rFonts w:ascii="Times New Roman" w:hAnsi="Times New Roman"/>
          <w:sz w:val="24"/>
          <w:szCs w:val="24"/>
        </w:rPr>
        <w:t>Matusch</w:t>
      </w:r>
      <w:proofErr w:type="spellEnd"/>
      <w:r w:rsidRPr="0034793C">
        <w:rPr>
          <w:rFonts w:ascii="Times New Roman" w:hAnsi="Times New Roman"/>
          <w:sz w:val="24"/>
          <w:szCs w:val="24"/>
        </w:rPr>
        <w:t xml:space="preserve"> A, Wu B (2014) </w:t>
      </w:r>
      <w:proofErr w:type="spellStart"/>
      <w:r w:rsidRPr="0034793C">
        <w:rPr>
          <w:rFonts w:ascii="Times New Roman" w:hAnsi="Times New Roman"/>
          <w:sz w:val="24"/>
          <w:szCs w:val="24"/>
        </w:rPr>
        <w:t>Bioimaging</w:t>
      </w:r>
      <w:proofErr w:type="spellEnd"/>
      <w:r w:rsidRPr="0034793C">
        <w:rPr>
          <w:rFonts w:ascii="Times New Roman" w:hAnsi="Times New Roman"/>
          <w:sz w:val="24"/>
          <w:szCs w:val="24"/>
        </w:rPr>
        <w:t xml:space="preserve"> mass spectrometry of trace elements – recent advance and applications of LA-ICP-MS: A review. Anal </w:t>
      </w:r>
      <w:proofErr w:type="spellStart"/>
      <w:r w:rsidRPr="0034793C">
        <w:rPr>
          <w:rFonts w:ascii="Times New Roman" w:hAnsi="Times New Roman"/>
          <w:sz w:val="24"/>
          <w:szCs w:val="24"/>
        </w:rPr>
        <w:t>Chim</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Acta</w:t>
      </w:r>
      <w:proofErr w:type="spellEnd"/>
      <w:r w:rsidRPr="0034793C">
        <w:rPr>
          <w:rFonts w:ascii="Times New Roman" w:hAnsi="Times New Roman"/>
          <w:sz w:val="24"/>
          <w:szCs w:val="24"/>
        </w:rPr>
        <w:t xml:space="preserve"> 835:1–18.</w:t>
      </w:r>
    </w:p>
    <w:p w14:paraId="2C724445" w14:textId="0A3433FB"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lastRenderedPageBreak/>
        <w:t xml:space="preserve">20. </w:t>
      </w:r>
      <w:proofErr w:type="spellStart"/>
      <w:r w:rsidRPr="0034793C">
        <w:rPr>
          <w:rFonts w:ascii="Times New Roman" w:hAnsi="Times New Roman"/>
          <w:sz w:val="24"/>
          <w:szCs w:val="24"/>
        </w:rPr>
        <w:t>Acquadro</w:t>
      </w:r>
      <w:proofErr w:type="spellEnd"/>
      <w:r w:rsidRPr="0034793C">
        <w:rPr>
          <w:rFonts w:ascii="Times New Roman" w:hAnsi="Times New Roman"/>
          <w:sz w:val="24"/>
          <w:szCs w:val="24"/>
        </w:rPr>
        <w:t xml:space="preserve"> E, </w:t>
      </w:r>
      <w:proofErr w:type="spellStart"/>
      <w:r w:rsidRPr="0034793C">
        <w:rPr>
          <w:rFonts w:ascii="Times New Roman" w:hAnsi="Times New Roman"/>
          <w:sz w:val="24"/>
          <w:szCs w:val="24"/>
        </w:rPr>
        <w:t>Cabella</w:t>
      </w:r>
      <w:proofErr w:type="spellEnd"/>
      <w:r w:rsidRPr="0034793C">
        <w:rPr>
          <w:rFonts w:ascii="Times New Roman" w:hAnsi="Times New Roman"/>
          <w:sz w:val="24"/>
          <w:szCs w:val="24"/>
        </w:rPr>
        <w:t xml:space="preserve"> C, </w:t>
      </w:r>
      <w:proofErr w:type="spellStart"/>
      <w:r w:rsidRPr="0034793C">
        <w:rPr>
          <w:rFonts w:ascii="Times New Roman" w:hAnsi="Times New Roman"/>
          <w:sz w:val="24"/>
          <w:szCs w:val="24"/>
        </w:rPr>
        <w:t>Ghiani</w:t>
      </w:r>
      <w:proofErr w:type="spellEnd"/>
      <w:r w:rsidRPr="0034793C">
        <w:rPr>
          <w:rFonts w:ascii="Times New Roman" w:hAnsi="Times New Roman"/>
          <w:sz w:val="24"/>
          <w:szCs w:val="24"/>
        </w:rPr>
        <w:t xml:space="preserve"> S, et al (2009) Matrix-Assisted Laser Desorption Ionization Imaging Mass Spectrometry Detection of a Magnetic Resonance Imaging Contrast Agent in Mouse Liver. Anal </w:t>
      </w:r>
      <w:proofErr w:type="spellStart"/>
      <w:r w:rsidRPr="0034793C">
        <w:rPr>
          <w:rFonts w:ascii="Times New Roman" w:hAnsi="Times New Roman"/>
          <w:sz w:val="24"/>
          <w:szCs w:val="24"/>
        </w:rPr>
        <w:t>Chem</w:t>
      </w:r>
      <w:proofErr w:type="spellEnd"/>
      <w:r w:rsidRPr="0034793C">
        <w:rPr>
          <w:rFonts w:ascii="Times New Roman" w:hAnsi="Times New Roman"/>
          <w:sz w:val="24"/>
          <w:szCs w:val="24"/>
        </w:rPr>
        <w:t xml:space="preserve"> 81:2779–2784.</w:t>
      </w:r>
    </w:p>
    <w:p w14:paraId="36B1CBA8" w14:textId="7E1D9B14"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21. Abraham JL, Chandra S, </w:t>
      </w:r>
      <w:proofErr w:type="spellStart"/>
      <w:r w:rsidRPr="0034793C">
        <w:rPr>
          <w:rFonts w:ascii="Times New Roman" w:hAnsi="Times New Roman"/>
          <w:sz w:val="24"/>
          <w:szCs w:val="24"/>
        </w:rPr>
        <w:t>Thakral</w:t>
      </w:r>
      <w:proofErr w:type="spellEnd"/>
      <w:r w:rsidRPr="0034793C">
        <w:rPr>
          <w:rFonts w:ascii="Times New Roman" w:hAnsi="Times New Roman"/>
          <w:sz w:val="24"/>
          <w:szCs w:val="24"/>
        </w:rPr>
        <w:t xml:space="preserve"> C, </w:t>
      </w:r>
      <w:r>
        <w:rPr>
          <w:rFonts w:ascii="Times New Roman" w:hAnsi="Times New Roman"/>
          <w:sz w:val="24"/>
          <w:szCs w:val="24"/>
        </w:rPr>
        <w:t>et al</w:t>
      </w:r>
      <w:r w:rsidRPr="0034793C">
        <w:rPr>
          <w:rFonts w:ascii="Times New Roman" w:hAnsi="Times New Roman"/>
          <w:sz w:val="24"/>
          <w:szCs w:val="24"/>
        </w:rPr>
        <w:t xml:space="preserve"> (2008) SIMS imaging of gadolinium isotopes in tissue from Nephrogenic Systemic Fibrosis patients: Release of free </w:t>
      </w:r>
      <w:proofErr w:type="spellStart"/>
      <w:r w:rsidRPr="0034793C">
        <w:rPr>
          <w:rFonts w:ascii="Times New Roman" w:hAnsi="Times New Roman"/>
          <w:sz w:val="24"/>
          <w:szCs w:val="24"/>
        </w:rPr>
        <w:t>Gd</w:t>
      </w:r>
      <w:proofErr w:type="spellEnd"/>
      <w:r w:rsidRPr="0034793C">
        <w:rPr>
          <w:rFonts w:ascii="Times New Roman" w:hAnsi="Times New Roman"/>
          <w:sz w:val="24"/>
          <w:szCs w:val="24"/>
        </w:rPr>
        <w:t xml:space="preserve"> from magnetic resonance imaging (MRI) contrast agents. </w:t>
      </w:r>
      <w:proofErr w:type="spellStart"/>
      <w:r w:rsidRPr="0034793C">
        <w:rPr>
          <w:rFonts w:ascii="Times New Roman" w:hAnsi="Times New Roman"/>
          <w:sz w:val="24"/>
          <w:szCs w:val="24"/>
        </w:rPr>
        <w:t>Appl</w:t>
      </w:r>
      <w:proofErr w:type="spellEnd"/>
      <w:r w:rsidRPr="0034793C">
        <w:rPr>
          <w:rFonts w:ascii="Times New Roman" w:hAnsi="Times New Roman"/>
          <w:sz w:val="24"/>
          <w:szCs w:val="24"/>
        </w:rPr>
        <w:t xml:space="preserve"> Surf </w:t>
      </w:r>
      <w:proofErr w:type="spellStart"/>
      <w:r w:rsidRPr="0034793C">
        <w:rPr>
          <w:rFonts w:ascii="Times New Roman" w:hAnsi="Times New Roman"/>
          <w:sz w:val="24"/>
          <w:szCs w:val="24"/>
        </w:rPr>
        <w:t>Sci</w:t>
      </w:r>
      <w:proofErr w:type="spellEnd"/>
      <w:r w:rsidRPr="0034793C">
        <w:rPr>
          <w:rFonts w:ascii="Times New Roman" w:hAnsi="Times New Roman"/>
          <w:sz w:val="24"/>
          <w:szCs w:val="24"/>
        </w:rPr>
        <w:t xml:space="preserve"> 255:1181–1184.</w:t>
      </w:r>
    </w:p>
    <w:p w14:paraId="5DDEB589" w14:textId="5605DCE0"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22. Becker JS, </w:t>
      </w:r>
      <w:proofErr w:type="spellStart"/>
      <w:r w:rsidRPr="0034793C">
        <w:rPr>
          <w:rFonts w:ascii="Times New Roman" w:hAnsi="Times New Roman"/>
          <w:sz w:val="24"/>
          <w:szCs w:val="24"/>
        </w:rPr>
        <w:t>Zoriy</w:t>
      </w:r>
      <w:proofErr w:type="spellEnd"/>
      <w:r w:rsidRPr="0034793C">
        <w:rPr>
          <w:rFonts w:ascii="Times New Roman" w:hAnsi="Times New Roman"/>
          <w:sz w:val="24"/>
          <w:szCs w:val="24"/>
        </w:rPr>
        <w:t xml:space="preserve"> M, Becker JS, et al (2007) Laser ablation inductively coupled plasma mass spectrometry (LA-ICP-MS) in elemental imaging of biological tissues and in proteomics. J Anal At </w:t>
      </w:r>
      <w:proofErr w:type="spellStart"/>
      <w:r w:rsidRPr="0034793C">
        <w:rPr>
          <w:rFonts w:ascii="Times New Roman" w:hAnsi="Times New Roman"/>
          <w:sz w:val="24"/>
          <w:szCs w:val="24"/>
        </w:rPr>
        <w:t>Spectrom</w:t>
      </w:r>
      <w:proofErr w:type="spellEnd"/>
      <w:r w:rsidRPr="0034793C">
        <w:rPr>
          <w:rFonts w:ascii="Times New Roman" w:hAnsi="Times New Roman"/>
          <w:sz w:val="24"/>
          <w:szCs w:val="24"/>
        </w:rPr>
        <w:t xml:space="preserve"> 22:736.</w:t>
      </w:r>
    </w:p>
    <w:p w14:paraId="43E729E0" w14:textId="5FB197F9"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23. Becker JS, </w:t>
      </w:r>
      <w:proofErr w:type="spellStart"/>
      <w:r w:rsidRPr="0034793C">
        <w:rPr>
          <w:rFonts w:ascii="Times New Roman" w:hAnsi="Times New Roman"/>
          <w:sz w:val="24"/>
          <w:szCs w:val="24"/>
        </w:rPr>
        <w:t>Zoriy</w:t>
      </w:r>
      <w:proofErr w:type="spellEnd"/>
      <w:r w:rsidRPr="0034793C">
        <w:rPr>
          <w:rFonts w:ascii="Times New Roman" w:hAnsi="Times New Roman"/>
          <w:sz w:val="24"/>
          <w:szCs w:val="24"/>
        </w:rPr>
        <w:t xml:space="preserve"> MV, </w:t>
      </w:r>
      <w:proofErr w:type="spellStart"/>
      <w:r w:rsidRPr="0034793C">
        <w:rPr>
          <w:rFonts w:ascii="Times New Roman" w:hAnsi="Times New Roman"/>
          <w:sz w:val="24"/>
          <w:szCs w:val="24"/>
        </w:rPr>
        <w:t>Pickhardt</w:t>
      </w:r>
      <w:proofErr w:type="spellEnd"/>
      <w:r w:rsidRPr="0034793C">
        <w:rPr>
          <w:rFonts w:ascii="Times New Roman" w:hAnsi="Times New Roman"/>
          <w:sz w:val="24"/>
          <w:szCs w:val="24"/>
        </w:rPr>
        <w:t xml:space="preserve"> C, et al (2005) Imaging of Copper, Zinc, and Other Elements in Thin Section of Human Brain Samples (Hippocampus) by Laser Ablation Inductively Coupled Plasma Mass Spectrometry. Anal </w:t>
      </w:r>
      <w:proofErr w:type="spellStart"/>
      <w:r w:rsidRPr="0034793C">
        <w:rPr>
          <w:rFonts w:ascii="Times New Roman" w:hAnsi="Times New Roman"/>
          <w:sz w:val="24"/>
          <w:szCs w:val="24"/>
        </w:rPr>
        <w:t>Chem</w:t>
      </w:r>
      <w:proofErr w:type="spellEnd"/>
      <w:r w:rsidRPr="0034793C">
        <w:rPr>
          <w:rFonts w:ascii="Times New Roman" w:hAnsi="Times New Roman"/>
          <w:sz w:val="24"/>
          <w:szCs w:val="24"/>
        </w:rPr>
        <w:t xml:space="preserve"> 77:3208–3216.</w:t>
      </w:r>
    </w:p>
    <w:p w14:paraId="163E5FCD" w14:textId="56C5A2CA"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24. </w:t>
      </w:r>
      <w:proofErr w:type="spellStart"/>
      <w:r w:rsidRPr="0034793C">
        <w:rPr>
          <w:rFonts w:ascii="Times New Roman" w:hAnsi="Times New Roman"/>
          <w:sz w:val="24"/>
          <w:szCs w:val="24"/>
        </w:rPr>
        <w:t>Sussulini</w:t>
      </w:r>
      <w:proofErr w:type="spellEnd"/>
      <w:r w:rsidRPr="0034793C">
        <w:rPr>
          <w:rFonts w:ascii="Times New Roman" w:hAnsi="Times New Roman"/>
          <w:sz w:val="24"/>
          <w:szCs w:val="24"/>
        </w:rPr>
        <w:t xml:space="preserve"> A, Wiener E, </w:t>
      </w:r>
      <w:proofErr w:type="spellStart"/>
      <w:r w:rsidRPr="0034793C">
        <w:rPr>
          <w:rFonts w:ascii="Times New Roman" w:hAnsi="Times New Roman"/>
          <w:sz w:val="24"/>
          <w:szCs w:val="24"/>
        </w:rPr>
        <w:t>Marnitz</w:t>
      </w:r>
      <w:proofErr w:type="spellEnd"/>
      <w:r w:rsidRPr="0034793C">
        <w:rPr>
          <w:rFonts w:ascii="Times New Roman" w:hAnsi="Times New Roman"/>
          <w:sz w:val="24"/>
          <w:szCs w:val="24"/>
        </w:rPr>
        <w:t xml:space="preserve"> T, et al (2013) Quantitative imaging of the tissue contrast agent [</w:t>
      </w:r>
      <w:proofErr w:type="spellStart"/>
      <w:r w:rsidRPr="0034793C">
        <w:rPr>
          <w:rFonts w:ascii="Times New Roman" w:hAnsi="Times New Roman"/>
          <w:sz w:val="24"/>
          <w:szCs w:val="24"/>
        </w:rPr>
        <w:t>Gd</w:t>
      </w:r>
      <w:proofErr w:type="spellEnd"/>
      <w:r w:rsidRPr="0034793C">
        <w:rPr>
          <w:rFonts w:ascii="Times New Roman" w:hAnsi="Times New Roman"/>
          <w:sz w:val="24"/>
          <w:szCs w:val="24"/>
        </w:rPr>
        <w:t xml:space="preserve">(DTPA)]2− in articular cartilage by laser ablation inductively coupled plasma mass spectrometry. Contrast Media </w:t>
      </w:r>
      <w:proofErr w:type="spellStart"/>
      <w:r w:rsidRPr="0034793C">
        <w:rPr>
          <w:rFonts w:ascii="Times New Roman" w:hAnsi="Times New Roman"/>
          <w:sz w:val="24"/>
          <w:szCs w:val="24"/>
        </w:rPr>
        <w:t>Mol</w:t>
      </w:r>
      <w:proofErr w:type="spellEnd"/>
      <w:r w:rsidRPr="0034793C">
        <w:rPr>
          <w:rFonts w:ascii="Times New Roman" w:hAnsi="Times New Roman"/>
          <w:sz w:val="24"/>
          <w:szCs w:val="24"/>
        </w:rPr>
        <w:t xml:space="preserve"> Imaging 8:204–209.</w:t>
      </w:r>
    </w:p>
    <w:p w14:paraId="71EE04C0" w14:textId="7702FC97"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25. Wang HA, </w:t>
      </w:r>
      <w:proofErr w:type="spellStart"/>
      <w:r w:rsidRPr="0034793C">
        <w:rPr>
          <w:rFonts w:ascii="Times New Roman" w:hAnsi="Times New Roman"/>
          <w:sz w:val="24"/>
          <w:szCs w:val="24"/>
        </w:rPr>
        <w:t>Grolimund</w:t>
      </w:r>
      <w:proofErr w:type="spellEnd"/>
      <w:r w:rsidRPr="0034793C">
        <w:rPr>
          <w:rFonts w:ascii="Times New Roman" w:hAnsi="Times New Roman"/>
          <w:sz w:val="24"/>
          <w:szCs w:val="24"/>
        </w:rPr>
        <w:t xml:space="preserve"> D, </w:t>
      </w:r>
      <w:proofErr w:type="spellStart"/>
      <w:r w:rsidRPr="0034793C">
        <w:rPr>
          <w:rFonts w:ascii="Times New Roman" w:hAnsi="Times New Roman"/>
          <w:sz w:val="24"/>
          <w:szCs w:val="24"/>
        </w:rPr>
        <w:t>Giesen</w:t>
      </w:r>
      <w:proofErr w:type="spellEnd"/>
      <w:r w:rsidRPr="0034793C">
        <w:rPr>
          <w:rFonts w:ascii="Times New Roman" w:hAnsi="Times New Roman"/>
          <w:sz w:val="24"/>
          <w:szCs w:val="24"/>
        </w:rPr>
        <w:t xml:space="preserve"> C, et al (2013) </w:t>
      </w:r>
      <w:proofErr w:type="gramStart"/>
      <w:r w:rsidRPr="0034793C">
        <w:rPr>
          <w:rFonts w:ascii="Times New Roman" w:hAnsi="Times New Roman"/>
          <w:sz w:val="24"/>
          <w:szCs w:val="24"/>
        </w:rPr>
        <w:t>Fast</w:t>
      </w:r>
      <w:proofErr w:type="gramEnd"/>
      <w:r w:rsidRPr="0034793C">
        <w:rPr>
          <w:rFonts w:ascii="Times New Roman" w:hAnsi="Times New Roman"/>
          <w:sz w:val="24"/>
          <w:szCs w:val="24"/>
        </w:rPr>
        <w:t xml:space="preserve"> chemical imaging at high spatial resolution by laser ablation inductively coupled plasma mass spectrometry. Anal </w:t>
      </w:r>
      <w:proofErr w:type="spellStart"/>
      <w:r w:rsidRPr="0034793C">
        <w:rPr>
          <w:rFonts w:ascii="Times New Roman" w:hAnsi="Times New Roman"/>
          <w:sz w:val="24"/>
          <w:szCs w:val="24"/>
        </w:rPr>
        <w:t>Chem</w:t>
      </w:r>
      <w:proofErr w:type="spellEnd"/>
      <w:r w:rsidRPr="0034793C">
        <w:rPr>
          <w:rFonts w:ascii="Times New Roman" w:hAnsi="Times New Roman"/>
          <w:sz w:val="24"/>
          <w:szCs w:val="24"/>
        </w:rPr>
        <w:t xml:space="preserve"> 85:10107–10116</w:t>
      </w:r>
    </w:p>
    <w:p w14:paraId="53392C51" w14:textId="3033FABB"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26. </w:t>
      </w:r>
      <w:proofErr w:type="spellStart"/>
      <w:r w:rsidRPr="0034793C">
        <w:rPr>
          <w:rFonts w:ascii="Times New Roman" w:hAnsi="Times New Roman"/>
          <w:sz w:val="24"/>
          <w:szCs w:val="24"/>
        </w:rPr>
        <w:t>Trunova</w:t>
      </w:r>
      <w:proofErr w:type="spellEnd"/>
      <w:r w:rsidRPr="0034793C">
        <w:rPr>
          <w:rFonts w:ascii="Times New Roman" w:hAnsi="Times New Roman"/>
          <w:sz w:val="24"/>
          <w:szCs w:val="24"/>
        </w:rPr>
        <w:t xml:space="preserve"> V, </w:t>
      </w:r>
      <w:proofErr w:type="spellStart"/>
      <w:r w:rsidRPr="0034793C">
        <w:rPr>
          <w:rFonts w:ascii="Times New Roman" w:hAnsi="Times New Roman"/>
          <w:sz w:val="24"/>
          <w:szCs w:val="24"/>
        </w:rPr>
        <w:t>Sidorina</w:t>
      </w:r>
      <w:proofErr w:type="spellEnd"/>
      <w:r w:rsidRPr="0034793C">
        <w:rPr>
          <w:rFonts w:ascii="Times New Roman" w:hAnsi="Times New Roman"/>
          <w:sz w:val="24"/>
          <w:szCs w:val="24"/>
        </w:rPr>
        <w:t xml:space="preserve"> A, </w:t>
      </w:r>
      <w:proofErr w:type="spellStart"/>
      <w:r w:rsidRPr="0034793C">
        <w:rPr>
          <w:rFonts w:ascii="Times New Roman" w:hAnsi="Times New Roman"/>
          <w:sz w:val="24"/>
          <w:szCs w:val="24"/>
        </w:rPr>
        <w:t>Zvereva</w:t>
      </w:r>
      <w:proofErr w:type="spellEnd"/>
      <w:r w:rsidRPr="0034793C">
        <w:rPr>
          <w:rFonts w:ascii="Times New Roman" w:hAnsi="Times New Roman"/>
          <w:sz w:val="24"/>
          <w:szCs w:val="24"/>
        </w:rPr>
        <w:t xml:space="preserve"> V</w:t>
      </w:r>
      <w:r>
        <w:rPr>
          <w:rFonts w:ascii="Times New Roman" w:hAnsi="Times New Roman"/>
          <w:sz w:val="24"/>
          <w:szCs w:val="24"/>
        </w:rPr>
        <w:t>, et al</w:t>
      </w:r>
      <w:r w:rsidRPr="0034793C">
        <w:rPr>
          <w:rFonts w:ascii="Times New Roman" w:hAnsi="Times New Roman"/>
          <w:sz w:val="24"/>
          <w:szCs w:val="24"/>
        </w:rPr>
        <w:t xml:space="preserve"> (2013) Changes in the elemental content of rat heart </w:t>
      </w:r>
      <w:proofErr w:type="gramStart"/>
      <w:r w:rsidRPr="0034793C">
        <w:rPr>
          <w:rFonts w:ascii="Times New Roman" w:hAnsi="Times New Roman"/>
          <w:sz w:val="24"/>
          <w:szCs w:val="24"/>
        </w:rPr>
        <w:t>as a result</w:t>
      </w:r>
      <w:proofErr w:type="gramEnd"/>
      <w:r w:rsidRPr="0034793C">
        <w:rPr>
          <w:rFonts w:ascii="Times New Roman" w:hAnsi="Times New Roman"/>
          <w:sz w:val="24"/>
          <w:szCs w:val="24"/>
        </w:rPr>
        <w:t xml:space="preserve"> of the fixation in formalin analyzed by synchrotron radiation X-ray fluorescent analysis. J Trace Elem Med </w:t>
      </w:r>
      <w:proofErr w:type="spellStart"/>
      <w:r w:rsidRPr="0034793C">
        <w:rPr>
          <w:rFonts w:ascii="Times New Roman" w:hAnsi="Times New Roman"/>
          <w:sz w:val="24"/>
          <w:szCs w:val="24"/>
        </w:rPr>
        <w:t>Biol</w:t>
      </w:r>
      <w:proofErr w:type="spellEnd"/>
      <w:r w:rsidRPr="0034793C">
        <w:rPr>
          <w:rFonts w:ascii="Times New Roman" w:hAnsi="Times New Roman"/>
          <w:sz w:val="24"/>
          <w:szCs w:val="24"/>
        </w:rPr>
        <w:t xml:space="preserve"> 27:76–77.</w:t>
      </w:r>
    </w:p>
    <w:p w14:paraId="5365EEED" w14:textId="457F4D22"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27. </w:t>
      </w:r>
      <w:proofErr w:type="spellStart"/>
      <w:r w:rsidRPr="0034793C">
        <w:rPr>
          <w:rFonts w:ascii="Times New Roman" w:hAnsi="Times New Roman"/>
          <w:sz w:val="24"/>
          <w:szCs w:val="24"/>
        </w:rPr>
        <w:t>Paunesku</w:t>
      </w:r>
      <w:proofErr w:type="spellEnd"/>
      <w:r w:rsidRPr="0034793C">
        <w:rPr>
          <w:rFonts w:ascii="Times New Roman" w:hAnsi="Times New Roman"/>
          <w:sz w:val="24"/>
          <w:szCs w:val="24"/>
        </w:rPr>
        <w:t xml:space="preserve"> T, Vogt S, Maser J, et al (2006) X-ray fluorescence microprobe imaging in biology and medicine. J Cell </w:t>
      </w:r>
      <w:proofErr w:type="spellStart"/>
      <w:r w:rsidRPr="0034793C">
        <w:rPr>
          <w:rFonts w:ascii="Times New Roman" w:hAnsi="Times New Roman"/>
          <w:sz w:val="24"/>
          <w:szCs w:val="24"/>
        </w:rPr>
        <w:t>Biochem</w:t>
      </w:r>
      <w:proofErr w:type="spellEnd"/>
      <w:r w:rsidRPr="0034793C">
        <w:rPr>
          <w:rFonts w:ascii="Times New Roman" w:hAnsi="Times New Roman"/>
          <w:sz w:val="24"/>
          <w:szCs w:val="24"/>
        </w:rPr>
        <w:t xml:space="preserve"> 99:1489–1502.</w:t>
      </w:r>
    </w:p>
    <w:p w14:paraId="088BC93A" w14:textId="186BBE55"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lastRenderedPageBreak/>
        <w:t xml:space="preserve">28. </w:t>
      </w:r>
      <w:proofErr w:type="spellStart"/>
      <w:r w:rsidRPr="0034793C">
        <w:rPr>
          <w:rFonts w:ascii="Times New Roman" w:hAnsi="Times New Roman"/>
          <w:sz w:val="24"/>
          <w:szCs w:val="24"/>
        </w:rPr>
        <w:t>Thakral</w:t>
      </w:r>
      <w:proofErr w:type="spellEnd"/>
      <w:r w:rsidRPr="0034793C">
        <w:rPr>
          <w:rFonts w:ascii="Times New Roman" w:hAnsi="Times New Roman"/>
          <w:sz w:val="24"/>
          <w:szCs w:val="24"/>
        </w:rPr>
        <w:t xml:space="preserve"> C, Abraham JL (2007) Automated Scanning Electron Microscopy and X-Ray Microanalysis for in situ Quantification of Gadolinium Deposits in Skin. J Electron </w:t>
      </w:r>
      <w:proofErr w:type="spellStart"/>
      <w:r w:rsidRPr="0034793C">
        <w:rPr>
          <w:rFonts w:ascii="Times New Roman" w:hAnsi="Times New Roman"/>
          <w:sz w:val="24"/>
          <w:szCs w:val="24"/>
        </w:rPr>
        <w:t>Microsc</w:t>
      </w:r>
      <w:proofErr w:type="spellEnd"/>
      <w:r w:rsidRPr="0034793C">
        <w:rPr>
          <w:rFonts w:ascii="Times New Roman" w:hAnsi="Times New Roman"/>
          <w:sz w:val="24"/>
          <w:szCs w:val="24"/>
        </w:rPr>
        <w:t xml:space="preserve"> (Tokyo) 56:181–187.</w:t>
      </w:r>
    </w:p>
    <w:p w14:paraId="75B3625A" w14:textId="78717BD2" w:rsidR="00F7382B" w:rsidRPr="0034793C" w:rsidRDefault="00F7382B" w:rsidP="0034793C">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t xml:space="preserve">29. </w:t>
      </w:r>
      <w:proofErr w:type="spellStart"/>
      <w:r w:rsidRPr="0034793C">
        <w:rPr>
          <w:rFonts w:ascii="Times New Roman" w:hAnsi="Times New Roman"/>
          <w:sz w:val="24"/>
          <w:szCs w:val="24"/>
        </w:rPr>
        <w:t>Gramaccioni</w:t>
      </w:r>
      <w:proofErr w:type="spellEnd"/>
      <w:r w:rsidRPr="0034793C">
        <w:rPr>
          <w:rFonts w:ascii="Times New Roman" w:hAnsi="Times New Roman"/>
          <w:sz w:val="24"/>
          <w:szCs w:val="24"/>
        </w:rPr>
        <w:t xml:space="preserve"> C, Yang Y, </w:t>
      </w:r>
      <w:proofErr w:type="spellStart"/>
      <w:r w:rsidRPr="0034793C">
        <w:rPr>
          <w:rFonts w:ascii="Times New Roman" w:hAnsi="Times New Roman"/>
          <w:sz w:val="24"/>
          <w:szCs w:val="24"/>
        </w:rPr>
        <w:t>Procopio</w:t>
      </w:r>
      <w:proofErr w:type="spellEnd"/>
      <w:r w:rsidRPr="0034793C">
        <w:rPr>
          <w:rFonts w:ascii="Times New Roman" w:hAnsi="Times New Roman"/>
          <w:sz w:val="24"/>
          <w:szCs w:val="24"/>
        </w:rPr>
        <w:t xml:space="preserve"> A, et al (2018) Nanoscale quantification of intracellular element concentration by X-ray fluorescence microscopy combined with X-ray phase contrast </w:t>
      </w:r>
      <w:proofErr w:type="spellStart"/>
      <w:r w:rsidRPr="0034793C">
        <w:rPr>
          <w:rFonts w:ascii="Times New Roman" w:hAnsi="Times New Roman"/>
          <w:sz w:val="24"/>
          <w:szCs w:val="24"/>
        </w:rPr>
        <w:t>nanotomography</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Appl</w:t>
      </w:r>
      <w:proofErr w:type="spellEnd"/>
      <w:r w:rsidRPr="0034793C">
        <w:rPr>
          <w:rFonts w:ascii="Times New Roman" w:hAnsi="Times New Roman"/>
          <w:sz w:val="24"/>
          <w:szCs w:val="24"/>
        </w:rPr>
        <w:t xml:space="preserve"> </w:t>
      </w:r>
      <w:proofErr w:type="spellStart"/>
      <w:r w:rsidRPr="0034793C">
        <w:rPr>
          <w:rFonts w:ascii="Times New Roman" w:hAnsi="Times New Roman"/>
          <w:sz w:val="24"/>
          <w:szCs w:val="24"/>
        </w:rPr>
        <w:t>Phys</w:t>
      </w:r>
      <w:proofErr w:type="spellEnd"/>
      <w:r w:rsidRPr="0034793C">
        <w:rPr>
          <w:rFonts w:ascii="Times New Roman" w:hAnsi="Times New Roman"/>
          <w:sz w:val="24"/>
          <w:szCs w:val="24"/>
        </w:rPr>
        <w:t xml:space="preserve"> Lett 112:053701</w:t>
      </w:r>
    </w:p>
    <w:p w14:paraId="5666DC4D" w14:textId="2A2F6A67" w:rsidR="00F20ABC" w:rsidRDefault="00D40BED">
      <w:pPr>
        <w:pStyle w:val="Bibliography"/>
        <w:tabs>
          <w:tab w:val="clear" w:pos="504"/>
        </w:tabs>
        <w:spacing w:after="0" w:line="480" w:lineRule="auto"/>
        <w:ind w:left="360" w:hanging="360"/>
        <w:rPr>
          <w:rFonts w:ascii="Times New Roman" w:hAnsi="Times New Roman"/>
          <w:sz w:val="24"/>
          <w:szCs w:val="24"/>
        </w:rPr>
      </w:pPr>
      <w:r w:rsidRPr="0034793C">
        <w:rPr>
          <w:rFonts w:ascii="Times New Roman" w:hAnsi="Times New Roman"/>
          <w:sz w:val="24"/>
          <w:szCs w:val="24"/>
        </w:rPr>
        <w:fldChar w:fldCharType="end"/>
      </w:r>
    </w:p>
    <w:p w14:paraId="742CB290" w14:textId="4CB304C2" w:rsidR="000C2016" w:rsidRDefault="00F20ABC" w:rsidP="0034793C">
      <w:pPr>
        <w:jc w:val="center"/>
        <w:rPr>
          <w:rFonts w:ascii="Arial" w:hAnsi="Arial" w:cs="Arial"/>
          <w:b/>
          <w:sz w:val="24"/>
          <w:szCs w:val="24"/>
        </w:rPr>
      </w:pPr>
      <w:r>
        <w:br w:type="page"/>
      </w:r>
      <w:r w:rsidR="0034793C">
        <w:rPr>
          <w:rFonts w:ascii="Arial" w:hAnsi="Arial" w:cs="Arial"/>
          <w:b/>
          <w:sz w:val="24"/>
          <w:szCs w:val="24"/>
        </w:rPr>
        <w:lastRenderedPageBreak/>
        <w:pict w14:anchorId="06BA1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6pt;height:315.85pt">
            <v:imagedata r:id="rId10" o:title="s11" croptop="6254f" cropbottom="11500f" cropleft="1262f" cropright="686f"/>
          </v:shape>
        </w:pict>
      </w:r>
    </w:p>
    <w:p w14:paraId="05292048" w14:textId="1C1B0D74" w:rsidR="00844084" w:rsidRDefault="0034793C" w:rsidP="0034793C">
      <w:pPr>
        <w:jc w:val="center"/>
        <w:rPr>
          <w:rFonts w:ascii="Arial" w:hAnsi="Arial" w:cs="Arial"/>
          <w:b/>
          <w:sz w:val="24"/>
          <w:szCs w:val="24"/>
        </w:rPr>
      </w:pPr>
      <w:r>
        <w:rPr>
          <w:rFonts w:ascii="Arial" w:hAnsi="Arial" w:cs="Arial"/>
          <w:b/>
          <w:sz w:val="24"/>
          <w:szCs w:val="24"/>
        </w:rPr>
        <w:pict w14:anchorId="2BF72C90">
          <v:shape id="_x0000_i1026" type="#_x0000_t75" style="width:297.75pt;height:315.85pt">
            <v:imagedata r:id="rId11" o:title="s12" croptop="8166f" cropbottom="10446f" cropleft="1255f" cropright="1372f"/>
          </v:shape>
        </w:pict>
      </w:r>
    </w:p>
    <w:p w14:paraId="71CB2A6E" w14:textId="248B7F92" w:rsidR="000C2016" w:rsidRPr="0034793C" w:rsidRDefault="000C2016">
      <w:pPr>
        <w:rPr>
          <w:rStyle w:val="BookTitle"/>
          <w:rFonts w:ascii="Arial" w:hAnsi="Arial" w:cs="Arial"/>
          <w:bCs w:val="0"/>
          <w:i w:val="0"/>
          <w:iCs w:val="0"/>
          <w:spacing w:val="0"/>
          <w:sz w:val="24"/>
          <w:szCs w:val="24"/>
        </w:rPr>
      </w:pPr>
      <w:r w:rsidRPr="00235964">
        <w:rPr>
          <w:rFonts w:ascii="Arial" w:hAnsi="Arial" w:cs="Arial"/>
          <w:b/>
          <w:sz w:val="24"/>
          <w:szCs w:val="24"/>
        </w:rPr>
        <w:lastRenderedPageBreak/>
        <w:t>Figure S1:</w:t>
      </w:r>
      <w:r w:rsidRPr="00235964">
        <w:rPr>
          <w:rFonts w:ascii="Arial" w:hAnsi="Arial" w:cs="Arial"/>
          <w:sz w:val="24"/>
          <w:szCs w:val="24"/>
        </w:rPr>
        <w:t xml:space="preserve"> </w:t>
      </w:r>
      <w:r w:rsidR="00E66EA5" w:rsidRPr="0034793C">
        <w:rPr>
          <w:rFonts w:ascii="Arial" w:hAnsi="Arial" w:cs="Arial"/>
          <w:sz w:val="24"/>
          <w:szCs w:val="24"/>
        </w:rPr>
        <w:t>Atherosclerotic plaque characterization by immunohistochemistry (IHC).</w:t>
      </w:r>
      <w:r w:rsidR="00E66EA5" w:rsidRPr="0034793C">
        <w:rPr>
          <w:rFonts w:ascii="Arial" w:eastAsia="ArialUnicodeMS" w:hAnsi="Arial" w:cs="Arial"/>
          <w:color w:val="000000"/>
          <w:sz w:val="24"/>
          <w:szCs w:val="24"/>
          <w:lang w:eastAsia="de-DE"/>
        </w:rPr>
        <w:t xml:space="preserve"> </w:t>
      </w:r>
      <w:proofErr w:type="spellStart"/>
      <w:proofErr w:type="gramStart"/>
      <w:r w:rsidR="00E66EA5" w:rsidRPr="0034793C">
        <w:rPr>
          <w:rFonts w:ascii="Arial" w:eastAsia="ArialUnicodeMS" w:hAnsi="Arial" w:cs="Arial"/>
          <w:color w:val="000000"/>
          <w:sz w:val="24"/>
          <w:szCs w:val="24"/>
          <w:lang w:eastAsia="de-DE"/>
        </w:rPr>
        <w:t>Movat’s</w:t>
      </w:r>
      <w:proofErr w:type="spellEnd"/>
      <w:proofErr w:type="gramEnd"/>
      <w:r w:rsidR="00E66EA5" w:rsidRPr="0034793C">
        <w:rPr>
          <w:rFonts w:ascii="Arial" w:eastAsia="ArialUnicodeMS" w:hAnsi="Arial" w:cs="Arial"/>
          <w:color w:val="000000"/>
          <w:sz w:val="24"/>
          <w:szCs w:val="24"/>
          <w:lang w:eastAsia="de-DE"/>
        </w:rPr>
        <w:t xml:space="preserve"> staining reveals </w:t>
      </w:r>
      <w:r w:rsidR="00E66EA5" w:rsidRPr="0034793C">
        <w:rPr>
          <w:rFonts w:ascii="Arial" w:hAnsi="Arial" w:cs="Arial"/>
          <w:sz w:val="24"/>
          <w:szCs w:val="24"/>
        </w:rPr>
        <w:t xml:space="preserve">cells </w:t>
      </w:r>
      <w:r w:rsidR="00E66EA5" w:rsidRPr="0034793C">
        <w:rPr>
          <w:rStyle w:val="BookTitle"/>
          <w:rFonts w:ascii="Arial" w:hAnsi="Arial" w:cs="Arial"/>
          <w:b w:val="0"/>
          <w:i w:val="0"/>
          <w:sz w:val="24"/>
          <w:szCs w:val="24"/>
        </w:rPr>
        <w:t>by red staining</w:t>
      </w:r>
      <w:r w:rsidR="00E66EA5" w:rsidRPr="0034793C">
        <w:rPr>
          <w:rFonts w:ascii="Arial" w:hAnsi="Arial" w:cs="Arial"/>
          <w:sz w:val="24"/>
          <w:szCs w:val="24"/>
        </w:rPr>
        <w:t xml:space="preserve"> that are also depicted by </w:t>
      </w:r>
      <w:r w:rsidR="00E66EA5" w:rsidRPr="0034793C">
        <w:rPr>
          <w:rFonts w:ascii="Arial" w:eastAsia="ArialUnicodeMS" w:hAnsi="Arial" w:cs="Arial"/>
          <w:color w:val="000000"/>
          <w:sz w:val="24"/>
          <w:szCs w:val="24"/>
          <w:lang w:eastAsia="de-DE"/>
        </w:rPr>
        <w:t>anti</w:t>
      </w:r>
      <w:r w:rsidR="00E66EA5" w:rsidRPr="0034793C">
        <w:rPr>
          <w:rFonts w:ascii="Arial" w:eastAsia="ArialUnicodeMS" w:hAnsi="Arial" w:cs="Arial"/>
          <w:color w:val="000000"/>
          <w:sz w:val="24"/>
          <w:szCs w:val="24"/>
          <w:lang w:eastAsia="de-DE"/>
        </w:rPr>
        <w:noBreakHyphen/>
        <w:t>smooth muscle cell (SMC) actin (anti</w:t>
      </w:r>
      <w:r w:rsidR="00E66EA5" w:rsidRPr="0034793C">
        <w:rPr>
          <w:rFonts w:ascii="Arial" w:eastAsia="ArialUnicodeMS" w:hAnsi="Arial" w:cs="Arial"/>
          <w:color w:val="000000"/>
          <w:sz w:val="24"/>
          <w:szCs w:val="24"/>
          <w:lang w:eastAsia="de-DE"/>
        </w:rPr>
        <w:noBreakHyphen/>
        <w:t>SMA) and anti-rabbit macrophage (anti</w:t>
      </w:r>
      <w:r w:rsidR="00E66EA5" w:rsidRPr="0034793C">
        <w:rPr>
          <w:rFonts w:ascii="Arial" w:eastAsia="ArialUnicodeMS" w:hAnsi="Arial" w:cs="Arial"/>
          <w:color w:val="000000"/>
          <w:sz w:val="24"/>
          <w:szCs w:val="24"/>
          <w:lang w:eastAsia="de-DE"/>
        </w:rPr>
        <w:noBreakHyphen/>
        <w:t>RAM</w:t>
      </w:r>
      <w:r w:rsidR="00E66EA5" w:rsidRPr="0034793C">
        <w:rPr>
          <w:rFonts w:ascii="Arial" w:eastAsia="ArialUnicodeMS" w:hAnsi="Arial" w:cs="Arial"/>
          <w:color w:val="000000"/>
          <w:sz w:val="24"/>
          <w:szCs w:val="24"/>
          <w:lang w:eastAsia="de-DE"/>
        </w:rPr>
        <w:noBreakHyphen/>
        <w:t xml:space="preserve">11) immunostaining. </w:t>
      </w:r>
      <w:proofErr w:type="gramStart"/>
      <w:r w:rsidR="00E66EA5" w:rsidRPr="0034793C">
        <w:rPr>
          <w:rStyle w:val="BookTitle"/>
          <w:rFonts w:ascii="Arial" w:hAnsi="Arial" w:cs="Arial"/>
          <w:b w:val="0"/>
          <w:i w:val="0"/>
          <w:sz w:val="24"/>
          <w:szCs w:val="24"/>
        </w:rPr>
        <w:t>Contractile SMCs in the media and synthetic SMCs migrating into the intima are distinguished by their spindle-like and circular shapes</w:t>
      </w:r>
      <w:proofErr w:type="gramEnd"/>
      <w:r w:rsidR="00E66EA5" w:rsidRPr="0034793C">
        <w:rPr>
          <w:rStyle w:val="BookTitle"/>
          <w:rFonts w:ascii="Arial" w:hAnsi="Arial" w:cs="Arial"/>
          <w:b w:val="0"/>
          <w:i w:val="0"/>
          <w:sz w:val="24"/>
          <w:szCs w:val="24"/>
        </w:rPr>
        <w:t xml:space="preserve">, respectively. Lipid pools are non-stained circular, cleft- or vacuole-like shapes at the </w:t>
      </w:r>
      <w:proofErr w:type="spellStart"/>
      <w:r w:rsidR="00E66EA5" w:rsidRPr="0034793C">
        <w:rPr>
          <w:rStyle w:val="BookTitle"/>
          <w:rFonts w:ascii="Arial" w:hAnsi="Arial" w:cs="Arial"/>
          <w:b w:val="0"/>
          <w:i w:val="0"/>
          <w:sz w:val="24"/>
          <w:szCs w:val="24"/>
        </w:rPr>
        <w:t>intimomedial</w:t>
      </w:r>
      <w:proofErr w:type="spellEnd"/>
      <w:r w:rsidR="00E66EA5" w:rsidRPr="0034793C">
        <w:rPr>
          <w:rStyle w:val="BookTitle"/>
          <w:rFonts w:ascii="Arial" w:hAnsi="Arial" w:cs="Arial"/>
          <w:b w:val="0"/>
          <w:i w:val="0"/>
          <w:sz w:val="24"/>
          <w:szCs w:val="24"/>
        </w:rPr>
        <w:t xml:space="preserve"> areas associated with increased macrophage </w:t>
      </w:r>
      <w:proofErr w:type="spellStart"/>
      <w:r w:rsidR="00E66EA5" w:rsidRPr="0034793C">
        <w:rPr>
          <w:rStyle w:val="BookTitle"/>
          <w:rFonts w:ascii="Arial" w:hAnsi="Arial" w:cs="Arial"/>
          <w:b w:val="0"/>
          <w:i w:val="0"/>
          <w:sz w:val="24"/>
          <w:szCs w:val="24"/>
        </w:rPr>
        <w:t>colocalization</w:t>
      </w:r>
      <w:proofErr w:type="spellEnd"/>
      <w:r w:rsidR="00E66EA5" w:rsidRPr="0034793C">
        <w:rPr>
          <w:rStyle w:val="BookTitle"/>
          <w:rFonts w:ascii="Arial" w:hAnsi="Arial" w:cs="Arial"/>
          <w:b w:val="0"/>
          <w:i w:val="0"/>
          <w:sz w:val="24"/>
          <w:szCs w:val="24"/>
        </w:rPr>
        <w:t xml:space="preserve">, indicating foam cell or lipid cores. Lipid pools </w:t>
      </w:r>
      <w:proofErr w:type="gramStart"/>
      <w:r w:rsidR="00E66EA5" w:rsidRPr="0034793C">
        <w:rPr>
          <w:rStyle w:val="BookTitle"/>
          <w:rFonts w:ascii="Arial" w:hAnsi="Arial" w:cs="Arial"/>
          <w:b w:val="0"/>
          <w:i w:val="0"/>
          <w:sz w:val="24"/>
          <w:szCs w:val="24"/>
        </w:rPr>
        <w:t>are surrounded</w:t>
      </w:r>
      <w:proofErr w:type="gramEnd"/>
      <w:r w:rsidR="00A07D6F">
        <w:rPr>
          <w:rStyle w:val="BookTitle"/>
          <w:rFonts w:ascii="Arial" w:hAnsi="Arial" w:cs="Arial"/>
          <w:b w:val="0"/>
          <w:i w:val="0"/>
          <w:sz w:val="24"/>
          <w:szCs w:val="24"/>
        </w:rPr>
        <w:t xml:space="preserve"> by light blue</w:t>
      </w:r>
      <w:r w:rsidR="00A07D6F">
        <w:rPr>
          <w:rStyle w:val="BookTitle"/>
          <w:rFonts w:ascii="Arial" w:hAnsi="Arial" w:cs="Arial"/>
          <w:b w:val="0"/>
          <w:i w:val="0"/>
          <w:sz w:val="24"/>
          <w:szCs w:val="24"/>
        </w:rPr>
        <w:noBreakHyphen/>
      </w:r>
      <w:r w:rsidR="00E66EA5" w:rsidRPr="0034793C">
        <w:rPr>
          <w:rStyle w:val="BookTitle"/>
          <w:rFonts w:ascii="Arial" w:hAnsi="Arial" w:cs="Arial"/>
          <w:b w:val="0"/>
          <w:i w:val="0"/>
          <w:sz w:val="24"/>
          <w:szCs w:val="24"/>
        </w:rPr>
        <w:t xml:space="preserve">stained </w:t>
      </w:r>
      <w:proofErr w:type="spellStart"/>
      <w:r w:rsidR="00E66EA5" w:rsidRPr="0034793C">
        <w:rPr>
          <w:rStyle w:val="BookTitle"/>
          <w:rFonts w:ascii="Arial" w:hAnsi="Arial" w:cs="Arial"/>
          <w:b w:val="0"/>
          <w:i w:val="0"/>
          <w:sz w:val="24"/>
          <w:szCs w:val="24"/>
        </w:rPr>
        <w:t>glycosaminoglycans</w:t>
      </w:r>
      <w:proofErr w:type="spellEnd"/>
      <w:r w:rsidR="00E66EA5" w:rsidRPr="0034793C">
        <w:rPr>
          <w:rStyle w:val="BookTitle"/>
          <w:rFonts w:ascii="Arial" w:hAnsi="Arial" w:cs="Arial"/>
          <w:b w:val="0"/>
          <w:i w:val="0"/>
          <w:sz w:val="24"/>
          <w:szCs w:val="24"/>
        </w:rPr>
        <w:t xml:space="preserve"> (GAG). Von </w:t>
      </w:r>
      <w:proofErr w:type="spellStart"/>
      <w:r w:rsidR="00E66EA5" w:rsidRPr="0034793C">
        <w:rPr>
          <w:rStyle w:val="BookTitle"/>
          <w:rFonts w:ascii="Arial" w:hAnsi="Arial" w:cs="Arial"/>
          <w:b w:val="0"/>
          <w:i w:val="0"/>
          <w:sz w:val="24"/>
          <w:szCs w:val="24"/>
        </w:rPr>
        <w:t>Kossa</w:t>
      </w:r>
      <w:proofErr w:type="spellEnd"/>
      <w:r w:rsidR="00E66EA5" w:rsidRPr="0034793C">
        <w:rPr>
          <w:rStyle w:val="BookTitle"/>
          <w:rFonts w:ascii="Arial" w:hAnsi="Arial" w:cs="Arial"/>
          <w:b w:val="0"/>
          <w:i w:val="0"/>
          <w:sz w:val="24"/>
          <w:szCs w:val="24"/>
        </w:rPr>
        <w:t xml:space="preserve"> staining identifies calcifications in the intima, especially along the </w:t>
      </w:r>
      <w:proofErr w:type="spellStart"/>
      <w:r w:rsidR="00E66EA5" w:rsidRPr="0034793C">
        <w:rPr>
          <w:rStyle w:val="BookTitle"/>
          <w:rFonts w:ascii="Arial" w:hAnsi="Arial" w:cs="Arial"/>
          <w:b w:val="0"/>
          <w:i w:val="0"/>
          <w:sz w:val="24"/>
          <w:szCs w:val="24"/>
        </w:rPr>
        <w:t>intimomedial</w:t>
      </w:r>
      <w:proofErr w:type="spellEnd"/>
      <w:r w:rsidR="00E66EA5" w:rsidRPr="0034793C">
        <w:rPr>
          <w:rStyle w:val="BookTitle"/>
          <w:rFonts w:ascii="Arial" w:hAnsi="Arial" w:cs="Arial"/>
          <w:b w:val="0"/>
          <w:i w:val="0"/>
          <w:sz w:val="24"/>
          <w:szCs w:val="24"/>
        </w:rPr>
        <w:t xml:space="preserve"> interface of advanced plaques. </w:t>
      </w:r>
      <w:r w:rsidR="00C65851">
        <w:rPr>
          <w:rFonts w:ascii="Arial" w:hAnsi="Arial" w:cs="Arial"/>
          <w:sz w:val="24"/>
          <w:szCs w:val="24"/>
        </w:rPr>
        <w:t>Scale bars: 500 </w:t>
      </w:r>
      <w:r w:rsidR="00E66EA5" w:rsidRPr="0034793C">
        <w:rPr>
          <w:rFonts w:ascii="Arial" w:hAnsi="Arial" w:cs="Arial"/>
          <w:sz w:val="24"/>
          <w:szCs w:val="24"/>
        </w:rPr>
        <w:t>µm, L: lumen, E: endothelium, I: intima, LC: lipid core, aster</w:t>
      </w:r>
      <w:r w:rsidR="00C65851">
        <w:rPr>
          <w:rFonts w:ascii="Arial" w:hAnsi="Arial" w:cs="Arial"/>
          <w:sz w:val="24"/>
          <w:szCs w:val="24"/>
        </w:rPr>
        <w:t>isk: </w:t>
      </w:r>
      <w:proofErr w:type="spellStart"/>
      <w:r w:rsidR="00C65851">
        <w:rPr>
          <w:rFonts w:ascii="Arial" w:hAnsi="Arial" w:cs="Arial"/>
          <w:sz w:val="24"/>
          <w:szCs w:val="24"/>
        </w:rPr>
        <w:t>intimomedial</w:t>
      </w:r>
      <w:proofErr w:type="spellEnd"/>
      <w:r w:rsidR="00C65851">
        <w:rPr>
          <w:rFonts w:ascii="Arial" w:hAnsi="Arial" w:cs="Arial"/>
          <w:sz w:val="24"/>
          <w:szCs w:val="24"/>
        </w:rPr>
        <w:t xml:space="preserve"> interface, M: </w:t>
      </w:r>
      <w:r w:rsidR="00E66EA5" w:rsidRPr="0034793C">
        <w:rPr>
          <w:rFonts w:ascii="Arial" w:hAnsi="Arial" w:cs="Arial"/>
          <w:sz w:val="24"/>
          <w:szCs w:val="24"/>
        </w:rPr>
        <w:t xml:space="preserve">media, A: adventitia, V: vasa </w:t>
      </w:r>
      <w:proofErr w:type="spellStart"/>
      <w:r w:rsidR="00E66EA5" w:rsidRPr="0034793C">
        <w:rPr>
          <w:rFonts w:ascii="Arial" w:hAnsi="Arial" w:cs="Arial"/>
          <w:sz w:val="24"/>
          <w:szCs w:val="24"/>
        </w:rPr>
        <w:t>vasorum</w:t>
      </w:r>
      <w:proofErr w:type="spellEnd"/>
      <w:r w:rsidR="00E66EA5" w:rsidRPr="0034793C">
        <w:rPr>
          <w:rFonts w:ascii="Arial" w:hAnsi="Arial" w:cs="Arial"/>
          <w:sz w:val="24"/>
          <w:szCs w:val="24"/>
        </w:rPr>
        <w:t>.</w:t>
      </w:r>
    </w:p>
    <w:p w14:paraId="1A27C25D" w14:textId="774696D1" w:rsidR="00E66EA5" w:rsidRDefault="0034793C" w:rsidP="0034793C">
      <w:pPr>
        <w:jc w:val="center"/>
        <w:rPr>
          <w:rFonts w:ascii="Times New Roman" w:hAnsi="Times New Roman"/>
          <w:sz w:val="24"/>
          <w:szCs w:val="24"/>
        </w:rPr>
      </w:pPr>
      <w:r>
        <w:rPr>
          <w:rFonts w:ascii="Times New Roman" w:hAnsi="Times New Roman"/>
          <w:sz w:val="24"/>
          <w:szCs w:val="24"/>
        </w:rPr>
        <w:lastRenderedPageBreak/>
        <w:pict w14:anchorId="2B881DC2">
          <v:shape id="_x0000_i1027" type="#_x0000_t75" style="width:413.2pt;height:504.35pt">
            <v:imagedata r:id="rId12" o:title="s2" croptop="5284f" cropbottom="4480f" cropleft="1200f"/>
          </v:shape>
        </w:pict>
      </w:r>
    </w:p>
    <w:p w14:paraId="02581BC4" w14:textId="77777777" w:rsidR="000C2016" w:rsidRPr="0034793C" w:rsidRDefault="000C2016">
      <w:pPr>
        <w:rPr>
          <w:rFonts w:ascii="Times New Roman" w:hAnsi="Times New Roman"/>
          <w:sz w:val="24"/>
          <w:szCs w:val="24"/>
        </w:rPr>
      </w:pPr>
      <w:r w:rsidRPr="00235964">
        <w:rPr>
          <w:rFonts w:ascii="Arial" w:hAnsi="Arial" w:cs="Arial"/>
          <w:b/>
          <w:sz w:val="24"/>
          <w:szCs w:val="24"/>
        </w:rPr>
        <w:t>Figure S2:</w:t>
      </w:r>
      <w:r w:rsidRPr="00235964">
        <w:rPr>
          <w:rFonts w:ascii="Arial" w:hAnsi="Arial" w:cs="Arial"/>
          <w:sz w:val="24"/>
          <w:szCs w:val="24"/>
        </w:rPr>
        <w:t xml:space="preserve"> </w:t>
      </w:r>
      <w:proofErr w:type="spellStart"/>
      <w:r w:rsidRPr="00235964">
        <w:rPr>
          <w:rFonts w:ascii="Arial" w:hAnsi="Arial" w:cs="Arial"/>
          <w:sz w:val="24"/>
          <w:szCs w:val="24"/>
        </w:rPr>
        <w:t>Microvessels</w:t>
      </w:r>
      <w:proofErr w:type="spellEnd"/>
      <w:r w:rsidRPr="00235964">
        <w:rPr>
          <w:rFonts w:ascii="Arial" w:hAnsi="Arial" w:cs="Arial"/>
          <w:sz w:val="24"/>
          <w:szCs w:val="24"/>
        </w:rPr>
        <w:t xml:space="preserve"> originating from vasa </w:t>
      </w:r>
      <w:proofErr w:type="spellStart"/>
      <w:r w:rsidRPr="00235964">
        <w:rPr>
          <w:rFonts w:ascii="Arial" w:hAnsi="Arial" w:cs="Arial"/>
          <w:sz w:val="24"/>
          <w:szCs w:val="24"/>
        </w:rPr>
        <w:t>vasorum</w:t>
      </w:r>
      <w:proofErr w:type="spellEnd"/>
      <w:r w:rsidRPr="00235964">
        <w:rPr>
          <w:rFonts w:ascii="Arial" w:hAnsi="Arial" w:cs="Arial"/>
          <w:sz w:val="24"/>
          <w:szCs w:val="24"/>
        </w:rPr>
        <w:t xml:space="preserve"> and extending into the </w:t>
      </w:r>
      <w:proofErr w:type="spellStart"/>
      <w:r w:rsidRPr="00235964">
        <w:rPr>
          <w:rFonts w:ascii="Arial" w:hAnsi="Arial" w:cs="Arial"/>
          <w:sz w:val="24"/>
          <w:szCs w:val="24"/>
        </w:rPr>
        <w:t>intimomedial</w:t>
      </w:r>
      <w:proofErr w:type="spellEnd"/>
      <w:r w:rsidRPr="00235964">
        <w:rPr>
          <w:rFonts w:ascii="Arial" w:hAnsi="Arial" w:cs="Arial"/>
          <w:sz w:val="24"/>
          <w:szCs w:val="24"/>
        </w:rPr>
        <w:t xml:space="preserve"> interface. Micrographs of </w:t>
      </w:r>
      <w:proofErr w:type="spellStart"/>
      <w:proofErr w:type="gramStart"/>
      <w:r w:rsidRPr="00235964">
        <w:rPr>
          <w:rFonts w:ascii="Arial" w:hAnsi="Arial" w:cs="Arial"/>
          <w:sz w:val="24"/>
          <w:szCs w:val="24"/>
        </w:rPr>
        <w:t>Movat’s</w:t>
      </w:r>
      <w:proofErr w:type="spellEnd"/>
      <w:proofErr w:type="gramEnd"/>
      <w:r w:rsidRPr="00235964">
        <w:rPr>
          <w:rFonts w:ascii="Arial" w:hAnsi="Arial" w:cs="Arial"/>
          <w:sz w:val="24"/>
          <w:szCs w:val="24"/>
        </w:rPr>
        <w:t xml:space="preserve"> stained arterial sections. Region of interest (ROI) (40X magnification), L: lumen, I: intima, asterisk: </w:t>
      </w:r>
      <w:proofErr w:type="spellStart"/>
      <w:r w:rsidRPr="00235964">
        <w:rPr>
          <w:rFonts w:ascii="Arial" w:hAnsi="Arial" w:cs="Arial"/>
          <w:sz w:val="24"/>
          <w:szCs w:val="24"/>
        </w:rPr>
        <w:t>intimomedial</w:t>
      </w:r>
      <w:proofErr w:type="spellEnd"/>
      <w:r w:rsidRPr="00235964">
        <w:rPr>
          <w:rFonts w:ascii="Arial" w:hAnsi="Arial" w:cs="Arial"/>
          <w:sz w:val="24"/>
          <w:szCs w:val="24"/>
        </w:rPr>
        <w:t xml:space="preserve"> interface, arrows: erythrocytes. Scale bars: 500 µm, ROI: 50 µm. </w:t>
      </w:r>
    </w:p>
    <w:p w14:paraId="092DE79A" w14:textId="50D3D0CD" w:rsidR="000C2016" w:rsidRDefault="0034793C" w:rsidP="0034793C">
      <w:pPr>
        <w:jc w:val="center"/>
        <w:rPr>
          <w:rFonts w:ascii="Arial" w:hAnsi="Arial" w:cs="Arial"/>
          <w:sz w:val="24"/>
          <w:szCs w:val="24"/>
        </w:rPr>
      </w:pPr>
      <w:r>
        <w:rPr>
          <w:rFonts w:ascii="Arial" w:hAnsi="Arial" w:cs="Arial"/>
          <w:sz w:val="24"/>
          <w:szCs w:val="24"/>
        </w:rPr>
        <w:lastRenderedPageBreak/>
        <w:pict w14:anchorId="706D5206">
          <v:shape id="_x0000_i1028" type="#_x0000_t75" style="width:402.45pt;height:395.85pt">
            <v:imagedata r:id="rId13" o:title="s3" croptop="6255f" cropbottom="14442f" cropleft="974f"/>
          </v:shape>
        </w:pict>
      </w:r>
    </w:p>
    <w:p w14:paraId="411AB7AB" w14:textId="36D30470" w:rsidR="000C2016" w:rsidRDefault="000C2016" w:rsidP="000C2016">
      <w:pPr>
        <w:rPr>
          <w:rFonts w:ascii="Arial" w:hAnsi="Arial" w:cs="Arial"/>
          <w:sz w:val="24"/>
          <w:szCs w:val="24"/>
        </w:rPr>
      </w:pPr>
      <w:r w:rsidRPr="00235964">
        <w:rPr>
          <w:rFonts w:ascii="Arial" w:hAnsi="Arial" w:cs="Arial"/>
          <w:b/>
          <w:sz w:val="24"/>
          <w:szCs w:val="24"/>
        </w:rPr>
        <w:t>Figure S3:</w:t>
      </w:r>
      <w:r w:rsidRPr="00235964">
        <w:rPr>
          <w:rFonts w:ascii="Arial" w:hAnsi="Arial" w:cs="Arial"/>
          <w:sz w:val="24"/>
          <w:szCs w:val="24"/>
        </w:rPr>
        <w:t xml:space="preserve"> Matrix-matched calibration and</w:t>
      </w:r>
      <w:r w:rsidR="00A50DF2" w:rsidRPr="00A50DF2">
        <w:rPr>
          <w:rFonts w:ascii="Arial" w:hAnsi="Arial" w:cs="Arial"/>
          <w:sz w:val="24"/>
          <w:szCs w:val="24"/>
        </w:rPr>
        <w:t xml:space="preserve"> </w:t>
      </w:r>
      <w:r w:rsidR="00A50DF2" w:rsidRPr="00235964">
        <w:rPr>
          <w:rFonts w:ascii="Arial" w:hAnsi="Arial" w:cs="Arial"/>
          <w:sz w:val="24"/>
          <w:szCs w:val="24"/>
        </w:rPr>
        <w:t>Iron (Fe) quantification</w:t>
      </w:r>
      <w:r w:rsidR="00A07D6F">
        <w:rPr>
          <w:rFonts w:ascii="Arial" w:hAnsi="Arial" w:cs="Arial"/>
          <w:sz w:val="24"/>
          <w:szCs w:val="24"/>
        </w:rPr>
        <w:t xml:space="preserve"> by l</w:t>
      </w:r>
      <w:r w:rsidRPr="00235964">
        <w:rPr>
          <w:rFonts w:ascii="Arial" w:hAnsi="Arial" w:cs="Arial"/>
          <w:sz w:val="24"/>
          <w:szCs w:val="24"/>
        </w:rPr>
        <w:t>aser ablation inductively coupled plasma</w:t>
      </w:r>
      <w:r w:rsidR="00A50DF2">
        <w:rPr>
          <w:rFonts w:ascii="Arial" w:hAnsi="Arial" w:cs="Arial"/>
          <w:sz w:val="24"/>
          <w:szCs w:val="24"/>
        </w:rPr>
        <w:t xml:space="preserve"> mass spectrometry (LA-ICP-MS).</w:t>
      </w:r>
      <w:r w:rsidRPr="00235964">
        <w:rPr>
          <w:rFonts w:ascii="Arial" w:hAnsi="Arial" w:cs="Arial"/>
          <w:sz w:val="24"/>
          <w:szCs w:val="24"/>
        </w:rPr>
        <w:t xml:space="preserve"> (</w:t>
      </w:r>
      <w:r w:rsidRPr="00235964">
        <w:rPr>
          <w:rFonts w:ascii="Arial" w:hAnsi="Arial" w:cs="Arial"/>
          <w:b/>
          <w:sz w:val="24"/>
          <w:szCs w:val="24"/>
        </w:rPr>
        <w:t>a</w:t>
      </w:r>
      <w:r w:rsidRPr="00235964">
        <w:rPr>
          <w:rFonts w:ascii="Arial" w:hAnsi="Arial" w:cs="Arial"/>
          <w:sz w:val="24"/>
          <w:szCs w:val="24"/>
        </w:rPr>
        <w:t>) 14.7 </w:t>
      </w:r>
      <w:proofErr w:type="spellStart"/>
      <w:r w:rsidRPr="00235964">
        <w:rPr>
          <w:rFonts w:ascii="Arial" w:hAnsi="Arial" w:cs="Arial"/>
          <w:sz w:val="24"/>
          <w:szCs w:val="24"/>
        </w:rPr>
        <w:t>nmol</w:t>
      </w:r>
      <w:proofErr w:type="spellEnd"/>
      <w:r w:rsidRPr="00235964">
        <w:rPr>
          <w:rFonts w:ascii="Arial" w:hAnsi="Arial" w:cs="Arial"/>
          <w:sz w:val="24"/>
          <w:szCs w:val="24"/>
        </w:rPr>
        <w:t xml:space="preserve">/g, 22.0 </w:t>
      </w:r>
      <w:proofErr w:type="spellStart"/>
      <w:r w:rsidRPr="00235964">
        <w:rPr>
          <w:rFonts w:ascii="Arial" w:hAnsi="Arial" w:cs="Arial"/>
          <w:sz w:val="24"/>
          <w:szCs w:val="24"/>
        </w:rPr>
        <w:t>nmol</w:t>
      </w:r>
      <w:proofErr w:type="spellEnd"/>
      <w:r w:rsidRPr="00235964">
        <w:rPr>
          <w:rFonts w:ascii="Arial" w:hAnsi="Arial" w:cs="Arial"/>
          <w:sz w:val="24"/>
          <w:szCs w:val="24"/>
        </w:rPr>
        <w:t xml:space="preserve">/g, 228.9 </w:t>
      </w:r>
      <w:proofErr w:type="spellStart"/>
      <w:r w:rsidRPr="00235964">
        <w:rPr>
          <w:rFonts w:ascii="Arial" w:hAnsi="Arial" w:cs="Arial"/>
          <w:sz w:val="24"/>
          <w:szCs w:val="24"/>
        </w:rPr>
        <w:t>nmol</w:t>
      </w:r>
      <w:proofErr w:type="spellEnd"/>
      <w:r w:rsidRPr="00235964">
        <w:rPr>
          <w:rFonts w:ascii="Arial" w:hAnsi="Arial" w:cs="Arial"/>
          <w:sz w:val="24"/>
          <w:szCs w:val="24"/>
        </w:rPr>
        <w:t>/g, and 562.7 </w:t>
      </w:r>
      <w:proofErr w:type="spellStart"/>
      <w:r w:rsidRPr="00235964">
        <w:rPr>
          <w:rFonts w:ascii="Arial" w:hAnsi="Arial" w:cs="Arial"/>
          <w:sz w:val="24"/>
          <w:szCs w:val="24"/>
        </w:rPr>
        <w:t>nmol</w:t>
      </w:r>
      <w:proofErr w:type="spellEnd"/>
      <w:r w:rsidRPr="00235964">
        <w:rPr>
          <w:rFonts w:ascii="Arial" w:hAnsi="Arial" w:cs="Arial"/>
          <w:sz w:val="24"/>
          <w:szCs w:val="24"/>
        </w:rPr>
        <w:t xml:space="preserve">/g concentrations of Fe </w:t>
      </w:r>
      <w:proofErr w:type="gramStart"/>
      <w:r w:rsidR="00A00079">
        <w:rPr>
          <w:rFonts w:ascii="Arial" w:hAnsi="Arial" w:cs="Arial"/>
          <w:sz w:val="24"/>
          <w:szCs w:val="24"/>
        </w:rPr>
        <w:t>were</w:t>
      </w:r>
      <w:r w:rsidRPr="00235964">
        <w:rPr>
          <w:rFonts w:ascii="Arial" w:hAnsi="Arial" w:cs="Arial"/>
          <w:sz w:val="24"/>
          <w:szCs w:val="24"/>
        </w:rPr>
        <w:t xml:space="preserve"> spiked onto gelatin and scanned</w:t>
      </w:r>
      <w:proofErr w:type="gramEnd"/>
      <w:r w:rsidRPr="00235964">
        <w:rPr>
          <w:rFonts w:ascii="Arial" w:hAnsi="Arial" w:cs="Arial"/>
          <w:sz w:val="24"/>
          <w:szCs w:val="24"/>
        </w:rPr>
        <w:t xml:space="preserve">. ROIs </w:t>
      </w:r>
      <w:proofErr w:type="gramStart"/>
      <w:r w:rsidR="00A00079">
        <w:rPr>
          <w:rFonts w:ascii="Arial" w:hAnsi="Arial" w:cs="Arial"/>
          <w:sz w:val="24"/>
          <w:szCs w:val="24"/>
        </w:rPr>
        <w:t>are</w:t>
      </w:r>
      <w:r w:rsidRPr="00235964">
        <w:rPr>
          <w:rFonts w:ascii="Arial" w:hAnsi="Arial" w:cs="Arial"/>
          <w:sz w:val="24"/>
          <w:szCs w:val="24"/>
        </w:rPr>
        <w:t xml:space="preserve"> drawn</w:t>
      </w:r>
      <w:proofErr w:type="gramEnd"/>
      <w:r w:rsidRPr="00235964">
        <w:rPr>
          <w:rFonts w:ascii="Arial" w:hAnsi="Arial" w:cs="Arial"/>
          <w:sz w:val="24"/>
          <w:szCs w:val="24"/>
        </w:rPr>
        <w:t xml:space="preserve"> to calculate relative signal intensity recorded in counts per second (CPS). (</w:t>
      </w:r>
      <w:r w:rsidRPr="00235964">
        <w:rPr>
          <w:rFonts w:ascii="Arial" w:hAnsi="Arial" w:cs="Arial"/>
          <w:b/>
          <w:sz w:val="24"/>
          <w:szCs w:val="24"/>
        </w:rPr>
        <w:t>b</w:t>
      </w:r>
      <w:r w:rsidR="00A07D6F">
        <w:rPr>
          <w:rFonts w:ascii="Arial" w:hAnsi="Arial" w:cs="Arial"/>
          <w:sz w:val="24"/>
          <w:szCs w:val="24"/>
        </w:rPr>
        <w:t>) R</w:t>
      </w:r>
      <w:r w:rsidRPr="00235964">
        <w:rPr>
          <w:rFonts w:ascii="Arial" w:hAnsi="Arial" w:cs="Arial"/>
          <w:sz w:val="24"/>
          <w:szCs w:val="24"/>
        </w:rPr>
        <w:t xml:space="preserve">egression formula </w:t>
      </w:r>
      <w:proofErr w:type="gramStart"/>
      <w:r w:rsidR="00A00079">
        <w:rPr>
          <w:rFonts w:ascii="Arial" w:hAnsi="Arial" w:cs="Arial"/>
          <w:sz w:val="24"/>
          <w:szCs w:val="24"/>
        </w:rPr>
        <w:t>is</w:t>
      </w:r>
      <w:r w:rsidR="00A07D6F">
        <w:rPr>
          <w:rFonts w:ascii="Arial" w:hAnsi="Arial" w:cs="Arial"/>
          <w:sz w:val="24"/>
          <w:szCs w:val="24"/>
        </w:rPr>
        <w:t xml:space="preserve"> retrieved</w:t>
      </w:r>
      <w:proofErr w:type="gramEnd"/>
      <w:r w:rsidRPr="00235964">
        <w:rPr>
          <w:rFonts w:ascii="Arial" w:hAnsi="Arial" w:cs="Arial"/>
          <w:sz w:val="24"/>
          <w:szCs w:val="24"/>
        </w:rPr>
        <w:t xml:space="preserve"> to quantify arterial vessel wall (media, intima and endothelium) concentrations. (</w:t>
      </w:r>
      <w:r w:rsidRPr="00235964">
        <w:rPr>
          <w:rFonts w:ascii="Arial" w:hAnsi="Arial" w:cs="Arial"/>
          <w:b/>
          <w:sz w:val="24"/>
          <w:szCs w:val="24"/>
        </w:rPr>
        <w:t>c</w:t>
      </w:r>
      <w:r w:rsidRPr="00235964">
        <w:rPr>
          <w:rFonts w:ascii="Arial" w:hAnsi="Arial" w:cs="Arial"/>
          <w:sz w:val="24"/>
          <w:szCs w:val="24"/>
        </w:rPr>
        <w:t>) </w:t>
      </w:r>
      <w:proofErr w:type="spellStart"/>
      <w:r w:rsidRPr="00235964">
        <w:rPr>
          <w:rFonts w:ascii="Arial" w:hAnsi="Arial" w:cs="Arial"/>
          <w:sz w:val="24"/>
          <w:szCs w:val="24"/>
        </w:rPr>
        <w:t>Movat’s</w:t>
      </w:r>
      <w:proofErr w:type="spellEnd"/>
      <w:r w:rsidRPr="00235964">
        <w:rPr>
          <w:rFonts w:ascii="Arial" w:hAnsi="Arial" w:cs="Arial"/>
          <w:sz w:val="24"/>
          <w:szCs w:val="24"/>
        </w:rPr>
        <w:t xml:space="preserve">-stained micrographs </w:t>
      </w:r>
      <w:proofErr w:type="gramStart"/>
      <w:r w:rsidR="00A00079">
        <w:rPr>
          <w:rFonts w:ascii="Arial" w:hAnsi="Arial" w:cs="Arial"/>
          <w:sz w:val="24"/>
          <w:szCs w:val="24"/>
        </w:rPr>
        <w:t>are</w:t>
      </w:r>
      <w:r w:rsidR="00A50DF2">
        <w:rPr>
          <w:rFonts w:ascii="Arial" w:hAnsi="Arial" w:cs="Arial"/>
          <w:sz w:val="24"/>
          <w:szCs w:val="24"/>
        </w:rPr>
        <w:t xml:space="preserve"> used</w:t>
      </w:r>
      <w:proofErr w:type="gramEnd"/>
      <w:r w:rsidRPr="00235964">
        <w:rPr>
          <w:rFonts w:ascii="Arial" w:hAnsi="Arial" w:cs="Arial"/>
          <w:sz w:val="24"/>
          <w:szCs w:val="24"/>
        </w:rPr>
        <w:t xml:space="preserve"> to define the plaque boundaries. ‘Freehand’ detection tool </w:t>
      </w:r>
      <w:proofErr w:type="gramStart"/>
      <w:r w:rsidR="00A00079">
        <w:rPr>
          <w:rFonts w:ascii="Arial" w:hAnsi="Arial" w:cs="Arial"/>
          <w:sz w:val="24"/>
          <w:szCs w:val="24"/>
        </w:rPr>
        <w:t>is</w:t>
      </w:r>
      <w:r w:rsidRPr="00235964">
        <w:rPr>
          <w:rFonts w:ascii="Arial" w:hAnsi="Arial" w:cs="Arial"/>
          <w:sz w:val="24"/>
          <w:szCs w:val="24"/>
        </w:rPr>
        <w:t xml:space="preserve"> used</w:t>
      </w:r>
      <w:proofErr w:type="gramEnd"/>
      <w:r w:rsidRPr="00235964">
        <w:rPr>
          <w:rFonts w:ascii="Arial" w:hAnsi="Arial" w:cs="Arial"/>
          <w:sz w:val="24"/>
          <w:szCs w:val="24"/>
        </w:rPr>
        <w:t xml:space="preserve"> to distinguish the vessel area (green dotted line) excluding the lumen (red dotted line). (</w:t>
      </w:r>
      <w:r w:rsidRPr="00235964">
        <w:rPr>
          <w:rFonts w:ascii="Arial" w:hAnsi="Arial" w:cs="Arial"/>
          <w:b/>
          <w:sz w:val="24"/>
          <w:szCs w:val="24"/>
        </w:rPr>
        <w:t>d</w:t>
      </w:r>
      <w:r w:rsidRPr="00235964">
        <w:rPr>
          <w:rFonts w:ascii="Arial" w:hAnsi="Arial" w:cs="Arial"/>
          <w:sz w:val="24"/>
          <w:szCs w:val="24"/>
        </w:rPr>
        <w:t xml:space="preserve">) Histogram analysis </w:t>
      </w:r>
      <w:proofErr w:type="gramStart"/>
      <w:r w:rsidR="00A00079">
        <w:rPr>
          <w:rFonts w:ascii="Arial" w:hAnsi="Arial" w:cs="Arial"/>
          <w:sz w:val="24"/>
          <w:szCs w:val="24"/>
        </w:rPr>
        <w:t>is</w:t>
      </w:r>
      <w:r w:rsidRPr="00235964">
        <w:rPr>
          <w:rFonts w:ascii="Arial" w:hAnsi="Arial" w:cs="Arial"/>
          <w:sz w:val="24"/>
          <w:szCs w:val="24"/>
        </w:rPr>
        <w:t xml:space="preserve"> performed</w:t>
      </w:r>
      <w:proofErr w:type="gramEnd"/>
      <w:r w:rsidRPr="00235964">
        <w:rPr>
          <w:rFonts w:ascii="Arial" w:hAnsi="Arial" w:cs="Arial"/>
          <w:sz w:val="24"/>
          <w:szCs w:val="24"/>
        </w:rPr>
        <w:t xml:space="preserve"> to determine data distribution, standard deviation, </w:t>
      </w:r>
      <w:r w:rsidR="00B42ED4">
        <w:rPr>
          <w:rFonts w:ascii="Arial" w:hAnsi="Arial" w:cs="Arial"/>
          <w:sz w:val="24"/>
          <w:szCs w:val="24"/>
        </w:rPr>
        <w:t>minima and maxima.</w:t>
      </w:r>
      <w:r w:rsidR="00B42ED4" w:rsidRPr="00B42ED4">
        <w:rPr>
          <w:rFonts w:ascii="Arial" w:hAnsi="Arial" w:cs="Arial"/>
          <w:sz w:val="24"/>
          <w:szCs w:val="24"/>
        </w:rPr>
        <w:t xml:space="preserve"> </w:t>
      </w:r>
      <w:r w:rsidR="00B42ED4" w:rsidRPr="00235964">
        <w:rPr>
          <w:rFonts w:ascii="Arial" w:hAnsi="Arial" w:cs="Arial"/>
          <w:sz w:val="24"/>
          <w:szCs w:val="24"/>
        </w:rPr>
        <w:t>Scale bars: 500 </w:t>
      </w:r>
      <w:proofErr w:type="spellStart"/>
      <w:r w:rsidR="00B42ED4" w:rsidRPr="00235964">
        <w:rPr>
          <w:rFonts w:ascii="Arial" w:hAnsi="Arial" w:cs="Arial"/>
          <w:sz w:val="24"/>
          <w:szCs w:val="24"/>
        </w:rPr>
        <w:t>μm</w:t>
      </w:r>
      <w:proofErr w:type="spellEnd"/>
      <w:r w:rsidR="00B42ED4" w:rsidRPr="00235964">
        <w:rPr>
          <w:rFonts w:ascii="Arial" w:hAnsi="Arial" w:cs="Arial"/>
          <w:sz w:val="24"/>
          <w:szCs w:val="24"/>
        </w:rPr>
        <w:t>.</w:t>
      </w:r>
    </w:p>
    <w:p w14:paraId="3904F8D9" w14:textId="59327A9A" w:rsidR="000C2016" w:rsidRDefault="0034793C" w:rsidP="0034793C">
      <w:pPr>
        <w:jc w:val="center"/>
        <w:rPr>
          <w:rFonts w:ascii="Arial" w:hAnsi="Arial" w:cs="Arial"/>
          <w:b/>
          <w:sz w:val="24"/>
          <w:szCs w:val="24"/>
        </w:rPr>
      </w:pPr>
      <w:r>
        <w:rPr>
          <w:rFonts w:ascii="Arial" w:hAnsi="Arial" w:cs="Arial"/>
          <w:b/>
          <w:sz w:val="24"/>
          <w:szCs w:val="24"/>
        </w:rPr>
        <w:lastRenderedPageBreak/>
        <w:pict w14:anchorId="12F7B69D">
          <v:shape id="_x0000_i1029" type="#_x0000_t75" style="width:304pt;height:395.85pt">
            <v:imagedata r:id="rId14" o:title="s4" croptop="2948f" cropbottom="2093f"/>
          </v:shape>
        </w:pict>
      </w:r>
    </w:p>
    <w:p w14:paraId="0ECB704E" w14:textId="2B5A1AB3" w:rsidR="000C2016" w:rsidRDefault="000C2016" w:rsidP="000C2016">
      <w:pPr>
        <w:rPr>
          <w:rFonts w:ascii="Arial" w:hAnsi="Arial" w:cs="Arial"/>
          <w:sz w:val="24"/>
          <w:szCs w:val="24"/>
        </w:rPr>
      </w:pPr>
      <w:r w:rsidRPr="00235964">
        <w:rPr>
          <w:rFonts w:ascii="Arial" w:hAnsi="Arial" w:cs="Arial"/>
          <w:b/>
          <w:sz w:val="24"/>
          <w:szCs w:val="24"/>
        </w:rPr>
        <w:t>Figure S4:</w:t>
      </w:r>
      <w:r w:rsidRPr="00235964">
        <w:rPr>
          <w:rFonts w:ascii="Arial" w:hAnsi="Arial" w:cs="Arial"/>
          <w:sz w:val="24"/>
          <w:szCs w:val="24"/>
        </w:rPr>
        <w:t xml:space="preserve"> Synchrotron radiation </w:t>
      </w:r>
      <w:r w:rsidRPr="00235964">
        <w:rPr>
          <w:rStyle w:val="BookTitle"/>
          <w:rFonts w:ascii="Arial" w:hAnsi="Arial" w:cs="Arial"/>
          <w:b w:val="0"/>
          <w:i w:val="0"/>
          <w:sz w:val="24"/>
          <w:szCs w:val="24"/>
        </w:rPr>
        <w:t>µ</w:t>
      </w:r>
      <w:r w:rsidRPr="00235964">
        <w:rPr>
          <w:rFonts w:ascii="Arial" w:hAnsi="Arial" w:cs="Arial"/>
          <w:sz w:val="24"/>
          <w:szCs w:val="24"/>
        </w:rPr>
        <w:t>X</w:t>
      </w:r>
      <w:r w:rsidRPr="00235964">
        <w:rPr>
          <w:rFonts w:ascii="Arial" w:hAnsi="Arial" w:cs="Arial"/>
          <w:sz w:val="24"/>
          <w:szCs w:val="24"/>
        </w:rPr>
        <w:noBreakHyphen/>
        <w:t>ray fluorescence (SR-</w:t>
      </w:r>
      <w:r w:rsidRPr="00235964">
        <w:rPr>
          <w:rStyle w:val="BookTitle"/>
          <w:rFonts w:ascii="Arial" w:hAnsi="Arial" w:cs="Arial"/>
          <w:b w:val="0"/>
          <w:bCs w:val="0"/>
          <w:i w:val="0"/>
          <w:iCs w:val="0"/>
          <w:spacing w:val="0"/>
          <w:sz w:val="24"/>
          <w:szCs w:val="24"/>
        </w:rPr>
        <w:t>µ</w:t>
      </w:r>
      <w:r w:rsidRPr="00235964">
        <w:rPr>
          <w:rFonts w:ascii="Arial" w:hAnsi="Arial" w:cs="Arial"/>
          <w:sz w:val="24"/>
          <w:szCs w:val="24"/>
        </w:rPr>
        <w:t xml:space="preserve">XRF) spectroscopy analysis, and quantification by </w:t>
      </w:r>
      <w:proofErr w:type="spellStart"/>
      <w:r w:rsidRPr="00235964">
        <w:rPr>
          <w:rFonts w:ascii="Arial" w:hAnsi="Arial" w:cs="Arial"/>
          <w:sz w:val="24"/>
          <w:szCs w:val="24"/>
        </w:rPr>
        <w:t>PyMCA</w:t>
      </w:r>
      <w:proofErr w:type="spellEnd"/>
      <w:r w:rsidRPr="00235964">
        <w:rPr>
          <w:rFonts w:ascii="Arial" w:hAnsi="Arial" w:cs="Arial"/>
          <w:sz w:val="24"/>
          <w:szCs w:val="24"/>
        </w:rPr>
        <w:t>. (</w:t>
      </w:r>
      <w:proofErr w:type="gramStart"/>
      <w:r w:rsidRPr="00235964">
        <w:rPr>
          <w:rFonts w:ascii="Arial" w:hAnsi="Arial" w:cs="Arial"/>
          <w:b/>
          <w:sz w:val="24"/>
          <w:szCs w:val="24"/>
        </w:rPr>
        <w:t>a-c</w:t>
      </w:r>
      <w:proofErr w:type="gramEnd"/>
      <w:r w:rsidRPr="00235964">
        <w:rPr>
          <w:rFonts w:ascii="Arial" w:hAnsi="Arial" w:cs="Arial"/>
          <w:sz w:val="24"/>
          <w:szCs w:val="24"/>
        </w:rPr>
        <w:t>) Spectral deconvolution displaying the data and the fit overlay in the absence (</w:t>
      </w:r>
      <w:r w:rsidRPr="00235964">
        <w:rPr>
          <w:rFonts w:ascii="Arial" w:hAnsi="Arial" w:cs="Arial"/>
          <w:i/>
          <w:sz w:val="24"/>
          <w:szCs w:val="24"/>
        </w:rPr>
        <w:t>left</w:t>
      </w:r>
      <w:r w:rsidRPr="00235964">
        <w:rPr>
          <w:rFonts w:ascii="Arial" w:hAnsi="Arial" w:cs="Arial"/>
          <w:sz w:val="24"/>
          <w:szCs w:val="24"/>
        </w:rPr>
        <w:t>) or presence (</w:t>
      </w:r>
      <w:r w:rsidRPr="00235964">
        <w:rPr>
          <w:rFonts w:ascii="Arial" w:hAnsi="Arial" w:cs="Arial"/>
          <w:i/>
          <w:sz w:val="24"/>
          <w:szCs w:val="24"/>
        </w:rPr>
        <w:t>right</w:t>
      </w:r>
      <w:r w:rsidRPr="00235964">
        <w:rPr>
          <w:rFonts w:ascii="Arial" w:hAnsi="Arial" w:cs="Arial"/>
          <w:sz w:val="24"/>
          <w:szCs w:val="24"/>
        </w:rPr>
        <w:t xml:space="preserve">) of characteristic </w:t>
      </w:r>
      <w:proofErr w:type="spellStart"/>
      <w:r w:rsidRPr="00235964">
        <w:rPr>
          <w:rFonts w:ascii="Arial" w:hAnsi="Arial" w:cs="Arial"/>
          <w:sz w:val="24"/>
          <w:szCs w:val="24"/>
        </w:rPr>
        <w:t>Gd</w:t>
      </w:r>
      <w:proofErr w:type="spellEnd"/>
      <w:r w:rsidRPr="00235964">
        <w:rPr>
          <w:rFonts w:ascii="Arial" w:hAnsi="Arial" w:cs="Arial"/>
          <w:sz w:val="24"/>
          <w:szCs w:val="24"/>
        </w:rPr>
        <w:t xml:space="preserve"> L-line fluorescence in healthy artery (</w:t>
      </w:r>
      <w:r w:rsidRPr="00235964">
        <w:rPr>
          <w:rFonts w:ascii="Arial" w:hAnsi="Arial" w:cs="Arial"/>
          <w:b/>
          <w:sz w:val="24"/>
          <w:szCs w:val="24"/>
        </w:rPr>
        <w:t>a</w:t>
      </w:r>
      <w:r w:rsidRPr="00235964">
        <w:rPr>
          <w:rFonts w:ascii="Arial" w:hAnsi="Arial" w:cs="Arial"/>
          <w:sz w:val="24"/>
          <w:szCs w:val="24"/>
        </w:rPr>
        <w:t>), early lesion (</w:t>
      </w:r>
      <w:r w:rsidRPr="00235964">
        <w:rPr>
          <w:rFonts w:ascii="Arial" w:hAnsi="Arial" w:cs="Arial"/>
          <w:b/>
          <w:sz w:val="24"/>
          <w:szCs w:val="24"/>
        </w:rPr>
        <w:t>b</w:t>
      </w:r>
      <w:r w:rsidRPr="00235964">
        <w:rPr>
          <w:rFonts w:ascii="Arial" w:hAnsi="Arial" w:cs="Arial"/>
          <w:sz w:val="24"/>
          <w:szCs w:val="24"/>
        </w:rPr>
        <w:t>), and advanced plaque (</w:t>
      </w:r>
      <w:r w:rsidRPr="00235964">
        <w:rPr>
          <w:rFonts w:ascii="Arial" w:hAnsi="Arial" w:cs="Arial"/>
          <w:b/>
          <w:sz w:val="24"/>
          <w:szCs w:val="24"/>
        </w:rPr>
        <w:t>c</w:t>
      </w:r>
      <w:r w:rsidRPr="00235964">
        <w:rPr>
          <w:rFonts w:ascii="Arial" w:hAnsi="Arial" w:cs="Arial"/>
          <w:sz w:val="24"/>
          <w:szCs w:val="24"/>
        </w:rPr>
        <w:t xml:space="preserve">). </w:t>
      </w:r>
      <w:proofErr w:type="spellStart"/>
      <w:r w:rsidR="00A00079" w:rsidRPr="00235964">
        <w:rPr>
          <w:rFonts w:ascii="Arial" w:hAnsi="Arial" w:cs="Arial"/>
          <w:sz w:val="24"/>
          <w:szCs w:val="24"/>
        </w:rPr>
        <w:t>Movat’s</w:t>
      </w:r>
      <w:proofErr w:type="spellEnd"/>
      <w:r w:rsidR="00A00079" w:rsidRPr="00235964">
        <w:rPr>
          <w:rFonts w:ascii="Arial" w:hAnsi="Arial" w:cs="Arial"/>
          <w:sz w:val="24"/>
          <w:szCs w:val="24"/>
        </w:rPr>
        <w:t xml:space="preserve">-stained micrographs </w:t>
      </w:r>
      <w:proofErr w:type="gramStart"/>
      <w:r w:rsidR="00A00079">
        <w:rPr>
          <w:rFonts w:ascii="Arial" w:hAnsi="Arial" w:cs="Arial"/>
          <w:sz w:val="24"/>
          <w:szCs w:val="24"/>
        </w:rPr>
        <w:t>are provided</w:t>
      </w:r>
      <w:proofErr w:type="gramEnd"/>
      <w:r w:rsidR="00A00079">
        <w:rPr>
          <w:rFonts w:ascii="Arial" w:hAnsi="Arial" w:cs="Arial"/>
          <w:sz w:val="24"/>
          <w:szCs w:val="24"/>
        </w:rPr>
        <w:t xml:space="preserve"> for comparison. </w:t>
      </w:r>
      <w:r w:rsidRPr="00235964">
        <w:rPr>
          <w:rFonts w:ascii="Arial" w:hAnsi="Arial" w:cs="Arial"/>
          <w:sz w:val="24"/>
          <w:szCs w:val="24"/>
        </w:rPr>
        <w:t xml:space="preserve">The fit in the absence </w:t>
      </w:r>
      <w:r w:rsidR="00A00079">
        <w:rPr>
          <w:rFonts w:ascii="Arial" w:hAnsi="Arial" w:cs="Arial"/>
          <w:sz w:val="24"/>
          <w:szCs w:val="24"/>
        </w:rPr>
        <w:t>or</w:t>
      </w:r>
      <w:r w:rsidRPr="00235964">
        <w:rPr>
          <w:rFonts w:ascii="Arial" w:hAnsi="Arial" w:cs="Arial"/>
          <w:sz w:val="24"/>
          <w:szCs w:val="24"/>
        </w:rPr>
        <w:t xml:space="preserve"> presence of </w:t>
      </w:r>
      <w:proofErr w:type="spellStart"/>
      <w:r w:rsidRPr="00235964">
        <w:rPr>
          <w:rFonts w:ascii="Arial" w:hAnsi="Arial" w:cs="Arial"/>
          <w:sz w:val="24"/>
          <w:szCs w:val="24"/>
        </w:rPr>
        <w:t>Gd</w:t>
      </w:r>
      <w:proofErr w:type="spellEnd"/>
      <w:r w:rsidRPr="00235964">
        <w:rPr>
          <w:rFonts w:ascii="Arial" w:hAnsi="Arial" w:cs="Arial"/>
          <w:sz w:val="24"/>
          <w:szCs w:val="24"/>
        </w:rPr>
        <w:t xml:space="preserve"> fluorescence remains unchanged when the respective element content is bey</w:t>
      </w:r>
      <w:r w:rsidR="00A00079">
        <w:rPr>
          <w:rFonts w:ascii="Arial" w:hAnsi="Arial" w:cs="Arial"/>
          <w:sz w:val="24"/>
          <w:szCs w:val="24"/>
        </w:rPr>
        <w:t>ond the limit of detection</w:t>
      </w:r>
      <w:r w:rsidRPr="00235964">
        <w:rPr>
          <w:rFonts w:ascii="Arial" w:hAnsi="Arial" w:cs="Arial"/>
          <w:sz w:val="24"/>
          <w:szCs w:val="24"/>
        </w:rPr>
        <w:t>. Asterisk (</w:t>
      </w:r>
      <w:r w:rsidRPr="00235964">
        <w:rPr>
          <w:rFonts w:ascii="Arial" w:hAnsi="Arial" w:cs="Arial"/>
          <w:i/>
          <w:sz w:val="24"/>
          <w:szCs w:val="24"/>
        </w:rPr>
        <w:t>green</w:t>
      </w:r>
      <w:r w:rsidRPr="00235964">
        <w:rPr>
          <w:rFonts w:ascii="Arial" w:hAnsi="Arial" w:cs="Arial"/>
          <w:sz w:val="24"/>
          <w:szCs w:val="24"/>
        </w:rPr>
        <w:t xml:space="preserve">) indicates the change in the fit, confirming </w:t>
      </w:r>
      <w:proofErr w:type="spellStart"/>
      <w:r w:rsidRPr="00235964">
        <w:rPr>
          <w:rFonts w:ascii="Arial" w:hAnsi="Arial" w:cs="Arial"/>
          <w:sz w:val="24"/>
          <w:szCs w:val="24"/>
        </w:rPr>
        <w:t>Gd</w:t>
      </w:r>
      <w:proofErr w:type="spellEnd"/>
      <w:r w:rsidRPr="00235964">
        <w:rPr>
          <w:rFonts w:ascii="Arial" w:hAnsi="Arial" w:cs="Arial"/>
          <w:sz w:val="24"/>
          <w:szCs w:val="24"/>
        </w:rPr>
        <w:t xml:space="preserve"> detection. (</w:t>
      </w:r>
      <w:r w:rsidRPr="00235964">
        <w:rPr>
          <w:rFonts w:ascii="Arial" w:hAnsi="Arial" w:cs="Arial"/>
          <w:b/>
          <w:sz w:val="24"/>
          <w:szCs w:val="24"/>
        </w:rPr>
        <w:t>d</w:t>
      </w:r>
      <w:r w:rsidRPr="00235964">
        <w:rPr>
          <w:rFonts w:ascii="Arial" w:hAnsi="Arial" w:cs="Arial"/>
          <w:sz w:val="24"/>
          <w:szCs w:val="24"/>
        </w:rPr>
        <w:t xml:space="preserve">) On the </w:t>
      </w:r>
      <w:proofErr w:type="spellStart"/>
      <w:r w:rsidRPr="00235964">
        <w:rPr>
          <w:rFonts w:ascii="Arial" w:hAnsi="Arial" w:cs="Arial"/>
          <w:sz w:val="24"/>
          <w:szCs w:val="24"/>
        </w:rPr>
        <w:t>Gd</w:t>
      </w:r>
      <w:proofErr w:type="spellEnd"/>
      <w:r w:rsidRPr="00235964">
        <w:rPr>
          <w:rFonts w:ascii="Arial" w:hAnsi="Arial" w:cs="Arial"/>
          <w:sz w:val="24"/>
          <w:szCs w:val="24"/>
        </w:rPr>
        <w:noBreakHyphen/>
        <w:t xml:space="preserve">detected sections, by taking sulfur (S) distribution maps to define the arterial boundary, XRF spectra </w:t>
      </w:r>
      <w:proofErr w:type="gramStart"/>
      <w:r w:rsidR="00A00079">
        <w:rPr>
          <w:rFonts w:ascii="Arial" w:hAnsi="Arial" w:cs="Arial"/>
          <w:sz w:val="24"/>
          <w:szCs w:val="24"/>
        </w:rPr>
        <w:t>are</w:t>
      </w:r>
      <w:r w:rsidRPr="00235964">
        <w:rPr>
          <w:rFonts w:ascii="Arial" w:hAnsi="Arial" w:cs="Arial"/>
          <w:sz w:val="24"/>
          <w:szCs w:val="24"/>
        </w:rPr>
        <w:t xml:space="preserve"> obtained and further analyzed to determine </w:t>
      </w:r>
      <w:proofErr w:type="spellStart"/>
      <w:r w:rsidR="005C339D">
        <w:rPr>
          <w:rFonts w:ascii="Arial" w:hAnsi="Arial" w:cs="Arial"/>
          <w:sz w:val="24"/>
          <w:szCs w:val="24"/>
        </w:rPr>
        <w:t>colocalizing</w:t>
      </w:r>
      <w:proofErr w:type="spellEnd"/>
      <w:r w:rsidR="005C339D">
        <w:rPr>
          <w:rFonts w:ascii="Arial" w:hAnsi="Arial" w:cs="Arial"/>
          <w:sz w:val="24"/>
          <w:szCs w:val="24"/>
        </w:rPr>
        <w:t xml:space="preserve"> elements</w:t>
      </w:r>
      <w:proofErr w:type="gramEnd"/>
      <w:r w:rsidR="005C339D">
        <w:rPr>
          <w:rFonts w:ascii="Arial" w:hAnsi="Arial" w:cs="Arial"/>
          <w:sz w:val="24"/>
          <w:szCs w:val="24"/>
        </w:rPr>
        <w:t xml:space="preserve">. </w:t>
      </w:r>
      <w:r w:rsidR="00A00079">
        <w:rPr>
          <w:rFonts w:ascii="Arial" w:hAnsi="Arial" w:cs="Arial"/>
          <w:sz w:val="24"/>
          <w:szCs w:val="24"/>
        </w:rPr>
        <w:t>Scale bar: </w:t>
      </w:r>
      <w:r w:rsidRPr="00235964">
        <w:rPr>
          <w:rFonts w:ascii="Arial" w:hAnsi="Arial" w:cs="Arial"/>
          <w:sz w:val="24"/>
          <w:szCs w:val="24"/>
        </w:rPr>
        <w:t xml:space="preserve">500 </w:t>
      </w:r>
      <w:proofErr w:type="spellStart"/>
      <w:r w:rsidRPr="00235964">
        <w:rPr>
          <w:rFonts w:ascii="Arial" w:hAnsi="Arial" w:cs="Arial"/>
          <w:sz w:val="24"/>
          <w:szCs w:val="24"/>
        </w:rPr>
        <w:t>μm</w:t>
      </w:r>
      <w:proofErr w:type="spellEnd"/>
    </w:p>
    <w:p w14:paraId="2DA02126" w14:textId="687A0111" w:rsidR="000C2016" w:rsidRDefault="0034793C" w:rsidP="0034793C">
      <w:pPr>
        <w:jc w:val="center"/>
        <w:rPr>
          <w:rFonts w:ascii="Arial" w:hAnsi="Arial" w:cs="Arial"/>
          <w:sz w:val="24"/>
          <w:szCs w:val="24"/>
        </w:rPr>
      </w:pPr>
      <w:r>
        <w:rPr>
          <w:rFonts w:ascii="Arial" w:hAnsi="Arial" w:cs="Arial"/>
          <w:sz w:val="24"/>
          <w:szCs w:val="24"/>
        </w:rPr>
        <w:lastRenderedPageBreak/>
        <w:pict w14:anchorId="0EBFCB7E">
          <v:shape id="_x0000_i1030" type="#_x0000_t75" style="width:383.3pt;height:6in">
            <v:imagedata r:id="rId15" o:title="FS5" croptop="3772f" cropbottom="9394f"/>
          </v:shape>
        </w:pict>
      </w:r>
    </w:p>
    <w:p w14:paraId="73248D36" w14:textId="09E68D44" w:rsidR="00F20ABC" w:rsidRPr="002B7CDF" w:rsidRDefault="000C2016">
      <w:pPr>
        <w:rPr>
          <w:rFonts w:ascii="Times New Roman" w:hAnsi="Times New Roman"/>
          <w:sz w:val="24"/>
          <w:szCs w:val="24"/>
        </w:rPr>
      </w:pPr>
      <w:r w:rsidRPr="0034793C">
        <w:rPr>
          <w:rFonts w:ascii="Arial" w:hAnsi="Arial" w:cs="Arial"/>
          <w:b/>
          <w:color w:val="000000" w:themeColor="text1"/>
          <w:sz w:val="24"/>
          <w:szCs w:val="24"/>
        </w:rPr>
        <w:t>Figure S5:</w:t>
      </w:r>
      <w:r w:rsidRPr="0034793C">
        <w:rPr>
          <w:rFonts w:ascii="Arial" w:hAnsi="Arial" w:cs="Arial"/>
          <w:color w:val="000000" w:themeColor="text1"/>
          <w:sz w:val="24"/>
          <w:szCs w:val="24"/>
        </w:rPr>
        <w:t xml:space="preserve">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 involvement in arterial calcification.</w:t>
      </w:r>
      <w:r w:rsidRPr="0034793C">
        <w:rPr>
          <w:rFonts w:ascii="Arial" w:hAnsi="Arial" w:cs="Arial"/>
          <w:color w:val="000000" w:themeColor="text1"/>
          <w:sz w:val="24"/>
          <w:szCs w:val="24"/>
        </w:rPr>
        <w:t xml:space="preserve"> (</w:t>
      </w:r>
      <w:r w:rsidRPr="0034793C">
        <w:rPr>
          <w:rFonts w:ascii="Arial" w:hAnsi="Arial" w:cs="Arial"/>
          <w:b/>
          <w:color w:val="000000" w:themeColor="text1"/>
          <w:sz w:val="24"/>
          <w:szCs w:val="24"/>
        </w:rPr>
        <w:t>a</w:t>
      </w:r>
      <w:r w:rsidRPr="0034793C">
        <w:rPr>
          <w:rFonts w:ascii="Arial" w:hAnsi="Arial" w:cs="Arial"/>
          <w:color w:val="000000" w:themeColor="text1"/>
          <w:sz w:val="24"/>
          <w:szCs w:val="24"/>
        </w:rPr>
        <w:t>) </w:t>
      </w:r>
      <w:r w:rsidR="002B7CDF" w:rsidRPr="0034793C">
        <w:rPr>
          <w:rFonts w:ascii="Arial" w:hAnsi="Arial" w:cs="Arial"/>
          <w:color w:val="000000" w:themeColor="text1"/>
          <w:sz w:val="24"/>
          <w:szCs w:val="24"/>
        </w:rPr>
        <w:t xml:space="preserve">Micrograph of a von </w:t>
      </w:r>
      <w:proofErr w:type="spellStart"/>
      <w:r w:rsidR="002B7CDF" w:rsidRPr="0034793C">
        <w:rPr>
          <w:rFonts w:ascii="Arial" w:hAnsi="Arial" w:cs="Arial"/>
          <w:color w:val="000000" w:themeColor="text1"/>
          <w:sz w:val="24"/>
          <w:szCs w:val="24"/>
        </w:rPr>
        <w:t>Kossa</w:t>
      </w:r>
      <w:proofErr w:type="spellEnd"/>
      <w:r w:rsidR="002B7CDF" w:rsidRPr="0034793C">
        <w:rPr>
          <w:rFonts w:ascii="Arial" w:hAnsi="Arial" w:cs="Arial"/>
          <w:color w:val="000000" w:themeColor="text1"/>
          <w:sz w:val="24"/>
          <w:szCs w:val="24"/>
        </w:rPr>
        <w:noBreakHyphen/>
        <w:t xml:space="preserve">stained advanced plaque ROI (15X magnification) reveals arterial calcifications, which </w:t>
      </w:r>
      <w:proofErr w:type="gramStart"/>
      <w:r w:rsidR="002B7CDF" w:rsidRPr="0034793C">
        <w:rPr>
          <w:rFonts w:ascii="Arial" w:hAnsi="Arial" w:cs="Arial"/>
          <w:color w:val="000000" w:themeColor="text1"/>
          <w:sz w:val="24"/>
          <w:szCs w:val="24"/>
        </w:rPr>
        <w:t>are enriched</w:t>
      </w:r>
      <w:proofErr w:type="gramEnd"/>
      <w:r w:rsidR="002B7CDF" w:rsidRPr="0034793C">
        <w:rPr>
          <w:rFonts w:ascii="Arial" w:hAnsi="Arial" w:cs="Arial"/>
          <w:color w:val="000000" w:themeColor="text1"/>
          <w:sz w:val="24"/>
          <w:szCs w:val="24"/>
        </w:rPr>
        <w:t xml:space="preserve"> at the </w:t>
      </w:r>
      <w:proofErr w:type="spellStart"/>
      <w:r w:rsidR="002B7CDF" w:rsidRPr="0034793C">
        <w:rPr>
          <w:rFonts w:ascii="Arial" w:hAnsi="Arial" w:cs="Arial"/>
          <w:color w:val="000000" w:themeColor="text1"/>
          <w:sz w:val="24"/>
          <w:szCs w:val="24"/>
        </w:rPr>
        <w:t>intimomedial</w:t>
      </w:r>
      <w:proofErr w:type="spellEnd"/>
      <w:r w:rsidR="002B7CDF" w:rsidRPr="0034793C">
        <w:rPr>
          <w:rFonts w:ascii="Arial" w:hAnsi="Arial" w:cs="Arial"/>
          <w:color w:val="000000" w:themeColor="text1"/>
          <w:sz w:val="24"/>
          <w:szCs w:val="24"/>
        </w:rPr>
        <w:t xml:space="preserve"> interface.</w:t>
      </w:r>
      <w:r w:rsidRPr="0034793C">
        <w:rPr>
          <w:rFonts w:ascii="Arial" w:hAnsi="Arial" w:cs="Arial"/>
          <w:color w:val="000000" w:themeColor="text1"/>
          <w:sz w:val="24"/>
          <w:szCs w:val="24"/>
        </w:rPr>
        <w:t xml:space="preserve"> Scale bars: 500 µm, ROI: 100 µm. (</w:t>
      </w:r>
      <w:r w:rsidRPr="0034793C">
        <w:rPr>
          <w:rFonts w:ascii="Arial" w:hAnsi="Arial" w:cs="Arial"/>
          <w:b/>
          <w:color w:val="000000" w:themeColor="text1"/>
          <w:sz w:val="24"/>
          <w:szCs w:val="24"/>
        </w:rPr>
        <w:t>b</w:t>
      </w:r>
      <w:r w:rsidRPr="0034793C">
        <w:rPr>
          <w:rFonts w:ascii="Arial" w:hAnsi="Arial" w:cs="Arial"/>
          <w:color w:val="000000" w:themeColor="text1"/>
          <w:sz w:val="24"/>
          <w:szCs w:val="24"/>
        </w:rPr>
        <w:t>) SR</w:t>
      </w:r>
      <w:r w:rsidRPr="0034793C">
        <w:rPr>
          <w:rFonts w:ascii="Arial" w:hAnsi="Arial" w:cs="Arial"/>
          <w:color w:val="000000" w:themeColor="text1"/>
          <w:sz w:val="24"/>
          <w:szCs w:val="24"/>
        </w:rPr>
        <w:noBreakHyphen/>
      </w:r>
      <w:r w:rsidRPr="0034793C">
        <w:rPr>
          <w:rStyle w:val="BookTitle"/>
          <w:rFonts w:ascii="Arial" w:hAnsi="Arial" w:cs="Arial"/>
          <w:b w:val="0"/>
          <w:bCs w:val="0"/>
          <w:i w:val="0"/>
          <w:iCs w:val="0"/>
          <w:color w:val="000000" w:themeColor="text1"/>
          <w:spacing w:val="0"/>
          <w:sz w:val="24"/>
          <w:szCs w:val="24"/>
        </w:rPr>
        <w:t>µ</w:t>
      </w:r>
      <w:r w:rsidRPr="0034793C">
        <w:rPr>
          <w:rFonts w:ascii="Arial" w:hAnsi="Arial" w:cs="Arial"/>
          <w:color w:val="000000" w:themeColor="text1"/>
          <w:sz w:val="24"/>
          <w:szCs w:val="24"/>
        </w:rPr>
        <w:t xml:space="preserve">XRF microscopy and ROI RGB overlays of calcium (Ca), phosphorus (P), and </w:t>
      </w:r>
      <w:proofErr w:type="spellStart"/>
      <w:r w:rsidRPr="0034793C">
        <w:rPr>
          <w:rFonts w:ascii="Arial" w:hAnsi="Arial" w:cs="Arial"/>
          <w:color w:val="000000" w:themeColor="text1"/>
          <w:sz w:val="24"/>
          <w:szCs w:val="24"/>
        </w:rPr>
        <w:t>Gd</w:t>
      </w:r>
      <w:proofErr w:type="spellEnd"/>
      <w:r w:rsidRPr="0034793C">
        <w:rPr>
          <w:rFonts w:ascii="Arial" w:hAnsi="Arial" w:cs="Arial"/>
          <w:color w:val="000000" w:themeColor="text1"/>
          <w:sz w:val="24"/>
          <w:szCs w:val="24"/>
        </w:rPr>
        <w:t xml:space="preserve"> distribution at 10 µm and 0.5 µm resolution. Scale bars: 100 µm, ROI: </w:t>
      </w:r>
      <w:proofErr w:type="gramStart"/>
      <w:r w:rsidRPr="0034793C">
        <w:rPr>
          <w:rFonts w:ascii="Arial" w:hAnsi="Arial" w:cs="Arial"/>
          <w:color w:val="000000" w:themeColor="text1"/>
          <w:sz w:val="24"/>
          <w:szCs w:val="24"/>
        </w:rPr>
        <w:t>5 µm</w:t>
      </w:r>
      <w:proofErr w:type="gramEnd"/>
      <w:r w:rsidRPr="0034793C">
        <w:rPr>
          <w:rFonts w:ascii="Arial" w:hAnsi="Arial" w:cs="Arial"/>
          <w:color w:val="000000" w:themeColor="text1"/>
          <w:sz w:val="24"/>
          <w:szCs w:val="24"/>
        </w:rPr>
        <w:t>. (</w:t>
      </w:r>
      <w:r w:rsidRPr="0034793C">
        <w:rPr>
          <w:rFonts w:ascii="Arial" w:hAnsi="Arial" w:cs="Arial"/>
          <w:b/>
          <w:color w:val="000000" w:themeColor="text1"/>
          <w:sz w:val="24"/>
          <w:szCs w:val="24"/>
        </w:rPr>
        <w:t>c</w:t>
      </w:r>
      <w:r w:rsidRPr="0034793C">
        <w:rPr>
          <w:rFonts w:ascii="Arial" w:hAnsi="Arial" w:cs="Arial"/>
          <w:color w:val="000000" w:themeColor="text1"/>
          <w:sz w:val="24"/>
          <w:szCs w:val="24"/>
        </w:rPr>
        <w:t xml:space="preserve">) </w:t>
      </w:r>
      <w:r w:rsidR="002B7CDF" w:rsidRPr="0034793C">
        <w:rPr>
          <w:rFonts w:ascii="Arial" w:hAnsi="Arial" w:cs="Arial"/>
          <w:color w:val="000000" w:themeColor="text1"/>
          <w:sz w:val="24"/>
          <w:szCs w:val="24"/>
        </w:rPr>
        <w:t xml:space="preserve">Cellular uptake of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 is investigated by analyzing the P distribution as a marker of cell membrane, ATP, or nucleic acids. P distribution maps at 0.5 µm resolution are segmented into two compartments by applying a 25% threshold </w:t>
      </w:r>
      <w:r w:rsidR="002B7CDF" w:rsidRPr="0034793C">
        <w:rPr>
          <w:rFonts w:ascii="Arial" w:hAnsi="Arial" w:cs="Arial"/>
          <w:color w:val="000000" w:themeColor="text1"/>
          <w:sz w:val="24"/>
          <w:szCs w:val="24"/>
        </w:rPr>
        <w:lastRenderedPageBreak/>
        <w:t>on the maximum of the P K-line fluorescence signal and comparing elemental concentrations in P-poor (&lt; 25% P - Threshold) or P</w:t>
      </w:r>
      <w:r w:rsidR="002B7CDF" w:rsidRPr="0034793C">
        <w:rPr>
          <w:rFonts w:ascii="Arial" w:hAnsi="Arial" w:cs="Arial"/>
          <w:color w:val="000000" w:themeColor="text1"/>
          <w:sz w:val="24"/>
          <w:szCs w:val="24"/>
        </w:rPr>
        <w:noBreakHyphen/>
        <w:t>rich (&gt; 25% P - Threshold) areas. Corresponding spectral deconvolution displaying co</w:t>
      </w:r>
      <w:r w:rsidR="002B7CDF" w:rsidRPr="0034793C">
        <w:rPr>
          <w:rFonts w:ascii="Arial" w:hAnsi="Arial" w:cs="Arial"/>
          <w:color w:val="000000" w:themeColor="text1"/>
          <w:sz w:val="24"/>
          <w:szCs w:val="24"/>
        </w:rPr>
        <w:noBreakHyphen/>
        <w:t xml:space="preserve">localizing elements </w:t>
      </w:r>
      <w:proofErr w:type="gramStart"/>
      <w:r w:rsidR="002B7CDF" w:rsidRPr="0034793C">
        <w:rPr>
          <w:rFonts w:ascii="Arial" w:hAnsi="Arial" w:cs="Arial"/>
          <w:color w:val="000000" w:themeColor="text1"/>
          <w:sz w:val="24"/>
          <w:szCs w:val="24"/>
        </w:rPr>
        <w:t>are normalized</w:t>
      </w:r>
      <w:proofErr w:type="gramEnd"/>
      <w:r w:rsidR="002B7CDF" w:rsidRPr="0034793C">
        <w:rPr>
          <w:rFonts w:ascii="Arial" w:hAnsi="Arial" w:cs="Arial"/>
          <w:color w:val="000000" w:themeColor="text1"/>
          <w:sz w:val="24"/>
          <w:szCs w:val="24"/>
        </w:rPr>
        <w:t xml:space="preserve"> by the number of pixel of each region, thus giving an averaged spectrum for each region. The amplitude of the peak corresponding to the respective element </w:t>
      </w:r>
      <w:proofErr w:type="gramStart"/>
      <w:r w:rsidR="002B7CDF" w:rsidRPr="0034793C">
        <w:rPr>
          <w:rFonts w:ascii="Arial" w:hAnsi="Arial" w:cs="Arial"/>
          <w:color w:val="000000" w:themeColor="text1"/>
          <w:sz w:val="24"/>
          <w:szCs w:val="24"/>
        </w:rPr>
        <w:t>is scaled</w:t>
      </w:r>
      <w:proofErr w:type="gramEnd"/>
      <w:r w:rsidR="002B7CDF" w:rsidRPr="0034793C">
        <w:rPr>
          <w:rFonts w:ascii="Arial" w:hAnsi="Arial" w:cs="Arial"/>
          <w:color w:val="000000" w:themeColor="text1"/>
          <w:sz w:val="24"/>
          <w:szCs w:val="24"/>
        </w:rPr>
        <w:t xml:space="preserve"> by the amount of atoms being probed by the X-ray beam. In contrast to P-poor areas with &lt;1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62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xml:space="preserve"> and 87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xml:space="preserve"> of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P and Ca, respectively, P-rich areas contained &gt;2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xml:space="preserve">, 779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xml:space="preserve"> and 789 </w:t>
      </w:r>
      <w:proofErr w:type="spellStart"/>
      <w:r w:rsidR="002B7CDF" w:rsidRPr="0034793C">
        <w:rPr>
          <w:rFonts w:ascii="Arial" w:hAnsi="Arial" w:cs="Arial"/>
          <w:color w:val="000000" w:themeColor="text1"/>
          <w:sz w:val="24"/>
          <w:szCs w:val="24"/>
        </w:rPr>
        <w:t>mM</w:t>
      </w:r>
      <w:proofErr w:type="spellEnd"/>
      <w:r w:rsidR="002B7CDF" w:rsidRPr="0034793C">
        <w:rPr>
          <w:rFonts w:ascii="Arial" w:hAnsi="Arial" w:cs="Arial"/>
          <w:color w:val="000000" w:themeColor="text1"/>
          <w:sz w:val="24"/>
          <w:szCs w:val="24"/>
        </w:rPr>
        <w:t xml:space="preserve"> of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 P and Ca, respectively. </w:t>
      </w:r>
      <w:proofErr w:type="gramStart"/>
      <w:r w:rsidR="002B7CDF" w:rsidRPr="0034793C">
        <w:rPr>
          <w:rFonts w:ascii="Arial" w:hAnsi="Arial" w:cs="Arial"/>
          <w:color w:val="000000" w:themeColor="text1"/>
          <w:sz w:val="24"/>
          <w:szCs w:val="24"/>
        </w:rPr>
        <w:t xml:space="preserve">Since P-rich compartments mark the cells or indicate close proximity to the cells,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 could have been taken up by the cells, presumably by those that undergo calcified apoptosis, or may be involved in extracellular mineralization through complexation with P and Ca. </w:t>
      </w:r>
      <w:r w:rsidRPr="0034793C">
        <w:rPr>
          <w:rFonts w:ascii="Arial" w:hAnsi="Arial" w:cs="Arial"/>
          <w:color w:val="000000" w:themeColor="text1"/>
          <w:sz w:val="24"/>
          <w:szCs w:val="24"/>
        </w:rPr>
        <w:t>(</w:t>
      </w:r>
      <w:r w:rsidRPr="0034793C">
        <w:rPr>
          <w:rFonts w:ascii="Arial" w:hAnsi="Arial" w:cs="Arial"/>
          <w:b/>
          <w:color w:val="000000" w:themeColor="text1"/>
          <w:sz w:val="24"/>
          <w:szCs w:val="24"/>
        </w:rPr>
        <w:t>d</w:t>
      </w:r>
      <w:r w:rsidRPr="0034793C">
        <w:rPr>
          <w:rFonts w:ascii="Arial" w:hAnsi="Arial" w:cs="Arial"/>
          <w:color w:val="000000" w:themeColor="text1"/>
          <w:sz w:val="24"/>
          <w:szCs w:val="24"/>
        </w:rPr>
        <w:t>) </w:t>
      </w:r>
      <w:r w:rsidR="002B7CDF" w:rsidRPr="0034793C">
        <w:rPr>
          <w:rFonts w:ascii="Arial" w:hAnsi="Arial" w:cs="Arial"/>
          <w:color w:val="000000" w:themeColor="text1"/>
          <w:sz w:val="24"/>
          <w:szCs w:val="24"/>
        </w:rPr>
        <w:t xml:space="preserve">Size distribution analysis shows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-rich hotspots ranging from a few micrometers to </w:t>
      </w:r>
      <w:proofErr w:type="spellStart"/>
      <w:r w:rsidR="002B7CDF" w:rsidRPr="0034793C">
        <w:rPr>
          <w:rFonts w:ascii="Arial" w:hAnsi="Arial" w:cs="Arial"/>
          <w:color w:val="000000" w:themeColor="text1"/>
          <w:sz w:val="24"/>
          <w:szCs w:val="24"/>
        </w:rPr>
        <w:t>submicrometers</w:t>
      </w:r>
      <w:proofErr w:type="spellEnd"/>
      <w:r w:rsidR="002B7CDF" w:rsidRPr="0034793C">
        <w:rPr>
          <w:rFonts w:ascii="Arial" w:hAnsi="Arial" w:cs="Arial"/>
          <w:color w:val="000000" w:themeColor="text1"/>
          <w:sz w:val="24"/>
          <w:szCs w:val="24"/>
        </w:rPr>
        <w:t xml:space="preserve">, which corroborates with von </w:t>
      </w:r>
      <w:proofErr w:type="spellStart"/>
      <w:r w:rsidR="002B7CDF" w:rsidRPr="0034793C">
        <w:rPr>
          <w:rFonts w:ascii="Arial" w:hAnsi="Arial" w:cs="Arial"/>
          <w:color w:val="000000" w:themeColor="text1"/>
          <w:sz w:val="24"/>
          <w:szCs w:val="24"/>
        </w:rPr>
        <w:t>Kossa</w:t>
      </w:r>
      <w:proofErr w:type="spellEnd"/>
      <w:r w:rsidR="002B7CDF" w:rsidRPr="0034793C">
        <w:rPr>
          <w:rFonts w:ascii="Arial" w:hAnsi="Arial" w:cs="Arial"/>
          <w:color w:val="000000" w:themeColor="text1"/>
          <w:sz w:val="24"/>
          <w:szCs w:val="24"/>
        </w:rPr>
        <w:t xml:space="preserve"> stained calcified deposits, and indicates </w:t>
      </w:r>
      <w:proofErr w:type="spellStart"/>
      <w:r w:rsidR="002B7CDF" w:rsidRPr="0034793C">
        <w:rPr>
          <w:rFonts w:ascii="Arial" w:hAnsi="Arial" w:cs="Arial"/>
          <w:color w:val="000000" w:themeColor="text1"/>
          <w:sz w:val="24"/>
          <w:szCs w:val="24"/>
        </w:rPr>
        <w:t>Gd</w:t>
      </w:r>
      <w:proofErr w:type="spellEnd"/>
      <w:r w:rsidR="002B7CDF" w:rsidRPr="0034793C">
        <w:rPr>
          <w:rFonts w:ascii="Arial" w:hAnsi="Arial" w:cs="Arial"/>
          <w:color w:val="000000" w:themeColor="text1"/>
          <w:sz w:val="24"/>
          <w:szCs w:val="24"/>
        </w:rPr>
        <w:t xml:space="preserve"> involvement in arterial calcification.</w:t>
      </w:r>
      <w:proofErr w:type="gramEnd"/>
      <w:r w:rsidR="002B7CDF" w:rsidRPr="0034793C">
        <w:rPr>
          <w:rFonts w:ascii="Arial" w:hAnsi="Arial" w:cs="Arial"/>
          <w:color w:val="000000" w:themeColor="text1"/>
          <w:sz w:val="24"/>
          <w:szCs w:val="24"/>
        </w:rPr>
        <w:t xml:space="preserve"> </w:t>
      </w:r>
      <w:r w:rsidRPr="002B7CDF">
        <w:rPr>
          <w:rFonts w:ascii="Arial" w:hAnsi="Arial" w:cs="Arial"/>
          <w:sz w:val="24"/>
          <w:szCs w:val="24"/>
        </w:rPr>
        <w:t xml:space="preserve">Scale bar: </w:t>
      </w:r>
      <w:proofErr w:type="gramStart"/>
      <w:r w:rsidRPr="002B7CDF">
        <w:rPr>
          <w:rFonts w:ascii="Arial" w:hAnsi="Arial" w:cs="Arial"/>
          <w:sz w:val="24"/>
          <w:szCs w:val="24"/>
        </w:rPr>
        <w:t>5</w:t>
      </w:r>
      <w:proofErr w:type="gramEnd"/>
      <w:r w:rsidRPr="002B7CDF">
        <w:rPr>
          <w:rFonts w:ascii="Arial" w:hAnsi="Arial" w:cs="Arial"/>
          <w:sz w:val="24"/>
          <w:szCs w:val="24"/>
        </w:rPr>
        <w:t> µm.</w:t>
      </w:r>
      <w:r w:rsidRPr="002B7CDF">
        <w:rPr>
          <w:rFonts w:ascii="Times New Roman" w:hAnsi="Times New Roman"/>
          <w:sz w:val="24"/>
          <w:szCs w:val="24"/>
        </w:rPr>
        <w:t xml:space="preserve"> </w:t>
      </w:r>
      <w:r w:rsidR="00360584" w:rsidRPr="002B7CDF">
        <w:rPr>
          <w:rFonts w:ascii="Arial" w:hAnsi="Arial" w:cs="Arial"/>
          <w:sz w:val="24"/>
          <w:szCs w:val="24"/>
        </w:rPr>
        <w:t>L: lumen, LC: lipid core, asterisk: </w:t>
      </w:r>
      <w:proofErr w:type="spellStart"/>
      <w:r w:rsidR="00360584" w:rsidRPr="002B7CDF">
        <w:rPr>
          <w:rFonts w:ascii="Arial" w:hAnsi="Arial" w:cs="Arial"/>
          <w:sz w:val="24"/>
          <w:szCs w:val="24"/>
        </w:rPr>
        <w:t>intimomedial</w:t>
      </w:r>
      <w:proofErr w:type="spellEnd"/>
      <w:r w:rsidR="00360584" w:rsidRPr="002B7CDF">
        <w:rPr>
          <w:rFonts w:ascii="Arial" w:hAnsi="Arial" w:cs="Arial"/>
          <w:sz w:val="24"/>
          <w:szCs w:val="24"/>
        </w:rPr>
        <w:t xml:space="preserve"> interface.</w:t>
      </w:r>
      <w:bookmarkStart w:id="0" w:name="_GoBack"/>
      <w:bookmarkEnd w:id="0"/>
    </w:p>
    <w:sectPr w:rsidR="00F20ABC" w:rsidRPr="002B7CDF" w:rsidSect="0034793C">
      <w:footerReference w:type="default" r:id="rId16"/>
      <w:pgSz w:w="12240" w:h="15840"/>
      <w:pgMar w:top="1152"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E606E" w14:textId="77777777" w:rsidR="00BD783F" w:rsidRDefault="00BD783F" w:rsidP="00A77B65">
      <w:r>
        <w:separator/>
      </w:r>
    </w:p>
  </w:endnote>
  <w:endnote w:type="continuationSeparator" w:id="0">
    <w:p w14:paraId="383FD898" w14:textId="77777777" w:rsidR="00BD783F" w:rsidRDefault="00BD783F" w:rsidP="00A77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NewRomanPS">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UnicodeMS">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2E444" w14:textId="3818FD23" w:rsidR="00A50DF2" w:rsidRDefault="00A50DF2">
    <w:pPr>
      <w:pStyle w:val="Footer"/>
      <w:jc w:val="right"/>
    </w:pPr>
    <w:r>
      <w:fldChar w:fldCharType="begin"/>
    </w:r>
    <w:r>
      <w:instrText>PAGE   \* MERGEFORMAT</w:instrText>
    </w:r>
    <w:r>
      <w:fldChar w:fldCharType="separate"/>
    </w:r>
    <w:r w:rsidR="0034793C" w:rsidRPr="0034793C">
      <w:rPr>
        <w:noProof/>
        <w:lang w:val="de-DE"/>
      </w:rPr>
      <w:t>18</w:t>
    </w:r>
    <w:r>
      <w:fldChar w:fldCharType="end"/>
    </w:r>
  </w:p>
  <w:p w14:paraId="765BCCB5" w14:textId="77777777" w:rsidR="00A50DF2" w:rsidRDefault="00A50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292D2" w14:textId="77777777" w:rsidR="00BD783F" w:rsidRDefault="00BD783F" w:rsidP="00A77B65">
      <w:r>
        <w:separator/>
      </w:r>
    </w:p>
  </w:footnote>
  <w:footnote w:type="continuationSeparator" w:id="0">
    <w:p w14:paraId="16A5F9C0" w14:textId="77777777" w:rsidR="00BD783F" w:rsidRDefault="00BD783F" w:rsidP="00A77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14B3"/>
    <w:multiLevelType w:val="hybridMultilevel"/>
    <w:tmpl w:val="C948480E"/>
    <w:lvl w:ilvl="0" w:tplc="4C445FD4">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FC4034"/>
    <w:multiLevelType w:val="hybridMultilevel"/>
    <w:tmpl w:val="B61C0050"/>
    <w:lvl w:ilvl="0" w:tplc="AA6EF30C">
      <w:start w:val="1"/>
      <w:numFmt w:val="upperLetter"/>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ABC27E3"/>
    <w:multiLevelType w:val="hybridMultilevel"/>
    <w:tmpl w:val="6D305538"/>
    <w:lvl w:ilvl="0" w:tplc="2572052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56518C"/>
    <w:multiLevelType w:val="hybridMultilevel"/>
    <w:tmpl w:val="8BA85298"/>
    <w:lvl w:ilvl="0" w:tplc="EBEEA99E">
      <w:start w:val="53"/>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EF8"/>
    <w:rsid w:val="00002F34"/>
    <w:rsid w:val="0001451B"/>
    <w:rsid w:val="00020BD9"/>
    <w:rsid w:val="000230C1"/>
    <w:rsid w:val="00025112"/>
    <w:rsid w:val="000513CC"/>
    <w:rsid w:val="000724A0"/>
    <w:rsid w:val="000A5ABC"/>
    <w:rsid w:val="000A69C7"/>
    <w:rsid w:val="000B0FE5"/>
    <w:rsid w:val="000C2016"/>
    <w:rsid w:val="000C20A1"/>
    <w:rsid w:val="000D128E"/>
    <w:rsid w:val="000D33EC"/>
    <w:rsid w:val="000E5743"/>
    <w:rsid w:val="000E7674"/>
    <w:rsid w:val="00103FA4"/>
    <w:rsid w:val="00140F0C"/>
    <w:rsid w:val="00142DD8"/>
    <w:rsid w:val="00153D9F"/>
    <w:rsid w:val="00154536"/>
    <w:rsid w:val="00160B6F"/>
    <w:rsid w:val="00174D12"/>
    <w:rsid w:val="00190FD4"/>
    <w:rsid w:val="00197014"/>
    <w:rsid w:val="001B2809"/>
    <w:rsid w:val="001B3A45"/>
    <w:rsid w:val="001C1112"/>
    <w:rsid w:val="001C5315"/>
    <w:rsid w:val="002013D5"/>
    <w:rsid w:val="0021194D"/>
    <w:rsid w:val="00214ED3"/>
    <w:rsid w:val="00216DE4"/>
    <w:rsid w:val="00223864"/>
    <w:rsid w:val="00232EC3"/>
    <w:rsid w:val="00243B38"/>
    <w:rsid w:val="002463E9"/>
    <w:rsid w:val="00251899"/>
    <w:rsid w:val="00253491"/>
    <w:rsid w:val="00277F58"/>
    <w:rsid w:val="00287C70"/>
    <w:rsid w:val="002969D6"/>
    <w:rsid w:val="002A37F6"/>
    <w:rsid w:val="002B421A"/>
    <w:rsid w:val="002B7CDF"/>
    <w:rsid w:val="002C73E3"/>
    <w:rsid w:val="002D406F"/>
    <w:rsid w:val="002E31B4"/>
    <w:rsid w:val="002F23B2"/>
    <w:rsid w:val="002F2FBA"/>
    <w:rsid w:val="00303226"/>
    <w:rsid w:val="0031392D"/>
    <w:rsid w:val="003233A5"/>
    <w:rsid w:val="00324252"/>
    <w:rsid w:val="00330454"/>
    <w:rsid w:val="0034793C"/>
    <w:rsid w:val="0035061F"/>
    <w:rsid w:val="00355B5F"/>
    <w:rsid w:val="00360584"/>
    <w:rsid w:val="0037053F"/>
    <w:rsid w:val="0037108D"/>
    <w:rsid w:val="0037207C"/>
    <w:rsid w:val="00382725"/>
    <w:rsid w:val="003D74DA"/>
    <w:rsid w:val="003D74FD"/>
    <w:rsid w:val="003E3066"/>
    <w:rsid w:val="003E33E8"/>
    <w:rsid w:val="003E4E99"/>
    <w:rsid w:val="003F0405"/>
    <w:rsid w:val="003F0A94"/>
    <w:rsid w:val="003F2771"/>
    <w:rsid w:val="003F4848"/>
    <w:rsid w:val="00400310"/>
    <w:rsid w:val="00402748"/>
    <w:rsid w:val="004123E4"/>
    <w:rsid w:val="00412544"/>
    <w:rsid w:val="0041742B"/>
    <w:rsid w:val="00420D85"/>
    <w:rsid w:val="00421112"/>
    <w:rsid w:val="00424A14"/>
    <w:rsid w:val="0043626B"/>
    <w:rsid w:val="004368AD"/>
    <w:rsid w:val="00451F9C"/>
    <w:rsid w:val="004539E2"/>
    <w:rsid w:val="00453FF9"/>
    <w:rsid w:val="00457EB7"/>
    <w:rsid w:val="00460DE4"/>
    <w:rsid w:val="00485AAF"/>
    <w:rsid w:val="00491B31"/>
    <w:rsid w:val="004B54C1"/>
    <w:rsid w:val="004C4FD6"/>
    <w:rsid w:val="004D1917"/>
    <w:rsid w:val="004E43BD"/>
    <w:rsid w:val="004E5F9D"/>
    <w:rsid w:val="004F4E41"/>
    <w:rsid w:val="004F5D20"/>
    <w:rsid w:val="004F7DD9"/>
    <w:rsid w:val="00530274"/>
    <w:rsid w:val="00531F8F"/>
    <w:rsid w:val="00533B7A"/>
    <w:rsid w:val="005373B0"/>
    <w:rsid w:val="00561F69"/>
    <w:rsid w:val="00565432"/>
    <w:rsid w:val="005655C9"/>
    <w:rsid w:val="00577709"/>
    <w:rsid w:val="005821DC"/>
    <w:rsid w:val="00582ACF"/>
    <w:rsid w:val="00583EF8"/>
    <w:rsid w:val="00585636"/>
    <w:rsid w:val="00587CF7"/>
    <w:rsid w:val="005A3318"/>
    <w:rsid w:val="005C076C"/>
    <w:rsid w:val="005C339D"/>
    <w:rsid w:val="005C657E"/>
    <w:rsid w:val="00615F1E"/>
    <w:rsid w:val="00633C61"/>
    <w:rsid w:val="0064056F"/>
    <w:rsid w:val="0065392A"/>
    <w:rsid w:val="00657DB0"/>
    <w:rsid w:val="00662921"/>
    <w:rsid w:val="00664C1E"/>
    <w:rsid w:val="00667A8E"/>
    <w:rsid w:val="00693EBF"/>
    <w:rsid w:val="0069681C"/>
    <w:rsid w:val="006A6B86"/>
    <w:rsid w:val="006B5269"/>
    <w:rsid w:val="006D0AFE"/>
    <w:rsid w:val="006D6167"/>
    <w:rsid w:val="006E2CD0"/>
    <w:rsid w:val="006F1971"/>
    <w:rsid w:val="0071369C"/>
    <w:rsid w:val="00715842"/>
    <w:rsid w:val="00715B3C"/>
    <w:rsid w:val="0072439F"/>
    <w:rsid w:val="00734C59"/>
    <w:rsid w:val="0074290E"/>
    <w:rsid w:val="0074569D"/>
    <w:rsid w:val="0075190C"/>
    <w:rsid w:val="00763381"/>
    <w:rsid w:val="00764053"/>
    <w:rsid w:val="00771436"/>
    <w:rsid w:val="00774249"/>
    <w:rsid w:val="00774719"/>
    <w:rsid w:val="007747BA"/>
    <w:rsid w:val="00781128"/>
    <w:rsid w:val="00781E82"/>
    <w:rsid w:val="00782FF4"/>
    <w:rsid w:val="00785B20"/>
    <w:rsid w:val="00793590"/>
    <w:rsid w:val="007A75F1"/>
    <w:rsid w:val="007B7DAE"/>
    <w:rsid w:val="007C09ED"/>
    <w:rsid w:val="007C7623"/>
    <w:rsid w:val="007D31A9"/>
    <w:rsid w:val="007E5567"/>
    <w:rsid w:val="007E5BBF"/>
    <w:rsid w:val="007F06E3"/>
    <w:rsid w:val="0080021D"/>
    <w:rsid w:val="00804548"/>
    <w:rsid w:val="00807575"/>
    <w:rsid w:val="00817271"/>
    <w:rsid w:val="00821276"/>
    <w:rsid w:val="00844084"/>
    <w:rsid w:val="00862689"/>
    <w:rsid w:val="00863126"/>
    <w:rsid w:val="00864D05"/>
    <w:rsid w:val="00870273"/>
    <w:rsid w:val="00873996"/>
    <w:rsid w:val="00874706"/>
    <w:rsid w:val="0088099C"/>
    <w:rsid w:val="00881734"/>
    <w:rsid w:val="008820DE"/>
    <w:rsid w:val="0088604D"/>
    <w:rsid w:val="008877CA"/>
    <w:rsid w:val="00893795"/>
    <w:rsid w:val="008A6658"/>
    <w:rsid w:val="008A6D07"/>
    <w:rsid w:val="008B4AE2"/>
    <w:rsid w:val="008B66BE"/>
    <w:rsid w:val="008B7078"/>
    <w:rsid w:val="008C1B74"/>
    <w:rsid w:val="008C7B02"/>
    <w:rsid w:val="00903F3D"/>
    <w:rsid w:val="00916015"/>
    <w:rsid w:val="00923B69"/>
    <w:rsid w:val="00924B08"/>
    <w:rsid w:val="00930823"/>
    <w:rsid w:val="0093247F"/>
    <w:rsid w:val="00935B19"/>
    <w:rsid w:val="00940099"/>
    <w:rsid w:val="009464C8"/>
    <w:rsid w:val="00962584"/>
    <w:rsid w:val="00962A19"/>
    <w:rsid w:val="00986589"/>
    <w:rsid w:val="009902ED"/>
    <w:rsid w:val="009A501A"/>
    <w:rsid w:val="009A5D89"/>
    <w:rsid w:val="009B13EB"/>
    <w:rsid w:val="009B27C5"/>
    <w:rsid w:val="009C1A62"/>
    <w:rsid w:val="009C361D"/>
    <w:rsid w:val="009C558F"/>
    <w:rsid w:val="009D36E6"/>
    <w:rsid w:val="009D3920"/>
    <w:rsid w:val="009E1356"/>
    <w:rsid w:val="009F0618"/>
    <w:rsid w:val="00A00079"/>
    <w:rsid w:val="00A014C8"/>
    <w:rsid w:val="00A05C45"/>
    <w:rsid w:val="00A07D6F"/>
    <w:rsid w:val="00A209C4"/>
    <w:rsid w:val="00A348EB"/>
    <w:rsid w:val="00A40EA3"/>
    <w:rsid w:val="00A41138"/>
    <w:rsid w:val="00A42E93"/>
    <w:rsid w:val="00A4300D"/>
    <w:rsid w:val="00A50DF2"/>
    <w:rsid w:val="00A543CE"/>
    <w:rsid w:val="00A77B65"/>
    <w:rsid w:val="00A84883"/>
    <w:rsid w:val="00A8691F"/>
    <w:rsid w:val="00A8787D"/>
    <w:rsid w:val="00A94871"/>
    <w:rsid w:val="00AA41F5"/>
    <w:rsid w:val="00AA5945"/>
    <w:rsid w:val="00AA6508"/>
    <w:rsid w:val="00AB2658"/>
    <w:rsid w:val="00AB5577"/>
    <w:rsid w:val="00AE49EC"/>
    <w:rsid w:val="00AF0894"/>
    <w:rsid w:val="00B16A10"/>
    <w:rsid w:val="00B17A89"/>
    <w:rsid w:val="00B20940"/>
    <w:rsid w:val="00B25258"/>
    <w:rsid w:val="00B27BDE"/>
    <w:rsid w:val="00B3153C"/>
    <w:rsid w:val="00B34F71"/>
    <w:rsid w:val="00B34FE1"/>
    <w:rsid w:val="00B3737C"/>
    <w:rsid w:val="00B42ED4"/>
    <w:rsid w:val="00B46433"/>
    <w:rsid w:val="00B47495"/>
    <w:rsid w:val="00B60461"/>
    <w:rsid w:val="00B60EA2"/>
    <w:rsid w:val="00B654F7"/>
    <w:rsid w:val="00B72C8B"/>
    <w:rsid w:val="00B81B00"/>
    <w:rsid w:val="00B91BB5"/>
    <w:rsid w:val="00BA5BE9"/>
    <w:rsid w:val="00BB09AB"/>
    <w:rsid w:val="00BB0D90"/>
    <w:rsid w:val="00BB4BE6"/>
    <w:rsid w:val="00BB5058"/>
    <w:rsid w:val="00BC38EA"/>
    <w:rsid w:val="00BC570E"/>
    <w:rsid w:val="00BD18F1"/>
    <w:rsid w:val="00BD783F"/>
    <w:rsid w:val="00BE492B"/>
    <w:rsid w:val="00BF5D7B"/>
    <w:rsid w:val="00C04E69"/>
    <w:rsid w:val="00C0792E"/>
    <w:rsid w:val="00C14247"/>
    <w:rsid w:val="00C36E60"/>
    <w:rsid w:val="00C4478D"/>
    <w:rsid w:val="00C47A0F"/>
    <w:rsid w:val="00C518E3"/>
    <w:rsid w:val="00C51CE4"/>
    <w:rsid w:val="00C64F9E"/>
    <w:rsid w:val="00C65851"/>
    <w:rsid w:val="00C77DB7"/>
    <w:rsid w:val="00C86C55"/>
    <w:rsid w:val="00C90181"/>
    <w:rsid w:val="00CA1453"/>
    <w:rsid w:val="00CA39C8"/>
    <w:rsid w:val="00CA47F3"/>
    <w:rsid w:val="00CB36FC"/>
    <w:rsid w:val="00CB5864"/>
    <w:rsid w:val="00CB6D6E"/>
    <w:rsid w:val="00CD748D"/>
    <w:rsid w:val="00CE0952"/>
    <w:rsid w:val="00CF333D"/>
    <w:rsid w:val="00D034F1"/>
    <w:rsid w:val="00D1694F"/>
    <w:rsid w:val="00D1706B"/>
    <w:rsid w:val="00D25FDD"/>
    <w:rsid w:val="00D40BED"/>
    <w:rsid w:val="00D4112E"/>
    <w:rsid w:val="00D45AE8"/>
    <w:rsid w:val="00D51F55"/>
    <w:rsid w:val="00D53393"/>
    <w:rsid w:val="00D6534F"/>
    <w:rsid w:val="00D70712"/>
    <w:rsid w:val="00D71687"/>
    <w:rsid w:val="00D73CAF"/>
    <w:rsid w:val="00D974CD"/>
    <w:rsid w:val="00DA25A0"/>
    <w:rsid w:val="00DC1F44"/>
    <w:rsid w:val="00DD2DF7"/>
    <w:rsid w:val="00DD4308"/>
    <w:rsid w:val="00DE7271"/>
    <w:rsid w:val="00DE77B1"/>
    <w:rsid w:val="00E102EE"/>
    <w:rsid w:val="00E14EF5"/>
    <w:rsid w:val="00E34AE7"/>
    <w:rsid w:val="00E42BC4"/>
    <w:rsid w:val="00E43F2C"/>
    <w:rsid w:val="00E54BF5"/>
    <w:rsid w:val="00E63CFD"/>
    <w:rsid w:val="00E66EA5"/>
    <w:rsid w:val="00E70573"/>
    <w:rsid w:val="00E803C3"/>
    <w:rsid w:val="00E83D13"/>
    <w:rsid w:val="00E85774"/>
    <w:rsid w:val="00E90007"/>
    <w:rsid w:val="00E91F8F"/>
    <w:rsid w:val="00EA2934"/>
    <w:rsid w:val="00EC5044"/>
    <w:rsid w:val="00EC69BD"/>
    <w:rsid w:val="00EE7399"/>
    <w:rsid w:val="00EF0737"/>
    <w:rsid w:val="00EF72C9"/>
    <w:rsid w:val="00F03B00"/>
    <w:rsid w:val="00F15672"/>
    <w:rsid w:val="00F20314"/>
    <w:rsid w:val="00F20ABC"/>
    <w:rsid w:val="00F24ED4"/>
    <w:rsid w:val="00F31B80"/>
    <w:rsid w:val="00F465B1"/>
    <w:rsid w:val="00F50062"/>
    <w:rsid w:val="00F51BF9"/>
    <w:rsid w:val="00F52363"/>
    <w:rsid w:val="00F55275"/>
    <w:rsid w:val="00F6172D"/>
    <w:rsid w:val="00F623A1"/>
    <w:rsid w:val="00F70B19"/>
    <w:rsid w:val="00F7332D"/>
    <w:rsid w:val="00F7382B"/>
    <w:rsid w:val="00F75B36"/>
    <w:rsid w:val="00F76335"/>
    <w:rsid w:val="00F865E4"/>
    <w:rsid w:val="00F8685B"/>
    <w:rsid w:val="00F908DC"/>
    <w:rsid w:val="00FA76FF"/>
    <w:rsid w:val="00FB2E82"/>
    <w:rsid w:val="00FB3B2E"/>
    <w:rsid w:val="00FC76AA"/>
    <w:rsid w:val="00FD15F9"/>
    <w:rsid w:val="00FE219D"/>
    <w:rsid w:val="00FE3286"/>
    <w:rsid w:val="00FE65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6A08B"/>
  <w15:docId w15:val="{4C01912E-CE2A-4B05-8D2A-E3F36CA7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94"/>
    <w:pPr>
      <w:spacing w:line="480" w:lineRule="auto"/>
      <w:jc w:val="both"/>
    </w:pPr>
    <w:rPr>
      <w:sz w:val="22"/>
      <w:szCs w:val="22"/>
      <w:lang w:val="en-US" w:eastAsia="en-US"/>
    </w:rPr>
  </w:style>
  <w:style w:type="paragraph" w:styleId="Heading1">
    <w:name w:val="heading 1"/>
    <w:basedOn w:val="Normal"/>
    <w:next w:val="Normal"/>
    <w:link w:val="Heading1Char"/>
    <w:uiPriority w:val="9"/>
    <w:qFormat/>
    <w:rsid w:val="003F0A94"/>
    <w:pPr>
      <w:keepNext/>
      <w:keepLines/>
      <w:spacing w:before="24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453FF9"/>
    <w:pPr>
      <w:keepNext/>
      <w:outlineLvl w:val="1"/>
    </w:pPr>
    <w:rPr>
      <w:rFonts w:eastAsia="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8">
    <w:name w:val="Pa8"/>
    <w:basedOn w:val="Normal"/>
    <w:next w:val="Normal"/>
    <w:uiPriority w:val="99"/>
    <w:rsid w:val="0031392D"/>
    <w:pPr>
      <w:autoSpaceDE w:val="0"/>
      <w:autoSpaceDN w:val="0"/>
      <w:adjustRightInd w:val="0"/>
      <w:spacing w:line="281" w:lineRule="atLeast"/>
    </w:pPr>
    <w:rPr>
      <w:rFonts w:ascii="Gill Sans MT" w:hAnsi="Gill Sans MT"/>
      <w:sz w:val="24"/>
      <w:szCs w:val="24"/>
    </w:rPr>
  </w:style>
  <w:style w:type="character" w:customStyle="1" w:styleId="A9">
    <w:name w:val="A9"/>
    <w:uiPriority w:val="99"/>
    <w:rsid w:val="0031392D"/>
    <w:rPr>
      <w:rFonts w:ascii="TimesNewRomanPS" w:hAnsi="TimesNewRomanPS" w:cs="TimesNewRomanPS"/>
      <w:color w:val="000000"/>
      <w:sz w:val="11"/>
      <w:szCs w:val="11"/>
    </w:rPr>
  </w:style>
  <w:style w:type="paragraph" w:styleId="ListParagraph">
    <w:name w:val="List Paragraph"/>
    <w:basedOn w:val="Normal"/>
    <w:uiPriority w:val="34"/>
    <w:qFormat/>
    <w:rsid w:val="0065392A"/>
    <w:pPr>
      <w:ind w:left="720"/>
      <w:contextualSpacing/>
    </w:pPr>
  </w:style>
  <w:style w:type="character" w:styleId="BookTitle">
    <w:name w:val="Book Title"/>
    <w:uiPriority w:val="33"/>
    <w:qFormat/>
    <w:rsid w:val="009B13EB"/>
    <w:rPr>
      <w:b/>
      <w:bCs/>
      <w:i/>
      <w:iCs/>
      <w:spacing w:val="5"/>
    </w:rPr>
  </w:style>
  <w:style w:type="character" w:styleId="Strong">
    <w:name w:val="Strong"/>
    <w:uiPriority w:val="22"/>
    <w:qFormat/>
    <w:rsid w:val="005A3318"/>
    <w:rPr>
      <w:b/>
      <w:bCs/>
    </w:rPr>
  </w:style>
  <w:style w:type="paragraph" w:styleId="Title">
    <w:name w:val="Title"/>
    <w:basedOn w:val="Normal"/>
    <w:next w:val="Normal"/>
    <w:link w:val="TitleChar"/>
    <w:uiPriority w:val="10"/>
    <w:qFormat/>
    <w:rsid w:val="006B5269"/>
    <w:pPr>
      <w:contextualSpacing/>
    </w:pPr>
    <w:rPr>
      <w:rFonts w:ascii="Calibri Light" w:eastAsia="Times New Roman" w:hAnsi="Calibri Light"/>
      <w:spacing w:val="-10"/>
      <w:kern w:val="28"/>
      <w:sz w:val="32"/>
      <w:szCs w:val="56"/>
    </w:rPr>
  </w:style>
  <w:style w:type="character" w:customStyle="1" w:styleId="TitleChar">
    <w:name w:val="Title Char"/>
    <w:link w:val="Title"/>
    <w:uiPriority w:val="10"/>
    <w:rsid w:val="006B5269"/>
    <w:rPr>
      <w:rFonts w:ascii="Calibri Light" w:eastAsia="Times New Roman" w:hAnsi="Calibri Light" w:cs="Times New Roman"/>
      <w:spacing w:val="-10"/>
      <w:kern w:val="28"/>
      <w:sz w:val="32"/>
      <w:szCs w:val="56"/>
    </w:rPr>
  </w:style>
  <w:style w:type="character" w:styleId="CommentReference">
    <w:name w:val="annotation reference"/>
    <w:uiPriority w:val="99"/>
    <w:unhideWhenUsed/>
    <w:rsid w:val="00402748"/>
    <w:rPr>
      <w:sz w:val="16"/>
      <w:szCs w:val="16"/>
    </w:rPr>
  </w:style>
  <w:style w:type="paragraph" w:styleId="CommentText">
    <w:name w:val="annotation text"/>
    <w:basedOn w:val="Normal"/>
    <w:link w:val="CommentTextChar"/>
    <w:uiPriority w:val="99"/>
    <w:unhideWhenUsed/>
    <w:rsid w:val="00402748"/>
    <w:rPr>
      <w:sz w:val="20"/>
      <w:szCs w:val="20"/>
    </w:rPr>
  </w:style>
  <w:style w:type="character" w:customStyle="1" w:styleId="CommentTextChar">
    <w:name w:val="Comment Text Char"/>
    <w:link w:val="CommentText"/>
    <w:uiPriority w:val="99"/>
    <w:rsid w:val="00402748"/>
    <w:rPr>
      <w:sz w:val="20"/>
      <w:szCs w:val="20"/>
    </w:rPr>
  </w:style>
  <w:style w:type="paragraph" w:styleId="BalloonText">
    <w:name w:val="Balloon Text"/>
    <w:basedOn w:val="Normal"/>
    <w:link w:val="BalloonTextChar"/>
    <w:uiPriority w:val="99"/>
    <w:semiHidden/>
    <w:unhideWhenUsed/>
    <w:rsid w:val="00402748"/>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402748"/>
    <w:rPr>
      <w:rFonts w:ascii="Segoe UI" w:hAnsi="Segoe UI" w:cs="Segoe UI"/>
      <w:sz w:val="18"/>
      <w:szCs w:val="18"/>
    </w:rPr>
  </w:style>
  <w:style w:type="table" w:styleId="TableGrid">
    <w:name w:val="Table Grid"/>
    <w:basedOn w:val="TableNormal"/>
    <w:uiPriority w:val="39"/>
    <w:rsid w:val="00881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A869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5Dark1">
    <w:name w:val="Grid Table 5 Dark1"/>
    <w:basedOn w:val="TableNormal"/>
    <w:uiPriority w:val="50"/>
    <w:rsid w:val="00A8691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2-Accent31">
    <w:name w:val="Grid Table 2 - Accent 31"/>
    <w:basedOn w:val="TableNormal"/>
    <w:uiPriority w:val="47"/>
    <w:rsid w:val="00A8691F"/>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31">
    <w:name w:val="Grid Table 4 - Accent 31"/>
    <w:basedOn w:val="TableNormal"/>
    <w:uiPriority w:val="49"/>
    <w:rsid w:val="00A8691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1">
    <w:name w:val="Grid Table 6 Colorful1"/>
    <w:basedOn w:val="TableNormal"/>
    <w:uiPriority w:val="51"/>
    <w:rsid w:val="00A8691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31">
    <w:name w:val="Grid Table 1 Light - Accent 31"/>
    <w:basedOn w:val="TableNormal"/>
    <w:uiPriority w:val="46"/>
    <w:rsid w:val="004D191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EF72C9"/>
    <w:pPr>
      <w:spacing w:after="160" w:line="240" w:lineRule="auto"/>
    </w:pPr>
    <w:rPr>
      <w:b/>
      <w:bCs/>
    </w:rPr>
  </w:style>
  <w:style w:type="character" w:customStyle="1" w:styleId="CommentSubjectChar">
    <w:name w:val="Comment Subject Char"/>
    <w:link w:val="CommentSubject"/>
    <w:uiPriority w:val="99"/>
    <w:semiHidden/>
    <w:rsid w:val="00EF72C9"/>
    <w:rPr>
      <w:b/>
      <w:bCs/>
      <w:sz w:val="20"/>
      <w:szCs w:val="20"/>
    </w:rPr>
  </w:style>
  <w:style w:type="paragraph" w:styleId="Bibliography">
    <w:name w:val="Bibliography"/>
    <w:basedOn w:val="Normal"/>
    <w:next w:val="Normal"/>
    <w:uiPriority w:val="37"/>
    <w:unhideWhenUsed/>
    <w:rsid w:val="00324252"/>
    <w:pPr>
      <w:tabs>
        <w:tab w:val="left" w:pos="504"/>
      </w:tabs>
      <w:spacing w:after="240" w:line="240" w:lineRule="auto"/>
      <w:ind w:left="504" w:hanging="504"/>
    </w:pPr>
  </w:style>
  <w:style w:type="paragraph" w:customStyle="1" w:styleId="Figurecaptions">
    <w:name w:val="Figure captions"/>
    <w:basedOn w:val="Normal"/>
    <w:link w:val="FigurecaptionsChar"/>
    <w:qFormat/>
    <w:rsid w:val="005C076C"/>
    <w:pPr>
      <w:spacing w:before="240" w:after="360" w:line="240" w:lineRule="auto"/>
    </w:pPr>
    <w:rPr>
      <w:sz w:val="18"/>
    </w:rPr>
  </w:style>
  <w:style w:type="character" w:customStyle="1" w:styleId="FigurecaptionsChar">
    <w:name w:val="Figure captions Char"/>
    <w:link w:val="Figurecaptions"/>
    <w:rsid w:val="005C076C"/>
    <w:rPr>
      <w:sz w:val="18"/>
    </w:rPr>
  </w:style>
  <w:style w:type="paragraph" w:styleId="Revision">
    <w:name w:val="Revision"/>
    <w:hidden/>
    <w:uiPriority w:val="99"/>
    <w:semiHidden/>
    <w:rsid w:val="00D51F55"/>
    <w:rPr>
      <w:sz w:val="22"/>
      <w:szCs w:val="22"/>
      <w:lang w:val="en-US" w:eastAsia="en-US"/>
    </w:rPr>
  </w:style>
  <w:style w:type="character" w:customStyle="1" w:styleId="Heading1Char">
    <w:name w:val="Heading 1 Char"/>
    <w:link w:val="Heading1"/>
    <w:uiPriority w:val="9"/>
    <w:rsid w:val="003F0A94"/>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453FF9"/>
    <w:rPr>
      <w:rFonts w:eastAsia="Times New Roman"/>
      <w:b/>
      <w:bCs/>
      <w:iCs/>
      <w:sz w:val="28"/>
      <w:szCs w:val="28"/>
      <w:lang w:val="en-US" w:eastAsia="en-US"/>
    </w:rPr>
  </w:style>
  <w:style w:type="paragraph" w:styleId="Header">
    <w:name w:val="header"/>
    <w:basedOn w:val="Normal"/>
    <w:link w:val="HeaderChar"/>
    <w:uiPriority w:val="99"/>
    <w:unhideWhenUsed/>
    <w:rsid w:val="00A77B65"/>
    <w:pPr>
      <w:tabs>
        <w:tab w:val="center" w:pos="4536"/>
        <w:tab w:val="right" w:pos="9072"/>
      </w:tabs>
    </w:pPr>
  </w:style>
  <w:style w:type="character" w:customStyle="1" w:styleId="HeaderChar">
    <w:name w:val="Header Char"/>
    <w:link w:val="Header"/>
    <w:uiPriority w:val="99"/>
    <w:rsid w:val="00A77B65"/>
    <w:rPr>
      <w:sz w:val="22"/>
      <w:szCs w:val="22"/>
      <w:lang w:val="en-US" w:eastAsia="en-US"/>
    </w:rPr>
  </w:style>
  <w:style w:type="paragraph" w:styleId="Footer">
    <w:name w:val="footer"/>
    <w:basedOn w:val="Normal"/>
    <w:link w:val="FooterChar"/>
    <w:uiPriority w:val="99"/>
    <w:unhideWhenUsed/>
    <w:rsid w:val="00A77B65"/>
    <w:pPr>
      <w:tabs>
        <w:tab w:val="center" w:pos="4536"/>
        <w:tab w:val="right" w:pos="9072"/>
      </w:tabs>
    </w:pPr>
  </w:style>
  <w:style w:type="character" w:customStyle="1" w:styleId="FooterChar">
    <w:name w:val="Footer Char"/>
    <w:link w:val="Footer"/>
    <w:uiPriority w:val="99"/>
    <w:rsid w:val="00A77B65"/>
    <w:rPr>
      <w:sz w:val="22"/>
      <w:szCs w:val="22"/>
      <w:lang w:val="en-US" w:eastAsia="en-US"/>
    </w:rPr>
  </w:style>
  <w:style w:type="character" w:styleId="Hyperlink">
    <w:name w:val="Hyperlink"/>
    <w:uiPriority w:val="99"/>
    <w:rsid w:val="003E4E99"/>
    <w:rPr>
      <w:color w:val="0000FF"/>
      <w:u w:val="single"/>
    </w:rPr>
  </w:style>
  <w:style w:type="character" w:customStyle="1" w:styleId="volume">
    <w:name w:val="volume"/>
    <w:rsid w:val="0088099C"/>
  </w:style>
  <w:style w:type="character" w:customStyle="1" w:styleId="pagerange">
    <w:name w:val="pagerange"/>
    <w:rsid w:val="0088099C"/>
  </w:style>
  <w:style w:type="paragraph" w:styleId="PlainText">
    <w:name w:val="Plain Text"/>
    <w:basedOn w:val="Normal"/>
    <w:link w:val="PlainTextChar"/>
    <w:uiPriority w:val="99"/>
    <w:semiHidden/>
    <w:unhideWhenUsed/>
    <w:rsid w:val="0037108D"/>
    <w:pPr>
      <w:spacing w:line="240" w:lineRule="auto"/>
      <w:jc w:val="left"/>
    </w:pPr>
    <w:rPr>
      <w:szCs w:val="21"/>
      <w:lang w:val="de-DE"/>
    </w:rPr>
  </w:style>
  <w:style w:type="character" w:customStyle="1" w:styleId="PlainTextChar">
    <w:name w:val="Plain Text Char"/>
    <w:basedOn w:val="DefaultParagraphFont"/>
    <w:link w:val="PlainText"/>
    <w:uiPriority w:val="99"/>
    <w:semiHidden/>
    <w:rsid w:val="0037108D"/>
    <w:rPr>
      <w:sz w:val="22"/>
      <w:szCs w:val="21"/>
      <w:lang w:eastAsia="en-US"/>
    </w:rPr>
  </w:style>
  <w:style w:type="character" w:styleId="IntenseEmphasis">
    <w:name w:val="Intense Emphasis"/>
    <w:uiPriority w:val="21"/>
    <w:qFormat/>
    <w:rsid w:val="00A40EA3"/>
    <w:rPr>
      <w:i/>
      <w:iCs/>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3041">
      <w:bodyDiv w:val="1"/>
      <w:marLeft w:val="0"/>
      <w:marRight w:val="0"/>
      <w:marTop w:val="0"/>
      <w:marBottom w:val="0"/>
      <w:divBdr>
        <w:top w:val="none" w:sz="0" w:space="0" w:color="auto"/>
        <w:left w:val="none" w:sz="0" w:space="0" w:color="auto"/>
        <w:bottom w:val="none" w:sz="0" w:space="0" w:color="auto"/>
        <w:right w:val="none" w:sz="0" w:space="0" w:color="auto"/>
      </w:divBdr>
    </w:div>
    <w:div w:id="312880740">
      <w:bodyDiv w:val="1"/>
      <w:marLeft w:val="0"/>
      <w:marRight w:val="0"/>
      <w:marTop w:val="0"/>
      <w:marBottom w:val="0"/>
      <w:divBdr>
        <w:top w:val="none" w:sz="0" w:space="0" w:color="auto"/>
        <w:left w:val="none" w:sz="0" w:space="0" w:color="auto"/>
        <w:bottom w:val="none" w:sz="0" w:space="0" w:color="auto"/>
        <w:right w:val="none" w:sz="0" w:space="0" w:color="auto"/>
      </w:divBdr>
    </w:div>
    <w:div w:id="150801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vuz-oguz.uca@charite.de"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orcid.org/0000-0003-3268-4382"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FCFD4-BE7C-4468-A448-ED300CA4E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11265</Words>
  <Characters>70971</Characters>
  <Application>Microsoft Office Word</Application>
  <DocSecurity>0</DocSecurity>
  <Lines>591</Lines>
  <Paragraphs>164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Charité Universitaetsmedizin Berlin</Company>
  <LinksUpToDate>false</LinksUpToDate>
  <CharactersWithSpaces>82072</CharactersWithSpaces>
  <SharedDoc>false</SharedDoc>
  <HLinks>
    <vt:vector size="12" baseType="variant">
      <vt:variant>
        <vt:i4>5373973</vt:i4>
      </vt:variant>
      <vt:variant>
        <vt:i4>3</vt:i4>
      </vt:variant>
      <vt:variant>
        <vt:i4>0</vt:i4>
      </vt:variant>
      <vt:variant>
        <vt:i4>5</vt:i4>
      </vt:variant>
      <vt:variant>
        <vt:lpwstr>https://orcid.org/0000-0003-3268-4382</vt:lpwstr>
      </vt:variant>
      <vt:variant>
        <vt:lpwstr/>
      </vt:variant>
      <vt:variant>
        <vt:i4>2424848</vt:i4>
      </vt:variant>
      <vt:variant>
        <vt:i4>0</vt:i4>
      </vt:variant>
      <vt:variant>
        <vt:i4>0</vt:i4>
      </vt:variant>
      <vt:variant>
        <vt:i4>5</vt:i4>
      </vt:variant>
      <vt:variant>
        <vt:lpwstr>mailto:yavuz-oguz.uca@charite.de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 Yavuz Oguz</dc:creator>
  <cp:keywords/>
  <cp:lastModifiedBy>Uca, Yavuz Oguz</cp:lastModifiedBy>
  <cp:revision>3</cp:revision>
  <dcterms:created xsi:type="dcterms:W3CDTF">2020-10-29T22:07:00Z</dcterms:created>
  <dcterms:modified xsi:type="dcterms:W3CDTF">2020-11-17T19:56:00Z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id="pfR6Rsv4"/&gt;&lt;style id="http://www.zotero.org/styles/molecular-imaging-and-biology" hasBibliography="1" bibliographyStyleHasBeenSet="1"/&gt;&lt;prefs&gt;&lt;pref name="fieldType" value="Field"/&gt;&lt;pref name="sto</vt:lpwstr>
  </property>
  <property fmtid="{D5CDD505-2E9C-101B-9397-08002B2CF9AE}" pid="3" name="ZOTERO_PREF_2">
    <vt:lpwstr>reReferences" value="true"/&gt;&lt;pref name="automaticJournalAbbreviations" value="true"/&gt;&lt;/prefs&gt;&lt;/data&gt;</vt:lpwstr>
  </property>
</Properties>
</file>