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FCB20" w14:textId="77777777" w:rsidR="000D7663" w:rsidRPr="000D7663" w:rsidRDefault="000D7663" w:rsidP="009B2285">
      <w:pPr>
        <w:jc w:val="both"/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D7663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Supplementary Materials</w:t>
      </w:r>
      <w:r w:rsidRPr="000D7663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637B5D96" w14:textId="575059AE" w:rsidR="009B2285" w:rsidRPr="000D7663" w:rsidRDefault="000A061F" w:rsidP="009B2285">
      <w:pPr>
        <w:jc w:val="both"/>
        <w:rPr>
          <w:rFonts w:ascii="Times New Roman" w:eastAsia="Arial" w:hAnsi="Times New Roman" w:cs="Times New Roman"/>
          <w:b/>
          <w:bCs/>
          <w:color w:val="222222"/>
          <w:sz w:val="24"/>
          <w:szCs w:val="24"/>
        </w:rPr>
      </w:pPr>
      <w:r w:rsidRPr="000A061F">
        <w:rPr>
          <w:rFonts w:ascii="Times New Roman" w:eastAsia="Arial" w:hAnsi="Times New Roman" w:cs="Times New Roman"/>
          <w:b/>
          <w:bCs/>
          <w:color w:val="222222"/>
          <w:sz w:val="24"/>
          <w:szCs w:val="24"/>
        </w:rPr>
        <w:t>Immune response to bioluminescence imaging reporters in murine tumor models</w:t>
      </w:r>
      <w:r w:rsidR="000F46D4">
        <w:rPr>
          <w:rFonts w:ascii="Times New Roman" w:eastAsia="Arial" w:hAnsi="Times New Roman" w:cs="Times New Roman"/>
          <w:b/>
          <w:bCs/>
          <w:color w:val="222222"/>
          <w:sz w:val="24"/>
          <w:szCs w:val="24"/>
        </w:rPr>
        <w:t>.</w:t>
      </w:r>
    </w:p>
    <w:p w14:paraId="6B4072C1" w14:textId="14C1ECC0" w:rsidR="00905C31" w:rsidRDefault="00905C31" w:rsidP="00905C31">
      <w:pPr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</w:rPr>
        <w:t>Angisha Basnet</w:t>
      </w: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1</w:t>
      </w: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</w:rPr>
        <w:t>, Dylan D. Thomas</w:t>
      </w: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1</w:t>
      </w: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776C52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Pr="776C524B">
        <w:rPr>
          <w:rFonts w:ascii="Times New Roman" w:eastAsia="Times New Roman" w:hAnsi="Times New Roman" w:cs="Times New Roman"/>
          <w:sz w:val="24"/>
          <w:szCs w:val="24"/>
        </w:rPr>
        <w:t>Kaitlyn M. Landreth</w:t>
      </w: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1</w:t>
      </w:r>
      <w:r w:rsidRPr="776C524B">
        <w:rPr>
          <w:rFonts w:ascii="Times New Roman" w:eastAsia="Times New Roman" w:hAnsi="Times New Roman" w:cs="Times New Roman"/>
          <w:sz w:val="24"/>
          <w:szCs w:val="24"/>
        </w:rPr>
        <w:t>, F. Heath Damron</w:t>
      </w: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,2</w:t>
      </w:r>
      <w:r w:rsidRPr="776C524B">
        <w:rPr>
          <w:rFonts w:ascii="Times New Roman" w:eastAsia="Times New Roman" w:hAnsi="Times New Roman" w:cs="Times New Roman"/>
          <w:sz w:val="24"/>
          <w:szCs w:val="24"/>
        </w:rPr>
        <w:t>, Tracy W. Liu</w:t>
      </w:r>
      <w:r w:rsidRPr="776C52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1,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776C52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776C524B">
        <w:rPr>
          <w:rFonts w:ascii="Times New Roman" w:eastAsia="Times New Roman" w:hAnsi="Times New Roman" w:cs="Times New Roman"/>
          <w:sz w:val="24"/>
          <w:szCs w:val="24"/>
        </w:rPr>
        <w:t>*</w:t>
      </w:r>
    </w:p>
    <w:p w14:paraId="227F423D" w14:textId="77777777" w:rsidR="00905C31" w:rsidRDefault="00905C31" w:rsidP="00905C31">
      <w:pPr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071CD5D6" w14:textId="77777777" w:rsidR="00905C31" w:rsidRPr="00AA4BA3" w:rsidRDefault="00905C31" w:rsidP="00905C31">
      <w:pPr>
        <w:spacing w:after="12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b/>
          <w:bCs/>
          <w:sz w:val="24"/>
          <w:szCs w:val="24"/>
        </w:rPr>
        <w:t>Affiliations:</w:t>
      </w:r>
    </w:p>
    <w:p w14:paraId="784424A4" w14:textId="77777777" w:rsidR="00905C31" w:rsidRDefault="00905C31" w:rsidP="00905C31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 w:rsidRPr="776C524B">
        <w:rPr>
          <w:rFonts w:ascii="Times New Roman" w:eastAsia="Times New Roman" w:hAnsi="Times New Roman" w:cs="Times New Roman"/>
          <w:sz w:val="24"/>
          <w:szCs w:val="24"/>
        </w:rPr>
        <w:t xml:space="preserve">Department of Microbiology, Immunology, and Cell Biology, West Virginia University, Morgantown, WV, 26506, USA. </w:t>
      </w:r>
    </w:p>
    <w:p w14:paraId="693EA6BB" w14:textId="46B8832A" w:rsidR="00905C31" w:rsidRPr="009D4BF6" w:rsidRDefault="00905C31" w:rsidP="00905C31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4BF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2 </w:t>
      </w:r>
      <w:r w:rsidRPr="009D4BF6">
        <w:rPr>
          <w:rFonts w:ascii="Times New Roman" w:eastAsia="Times New Roman" w:hAnsi="Times New Roman" w:cs="Times New Roman"/>
          <w:sz w:val="24"/>
          <w:szCs w:val="24"/>
        </w:rPr>
        <w:t>Vaccine Development Center</w:t>
      </w:r>
      <w:r w:rsidR="003A165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D4BF6">
        <w:rPr>
          <w:rFonts w:ascii="Times New Roman" w:eastAsia="Times New Roman" w:hAnsi="Times New Roman" w:cs="Times New Roman"/>
          <w:sz w:val="24"/>
          <w:szCs w:val="24"/>
        </w:rPr>
        <w:t xml:space="preserve">West Virginia University Health Sciences Center, Morgantown, WV, </w:t>
      </w:r>
      <w:r w:rsidR="003A165D">
        <w:rPr>
          <w:rFonts w:ascii="Times New Roman" w:eastAsia="Times New Roman" w:hAnsi="Times New Roman" w:cs="Times New Roman"/>
          <w:sz w:val="24"/>
          <w:szCs w:val="24"/>
        </w:rPr>
        <w:t>26505, USA.</w:t>
      </w:r>
    </w:p>
    <w:p w14:paraId="238F3737" w14:textId="77777777" w:rsidR="00905C31" w:rsidRPr="00AA4BA3" w:rsidRDefault="00905C31" w:rsidP="00905C31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776C52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776C524B">
        <w:rPr>
          <w:rFonts w:ascii="Times New Roman" w:eastAsia="Times New Roman" w:hAnsi="Times New Roman" w:cs="Times New Roman"/>
          <w:sz w:val="24"/>
          <w:szCs w:val="24"/>
        </w:rPr>
        <w:t>WVU Cancer Institute, West Virginia University, Morgantown, WV, 26506, USA.</w:t>
      </w:r>
    </w:p>
    <w:p w14:paraId="3BD13692" w14:textId="6CD9FF27" w:rsidR="009B2285" w:rsidRDefault="009B2285" w:rsidP="009B2285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</w:pPr>
    </w:p>
    <w:p w14:paraId="021E5F47" w14:textId="77777777" w:rsidR="004D5C67" w:rsidRDefault="004D5C67" w:rsidP="009B2285">
      <w:pPr>
        <w:spacing w:after="120" w:line="480" w:lineRule="auto"/>
        <w:jc w:val="both"/>
        <w:rPr>
          <w:rFonts w:ascii="Arial" w:hAnsi="Arial" w:cs="Arial"/>
        </w:rPr>
      </w:pPr>
    </w:p>
    <w:p w14:paraId="790DF09E" w14:textId="77777777" w:rsidR="000E19AF" w:rsidRPr="00973729" w:rsidRDefault="000E19AF" w:rsidP="000E19AF">
      <w:pPr>
        <w:spacing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sz w:val="24"/>
          <w:szCs w:val="24"/>
        </w:rPr>
        <w:t xml:space="preserve">* Corresponding author: </w:t>
      </w:r>
    </w:p>
    <w:p w14:paraId="26D4D0B7" w14:textId="77777777" w:rsidR="000E19AF" w:rsidRPr="00AA4BA3" w:rsidRDefault="000E19AF" w:rsidP="000E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sz w:val="24"/>
          <w:szCs w:val="24"/>
        </w:rPr>
        <w:t xml:space="preserve">Tracy W. Liu, Ph.D., </w:t>
      </w:r>
    </w:p>
    <w:p w14:paraId="4D57C4F0" w14:textId="77777777" w:rsidR="000E19AF" w:rsidRDefault="000E19AF" w:rsidP="000E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sz w:val="24"/>
          <w:szCs w:val="24"/>
        </w:rPr>
        <w:t xml:space="preserve">Department of Microbiology, Immunology, and Cell Biology </w:t>
      </w:r>
    </w:p>
    <w:p w14:paraId="3B2AF777" w14:textId="77777777" w:rsidR="000E19AF" w:rsidRDefault="000E19AF" w:rsidP="000E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sz w:val="24"/>
          <w:szCs w:val="24"/>
        </w:rPr>
        <w:t>School of Medicine</w:t>
      </w:r>
    </w:p>
    <w:p w14:paraId="7A64669F" w14:textId="77777777" w:rsidR="000E19AF" w:rsidRPr="00AA4BA3" w:rsidRDefault="000E19AF" w:rsidP="000E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sz w:val="24"/>
          <w:szCs w:val="24"/>
        </w:rPr>
        <w:t>West Virginia University</w:t>
      </w:r>
    </w:p>
    <w:p w14:paraId="78C1CC28" w14:textId="77777777" w:rsidR="000E19AF" w:rsidRDefault="000E19AF" w:rsidP="000E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sz w:val="24"/>
          <w:szCs w:val="24"/>
        </w:rPr>
        <w:t>64 Medical Center Drive</w:t>
      </w:r>
    </w:p>
    <w:p w14:paraId="3DC21809" w14:textId="77777777" w:rsidR="000E19AF" w:rsidRPr="00AA4BA3" w:rsidRDefault="000E19AF" w:rsidP="000E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sz w:val="24"/>
          <w:szCs w:val="24"/>
        </w:rPr>
        <w:t>Morgantown, WV, 26506</w:t>
      </w:r>
    </w:p>
    <w:p w14:paraId="5A20F4B3" w14:textId="77777777" w:rsidR="000E19AF" w:rsidRPr="00AC6443" w:rsidRDefault="000E19AF" w:rsidP="000E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AC6443">
        <w:rPr>
          <w:rFonts w:ascii="Times New Roman" w:eastAsia="Times New Roman" w:hAnsi="Times New Roman" w:cs="Times New Roman"/>
          <w:sz w:val="24"/>
          <w:szCs w:val="24"/>
          <w:lang w:val="fr-FR"/>
        </w:rPr>
        <w:t>Tel:</w:t>
      </w:r>
      <w:proofErr w:type="gramEnd"/>
      <w:r w:rsidRPr="00AC644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304-293-3104</w:t>
      </w:r>
    </w:p>
    <w:p w14:paraId="3D58524A" w14:textId="77777777" w:rsidR="000E19AF" w:rsidRPr="00AC6443" w:rsidRDefault="000E19AF" w:rsidP="000E19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AC6443">
        <w:rPr>
          <w:rFonts w:ascii="Times New Roman" w:eastAsia="Times New Roman" w:hAnsi="Times New Roman" w:cs="Times New Roman"/>
          <w:sz w:val="24"/>
          <w:szCs w:val="24"/>
          <w:lang w:val="fr-FR"/>
        </w:rPr>
        <w:t>Fax:</w:t>
      </w:r>
      <w:proofErr w:type="gramEnd"/>
      <w:r w:rsidRPr="00AC644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304-293-7823</w:t>
      </w:r>
    </w:p>
    <w:p w14:paraId="0059C3DE" w14:textId="77777777" w:rsidR="000E19AF" w:rsidRPr="00AC6443" w:rsidRDefault="000E19AF" w:rsidP="000E19AF">
      <w:pPr>
        <w:spacing w:after="12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  <w:proofErr w:type="gramStart"/>
      <w:r w:rsidRPr="00AC6443">
        <w:rPr>
          <w:rFonts w:ascii="Times New Roman" w:eastAsia="Times New Roman" w:hAnsi="Times New Roman" w:cs="Times New Roman"/>
          <w:sz w:val="24"/>
          <w:szCs w:val="24"/>
          <w:lang w:val="fr-FR"/>
        </w:rPr>
        <w:t>Email:</w:t>
      </w:r>
      <w:proofErr w:type="gramEnd"/>
      <w:r w:rsidRPr="00AC644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hyperlink r:id="rId7">
        <w:r w:rsidRPr="00AC6443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fr-FR"/>
          </w:rPr>
          <w:t>tracy.liu@hsc.wvu.edu</w:t>
        </w:r>
      </w:hyperlink>
      <w:r w:rsidRPr="00AC6443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 xml:space="preserve"> </w:t>
      </w:r>
    </w:p>
    <w:p w14:paraId="642743D2" w14:textId="77777777" w:rsidR="009B2285" w:rsidRDefault="009B2285" w:rsidP="009B2285">
      <w:pPr>
        <w:spacing w:after="120" w:line="480" w:lineRule="auto"/>
        <w:jc w:val="both"/>
        <w:rPr>
          <w:rFonts w:ascii="Arial" w:hAnsi="Arial" w:cs="Arial"/>
        </w:rPr>
      </w:pPr>
    </w:p>
    <w:p w14:paraId="7272CCB7" w14:textId="76D12399" w:rsidR="00313C89" w:rsidRDefault="00313C89">
      <w:pPr>
        <w:spacing w:line="259" w:lineRule="auto"/>
        <w:rPr>
          <w:rFonts w:ascii="Arial" w:eastAsia="Arial" w:hAnsi="Arial" w:cs="Arial"/>
          <w:b/>
          <w:bCs/>
          <w:color w:val="222222"/>
        </w:rPr>
      </w:pPr>
      <w:r>
        <w:rPr>
          <w:rFonts w:ascii="Arial" w:eastAsia="Arial" w:hAnsi="Arial" w:cs="Arial"/>
          <w:b/>
          <w:bCs/>
          <w:color w:val="222222"/>
        </w:rPr>
        <w:br w:type="page"/>
      </w:r>
    </w:p>
    <w:p w14:paraId="7F78178E" w14:textId="77777777" w:rsidR="005D3770" w:rsidRPr="00E86F0E" w:rsidRDefault="005D3770" w:rsidP="005D3770">
      <w:pPr>
        <w:spacing w:after="120" w:line="48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28B46A9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lastRenderedPageBreak/>
        <w:t>Materials and Methods</w:t>
      </w:r>
    </w:p>
    <w:p w14:paraId="2FAD3869" w14:textId="0982F131" w:rsidR="00DB4FB4" w:rsidRPr="00E86F0E" w:rsidRDefault="00DB4FB4" w:rsidP="00DB4FB4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Cell lines: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KPCY6419 and KPCY6422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Kerafast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Inc.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Boston, MA) were cultured in Dulbecco’s modified Eagle’s medium (DMEM) supplemented with 10% heat-inactivated fetal bovine serum (FBS). Y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UMM1.7 and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UMM3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3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cell lines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(ATCC,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Manassas, VA)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were cultured in </w:t>
      </w:r>
      <w:bookmarkStart w:id="0" w:name="_Hlk146905628"/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DMEM F12 medium supplemented with 10% heat inactivated FBS and 1% </w:t>
      </w:r>
      <w:bookmarkEnd w:id="0"/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non-essential amino acids (NEAA). B16F10 cells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(ATCC,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Manassas, VA) were cultured in DMEM supplemented with 10% </w:t>
      </w:r>
      <w:bookmarkStart w:id="1" w:name="_Int_ouS3HE4C"/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heat-inactivated</w:t>
      </w:r>
      <w:bookmarkEnd w:id="1"/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FBS.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The Pan02 cell line (</w:t>
      </w:r>
      <w:r w:rsidRPr="00A0106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Division of Cancer Treatment and Diagnosis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Tumor </w:t>
      </w:r>
      <w:r w:rsidRPr="00A0106C">
        <w:rPr>
          <w:rFonts w:ascii="Times New Roman" w:eastAsia="Times New Roman" w:hAnsi="Times New Roman" w:cs="Times New Roman"/>
          <w:color w:val="222222"/>
          <w:sz w:val="24"/>
          <w:szCs w:val="24"/>
        </w:rPr>
        <w:t>Repository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at the National Cancer Institute, </w:t>
      </w:r>
      <w:r w:rsidRPr="00125B30">
        <w:rPr>
          <w:rFonts w:ascii="Times New Roman" w:eastAsia="Times New Roman" w:hAnsi="Times New Roman" w:cs="Times New Roman"/>
          <w:color w:val="222222"/>
          <w:sz w:val="24"/>
          <w:szCs w:val="24"/>
        </w:rPr>
        <w:t>Bethesda, MD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USA) was grown in RPMI-1640 media with 10%</w:t>
      </w:r>
      <w:r w:rsidRPr="00A0106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heat inactivated FBS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All cell cultures were grown at 37°C in 5% CO2. 0.25% Trypsin-EDTA (1X) was used to detach the cells from culture flask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07B7F3F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7B7F3F">
        <w:rPr>
          <w:rFonts w:ascii="Times New Roman" w:eastAsia="Times New Roman" w:hAnsi="Times New Roman" w:cs="Times New Roman"/>
          <w:color w:val="222222"/>
          <w:sz w:val="24"/>
          <w:szCs w:val="24"/>
        </w:rPr>
        <w:t>All cell lines tested negative for mycoplasma.</w:t>
      </w:r>
    </w:p>
    <w:p w14:paraId="041B2BD9" w14:textId="77777777" w:rsidR="00DB4FB4" w:rsidRPr="00E86F0E" w:rsidRDefault="00DB4FB4" w:rsidP="00DB4FB4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</w:rPr>
        <w:t>Reagents: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D-Luciferin, Potassium Salt was purchased from Gold Biotechnology Inc. (St. Louis, MO, USA). D-Luciferin was dissolved in sterile phosphate-buffered saline (PBS) to a final concentration of 15 mg/ml, passed through a syringe filter of 0.45 µm, and stored at −20°C. All fluorophore conjugated antibod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ies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(Table 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 were purchased from </w:t>
      </w:r>
      <w:proofErr w:type="spellStart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BioLegend</w:t>
      </w:r>
      <w:proofErr w:type="spellEnd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(CA, USA) except CD11b-APC, which was purchased from </w:t>
      </w:r>
      <w:proofErr w:type="spellStart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Miltenyi</w:t>
      </w:r>
      <w:proofErr w:type="spellEnd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Biotec</w:t>
      </w:r>
      <w:proofErr w:type="spellEnd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Inc. (CA, USA). Polybrene was purchased from Vector builder Inc. (Chicago, IL, USA). Penicillin-streptomycin solution was purchased from </w:t>
      </w:r>
      <w:proofErr w:type="spellStart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Cytiva</w:t>
      </w:r>
      <w:proofErr w:type="spellEnd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(Utah, USA). Fetal Bovine Serum (FBS) was purchased from VWR International, LLC. (PA, USA). Trypan blue (0.4%), </w:t>
      </w:r>
      <w:r w:rsidRPr="00DF6DD3">
        <w:rPr>
          <w:rFonts w:ascii="Times New Roman" w:eastAsia="Times New Roman" w:hAnsi="Times New Roman" w:cs="Times New Roman"/>
          <w:color w:val="222222"/>
          <w:sz w:val="24"/>
          <w:szCs w:val="24"/>
        </w:rPr>
        <w:t>Penicillin-Streptomycin (10,000 U/mL)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NEAA and 0.25% Trypsin-EDTA (1X) were purchased from Life technologies corporation (Gibco, NY, USA). Sodium pyruvate was purchased from </w:t>
      </w:r>
      <w:proofErr w:type="spellStart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Mediatech</w:t>
      </w:r>
      <w:proofErr w:type="spellEnd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, Inc. (Manassas, VA, USA).</w:t>
      </w:r>
    </w:p>
    <w:p w14:paraId="2359D7CF" w14:textId="5E947077" w:rsidR="00DB4FB4" w:rsidRPr="00E86F0E" w:rsidRDefault="00DB4FB4" w:rsidP="00DB4FB4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Reporter plasmids: </w:t>
      </w:r>
      <w:r w:rsidRPr="0F819DC5">
        <w:rPr>
          <w:rFonts w:ascii="Times New Roman" w:eastAsia="Times New Roman" w:hAnsi="Times New Roman" w:cs="Times New Roman"/>
          <w:color w:val="222222"/>
          <w:sz w:val="24"/>
          <w:szCs w:val="24"/>
        </w:rPr>
        <w:t>The red-shifted</w:t>
      </w:r>
      <w:r w:rsidRPr="0F819D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F819DC5">
        <w:rPr>
          <w:rFonts w:ascii="Times New Roman" w:eastAsia="Times New Roman" w:hAnsi="Times New Roman" w:cs="Times New Roman"/>
          <w:i/>
          <w:iCs/>
          <w:sz w:val="24"/>
          <w:szCs w:val="24"/>
        </w:rPr>
        <w:t>Luciola</w:t>
      </w:r>
      <w:proofErr w:type="spellEnd"/>
      <w:r w:rsidRPr="0F819DC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F819DC5">
        <w:rPr>
          <w:rFonts w:ascii="Times New Roman" w:eastAsia="Times New Roman" w:hAnsi="Times New Roman" w:cs="Times New Roman"/>
          <w:i/>
          <w:iCs/>
          <w:sz w:val="24"/>
          <w:szCs w:val="24"/>
        </w:rPr>
        <w:t>Italica</w:t>
      </w:r>
      <w:proofErr w:type="spellEnd"/>
      <w:r w:rsidRPr="0F819DC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luciferase and green fluorescent protein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F819DC5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r w:rsidRPr="0F819DC5">
        <w:rPr>
          <w:rFonts w:ascii="Times New Roman" w:eastAsia="Times New Roman" w:hAnsi="Times New Roman" w:cs="Times New Roman"/>
          <w:color w:val="222222"/>
          <w:sz w:val="24"/>
          <w:szCs w:val="24"/>
        </w:rPr>
        <w:t>RLuc</w:t>
      </w:r>
      <w:proofErr w:type="spellEnd"/>
      <w:r w:rsidRPr="0F819DC5">
        <w:rPr>
          <w:rFonts w:ascii="Times New Roman" w:eastAsia="Times New Roman" w:hAnsi="Times New Roman" w:cs="Times New Roman"/>
          <w:color w:val="222222"/>
          <w:sz w:val="24"/>
          <w:szCs w:val="24"/>
        </w:rPr>
        <w:t>-GFP)</w:t>
      </w:r>
      <w:r w:rsidRPr="0F819DC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lentiviral</w:t>
      </w:r>
      <w:r w:rsidRPr="0F819DC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particle was purchased from Perkin Elmer (Waltham, MA). The click beetle green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luciferase </w:t>
      </w:r>
      <w:r w:rsidRPr="0F819DC5">
        <w:rPr>
          <w:rFonts w:ascii="Times New Roman" w:eastAsia="Times New Roman" w:hAnsi="Times New Roman" w:cs="Times New Roman"/>
          <w:color w:val="222222"/>
          <w:sz w:val="24"/>
          <w:szCs w:val="24"/>
        </w:rPr>
        <w:t>and green fluorescent protein (CBG-GFP) plasmid was built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packaged into a lentiviral particle by</w:t>
      </w:r>
      <w:r w:rsidRPr="0F819DC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Vector Builder (Chicago, IL, USA). The plasmid map is shown </w:t>
      </w:r>
      <w:r w:rsidRPr="004D5C67">
        <w:rPr>
          <w:rFonts w:ascii="Times New Roman" w:eastAsia="Times New Roman" w:hAnsi="Times New Roman" w:cs="Times New Roman"/>
          <w:color w:val="222222"/>
          <w:sz w:val="24"/>
          <w:szCs w:val="24"/>
        </w:rPr>
        <w:t>in Figure S</w:t>
      </w:r>
      <w:r w:rsidR="004D5C67" w:rsidRPr="004D5C67"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Pr="004D5C67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0F819DC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14:paraId="34635D4E" w14:textId="518E9F2D" w:rsidR="00C57EC5" w:rsidRDefault="00C57EC5" w:rsidP="00C57EC5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</w:rPr>
        <w:t>Generation of reporter cells: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>To generate cell lines stably expressing CBG-GFP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or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RLuc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-GFP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>, 2 x 10</w:t>
      </w:r>
      <w:r w:rsidRPr="002A3518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5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cells were plated in a 6-well plate and incubated overnight at 37°C in a humidified 5% CO₂ atmosphere. Once cells reached 30–50% confluence, they were infected with CBG-GFP lentivirus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or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RLuc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-GFP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lentiviral particle 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>at an MOI of 10 in the presence of 5 µg/mL polybrene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for CBG-GFP and 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4 µg/mL polybrene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for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RLuc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-GFP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After 48 hours, cells were trypsinized, expanded in T-75 flasks, and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at approximately 80-90% confluency 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selected for GFP expression via fluorescence-activated cell sorting (FACS). </w:t>
      </w:r>
      <w:r w:rsidRPr="004F0470">
        <w:rPr>
          <w:rFonts w:ascii="Times New Roman" w:eastAsia="Times New Roman" w:hAnsi="Times New Roman" w:cs="Times New Roman"/>
          <w:color w:val="222222"/>
          <w:sz w:val="24"/>
          <w:szCs w:val="24"/>
        </w:rPr>
        <w:t>The top 20% of GFP-expressing cells were expanded and then sorted a second time by FACS to isolate the top 20%.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For bioluminescence imaging, isolated cells were cultured in phenol-free DMEM containing 10% FBS and 150 µg/mL D-Luciferin, and </w:t>
      </w:r>
      <w:r w:rsidRPr="005D1EF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bioluminescence was confirmed using the Kino imaging system (Spectral Instruments Imaging, AZ, USA) for CBG-GFP cells and IVIS spectrum (Perkin Elmer, Waltham, MA) for </w:t>
      </w:r>
      <w:proofErr w:type="spellStart"/>
      <w:r w:rsidRPr="005D1EFB">
        <w:rPr>
          <w:rFonts w:ascii="Times New Roman" w:eastAsia="Times New Roman" w:hAnsi="Times New Roman" w:cs="Times New Roman"/>
          <w:color w:val="222222"/>
          <w:sz w:val="24"/>
          <w:szCs w:val="24"/>
        </w:rPr>
        <w:t>RLuc</w:t>
      </w:r>
      <w:proofErr w:type="spellEnd"/>
      <w:r w:rsidRPr="005D1EFB">
        <w:rPr>
          <w:rFonts w:ascii="Times New Roman" w:eastAsia="Times New Roman" w:hAnsi="Times New Roman" w:cs="Times New Roman"/>
          <w:color w:val="222222"/>
          <w:sz w:val="24"/>
          <w:szCs w:val="24"/>
        </w:rPr>
        <w:t>-GFP cells</w:t>
      </w:r>
      <w:r w:rsidRPr="00675150">
        <w:rPr>
          <w:rFonts w:ascii="Times New Roman" w:hAnsi="Times New Roman" w:cs="Times New Roman"/>
          <w:sz w:val="24"/>
          <w:szCs w:val="24"/>
        </w:rPr>
        <w:t xml:space="preserve"> using</w:t>
      </w:r>
      <w:r w:rsidRPr="005D1EF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following acquisition parameters: acquisition time, auto; binning, 8; FOV, 13.2; f/stop, 1; filter, open.</w:t>
      </w:r>
    </w:p>
    <w:p w14:paraId="62FF399F" w14:textId="77777777" w:rsidR="00C57EC5" w:rsidRPr="00E86F0E" w:rsidRDefault="00C57EC5" w:rsidP="00C57EC5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 vitro</w:t>
      </w: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growth assay: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3EAAA9F5">
        <w:rPr>
          <w:rFonts w:ascii="Times New Roman" w:eastAsia="Times New Roman" w:hAnsi="Times New Roman" w:cs="Times New Roman"/>
          <w:color w:val="222222"/>
          <w:sz w:val="24"/>
          <w:szCs w:val="24"/>
        </w:rPr>
        <w:t>1 x 10</w:t>
      </w:r>
      <w:r w:rsidRPr="3EAAA9F5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4</w:t>
      </w:r>
      <w:r w:rsidRPr="3EAAA9F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parental and reporter cells (</w:t>
      </w:r>
      <w:proofErr w:type="spellStart"/>
      <w:r w:rsidRPr="3EAAA9F5">
        <w:rPr>
          <w:rFonts w:ascii="Times New Roman" w:eastAsia="Times New Roman" w:hAnsi="Times New Roman" w:cs="Times New Roman"/>
          <w:color w:val="222222"/>
          <w:sz w:val="24"/>
          <w:szCs w:val="24"/>
        </w:rPr>
        <w:t>Rluc</w:t>
      </w:r>
      <w:proofErr w:type="spellEnd"/>
      <w:r w:rsidRPr="3EAAA9F5">
        <w:rPr>
          <w:rFonts w:ascii="Times New Roman" w:eastAsia="Times New Roman" w:hAnsi="Times New Roman" w:cs="Times New Roman"/>
          <w:color w:val="222222"/>
          <w:sz w:val="24"/>
          <w:szCs w:val="24"/>
        </w:rPr>
        <w:t>-GFP and CBG-GFP) were seeded in 6-well plate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 w:rsidRPr="3EAAA9F5">
        <w:rPr>
          <w:rFonts w:ascii="Times New Roman" w:eastAsia="Times New Roman" w:hAnsi="Times New Roman" w:cs="Times New Roman"/>
          <w:color w:val="222222"/>
          <w:sz w:val="24"/>
          <w:szCs w:val="24"/>
        </w:rPr>
        <w:t>. On day 2, 3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</w:t>
      </w:r>
      <w:r w:rsidRPr="3EAAA9F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4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post seeding</w:t>
      </w:r>
      <w:r w:rsidRPr="3EAAA9F5">
        <w:rPr>
          <w:rFonts w:ascii="Times New Roman" w:eastAsia="Times New Roman" w:hAnsi="Times New Roman" w:cs="Times New Roman"/>
          <w:color w:val="222222"/>
          <w:sz w:val="24"/>
          <w:szCs w:val="24"/>
        </w:rPr>
        <w:t>, cells were trypsinized and cell numbers were counted using trypan blue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on 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cellometer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Nexcelom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Bioscience LLC, Lawrence, MA, USA)</w:t>
      </w:r>
      <w:r w:rsidRPr="3EAAA9F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14:paraId="48D08456" w14:textId="1BCF8018" w:rsidR="00602505" w:rsidRPr="00A0106C" w:rsidRDefault="00C57EC5" w:rsidP="00602505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 vivo</w:t>
      </w: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subcutaneous tumor model:</w:t>
      </w:r>
      <w:r w:rsidRPr="00283CD8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>All animal protocols were approved by the Institutional Animal Care and Use Committee at West Virginia University (protocol #2109047227). Female C57BL/6 mice (8 weeks old, The Jackson Laboratory, Bar Harbor, ME) were injected subcutaneously on the right flank with 2 x 10</w:t>
      </w:r>
      <w:r w:rsidRPr="002A3518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5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KPCY6419 and KPCY6422 cells (parental, </w:t>
      </w:r>
      <w:proofErr w:type="spellStart"/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>RLuc</w:t>
      </w:r>
      <w:proofErr w:type="spellEnd"/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>-GFP, or CBG-GFP), 1 x 10</w:t>
      </w:r>
      <w:r w:rsidRPr="00E7157A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5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YUMM1.7 and YUMM3.3 cells, or 5 x 10</w:t>
      </w:r>
      <w:r w:rsidRPr="00E7157A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4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B16F10 cells (parental or CBG-GFP). Tumor 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growth was monitored twice weekly using calipers once tumors became palpable.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675150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 vivo</w:t>
      </w:r>
      <w:r w:rsidRPr="00C4797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bioluminescence imaging was performed 9 minutes after intraperitoneal injection of D-luciferin (150 mg/kg) using an IVIS spectrum with standard acquisition settings. Mice were euthanized following institutional guidelines when tumors reached 1.5 cm in diameter or ulcerated beyond 0.5 cm.</w:t>
      </w:r>
      <w:r w:rsidR="00DB4FB4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602505" w:rsidRPr="00AA68C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 vivo</w:t>
      </w:r>
      <w:r w:rsidR="006025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Pan02 CBG-GFP cell sorting: 5</w:t>
      </w:r>
      <w:r w:rsidR="00602505" w:rsidRPr="00A0106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602505" w:rsidRPr="3EAAA9F5">
        <w:rPr>
          <w:rFonts w:ascii="Times New Roman" w:eastAsia="Times New Roman" w:hAnsi="Times New Roman" w:cs="Times New Roman"/>
          <w:color w:val="222222"/>
          <w:sz w:val="24"/>
          <w:szCs w:val="24"/>
        </w:rPr>
        <w:t>x 10</w:t>
      </w:r>
      <w:r w:rsidR="00602505" w:rsidRPr="00DF6DD3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5</w:t>
      </w:r>
      <w:r w:rsidR="00602505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 xml:space="preserve"> </w:t>
      </w:r>
      <w:r w:rsidR="00602505">
        <w:rPr>
          <w:rFonts w:ascii="Times New Roman" w:eastAsia="Times New Roman" w:hAnsi="Times New Roman" w:cs="Times New Roman"/>
          <w:color w:val="222222"/>
          <w:sz w:val="24"/>
          <w:szCs w:val="24"/>
        </w:rPr>
        <w:t>Pan02 CBG-GFP cells were injected on the right flank of 8-week-old female C57BL/6 mice. D-luciferin bioluminescence image was taken weekly as previously described. Not all tumors maintained expression of the CBG-GFP reporters. Thus, at tumor endpoint, tumors with the highest bioluminescence were excised, made into a single cell suspension, and cultured with RPMI-1640 media (10% FBS and 1X p</w:t>
      </w:r>
      <w:r w:rsidR="00602505" w:rsidRPr="00DF6DD3">
        <w:rPr>
          <w:rFonts w:ascii="Times New Roman" w:eastAsia="Times New Roman" w:hAnsi="Times New Roman" w:cs="Times New Roman"/>
          <w:color w:val="222222"/>
          <w:sz w:val="24"/>
          <w:szCs w:val="24"/>
        </w:rPr>
        <w:t>enicillin-</w:t>
      </w:r>
      <w:r w:rsidR="00602505"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 w:rsidR="00602505" w:rsidRPr="00DF6DD3">
        <w:rPr>
          <w:rFonts w:ascii="Times New Roman" w:eastAsia="Times New Roman" w:hAnsi="Times New Roman" w:cs="Times New Roman"/>
          <w:color w:val="222222"/>
          <w:sz w:val="24"/>
          <w:szCs w:val="24"/>
        </w:rPr>
        <w:t>treptomycin</w:t>
      </w:r>
      <w:r w:rsidR="006025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). At 90% confluency, these </w:t>
      </w:r>
      <w:r w:rsidR="00602505" w:rsidRPr="00AA68C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 vivo</w:t>
      </w:r>
      <w:r w:rsidR="006025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selected Pan02 CBG-GFP cells </w:t>
      </w:r>
      <w:r w:rsidR="00602505" w:rsidRPr="00DF6DD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were </w:t>
      </w:r>
      <w:r w:rsidR="006025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FACs sorted where the highest 20% were isolated and expanded </w:t>
      </w:r>
      <w:r w:rsidR="00602505" w:rsidRPr="00DF6DD3">
        <w:rPr>
          <w:rFonts w:ascii="Times New Roman" w:eastAsia="Times New Roman" w:hAnsi="Times New Roman" w:cs="Times New Roman"/>
          <w:color w:val="222222"/>
          <w:sz w:val="24"/>
          <w:szCs w:val="24"/>
        </w:rPr>
        <w:t>in a T-175</w:t>
      </w:r>
      <w:r w:rsidR="006025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flask. These sorted cells were injected into the right flank of mice and the </w:t>
      </w:r>
      <w:r w:rsidR="00602505" w:rsidRPr="005D2265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in vivo</w:t>
      </w:r>
      <w:r w:rsidR="006025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selection process was repeated three cycles.</w:t>
      </w:r>
    </w:p>
    <w:p w14:paraId="0271B295" w14:textId="3D76C59A" w:rsidR="00602505" w:rsidRDefault="00602505" w:rsidP="00602505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</w:rPr>
        <w:t>Flow cytometry: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At tumor endpoint, animals were euthanized by carbon dioxide asphyxiation. </w:t>
      </w:r>
      <w:r w:rsidR="00AB7EE3">
        <w:rPr>
          <w:rFonts w:ascii="Times New Roman" w:eastAsia="Times New Roman" w:hAnsi="Times New Roman" w:cs="Times New Roman"/>
          <w:color w:val="222222"/>
          <w:sz w:val="24"/>
          <w:szCs w:val="24"/>
        </w:rPr>
        <w:t>Single-cell</w:t>
      </w:r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suspension of cells was harvested from the tumor. Tumors </w:t>
      </w:r>
      <w:r w:rsidR="00AB7EE3">
        <w:rPr>
          <w:rFonts w:ascii="Times New Roman" w:eastAsia="Times New Roman" w:hAnsi="Times New Roman" w:cs="Times New Roman"/>
          <w:color w:val="222222"/>
          <w:sz w:val="24"/>
          <w:szCs w:val="24"/>
        </w:rPr>
        <w:t>were</w:t>
      </w:r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dissociated using a mouse tumor dissociation kit (</w:t>
      </w:r>
      <w:proofErr w:type="spellStart"/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Miltenyi</w:t>
      </w:r>
      <w:proofErr w:type="spellEnd"/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Biotec</w:t>
      </w:r>
      <w:proofErr w:type="spellEnd"/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CA, USA). Cells </w:t>
      </w:r>
      <w:r w:rsidR="00AB7EE3">
        <w:rPr>
          <w:rFonts w:ascii="Times New Roman" w:eastAsia="Times New Roman" w:hAnsi="Times New Roman" w:cs="Times New Roman"/>
          <w:color w:val="222222"/>
          <w:sz w:val="24"/>
          <w:szCs w:val="24"/>
        </w:rPr>
        <w:t>were</w:t>
      </w:r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passed through </w:t>
      </w:r>
      <w:r w:rsidR="00AB7E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 </w:t>
      </w:r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70 µm sterile cell strainer, centrifuge at 300 rpm for 7 minutes and resuspended in cell staining buffer (</w:t>
      </w:r>
      <w:proofErr w:type="spellStart"/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BioLegend</w:t>
      </w:r>
      <w:proofErr w:type="spellEnd"/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, CA, USA) at a concentration of 1</w:t>
      </w:r>
      <w:r w:rsidR="00AB7E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x</w:t>
      </w:r>
      <w:r w:rsidR="00AB7E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10</w:t>
      </w:r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6</w:t>
      </w:r>
      <w:r w:rsidR="00AB7EE3"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cells per 100 µl. </w:t>
      </w:r>
      <w:r w:rsidR="00190C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Spleen was harvested from KPCY6419 parental, CBG-GFP and </w:t>
      </w:r>
      <w:proofErr w:type="spellStart"/>
      <w:r w:rsidR="00190C89">
        <w:rPr>
          <w:rFonts w:ascii="Times New Roman" w:eastAsia="Times New Roman" w:hAnsi="Times New Roman" w:cs="Times New Roman"/>
          <w:color w:val="222222"/>
          <w:sz w:val="24"/>
          <w:szCs w:val="24"/>
        </w:rPr>
        <w:t>RLuc</w:t>
      </w:r>
      <w:proofErr w:type="spellEnd"/>
      <w:r w:rsidR="00190C89">
        <w:rPr>
          <w:rFonts w:ascii="Times New Roman" w:eastAsia="Times New Roman" w:hAnsi="Times New Roman" w:cs="Times New Roman"/>
          <w:color w:val="222222"/>
          <w:sz w:val="24"/>
          <w:szCs w:val="24"/>
        </w:rPr>
        <w:t>-GFP mice 24-hour post tumor injection. A single cell suspension was made by gently s</w:t>
      </w:r>
      <w:r w:rsidR="00190C89" w:rsidRPr="00702121">
        <w:rPr>
          <w:rFonts w:ascii="Times New Roman" w:eastAsia="Times New Roman" w:hAnsi="Times New Roman" w:cs="Times New Roman"/>
          <w:color w:val="222222"/>
          <w:sz w:val="24"/>
          <w:szCs w:val="24"/>
        </w:rPr>
        <w:t>mash</w:t>
      </w:r>
      <w:r w:rsidR="00190C89">
        <w:rPr>
          <w:rFonts w:ascii="Times New Roman" w:eastAsia="Times New Roman" w:hAnsi="Times New Roman" w:cs="Times New Roman"/>
          <w:color w:val="222222"/>
          <w:sz w:val="24"/>
          <w:szCs w:val="24"/>
        </w:rPr>
        <w:t>ing</w:t>
      </w:r>
      <w:r w:rsidR="00190C89" w:rsidRPr="0070212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spleen</w:t>
      </w:r>
      <w:r w:rsidR="00190C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using a plunger </w:t>
      </w:r>
      <w:r w:rsidR="00190C89" w:rsidRPr="0070212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in </w:t>
      </w:r>
      <w:r w:rsidR="00190C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 cell strainer with </w:t>
      </w:r>
      <w:r w:rsidR="00190C89" w:rsidRPr="00702121">
        <w:rPr>
          <w:rFonts w:ascii="Times New Roman" w:eastAsia="Times New Roman" w:hAnsi="Times New Roman" w:cs="Times New Roman"/>
          <w:color w:val="222222"/>
          <w:sz w:val="24"/>
          <w:szCs w:val="24"/>
        </w:rPr>
        <w:t>buffer</w:t>
      </w:r>
      <w:r w:rsidR="00190C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Red blood cell (RBC) lysis was performed by </w:t>
      </w:r>
      <w:r w:rsidR="00190C89" w:rsidRPr="00720A57">
        <w:rPr>
          <w:rFonts w:ascii="Times New Roman" w:eastAsia="Times New Roman" w:hAnsi="Times New Roman" w:cs="Times New Roman"/>
          <w:color w:val="222222"/>
          <w:sz w:val="24"/>
          <w:szCs w:val="24"/>
        </w:rPr>
        <w:t>incubating the cells with 3 mL of 1x lysis buffer (Thermo Fisher Scientific, CA, USA) on ice for 5 minutes</w:t>
      </w:r>
      <w:r w:rsidR="00190C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="00190C89" w:rsidRPr="003C5840">
        <w:rPr>
          <w:rFonts w:ascii="Times New Roman" w:eastAsia="Times New Roman" w:hAnsi="Times New Roman" w:cs="Times New Roman"/>
          <w:color w:val="222222"/>
          <w:sz w:val="24"/>
          <w:szCs w:val="24"/>
        </w:rPr>
        <w:t>After RBC lysis, the remaining cells were counted and resuspended in cell staining buffer (</w:t>
      </w:r>
      <w:proofErr w:type="spellStart"/>
      <w:r w:rsidR="00190C89" w:rsidRPr="003C5840">
        <w:rPr>
          <w:rFonts w:ascii="Times New Roman" w:eastAsia="Times New Roman" w:hAnsi="Times New Roman" w:cs="Times New Roman"/>
          <w:color w:val="222222"/>
          <w:sz w:val="24"/>
          <w:szCs w:val="24"/>
        </w:rPr>
        <w:t>BioLegend</w:t>
      </w:r>
      <w:proofErr w:type="spellEnd"/>
      <w:r w:rsidR="00190C89" w:rsidRPr="003C5840">
        <w:rPr>
          <w:rFonts w:ascii="Times New Roman" w:eastAsia="Times New Roman" w:hAnsi="Times New Roman" w:cs="Times New Roman"/>
          <w:color w:val="222222"/>
          <w:sz w:val="24"/>
          <w:szCs w:val="24"/>
        </w:rPr>
        <w:t>, CA, USA) at a concentration of</w:t>
      </w:r>
      <w:r w:rsidR="00190C89" w:rsidRPr="005A6E3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190C89" w:rsidRPr="005A6E33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1 × 10</w:t>
      </w:r>
      <w:r w:rsidR="00190C89" w:rsidRPr="005A6E33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6</w:t>
      </w:r>
      <w:r w:rsidR="00190C89" w:rsidRPr="005A6E3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cells per 100 µl.</w:t>
      </w:r>
      <w:r w:rsidR="00190C8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Fc receptors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were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blocked using 10 µg/ml </w:t>
      </w:r>
      <w:proofErr w:type="spellStart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ChromPure</w:t>
      </w:r>
      <w:proofErr w:type="spellEnd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mouse IgG antibody (Jackson </w:t>
      </w:r>
      <w:proofErr w:type="spellStart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ImmunoResearch</w:t>
      </w:r>
      <w:proofErr w:type="spellEnd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Inc., PA, USA) per 10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6 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cells in a 100 µl volume for 10 minutes on ice. Cells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were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washed with cell staining buffer and incubated with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antibody mix (Table 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</w:t>
      </w:r>
      <w:r w:rsidR="00AB7EE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for tumor cell staining and table S2 for spleen cells staining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 for 15 – 20 minutes on ice in the dark. Cells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were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fixed using 200 µl fixation buffer (Thermo Fisher Scientific, CA, USA) for 20 min at 4ºC in the dark. Cells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were</w:t>
      </w:r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washed 2 times with cell staining buffer and were analyzed using the </w:t>
      </w:r>
      <w:proofErr w:type="spellStart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Cytek</w:t>
      </w:r>
      <w:proofErr w:type="spellEnd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® Aurora (</w:t>
      </w:r>
      <w:proofErr w:type="spellStart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Cytek</w:t>
      </w:r>
      <w:proofErr w:type="spellEnd"/>
      <w:r w:rsidRPr="129C96CC">
        <w:rPr>
          <w:rFonts w:ascii="Times New Roman" w:eastAsia="Times New Roman" w:hAnsi="Times New Roman" w:cs="Times New Roman"/>
          <w:color w:val="222222"/>
          <w:sz w:val="24"/>
          <w:szCs w:val="24"/>
        </w:rPr>
        <w:t>, MD, USA) within 2 weeks of staining. Data was analyzed using FCS express (De Novo Software, CA, USA).</w:t>
      </w:r>
    </w:p>
    <w:p w14:paraId="32FB5664" w14:textId="097DE8DE" w:rsidR="00C839D7" w:rsidRPr="00E86F0E" w:rsidRDefault="00C839D7" w:rsidP="00602505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ELISA: </w:t>
      </w:r>
      <w:r w:rsidRPr="00CF112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Splenocytes were harvested from KPCY6419 parental, CBG-GFP, and </w:t>
      </w:r>
      <w:proofErr w:type="spellStart"/>
      <w:r w:rsidRPr="00CF1124">
        <w:rPr>
          <w:rFonts w:ascii="Times New Roman" w:eastAsia="Times New Roman" w:hAnsi="Times New Roman" w:cs="Times New Roman"/>
          <w:color w:val="222222"/>
          <w:sz w:val="24"/>
          <w:szCs w:val="24"/>
        </w:rPr>
        <w:t>RLuc</w:t>
      </w:r>
      <w:proofErr w:type="spellEnd"/>
      <w:r w:rsidRPr="00CF1124">
        <w:rPr>
          <w:rFonts w:ascii="Times New Roman" w:eastAsia="Times New Roman" w:hAnsi="Times New Roman" w:cs="Times New Roman"/>
          <w:color w:val="222222"/>
          <w:sz w:val="24"/>
          <w:szCs w:val="24"/>
        </w:rPr>
        <w:t>-GFP mice 24 hours post-tumor injection. After red blood cell (RBC) lysis, the cells were cultured for 24 hours at a concentration of 4 x 10⁵ cells per 200 µL in a 96-well plate. The culture supernatant was then collected and stored for subsequent ELISA analysis. Blood samples were collected intracardially from the same groups of mice and centrifuged at 1,000 × g for 10 minutes. The serum was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collected</w:t>
      </w:r>
      <w:r w:rsidRPr="00CF112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used for ELISA. The manufacturer's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kit </w:t>
      </w:r>
      <w:r w:rsidRPr="00CF112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protocol was followed to quantify IFN-γ </w:t>
      </w:r>
      <w:r w:rsidRPr="004E477B">
        <w:rPr>
          <w:rFonts w:ascii="Times New Roman" w:eastAsia="Times New Roman" w:hAnsi="Times New Roman" w:cs="Times New Roman"/>
          <w:color w:val="222222"/>
          <w:sz w:val="24"/>
          <w:szCs w:val="24"/>
        </w:rPr>
        <w:t>(mouse IFN-γ ELISA kit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Invitrogen, CA, USA) </w:t>
      </w:r>
      <w:r w:rsidRPr="00CF112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and TNF-α </w:t>
      </w:r>
      <w:r w:rsidRPr="004E477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(mouse </w:t>
      </w:r>
      <w:r w:rsidRPr="00CF112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TNF-α </w:t>
      </w:r>
      <w:r w:rsidRPr="004E477B">
        <w:rPr>
          <w:rFonts w:ascii="Times New Roman" w:eastAsia="Times New Roman" w:hAnsi="Times New Roman" w:cs="Times New Roman"/>
          <w:color w:val="222222"/>
          <w:sz w:val="24"/>
          <w:szCs w:val="24"/>
        </w:rPr>
        <w:t>ELISA kit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Invitrogen, CA, USA) </w:t>
      </w:r>
      <w:r w:rsidRPr="00CF1124">
        <w:rPr>
          <w:rFonts w:ascii="Times New Roman" w:eastAsia="Times New Roman" w:hAnsi="Times New Roman" w:cs="Times New Roman"/>
          <w:color w:val="222222"/>
          <w:sz w:val="24"/>
          <w:szCs w:val="24"/>
        </w:rPr>
        <w:t>levels in both the serum and culture supernatants.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DCC1B6" w14:textId="77777777" w:rsidR="00602505" w:rsidRDefault="00602505" w:rsidP="00602505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Cytokine analysis: </w:t>
      </w:r>
      <w:r w:rsidRPr="57EC7E8D">
        <w:rPr>
          <w:rFonts w:ascii="Times New Roman" w:eastAsia="Times New Roman" w:hAnsi="Times New Roman" w:cs="Times New Roman"/>
          <w:sz w:val="24"/>
          <w:szCs w:val="24"/>
        </w:rPr>
        <w:t xml:space="preserve">7.5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x</w:t>
      </w:r>
      <w:r w:rsidRPr="57EC7E8D"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Pr="57EC7E8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4 </w:t>
      </w:r>
      <w:r w:rsidRPr="57EC7E8D">
        <w:rPr>
          <w:rFonts w:ascii="Times New Roman" w:eastAsia="Times New Roman" w:hAnsi="Times New Roman" w:cs="Times New Roman"/>
          <w:sz w:val="24"/>
          <w:szCs w:val="24"/>
        </w:rPr>
        <w:t>cells were seeded in 500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</w:t>
      </w:r>
      <w:r w:rsidRPr="57EC7E8D">
        <w:rPr>
          <w:rFonts w:ascii="Times New Roman" w:eastAsia="Times New Roman" w:hAnsi="Times New Roman" w:cs="Times New Roman"/>
          <w:sz w:val="24"/>
          <w:szCs w:val="24"/>
        </w:rPr>
        <w:t>l</w:t>
      </w:r>
      <w:proofErr w:type="spellEnd"/>
      <w:r w:rsidRPr="57EC7E8D">
        <w:rPr>
          <w:rFonts w:ascii="Times New Roman" w:eastAsia="Times New Roman" w:hAnsi="Times New Roman" w:cs="Times New Roman"/>
          <w:sz w:val="24"/>
          <w:szCs w:val="24"/>
        </w:rPr>
        <w:t xml:space="preserve"> of media in 24 well plates for 48 hours. After 48 hours, supernatant was collected and </w:t>
      </w:r>
      <w:r>
        <w:rPr>
          <w:rFonts w:ascii="Times New Roman" w:eastAsia="Times New Roman" w:hAnsi="Times New Roman" w:cs="Times New Roman"/>
          <w:sz w:val="24"/>
          <w:szCs w:val="24"/>
        </w:rPr>
        <w:t>centrifuged</w:t>
      </w:r>
      <w:r w:rsidRPr="57EC7E8D">
        <w:rPr>
          <w:rFonts w:ascii="Times New Roman" w:eastAsia="Times New Roman" w:hAnsi="Times New Roman" w:cs="Times New Roman"/>
          <w:sz w:val="24"/>
          <w:szCs w:val="24"/>
        </w:rPr>
        <w:t xml:space="preserve"> at 3000 g at 4° C for 5 minutes to remove cellular debris and store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57EC7E8D">
        <w:rPr>
          <w:rFonts w:ascii="Times New Roman" w:eastAsia="Times New Roman" w:hAnsi="Times New Roman" w:cs="Times New Roman"/>
          <w:sz w:val="24"/>
          <w:szCs w:val="24"/>
        </w:rPr>
        <w:t xml:space="preserve"> at -80°C. Cytokine quantification was performed using the Luminex </w:t>
      </w:r>
      <w:proofErr w:type="spellStart"/>
      <w:r w:rsidRPr="57EC7E8D">
        <w:rPr>
          <w:rFonts w:ascii="Times New Roman" w:eastAsia="Times New Roman" w:hAnsi="Times New Roman" w:cs="Times New Roman"/>
          <w:sz w:val="24"/>
          <w:szCs w:val="24"/>
        </w:rPr>
        <w:t>xMAP</w:t>
      </w:r>
      <w:proofErr w:type="spellEnd"/>
      <w:r w:rsidRPr="57EC7E8D">
        <w:rPr>
          <w:rFonts w:ascii="Times New Roman" w:eastAsia="Times New Roman" w:hAnsi="Times New Roman" w:cs="Times New Roman"/>
          <w:sz w:val="24"/>
          <w:szCs w:val="24"/>
        </w:rPr>
        <w:t xml:space="preserve"> technology on a Luminex™ 200 system (Luminex, Austin, TX, USA), facilitated by Eve Technologies Corp (Calgary, A</w:t>
      </w:r>
      <w:r>
        <w:rPr>
          <w:rFonts w:ascii="Times New Roman" w:eastAsia="Times New Roman" w:hAnsi="Times New Roman" w:cs="Times New Roman"/>
          <w:sz w:val="24"/>
          <w:szCs w:val="24"/>
        </w:rPr>
        <w:t>B, Canada</w:t>
      </w:r>
      <w:r w:rsidRPr="57EC7E8D">
        <w:rPr>
          <w:rFonts w:ascii="Times New Roman" w:eastAsia="Times New Roman" w:hAnsi="Times New Roman" w:cs="Times New Roman"/>
          <w:sz w:val="24"/>
          <w:szCs w:val="24"/>
        </w:rPr>
        <w:t xml:space="preserve">). A total of 32 mouse cytokines, chemokines, and growth factors were simultaneously measured using the Mouse Cytokine 32-Plex Discovery Assay® from </w:t>
      </w:r>
      <w:proofErr w:type="spellStart"/>
      <w:r w:rsidRPr="57EC7E8D">
        <w:rPr>
          <w:rFonts w:ascii="Times New Roman" w:eastAsia="Times New Roman" w:hAnsi="Times New Roman" w:cs="Times New Roman"/>
          <w:sz w:val="24"/>
          <w:szCs w:val="24"/>
        </w:rPr>
        <w:t>MilliporeSigma</w:t>
      </w:r>
      <w:proofErr w:type="spellEnd"/>
      <w:r w:rsidRPr="57EC7E8D">
        <w:rPr>
          <w:rFonts w:ascii="Times New Roman" w:eastAsia="Times New Roman" w:hAnsi="Times New Roman" w:cs="Times New Roman"/>
          <w:sz w:val="24"/>
          <w:szCs w:val="24"/>
        </w:rPr>
        <w:t xml:space="preserve"> (Burlington, Massachusetts, USA).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 w:rsidRPr="57EC7E8D">
        <w:rPr>
          <w:rFonts w:ascii="Times New Roman" w:eastAsia="Times New Roman" w:hAnsi="Times New Roman" w:cs="Times New Roman"/>
          <w:sz w:val="24"/>
          <w:szCs w:val="24"/>
        </w:rPr>
        <w:t xml:space="preserve"> assay sensitivities rang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 w:rsidRPr="57EC7E8D">
        <w:rPr>
          <w:rFonts w:ascii="Times New Roman" w:eastAsia="Times New Roman" w:hAnsi="Times New Roman" w:cs="Times New Roman"/>
          <w:sz w:val="24"/>
          <w:szCs w:val="24"/>
        </w:rPr>
        <w:t xml:space="preserve"> from 0.3 to 30.6 </w:t>
      </w:r>
      <w:proofErr w:type="spellStart"/>
      <w:r w:rsidRPr="57EC7E8D">
        <w:rPr>
          <w:rFonts w:ascii="Times New Roman" w:eastAsia="Times New Roman" w:hAnsi="Times New Roman" w:cs="Times New Roman"/>
          <w:sz w:val="24"/>
          <w:szCs w:val="24"/>
        </w:rPr>
        <w:lastRenderedPageBreak/>
        <w:t>pg</w:t>
      </w:r>
      <w:proofErr w:type="spellEnd"/>
      <w:r w:rsidRPr="57EC7E8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57EC7E8D">
        <w:rPr>
          <w:rFonts w:ascii="Times New Roman" w:eastAsia="Times New Roman" w:hAnsi="Times New Roman" w:cs="Times New Roman"/>
          <w:sz w:val="24"/>
          <w:szCs w:val="24"/>
        </w:rPr>
        <w:t>mL.</w:t>
      </w:r>
      <w:proofErr w:type="spellEnd"/>
      <w:r w:rsidRPr="57EC7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Fold change was calculated by normalizing each cytokine data with the </w:t>
      </w:r>
      <w:r w:rsidRPr="00662ADE">
        <w:rPr>
          <w:rFonts w:ascii="Times New Roman" w:eastAsia="Times New Roman" w:hAnsi="Times New Roman" w:cs="Times New Roman"/>
          <w:sz w:val="24"/>
          <w:szCs w:val="24"/>
        </w:rPr>
        <w:t xml:space="preserve">average cytokine </w:t>
      </w:r>
      <w:r>
        <w:rPr>
          <w:rFonts w:ascii="Times New Roman" w:eastAsia="Times New Roman" w:hAnsi="Times New Roman" w:cs="Times New Roman"/>
          <w:sz w:val="24"/>
          <w:szCs w:val="24"/>
        </w:rPr>
        <w:t>data</w:t>
      </w:r>
      <w:r w:rsidRPr="00662ADE">
        <w:rPr>
          <w:rFonts w:ascii="Times New Roman" w:eastAsia="Times New Roman" w:hAnsi="Times New Roman" w:cs="Times New Roman"/>
          <w:sz w:val="24"/>
          <w:szCs w:val="24"/>
        </w:rPr>
        <w:t xml:space="preserve"> of the parental cells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6DF6DE5" w14:textId="77777777" w:rsidR="00313C89" w:rsidRDefault="00313C89" w:rsidP="00313C89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240241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Orthotopic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pancreatic cancer</w:t>
      </w:r>
      <w:r w:rsidRPr="240241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model: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CFF11AA">
        <w:rPr>
          <w:rFonts w:ascii="Times New Roman" w:eastAsia="Times New Roman" w:hAnsi="Times New Roman" w:cs="Times New Roman"/>
          <w:sz w:val="24"/>
          <w:szCs w:val="24"/>
        </w:rPr>
        <w:t>Mice were anesthetized using isoflurane and the surgical area was prepared using aseptic technique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4CFF11AA">
        <w:rPr>
          <w:rFonts w:ascii="Times New Roman" w:eastAsia="Times New Roman" w:hAnsi="Times New Roman" w:cs="Times New Roman"/>
          <w:sz w:val="24"/>
          <w:szCs w:val="24"/>
        </w:rPr>
        <w:t>. A small incision was made on the left abdomen to expose the pancreas.</w:t>
      </w:r>
      <w:r w:rsidRPr="4CFF11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10 µl of 2 x</w:t>
      </w:r>
      <w:r w:rsidRPr="4CFF11AA"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Pr="4CFF11AA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4CFF11AA">
        <w:rPr>
          <w:rFonts w:ascii="Times New Roman" w:eastAsia="Times New Roman" w:hAnsi="Times New Roman" w:cs="Times New Roman"/>
          <w:sz w:val="24"/>
          <w:szCs w:val="24"/>
        </w:rPr>
        <w:t xml:space="preserve"> of KPCY6419 CBG-GFP cells mixed with </w:t>
      </w:r>
      <w:proofErr w:type="spellStart"/>
      <w:r w:rsidRPr="4CFF11AA">
        <w:rPr>
          <w:rFonts w:ascii="Times New Roman" w:eastAsia="Times New Roman" w:hAnsi="Times New Roman" w:cs="Times New Roman"/>
          <w:sz w:val="24"/>
          <w:szCs w:val="24"/>
        </w:rPr>
        <w:t>matrigel</w:t>
      </w:r>
      <w:proofErr w:type="spellEnd"/>
      <w:r w:rsidRPr="4CFF11AA">
        <w:rPr>
          <w:rFonts w:ascii="Times New Roman" w:eastAsia="Times New Roman" w:hAnsi="Times New Roman" w:cs="Times New Roman"/>
          <w:sz w:val="24"/>
          <w:szCs w:val="24"/>
        </w:rPr>
        <w:t xml:space="preserve"> in 1:1 ratio was injected directly into tail of pancreas using an insulin syringe. </w:t>
      </w:r>
      <w:r w:rsidRPr="4CFF11A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After tumor cell implantation, the pancreas and spleen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were</w:t>
      </w:r>
      <w:r w:rsidRPr="4CFF11A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carefully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placed</w:t>
      </w:r>
      <w:r w:rsidRPr="4CFF11A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back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in</w:t>
      </w:r>
      <w:r w:rsidRPr="4CFF11A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to the peritoneal cavity, and the abdominal muscle layer and the skin layer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were</w:t>
      </w:r>
      <w:r w:rsidRPr="4CFF11A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sequentially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sutured </w:t>
      </w:r>
      <w:r w:rsidRPr="4CFF11A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closed.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At day 15 post tumor implantation, </w:t>
      </w:r>
      <w:r w:rsidRPr="4CFF11A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3D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bioluminescence </w:t>
      </w:r>
      <w:r w:rsidRPr="4CFF11A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CT imaging was done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9 min post</w:t>
      </w:r>
      <w:r w:rsidRPr="4CFF11A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</w:t>
      </w:r>
      <w:r w:rsidRPr="4CFF11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-luciferin (150 mg/kg body weight)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administration using an</w:t>
      </w:r>
      <w:r w:rsidRPr="4CFF11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IVIS spectrum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using the following acquisition parameters: </w:t>
      </w:r>
      <w:r w:rsidRPr="4CFF11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acquisition time, 1 min; binning, 8; FOV, 13.2 f/stop, 1; filter, open</w:t>
      </w:r>
      <w:r w:rsidRPr="4CFF11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14:paraId="1487AA55" w14:textId="77777777" w:rsidR="00313C89" w:rsidRDefault="00313C89" w:rsidP="00313C89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7DF74251">
        <w:rPr>
          <w:rFonts w:ascii="Times New Roman" w:eastAsia="Times New Roman" w:hAnsi="Times New Roman" w:cs="Times New Roman"/>
          <w:color w:val="222222"/>
          <w:sz w:val="24"/>
          <w:szCs w:val="24"/>
        </w:rPr>
        <w:t>Melanoma metastasis model: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5 x 10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4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B16F10 reporter cells were prepared at a 1:1 ratio with Matrigel to a total volume of 100 µL and subcutaneously injected into the lower back of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8-week old C57BL/6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mice. Tumor growth was monitored bi-weekly until tumors reached a target size of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8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-10 mm,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where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tumors were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then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surgically resected under sterile conditions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anesthesia using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isoflurane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Weekly bioluminescence imaging,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9 min post</w:t>
      </w:r>
      <w:r w:rsidRPr="4CFF11AA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</w:t>
      </w:r>
      <w:r w:rsidRPr="4CFF11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-luciferin (150 mg/kg body weight)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administration using an</w:t>
      </w:r>
      <w:r w:rsidRPr="4CFF11A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IVIS spectrum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post subcutaneous tumor resection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monitor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ed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tumor metastatic spread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At week 6, mice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were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euthanized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l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ungs and femurs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were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removed for </w:t>
      </w:r>
      <w:r w:rsidRPr="0003773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ex vivo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bioluminescence 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imaging.</w:t>
      </w:r>
    </w:p>
    <w:p w14:paraId="55FD442D" w14:textId="77777777" w:rsidR="00DB4FB4" w:rsidRDefault="00DB4FB4" w:rsidP="00DB4FB4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Skin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w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indow chamber: </w:t>
      </w:r>
      <w:r w:rsidRPr="2EFC2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Skin window chamber implantation and imaging were previously described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PEVuZE5vdGU+PENpdGU+PEF1dGhvcj5MaXU8L0F1dGhvcj48WWVhcj4yMDIxPC9ZZWFyPjxSZWNO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</w:fldData>
        </w:fldChar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PEVuZE5vdGU+PENpdGU+PEF1dGhvcj5MaXU8L0F1dGhvcj48WWVhcj4yMDIxPC9ZZWFyPjxSZWNO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</w:fldData>
        </w:fldChar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[24-25]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2EFC2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Following skin window chamber implantation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2EFC2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inoculation of </w:t>
      </w:r>
      <w:r w:rsidRPr="75D19C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75D19C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75D19C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Pr="294DAA85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75D19C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YUMM1.7 CBG-GFP </w:t>
      </w:r>
      <w:r w:rsidRPr="75D19C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cells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Pr="75D19C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μ</w:t>
      </w:r>
      <w:r w:rsidRPr="75D19C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</w:t>
      </w:r>
      <w:proofErr w:type="spellEnd"/>
      <w:r w:rsidRPr="75D19C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was implanted in C57BL/6 mice.</w:t>
      </w:r>
      <w:r w:rsidRPr="2EFC2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240241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Nikon confocal AX microscopy (Nikon, NY, USA)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occurred at</w:t>
      </w:r>
      <w:r w:rsidRPr="240241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day 3 post skin window chamber implantation. Tumors </w:t>
      </w:r>
      <w:r w:rsidRPr="240241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were visualized within the skin window chamber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</w:t>
      </w:r>
      <w:r w:rsidRPr="240241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GFP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confocal imaging</w:t>
      </w:r>
      <w:r w:rsidRPr="240241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at 2X magnification. Ma</w:t>
      </w:r>
      <w:r w:rsidRPr="2EFC2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cro-imaging occurred at day </w:t>
      </w:r>
      <w:r w:rsidRPr="240241A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Pr="2EFC2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post implantation using the IVIS spectrum (Perkin Elmer, Waltham, MA)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as described above in the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i</w:t>
      </w:r>
      <w:r w:rsidRPr="776C52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n vivo</w:t>
      </w:r>
      <w:r w:rsidRPr="776C52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subcutaneous tumor model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section</w:t>
      </w:r>
      <w:r w:rsidRPr="2EFC2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Macro f</w:t>
      </w:r>
      <w:r w:rsidRPr="008565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luorescence imaging of tumors stably expressing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GFP</w:t>
      </w:r>
      <w:r w:rsidRPr="0085654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was performed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prior to bioluminescence imaging.</w:t>
      </w:r>
      <w:r w:rsidRPr="2EFC221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39E44F0" w14:textId="631A15A0" w:rsidR="00C56660" w:rsidRDefault="00313C89" w:rsidP="00313C89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Statistical analyses: Graphs were made and statistical analyses were performed using GraphPad Prism (GraphPad Software, Inc, CA, USA). Data were expressed as mean ± SEM. Analysis of differences between two normally distributed paired test groups was performed using a student’s t-test. For analysis of three or more groups, analysis of variance (ANOVA) tests was performed followed by a multiple comparisons test.  P values were considered statistically significant if 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P</w:t>
      </w:r>
      <w:r w:rsidRPr="00107C5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&lt; 0.05</w:t>
      </w:r>
      <w:r w:rsidRPr="57EC7E8D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7ABC9854" w14:textId="77777777" w:rsidR="00C56660" w:rsidRDefault="00C56660">
      <w:pPr>
        <w:spacing w:line="259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br w:type="page"/>
      </w:r>
    </w:p>
    <w:p w14:paraId="4E45F9BF" w14:textId="77777777" w:rsidR="00B446CE" w:rsidRDefault="000270A7" w:rsidP="00B44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D007543" wp14:editId="727E8912">
            <wp:extent cx="6524304" cy="4275648"/>
            <wp:effectExtent l="0" t="0" r="0" b="0"/>
            <wp:docPr id="1465879663" name="Graphic 1465879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4304" cy="427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7473" w:rsidRPr="206BDBCB">
        <w:rPr>
          <w:rFonts w:ascii="Times New Roman" w:hAnsi="Times New Roman" w:cs="Times New Roman"/>
          <w:sz w:val="24"/>
          <w:szCs w:val="24"/>
        </w:rPr>
        <w:t>Figure S</w:t>
      </w:r>
      <w:r w:rsidR="00DD11FA" w:rsidRPr="206BDBCB">
        <w:rPr>
          <w:rFonts w:ascii="Times New Roman" w:hAnsi="Times New Roman" w:cs="Times New Roman"/>
          <w:sz w:val="24"/>
          <w:szCs w:val="24"/>
        </w:rPr>
        <w:t xml:space="preserve">1. </w:t>
      </w:r>
      <w:r w:rsidR="0057490A" w:rsidRPr="206BDBCB">
        <w:rPr>
          <w:rFonts w:ascii="Times New Roman" w:hAnsi="Times New Roman" w:cs="Times New Roman"/>
          <w:sz w:val="24"/>
          <w:szCs w:val="24"/>
        </w:rPr>
        <w:t xml:space="preserve">Plasmid map for click beetle green luciferase and green fluorescent protein </w:t>
      </w:r>
      <w:r w:rsidR="00921367">
        <w:rPr>
          <w:rFonts w:ascii="Times New Roman" w:hAnsi="Times New Roman" w:cs="Times New Roman"/>
          <w:sz w:val="24"/>
          <w:szCs w:val="24"/>
        </w:rPr>
        <w:t xml:space="preserve">(CBG-GFP) </w:t>
      </w:r>
      <w:r w:rsidR="0057490A" w:rsidRPr="206BDBCB">
        <w:rPr>
          <w:rFonts w:ascii="Times New Roman" w:hAnsi="Times New Roman" w:cs="Times New Roman"/>
          <w:sz w:val="24"/>
          <w:szCs w:val="24"/>
        </w:rPr>
        <w:t>reporter.</w:t>
      </w:r>
    </w:p>
    <w:p w14:paraId="2F4A87CE" w14:textId="77777777" w:rsidR="005039BB" w:rsidRDefault="00B446CE" w:rsidP="00442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EBE26D8" wp14:editId="5358CD5F">
            <wp:extent cx="4305300" cy="4803140"/>
            <wp:effectExtent l="0" t="0" r="0" b="0"/>
            <wp:docPr id="1272776819" name="Picture 1272776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776819" name="Picture 1272776819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21"/>
                    <a:stretch/>
                  </pic:blipFill>
                  <pic:spPr bwMode="auto">
                    <a:xfrm>
                      <a:off x="0" y="0"/>
                      <a:ext cx="4305300" cy="4803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096AB7" w14:textId="6E73F8DD" w:rsidR="00921367" w:rsidRDefault="005039BB" w:rsidP="0044257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S2. Correlation of (a) KPCY6419, (b) KPCY6422, (c) YUMM1.7, and (d) YUMM3.3 CBG-GFP bioluminescence signal with cell number. n= 3 individual experiment per group. Data are shown as mean</w:t>
      </w:r>
      <w:r w:rsidRPr="00CF5832">
        <w:t xml:space="preserve"> </w:t>
      </w:r>
      <w:r w:rsidRPr="00CF5832"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/>
          <w:sz w:val="24"/>
          <w:szCs w:val="24"/>
        </w:rPr>
        <w:t xml:space="preserve"> SEM, and R-squared value were determined by simple linear regression analysis.</w:t>
      </w:r>
      <w:r w:rsidR="00921367">
        <w:rPr>
          <w:rFonts w:ascii="Times New Roman" w:hAnsi="Times New Roman" w:cs="Times New Roman"/>
          <w:sz w:val="24"/>
          <w:szCs w:val="24"/>
        </w:rPr>
        <w:br w:type="page"/>
      </w:r>
    </w:p>
    <w:p w14:paraId="2BAD4C05" w14:textId="77777777" w:rsidR="002E172A" w:rsidRDefault="00D60C1D" w:rsidP="009567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60A2958" wp14:editId="39EB5488">
            <wp:extent cx="4207510" cy="47434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3_RP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13"/>
                    <a:stretch/>
                  </pic:blipFill>
                  <pic:spPr bwMode="auto">
                    <a:xfrm>
                      <a:off x="0" y="0"/>
                      <a:ext cx="4207510" cy="474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C0F817" w14:textId="2E2D0E54" w:rsidR="00F20AB0" w:rsidRDefault="00983B12" w:rsidP="00956777">
      <w:pPr>
        <w:jc w:val="both"/>
        <w:rPr>
          <w:rFonts w:ascii="Times New Roman" w:hAnsi="Times New Roman" w:cs="Times New Roman"/>
          <w:sz w:val="24"/>
          <w:szCs w:val="24"/>
        </w:rPr>
      </w:pPr>
      <w:r w:rsidRPr="78D8AC4C">
        <w:rPr>
          <w:rFonts w:ascii="Times New Roman" w:hAnsi="Times New Roman" w:cs="Times New Roman"/>
          <w:sz w:val="24"/>
          <w:szCs w:val="24"/>
        </w:rPr>
        <w:t>Figure S</w:t>
      </w:r>
      <w:r w:rsidR="00A446E7">
        <w:rPr>
          <w:rFonts w:ascii="Times New Roman" w:hAnsi="Times New Roman" w:cs="Times New Roman"/>
          <w:sz w:val="24"/>
          <w:szCs w:val="24"/>
        </w:rPr>
        <w:t>3</w:t>
      </w:r>
      <w:r w:rsidRPr="78D8AC4C">
        <w:rPr>
          <w:rFonts w:ascii="Times New Roman" w:hAnsi="Times New Roman" w:cs="Times New Roman"/>
          <w:sz w:val="24"/>
          <w:szCs w:val="24"/>
        </w:rPr>
        <w:t xml:space="preserve">. </w:t>
      </w:r>
      <w:r w:rsidR="0D744593" w:rsidRPr="78D8AC4C">
        <w:rPr>
          <w:rFonts w:ascii="Times New Roman" w:hAnsi="Times New Roman" w:cs="Times New Roman"/>
          <w:sz w:val="24"/>
          <w:szCs w:val="24"/>
        </w:rPr>
        <w:t xml:space="preserve">Quantification of </w:t>
      </w:r>
      <w:r w:rsidR="312E62B9" w:rsidRPr="055E8193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="312E62B9" w:rsidRPr="78D8AC4C">
        <w:rPr>
          <w:rFonts w:ascii="Times New Roman" w:hAnsi="Times New Roman" w:cs="Times New Roman"/>
          <w:sz w:val="24"/>
          <w:szCs w:val="24"/>
        </w:rPr>
        <w:t xml:space="preserve"> </w:t>
      </w:r>
      <w:r w:rsidR="005F3290">
        <w:rPr>
          <w:rFonts w:ascii="Times New Roman" w:hAnsi="Times New Roman" w:cs="Times New Roman"/>
          <w:sz w:val="24"/>
          <w:szCs w:val="24"/>
        </w:rPr>
        <w:t>tumor CBG bioluminescence of</w:t>
      </w:r>
      <w:r w:rsidR="00A9328F" w:rsidRPr="78D8AC4C">
        <w:rPr>
          <w:rFonts w:ascii="Times New Roman" w:hAnsi="Times New Roman" w:cs="Times New Roman"/>
          <w:sz w:val="24"/>
          <w:szCs w:val="24"/>
        </w:rPr>
        <w:t xml:space="preserve"> </w:t>
      </w:r>
      <w:r w:rsidR="7987CBF7" w:rsidRPr="78D8AC4C">
        <w:rPr>
          <w:rFonts w:ascii="Times New Roman" w:hAnsi="Times New Roman" w:cs="Times New Roman"/>
          <w:sz w:val="24"/>
          <w:szCs w:val="24"/>
        </w:rPr>
        <w:t>(a)</w:t>
      </w:r>
      <w:r w:rsidR="54B6832C" w:rsidRPr="78D8AC4C">
        <w:rPr>
          <w:rFonts w:ascii="Times New Roman" w:hAnsi="Times New Roman" w:cs="Times New Roman"/>
          <w:sz w:val="24"/>
          <w:szCs w:val="24"/>
        </w:rPr>
        <w:t xml:space="preserve"> KPCY6419 CBG-GFP</w:t>
      </w:r>
      <w:r w:rsidR="00D11788">
        <w:rPr>
          <w:rFonts w:ascii="Times New Roman" w:hAnsi="Times New Roman" w:cs="Times New Roman"/>
          <w:sz w:val="24"/>
          <w:szCs w:val="24"/>
        </w:rPr>
        <w:t>,</w:t>
      </w:r>
      <w:r w:rsidR="54B6832C" w:rsidRPr="78D8AC4C">
        <w:rPr>
          <w:rFonts w:ascii="Times New Roman" w:hAnsi="Times New Roman" w:cs="Times New Roman"/>
          <w:sz w:val="24"/>
          <w:szCs w:val="24"/>
        </w:rPr>
        <w:t xml:space="preserve"> </w:t>
      </w:r>
      <w:r w:rsidR="4E750D4B" w:rsidRPr="78D8AC4C">
        <w:rPr>
          <w:rFonts w:ascii="Times New Roman" w:hAnsi="Times New Roman" w:cs="Times New Roman"/>
          <w:sz w:val="24"/>
          <w:szCs w:val="24"/>
        </w:rPr>
        <w:t>(</w:t>
      </w:r>
      <w:r w:rsidR="54B6832C" w:rsidRPr="78D8AC4C">
        <w:rPr>
          <w:rFonts w:ascii="Times New Roman" w:hAnsi="Times New Roman" w:cs="Times New Roman"/>
          <w:sz w:val="24"/>
          <w:szCs w:val="24"/>
        </w:rPr>
        <w:t>b</w:t>
      </w:r>
      <w:r w:rsidR="7D99C4AB" w:rsidRPr="78D8AC4C">
        <w:rPr>
          <w:rFonts w:ascii="Times New Roman" w:hAnsi="Times New Roman" w:cs="Times New Roman"/>
          <w:sz w:val="24"/>
          <w:szCs w:val="24"/>
        </w:rPr>
        <w:t>)</w:t>
      </w:r>
      <w:r w:rsidR="54B6832C" w:rsidRPr="78D8AC4C">
        <w:rPr>
          <w:rFonts w:ascii="Times New Roman" w:hAnsi="Times New Roman" w:cs="Times New Roman"/>
          <w:sz w:val="24"/>
          <w:szCs w:val="24"/>
        </w:rPr>
        <w:t xml:space="preserve"> KPCY6422 CBG-GFP</w:t>
      </w:r>
      <w:r w:rsidR="00D11788">
        <w:rPr>
          <w:rFonts w:ascii="Times New Roman" w:hAnsi="Times New Roman" w:cs="Times New Roman"/>
          <w:sz w:val="24"/>
          <w:szCs w:val="24"/>
        </w:rPr>
        <w:t>,</w:t>
      </w:r>
      <w:r w:rsidR="54B6832C" w:rsidRPr="78D8AC4C">
        <w:rPr>
          <w:rFonts w:ascii="Times New Roman" w:hAnsi="Times New Roman" w:cs="Times New Roman"/>
          <w:sz w:val="24"/>
          <w:szCs w:val="24"/>
        </w:rPr>
        <w:t xml:space="preserve"> </w:t>
      </w:r>
      <w:r w:rsidR="20539810" w:rsidRPr="78D8AC4C">
        <w:rPr>
          <w:rFonts w:ascii="Times New Roman" w:hAnsi="Times New Roman" w:cs="Times New Roman"/>
          <w:sz w:val="24"/>
          <w:szCs w:val="24"/>
        </w:rPr>
        <w:t>(</w:t>
      </w:r>
      <w:r w:rsidR="54B6832C" w:rsidRPr="78D8AC4C">
        <w:rPr>
          <w:rFonts w:ascii="Times New Roman" w:hAnsi="Times New Roman" w:cs="Times New Roman"/>
          <w:sz w:val="24"/>
          <w:szCs w:val="24"/>
        </w:rPr>
        <w:t>c</w:t>
      </w:r>
      <w:r w:rsidR="3F638A1D" w:rsidRPr="78D8AC4C">
        <w:rPr>
          <w:rFonts w:ascii="Times New Roman" w:hAnsi="Times New Roman" w:cs="Times New Roman"/>
          <w:sz w:val="24"/>
          <w:szCs w:val="24"/>
        </w:rPr>
        <w:t>)</w:t>
      </w:r>
      <w:r w:rsidR="54B6832C" w:rsidRPr="78D8AC4C">
        <w:rPr>
          <w:rFonts w:ascii="Times New Roman" w:hAnsi="Times New Roman" w:cs="Times New Roman"/>
          <w:sz w:val="24"/>
          <w:szCs w:val="24"/>
        </w:rPr>
        <w:t xml:space="preserve"> Y</w:t>
      </w:r>
      <w:r w:rsidR="00D60C1D">
        <w:rPr>
          <w:rFonts w:ascii="Times New Roman" w:hAnsi="Times New Roman" w:cs="Times New Roman"/>
          <w:sz w:val="24"/>
          <w:szCs w:val="24"/>
        </w:rPr>
        <w:t>UMM</w:t>
      </w:r>
      <w:r w:rsidR="54B6832C" w:rsidRPr="78D8AC4C">
        <w:rPr>
          <w:rFonts w:ascii="Times New Roman" w:hAnsi="Times New Roman" w:cs="Times New Roman"/>
          <w:sz w:val="24"/>
          <w:szCs w:val="24"/>
        </w:rPr>
        <w:t>1.7 CBG-GFP</w:t>
      </w:r>
      <w:r w:rsidR="00D11788">
        <w:rPr>
          <w:rFonts w:ascii="Times New Roman" w:hAnsi="Times New Roman" w:cs="Times New Roman"/>
          <w:sz w:val="24"/>
          <w:szCs w:val="24"/>
        </w:rPr>
        <w:t>, and</w:t>
      </w:r>
      <w:r w:rsidR="54B6832C" w:rsidRPr="78D8AC4C">
        <w:rPr>
          <w:rFonts w:ascii="Times New Roman" w:hAnsi="Times New Roman" w:cs="Times New Roman"/>
          <w:sz w:val="24"/>
          <w:szCs w:val="24"/>
        </w:rPr>
        <w:t xml:space="preserve"> </w:t>
      </w:r>
      <w:r w:rsidR="583B114B" w:rsidRPr="78D8AC4C">
        <w:rPr>
          <w:rFonts w:ascii="Times New Roman" w:hAnsi="Times New Roman" w:cs="Times New Roman"/>
          <w:sz w:val="24"/>
          <w:szCs w:val="24"/>
        </w:rPr>
        <w:t>(</w:t>
      </w:r>
      <w:r w:rsidR="54B6832C" w:rsidRPr="78D8AC4C">
        <w:rPr>
          <w:rFonts w:ascii="Times New Roman" w:hAnsi="Times New Roman" w:cs="Times New Roman"/>
          <w:sz w:val="24"/>
          <w:szCs w:val="24"/>
        </w:rPr>
        <w:t>d</w:t>
      </w:r>
      <w:r w:rsidR="063B0A18" w:rsidRPr="78D8AC4C">
        <w:rPr>
          <w:rFonts w:ascii="Times New Roman" w:hAnsi="Times New Roman" w:cs="Times New Roman"/>
          <w:sz w:val="24"/>
          <w:szCs w:val="24"/>
        </w:rPr>
        <w:t xml:space="preserve">) </w:t>
      </w:r>
      <w:r w:rsidR="54B6832C" w:rsidRPr="78D8AC4C">
        <w:rPr>
          <w:rFonts w:ascii="Times New Roman" w:hAnsi="Times New Roman" w:cs="Times New Roman"/>
          <w:sz w:val="24"/>
          <w:szCs w:val="24"/>
        </w:rPr>
        <w:t>Y</w:t>
      </w:r>
      <w:r w:rsidR="00D60C1D">
        <w:rPr>
          <w:rFonts w:ascii="Times New Roman" w:hAnsi="Times New Roman" w:cs="Times New Roman"/>
          <w:sz w:val="24"/>
          <w:szCs w:val="24"/>
        </w:rPr>
        <w:t>UMM</w:t>
      </w:r>
      <w:r w:rsidR="54B6832C" w:rsidRPr="78D8AC4C">
        <w:rPr>
          <w:rFonts w:ascii="Times New Roman" w:hAnsi="Times New Roman" w:cs="Times New Roman"/>
          <w:sz w:val="24"/>
          <w:szCs w:val="24"/>
        </w:rPr>
        <w:t xml:space="preserve">3.3 CBG-GFP. </w:t>
      </w:r>
      <w:r w:rsidR="1BF9E997" w:rsidRPr="78D8AC4C">
        <w:rPr>
          <w:rFonts w:ascii="Times New Roman" w:hAnsi="Times New Roman" w:cs="Times New Roman"/>
          <w:sz w:val="24"/>
          <w:szCs w:val="24"/>
        </w:rPr>
        <w:t>Data shown as mean ± SEM</w:t>
      </w:r>
      <w:r w:rsidR="00D11788">
        <w:rPr>
          <w:rFonts w:ascii="Times New Roman" w:hAnsi="Times New Roman" w:cs="Times New Roman"/>
          <w:sz w:val="24"/>
          <w:szCs w:val="24"/>
        </w:rPr>
        <w:t xml:space="preserve">, </w:t>
      </w:r>
      <w:r w:rsidR="00D60C1D">
        <w:rPr>
          <w:rFonts w:ascii="Times New Roman" w:hAnsi="Times New Roman" w:cs="Times New Roman"/>
          <w:sz w:val="24"/>
          <w:szCs w:val="24"/>
        </w:rPr>
        <w:t>n= 3</w:t>
      </w:r>
      <w:r w:rsidR="00D11788">
        <w:rPr>
          <w:rFonts w:ascii="Times New Roman" w:hAnsi="Times New Roman" w:cs="Times New Roman"/>
          <w:sz w:val="24"/>
          <w:szCs w:val="24"/>
        </w:rPr>
        <w:t xml:space="preserve"> – 5 </w:t>
      </w:r>
      <w:r w:rsidR="00D60C1D">
        <w:rPr>
          <w:rFonts w:ascii="Times New Roman" w:hAnsi="Times New Roman" w:cs="Times New Roman"/>
          <w:sz w:val="24"/>
          <w:szCs w:val="24"/>
        </w:rPr>
        <w:t>animal/group</w:t>
      </w:r>
      <w:r w:rsidR="00D11788">
        <w:rPr>
          <w:rFonts w:ascii="Times New Roman" w:hAnsi="Times New Roman" w:cs="Times New Roman"/>
          <w:sz w:val="24"/>
          <w:szCs w:val="24"/>
        </w:rPr>
        <w:t>.</w:t>
      </w:r>
    </w:p>
    <w:p w14:paraId="6A39F579" w14:textId="15694E4C" w:rsidR="00983B12" w:rsidRPr="00766D73" w:rsidRDefault="00983B12" w:rsidP="055E8193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58858712" w14:textId="7C115279" w:rsidR="2DB7473D" w:rsidRDefault="2DB7473D" w:rsidP="78D8AC4C">
      <w:pPr>
        <w:rPr>
          <w:noProof/>
        </w:rPr>
      </w:pPr>
    </w:p>
    <w:p w14:paraId="72197AAD" w14:textId="77777777" w:rsidR="007B414F" w:rsidRDefault="007B414F" w:rsidP="78D8AC4C">
      <w:pPr>
        <w:rPr>
          <w:noProof/>
        </w:rPr>
      </w:pPr>
    </w:p>
    <w:p w14:paraId="15FE9EBE" w14:textId="77777777" w:rsidR="007B414F" w:rsidRDefault="007B414F" w:rsidP="78D8AC4C">
      <w:pPr>
        <w:rPr>
          <w:noProof/>
        </w:rPr>
      </w:pPr>
    </w:p>
    <w:p w14:paraId="3AA26257" w14:textId="77777777" w:rsidR="007B414F" w:rsidRDefault="007B414F" w:rsidP="78D8AC4C">
      <w:pPr>
        <w:rPr>
          <w:noProof/>
        </w:rPr>
      </w:pPr>
    </w:p>
    <w:p w14:paraId="5480968D" w14:textId="77777777" w:rsidR="007B414F" w:rsidRDefault="007B414F" w:rsidP="78D8AC4C">
      <w:pPr>
        <w:rPr>
          <w:noProof/>
        </w:rPr>
      </w:pPr>
    </w:p>
    <w:p w14:paraId="356E2BB1" w14:textId="77777777" w:rsidR="007B414F" w:rsidRDefault="007B414F" w:rsidP="78D8AC4C">
      <w:pPr>
        <w:rPr>
          <w:noProof/>
        </w:rPr>
      </w:pPr>
    </w:p>
    <w:p w14:paraId="2ECABAA8" w14:textId="77777777" w:rsidR="007B414F" w:rsidRDefault="007B414F" w:rsidP="78D8AC4C">
      <w:pPr>
        <w:rPr>
          <w:noProof/>
        </w:rPr>
      </w:pPr>
    </w:p>
    <w:p w14:paraId="49E225E2" w14:textId="77777777" w:rsidR="007B414F" w:rsidRDefault="007B414F" w:rsidP="78D8AC4C">
      <w:pPr>
        <w:rPr>
          <w:noProof/>
        </w:rPr>
      </w:pPr>
    </w:p>
    <w:p w14:paraId="0A2D1E23" w14:textId="45BA714F" w:rsidR="007B414F" w:rsidRDefault="00581401" w:rsidP="00581401">
      <w:pPr>
        <w:jc w:val="center"/>
      </w:pPr>
      <w:r>
        <w:rPr>
          <w:noProof/>
        </w:rPr>
        <w:lastRenderedPageBreak/>
        <w:drawing>
          <wp:inline distT="0" distB="0" distL="0" distR="0" wp14:anchorId="1C99BC31" wp14:editId="28605EBE">
            <wp:extent cx="5943600" cy="5735320"/>
            <wp:effectExtent l="0" t="0" r="0" b="0"/>
            <wp:docPr id="1" name="Picture 1" descr="A collage of different typ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llage of different types of cell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3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426C2" w14:textId="2201EBFE" w:rsidR="3524A0C4" w:rsidRDefault="2DB953CD" w:rsidP="0052D89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76AC644E">
        <w:rPr>
          <w:rFonts w:ascii="Times New Roman" w:hAnsi="Times New Roman" w:cs="Times New Roman"/>
          <w:sz w:val="24"/>
          <w:szCs w:val="24"/>
        </w:rPr>
        <w:t>Figure S</w:t>
      </w:r>
      <w:r w:rsidR="34CA5A19" w:rsidRPr="76AC644E">
        <w:rPr>
          <w:rFonts w:ascii="Times New Roman" w:hAnsi="Times New Roman" w:cs="Times New Roman"/>
          <w:sz w:val="24"/>
          <w:szCs w:val="24"/>
        </w:rPr>
        <w:t>4</w:t>
      </w:r>
      <w:r w:rsidRPr="76AC644E">
        <w:rPr>
          <w:rFonts w:ascii="Times New Roman" w:hAnsi="Times New Roman" w:cs="Times New Roman"/>
          <w:sz w:val="24"/>
          <w:szCs w:val="24"/>
        </w:rPr>
        <w:t xml:space="preserve">: Comparative </w:t>
      </w:r>
      <w:r w:rsidR="0CD14884" w:rsidRPr="76AC644E">
        <w:rPr>
          <w:rFonts w:ascii="Times New Roman" w:hAnsi="Times New Roman" w:cs="Times New Roman"/>
          <w:sz w:val="24"/>
          <w:szCs w:val="24"/>
        </w:rPr>
        <w:t>a</w:t>
      </w:r>
      <w:r w:rsidRPr="76AC644E">
        <w:rPr>
          <w:rFonts w:ascii="Times New Roman" w:hAnsi="Times New Roman" w:cs="Times New Roman"/>
          <w:sz w:val="24"/>
          <w:szCs w:val="24"/>
        </w:rPr>
        <w:t xml:space="preserve">nalysis of B16F10 </w:t>
      </w:r>
      <w:r w:rsidR="510C603F" w:rsidRPr="76AC644E">
        <w:rPr>
          <w:rFonts w:ascii="Times New Roman" w:hAnsi="Times New Roman" w:cs="Times New Roman"/>
          <w:sz w:val="24"/>
          <w:szCs w:val="24"/>
        </w:rPr>
        <w:t xml:space="preserve">parental </w:t>
      </w:r>
      <w:r w:rsidRPr="76AC644E">
        <w:rPr>
          <w:rFonts w:ascii="Times New Roman" w:hAnsi="Times New Roman" w:cs="Times New Roman"/>
          <w:sz w:val="24"/>
          <w:szCs w:val="24"/>
        </w:rPr>
        <w:t>and</w:t>
      </w:r>
      <w:r w:rsidR="00ED5CBD">
        <w:rPr>
          <w:rFonts w:ascii="Times New Roman" w:hAnsi="Times New Roman" w:cs="Times New Roman"/>
          <w:sz w:val="24"/>
          <w:szCs w:val="24"/>
        </w:rPr>
        <w:t xml:space="preserve"> </w:t>
      </w:r>
      <w:r w:rsidRPr="76AC644E">
        <w:rPr>
          <w:rFonts w:ascii="Times New Roman" w:hAnsi="Times New Roman" w:cs="Times New Roman"/>
          <w:sz w:val="24"/>
          <w:szCs w:val="24"/>
        </w:rPr>
        <w:t>CBG-GFP</w:t>
      </w:r>
      <w:r w:rsidR="510C603F" w:rsidRPr="76AC644E">
        <w:rPr>
          <w:rFonts w:ascii="Times New Roman" w:hAnsi="Times New Roman" w:cs="Times New Roman"/>
          <w:sz w:val="24"/>
          <w:szCs w:val="24"/>
        </w:rPr>
        <w:t xml:space="preserve"> reporter c</w:t>
      </w:r>
      <w:r w:rsidRPr="76AC644E">
        <w:rPr>
          <w:rFonts w:ascii="Times New Roman" w:hAnsi="Times New Roman" w:cs="Times New Roman"/>
          <w:sz w:val="24"/>
          <w:szCs w:val="24"/>
        </w:rPr>
        <w:t>ells</w:t>
      </w:r>
      <w:r w:rsidR="510C603F" w:rsidRPr="76AC644E">
        <w:rPr>
          <w:rFonts w:ascii="Times New Roman" w:hAnsi="Times New Roman" w:cs="Times New Roman"/>
          <w:sz w:val="24"/>
          <w:szCs w:val="24"/>
        </w:rPr>
        <w:t>.</w:t>
      </w:r>
      <w:r w:rsidRPr="76AC644E">
        <w:rPr>
          <w:rFonts w:ascii="Times New Roman" w:hAnsi="Times New Roman" w:cs="Times New Roman"/>
          <w:sz w:val="24"/>
          <w:szCs w:val="24"/>
        </w:rPr>
        <w:t xml:space="preserve"> (a) </w:t>
      </w:r>
      <w:r w:rsidRPr="76AC644E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Pr="76AC644E">
        <w:rPr>
          <w:rFonts w:ascii="Times New Roman" w:hAnsi="Times New Roman" w:cs="Times New Roman"/>
          <w:sz w:val="24"/>
          <w:szCs w:val="24"/>
        </w:rPr>
        <w:t xml:space="preserve"> </w:t>
      </w:r>
      <w:r w:rsidR="510C603F" w:rsidRPr="76AC644E">
        <w:rPr>
          <w:rFonts w:ascii="Times New Roman" w:hAnsi="Times New Roman" w:cs="Times New Roman"/>
          <w:sz w:val="24"/>
          <w:szCs w:val="24"/>
        </w:rPr>
        <w:t xml:space="preserve">cell </w:t>
      </w:r>
      <w:r w:rsidRPr="76AC644E">
        <w:rPr>
          <w:rFonts w:ascii="Times New Roman" w:hAnsi="Times New Roman" w:cs="Times New Roman"/>
          <w:sz w:val="24"/>
          <w:szCs w:val="24"/>
        </w:rPr>
        <w:t xml:space="preserve">proliferation </w:t>
      </w:r>
      <w:r w:rsidR="510C603F" w:rsidRPr="76AC644E">
        <w:rPr>
          <w:rFonts w:ascii="Times New Roman" w:hAnsi="Times New Roman" w:cs="Times New Roman"/>
          <w:sz w:val="24"/>
          <w:szCs w:val="24"/>
        </w:rPr>
        <w:t xml:space="preserve">of B16F10 parental and </w:t>
      </w:r>
      <w:r w:rsidR="00ED5CBD">
        <w:rPr>
          <w:rFonts w:ascii="Times New Roman" w:hAnsi="Times New Roman" w:cs="Times New Roman"/>
          <w:sz w:val="24"/>
          <w:szCs w:val="24"/>
        </w:rPr>
        <w:t xml:space="preserve">CBG-GFP </w:t>
      </w:r>
      <w:r w:rsidR="510C603F" w:rsidRPr="76AC644E">
        <w:rPr>
          <w:rFonts w:ascii="Times New Roman" w:hAnsi="Times New Roman" w:cs="Times New Roman"/>
          <w:sz w:val="24"/>
          <w:szCs w:val="24"/>
        </w:rPr>
        <w:t xml:space="preserve">reporter cells. </w:t>
      </w:r>
      <w:r w:rsidRPr="76AC644E">
        <w:rPr>
          <w:rFonts w:ascii="Times New Roman" w:hAnsi="Times New Roman" w:cs="Times New Roman"/>
          <w:sz w:val="24"/>
          <w:szCs w:val="24"/>
        </w:rPr>
        <w:t xml:space="preserve">(b) </w:t>
      </w:r>
      <w:r w:rsidR="00581401" w:rsidRPr="76AC644E">
        <w:rPr>
          <w:rFonts w:ascii="Times New Roman" w:hAnsi="Times New Roman" w:cs="Times New Roman"/>
          <w:i/>
          <w:iCs/>
          <w:sz w:val="24"/>
          <w:szCs w:val="24"/>
        </w:rPr>
        <w:t>In vivo</w:t>
      </w:r>
      <w:r w:rsidR="00581401" w:rsidRPr="76AC644E">
        <w:rPr>
          <w:rFonts w:ascii="Times New Roman" w:hAnsi="Times New Roman" w:cs="Times New Roman"/>
          <w:sz w:val="24"/>
          <w:szCs w:val="24"/>
        </w:rPr>
        <w:t xml:space="preserve"> tumor growth curves of B16F10 parental and CBG-GFP reporter cells. </w:t>
      </w:r>
      <w:r w:rsidR="00CD2D44">
        <w:rPr>
          <w:rFonts w:ascii="Times New Roman" w:hAnsi="Times New Roman" w:cs="Times New Roman"/>
          <w:sz w:val="24"/>
          <w:szCs w:val="24"/>
        </w:rPr>
        <w:t>(</w:t>
      </w:r>
      <w:r w:rsidRPr="76AC644E">
        <w:rPr>
          <w:rFonts w:ascii="Times New Roman" w:hAnsi="Times New Roman" w:cs="Times New Roman"/>
          <w:sz w:val="24"/>
          <w:szCs w:val="24"/>
        </w:rPr>
        <w:t xml:space="preserve">c) </w:t>
      </w:r>
      <w:r w:rsidR="00581401" w:rsidRPr="76AC644E">
        <w:rPr>
          <w:rFonts w:ascii="Times New Roman" w:hAnsi="Times New Roman" w:cs="Times New Roman"/>
          <w:sz w:val="24"/>
          <w:szCs w:val="24"/>
        </w:rPr>
        <w:t>Tumor immune cell composition at endpoint of B16F10 parental and CBG-GFP tumors characterized by flow cytometry</w:t>
      </w:r>
      <w:r w:rsidR="00581401">
        <w:rPr>
          <w:rFonts w:ascii="Times New Roman" w:hAnsi="Times New Roman" w:cs="Times New Roman"/>
          <w:sz w:val="24"/>
          <w:szCs w:val="24"/>
        </w:rPr>
        <w:t xml:space="preserve"> (d, e) </w:t>
      </w:r>
      <w:r w:rsidRPr="76AC644E">
        <w:rPr>
          <w:rFonts w:ascii="Times New Roman" w:hAnsi="Times New Roman" w:cs="Times New Roman"/>
          <w:sz w:val="24"/>
          <w:szCs w:val="24"/>
        </w:rPr>
        <w:t xml:space="preserve">Heatmap </w:t>
      </w:r>
      <w:r w:rsidR="00581401">
        <w:rPr>
          <w:rFonts w:ascii="Times New Roman" w:hAnsi="Times New Roman" w:cs="Times New Roman"/>
          <w:sz w:val="24"/>
          <w:szCs w:val="24"/>
        </w:rPr>
        <w:t xml:space="preserve">and corresponding bar graphs </w:t>
      </w:r>
      <w:r w:rsidR="131B5240" w:rsidRPr="76AC644E">
        <w:rPr>
          <w:rFonts w:ascii="Times New Roman" w:hAnsi="Times New Roman" w:cs="Times New Roman"/>
          <w:sz w:val="24"/>
          <w:szCs w:val="24"/>
        </w:rPr>
        <w:t>of s</w:t>
      </w:r>
      <w:r w:rsidR="00581401">
        <w:rPr>
          <w:rFonts w:ascii="Times New Roman" w:hAnsi="Times New Roman" w:cs="Times New Roman"/>
          <w:sz w:val="24"/>
          <w:szCs w:val="24"/>
        </w:rPr>
        <w:t xml:space="preserve">ignificantly different </w:t>
      </w:r>
      <w:r w:rsidR="131B5240" w:rsidRPr="76AC644E">
        <w:rPr>
          <w:rFonts w:ascii="Times New Roman" w:hAnsi="Times New Roman" w:cs="Times New Roman"/>
          <w:sz w:val="24"/>
          <w:szCs w:val="24"/>
        </w:rPr>
        <w:t>cytokine</w:t>
      </w:r>
      <w:r w:rsidRPr="76AC644E">
        <w:rPr>
          <w:rFonts w:ascii="Times New Roman" w:hAnsi="Times New Roman" w:cs="Times New Roman"/>
          <w:sz w:val="24"/>
          <w:szCs w:val="24"/>
        </w:rPr>
        <w:t xml:space="preserve"> </w:t>
      </w:r>
      <w:r w:rsidR="00581401">
        <w:rPr>
          <w:rFonts w:ascii="Times New Roman" w:hAnsi="Times New Roman" w:cs="Times New Roman"/>
          <w:sz w:val="24"/>
          <w:szCs w:val="24"/>
        </w:rPr>
        <w:t>levels measured in the supernatant of</w:t>
      </w:r>
      <w:r w:rsidR="131B5240" w:rsidRPr="76AC644E">
        <w:rPr>
          <w:rFonts w:ascii="Times New Roman" w:hAnsi="Times New Roman" w:cs="Times New Roman"/>
          <w:sz w:val="24"/>
          <w:szCs w:val="24"/>
        </w:rPr>
        <w:t xml:space="preserve"> </w:t>
      </w:r>
      <w:r w:rsidRPr="76AC644E">
        <w:rPr>
          <w:rFonts w:ascii="Times New Roman" w:hAnsi="Times New Roman" w:cs="Times New Roman"/>
          <w:sz w:val="24"/>
          <w:szCs w:val="24"/>
        </w:rPr>
        <w:t xml:space="preserve">B16F10 </w:t>
      </w:r>
      <w:r w:rsidR="131B5240" w:rsidRPr="76AC644E">
        <w:rPr>
          <w:rFonts w:ascii="Times New Roman" w:hAnsi="Times New Roman" w:cs="Times New Roman"/>
          <w:sz w:val="24"/>
          <w:szCs w:val="24"/>
        </w:rPr>
        <w:t xml:space="preserve">parental </w:t>
      </w:r>
      <w:r w:rsidRPr="76AC644E">
        <w:rPr>
          <w:rFonts w:ascii="Times New Roman" w:hAnsi="Times New Roman" w:cs="Times New Roman"/>
          <w:sz w:val="24"/>
          <w:szCs w:val="24"/>
        </w:rPr>
        <w:t xml:space="preserve">and CBG-GFP </w:t>
      </w:r>
      <w:r w:rsidR="131B5240" w:rsidRPr="76AC644E">
        <w:rPr>
          <w:rFonts w:ascii="Times New Roman" w:hAnsi="Times New Roman" w:cs="Times New Roman"/>
          <w:sz w:val="24"/>
          <w:szCs w:val="24"/>
        </w:rPr>
        <w:t xml:space="preserve">reporter </w:t>
      </w:r>
      <w:r w:rsidRPr="76AC644E">
        <w:rPr>
          <w:rFonts w:ascii="Times New Roman" w:hAnsi="Times New Roman" w:cs="Times New Roman"/>
          <w:sz w:val="24"/>
          <w:szCs w:val="24"/>
        </w:rPr>
        <w:t>cells.</w:t>
      </w:r>
      <w:r w:rsidR="451D4C8E" w:rsidRPr="76AC644E">
        <w:rPr>
          <w:rFonts w:ascii="Times New Roman" w:hAnsi="Times New Roman" w:cs="Times New Roman"/>
          <w:sz w:val="24"/>
          <w:szCs w:val="24"/>
        </w:rPr>
        <w:t xml:space="preserve"> </w:t>
      </w:r>
      <w:r w:rsidRPr="76AC644E">
        <w:rPr>
          <w:rFonts w:ascii="Times New Roman" w:hAnsi="Times New Roman" w:cs="Times New Roman"/>
          <w:sz w:val="24"/>
          <w:szCs w:val="24"/>
        </w:rPr>
        <w:t>Data presented as mean ± SEM; n=3 mice/</w:t>
      </w:r>
      <w:r w:rsidR="06045FA0" w:rsidRPr="76AC644E">
        <w:rPr>
          <w:rFonts w:ascii="Times New Roman" w:hAnsi="Times New Roman" w:cs="Times New Roman"/>
          <w:sz w:val="24"/>
          <w:szCs w:val="24"/>
        </w:rPr>
        <w:t>group; multiple</w:t>
      </w:r>
      <w:r w:rsidRPr="76AC644E">
        <w:rPr>
          <w:rFonts w:ascii="Times New Roman" w:hAnsi="Times New Roman" w:cs="Times New Roman"/>
          <w:sz w:val="24"/>
          <w:szCs w:val="24"/>
        </w:rPr>
        <w:t xml:space="preserve"> t-tests</w:t>
      </w:r>
      <w:r w:rsidR="6A46437B" w:rsidRPr="76AC644E">
        <w:rPr>
          <w:rFonts w:ascii="Times New Roman" w:hAnsi="Times New Roman" w:cs="Times New Roman"/>
          <w:sz w:val="24"/>
          <w:szCs w:val="24"/>
        </w:rPr>
        <w:t>;</w:t>
      </w:r>
      <w:r w:rsidRPr="76AC644E">
        <w:rPr>
          <w:rFonts w:ascii="Times New Roman" w:hAnsi="Times New Roman" w:cs="Times New Roman"/>
          <w:sz w:val="24"/>
          <w:szCs w:val="24"/>
        </w:rPr>
        <w:t xml:space="preserve"> </w:t>
      </w:r>
      <w:r w:rsidR="66FCF62A" w:rsidRPr="76AC644E">
        <w:rPr>
          <w:rFonts w:ascii="Times New Roman" w:eastAsia="Times New Roman" w:hAnsi="Times New Roman" w:cs="Times New Roman"/>
          <w:sz w:val="24"/>
          <w:szCs w:val="24"/>
        </w:rPr>
        <w:t>*</w:t>
      </w:r>
      <w:r w:rsidR="66FCF62A" w:rsidRPr="76AC644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1085AC83" w:rsidRPr="76AC644E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76AC644E">
        <w:rPr>
          <w:rFonts w:ascii="Times New Roman" w:hAnsi="Times New Roman" w:cs="Times New Roman"/>
          <w:sz w:val="24"/>
          <w:szCs w:val="24"/>
        </w:rPr>
        <w:t xml:space="preserve"> </w:t>
      </w:r>
      <w:r w:rsidR="1085AC83" w:rsidRPr="76AC644E">
        <w:rPr>
          <w:rFonts w:ascii="Times New Roman" w:hAnsi="Times New Roman" w:cs="Times New Roman"/>
          <w:sz w:val="24"/>
          <w:szCs w:val="24"/>
        </w:rPr>
        <w:t>&lt;</w:t>
      </w:r>
      <w:r w:rsidRPr="76AC644E">
        <w:rPr>
          <w:rFonts w:ascii="Times New Roman" w:hAnsi="Times New Roman" w:cs="Times New Roman"/>
          <w:sz w:val="24"/>
          <w:szCs w:val="24"/>
        </w:rPr>
        <w:t>0.05</w:t>
      </w:r>
      <w:r w:rsidR="00A141D9">
        <w:rPr>
          <w:rFonts w:ascii="Times New Roman" w:hAnsi="Times New Roman" w:cs="Times New Roman"/>
          <w:sz w:val="24"/>
          <w:szCs w:val="24"/>
        </w:rPr>
        <w:t xml:space="preserve">, </w:t>
      </w:r>
      <w:r w:rsidR="00A141D9" w:rsidRPr="00D019A9">
        <w:rPr>
          <w:rFonts w:ascii="Times New Roman" w:eastAsia="Times New Roman" w:hAnsi="Times New Roman" w:cs="Times New Roman"/>
          <w:sz w:val="24"/>
          <w:szCs w:val="24"/>
        </w:rPr>
        <w:t>** P&lt;0.01</w:t>
      </w:r>
      <w:r w:rsidRPr="76AC644E">
        <w:rPr>
          <w:rFonts w:ascii="Times New Roman" w:hAnsi="Times New Roman" w:cs="Times New Roman"/>
          <w:sz w:val="24"/>
          <w:szCs w:val="24"/>
        </w:rPr>
        <w:t>.</w:t>
      </w:r>
    </w:p>
    <w:p w14:paraId="5262EE7B" w14:textId="5301DD60" w:rsidR="00AB7EE3" w:rsidRDefault="00AB7EE3">
      <w:pPr>
        <w:spacing w:line="259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br w:type="page"/>
      </w:r>
    </w:p>
    <w:p w14:paraId="44157358" w14:textId="77777777" w:rsidR="002E3C09" w:rsidRDefault="008D1737" w:rsidP="008D17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59FA321" wp14:editId="668FDF85">
            <wp:extent cx="5943600" cy="5592445"/>
            <wp:effectExtent l="0" t="0" r="0" b="8255"/>
            <wp:docPr id="3" name="Picture 3" descr="A group of graphs showing different types of cel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graphs showing different types of cells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9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DFE0E" w14:textId="67EE2588" w:rsidR="008D1737" w:rsidRDefault="008D1737" w:rsidP="008D1737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2E3C09">
        <w:rPr>
          <w:rFonts w:ascii="Times New Roman" w:hAnsi="Times New Roman" w:cs="Times New Roman"/>
          <w:sz w:val="24"/>
          <w:szCs w:val="24"/>
        </w:rPr>
        <w:t>Figure S5</w:t>
      </w:r>
      <w:r w:rsidR="00AD7D38">
        <w:rPr>
          <w:rFonts w:ascii="Times New Roman" w:hAnsi="Times New Roman" w:cs="Times New Roman"/>
          <w:sz w:val="24"/>
          <w:szCs w:val="24"/>
        </w:rPr>
        <w:t>.</w:t>
      </w:r>
      <w:r w:rsidRPr="002E3C09">
        <w:rPr>
          <w:rFonts w:ascii="Times New Roman" w:hAnsi="Times New Roman" w:cs="Times New Roman"/>
          <w:sz w:val="24"/>
          <w:szCs w:val="24"/>
        </w:rPr>
        <w:t xml:space="preserve"> Comparative analysis of spleen-immune cell composition and </w:t>
      </w:r>
      <w:r w:rsidR="004300D2">
        <w:rPr>
          <w:rFonts w:ascii="Times New Roman" w:hAnsi="Times New Roman" w:cs="Times New Roman"/>
          <w:sz w:val="24"/>
          <w:szCs w:val="24"/>
        </w:rPr>
        <w:t>cytokine levels</w:t>
      </w:r>
      <w:r w:rsidRPr="002E3C09">
        <w:rPr>
          <w:rFonts w:ascii="Times New Roman" w:hAnsi="Times New Roman" w:cs="Times New Roman"/>
          <w:sz w:val="24"/>
          <w:szCs w:val="24"/>
        </w:rPr>
        <w:t xml:space="preserve"> </w:t>
      </w:r>
      <w:r w:rsidR="004300D2">
        <w:rPr>
          <w:rFonts w:ascii="Times New Roman" w:hAnsi="Times New Roman" w:cs="Times New Roman"/>
          <w:sz w:val="24"/>
          <w:szCs w:val="24"/>
        </w:rPr>
        <w:t xml:space="preserve">from mice injected with </w:t>
      </w:r>
      <w:r w:rsidRPr="002E3C09">
        <w:rPr>
          <w:rFonts w:ascii="Times New Roman" w:hAnsi="Times New Roman" w:cs="Times New Roman"/>
          <w:sz w:val="24"/>
          <w:szCs w:val="24"/>
        </w:rPr>
        <w:t xml:space="preserve">KPCY6419 parental, CBG-GFP </w:t>
      </w:r>
      <w:r w:rsidR="004300D2">
        <w:rPr>
          <w:rFonts w:ascii="Times New Roman" w:hAnsi="Times New Roman" w:cs="Times New Roman"/>
          <w:sz w:val="24"/>
          <w:szCs w:val="24"/>
        </w:rPr>
        <w:t>or</w:t>
      </w:r>
      <w:r w:rsidRPr="002E3C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3C09">
        <w:rPr>
          <w:rFonts w:ascii="Times New Roman" w:hAnsi="Times New Roman" w:cs="Times New Roman"/>
          <w:sz w:val="24"/>
          <w:szCs w:val="24"/>
        </w:rPr>
        <w:t>RLu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-GFP. (a) </w:t>
      </w:r>
      <w:r w:rsidRPr="00763A22">
        <w:rPr>
          <w:rFonts w:ascii="Times New Roman" w:hAnsi="Times New Roman" w:cs="Times New Roman"/>
          <w:sz w:val="24"/>
          <w:szCs w:val="24"/>
        </w:rPr>
        <w:t xml:space="preserve">Flow cytometry of </w:t>
      </w:r>
      <w:r w:rsidR="004300D2">
        <w:rPr>
          <w:rFonts w:ascii="Times New Roman" w:hAnsi="Times New Roman" w:cs="Times New Roman"/>
          <w:sz w:val="24"/>
          <w:szCs w:val="24"/>
        </w:rPr>
        <w:t>the</w:t>
      </w:r>
      <w:r w:rsidRPr="00763A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immune cells </w:t>
      </w:r>
      <w:r w:rsidRPr="00763A22">
        <w:rPr>
          <w:rFonts w:ascii="Times New Roman" w:hAnsi="Times New Roman" w:cs="Times New Roman"/>
          <w:sz w:val="24"/>
          <w:szCs w:val="24"/>
        </w:rPr>
        <w:t xml:space="preserve">composition </w:t>
      </w:r>
      <w:r w:rsidR="004300D2">
        <w:rPr>
          <w:rFonts w:ascii="Times New Roman" w:hAnsi="Times New Roman" w:cs="Times New Roman"/>
          <w:sz w:val="24"/>
          <w:szCs w:val="24"/>
        </w:rPr>
        <w:t xml:space="preserve">of the spleen at </w:t>
      </w:r>
      <w:r w:rsidRPr="00763A22">
        <w:rPr>
          <w:rFonts w:ascii="Times New Roman" w:hAnsi="Times New Roman" w:cs="Times New Roman"/>
          <w:sz w:val="24"/>
          <w:szCs w:val="24"/>
        </w:rPr>
        <w:t>24</w:t>
      </w:r>
      <w:r w:rsidR="004300D2">
        <w:rPr>
          <w:rFonts w:ascii="Times New Roman" w:hAnsi="Times New Roman" w:cs="Times New Roman"/>
          <w:sz w:val="24"/>
          <w:szCs w:val="24"/>
        </w:rPr>
        <w:t xml:space="preserve"> </w:t>
      </w:r>
      <w:r w:rsidRPr="00763A22">
        <w:rPr>
          <w:rFonts w:ascii="Times New Roman" w:hAnsi="Times New Roman" w:cs="Times New Roman"/>
          <w:sz w:val="24"/>
          <w:szCs w:val="24"/>
        </w:rPr>
        <w:t>h</w:t>
      </w:r>
      <w:r w:rsidR="004300D2">
        <w:rPr>
          <w:rFonts w:ascii="Times New Roman" w:hAnsi="Times New Roman" w:cs="Times New Roman"/>
          <w:sz w:val="24"/>
          <w:szCs w:val="24"/>
        </w:rPr>
        <w:t>ours</w:t>
      </w:r>
      <w:r w:rsidRPr="00763A22">
        <w:rPr>
          <w:rFonts w:ascii="Times New Roman" w:hAnsi="Times New Roman" w:cs="Times New Roman"/>
          <w:sz w:val="24"/>
          <w:szCs w:val="24"/>
        </w:rPr>
        <w:t xml:space="preserve"> post inoculation with KPCY6419 parental, CBG-GFP and </w:t>
      </w:r>
      <w:proofErr w:type="spellStart"/>
      <w:r w:rsidRPr="00763A22">
        <w:rPr>
          <w:rFonts w:ascii="Times New Roman" w:hAnsi="Times New Roman" w:cs="Times New Roman"/>
          <w:sz w:val="24"/>
          <w:szCs w:val="24"/>
        </w:rPr>
        <w:t>RLuc</w:t>
      </w:r>
      <w:proofErr w:type="spellEnd"/>
      <w:r w:rsidRPr="00763A22">
        <w:rPr>
          <w:rFonts w:ascii="Times New Roman" w:hAnsi="Times New Roman" w:cs="Times New Roman"/>
          <w:sz w:val="24"/>
          <w:szCs w:val="24"/>
        </w:rPr>
        <w:t>-GFP cells</w:t>
      </w:r>
      <w:r>
        <w:rPr>
          <w:rFonts w:ascii="Times New Roman" w:hAnsi="Times New Roman" w:cs="Times New Roman"/>
          <w:sz w:val="24"/>
          <w:szCs w:val="24"/>
        </w:rPr>
        <w:t>. ELISA</w:t>
      </w:r>
      <w:r w:rsidRPr="00763A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data showing (b)</w:t>
      </w:r>
      <w:r w:rsidRPr="00554810">
        <w:t xml:space="preserve"> </w:t>
      </w:r>
      <w:r w:rsidRPr="00554810">
        <w:rPr>
          <w:rFonts w:ascii="Times New Roman" w:hAnsi="Times New Roman" w:cs="Times New Roman"/>
          <w:sz w:val="24"/>
          <w:szCs w:val="24"/>
        </w:rPr>
        <w:t>IFNγ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2E3C09">
        <w:rPr>
          <w:rFonts w:ascii="Times New Roman" w:hAnsi="Times New Roman" w:cs="Times New Roman"/>
          <w:sz w:val="24"/>
          <w:szCs w:val="24"/>
        </w:rPr>
        <w:t xml:space="preserve">(c) </w:t>
      </w:r>
      <w:r w:rsidRPr="00AA6607">
        <w:rPr>
          <w:rFonts w:ascii="Times New Roman" w:hAnsi="Times New Roman" w:cs="Times New Roman"/>
          <w:sz w:val="24"/>
          <w:szCs w:val="24"/>
        </w:rPr>
        <w:t>TNFα</w:t>
      </w:r>
      <w:r>
        <w:rPr>
          <w:rFonts w:ascii="Times New Roman" w:hAnsi="Times New Roman" w:cs="Times New Roman"/>
          <w:sz w:val="24"/>
          <w:szCs w:val="24"/>
        </w:rPr>
        <w:t xml:space="preserve"> levels </w:t>
      </w:r>
      <w:r w:rsidR="002E3C09">
        <w:rPr>
          <w:rFonts w:ascii="Times New Roman" w:hAnsi="Times New Roman" w:cs="Times New Roman"/>
          <w:sz w:val="24"/>
          <w:szCs w:val="24"/>
        </w:rPr>
        <w:t xml:space="preserve">in the supernatant of isolated splenocytes </w:t>
      </w:r>
      <w:r w:rsidR="004300D2">
        <w:rPr>
          <w:rFonts w:ascii="Times New Roman" w:hAnsi="Times New Roman" w:cs="Times New Roman"/>
          <w:sz w:val="24"/>
          <w:szCs w:val="24"/>
        </w:rPr>
        <w:t>after 24 hours</w:t>
      </w:r>
      <w:r w:rsidR="002E3C09">
        <w:rPr>
          <w:rFonts w:ascii="Times New Roman" w:hAnsi="Times New Roman" w:cs="Times New Roman"/>
          <w:sz w:val="24"/>
          <w:szCs w:val="24"/>
        </w:rPr>
        <w:t xml:space="preserve"> </w:t>
      </w:r>
      <w:r w:rsidR="004300D2">
        <w:rPr>
          <w:rFonts w:ascii="Times New Roman" w:hAnsi="Times New Roman" w:cs="Times New Roman"/>
          <w:sz w:val="24"/>
          <w:szCs w:val="24"/>
        </w:rPr>
        <w:t xml:space="preserve">in culture </w:t>
      </w:r>
      <w:r w:rsidR="002E3C09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(d) </w:t>
      </w:r>
      <w:r w:rsidRPr="00554810">
        <w:rPr>
          <w:rFonts w:ascii="Times New Roman" w:hAnsi="Times New Roman" w:cs="Times New Roman"/>
          <w:sz w:val="24"/>
          <w:szCs w:val="24"/>
        </w:rPr>
        <w:t>IFNγ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2E3C09">
        <w:rPr>
          <w:rFonts w:ascii="Times New Roman" w:hAnsi="Times New Roman" w:cs="Times New Roman"/>
          <w:sz w:val="24"/>
          <w:szCs w:val="24"/>
        </w:rPr>
        <w:t xml:space="preserve">(e) </w:t>
      </w:r>
      <w:r w:rsidRPr="00AA6607">
        <w:rPr>
          <w:rFonts w:ascii="Times New Roman" w:hAnsi="Times New Roman" w:cs="Times New Roman"/>
          <w:sz w:val="24"/>
          <w:szCs w:val="24"/>
        </w:rPr>
        <w:t>TNFα</w:t>
      </w:r>
      <w:r>
        <w:rPr>
          <w:rFonts w:ascii="Times New Roman" w:hAnsi="Times New Roman" w:cs="Times New Roman"/>
          <w:sz w:val="24"/>
          <w:szCs w:val="24"/>
        </w:rPr>
        <w:t xml:space="preserve"> levels from </w:t>
      </w:r>
      <w:r w:rsidR="002E3C0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serum of </w:t>
      </w:r>
      <w:r w:rsidRPr="00763A22">
        <w:rPr>
          <w:rFonts w:ascii="Times New Roman" w:hAnsi="Times New Roman" w:cs="Times New Roman"/>
          <w:sz w:val="24"/>
          <w:szCs w:val="24"/>
        </w:rPr>
        <w:t>KPCY6419 parental,</w:t>
      </w:r>
      <w:r w:rsidR="00286FB6">
        <w:rPr>
          <w:rFonts w:ascii="Times New Roman" w:hAnsi="Times New Roman" w:cs="Times New Roman"/>
          <w:sz w:val="24"/>
          <w:szCs w:val="24"/>
        </w:rPr>
        <w:t xml:space="preserve"> </w:t>
      </w:r>
      <w:r w:rsidRPr="00763A22">
        <w:rPr>
          <w:rFonts w:ascii="Times New Roman" w:hAnsi="Times New Roman" w:cs="Times New Roman"/>
          <w:sz w:val="24"/>
          <w:szCs w:val="24"/>
        </w:rPr>
        <w:t xml:space="preserve">CBG-GFP and </w:t>
      </w:r>
      <w:proofErr w:type="spellStart"/>
      <w:r w:rsidRPr="00763A22">
        <w:rPr>
          <w:rFonts w:ascii="Times New Roman" w:hAnsi="Times New Roman" w:cs="Times New Roman"/>
          <w:sz w:val="24"/>
          <w:szCs w:val="24"/>
        </w:rPr>
        <w:t>RLuc</w:t>
      </w:r>
      <w:proofErr w:type="spellEnd"/>
      <w:r w:rsidRPr="00763A22">
        <w:rPr>
          <w:rFonts w:ascii="Times New Roman" w:hAnsi="Times New Roman" w:cs="Times New Roman"/>
          <w:sz w:val="24"/>
          <w:szCs w:val="24"/>
        </w:rPr>
        <w:t>-GFP</w:t>
      </w:r>
      <w:r>
        <w:rPr>
          <w:rFonts w:ascii="Times New Roman" w:hAnsi="Times New Roman" w:cs="Times New Roman"/>
          <w:sz w:val="24"/>
          <w:szCs w:val="24"/>
        </w:rPr>
        <w:t xml:space="preserve"> mice</w:t>
      </w:r>
      <w:r w:rsidR="004300D2">
        <w:rPr>
          <w:rFonts w:ascii="Times New Roman" w:hAnsi="Times New Roman" w:cs="Times New Roman"/>
          <w:sz w:val="24"/>
          <w:szCs w:val="24"/>
        </w:rPr>
        <w:t xml:space="preserve"> 24 hours post inoculation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63A22">
        <w:rPr>
          <w:rFonts w:ascii="Times New Roman" w:hAnsi="Times New Roman" w:cs="Times New Roman"/>
          <w:sz w:val="24"/>
          <w:szCs w:val="24"/>
        </w:rPr>
        <w:t>Data are expressed as mean ± SEM; n = 3 mice per group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two-way ANOVA</w:t>
      </w:r>
      <w:r w:rsidR="004300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spleen immune cell composition and one-way ANOVA</w:t>
      </w:r>
      <w:r w:rsidR="004300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ELISA data</w:t>
      </w:r>
      <w:r w:rsidR="004300D2">
        <w:rPr>
          <w:rFonts w:ascii="Times New Roman" w:eastAsia="Times New Roman" w:hAnsi="Times New Roman" w:cs="Times New Roman"/>
          <w:sz w:val="24"/>
          <w:szCs w:val="24"/>
        </w:rPr>
        <w:t xml:space="preserve"> followed by Tukey’s multiple comparison test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4CFF11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19A9">
        <w:rPr>
          <w:rFonts w:ascii="Times New Roman" w:eastAsia="Times New Roman" w:hAnsi="Times New Roman" w:cs="Times New Roman"/>
          <w:sz w:val="24"/>
          <w:szCs w:val="24"/>
        </w:rPr>
        <w:t>** P&lt;0.01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36D6C7F" w14:textId="192F110B" w:rsidR="004300D2" w:rsidRDefault="008D1737" w:rsidP="008D1737">
      <w:pPr>
        <w:rPr>
          <w:rFonts w:ascii="Times New Roman" w:hAnsi="Times New Roman" w:cs="Times New Roman"/>
          <w:sz w:val="24"/>
          <w:szCs w:val="24"/>
        </w:rPr>
      </w:pPr>
      <w:r w:rsidRPr="29739C16">
        <w:rPr>
          <w:rFonts w:ascii="Times New Roman" w:hAnsi="Times New Roman" w:cs="Times New Roman"/>
          <w:sz w:val="24"/>
          <w:szCs w:val="24"/>
        </w:rPr>
        <w:br w:type="page"/>
      </w:r>
    </w:p>
    <w:p w14:paraId="45B5BEF3" w14:textId="77777777" w:rsidR="004300D2" w:rsidRDefault="24EF0D9D" w:rsidP="008D173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EF83F20" wp14:editId="63ECA006">
            <wp:extent cx="5943600" cy="4371975"/>
            <wp:effectExtent l="0" t="0" r="0" b="0"/>
            <wp:docPr id="588488546" name="Picture 588488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FCAA2" w14:textId="6EA936DA" w:rsidR="78D8AC4C" w:rsidRDefault="60F793B0" w:rsidP="008D1737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29739C16">
        <w:rPr>
          <w:rFonts w:ascii="Times New Roman" w:hAnsi="Times New Roman" w:cs="Times New Roman"/>
          <w:sz w:val="24"/>
          <w:szCs w:val="24"/>
        </w:rPr>
        <w:t xml:space="preserve">Figure </w:t>
      </w:r>
      <w:r w:rsidR="00AB7EE3" w:rsidRPr="29739C16">
        <w:rPr>
          <w:rFonts w:ascii="Times New Roman" w:hAnsi="Times New Roman" w:cs="Times New Roman"/>
          <w:sz w:val="24"/>
          <w:szCs w:val="24"/>
        </w:rPr>
        <w:t>S</w:t>
      </w:r>
      <w:r w:rsidR="00AB7EE3">
        <w:rPr>
          <w:rFonts w:ascii="Times New Roman" w:hAnsi="Times New Roman" w:cs="Times New Roman"/>
          <w:sz w:val="24"/>
          <w:szCs w:val="24"/>
        </w:rPr>
        <w:t>6</w:t>
      </w:r>
      <w:r w:rsidR="00AD7D38">
        <w:rPr>
          <w:rFonts w:ascii="Times New Roman" w:hAnsi="Times New Roman" w:cs="Times New Roman"/>
          <w:sz w:val="24"/>
          <w:szCs w:val="24"/>
        </w:rPr>
        <w:t>.</w:t>
      </w:r>
      <w:r w:rsidRPr="29739C16">
        <w:rPr>
          <w:rFonts w:ascii="Times New Roman" w:hAnsi="Times New Roman" w:cs="Times New Roman"/>
          <w:sz w:val="24"/>
          <w:szCs w:val="24"/>
        </w:rPr>
        <w:t xml:space="preserve"> </w:t>
      </w:r>
      <w:r w:rsidR="7E51AB67" w:rsidRPr="29739C16">
        <w:rPr>
          <w:rFonts w:ascii="Times New Roman" w:hAnsi="Times New Roman" w:cs="Times New Roman"/>
          <w:sz w:val="24"/>
          <w:szCs w:val="24"/>
        </w:rPr>
        <w:t xml:space="preserve">(a) </w:t>
      </w:r>
      <w:r w:rsidR="7E51AB67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Representative CBG bioluminescence image of Pan02 CBG-GFP tumors</w:t>
      </w:r>
      <w:r w:rsidR="604C1A83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from </w:t>
      </w:r>
      <w:r w:rsidR="63ECA006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multiple</w:t>
      </w:r>
      <w:r w:rsidR="604C1A83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689E" w:rsidRPr="00B446D8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in vivo </w:t>
      </w:r>
      <w:r w:rsidR="604C1A83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sorted Pan02</w:t>
      </w:r>
      <w:r w:rsidR="5A67A1D5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604C1A83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CBG-GFP cells</w:t>
      </w:r>
      <w:r w:rsidR="7E51AB67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(b) Tumor volume comparison of </w:t>
      </w:r>
      <w:r w:rsidR="58308268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multiple </w:t>
      </w:r>
      <w:r w:rsidR="7E51AB67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Pan02 </w:t>
      </w:r>
      <w:r w:rsidR="7597EE55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parental and </w:t>
      </w:r>
      <w:r w:rsidR="7E51AB67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CBG-GFP sorted cells. Data shown as mean ± SEM; unpaired student t test; n</w:t>
      </w:r>
      <w:r w:rsidR="00492D1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7E51AB67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= 3</w:t>
      </w:r>
      <w:r w:rsidR="00492D1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5</w:t>
      </w:r>
      <w:r w:rsidR="7E51AB67" w:rsidRPr="29739C1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mice/group.</w:t>
      </w:r>
    </w:p>
    <w:p w14:paraId="1EDA6D56" w14:textId="7456C8B4" w:rsidR="00A83143" w:rsidRDefault="00A83143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5EA8F0" w14:textId="77777777" w:rsidR="055E8193" w:rsidRDefault="055E8193" w:rsidP="055E8193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3600"/>
      </w:tblGrid>
      <w:tr w:rsidR="00E00677" w14:paraId="3817E0D0" w14:textId="77777777" w:rsidTr="7A614526">
        <w:tc>
          <w:tcPr>
            <w:tcW w:w="3415" w:type="dxa"/>
          </w:tcPr>
          <w:p w14:paraId="7F2323B1" w14:textId="4AF85C88" w:rsidR="00E00677" w:rsidRPr="00766D73" w:rsidRDefault="00766D73" w:rsidP="00E32AD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Antibody</w:t>
            </w:r>
          </w:p>
        </w:tc>
        <w:tc>
          <w:tcPr>
            <w:tcW w:w="3600" w:type="dxa"/>
          </w:tcPr>
          <w:p w14:paraId="021D4620" w14:textId="049B5DD4" w:rsidR="00E00677" w:rsidRPr="00766D73" w:rsidRDefault="00766D73" w:rsidP="00E32ADF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Company</w:t>
            </w:r>
          </w:p>
        </w:tc>
      </w:tr>
      <w:tr w:rsidR="00E00677" w14:paraId="2ADE4427" w14:textId="77777777" w:rsidTr="7A614526">
        <w:tc>
          <w:tcPr>
            <w:tcW w:w="3415" w:type="dxa"/>
          </w:tcPr>
          <w:p w14:paraId="07186555" w14:textId="7FCE9D4C" w:rsidR="00E00677" w:rsidRPr="00841FCA" w:rsidRDefault="00841FCA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FCA">
              <w:rPr>
                <w:rFonts w:ascii="Times New Roman" w:hAnsi="Times New Roman" w:cs="Times New Roman"/>
                <w:sz w:val="24"/>
                <w:szCs w:val="24"/>
              </w:rPr>
              <w:t>CD45-Pacific blue</w:t>
            </w:r>
          </w:p>
        </w:tc>
        <w:tc>
          <w:tcPr>
            <w:tcW w:w="3600" w:type="dxa"/>
          </w:tcPr>
          <w:p w14:paraId="4DF42939" w14:textId="0F1665E7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16E77CBD" w14:textId="77777777" w:rsidTr="7A614526">
        <w:tc>
          <w:tcPr>
            <w:tcW w:w="3415" w:type="dxa"/>
          </w:tcPr>
          <w:p w14:paraId="2BE95AD8" w14:textId="551EFE7E" w:rsidR="00E00677" w:rsidRPr="00841FCA" w:rsidRDefault="004658F3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CD3-Alexa Fluor 488</w:t>
            </w:r>
          </w:p>
        </w:tc>
        <w:tc>
          <w:tcPr>
            <w:tcW w:w="3600" w:type="dxa"/>
          </w:tcPr>
          <w:p w14:paraId="324EDFAB" w14:textId="195DFA67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1F2FEBCD" w14:textId="77777777" w:rsidTr="7A614526">
        <w:tc>
          <w:tcPr>
            <w:tcW w:w="3415" w:type="dxa"/>
          </w:tcPr>
          <w:p w14:paraId="49A91B6D" w14:textId="39828C0D" w:rsidR="00E00677" w:rsidRPr="00841FCA" w:rsidRDefault="008B4FA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FA2">
              <w:rPr>
                <w:rFonts w:ascii="Times New Roman" w:hAnsi="Times New Roman" w:cs="Times New Roman"/>
                <w:sz w:val="24"/>
                <w:szCs w:val="24"/>
              </w:rPr>
              <w:t>CD4-BV 785</w:t>
            </w:r>
          </w:p>
        </w:tc>
        <w:tc>
          <w:tcPr>
            <w:tcW w:w="3600" w:type="dxa"/>
          </w:tcPr>
          <w:p w14:paraId="778E0A59" w14:textId="752F94AE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6ECC45B2" w14:textId="77777777" w:rsidTr="7A614526">
        <w:tc>
          <w:tcPr>
            <w:tcW w:w="3415" w:type="dxa"/>
          </w:tcPr>
          <w:p w14:paraId="0C75C781" w14:textId="1E4DC59A" w:rsidR="00E00677" w:rsidRPr="00841FCA" w:rsidRDefault="008B4FA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FA2">
              <w:rPr>
                <w:rFonts w:ascii="Times New Roman" w:hAnsi="Times New Roman" w:cs="Times New Roman"/>
                <w:sz w:val="24"/>
                <w:szCs w:val="24"/>
              </w:rPr>
              <w:t>CD8-APC Fire 750</w:t>
            </w:r>
          </w:p>
        </w:tc>
        <w:tc>
          <w:tcPr>
            <w:tcW w:w="3600" w:type="dxa"/>
          </w:tcPr>
          <w:p w14:paraId="1D7363E7" w14:textId="0B6C7C33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09430605" w14:textId="77777777" w:rsidTr="7A614526">
        <w:tc>
          <w:tcPr>
            <w:tcW w:w="3415" w:type="dxa"/>
          </w:tcPr>
          <w:p w14:paraId="2D9AA105" w14:textId="085351E0" w:rsidR="00E00677" w:rsidRPr="00841FCA" w:rsidRDefault="008B4FA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FA2">
              <w:rPr>
                <w:rFonts w:ascii="Times New Roman" w:hAnsi="Times New Roman" w:cs="Times New Roman"/>
                <w:sz w:val="24"/>
                <w:szCs w:val="24"/>
              </w:rPr>
              <w:t>CD19-APC Fire 810</w:t>
            </w:r>
          </w:p>
        </w:tc>
        <w:tc>
          <w:tcPr>
            <w:tcW w:w="3600" w:type="dxa"/>
          </w:tcPr>
          <w:p w14:paraId="20201143" w14:textId="44195B43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4F67D349" w14:textId="77777777" w:rsidTr="7A614526">
        <w:tc>
          <w:tcPr>
            <w:tcW w:w="3415" w:type="dxa"/>
          </w:tcPr>
          <w:p w14:paraId="6B4A96A6" w14:textId="1203A8CE" w:rsidR="00E00677" w:rsidRPr="00841FCA" w:rsidRDefault="007D25B8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5B8">
              <w:rPr>
                <w:rFonts w:ascii="Times New Roman" w:hAnsi="Times New Roman" w:cs="Times New Roman"/>
                <w:sz w:val="24"/>
                <w:szCs w:val="24"/>
              </w:rPr>
              <w:t>CD11c-BV 421</w:t>
            </w:r>
          </w:p>
        </w:tc>
        <w:tc>
          <w:tcPr>
            <w:tcW w:w="3600" w:type="dxa"/>
          </w:tcPr>
          <w:p w14:paraId="27825E49" w14:textId="50F91DA6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03273EBA" w14:textId="77777777" w:rsidTr="7A614526">
        <w:tc>
          <w:tcPr>
            <w:tcW w:w="3415" w:type="dxa"/>
          </w:tcPr>
          <w:p w14:paraId="5D217D45" w14:textId="2F35F11E" w:rsidR="00E00677" w:rsidRPr="00841FCA" w:rsidRDefault="007D25B8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5B8">
              <w:rPr>
                <w:rFonts w:ascii="Times New Roman" w:hAnsi="Times New Roman" w:cs="Times New Roman"/>
                <w:sz w:val="24"/>
                <w:szCs w:val="24"/>
              </w:rPr>
              <w:t>CD45R-Spark Blue 550</w:t>
            </w:r>
          </w:p>
        </w:tc>
        <w:tc>
          <w:tcPr>
            <w:tcW w:w="3600" w:type="dxa"/>
          </w:tcPr>
          <w:p w14:paraId="68CFB387" w14:textId="0A9A5A25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16D7412A" w14:textId="77777777" w:rsidTr="7A614526">
        <w:tc>
          <w:tcPr>
            <w:tcW w:w="3415" w:type="dxa"/>
          </w:tcPr>
          <w:p w14:paraId="049D1C4F" w14:textId="5222BA7E" w:rsidR="00E00677" w:rsidRPr="00841FCA" w:rsidRDefault="007D25B8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5B8">
              <w:rPr>
                <w:rFonts w:ascii="Times New Roman" w:hAnsi="Times New Roman" w:cs="Times New Roman"/>
                <w:sz w:val="24"/>
                <w:szCs w:val="24"/>
              </w:rPr>
              <w:t>CD115-PE Cy7</w:t>
            </w:r>
          </w:p>
        </w:tc>
        <w:tc>
          <w:tcPr>
            <w:tcW w:w="3600" w:type="dxa"/>
          </w:tcPr>
          <w:p w14:paraId="1A53AB17" w14:textId="49A8197A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1B664BC8" w14:textId="77777777" w:rsidTr="7A614526">
        <w:tc>
          <w:tcPr>
            <w:tcW w:w="3415" w:type="dxa"/>
          </w:tcPr>
          <w:p w14:paraId="0C1BA1D4" w14:textId="7C1E6449" w:rsidR="00E00677" w:rsidRPr="00841FCA" w:rsidRDefault="007D25B8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5B8">
              <w:rPr>
                <w:rFonts w:ascii="Times New Roman" w:hAnsi="Times New Roman" w:cs="Times New Roman"/>
                <w:sz w:val="24"/>
                <w:szCs w:val="24"/>
              </w:rPr>
              <w:t>CD161-BV711</w:t>
            </w:r>
          </w:p>
        </w:tc>
        <w:tc>
          <w:tcPr>
            <w:tcW w:w="3600" w:type="dxa"/>
          </w:tcPr>
          <w:p w14:paraId="1B1BFA84" w14:textId="382DD2C0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31E8ABFA" w14:textId="77777777" w:rsidTr="7A614526">
        <w:tc>
          <w:tcPr>
            <w:tcW w:w="3415" w:type="dxa"/>
          </w:tcPr>
          <w:p w14:paraId="7CC5CA49" w14:textId="69F4321C" w:rsidR="00E00677" w:rsidRPr="00841FCA" w:rsidRDefault="00C03DF4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DF4">
              <w:rPr>
                <w:rFonts w:ascii="Times New Roman" w:hAnsi="Times New Roman" w:cs="Times New Roman"/>
                <w:sz w:val="24"/>
                <w:szCs w:val="24"/>
              </w:rPr>
              <w:t>F4/80-BV 605</w:t>
            </w:r>
          </w:p>
        </w:tc>
        <w:tc>
          <w:tcPr>
            <w:tcW w:w="3600" w:type="dxa"/>
          </w:tcPr>
          <w:p w14:paraId="4AEE4562" w14:textId="5E2A5128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3A6AD378" w14:textId="77777777" w:rsidTr="7A614526">
        <w:tc>
          <w:tcPr>
            <w:tcW w:w="3415" w:type="dxa"/>
          </w:tcPr>
          <w:p w14:paraId="2344D742" w14:textId="3654DB3C" w:rsidR="00E00677" w:rsidRPr="00841FCA" w:rsidRDefault="00C03DF4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DF4">
              <w:rPr>
                <w:rFonts w:ascii="Times New Roman" w:hAnsi="Times New Roman" w:cs="Times New Roman"/>
                <w:sz w:val="24"/>
                <w:szCs w:val="24"/>
              </w:rPr>
              <w:t>Zombie Aqua Viability Kit</w:t>
            </w:r>
          </w:p>
        </w:tc>
        <w:tc>
          <w:tcPr>
            <w:tcW w:w="3600" w:type="dxa"/>
          </w:tcPr>
          <w:p w14:paraId="2302B873" w14:textId="315206D9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64D4C1EE" w14:textId="77777777" w:rsidTr="7A614526">
        <w:tc>
          <w:tcPr>
            <w:tcW w:w="3415" w:type="dxa"/>
          </w:tcPr>
          <w:p w14:paraId="4617F8EC" w14:textId="574FF472" w:rsidR="00E00677" w:rsidRPr="00841FCA" w:rsidRDefault="00C03DF4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DF4">
              <w:rPr>
                <w:rFonts w:ascii="Times New Roman" w:hAnsi="Times New Roman" w:cs="Times New Roman"/>
                <w:sz w:val="24"/>
                <w:szCs w:val="24"/>
              </w:rPr>
              <w:t>Ly6C-PerCP</w:t>
            </w:r>
          </w:p>
        </w:tc>
        <w:tc>
          <w:tcPr>
            <w:tcW w:w="3600" w:type="dxa"/>
          </w:tcPr>
          <w:p w14:paraId="20B542EA" w14:textId="1BA42F4C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68E12350" w14:textId="77777777" w:rsidTr="7A614526">
        <w:tc>
          <w:tcPr>
            <w:tcW w:w="3415" w:type="dxa"/>
          </w:tcPr>
          <w:p w14:paraId="6B103D59" w14:textId="37BEF7BF" w:rsidR="00E00677" w:rsidRPr="00841FCA" w:rsidRDefault="00C03DF4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DF4">
              <w:rPr>
                <w:rFonts w:ascii="Times New Roman" w:hAnsi="Times New Roman" w:cs="Times New Roman"/>
                <w:sz w:val="24"/>
                <w:szCs w:val="24"/>
              </w:rPr>
              <w:t>Ly6G-PE Fire 640</w:t>
            </w:r>
          </w:p>
        </w:tc>
        <w:tc>
          <w:tcPr>
            <w:tcW w:w="3600" w:type="dxa"/>
          </w:tcPr>
          <w:p w14:paraId="690E690E" w14:textId="1A30E224" w:rsidR="00E00677" w:rsidRPr="00841FCA" w:rsidRDefault="006E6132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E00677" w14:paraId="301EE132" w14:textId="77777777" w:rsidTr="7A614526">
        <w:tc>
          <w:tcPr>
            <w:tcW w:w="3415" w:type="dxa"/>
          </w:tcPr>
          <w:p w14:paraId="06EA7A0E" w14:textId="09CF0D52" w:rsidR="00E00677" w:rsidRPr="00841FCA" w:rsidRDefault="000B69BF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9BF">
              <w:rPr>
                <w:rFonts w:ascii="Times New Roman" w:hAnsi="Times New Roman" w:cs="Times New Roman"/>
                <w:sz w:val="24"/>
                <w:szCs w:val="24"/>
              </w:rPr>
              <w:t>CD11b-APC</w:t>
            </w:r>
          </w:p>
        </w:tc>
        <w:tc>
          <w:tcPr>
            <w:tcW w:w="3600" w:type="dxa"/>
          </w:tcPr>
          <w:p w14:paraId="6C591245" w14:textId="18AA122D" w:rsidR="00E00677" w:rsidRPr="00841FCA" w:rsidRDefault="004658F3" w:rsidP="00E32A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Miltenyi</w:t>
            </w:r>
            <w:proofErr w:type="spellEnd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 xml:space="preserve"> Biotech (CA, USA)</w:t>
            </w:r>
          </w:p>
        </w:tc>
      </w:tr>
    </w:tbl>
    <w:p w14:paraId="6D90FE89" w14:textId="77777777" w:rsidR="0055377F" w:rsidRDefault="0055377F">
      <w:pPr>
        <w:rPr>
          <w:rFonts w:ascii="Times New Roman" w:hAnsi="Times New Roman" w:cs="Times New Roman"/>
          <w:sz w:val="24"/>
          <w:szCs w:val="24"/>
        </w:rPr>
      </w:pPr>
    </w:p>
    <w:p w14:paraId="13031C0F" w14:textId="5876BFF3" w:rsidR="00E00677" w:rsidRDefault="0055377F">
      <w:pPr>
        <w:rPr>
          <w:rFonts w:ascii="Times New Roman" w:hAnsi="Times New Roman" w:cs="Times New Roman"/>
          <w:sz w:val="24"/>
          <w:szCs w:val="24"/>
        </w:rPr>
      </w:pPr>
      <w:r w:rsidRPr="030DE914">
        <w:rPr>
          <w:rFonts w:ascii="Times New Roman" w:hAnsi="Times New Roman" w:cs="Times New Roman"/>
          <w:sz w:val="24"/>
          <w:szCs w:val="24"/>
        </w:rPr>
        <w:t xml:space="preserve">Table </w:t>
      </w:r>
      <w:r w:rsidR="0C479B18" w:rsidRPr="030DE914">
        <w:rPr>
          <w:rFonts w:ascii="Times New Roman" w:hAnsi="Times New Roman" w:cs="Times New Roman"/>
          <w:sz w:val="24"/>
          <w:szCs w:val="24"/>
        </w:rPr>
        <w:t>S</w:t>
      </w:r>
      <w:r w:rsidR="002037D5">
        <w:rPr>
          <w:rFonts w:ascii="Times New Roman" w:hAnsi="Times New Roman" w:cs="Times New Roman"/>
          <w:sz w:val="24"/>
          <w:szCs w:val="24"/>
        </w:rPr>
        <w:t>1</w:t>
      </w:r>
      <w:r w:rsidR="00766D73" w:rsidRPr="030DE914">
        <w:rPr>
          <w:rFonts w:ascii="Times New Roman" w:hAnsi="Times New Roman" w:cs="Times New Roman"/>
          <w:sz w:val="24"/>
          <w:szCs w:val="24"/>
        </w:rPr>
        <w:t>.</w:t>
      </w:r>
      <w:r w:rsidR="00847D40" w:rsidRPr="030DE914">
        <w:rPr>
          <w:rFonts w:ascii="Times New Roman" w:hAnsi="Times New Roman" w:cs="Times New Roman"/>
          <w:sz w:val="24"/>
          <w:szCs w:val="24"/>
        </w:rPr>
        <w:t xml:space="preserve"> Antibody panel </w:t>
      </w:r>
      <w:r w:rsidR="00295241" w:rsidRPr="030DE914">
        <w:rPr>
          <w:rFonts w:ascii="Times New Roman" w:hAnsi="Times New Roman" w:cs="Times New Roman"/>
          <w:sz w:val="24"/>
          <w:szCs w:val="24"/>
        </w:rPr>
        <w:t xml:space="preserve">with conjugate fluorophore </w:t>
      </w:r>
      <w:r w:rsidR="00847D40" w:rsidRPr="030DE914">
        <w:rPr>
          <w:rFonts w:ascii="Times New Roman" w:hAnsi="Times New Roman" w:cs="Times New Roman"/>
          <w:sz w:val="24"/>
          <w:szCs w:val="24"/>
        </w:rPr>
        <w:t xml:space="preserve">used for </w:t>
      </w:r>
      <w:r w:rsidR="00CF6406">
        <w:rPr>
          <w:rFonts w:ascii="Times New Roman" w:hAnsi="Times New Roman" w:cs="Times New Roman"/>
          <w:sz w:val="24"/>
          <w:szCs w:val="24"/>
        </w:rPr>
        <w:t xml:space="preserve">tumor </w:t>
      </w:r>
      <w:r w:rsidR="00295241" w:rsidRPr="030DE914">
        <w:rPr>
          <w:rFonts w:ascii="Times New Roman" w:hAnsi="Times New Roman" w:cs="Times New Roman"/>
          <w:sz w:val="24"/>
          <w:szCs w:val="24"/>
        </w:rPr>
        <w:t>f</w:t>
      </w:r>
      <w:r w:rsidR="00847D40" w:rsidRPr="030DE914">
        <w:rPr>
          <w:rFonts w:ascii="Times New Roman" w:hAnsi="Times New Roman" w:cs="Times New Roman"/>
          <w:sz w:val="24"/>
          <w:szCs w:val="24"/>
        </w:rPr>
        <w:t xml:space="preserve">low </w:t>
      </w:r>
      <w:r w:rsidR="00295241" w:rsidRPr="030DE914">
        <w:rPr>
          <w:rFonts w:ascii="Times New Roman" w:hAnsi="Times New Roman" w:cs="Times New Roman"/>
          <w:sz w:val="24"/>
          <w:szCs w:val="24"/>
        </w:rPr>
        <w:t>c</w:t>
      </w:r>
      <w:r w:rsidR="00847D40" w:rsidRPr="030DE914">
        <w:rPr>
          <w:rFonts w:ascii="Times New Roman" w:hAnsi="Times New Roman" w:cs="Times New Roman"/>
          <w:sz w:val="24"/>
          <w:szCs w:val="24"/>
        </w:rPr>
        <w:t>ytometry.</w:t>
      </w:r>
    </w:p>
    <w:p w14:paraId="1C818052" w14:textId="5BB6D2A2" w:rsidR="00DB5357" w:rsidRDefault="00DB5357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FBB75B5" w14:textId="77777777" w:rsidR="00CF6406" w:rsidRPr="00766D73" w:rsidRDefault="00CF640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3600"/>
      </w:tblGrid>
      <w:tr w:rsidR="00CF6406" w:rsidRPr="00766D73" w14:paraId="225DA37C" w14:textId="77777777" w:rsidTr="004C733D">
        <w:tc>
          <w:tcPr>
            <w:tcW w:w="3415" w:type="dxa"/>
          </w:tcPr>
          <w:p w14:paraId="7D8B859A" w14:textId="77777777" w:rsidR="00CF6406" w:rsidRPr="00766D73" w:rsidRDefault="00CF6406" w:rsidP="004C73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Antibody</w:t>
            </w:r>
          </w:p>
        </w:tc>
        <w:tc>
          <w:tcPr>
            <w:tcW w:w="3600" w:type="dxa"/>
          </w:tcPr>
          <w:p w14:paraId="6C916F09" w14:textId="77777777" w:rsidR="00CF6406" w:rsidRPr="00766D73" w:rsidRDefault="00CF6406" w:rsidP="004C733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D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Company</w:t>
            </w:r>
          </w:p>
        </w:tc>
      </w:tr>
      <w:tr w:rsidR="00CF6406" w:rsidRPr="00841FCA" w14:paraId="66FBF3AB" w14:textId="77777777" w:rsidTr="004C733D">
        <w:tc>
          <w:tcPr>
            <w:tcW w:w="3415" w:type="dxa"/>
          </w:tcPr>
          <w:p w14:paraId="7D557F38" w14:textId="77777777" w:rsidR="00CF6406" w:rsidRPr="00841FCA" w:rsidRDefault="00CF6406" w:rsidP="004C733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FCA">
              <w:rPr>
                <w:rFonts w:ascii="Times New Roman" w:hAnsi="Times New Roman" w:cs="Times New Roman"/>
                <w:sz w:val="24"/>
                <w:szCs w:val="24"/>
              </w:rPr>
              <w:t>CD45-Pacific blue</w:t>
            </w:r>
          </w:p>
        </w:tc>
        <w:tc>
          <w:tcPr>
            <w:tcW w:w="3600" w:type="dxa"/>
          </w:tcPr>
          <w:p w14:paraId="53FE89DE" w14:textId="77777777" w:rsidR="00CF6406" w:rsidRPr="00841FCA" w:rsidRDefault="00CF6406" w:rsidP="004C733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CF6406" w:rsidRPr="00841FCA" w14:paraId="473D00D7" w14:textId="77777777" w:rsidTr="004C733D">
        <w:tc>
          <w:tcPr>
            <w:tcW w:w="3415" w:type="dxa"/>
          </w:tcPr>
          <w:p w14:paraId="6ABFE825" w14:textId="77777777" w:rsidR="00CF6406" w:rsidRPr="00841FCA" w:rsidRDefault="00CF6406" w:rsidP="004C733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CD3-Alexa Fluor 488</w:t>
            </w:r>
          </w:p>
        </w:tc>
        <w:tc>
          <w:tcPr>
            <w:tcW w:w="3600" w:type="dxa"/>
          </w:tcPr>
          <w:p w14:paraId="5F39CB66" w14:textId="77777777" w:rsidR="00CF6406" w:rsidRPr="00841FCA" w:rsidRDefault="00CF6406" w:rsidP="004C733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CF6406" w:rsidRPr="00841FCA" w14:paraId="08B4F0D2" w14:textId="77777777" w:rsidTr="004C733D">
        <w:tc>
          <w:tcPr>
            <w:tcW w:w="3415" w:type="dxa"/>
          </w:tcPr>
          <w:p w14:paraId="0A560A75" w14:textId="77777777" w:rsidR="00CF6406" w:rsidRPr="00841FCA" w:rsidRDefault="00CF6406" w:rsidP="004C733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FA2">
              <w:rPr>
                <w:rFonts w:ascii="Times New Roman" w:hAnsi="Times New Roman" w:cs="Times New Roman"/>
                <w:sz w:val="24"/>
                <w:szCs w:val="24"/>
              </w:rPr>
              <w:t>CD4-BV 785</w:t>
            </w:r>
          </w:p>
        </w:tc>
        <w:tc>
          <w:tcPr>
            <w:tcW w:w="3600" w:type="dxa"/>
          </w:tcPr>
          <w:p w14:paraId="21DBCF85" w14:textId="77777777" w:rsidR="00CF6406" w:rsidRPr="00841FCA" w:rsidRDefault="00CF6406" w:rsidP="004C733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CF6406" w:rsidRPr="00841FCA" w14:paraId="00C22767" w14:textId="77777777" w:rsidTr="004C733D">
        <w:tc>
          <w:tcPr>
            <w:tcW w:w="3415" w:type="dxa"/>
          </w:tcPr>
          <w:p w14:paraId="2087510D" w14:textId="77777777" w:rsidR="00CF6406" w:rsidRPr="00841FCA" w:rsidRDefault="00CF6406" w:rsidP="004C733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FA2">
              <w:rPr>
                <w:rFonts w:ascii="Times New Roman" w:hAnsi="Times New Roman" w:cs="Times New Roman"/>
                <w:sz w:val="24"/>
                <w:szCs w:val="24"/>
              </w:rPr>
              <w:t>CD8-APC Fire 750</w:t>
            </w:r>
          </w:p>
        </w:tc>
        <w:tc>
          <w:tcPr>
            <w:tcW w:w="3600" w:type="dxa"/>
          </w:tcPr>
          <w:p w14:paraId="023D325F" w14:textId="77777777" w:rsidR="00CF6406" w:rsidRPr="00841FCA" w:rsidRDefault="00CF6406" w:rsidP="004C733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CF6406" w:rsidRPr="00841FCA" w14:paraId="179AB8A1" w14:textId="77777777" w:rsidTr="004C733D">
        <w:tc>
          <w:tcPr>
            <w:tcW w:w="3415" w:type="dxa"/>
          </w:tcPr>
          <w:p w14:paraId="336E5970" w14:textId="5A511335" w:rsidR="00CF6406" w:rsidRPr="00841FCA" w:rsidRDefault="00CF6406" w:rsidP="00CF640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5B8">
              <w:rPr>
                <w:rFonts w:ascii="Times New Roman" w:hAnsi="Times New Roman" w:cs="Times New Roman"/>
                <w:sz w:val="24"/>
                <w:szCs w:val="24"/>
              </w:rPr>
              <w:t>CD11c-BV 421</w:t>
            </w:r>
          </w:p>
        </w:tc>
        <w:tc>
          <w:tcPr>
            <w:tcW w:w="3600" w:type="dxa"/>
          </w:tcPr>
          <w:p w14:paraId="2B69DEF2" w14:textId="735ABC81" w:rsidR="00CF6406" w:rsidRPr="00841FCA" w:rsidRDefault="00CF6406" w:rsidP="00CF640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CF6406" w:rsidRPr="00841FCA" w14:paraId="6F705042" w14:textId="77777777" w:rsidTr="004C733D">
        <w:tc>
          <w:tcPr>
            <w:tcW w:w="3415" w:type="dxa"/>
          </w:tcPr>
          <w:p w14:paraId="25A9B7FE" w14:textId="44A6B24E" w:rsidR="00CF6406" w:rsidRPr="00841FCA" w:rsidRDefault="00CF6406" w:rsidP="00CF640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5B8">
              <w:rPr>
                <w:rFonts w:ascii="Times New Roman" w:hAnsi="Times New Roman" w:cs="Times New Roman"/>
                <w:sz w:val="24"/>
                <w:szCs w:val="24"/>
              </w:rPr>
              <w:t>CD161-BV711</w:t>
            </w:r>
          </w:p>
        </w:tc>
        <w:tc>
          <w:tcPr>
            <w:tcW w:w="3600" w:type="dxa"/>
          </w:tcPr>
          <w:p w14:paraId="7B044FA4" w14:textId="4A1329E9" w:rsidR="00CF6406" w:rsidRPr="00841FCA" w:rsidRDefault="00CF6406" w:rsidP="00CF640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CF6406" w:rsidRPr="00841FCA" w14:paraId="09DE93FA" w14:textId="77777777" w:rsidTr="004C733D">
        <w:tc>
          <w:tcPr>
            <w:tcW w:w="3415" w:type="dxa"/>
          </w:tcPr>
          <w:p w14:paraId="42C3D802" w14:textId="79BFC021" w:rsidR="00CF6406" w:rsidRPr="00841FCA" w:rsidRDefault="00CF6406" w:rsidP="00CF640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DF4">
              <w:rPr>
                <w:rFonts w:ascii="Times New Roman" w:hAnsi="Times New Roman" w:cs="Times New Roman"/>
                <w:sz w:val="24"/>
                <w:szCs w:val="24"/>
              </w:rPr>
              <w:t>Zombie Aqua Viability Kit</w:t>
            </w:r>
          </w:p>
        </w:tc>
        <w:tc>
          <w:tcPr>
            <w:tcW w:w="3600" w:type="dxa"/>
          </w:tcPr>
          <w:p w14:paraId="6E428B15" w14:textId="4C3AB530" w:rsidR="00CF6406" w:rsidRPr="00841FCA" w:rsidRDefault="00CF6406" w:rsidP="00CF640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CF6406" w:rsidRPr="00841FCA" w14:paraId="465631EB" w14:textId="77777777" w:rsidTr="004C733D">
        <w:tc>
          <w:tcPr>
            <w:tcW w:w="3415" w:type="dxa"/>
          </w:tcPr>
          <w:p w14:paraId="3ADF8E4D" w14:textId="27AD2583" w:rsidR="00CF6406" w:rsidRPr="00841FCA" w:rsidRDefault="00CF6406" w:rsidP="00CF640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9BF">
              <w:rPr>
                <w:rFonts w:ascii="Times New Roman" w:hAnsi="Times New Roman" w:cs="Times New Roman"/>
                <w:sz w:val="24"/>
                <w:szCs w:val="24"/>
              </w:rPr>
              <w:t>CD11b-</w:t>
            </w:r>
            <w:r w:rsidR="007B3E91">
              <w:rPr>
                <w:rFonts w:ascii="Times New Roman" w:hAnsi="Times New Roman" w:cs="Times New Roman"/>
                <w:sz w:val="24"/>
                <w:szCs w:val="24"/>
              </w:rPr>
              <w:t>Spark NIR</w:t>
            </w:r>
            <w:r w:rsidR="00517AA3">
              <w:rPr>
                <w:rFonts w:ascii="Times New Roman" w:hAnsi="Times New Roman" w:cs="Times New Roman"/>
                <w:sz w:val="24"/>
                <w:szCs w:val="24"/>
              </w:rPr>
              <w:t xml:space="preserve"> 685</w:t>
            </w:r>
          </w:p>
        </w:tc>
        <w:tc>
          <w:tcPr>
            <w:tcW w:w="3600" w:type="dxa"/>
          </w:tcPr>
          <w:p w14:paraId="2D62E775" w14:textId="12DF0BBF" w:rsidR="00CF6406" w:rsidRPr="00841FCA" w:rsidRDefault="00517AA3" w:rsidP="00CF640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7B3E91" w:rsidRPr="00841FCA" w14:paraId="4AB6D42E" w14:textId="77777777" w:rsidTr="004C733D">
        <w:tc>
          <w:tcPr>
            <w:tcW w:w="3415" w:type="dxa"/>
          </w:tcPr>
          <w:p w14:paraId="73C5E9F9" w14:textId="5F71187F" w:rsidR="007B3E91" w:rsidRPr="00841FCA" w:rsidRDefault="007B3E91" w:rsidP="007B3E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CD44-BV570</w:t>
            </w:r>
          </w:p>
        </w:tc>
        <w:tc>
          <w:tcPr>
            <w:tcW w:w="3600" w:type="dxa"/>
          </w:tcPr>
          <w:p w14:paraId="0AADDAFD" w14:textId="5D2E578C" w:rsidR="007B3E91" w:rsidRPr="00841FCA" w:rsidRDefault="007B3E91" w:rsidP="007B3E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7B3E91" w:rsidRPr="00841FCA" w14:paraId="0371AD84" w14:textId="77777777" w:rsidTr="004C733D">
        <w:tc>
          <w:tcPr>
            <w:tcW w:w="3415" w:type="dxa"/>
          </w:tcPr>
          <w:p w14:paraId="62F6D25C" w14:textId="4C0172A9" w:rsidR="007B3E91" w:rsidRPr="00841FCA" w:rsidRDefault="007B3E91" w:rsidP="007B3E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CD62L-BV650</w:t>
            </w:r>
          </w:p>
        </w:tc>
        <w:tc>
          <w:tcPr>
            <w:tcW w:w="3600" w:type="dxa"/>
          </w:tcPr>
          <w:p w14:paraId="31F0F19C" w14:textId="37EB7581" w:rsidR="007B3E91" w:rsidRPr="00841FCA" w:rsidRDefault="00F57D1A" w:rsidP="007B3E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7B3E91" w:rsidRPr="00841FCA" w14:paraId="67CCC2CC" w14:textId="77777777" w:rsidTr="004C733D">
        <w:tc>
          <w:tcPr>
            <w:tcW w:w="3415" w:type="dxa"/>
          </w:tcPr>
          <w:p w14:paraId="3B1A4B23" w14:textId="05EA968A" w:rsidR="007B3E91" w:rsidRPr="00841FCA" w:rsidRDefault="00517AA3" w:rsidP="007B3E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CD25-PE Cy7</w:t>
            </w:r>
          </w:p>
        </w:tc>
        <w:tc>
          <w:tcPr>
            <w:tcW w:w="3600" w:type="dxa"/>
          </w:tcPr>
          <w:p w14:paraId="7AC161AA" w14:textId="5F07B924" w:rsidR="007B3E91" w:rsidRPr="00841FCA" w:rsidRDefault="00F57D1A" w:rsidP="007B3E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  <w:tr w:rsidR="007B3E91" w:rsidRPr="00841FCA" w14:paraId="183EE856" w14:textId="77777777" w:rsidTr="004C733D">
        <w:tc>
          <w:tcPr>
            <w:tcW w:w="3415" w:type="dxa"/>
          </w:tcPr>
          <w:p w14:paraId="3559F8AE" w14:textId="2E75754C" w:rsidR="007B3E91" w:rsidRPr="00841FCA" w:rsidRDefault="00F57D1A" w:rsidP="007B3E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IFN</w:t>
            </w:r>
            <w:r w:rsidR="00B118FF" w:rsidRPr="00B118FF">
              <w:rPr>
                <w:rFonts w:ascii="Times New Roman" w:hAnsi="Times New Roman" w:cs="Times New Roman"/>
                <w:sz w:val="24"/>
                <w:szCs w:val="24"/>
              </w:rPr>
              <w:t>γ</w:t>
            </w:r>
            <w:r w:rsidR="00B118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118FF">
              <w:rPr>
                <w:rFonts w:ascii="Times New Roman" w:hAnsi="Times New Roman" w:cs="Times New Roman"/>
                <w:sz w:val="24"/>
                <w:szCs w:val="24"/>
              </w:rPr>
              <w:t>PerCP</w:t>
            </w:r>
            <w:proofErr w:type="spellEnd"/>
            <w:r w:rsidR="00B118FF">
              <w:rPr>
                <w:rFonts w:ascii="Times New Roman" w:hAnsi="Times New Roman" w:cs="Times New Roman"/>
                <w:sz w:val="24"/>
                <w:szCs w:val="24"/>
              </w:rPr>
              <w:t xml:space="preserve"> cy5.5</w:t>
            </w:r>
          </w:p>
        </w:tc>
        <w:tc>
          <w:tcPr>
            <w:tcW w:w="3600" w:type="dxa"/>
          </w:tcPr>
          <w:p w14:paraId="57A60C9E" w14:textId="1B656811" w:rsidR="007B3E91" w:rsidRPr="00841FCA" w:rsidRDefault="00603F10" w:rsidP="007B3E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Invitrogen (</w:t>
            </w:r>
            <w:r w:rsidR="002F0240">
              <w:rPr>
                <w:rFonts w:ascii="Times New Roman" w:hAnsi="Times New Roman" w:cs="Times New Roman"/>
                <w:sz w:val="24"/>
                <w:szCs w:val="24"/>
              </w:rPr>
              <w:t>CA, USA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B3E91" w:rsidRPr="00841FCA" w14:paraId="787BA194" w14:textId="77777777" w:rsidTr="004C733D">
        <w:tc>
          <w:tcPr>
            <w:tcW w:w="3415" w:type="dxa"/>
          </w:tcPr>
          <w:p w14:paraId="4063E40A" w14:textId="515991C9" w:rsidR="007B3E91" w:rsidRPr="00841FCA" w:rsidRDefault="00F57D1A" w:rsidP="007B3E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Granzyme B- APC</w:t>
            </w:r>
          </w:p>
        </w:tc>
        <w:tc>
          <w:tcPr>
            <w:tcW w:w="3600" w:type="dxa"/>
          </w:tcPr>
          <w:p w14:paraId="53302155" w14:textId="46568DC4" w:rsidR="007B3E91" w:rsidRPr="00841FCA" w:rsidRDefault="00F57D1A" w:rsidP="007B3E91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  <w:r w:rsidRPr="006E6132">
              <w:rPr>
                <w:rFonts w:ascii="Times New Roman" w:hAnsi="Times New Roman" w:cs="Times New Roman"/>
                <w:sz w:val="24"/>
                <w:szCs w:val="24"/>
              </w:rPr>
              <w:t xml:space="preserve"> (CA, USA)</w:t>
            </w:r>
          </w:p>
        </w:tc>
      </w:tr>
    </w:tbl>
    <w:p w14:paraId="77769E66" w14:textId="77777777" w:rsidR="005372A8" w:rsidRDefault="005372A8" w:rsidP="00CF6406">
      <w:pPr>
        <w:rPr>
          <w:rFonts w:ascii="Times New Roman" w:hAnsi="Times New Roman" w:cs="Times New Roman"/>
          <w:sz w:val="24"/>
          <w:szCs w:val="24"/>
        </w:rPr>
      </w:pPr>
    </w:p>
    <w:p w14:paraId="27A9C293" w14:textId="4BE05055" w:rsidR="00CF6406" w:rsidRDefault="00CF6406" w:rsidP="00CF6406">
      <w:pPr>
        <w:rPr>
          <w:rFonts w:ascii="Times New Roman" w:hAnsi="Times New Roman" w:cs="Times New Roman"/>
          <w:sz w:val="24"/>
          <w:szCs w:val="24"/>
        </w:rPr>
      </w:pPr>
      <w:r w:rsidRPr="030DE914">
        <w:rPr>
          <w:rFonts w:ascii="Times New Roman" w:hAnsi="Times New Roman" w:cs="Times New Roman"/>
          <w:sz w:val="24"/>
          <w:szCs w:val="24"/>
        </w:rPr>
        <w:t>Table S</w:t>
      </w:r>
      <w:r w:rsidR="005372A8">
        <w:rPr>
          <w:rFonts w:ascii="Times New Roman" w:hAnsi="Times New Roman" w:cs="Times New Roman"/>
          <w:sz w:val="24"/>
          <w:szCs w:val="24"/>
        </w:rPr>
        <w:t>2</w:t>
      </w:r>
      <w:r w:rsidRPr="030DE914">
        <w:rPr>
          <w:rFonts w:ascii="Times New Roman" w:hAnsi="Times New Roman" w:cs="Times New Roman"/>
          <w:sz w:val="24"/>
          <w:szCs w:val="24"/>
        </w:rPr>
        <w:t xml:space="preserve">. Antibody panel with conjugate fluorophore used for </w:t>
      </w:r>
      <w:r>
        <w:rPr>
          <w:rFonts w:ascii="Times New Roman" w:hAnsi="Times New Roman" w:cs="Times New Roman"/>
          <w:sz w:val="24"/>
          <w:szCs w:val="24"/>
        </w:rPr>
        <w:t xml:space="preserve">spleen </w:t>
      </w:r>
      <w:r w:rsidRPr="030DE914">
        <w:rPr>
          <w:rFonts w:ascii="Times New Roman" w:hAnsi="Times New Roman" w:cs="Times New Roman"/>
          <w:sz w:val="24"/>
          <w:szCs w:val="24"/>
        </w:rPr>
        <w:t>flow cytometry.</w:t>
      </w:r>
    </w:p>
    <w:p w14:paraId="2B099691" w14:textId="77777777" w:rsidR="00DD11FA" w:rsidRDefault="00DD11FA"/>
    <w:p w14:paraId="5F07597B" w14:textId="77777777" w:rsidR="00DD11FA" w:rsidRDefault="00DD11FA"/>
    <w:p w14:paraId="0B79C5EA" w14:textId="77777777" w:rsidR="00DD11FA" w:rsidRDefault="00DD11FA"/>
    <w:p w14:paraId="7775DE04" w14:textId="77777777" w:rsidR="00DD11FA" w:rsidRDefault="00DD11FA"/>
    <w:p w14:paraId="65D9463A" w14:textId="77777777" w:rsidR="00DD11FA" w:rsidRDefault="00DD11FA"/>
    <w:p w14:paraId="1DBB8D69" w14:textId="77777777" w:rsidR="00DD11FA" w:rsidRDefault="00DD11FA"/>
    <w:sectPr w:rsidR="00DD1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4A3"/>
    <w:rsid w:val="000270A7"/>
    <w:rsid w:val="00047995"/>
    <w:rsid w:val="00064A23"/>
    <w:rsid w:val="000676E9"/>
    <w:rsid w:val="000A061F"/>
    <w:rsid w:val="000A0FD8"/>
    <w:rsid w:val="000A2265"/>
    <w:rsid w:val="000B5EDF"/>
    <w:rsid w:val="000B69BF"/>
    <w:rsid w:val="000D7663"/>
    <w:rsid w:val="000E19AF"/>
    <w:rsid w:val="000F46D4"/>
    <w:rsid w:val="00132EFA"/>
    <w:rsid w:val="001617D4"/>
    <w:rsid w:val="001671F2"/>
    <w:rsid w:val="00172BA3"/>
    <w:rsid w:val="00190C89"/>
    <w:rsid w:val="001A23C5"/>
    <w:rsid w:val="001B205E"/>
    <w:rsid w:val="001E6088"/>
    <w:rsid w:val="002037D5"/>
    <w:rsid w:val="00232879"/>
    <w:rsid w:val="00286FB6"/>
    <w:rsid w:val="00295241"/>
    <w:rsid w:val="002D75ED"/>
    <w:rsid w:val="002E172A"/>
    <w:rsid w:val="002E3C09"/>
    <w:rsid w:val="002F0240"/>
    <w:rsid w:val="002F4173"/>
    <w:rsid w:val="00313C89"/>
    <w:rsid w:val="00355C32"/>
    <w:rsid w:val="003776D3"/>
    <w:rsid w:val="003848A5"/>
    <w:rsid w:val="003934A3"/>
    <w:rsid w:val="003A165D"/>
    <w:rsid w:val="003C183B"/>
    <w:rsid w:val="004300D2"/>
    <w:rsid w:val="00442578"/>
    <w:rsid w:val="00444903"/>
    <w:rsid w:val="004658F3"/>
    <w:rsid w:val="00466668"/>
    <w:rsid w:val="00466B59"/>
    <w:rsid w:val="00492D1D"/>
    <w:rsid w:val="004D5C67"/>
    <w:rsid w:val="004F7556"/>
    <w:rsid w:val="005039BB"/>
    <w:rsid w:val="005117A4"/>
    <w:rsid w:val="00517AA3"/>
    <w:rsid w:val="0052D897"/>
    <w:rsid w:val="005372A8"/>
    <w:rsid w:val="0055377F"/>
    <w:rsid w:val="00561E25"/>
    <w:rsid w:val="005663CA"/>
    <w:rsid w:val="0057490A"/>
    <w:rsid w:val="00581401"/>
    <w:rsid w:val="00581A53"/>
    <w:rsid w:val="005C0641"/>
    <w:rsid w:val="005C3CFD"/>
    <w:rsid w:val="005D3770"/>
    <w:rsid w:val="005F3290"/>
    <w:rsid w:val="00602505"/>
    <w:rsid w:val="00603F10"/>
    <w:rsid w:val="00654361"/>
    <w:rsid w:val="00677A89"/>
    <w:rsid w:val="006905D8"/>
    <w:rsid w:val="006A74A2"/>
    <w:rsid w:val="006D3C50"/>
    <w:rsid w:val="006E6132"/>
    <w:rsid w:val="007217D2"/>
    <w:rsid w:val="00740E6E"/>
    <w:rsid w:val="00766D73"/>
    <w:rsid w:val="00780B2C"/>
    <w:rsid w:val="00790ABB"/>
    <w:rsid w:val="00791EBC"/>
    <w:rsid w:val="00793CDA"/>
    <w:rsid w:val="007B3E91"/>
    <w:rsid w:val="007B414F"/>
    <w:rsid w:val="007D25B8"/>
    <w:rsid w:val="007F196B"/>
    <w:rsid w:val="00841FCA"/>
    <w:rsid w:val="00847D40"/>
    <w:rsid w:val="00854B40"/>
    <w:rsid w:val="00891C10"/>
    <w:rsid w:val="008A3570"/>
    <w:rsid w:val="008A3D4E"/>
    <w:rsid w:val="008B4FA2"/>
    <w:rsid w:val="008D1737"/>
    <w:rsid w:val="008E267D"/>
    <w:rsid w:val="00905C31"/>
    <w:rsid w:val="00914DD7"/>
    <w:rsid w:val="0091640C"/>
    <w:rsid w:val="00921367"/>
    <w:rsid w:val="0092139D"/>
    <w:rsid w:val="00930AB7"/>
    <w:rsid w:val="00956777"/>
    <w:rsid w:val="00977AFF"/>
    <w:rsid w:val="00981AAA"/>
    <w:rsid w:val="00983B12"/>
    <w:rsid w:val="009B2285"/>
    <w:rsid w:val="009B5420"/>
    <w:rsid w:val="009F1326"/>
    <w:rsid w:val="009F689E"/>
    <w:rsid w:val="00A141D9"/>
    <w:rsid w:val="00A30229"/>
    <w:rsid w:val="00A44234"/>
    <w:rsid w:val="00A446E7"/>
    <w:rsid w:val="00A83143"/>
    <w:rsid w:val="00A9328F"/>
    <w:rsid w:val="00AA5FD0"/>
    <w:rsid w:val="00AB7EE3"/>
    <w:rsid w:val="00AD7D38"/>
    <w:rsid w:val="00B01029"/>
    <w:rsid w:val="00B118FF"/>
    <w:rsid w:val="00B3490D"/>
    <w:rsid w:val="00B446CE"/>
    <w:rsid w:val="00B446D8"/>
    <w:rsid w:val="00B93520"/>
    <w:rsid w:val="00BB3046"/>
    <w:rsid w:val="00BF5B19"/>
    <w:rsid w:val="00C03DF4"/>
    <w:rsid w:val="00C50786"/>
    <w:rsid w:val="00C56660"/>
    <w:rsid w:val="00C57EC5"/>
    <w:rsid w:val="00C60521"/>
    <w:rsid w:val="00C839D7"/>
    <w:rsid w:val="00CD2D44"/>
    <w:rsid w:val="00CF5832"/>
    <w:rsid w:val="00CF6406"/>
    <w:rsid w:val="00D11788"/>
    <w:rsid w:val="00D60C1D"/>
    <w:rsid w:val="00D74880"/>
    <w:rsid w:val="00D76E0A"/>
    <w:rsid w:val="00DB4FB4"/>
    <w:rsid w:val="00DB5357"/>
    <w:rsid w:val="00DD11FA"/>
    <w:rsid w:val="00DD7473"/>
    <w:rsid w:val="00DF1031"/>
    <w:rsid w:val="00E00677"/>
    <w:rsid w:val="00E0182F"/>
    <w:rsid w:val="00E32A96"/>
    <w:rsid w:val="00E32ADF"/>
    <w:rsid w:val="00E96FE4"/>
    <w:rsid w:val="00EC04E3"/>
    <w:rsid w:val="00EC425C"/>
    <w:rsid w:val="00ED5CBD"/>
    <w:rsid w:val="00F15721"/>
    <w:rsid w:val="00F20AB0"/>
    <w:rsid w:val="00F57D1A"/>
    <w:rsid w:val="0202F6FD"/>
    <w:rsid w:val="02342A31"/>
    <w:rsid w:val="029AA12A"/>
    <w:rsid w:val="030DE914"/>
    <w:rsid w:val="037939BA"/>
    <w:rsid w:val="055E8193"/>
    <w:rsid w:val="057E7FFB"/>
    <w:rsid w:val="05A09C79"/>
    <w:rsid w:val="06045FA0"/>
    <w:rsid w:val="06289F29"/>
    <w:rsid w:val="063B0A18"/>
    <w:rsid w:val="06926E56"/>
    <w:rsid w:val="06B10A22"/>
    <w:rsid w:val="07366265"/>
    <w:rsid w:val="076EAFF7"/>
    <w:rsid w:val="07776362"/>
    <w:rsid w:val="07F49D7F"/>
    <w:rsid w:val="09CAE549"/>
    <w:rsid w:val="0B6B0E64"/>
    <w:rsid w:val="0BC7123C"/>
    <w:rsid w:val="0C479B18"/>
    <w:rsid w:val="0CB90787"/>
    <w:rsid w:val="0CD14884"/>
    <w:rsid w:val="0D4E7C92"/>
    <w:rsid w:val="0D744593"/>
    <w:rsid w:val="0DDC7C3B"/>
    <w:rsid w:val="0ED116C4"/>
    <w:rsid w:val="0F52BEF8"/>
    <w:rsid w:val="0F73CB7A"/>
    <w:rsid w:val="0FD90E9F"/>
    <w:rsid w:val="1080B6CA"/>
    <w:rsid w:val="1085AC83"/>
    <w:rsid w:val="111CE219"/>
    <w:rsid w:val="115B26FC"/>
    <w:rsid w:val="11832BAD"/>
    <w:rsid w:val="11B133B3"/>
    <w:rsid w:val="131B5240"/>
    <w:rsid w:val="144D3FA1"/>
    <w:rsid w:val="15604AC3"/>
    <w:rsid w:val="17022ECF"/>
    <w:rsid w:val="17170B2D"/>
    <w:rsid w:val="17A29B4C"/>
    <w:rsid w:val="18D27E82"/>
    <w:rsid w:val="192C4953"/>
    <w:rsid w:val="1962F6E1"/>
    <w:rsid w:val="19DCBCA4"/>
    <w:rsid w:val="1A1BEE5F"/>
    <w:rsid w:val="1AC3433D"/>
    <w:rsid w:val="1B4947DF"/>
    <w:rsid w:val="1BD40B56"/>
    <w:rsid w:val="1BF9E997"/>
    <w:rsid w:val="1C06CEF5"/>
    <w:rsid w:val="1C2CF6DA"/>
    <w:rsid w:val="1C816F46"/>
    <w:rsid w:val="20539810"/>
    <w:rsid w:val="2054ECA0"/>
    <w:rsid w:val="206BDBCB"/>
    <w:rsid w:val="21129A4C"/>
    <w:rsid w:val="21B30F53"/>
    <w:rsid w:val="227F64BA"/>
    <w:rsid w:val="24EF0D9D"/>
    <w:rsid w:val="282D2DAC"/>
    <w:rsid w:val="29166D74"/>
    <w:rsid w:val="2939F1BC"/>
    <w:rsid w:val="2944E1E6"/>
    <w:rsid w:val="29739C16"/>
    <w:rsid w:val="29AA72EB"/>
    <w:rsid w:val="2BB482BF"/>
    <w:rsid w:val="2BC72374"/>
    <w:rsid w:val="2DB7473D"/>
    <w:rsid w:val="2DB953CD"/>
    <w:rsid w:val="3064317A"/>
    <w:rsid w:val="310D852D"/>
    <w:rsid w:val="312E62B9"/>
    <w:rsid w:val="33C9C041"/>
    <w:rsid w:val="33DF871F"/>
    <w:rsid w:val="3473BA29"/>
    <w:rsid w:val="34CA5A19"/>
    <w:rsid w:val="3524A0C4"/>
    <w:rsid w:val="35562116"/>
    <w:rsid w:val="379024C4"/>
    <w:rsid w:val="3812B8F8"/>
    <w:rsid w:val="385B55DF"/>
    <w:rsid w:val="38972C1E"/>
    <w:rsid w:val="39AF36D2"/>
    <w:rsid w:val="39CA61F4"/>
    <w:rsid w:val="39F72640"/>
    <w:rsid w:val="3AA43DD4"/>
    <w:rsid w:val="3AC906DB"/>
    <w:rsid w:val="3AE1B9CF"/>
    <w:rsid w:val="3BD1F660"/>
    <w:rsid w:val="3C3701AC"/>
    <w:rsid w:val="3C40E99C"/>
    <w:rsid w:val="3C513C53"/>
    <w:rsid w:val="3CA09DEF"/>
    <w:rsid w:val="3D2EC702"/>
    <w:rsid w:val="3D697915"/>
    <w:rsid w:val="3E72ED17"/>
    <w:rsid w:val="3F31F1EF"/>
    <w:rsid w:val="3F638A1D"/>
    <w:rsid w:val="3FB58042"/>
    <w:rsid w:val="407B8DBE"/>
    <w:rsid w:val="40F2F52F"/>
    <w:rsid w:val="412B63A6"/>
    <w:rsid w:val="4215A070"/>
    <w:rsid w:val="42A5847A"/>
    <w:rsid w:val="444B12EA"/>
    <w:rsid w:val="448C7D80"/>
    <w:rsid w:val="451D4C8E"/>
    <w:rsid w:val="457217EE"/>
    <w:rsid w:val="458578DA"/>
    <w:rsid w:val="460E9A90"/>
    <w:rsid w:val="467FC62B"/>
    <w:rsid w:val="47CA4138"/>
    <w:rsid w:val="47F70C54"/>
    <w:rsid w:val="48316218"/>
    <w:rsid w:val="49AE592E"/>
    <w:rsid w:val="4E750D4B"/>
    <w:rsid w:val="4FA5883E"/>
    <w:rsid w:val="508D6489"/>
    <w:rsid w:val="50BE3EA6"/>
    <w:rsid w:val="510C603F"/>
    <w:rsid w:val="51854AD8"/>
    <w:rsid w:val="53FD5027"/>
    <w:rsid w:val="5431D68A"/>
    <w:rsid w:val="54B6832C"/>
    <w:rsid w:val="5588B608"/>
    <w:rsid w:val="5771F2B3"/>
    <w:rsid w:val="58308268"/>
    <w:rsid w:val="583B114B"/>
    <w:rsid w:val="58B95E2D"/>
    <w:rsid w:val="5A421799"/>
    <w:rsid w:val="5A67A1D5"/>
    <w:rsid w:val="5E0C4D1B"/>
    <w:rsid w:val="5E1EC0AB"/>
    <w:rsid w:val="5E6AF647"/>
    <w:rsid w:val="5EE3C030"/>
    <w:rsid w:val="5FC29EEF"/>
    <w:rsid w:val="5FE9EE00"/>
    <w:rsid w:val="60243EF7"/>
    <w:rsid w:val="604C1A83"/>
    <w:rsid w:val="60F793B0"/>
    <w:rsid w:val="6146440D"/>
    <w:rsid w:val="61FECF31"/>
    <w:rsid w:val="62664A28"/>
    <w:rsid w:val="6326CA44"/>
    <w:rsid w:val="63AADEEE"/>
    <w:rsid w:val="63ECA006"/>
    <w:rsid w:val="641D91C7"/>
    <w:rsid w:val="66673022"/>
    <w:rsid w:val="66FCF62A"/>
    <w:rsid w:val="67D8890F"/>
    <w:rsid w:val="68122F8F"/>
    <w:rsid w:val="697CA585"/>
    <w:rsid w:val="6A46437B"/>
    <w:rsid w:val="6AD42A4C"/>
    <w:rsid w:val="6B66D852"/>
    <w:rsid w:val="6D26209D"/>
    <w:rsid w:val="6E4EE213"/>
    <w:rsid w:val="6F5D3FDE"/>
    <w:rsid w:val="7062C7CC"/>
    <w:rsid w:val="70B1F9CC"/>
    <w:rsid w:val="71362BEE"/>
    <w:rsid w:val="7307858E"/>
    <w:rsid w:val="7344DB94"/>
    <w:rsid w:val="73764E38"/>
    <w:rsid w:val="73994100"/>
    <w:rsid w:val="73FB0647"/>
    <w:rsid w:val="74BED491"/>
    <w:rsid w:val="7551523E"/>
    <w:rsid w:val="756931D7"/>
    <w:rsid w:val="7597EE55"/>
    <w:rsid w:val="75AA1054"/>
    <w:rsid w:val="7614D8C9"/>
    <w:rsid w:val="761900C2"/>
    <w:rsid w:val="76AC644E"/>
    <w:rsid w:val="78B0AE27"/>
    <w:rsid w:val="78D8AC4C"/>
    <w:rsid w:val="78E911BC"/>
    <w:rsid w:val="7987CBF7"/>
    <w:rsid w:val="79FFA56E"/>
    <w:rsid w:val="7A614526"/>
    <w:rsid w:val="7C039996"/>
    <w:rsid w:val="7C2A792D"/>
    <w:rsid w:val="7C9161D4"/>
    <w:rsid w:val="7D99C4AB"/>
    <w:rsid w:val="7E43CFD3"/>
    <w:rsid w:val="7E51AB67"/>
    <w:rsid w:val="7F601A51"/>
    <w:rsid w:val="7F97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90C6FB"/>
  <w15:chartTrackingRefBased/>
  <w15:docId w15:val="{A3CFDE24-207C-4A5E-804E-872482BD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28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34A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34A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34A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34A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34A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34A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34A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34A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34A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3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3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3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3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3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3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3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3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3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3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3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34A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3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34A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3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34A3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3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34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2285"/>
    <w:rPr>
      <w:color w:val="0563C1"/>
      <w:u w:val="single"/>
    </w:rPr>
  </w:style>
  <w:style w:type="character" w:customStyle="1" w:styleId="normaltextrun">
    <w:name w:val="normaltextrun"/>
    <w:basedOn w:val="DefaultParagraphFont"/>
    <w:rsid w:val="000D7663"/>
  </w:style>
  <w:style w:type="character" w:customStyle="1" w:styleId="eop">
    <w:name w:val="eop"/>
    <w:basedOn w:val="DefaultParagraphFont"/>
    <w:rsid w:val="000D7663"/>
  </w:style>
  <w:style w:type="table" w:styleId="TableGrid">
    <w:name w:val="Table Grid"/>
    <w:basedOn w:val="TableNormal"/>
    <w:uiPriority w:val="39"/>
    <w:rsid w:val="00E00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213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13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13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3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36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5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FD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449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tiff"/><Relationship Id="rId3" Type="http://schemas.openxmlformats.org/officeDocument/2006/relationships/customXml" Target="../customXml/item3.xml"/><Relationship Id="rId7" Type="http://schemas.openxmlformats.org/officeDocument/2006/relationships/hyperlink" Target="mailto:tracy.liu@hsc.wvu.edu" TargetMode="External"/><Relationship Id="rId12" Type="http://schemas.openxmlformats.org/officeDocument/2006/relationships/image" Target="media/image5.tif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tif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styles" Target="styles.xml"/><Relationship Id="rId9" Type="http://schemas.openxmlformats.org/officeDocument/2006/relationships/image" Target="media/image2.sv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5F4099D6545B42BD5AF02CB23D71BE" ma:contentTypeVersion="20" ma:contentTypeDescription="Create a new document." ma:contentTypeScope="" ma:versionID="1773656426f7f833860fbd7b174ca917">
  <xsd:schema xmlns:xsd="http://www.w3.org/2001/XMLSchema" xmlns:xs="http://www.w3.org/2001/XMLSchema" xmlns:p="http://schemas.microsoft.com/office/2006/metadata/properties" xmlns:ns1="http://schemas.microsoft.com/sharepoint/v3" xmlns:ns2="b5f909c8-392e-4fb8-a80b-941fb23fb266" xmlns:ns3="5c08009b-369a-489c-8889-c0d3b5bc4235" xmlns:ns4="4062c67d-5c79-42ab-9e15-818869b4dab7" targetNamespace="http://schemas.microsoft.com/office/2006/metadata/properties" ma:root="true" ma:fieldsID="a7f36cd10d831c0920b3b879e64397ce" ns1:_="" ns2:_="" ns3:_="" ns4:_="">
    <xsd:import namespace="http://schemas.microsoft.com/sharepoint/v3"/>
    <xsd:import namespace="b5f909c8-392e-4fb8-a80b-941fb23fb266"/>
    <xsd:import namespace="5c08009b-369a-489c-8889-c0d3b5bc4235"/>
    <xsd:import namespace="4062c67d-5c79-42ab-9e15-818869b4d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909c8-392e-4fb8-a80b-941fb23fb2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a2cda8c-ac99-413a-ba01-2f480ed334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8009b-369a-489c-8889-c0d3b5bc423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cce1f41-aed9-450d-aef0-1cfa2bb2326c}" ma:internalName="TaxCatchAll" ma:showField="CatchAllData" ma:web="5c08009b-369a-489c-8889-c0d3b5bc42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2c67d-5c79-42ab-9e15-818869b4dab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f909c8-392e-4fb8-a80b-941fb23fb266">
      <Terms xmlns="http://schemas.microsoft.com/office/infopath/2007/PartnerControls"/>
    </lcf76f155ced4ddcb4097134ff3c332f>
    <TaxCatchAll xmlns="5c08009b-369a-489c-8889-c0d3b5bc4235" xsi:nil="true"/>
    <SharedWithUsers xmlns="4062c67d-5c79-42ab-9e15-818869b4dab7">
      <UserInfo>
        <DisplayName>Liu, Tracy</DisplayName>
        <AccountId>410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E249D6-6D7C-4795-BE7B-5E1B904DF4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F234CF-5D8C-41FE-8E4D-AE2A6C889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5f909c8-392e-4fb8-a80b-941fb23fb266"/>
    <ds:schemaRef ds:uri="5c08009b-369a-489c-8889-c0d3b5bc4235"/>
    <ds:schemaRef ds:uri="4062c67d-5c79-42ab-9e15-818869b4d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572545-8963-48F7-8108-595637A9B994}">
  <ds:schemaRefs>
    <ds:schemaRef ds:uri="http://purl.org/dc/dcmitype/"/>
    <ds:schemaRef ds:uri="5c08009b-369a-489c-8889-c0d3b5bc4235"/>
    <ds:schemaRef ds:uri="b5f909c8-392e-4fb8-a80b-941fb23fb266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4062c67d-5c79-42ab-9e15-818869b4dab7"/>
    <ds:schemaRef ds:uri="http://schemas.openxmlformats.org/package/2006/metadata/core-properties"/>
    <ds:schemaRef ds:uri="http://schemas.microsoft.com/office/2006/metadata/properties"/>
    <ds:schemaRef ds:uri="http://schemas.microsoft.com/sharepoint/v3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2274</Words>
  <Characters>12968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Angisha Basnet</dc:creator>
  <cp:keywords/>
  <dc:description/>
  <cp:lastModifiedBy>Liu, Tracy</cp:lastModifiedBy>
  <cp:revision>2</cp:revision>
  <dcterms:created xsi:type="dcterms:W3CDTF">2025-04-11T15:22:00Z</dcterms:created>
  <dcterms:modified xsi:type="dcterms:W3CDTF">2025-04-11T15:22:00Z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0x0101005D5F4099D6545B42BD5AF02CB23D71BE</vt:lpwstr>
  </property>
  <property fmtid="{D5CDD505-2E9C-101B-9397-08002B2CF9AE}" pid="3" name="MediaServiceImageTags">
    <vt:lpwstr/>
  </property>
  <property fmtid="{D5CDD505-2E9C-101B-9397-08002B2CF9AE}" pid="4" name="GrammarlyDocumentId">
    <vt:lpwstr>491c99b855dfc8cefb127f6a7e58e1ec66b6254e37591dfbf8ccee9b7f6151d9</vt:lpwstr>
  </property>
</Properties>
</file>