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6B75" w14:textId="4B926979" w:rsidR="00853AB2" w:rsidRPr="00D12376" w:rsidRDefault="002E4D10" w:rsidP="00853AB2">
      <w:pPr>
        <w:pStyle w:val="Caption"/>
        <w:spacing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AE51721" wp14:editId="51B53477">
            <wp:extent cx="4572000" cy="2743200"/>
            <wp:effectExtent l="0" t="0" r="0" b="0"/>
            <wp:docPr id="15516013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E3FB1F7-93CA-6AA6-0212-95C587210E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5824B88" w14:textId="77777777" w:rsidR="00853AB2" w:rsidRPr="00D12376" w:rsidRDefault="00853AB2" w:rsidP="00853AB2">
      <w:pPr>
        <w:pStyle w:val="Caption"/>
        <w:spacing w:line="480" w:lineRule="auto"/>
        <w:jc w:val="center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12376">
        <w:rPr>
          <w:rFonts w:ascii="Arial" w:hAnsi="Arial" w:cs="Arial"/>
          <w:color w:val="auto"/>
          <w:sz w:val="22"/>
          <w:szCs w:val="22"/>
        </w:rPr>
        <w:t>Figure</w:t>
      </w:r>
      <w:r>
        <w:rPr>
          <w:rFonts w:ascii="Arial" w:hAnsi="Arial" w:cs="Arial"/>
          <w:color w:val="auto"/>
          <w:sz w:val="22"/>
          <w:szCs w:val="22"/>
        </w:rPr>
        <w:t xml:space="preserve"> S1</w:t>
      </w:r>
      <w:r w:rsidRPr="00D12376">
        <w:rPr>
          <w:rFonts w:ascii="Arial" w:hAnsi="Arial" w:cs="Arial"/>
          <w:color w:val="auto"/>
          <w:sz w:val="22"/>
          <w:szCs w:val="22"/>
        </w:rPr>
        <w:t xml:space="preserve">. </w:t>
      </w:r>
      <w:r w:rsidRPr="00D12376">
        <w:rPr>
          <w:rFonts w:ascii="Arial" w:hAnsi="Arial" w:cs="Arial"/>
          <w:color w:val="auto"/>
          <w:sz w:val="22"/>
          <w:szCs w:val="22"/>
          <w:vertAlign w:val="superscript"/>
        </w:rPr>
        <w:t>89</w:t>
      </w:r>
      <w:r w:rsidRPr="00D12376">
        <w:rPr>
          <w:rFonts w:ascii="Arial" w:hAnsi="Arial" w:cs="Arial"/>
          <w:color w:val="auto"/>
          <w:sz w:val="22"/>
          <w:szCs w:val="22"/>
        </w:rPr>
        <w:t>Zr-Isatuximab stability results summary</w:t>
      </w:r>
    </w:p>
    <w:p w14:paraId="32988D0E" w14:textId="77777777" w:rsidR="00853AB2" w:rsidRPr="00D12376" w:rsidRDefault="00853AB2" w:rsidP="00853AB2">
      <w:pPr>
        <w:spacing w:line="480" w:lineRule="auto"/>
        <w:jc w:val="center"/>
        <w:rPr>
          <w:rFonts w:ascii="Arial" w:hAnsi="Arial" w:cs="Arial"/>
          <w:b/>
          <w:bCs/>
        </w:rPr>
      </w:pPr>
      <w:r w:rsidRPr="00D12376">
        <w:rPr>
          <w:rFonts w:ascii="Arial" w:hAnsi="Arial" w:cs="Arial"/>
          <w:b/>
          <w:bCs/>
          <w:noProof/>
        </w:rPr>
        <w:drawing>
          <wp:inline distT="0" distB="0" distL="0" distR="0" wp14:anchorId="17129EC1" wp14:editId="4060FED9">
            <wp:extent cx="4013835" cy="2974969"/>
            <wp:effectExtent l="0" t="0" r="5715" b="0"/>
            <wp:docPr id="418963691" name="Picture 1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63691" name="Picture 1" descr="A collage of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459" cy="2985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141A" w14:textId="77777777" w:rsidR="00853AB2" w:rsidRPr="00D12376" w:rsidRDefault="00853AB2" w:rsidP="00853AB2">
      <w:pPr>
        <w:pStyle w:val="Caption"/>
        <w:spacing w:line="480" w:lineRule="auto"/>
        <w:jc w:val="center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12376">
        <w:rPr>
          <w:rFonts w:ascii="Arial" w:hAnsi="Arial" w:cs="Arial"/>
          <w:color w:val="auto"/>
          <w:sz w:val="22"/>
          <w:szCs w:val="22"/>
        </w:rPr>
        <w:t xml:space="preserve">Figure </w:t>
      </w:r>
      <w:r>
        <w:rPr>
          <w:rFonts w:ascii="Arial" w:hAnsi="Arial" w:cs="Arial"/>
          <w:color w:val="auto"/>
          <w:sz w:val="22"/>
          <w:szCs w:val="22"/>
        </w:rPr>
        <w:t>S2</w:t>
      </w:r>
      <w:r w:rsidRPr="00D12376">
        <w:rPr>
          <w:rFonts w:ascii="Arial" w:hAnsi="Arial" w:cs="Arial"/>
          <w:color w:val="auto"/>
          <w:sz w:val="22"/>
          <w:szCs w:val="22"/>
        </w:rPr>
        <w:t xml:space="preserve">. </w:t>
      </w:r>
      <w:r w:rsidRPr="00D12376">
        <w:rPr>
          <w:rFonts w:ascii="Arial" w:hAnsi="Arial" w:cs="Arial"/>
          <w:color w:val="auto"/>
          <w:sz w:val="22"/>
          <w:szCs w:val="22"/>
          <w:vertAlign w:val="superscript"/>
        </w:rPr>
        <w:t>89</w:t>
      </w:r>
      <w:r w:rsidRPr="00D12376">
        <w:rPr>
          <w:rFonts w:ascii="Arial" w:hAnsi="Arial" w:cs="Arial"/>
          <w:color w:val="auto"/>
          <w:sz w:val="22"/>
          <w:szCs w:val="22"/>
        </w:rPr>
        <w:t>Zr-Isatuximab iTLC 7d stability results in a) 0.9% saline, b) mouse serum, and c) human serum.</w:t>
      </w:r>
    </w:p>
    <w:p w14:paraId="56A2DA83" w14:textId="7552579D" w:rsidR="00853AB2" w:rsidRPr="00D12376" w:rsidRDefault="00853AB2" w:rsidP="00853AB2">
      <w:pPr>
        <w:spacing w:line="480" w:lineRule="auto"/>
        <w:jc w:val="center"/>
        <w:rPr>
          <w:rFonts w:ascii="Arial" w:hAnsi="Arial" w:cs="Arial"/>
          <w:b/>
          <w:bCs/>
        </w:rPr>
      </w:pPr>
    </w:p>
    <w:p w14:paraId="32F1D8FB" w14:textId="063B8AAB" w:rsidR="00853AB2" w:rsidRPr="00D12376" w:rsidRDefault="00853AB2" w:rsidP="00853AB2">
      <w:pPr>
        <w:pStyle w:val="Caption"/>
        <w:spacing w:line="48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12376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05E0A4D2" wp14:editId="161FC6D0">
            <wp:simplePos x="0" y="0"/>
            <wp:positionH relativeFrom="column">
              <wp:posOffset>2943225</wp:posOffset>
            </wp:positionH>
            <wp:positionV relativeFrom="paragraph">
              <wp:posOffset>1299210</wp:posOffset>
            </wp:positionV>
            <wp:extent cx="1790700" cy="466725"/>
            <wp:effectExtent l="0" t="0" r="0" b="0"/>
            <wp:wrapNone/>
            <wp:docPr id="1109592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27" t="77990" r="22348" b="-1435"/>
                    <a:stretch/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Ref492461909"/>
      <w:r w:rsidR="00D600B4">
        <w:rPr>
          <w:noProof/>
        </w:rPr>
        <w:drawing>
          <wp:inline distT="0" distB="0" distL="0" distR="0" wp14:anchorId="35437320" wp14:editId="77A46485">
            <wp:extent cx="4200525" cy="2743200"/>
            <wp:effectExtent l="0" t="0" r="9525" b="0"/>
            <wp:docPr id="15639987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D1237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31DF1A6" w14:textId="357D4892" w:rsidR="00853AB2" w:rsidRDefault="00853AB2" w:rsidP="00853AB2">
      <w:pPr>
        <w:pStyle w:val="Caption"/>
        <w:spacing w:line="48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12376">
        <w:rPr>
          <w:rFonts w:ascii="Arial" w:hAnsi="Arial" w:cs="Arial"/>
          <w:color w:val="auto"/>
          <w:sz w:val="22"/>
          <w:szCs w:val="22"/>
        </w:rPr>
        <w:t xml:space="preserve">Figure </w:t>
      </w:r>
      <w:bookmarkEnd w:id="0"/>
      <w:r>
        <w:rPr>
          <w:rFonts w:ascii="Arial" w:hAnsi="Arial" w:cs="Arial"/>
          <w:color w:val="auto"/>
          <w:sz w:val="22"/>
          <w:szCs w:val="22"/>
        </w:rPr>
        <w:t>S</w:t>
      </w:r>
      <w:r w:rsidR="00104F6F">
        <w:rPr>
          <w:rFonts w:ascii="Arial" w:hAnsi="Arial" w:cs="Arial"/>
          <w:color w:val="auto"/>
          <w:sz w:val="22"/>
          <w:szCs w:val="22"/>
        </w:rPr>
        <w:t>3</w:t>
      </w:r>
      <w:r w:rsidRPr="00D12376">
        <w:rPr>
          <w:rFonts w:ascii="Arial" w:hAnsi="Arial" w:cs="Arial"/>
          <w:color w:val="auto"/>
          <w:sz w:val="22"/>
          <w:szCs w:val="22"/>
        </w:rPr>
        <w:t xml:space="preserve">. Immunoreactivity </w:t>
      </w:r>
      <w:r w:rsidR="00AC73FB">
        <w:rPr>
          <w:rFonts w:ascii="Arial" w:hAnsi="Arial" w:cs="Arial"/>
          <w:color w:val="auto"/>
          <w:sz w:val="22"/>
          <w:szCs w:val="22"/>
        </w:rPr>
        <w:t>r</w:t>
      </w:r>
      <w:r w:rsidRPr="00D12376">
        <w:rPr>
          <w:rFonts w:ascii="Arial" w:hAnsi="Arial" w:cs="Arial"/>
          <w:color w:val="auto"/>
          <w:sz w:val="22"/>
          <w:szCs w:val="22"/>
        </w:rPr>
        <w:t>esults for DFO</w:t>
      </w:r>
      <w:r w:rsidR="00AC73FB">
        <w:rPr>
          <w:rFonts w:ascii="Arial" w:hAnsi="Arial" w:cs="Arial"/>
          <w:color w:val="auto"/>
          <w:sz w:val="22"/>
          <w:szCs w:val="22"/>
        </w:rPr>
        <w:t>-Isatuximab</w:t>
      </w:r>
      <w:r w:rsidRPr="00D12376">
        <w:rPr>
          <w:rFonts w:ascii="Arial" w:hAnsi="Arial" w:cs="Arial"/>
          <w:color w:val="auto"/>
          <w:sz w:val="22"/>
          <w:szCs w:val="22"/>
        </w:rPr>
        <w:t xml:space="preserve"> </w:t>
      </w:r>
      <w:r w:rsidR="00AC73FB">
        <w:rPr>
          <w:rFonts w:ascii="Arial" w:hAnsi="Arial" w:cs="Arial"/>
          <w:color w:val="auto"/>
          <w:sz w:val="22"/>
          <w:szCs w:val="22"/>
        </w:rPr>
        <w:t xml:space="preserve">with a </w:t>
      </w:r>
      <w:r w:rsidRPr="00D12376">
        <w:rPr>
          <w:rFonts w:ascii="Arial" w:hAnsi="Arial" w:cs="Arial"/>
          <w:color w:val="auto"/>
          <w:sz w:val="22"/>
          <w:szCs w:val="22"/>
        </w:rPr>
        <w:t xml:space="preserve">16:1 </w:t>
      </w:r>
      <w:r w:rsidR="00AC73FB">
        <w:rPr>
          <w:rFonts w:ascii="Arial" w:hAnsi="Arial" w:cs="Arial"/>
          <w:color w:val="auto"/>
          <w:sz w:val="22"/>
          <w:szCs w:val="22"/>
        </w:rPr>
        <w:t>molar</w:t>
      </w:r>
      <w:r w:rsidRPr="00D12376">
        <w:rPr>
          <w:rFonts w:ascii="Arial" w:hAnsi="Arial" w:cs="Arial"/>
          <w:color w:val="auto"/>
          <w:sz w:val="22"/>
          <w:szCs w:val="22"/>
        </w:rPr>
        <w:t xml:space="preserve"> ratio.</w:t>
      </w:r>
    </w:p>
    <w:p w14:paraId="7FD40686" w14:textId="77777777" w:rsidR="000A1F6E" w:rsidRDefault="000A1F6E"/>
    <w:sectPr w:rsidR="000A1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B2"/>
    <w:rsid w:val="000A1F6E"/>
    <w:rsid w:val="00104F6F"/>
    <w:rsid w:val="00263526"/>
    <w:rsid w:val="002E4D10"/>
    <w:rsid w:val="003C6CE5"/>
    <w:rsid w:val="00487C99"/>
    <w:rsid w:val="00695B95"/>
    <w:rsid w:val="00725CE4"/>
    <w:rsid w:val="00775DE7"/>
    <w:rsid w:val="00794A9E"/>
    <w:rsid w:val="007D02CC"/>
    <w:rsid w:val="007D6C61"/>
    <w:rsid w:val="00853AB2"/>
    <w:rsid w:val="008A36FC"/>
    <w:rsid w:val="009F5526"/>
    <w:rsid w:val="00A042D3"/>
    <w:rsid w:val="00AB0747"/>
    <w:rsid w:val="00AC73FB"/>
    <w:rsid w:val="00B933AC"/>
    <w:rsid w:val="00C43F2C"/>
    <w:rsid w:val="00C647C3"/>
    <w:rsid w:val="00C84374"/>
    <w:rsid w:val="00CB0AC7"/>
    <w:rsid w:val="00D600B4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F1C57"/>
  <w15:chartTrackingRefBased/>
  <w15:docId w15:val="{FA912962-735E-4E95-B449-1E1B624C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AB2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AB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53AB2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3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A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AB2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wright\Documents\Documents\Sanofi%20Project\Phase%201%20HPLC%20Stability%20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wright\Documents\Documents\Sanofi%20Project\Data\Lindmo%20Assay\221130%20Isatuximab-16%20Lindmo%20Results%20-%20Cop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Sheet1!$C$5</c:f>
              <c:strCache>
                <c:ptCount val="1"/>
                <c:pt idx="0">
                  <c:v>Human Serum</c:v>
                </c:pt>
              </c:strCache>
            </c:strRef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Sheet1!$D$4:$H$4</c:f>
              <c:strCache>
                <c:ptCount val="5"/>
                <c:pt idx="0">
                  <c:v>0h</c:v>
                </c:pt>
                <c:pt idx="1">
                  <c:v>1d</c:v>
                </c:pt>
                <c:pt idx="2">
                  <c:v>2d</c:v>
                </c:pt>
                <c:pt idx="3">
                  <c:v>3d</c:v>
                </c:pt>
                <c:pt idx="4">
                  <c:v>7d</c:v>
                </c:pt>
              </c:strCache>
            </c:strRef>
          </c:cat>
          <c:val>
            <c:numRef>
              <c:f>Sheet1!$D$5:$H$5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DA-4703-8FA3-20EBFA52EE2A}"/>
            </c:ext>
          </c:extLst>
        </c:ser>
        <c:ser>
          <c:idx val="1"/>
          <c:order val="1"/>
          <c:tx>
            <c:strRef>
              <c:f>Sheet1!$C$6</c:f>
              <c:strCache>
                <c:ptCount val="1"/>
                <c:pt idx="0">
                  <c:v>Mouse Serum</c:v>
                </c:pt>
              </c:strCache>
            </c:strRef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Sheet1!$D$4:$H$4</c:f>
              <c:strCache>
                <c:ptCount val="5"/>
                <c:pt idx="0">
                  <c:v>0h</c:v>
                </c:pt>
                <c:pt idx="1">
                  <c:v>1d</c:v>
                </c:pt>
                <c:pt idx="2">
                  <c:v>2d</c:v>
                </c:pt>
                <c:pt idx="3">
                  <c:v>3d</c:v>
                </c:pt>
                <c:pt idx="4">
                  <c:v>7d</c:v>
                </c:pt>
              </c:strCache>
            </c:strRef>
          </c:cat>
          <c:val>
            <c:numRef>
              <c:f>Sheet1!$D$6:$H$6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DA-4703-8FA3-20EBFA52EE2A}"/>
            </c:ext>
          </c:extLst>
        </c:ser>
        <c:ser>
          <c:idx val="2"/>
          <c:order val="2"/>
          <c:tx>
            <c:strRef>
              <c:f>Sheet1!$C$7</c:f>
              <c:strCache>
                <c:ptCount val="1"/>
                <c:pt idx="0">
                  <c:v>0.9% Saline</c:v>
                </c:pt>
              </c:strCache>
            </c:strRef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Sheet1!$D$4:$H$4</c:f>
              <c:strCache>
                <c:ptCount val="5"/>
                <c:pt idx="0">
                  <c:v>0h</c:v>
                </c:pt>
                <c:pt idx="1">
                  <c:v>1d</c:v>
                </c:pt>
                <c:pt idx="2">
                  <c:v>2d</c:v>
                </c:pt>
                <c:pt idx="3">
                  <c:v>3d</c:v>
                </c:pt>
                <c:pt idx="4">
                  <c:v>7d</c:v>
                </c:pt>
              </c:strCache>
            </c:strRef>
          </c:cat>
          <c:val>
            <c:numRef>
              <c:f>Sheet1!$D$7:$H$7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CDA-4703-8FA3-20EBFA52EE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8265736"/>
        <c:axId val="798266456"/>
      </c:lineChart>
      <c:catAx>
        <c:axId val="798265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Incubation</a:t>
                </a:r>
                <a:r>
                  <a:rPr lang="en-US" baseline="0"/>
                  <a:t> Time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8266456"/>
        <c:crosses val="autoZero"/>
        <c:auto val="1"/>
        <c:lblAlgn val="ctr"/>
        <c:lblOffset val="100"/>
        <c:noMultiLvlLbl val="0"/>
      </c:catAx>
      <c:valAx>
        <c:axId val="79826645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 Intact Product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8265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28948643324346363"/>
                  <c:y val="-2.7369495479731701E-3"/>
                </c:manualLayout>
              </c:layout>
              <c:numFmt formatCode="General" sourceLinked="0"/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'Isa-16'!$U$9:$U$15</c:f>
                <c:numCache>
                  <c:formatCode>General</c:formatCode>
                  <c:ptCount val="7"/>
                  <c:pt idx="0">
                    <c:v>7.4498282427031548E-2</c:v>
                  </c:pt>
                  <c:pt idx="1">
                    <c:v>5.9213753323330259E-2</c:v>
                  </c:pt>
                  <c:pt idx="2">
                    <c:v>5.2757738169609776E-2</c:v>
                  </c:pt>
                  <c:pt idx="3">
                    <c:v>0.13898674386060894</c:v>
                  </c:pt>
                  <c:pt idx="4">
                    <c:v>0.16530530774257232</c:v>
                  </c:pt>
                  <c:pt idx="5">
                    <c:v>0.54005985956003755</c:v>
                  </c:pt>
                  <c:pt idx="6">
                    <c:v>0.44944721285791051</c:v>
                  </c:pt>
                </c:numCache>
              </c:numRef>
            </c:plus>
            <c:minus>
              <c:numRef>
                <c:f>'Isa-16'!$U$9:$U$15</c:f>
                <c:numCache>
                  <c:formatCode>General</c:formatCode>
                  <c:ptCount val="7"/>
                  <c:pt idx="0">
                    <c:v>7.4498282427031548E-2</c:v>
                  </c:pt>
                  <c:pt idx="1">
                    <c:v>5.9213753323330259E-2</c:v>
                  </c:pt>
                  <c:pt idx="2">
                    <c:v>5.2757738169609776E-2</c:v>
                  </c:pt>
                  <c:pt idx="3">
                    <c:v>0.13898674386060894</c:v>
                  </c:pt>
                  <c:pt idx="4">
                    <c:v>0.16530530774257232</c:v>
                  </c:pt>
                  <c:pt idx="5">
                    <c:v>0.54005985956003755</c:v>
                  </c:pt>
                  <c:pt idx="6">
                    <c:v>0.44944721285791051</c:v>
                  </c:pt>
                </c:numCache>
              </c:numRef>
            </c:minus>
          </c:errBars>
          <c:xVal>
            <c:numRef>
              <c:f>'Isa-16'!$C$22:$C$28</c:f>
              <c:numCache>
                <c:formatCode>General</c:formatCode>
                <c:ptCount val="7"/>
                <c:pt idx="0">
                  <c:v>1</c:v>
                </c:pt>
                <c:pt idx="1">
                  <c:v>1.25</c:v>
                </c:pt>
                <c:pt idx="2">
                  <c:v>1.6666666666666667</c:v>
                </c:pt>
                <c:pt idx="3">
                  <c:v>2</c:v>
                </c:pt>
                <c:pt idx="4">
                  <c:v>2.5</c:v>
                </c:pt>
                <c:pt idx="5">
                  <c:v>3.3333333333333335</c:v>
                </c:pt>
                <c:pt idx="6">
                  <c:v>10</c:v>
                </c:pt>
              </c:numCache>
            </c:numRef>
          </c:xVal>
          <c:yVal>
            <c:numRef>
              <c:f>'Isa-16'!$D$22:$D$28</c:f>
              <c:numCache>
                <c:formatCode>0.00</c:formatCode>
                <c:ptCount val="7"/>
                <c:pt idx="0">
                  <c:v>1.7382397572078907</c:v>
                </c:pt>
                <c:pt idx="1">
                  <c:v>1.8814672871612372</c:v>
                </c:pt>
                <c:pt idx="2">
                  <c:v>2.1681388012618297</c:v>
                </c:pt>
                <c:pt idx="3">
                  <c:v>2.2894736842105265</c:v>
                </c:pt>
                <c:pt idx="4">
                  <c:v>2.7080378250591015</c:v>
                </c:pt>
                <c:pt idx="5">
                  <c:v>3.0237571491421029</c:v>
                </c:pt>
                <c:pt idx="6">
                  <c:v>7.6112956810631225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2ED-4417-B988-A9809D94E3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8232192"/>
        <c:axId val="248238464"/>
      </c:scatterChart>
      <c:valAx>
        <c:axId val="2482321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1/Normalized Cell Concentration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8238464"/>
        <c:crosses val="autoZero"/>
        <c:crossBetween val="midCat"/>
      </c:valAx>
      <c:valAx>
        <c:axId val="2482384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Total/Bound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4823219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11143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Wright</dc:creator>
  <cp:keywords/>
  <dc:description/>
  <cp:lastModifiedBy>Brian Wright</cp:lastModifiedBy>
  <cp:revision>5</cp:revision>
  <dcterms:created xsi:type="dcterms:W3CDTF">2024-11-06T15:03:00Z</dcterms:created>
  <dcterms:modified xsi:type="dcterms:W3CDTF">2025-09-02T19:54:00Z</dcterms:modified>
</cp:coreProperties>
</file>