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E856" w14:textId="13C63DD8" w:rsidR="009058F7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This supplementary file provides the full search syntaxes used for each database</w:t>
      </w:r>
      <w:r w:rsidR="00D52C7D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D52C7D"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All search strategies were applied from </w:t>
      </w: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database inception to July 2025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, limited to </w:t>
      </w: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English-language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studies and </w:t>
      </w: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adult populations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, as stated in the main manuscript </w:t>
      </w:r>
    </w:p>
    <w:p w14:paraId="6E251C75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1. Databases Searched</w:t>
      </w:r>
    </w:p>
    <w:p w14:paraId="20C1A007" w14:textId="77777777" w:rsidR="009058F7" w:rsidRPr="009058F7" w:rsidRDefault="009058F7" w:rsidP="00905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PubMed (MEDLINE)</w:t>
      </w:r>
    </w:p>
    <w:p w14:paraId="3F24F932" w14:textId="77777777" w:rsidR="009058F7" w:rsidRPr="009058F7" w:rsidRDefault="009058F7" w:rsidP="00905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Embase</w:t>
      </w:r>
    </w:p>
    <w:p w14:paraId="0878C60A" w14:textId="77777777" w:rsidR="009058F7" w:rsidRPr="009058F7" w:rsidRDefault="009058F7" w:rsidP="00905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Scopus</w:t>
      </w:r>
    </w:p>
    <w:p w14:paraId="1C521D11" w14:textId="77777777" w:rsidR="009058F7" w:rsidRPr="009058F7" w:rsidRDefault="009058F7" w:rsidP="00905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Cochrane Library</w:t>
      </w:r>
    </w:p>
    <w:p w14:paraId="1531C7D5" w14:textId="77777777" w:rsidR="009058F7" w:rsidRPr="009058F7" w:rsidRDefault="009058F7" w:rsidP="009058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Manual reference-list screening of relevant reviews</w:t>
      </w:r>
    </w:p>
    <w:p w14:paraId="75A0D632" w14:textId="7B0BB82F" w:rsidR="009058F7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Searches were conducted according to PRISMA guidelines.</w:t>
      </w:r>
    </w:p>
    <w:p w14:paraId="36462CA2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2. PubMed (</w:t>
      </w:r>
      <w:proofErr w:type="gramStart"/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MEDLINE) —</w:t>
      </w:r>
      <w:proofErr w:type="gramEnd"/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Full Search Syntax</w:t>
      </w:r>
    </w:p>
    <w:p w14:paraId="3D2B0F0E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(("Atrial Fibrillation"[MeSH] OR "atrial fibrillation" OR "AF" </w:t>
      </w:r>
    </w:p>
    <w:p w14:paraId="37ED5B83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"paroxysmal atrial fibrillation" OR "supraventricular arrhythmia"</w:t>
      </w:r>
    </w:p>
    <w:p w14:paraId="27DC78BF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"irregular heartbeat" OR "cardiac arrhythmia" OR "heart rhythm disorder")</w:t>
      </w:r>
    </w:p>
    <w:p w14:paraId="50110E27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AND</w:t>
      </w:r>
    </w:p>
    <w:p w14:paraId="3958D50C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("Yoga"[MeSH] OR yoga OR yogic OR "yoga-based" OR asana </w:t>
      </w:r>
    </w:p>
    <w:p w14:paraId="1FF1EFE6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pranayama OR "mind body therapy" OR "complementary therapy" </w:t>
      </w:r>
    </w:p>
    <w:p w14:paraId="1F8D096C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"integrative medicine" OR meditation OR "adjunctive treatment"))</w:t>
      </w:r>
    </w:p>
    <w:p w14:paraId="00AF36ED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AND english[lang]</w:t>
      </w:r>
    </w:p>
    <w:p w14:paraId="5CDAC889" w14:textId="77777777" w:rsidR="009058F7" w:rsidRPr="009058F7" w:rsidRDefault="009058F7" w:rsidP="009058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Filters: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Humans, Adults, English.</w:t>
      </w:r>
    </w:p>
    <w:p w14:paraId="1124D6C9" w14:textId="2D8906CD" w:rsidR="009058F7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This corresponds directly to the review’s description of using </w:t>
      </w: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keywords + MeSH terms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and limiting to </w:t>
      </w: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English-language articles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58DB7C7" w14:textId="5397F74C" w:rsidR="009058F7" w:rsidRPr="009058F7" w:rsidRDefault="009058F7" w:rsidP="00D52C7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D01766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3. Embase — Full Search Syntax</w:t>
      </w:r>
    </w:p>
    <w:p w14:paraId="721E702E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('atrial fibrillation'/exp OR 'atrial fibrillation' </w:t>
      </w:r>
    </w:p>
    <w:p w14:paraId="14C28388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'paroxysmal atrial fibrillation' </w:t>
      </w:r>
    </w:p>
    <w:p w14:paraId="053CC4C3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'supraventricular arrhythmia' </w:t>
      </w:r>
    </w:p>
    <w:p w14:paraId="075523D7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'irregular heartbeat' </w:t>
      </w:r>
    </w:p>
    <w:p w14:paraId="684CAF04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'cardiac arrhythmia' </w:t>
      </w:r>
    </w:p>
    <w:p w14:paraId="60E32A55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'heart rhythm disorder')</w:t>
      </w:r>
    </w:p>
    <w:p w14:paraId="05DBDEB7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AND</w:t>
      </w:r>
    </w:p>
    <w:p w14:paraId="5EFBD22B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('yoga'/exp OR yoga OR yogic OR 'yoga-based' </w:t>
      </w:r>
    </w:p>
    <w:p w14:paraId="7DBAA498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asana OR pranayama </w:t>
      </w:r>
    </w:p>
    <w:p w14:paraId="7C494769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'mind body therapy' </w:t>
      </w:r>
    </w:p>
    <w:p w14:paraId="22459270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lastRenderedPageBreak/>
        <w:t xml:space="preserve">OR 'complementary therapy' </w:t>
      </w:r>
    </w:p>
    <w:p w14:paraId="620F9FF0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'integrative medicine' </w:t>
      </w:r>
    </w:p>
    <w:p w14:paraId="0C779E72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meditation OR 'adjunctive treatment')</w:t>
      </w:r>
    </w:p>
    <w:p w14:paraId="6406303D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AND [english]/lim</w:t>
      </w:r>
    </w:p>
    <w:p w14:paraId="205D23EC" w14:textId="32E07452" w:rsidR="009058F7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Filters: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Humans, Adults, English-language.</w:t>
      </w:r>
    </w:p>
    <w:p w14:paraId="3037E9B4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4. Scopus — Full Search Syntax</w:t>
      </w:r>
    </w:p>
    <w:p w14:paraId="6C0D777A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TITLE-ABS-KEY(</w:t>
      </w:r>
    </w:p>
    <w:p w14:paraId="5BAD8266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("atrial fibrillation" OR "AF" </w:t>
      </w:r>
    </w:p>
    <w:p w14:paraId="2A705F4B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"paroxysmal atrial fibrillation" </w:t>
      </w:r>
    </w:p>
    <w:p w14:paraId="34048ABA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"supraventricular arrhythmia" </w:t>
      </w:r>
    </w:p>
    <w:p w14:paraId="2D4ACA2D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"irregular heartbeat" </w:t>
      </w:r>
    </w:p>
    <w:p w14:paraId="293AFA90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"cardiac arrhythmia" </w:t>
      </w:r>
    </w:p>
    <w:p w14:paraId="56AB3476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"heart rhythm disorder")</w:t>
      </w:r>
    </w:p>
    <w:p w14:paraId="01087E05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AND</w:t>
      </w:r>
    </w:p>
    <w:p w14:paraId="3DD72F8D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(</w:t>
      </w:r>
      <w:proofErr w:type="gramStart"/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yoga</w:t>
      </w:r>
      <w:proofErr w:type="gramEnd"/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OR yogic OR "yoga-based" OR asana OR pranayama </w:t>
      </w:r>
    </w:p>
    <w:p w14:paraId="034814BC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"mind body therapy" OR "complementary therapy" </w:t>
      </w:r>
    </w:p>
    <w:p w14:paraId="7F502D6F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"integrative medicine" OR meditation </w:t>
      </w:r>
    </w:p>
    <w:p w14:paraId="41EC03EC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"adjunctive treatment")</w:t>
      </w:r>
    </w:p>
    <w:p w14:paraId="165F443C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)</w:t>
      </w:r>
    </w:p>
    <w:p w14:paraId="5063B061" w14:textId="70C57C9B" w:rsidR="009058F7" w:rsidRPr="009058F7" w:rsidRDefault="009058F7" w:rsidP="00D52C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AND (LIMIT-TO(LANGUAGE, "English"))</w:t>
      </w:r>
    </w:p>
    <w:p w14:paraId="1B72607E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5. Cochrane Library — Full Search Syntax</w:t>
      </w:r>
    </w:p>
    <w:p w14:paraId="0DEC80CB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("atrial fibrillation" OR "paroxysmal atrial fibrillation" </w:t>
      </w:r>
    </w:p>
    <w:p w14:paraId="45159601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"supraventricular arrhythmia" </w:t>
      </w:r>
    </w:p>
    <w:p w14:paraId="68288F49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"cardiac arrhythmia")</w:t>
      </w:r>
    </w:p>
    <w:p w14:paraId="770DC513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AND</w:t>
      </w:r>
    </w:p>
    <w:p w14:paraId="664E56C5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(</w:t>
      </w:r>
      <w:proofErr w:type="gramStart"/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yoga</w:t>
      </w:r>
      <w:proofErr w:type="gramEnd"/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OR yogic OR "yoga-based" OR asana OR pranayama </w:t>
      </w:r>
    </w:p>
    <w:p w14:paraId="6663C0EB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OR "mind body therapy" OR "complementary therapy" </w:t>
      </w:r>
    </w:p>
    <w:p w14:paraId="1BECF328" w14:textId="77777777" w:rsidR="009058F7" w:rsidRPr="009058F7" w:rsidRDefault="009058F7" w:rsidP="00905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9058F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OR "integrative medicine" OR meditation)</w:t>
      </w:r>
    </w:p>
    <w:p w14:paraId="75F3F29D" w14:textId="4722AB6E" w:rsidR="00D52C7D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English-only restriction applied.</w:t>
      </w:r>
    </w:p>
    <w:p w14:paraId="32CB6DA9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6. Manual Searching</w:t>
      </w:r>
    </w:p>
    <w:p w14:paraId="5B4DFCE4" w14:textId="6C04B6A9" w:rsidR="009058F7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As stated in the systematic review </w:t>
      </w:r>
    </w:p>
    <w:p w14:paraId="59EBADBD" w14:textId="77777777" w:rsidR="009058F7" w:rsidRPr="009058F7" w:rsidRDefault="009058F7" w:rsidP="009058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Reference lists of relevant review articles were manually screened</w:t>
      </w:r>
    </w:p>
    <w:p w14:paraId="42E4DFB7" w14:textId="6E989DF6" w:rsidR="009058F7" w:rsidRPr="009058F7" w:rsidRDefault="009058F7" w:rsidP="00D52C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No additional eligible studies were identified</w:t>
      </w:r>
    </w:p>
    <w:p w14:paraId="6167359D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7. Inclusion Criteria (as per manuscript)</w:t>
      </w:r>
    </w:p>
    <w:p w14:paraId="51A954E0" w14:textId="25C34F01" w:rsidR="009058F7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Included studies met </w:t>
      </w:r>
      <w:proofErr w:type="gramStart"/>
      <w:r w:rsidRPr="009058F7">
        <w:rPr>
          <w:rFonts w:ascii="Times New Roman" w:eastAsia="Times New Roman" w:hAnsi="Times New Roman" w:cs="Times New Roman"/>
          <w:kern w:val="0"/>
          <w14:ligatures w14:val="none"/>
        </w:rPr>
        <w:t>all of</w:t>
      </w:r>
      <w:proofErr w:type="gramEnd"/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the following </w:t>
      </w:r>
    </w:p>
    <w:p w14:paraId="6829E698" w14:textId="77777777" w:rsidR="009058F7" w:rsidRPr="009058F7" w:rsidRDefault="009058F7" w:rsidP="009058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Adults diagnosed with atrial fibrillation (paroxysmal, persistent, or permanent)</w:t>
      </w:r>
    </w:p>
    <w:p w14:paraId="2A805187" w14:textId="77777777" w:rsidR="009058F7" w:rsidRPr="009058F7" w:rsidRDefault="009058F7" w:rsidP="009058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Yoga or yoga-based intervention as </w:t>
      </w: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 or adjunctive therapy</w:t>
      </w:r>
    </w:p>
    <w:p w14:paraId="17C468A2" w14:textId="77777777" w:rsidR="009058F7" w:rsidRPr="009058F7" w:rsidRDefault="009058F7" w:rsidP="009058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Comparator: standard care, no intervention, or other control groups</w:t>
      </w:r>
    </w:p>
    <w:p w14:paraId="64EED85B" w14:textId="77777777" w:rsidR="009058F7" w:rsidRPr="009058F7" w:rsidRDefault="009058F7" w:rsidP="009058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Reported at least one outcome:</w:t>
      </w:r>
    </w:p>
    <w:p w14:paraId="39EEFC2B" w14:textId="77777777" w:rsidR="009058F7" w:rsidRPr="009058F7" w:rsidRDefault="009058F7" w:rsidP="009058F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AF symptom burden or recurrence</w:t>
      </w:r>
    </w:p>
    <w:p w14:paraId="204CC0AF" w14:textId="77777777" w:rsidR="009058F7" w:rsidRPr="009058F7" w:rsidRDefault="009058F7" w:rsidP="009058F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Heart rate or rhythm parameters</w:t>
      </w:r>
    </w:p>
    <w:p w14:paraId="3B88C2DB" w14:textId="77777777" w:rsidR="009058F7" w:rsidRPr="009058F7" w:rsidRDefault="009058F7" w:rsidP="009058F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Blood pressure</w:t>
      </w:r>
    </w:p>
    <w:p w14:paraId="08A817C4" w14:textId="77777777" w:rsidR="009058F7" w:rsidRPr="009058F7" w:rsidRDefault="009058F7" w:rsidP="009058F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Quality of life</w:t>
      </w:r>
    </w:p>
    <w:p w14:paraId="4480EFDC" w14:textId="0777E947" w:rsidR="009058F7" w:rsidRPr="009058F7" w:rsidRDefault="009058F7" w:rsidP="00D52C7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Psychological outcomes</w:t>
      </w:r>
    </w:p>
    <w:p w14:paraId="217EA1B1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8. Exclusion Criteria</w:t>
      </w:r>
    </w:p>
    <w:p w14:paraId="57DEF318" w14:textId="35E8C77F" w:rsidR="009058F7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Studies were excluded if they </w:t>
      </w:r>
    </w:p>
    <w:p w14:paraId="1F20C8C5" w14:textId="77777777" w:rsidR="009058F7" w:rsidRPr="009058F7" w:rsidRDefault="009058F7" w:rsidP="009058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Did not involve a structured yoga intervention</w:t>
      </w:r>
    </w:p>
    <w:p w14:paraId="47C2FA5E" w14:textId="77777777" w:rsidR="009058F7" w:rsidRPr="009058F7" w:rsidRDefault="009058F7" w:rsidP="009058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Were narrative reviews, editorials, case reports, or conference abstracts</w:t>
      </w:r>
    </w:p>
    <w:p w14:paraId="1E0BC8F5" w14:textId="77777777" w:rsidR="009058F7" w:rsidRPr="009058F7" w:rsidRDefault="009058F7" w:rsidP="009058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Involved only pediatric populations</w:t>
      </w:r>
    </w:p>
    <w:p w14:paraId="45292C8E" w14:textId="77777777" w:rsidR="009058F7" w:rsidRPr="009058F7" w:rsidRDefault="009058F7" w:rsidP="009058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Used other mind-body interventions alone (e.g., meditation-only, tai chi without yoga)</w:t>
      </w:r>
    </w:p>
    <w:p w14:paraId="579F1D59" w14:textId="77777777" w:rsidR="009058F7" w:rsidRPr="009058F7" w:rsidRDefault="009058F7" w:rsidP="009058F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pict w14:anchorId="61CDDC6A">
          <v:rect id="_x0000_i1033" style="width:0;height:1.5pt" o:hralign="center" o:hrstd="t" o:hr="t" fillcolor="#a0a0a0" stroked="f"/>
        </w:pict>
      </w:r>
    </w:p>
    <w:p w14:paraId="0E35D067" w14:textId="77777777" w:rsidR="009058F7" w:rsidRPr="009058F7" w:rsidRDefault="009058F7" w:rsidP="009058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9. Screening Process</w:t>
      </w:r>
    </w:p>
    <w:p w14:paraId="4188B691" w14:textId="77777777" w:rsidR="009058F7" w:rsidRPr="009058F7" w:rsidRDefault="009058F7" w:rsidP="009058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Stage 1: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Title and abstract screening</w:t>
      </w:r>
    </w:p>
    <w:p w14:paraId="34D0A687" w14:textId="77777777" w:rsidR="009058F7" w:rsidRPr="009058F7" w:rsidRDefault="009058F7" w:rsidP="009058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Stage 2: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 Full-text assessment</w:t>
      </w:r>
    </w:p>
    <w:p w14:paraId="43915851" w14:textId="77777777" w:rsidR="009058F7" w:rsidRPr="009058F7" w:rsidRDefault="009058F7" w:rsidP="009058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Conducted </w:t>
      </w:r>
      <w:r w:rsidRPr="009058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independently by more than one reviewer</w:t>
      </w:r>
      <w:r w:rsidRPr="009058F7">
        <w:rPr>
          <w:rFonts w:ascii="Times New Roman" w:eastAsia="Times New Roman" w:hAnsi="Times New Roman" w:cs="Times New Roman"/>
          <w:kern w:val="0"/>
          <w14:ligatures w14:val="none"/>
        </w:rPr>
        <w:t>, following predefined criteria</w:t>
      </w:r>
    </w:p>
    <w:p w14:paraId="2CD1B7BD" w14:textId="7FE82BA0" w:rsidR="009058F7" w:rsidRPr="009058F7" w:rsidRDefault="009058F7" w:rsidP="00D52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58F7">
        <w:rPr>
          <w:rFonts w:ascii="Times New Roman" w:eastAsia="Times New Roman" w:hAnsi="Times New Roman" w:cs="Times New Roman"/>
          <w:kern w:val="0"/>
          <w14:ligatures w14:val="none"/>
        </w:rPr>
        <w:t xml:space="preserve">(As described in Methods) </w:t>
      </w:r>
    </w:p>
    <w:p w14:paraId="5C435E65" w14:textId="77777777" w:rsidR="009058F7" w:rsidRDefault="009058F7"/>
    <w:sectPr w:rsidR="00905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ACE"/>
    <w:multiLevelType w:val="multilevel"/>
    <w:tmpl w:val="15B6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A57D0"/>
    <w:multiLevelType w:val="multilevel"/>
    <w:tmpl w:val="082A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80604"/>
    <w:multiLevelType w:val="multilevel"/>
    <w:tmpl w:val="E1B8D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42E09"/>
    <w:multiLevelType w:val="multilevel"/>
    <w:tmpl w:val="A90E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004C52"/>
    <w:multiLevelType w:val="multilevel"/>
    <w:tmpl w:val="4C56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9764852">
    <w:abstractNumId w:val="2"/>
  </w:num>
  <w:num w:numId="2" w16cid:durableId="383797223">
    <w:abstractNumId w:val="4"/>
  </w:num>
  <w:num w:numId="3" w16cid:durableId="1183321048">
    <w:abstractNumId w:val="3"/>
  </w:num>
  <w:num w:numId="4" w16cid:durableId="34887288">
    <w:abstractNumId w:val="1"/>
  </w:num>
  <w:num w:numId="5" w16cid:durableId="28947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8F7"/>
    <w:rsid w:val="002A1E2E"/>
    <w:rsid w:val="009058F7"/>
    <w:rsid w:val="00D5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FAC4"/>
  <w15:chartTrackingRefBased/>
  <w15:docId w15:val="{C4931F29-7E55-4491-87D5-C0C15187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8F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058F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05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relative">
    <w:name w:val="relative"/>
    <w:basedOn w:val="DefaultParagraphFont"/>
    <w:rsid w:val="009058F7"/>
  </w:style>
  <w:style w:type="paragraph" w:customStyle="1" w:styleId="not-prose">
    <w:name w:val="not-prose"/>
    <w:basedOn w:val="Normal"/>
    <w:rsid w:val="00905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58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58F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9058F7"/>
    <w:rPr>
      <w:rFonts w:ascii="Courier New" w:eastAsia="Times New Roman" w:hAnsi="Courier New" w:cs="Courier New"/>
      <w:sz w:val="20"/>
      <w:szCs w:val="20"/>
    </w:rPr>
  </w:style>
  <w:style w:type="character" w:customStyle="1" w:styleId="hljs-string">
    <w:name w:val="hljs-string"/>
    <w:basedOn w:val="DefaultParagraphFont"/>
    <w:rsid w:val="009058F7"/>
  </w:style>
  <w:style w:type="character" w:customStyle="1" w:styleId="hljs-builtin">
    <w:name w:val="hljs-built_in"/>
    <w:basedOn w:val="DefaultParagraphFont"/>
    <w:rsid w:val="009058F7"/>
  </w:style>
  <w:style w:type="character" w:customStyle="1" w:styleId="hljs-keyword">
    <w:name w:val="hljs-keyword"/>
    <w:basedOn w:val="DefaultParagraphFont"/>
    <w:rsid w:val="00905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D77B-2A33-4402-8B27-EA0D6C1C1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Abduraheem Farah</dc:creator>
  <cp:keywords/>
  <dc:description/>
  <cp:lastModifiedBy>Abduraheem Farah</cp:lastModifiedBy>
  <cp:revision>2</cp:revision>
  <dcterms:created xsi:type="dcterms:W3CDTF">2025-12-07T20:14:00Z</dcterms:created>
  <dcterms:modified xsi:type="dcterms:W3CDTF">2025-12-07T20:17:00Z</dcterms:modified>
</cp:coreProperties>
</file>