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491" w:rsidRPr="0099036C" w:rsidRDefault="00C2459B" w:rsidP="00C15491">
      <w:pPr>
        <w:spacing w:after="0" w:line="480" w:lineRule="auto"/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Supplementary Material S5</w:t>
      </w:r>
    </w:p>
    <w:p w:rsidR="00C15491" w:rsidRDefault="00C15491"/>
    <w:p w:rsidR="00C2459B" w:rsidRDefault="00C2459B">
      <w:bookmarkStart w:id="0" w:name="_GoBack"/>
      <w:r>
        <w:rPr>
          <w:noProof/>
          <w:lang w:val="en-US"/>
        </w:rPr>
        <w:drawing>
          <wp:inline distT="0" distB="0" distL="0" distR="0" wp14:anchorId="5E6E3198" wp14:editId="44718E47">
            <wp:extent cx="5932279" cy="36271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SPR_paper_fig8_scholz_020717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3689" cy="3627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2459B" w:rsidRDefault="00C2459B"/>
    <w:p w:rsidR="00C2459B" w:rsidRPr="00FD4707" w:rsidRDefault="00305382" w:rsidP="00C2459B">
      <w:pPr>
        <w:pStyle w:val="EndNoteBibliography"/>
        <w:spacing w:after="0" w:line="480" w:lineRule="auto"/>
        <w:ind w:left="720" w:hanging="720"/>
        <w:rPr>
          <w:sz w:val="20"/>
          <w:szCs w:val="20"/>
        </w:rPr>
      </w:pPr>
      <w:r w:rsidRPr="00FC5F6E">
        <w:rPr>
          <w:b/>
          <w:sz w:val="20"/>
          <w:szCs w:val="20"/>
        </w:rPr>
        <w:t xml:space="preserve">Fig. </w:t>
      </w:r>
      <w:r w:rsidR="00C2459B">
        <w:rPr>
          <w:b/>
          <w:sz w:val="20"/>
          <w:szCs w:val="20"/>
        </w:rPr>
        <w:t>S5</w:t>
      </w:r>
      <w:r w:rsidRPr="00FD4707">
        <w:rPr>
          <w:sz w:val="20"/>
          <w:szCs w:val="20"/>
        </w:rPr>
        <w:t xml:space="preserve"> </w:t>
      </w:r>
      <w:r w:rsidR="00C2459B" w:rsidRPr="001D7319">
        <w:rPr>
          <w:sz w:val="20"/>
          <w:szCs w:val="20"/>
        </w:rPr>
        <w:t>N-benzyl-N-methylbenzene-1,4-diamine</w:t>
      </w:r>
      <w:r w:rsidR="00C2459B">
        <w:rPr>
          <w:sz w:val="20"/>
          <w:szCs w:val="20"/>
        </w:rPr>
        <w:t xml:space="preserve"> </w:t>
      </w:r>
      <w:r w:rsidR="00C2459B" w:rsidRPr="00FD4707">
        <w:rPr>
          <w:sz w:val="20"/>
          <w:szCs w:val="20"/>
        </w:rPr>
        <w:t xml:space="preserve">absorbance for low concentration of </w:t>
      </w:r>
      <w:r w:rsidR="00C2459B">
        <w:rPr>
          <w:sz w:val="20"/>
          <w:szCs w:val="18"/>
        </w:rPr>
        <w:t>Basic Red 46</w:t>
      </w:r>
      <w:r w:rsidR="00C2459B" w:rsidRPr="00FD4707">
        <w:rPr>
          <w:sz w:val="20"/>
          <w:szCs w:val="20"/>
        </w:rPr>
        <w:t>.</w:t>
      </w:r>
    </w:p>
    <w:sectPr w:rsidR="00C2459B" w:rsidRPr="00FD47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91"/>
    <w:rsid w:val="00305382"/>
    <w:rsid w:val="003A2522"/>
    <w:rsid w:val="004A39E2"/>
    <w:rsid w:val="00750025"/>
    <w:rsid w:val="00C15491"/>
    <w:rsid w:val="00C2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8A6C3"/>
  <w15:chartTrackingRefBased/>
  <w15:docId w15:val="{976A216B-E8AA-496A-BA2A-73BA3536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C15491"/>
    <w:pPr>
      <w:spacing w:after="200" w:line="24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15491"/>
    <w:rPr>
      <w:rFonts w:ascii="Times New Roman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miklas</dc:creator>
  <cp:keywords/>
  <dc:description/>
  <cp:lastModifiedBy>miklas</cp:lastModifiedBy>
  <cp:revision>3</cp:revision>
  <dcterms:created xsi:type="dcterms:W3CDTF">2017-11-02T18:10:00Z</dcterms:created>
  <dcterms:modified xsi:type="dcterms:W3CDTF">2017-11-02T18:12:00Z</dcterms:modified>
</cp:coreProperties>
</file>