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BF2" w:rsidRPr="005956C9" w:rsidRDefault="00580FC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956C9">
        <w:rPr>
          <w:rFonts w:ascii="Times New Roman" w:hAnsi="Times New Roman" w:cs="Times New Roman"/>
          <w:sz w:val="24"/>
          <w:szCs w:val="24"/>
          <w:lang w:val="en-US"/>
        </w:rPr>
        <w:t>Supplementary</w:t>
      </w:r>
      <w:r w:rsidR="003D44D9" w:rsidRPr="005956C9">
        <w:rPr>
          <w:rFonts w:ascii="Times New Roman" w:hAnsi="Times New Roman" w:cs="Times New Roman"/>
          <w:sz w:val="24"/>
          <w:szCs w:val="24"/>
          <w:lang w:val="en-US"/>
        </w:rPr>
        <w:t xml:space="preserve"> Fig. 1 </w:t>
      </w:r>
    </w:p>
    <w:p w:rsidR="005956C9" w:rsidRDefault="005956C9" w:rsidP="005956C9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sz w:val="20"/>
          <w:szCs w:val="20"/>
          <w:lang w:val="en-US"/>
        </w:rPr>
      </w:pPr>
      <w:r w:rsidRPr="009D70DE">
        <w:rPr>
          <w:rFonts w:ascii="Times New Roman" w:hAnsi="Times New Roman"/>
          <w:sz w:val="20"/>
          <w:szCs w:val="20"/>
          <w:lang w:val="en-US"/>
        </w:rPr>
        <w:t xml:space="preserve">SDS-PAGE protein profiles of shoot extracts of </w:t>
      </w:r>
      <w:r w:rsidRPr="009D70DE">
        <w:rPr>
          <w:rFonts w:ascii="Times New Roman" w:hAnsi="Times New Roman"/>
          <w:i/>
          <w:sz w:val="20"/>
          <w:szCs w:val="20"/>
          <w:lang w:val="en-US"/>
        </w:rPr>
        <w:t xml:space="preserve">Callitriche cophocarpa </w:t>
      </w:r>
      <w:r w:rsidRPr="009D70DE">
        <w:rPr>
          <w:rFonts w:ascii="Times New Roman" w:hAnsi="Times New Roman"/>
          <w:sz w:val="20"/>
          <w:szCs w:val="20"/>
          <w:lang w:val="en-US"/>
        </w:rPr>
        <w:t xml:space="preserve">treated with 1 mM chromate for 72 h (Cr). </w:t>
      </w:r>
      <w:r w:rsidR="009D70DE">
        <w:rPr>
          <w:rFonts w:ascii="Times New Roman" w:hAnsi="Times New Roman"/>
          <w:sz w:val="20"/>
          <w:szCs w:val="20"/>
          <w:lang w:val="en-US"/>
        </w:rPr>
        <w:br/>
      </w:r>
      <w:r w:rsidRPr="009D70DE">
        <w:rPr>
          <w:rFonts w:ascii="Times New Roman" w:hAnsi="Times New Roman"/>
          <w:sz w:val="20"/>
          <w:szCs w:val="20"/>
          <w:lang w:val="en-US"/>
        </w:rPr>
        <w:t>C</w:t>
      </w:r>
      <w:r w:rsidRPr="009D70DE">
        <w:rPr>
          <w:rFonts w:ascii="Times New Roman" w:hAnsi="Times New Roman"/>
          <w:i/>
          <w:sz w:val="20"/>
          <w:szCs w:val="20"/>
          <w:lang w:val="en-US"/>
        </w:rPr>
        <w:t>,</w:t>
      </w:r>
      <w:r w:rsidRPr="009D70DE">
        <w:rPr>
          <w:rFonts w:ascii="Times New Roman" w:hAnsi="Times New Roman"/>
          <w:sz w:val="20"/>
          <w:szCs w:val="20"/>
          <w:lang w:val="en-US"/>
        </w:rPr>
        <w:t xml:space="preserve"> control (untreated plant); ST, protein standard markers</w:t>
      </w:r>
      <w:r w:rsidR="009D70DE">
        <w:rPr>
          <w:rFonts w:ascii="Times New Roman" w:hAnsi="Times New Roman"/>
          <w:sz w:val="20"/>
          <w:szCs w:val="20"/>
          <w:lang w:val="en-US"/>
        </w:rPr>
        <w:t xml:space="preserve">. </w:t>
      </w:r>
    </w:p>
    <w:p w:rsidR="00C47F81" w:rsidRPr="009D70DE" w:rsidRDefault="00C47F81" w:rsidP="005956C9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Letters (a), (b), (c) indicate the individual gels obtained </w:t>
      </w:r>
      <w:r w:rsidR="00BE7FD7">
        <w:rPr>
          <w:rFonts w:ascii="Times New Roman" w:hAnsi="Times New Roman"/>
          <w:sz w:val="20"/>
          <w:szCs w:val="20"/>
          <w:lang w:val="en-US"/>
        </w:rPr>
        <w:t xml:space="preserve">upon three independent physiological </w:t>
      </w:r>
      <w:r w:rsidR="00BE7FD7" w:rsidRPr="003375D6">
        <w:rPr>
          <w:sz w:val="20"/>
          <w:szCs w:val="20"/>
          <w:lang w:val="en-US"/>
        </w:rPr>
        <w:t>experiments</w:t>
      </w:r>
    </w:p>
    <w:p w:rsidR="00580FC9" w:rsidRDefault="00580FC9">
      <w:pPr>
        <w:rPr>
          <w:b/>
          <w:lang w:val="en-US"/>
        </w:rPr>
      </w:pPr>
      <w:r>
        <w:rPr>
          <w:b/>
          <w:noProof/>
          <w:lang w:eastAsia="pl-PL"/>
        </w:rPr>
        <w:drawing>
          <wp:inline distT="0" distB="0" distL="0" distR="0">
            <wp:extent cx="3074670" cy="73952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0224-powt1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670" cy="739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FC9" w:rsidRDefault="00580FC9">
      <w:pPr>
        <w:rPr>
          <w:b/>
          <w:lang w:val="en-US"/>
        </w:rPr>
      </w:pPr>
      <w:r>
        <w:rPr>
          <w:b/>
          <w:noProof/>
          <w:lang w:eastAsia="pl-PL"/>
        </w:rPr>
        <w:lastRenderedPageBreak/>
        <w:drawing>
          <wp:inline distT="0" distB="0" distL="0" distR="0">
            <wp:extent cx="2887980" cy="7440930"/>
            <wp:effectExtent l="0" t="0" r="762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0224-powt2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FC9" w:rsidRDefault="00580FC9">
      <w:pPr>
        <w:rPr>
          <w:b/>
          <w:lang w:val="en-US"/>
        </w:rPr>
      </w:pPr>
      <w:r>
        <w:rPr>
          <w:b/>
          <w:noProof/>
          <w:lang w:eastAsia="pl-PL"/>
        </w:rPr>
        <w:lastRenderedPageBreak/>
        <w:drawing>
          <wp:inline distT="0" distB="0" distL="0" distR="0">
            <wp:extent cx="2857500" cy="72580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0224-powt3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623" w:rsidRDefault="00677623">
      <w:pPr>
        <w:rPr>
          <w:b/>
          <w:lang w:val="en-US"/>
        </w:rPr>
      </w:pPr>
    </w:p>
    <w:p w:rsidR="00EB04B8" w:rsidRDefault="00EB04B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BE7FD7" w:rsidRPr="00FE1601" w:rsidRDefault="00BE7FD7" w:rsidP="00BE7FD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E160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Fig. 2 </w:t>
      </w:r>
    </w:p>
    <w:p w:rsidR="00C2669A" w:rsidRPr="00FE1601" w:rsidRDefault="00C2669A" w:rsidP="00EB04B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Two-dimensional (2DE) proteome mapping of </w:t>
      </w:r>
      <w:r w:rsidRPr="00FE1601">
        <w:rPr>
          <w:rFonts w:ascii="Times New Roman" w:hAnsi="Times New Roman" w:cs="Times New Roman"/>
          <w:i/>
          <w:sz w:val="20"/>
          <w:szCs w:val="20"/>
          <w:lang w:val="en-US"/>
        </w:rPr>
        <w:t>C. cophocarpa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 shoots after treatment with 1 mM potassium chromate </w:t>
      </w:r>
      <w:r w:rsidR="00447403" w:rsidRPr="00FE1601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>for 72 h</w:t>
      </w:r>
      <w:r w:rsidR="00EC7A03"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0F2948">
        <w:rPr>
          <w:rFonts w:ascii="Times New Roman" w:hAnsi="Times New Roman" w:cs="Times New Roman"/>
          <w:sz w:val="20"/>
          <w:szCs w:val="20"/>
          <w:lang w:val="en-US"/>
        </w:rPr>
        <w:t>gel 2</w:t>
      </w:r>
      <w:r w:rsidR="00051BC2">
        <w:rPr>
          <w:rFonts w:ascii="Times New Roman" w:hAnsi="Times New Roman" w:cs="Times New Roman"/>
          <w:sz w:val="20"/>
          <w:szCs w:val="20"/>
          <w:lang w:val="en-US"/>
        </w:rPr>
        <w:t>, right</w:t>
      </w:r>
      <w:r w:rsidR="000F294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EC7A03"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 as compared to the untreated controls (</w:t>
      </w:r>
      <w:r w:rsidR="000F2948">
        <w:rPr>
          <w:rFonts w:ascii="Times New Roman" w:hAnsi="Times New Roman" w:cs="Times New Roman"/>
          <w:sz w:val="20"/>
          <w:szCs w:val="20"/>
          <w:lang w:val="en-US"/>
        </w:rPr>
        <w:t>gel 1</w:t>
      </w:r>
      <w:r w:rsidR="00051BC2">
        <w:rPr>
          <w:rFonts w:ascii="Times New Roman" w:hAnsi="Times New Roman" w:cs="Times New Roman"/>
          <w:sz w:val="20"/>
          <w:szCs w:val="20"/>
          <w:lang w:val="en-US"/>
        </w:rPr>
        <w:t>, left</w:t>
      </w:r>
      <w:r w:rsidR="00EC7A03" w:rsidRPr="00FE1601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. The </w:t>
      </w:r>
      <w:proofErr w:type="spellStart"/>
      <w:r w:rsidRPr="00FE1601">
        <w:rPr>
          <w:rFonts w:ascii="Times New Roman" w:hAnsi="Times New Roman" w:cs="Times New Roman"/>
          <w:sz w:val="20"/>
          <w:szCs w:val="20"/>
          <w:lang w:val="en-US"/>
        </w:rPr>
        <w:t>isoelectric</w:t>
      </w:r>
      <w:proofErr w:type="spellEnd"/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 focusing (IEF) step was performed at pI range 3-10. </w:t>
      </w:r>
      <w:r w:rsidR="00447403" w:rsidRPr="00FE1601">
        <w:rPr>
          <w:rFonts w:ascii="Times New Roman" w:hAnsi="Times New Roman" w:cs="Times New Roman"/>
          <w:sz w:val="20"/>
          <w:szCs w:val="20"/>
          <w:lang w:val="en-US"/>
        </w:rPr>
        <w:t>The d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ifferentiating spots are numbered consecutively and marked with circles; spots no. 1, 2 represent the Cr(VI)-induced proteins (green circles), </w:t>
      </w:r>
      <w:r w:rsidR="00447403"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spots 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>no. 3</w:t>
      </w:r>
      <w:r w:rsidR="00447403" w:rsidRPr="00FE1601">
        <w:rPr>
          <w:rFonts w:ascii="Times New Roman" w:hAnsi="Times New Roman" w:cs="Times New Roman"/>
          <w:sz w:val="20"/>
          <w:szCs w:val="20"/>
          <w:lang w:val="en-US"/>
        </w:rPr>
        <w:t>, 4, 5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 indicate the down-regulated proteins (red circles)</w:t>
      </w:r>
      <w:r w:rsidR="00EC7A03"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:rsidR="00BE7FD7" w:rsidRPr="00FE1601" w:rsidRDefault="00BE7FD7" w:rsidP="00BE7FD7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1601">
        <w:rPr>
          <w:rFonts w:ascii="Times New Roman" w:hAnsi="Times New Roman" w:cs="Times New Roman"/>
          <w:sz w:val="20"/>
          <w:szCs w:val="20"/>
          <w:lang w:val="en-US"/>
        </w:rPr>
        <w:t>Letters (a), (b), (c) indicate the individual gels obtained upon three independent physiological experiments</w:t>
      </w:r>
    </w:p>
    <w:p w:rsidR="00F52E9D" w:rsidRDefault="00F52E9D" w:rsidP="003F0890">
      <w:pPr>
        <w:rPr>
          <w:lang w:val="en-US"/>
        </w:rPr>
      </w:pPr>
      <w:r>
        <w:rPr>
          <w:noProof/>
          <w:lang w:eastAsia="pl-PL"/>
        </w:rPr>
        <w:drawing>
          <wp:inline distT="0" distB="0" distL="0" distR="0">
            <wp:extent cx="5760720" cy="614045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5218-wywolane lit k 3-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4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E9D" w:rsidRDefault="00F52E9D" w:rsidP="003F0890">
      <w:pPr>
        <w:rPr>
          <w:lang w:val="en-US"/>
        </w:rPr>
      </w:pPr>
    </w:p>
    <w:p w:rsidR="00F52E9D" w:rsidRDefault="00F52E9D" w:rsidP="003F0890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6375400"/>
            <wp:effectExtent l="0" t="0" r="0" b="635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1674r rozdz plamki wszystko lit k 3-1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E9D" w:rsidRDefault="00F52E9D" w:rsidP="00F52E9D">
      <w:pPr>
        <w:rPr>
          <w:lang w:val="en-US"/>
        </w:rPr>
      </w:pPr>
    </w:p>
    <w:p w:rsidR="00F52E9D" w:rsidRDefault="00F52E9D" w:rsidP="00F52E9D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6169660"/>
            <wp:effectExtent l="0" t="0" r="0" b="254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5219-wywolane lit k 3-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6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5FF" w:rsidRDefault="003425FF" w:rsidP="00F52E9D">
      <w:pPr>
        <w:rPr>
          <w:lang w:val="en-US"/>
        </w:rPr>
      </w:pPr>
    </w:p>
    <w:p w:rsidR="00C749B3" w:rsidRDefault="00C749B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FE1601" w:rsidRPr="00FE1601" w:rsidRDefault="00FE1601" w:rsidP="00FE160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E160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Fig. 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FE16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E1601" w:rsidRPr="00FE1601" w:rsidRDefault="00FE1601" w:rsidP="00EB04B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Two-dimensional (2DE) proteome mapping of </w:t>
      </w:r>
      <w:r w:rsidRPr="00FE1601">
        <w:rPr>
          <w:rFonts w:ascii="Times New Roman" w:hAnsi="Times New Roman" w:cs="Times New Roman"/>
          <w:i/>
          <w:sz w:val="20"/>
          <w:szCs w:val="20"/>
          <w:lang w:val="en-US"/>
        </w:rPr>
        <w:t>C. cophocarpa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 shoots after treatment with 1 mM potassium chromate 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br/>
        <w:t xml:space="preserve">for 72 h </w:t>
      </w:r>
      <w:r w:rsidR="00647057">
        <w:rPr>
          <w:rFonts w:ascii="Times New Roman" w:hAnsi="Times New Roman" w:cs="Times New Roman"/>
          <w:sz w:val="20"/>
          <w:szCs w:val="20"/>
          <w:lang w:val="en-US"/>
        </w:rPr>
        <w:t>(gel 2, right)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 as compared to the untreated controls </w:t>
      </w:r>
      <w:r w:rsidR="00647057">
        <w:rPr>
          <w:rFonts w:ascii="Times New Roman" w:hAnsi="Times New Roman" w:cs="Times New Roman"/>
          <w:sz w:val="20"/>
          <w:szCs w:val="20"/>
          <w:lang w:val="en-US"/>
        </w:rPr>
        <w:t>(gel 1, left)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. The </w:t>
      </w:r>
      <w:proofErr w:type="spellStart"/>
      <w:r w:rsidRPr="00FE1601">
        <w:rPr>
          <w:rFonts w:ascii="Times New Roman" w:hAnsi="Times New Roman" w:cs="Times New Roman"/>
          <w:sz w:val="20"/>
          <w:szCs w:val="20"/>
          <w:lang w:val="en-US"/>
        </w:rPr>
        <w:t>isoelectric</w:t>
      </w:r>
      <w:proofErr w:type="spellEnd"/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 focusing (IEF) step was performed at pI range </w:t>
      </w:r>
      <w:r>
        <w:rPr>
          <w:rFonts w:ascii="Times New Roman" w:hAnsi="Times New Roman" w:cs="Times New Roman"/>
          <w:sz w:val="20"/>
          <w:szCs w:val="20"/>
          <w:lang w:val="en-US"/>
        </w:rPr>
        <w:t>5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8</w:t>
      </w:r>
      <w:r w:rsidRPr="00FE1601">
        <w:rPr>
          <w:rFonts w:ascii="Times New Roman" w:hAnsi="Times New Roman" w:cs="Times New Roman"/>
          <w:sz w:val="20"/>
          <w:szCs w:val="20"/>
          <w:lang w:val="en-US"/>
        </w:rPr>
        <w:t xml:space="preserve">. The differentiating spots are numbered consecutively and marked with circles; spots no. 1, 2 represent the Cr(VI)-induced proteins (green circles), spots no. 3, 4, 5 indicate the down-regulated proteins (red circles). </w:t>
      </w:r>
    </w:p>
    <w:p w:rsidR="00FE1601" w:rsidRPr="00FE1601" w:rsidRDefault="00FE1601" w:rsidP="00FE1601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1601">
        <w:rPr>
          <w:rFonts w:ascii="Times New Roman" w:hAnsi="Times New Roman" w:cs="Times New Roman"/>
          <w:sz w:val="20"/>
          <w:szCs w:val="20"/>
          <w:lang w:val="en-US"/>
        </w:rPr>
        <w:t>Letters (a), (b), (c) indicate the individual gels obtained upon three independent physiological experiments</w:t>
      </w:r>
    </w:p>
    <w:p w:rsidR="00F52E9D" w:rsidRDefault="00F52E9D" w:rsidP="003F0890">
      <w:pPr>
        <w:rPr>
          <w:lang w:val="en-US"/>
        </w:rPr>
      </w:pPr>
    </w:p>
    <w:p w:rsidR="00F52E9D" w:rsidRDefault="00F52E9D" w:rsidP="003F0890">
      <w:pPr>
        <w:rPr>
          <w:lang w:val="en-US"/>
        </w:rPr>
      </w:pPr>
      <w:r>
        <w:rPr>
          <w:noProof/>
          <w:lang w:eastAsia="pl-PL"/>
        </w:rPr>
        <w:drawing>
          <wp:inline distT="0" distB="0" distL="0" distR="0">
            <wp:extent cx="5760720" cy="6400165"/>
            <wp:effectExtent l="0" t="0" r="0" b="63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1886 c lit k 5-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0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E9D" w:rsidRDefault="00F52E9D" w:rsidP="003F0890">
      <w:pPr>
        <w:rPr>
          <w:lang w:val="en-US"/>
        </w:rPr>
      </w:pPr>
    </w:p>
    <w:p w:rsidR="00F52E9D" w:rsidRDefault="00F52E9D" w:rsidP="003F0890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6276975"/>
            <wp:effectExtent l="0" t="0" r="0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1917r lit c 5-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E9D" w:rsidRDefault="00F52E9D" w:rsidP="003F0890">
      <w:pPr>
        <w:rPr>
          <w:lang w:val="en-US"/>
        </w:rPr>
      </w:pPr>
    </w:p>
    <w:p w:rsidR="008348AE" w:rsidRDefault="00F52E9D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640969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2385-wywolane lit k 3-1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0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5FF" w:rsidRPr="009D70DE" w:rsidRDefault="003425FF" w:rsidP="003425FF">
      <w:pPr>
        <w:rPr>
          <w:lang w:val="en-US"/>
        </w:rPr>
      </w:pPr>
    </w:p>
    <w:p w:rsidR="00C749B3" w:rsidRDefault="00C749B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C749B3" w:rsidRDefault="00C749B3" w:rsidP="00C749B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Fig. 4 </w:t>
      </w:r>
    </w:p>
    <w:p w:rsidR="00C749B3" w:rsidRDefault="00C749B3" w:rsidP="00EB04B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i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Zymographic analys</w:t>
      </w:r>
      <w:r w:rsidR="003A0517"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  <w:lang w:val="en-US"/>
        </w:rPr>
        <w:t xml:space="preserve">s of shoot protein extracts of 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Callitriche cophocarpa </w:t>
      </w:r>
      <w:r>
        <w:rPr>
          <w:rFonts w:ascii="Times New Roman" w:hAnsi="Times New Roman"/>
          <w:sz w:val="20"/>
          <w:szCs w:val="20"/>
          <w:lang w:val="en-US"/>
        </w:rPr>
        <w:t xml:space="preserve">treated with 1 mM Cr(VI) for 72 h. Enzymatic staining with a menadione substrate was done to reveal production of a novel quinone reductase activity as indicated by an arrow. </w:t>
      </w:r>
      <w:r w:rsidRPr="00C749B3"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  <w:lang w:val="en-US"/>
        </w:rPr>
        <w:t>, control</w:t>
      </w:r>
    </w:p>
    <w:p w:rsidR="00C749B3" w:rsidRDefault="00C749B3" w:rsidP="00C749B3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Letters (a), (b), (c) indicate the individual zymograms obtained upon three independent physiological experiments</w:t>
      </w:r>
    </w:p>
    <w:p w:rsidR="00C749B3" w:rsidRDefault="00C749B3">
      <w:pPr>
        <w:rPr>
          <w:lang w:val="en-US"/>
        </w:rPr>
      </w:pPr>
    </w:p>
    <w:p w:rsidR="004F39BC" w:rsidRPr="009D70DE" w:rsidRDefault="004F39BC" w:rsidP="003425FF">
      <w:pPr>
        <w:rPr>
          <w:lang w:val="en-US"/>
        </w:rPr>
      </w:pPr>
      <w:r>
        <w:rPr>
          <w:noProof/>
          <w:lang w:eastAsia="pl-PL"/>
        </w:rPr>
        <w:drawing>
          <wp:inline distT="0" distB="0" distL="0" distR="0">
            <wp:extent cx="2015490" cy="5753100"/>
            <wp:effectExtent l="0" t="0" r="381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3550-powt1a strz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2B" w:rsidRDefault="00E8632B">
      <w:pPr>
        <w:rPr>
          <w:lang w:val="en-US"/>
        </w:rPr>
      </w:pPr>
      <w:r>
        <w:rPr>
          <w:lang w:val="en-US"/>
        </w:rPr>
        <w:br w:type="page"/>
      </w:r>
    </w:p>
    <w:p w:rsidR="004F39BC" w:rsidRDefault="004F39BC" w:rsidP="003425FF">
      <w:pPr>
        <w:rPr>
          <w:b/>
          <w:lang w:val="en-US"/>
        </w:rPr>
      </w:pPr>
      <w:r>
        <w:rPr>
          <w:b/>
          <w:noProof/>
          <w:lang w:eastAsia="pl-PL"/>
        </w:rPr>
        <w:lastRenderedPageBreak/>
        <w:drawing>
          <wp:inline distT="0" distB="0" distL="0" distR="0">
            <wp:extent cx="2061210" cy="566166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3550-powt2c strz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210" cy="566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2B" w:rsidRDefault="00E8632B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4F39BC" w:rsidRDefault="004F39BC" w:rsidP="003425FF">
      <w:pPr>
        <w:rPr>
          <w:b/>
          <w:lang w:val="en-US"/>
        </w:rPr>
      </w:pPr>
      <w:r>
        <w:rPr>
          <w:b/>
          <w:noProof/>
          <w:lang w:eastAsia="pl-PL"/>
        </w:rPr>
        <w:lastRenderedPageBreak/>
        <w:drawing>
          <wp:inline distT="0" distB="0" distL="0" distR="0">
            <wp:extent cx="2000250" cy="5768340"/>
            <wp:effectExtent l="0" t="0" r="0" b="381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3550-powt3c strz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7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39BC" w:rsidSect="005956C9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3332F4"/>
    <w:rsid w:val="00051BC2"/>
    <w:rsid w:val="000E559A"/>
    <w:rsid w:val="000F2948"/>
    <w:rsid w:val="001A5C1A"/>
    <w:rsid w:val="003332F4"/>
    <w:rsid w:val="003425FF"/>
    <w:rsid w:val="003A0517"/>
    <w:rsid w:val="003D44D9"/>
    <w:rsid w:val="003F0890"/>
    <w:rsid w:val="00447403"/>
    <w:rsid w:val="004F23A4"/>
    <w:rsid w:val="004F39BC"/>
    <w:rsid w:val="00580FC9"/>
    <w:rsid w:val="005956C9"/>
    <w:rsid w:val="005C49B8"/>
    <w:rsid w:val="00615A93"/>
    <w:rsid w:val="00647057"/>
    <w:rsid w:val="00677623"/>
    <w:rsid w:val="00792C0D"/>
    <w:rsid w:val="007F6EE8"/>
    <w:rsid w:val="008348AE"/>
    <w:rsid w:val="009D70DE"/>
    <w:rsid w:val="009D7E0C"/>
    <w:rsid w:val="00AC1F2C"/>
    <w:rsid w:val="00BB2BF2"/>
    <w:rsid w:val="00BE7FD7"/>
    <w:rsid w:val="00C2669A"/>
    <w:rsid w:val="00C47F81"/>
    <w:rsid w:val="00C749B3"/>
    <w:rsid w:val="00E8632B"/>
    <w:rsid w:val="00EB04B8"/>
    <w:rsid w:val="00EC7A03"/>
    <w:rsid w:val="00F52E9D"/>
    <w:rsid w:val="00FE1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16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0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F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0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F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ADL</dc:creator>
  <cp:lastModifiedBy>reviewer</cp:lastModifiedBy>
  <cp:revision>2</cp:revision>
  <dcterms:created xsi:type="dcterms:W3CDTF">2017-10-22T11:01:00Z</dcterms:created>
  <dcterms:modified xsi:type="dcterms:W3CDTF">2017-10-22T11:01:00Z</dcterms:modified>
</cp:coreProperties>
</file>