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C60" w:rsidRPr="00582354" w:rsidRDefault="00B22C60" w:rsidP="00B22C60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582354">
        <w:rPr>
          <w:rFonts w:ascii="Arial" w:hAnsi="Arial" w:cs="Arial"/>
          <w:b/>
          <w:sz w:val="24"/>
          <w:szCs w:val="24"/>
        </w:rPr>
        <w:t>Characteristics and mechanism</w:t>
      </w:r>
      <w:r>
        <w:rPr>
          <w:rFonts w:ascii="Arial" w:hAnsi="Arial" w:cs="Arial"/>
          <w:b/>
          <w:sz w:val="24"/>
          <w:szCs w:val="24"/>
        </w:rPr>
        <w:t>s</w:t>
      </w:r>
      <w:r w:rsidRPr="00582354">
        <w:rPr>
          <w:rFonts w:ascii="Arial" w:hAnsi="Arial" w:cs="Arial"/>
          <w:b/>
          <w:sz w:val="24"/>
          <w:szCs w:val="24"/>
        </w:rPr>
        <w:t xml:space="preserve"> of nickel </w:t>
      </w:r>
      <w:r>
        <w:rPr>
          <w:rFonts w:ascii="Arial" w:hAnsi="Arial" w:cs="Arial"/>
          <w:b/>
          <w:sz w:val="24"/>
          <w:szCs w:val="24"/>
        </w:rPr>
        <w:t>ad</w:t>
      </w:r>
      <w:r w:rsidRPr="00582354">
        <w:rPr>
          <w:rFonts w:ascii="Arial" w:hAnsi="Arial" w:cs="Arial"/>
          <w:b/>
          <w:sz w:val="24"/>
          <w:szCs w:val="24"/>
        </w:rPr>
        <w:t>sorption on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82354">
        <w:rPr>
          <w:rFonts w:ascii="Arial" w:hAnsi="Arial" w:cs="Arial"/>
          <w:b/>
          <w:sz w:val="24"/>
          <w:szCs w:val="24"/>
        </w:rPr>
        <w:t xml:space="preserve">biochars produced </w:t>
      </w:r>
      <w:r>
        <w:rPr>
          <w:rFonts w:ascii="Arial" w:hAnsi="Arial" w:cs="Arial"/>
          <w:b/>
          <w:sz w:val="24"/>
          <w:szCs w:val="24"/>
        </w:rPr>
        <w:t>from wheat straw pellets and rice husk</w:t>
      </w:r>
    </w:p>
    <w:p w:rsidR="00B22C60" w:rsidRPr="00582354" w:rsidRDefault="00B22C60" w:rsidP="00B22C60">
      <w:pPr>
        <w:pStyle w:val="Default"/>
        <w:spacing w:after="160" w:line="480" w:lineRule="auto"/>
        <w:jc w:val="center"/>
        <w:rPr>
          <w:rFonts w:ascii="Arial" w:hAnsi="Arial" w:cs="Arial"/>
          <w:color w:val="auto"/>
        </w:rPr>
      </w:pPr>
      <w:r w:rsidRPr="00582354">
        <w:rPr>
          <w:rFonts w:ascii="Arial" w:hAnsi="Arial" w:cs="Arial"/>
          <w:color w:val="auto"/>
        </w:rPr>
        <w:t xml:space="preserve">Zhengtao Shen </w:t>
      </w:r>
      <w:r>
        <w:rPr>
          <w:rFonts w:ascii="Arial" w:hAnsi="Arial" w:cs="Arial"/>
          <w:color w:val="000000" w:themeColor="text1"/>
        </w:rPr>
        <w:t>*</w:t>
      </w:r>
      <w:r w:rsidRPr="000C40D4">
        <w:rPr>
          <w:rFonts w:ascii="Arial" w:hAnsi="Arial" w:cs="Arial"/>
          <w:color w:val="000000" w:themeColor="text1"/>
          <w:vertAlign w:val="superscript"/>
        </w:rPr>
        <w:t>,</w:t>
      </w:r>
      <w:r>
        <w:rPr>
          <w:rFonts w:ascii="Arial" w:hAnsi="Arial" w:cs="Arial"/>
          <w:color w:val="000000" w:themeColor="text1"/>
          <w:vertAlign w:val="superscript"/>
        </w:rPr>
        <w:t xml:space="preserve"> </w:t>
      </w:r>
      <w:r w:rsidRPr="00582354">
        <w:rPr>
          <w:rFonts w:ascii="Arial" w:hAnsi="Arial" w:cs="Arial"/>
          <w:color w:val="auto"/>
          <w:vertAlign w:val="superscript"/>
        </w:rPr>
        <w:t>a</w:t>
      </w:r>
      <w:r w:rsidRPr="00582354">
        <w:rPr>
          <w:rFonts w:ascii="Arial" w:hAnsi="Arial" w:cs="Arial"/>
          <w:color w:val="auto"/>
        </w:rPr>
        <w:t xml:space="preserve">, Yunhui Zhang </w:t>
      </w:r>
      <w:r w:rsidRPr="00582354">
        <w:rPr>
          <w:rFonts w:ascii="Arial" w:hAnsi="Arial" w:cs="Arial"/>
          <w:color w:val="auto"/>
          <w:vertAlign w:val="superscript"/>
        </w:rPr>
        <w:t>a</w:t>
      </w:r>
      <w:r w:rsidRPr="00582354">
        <w:rPr>
          <w:rFonts w:ascii="Arial" w:hAnsi="Arial" w:cs="Arial"/>
          <w:color w:val="auto"/>
        </w:rPr>
        <w:t xml:space="preserve">, Oliver McMillan </w:t>
      </w:r>
      <w:r w:rsidRPr="00582354">
        <w:rPr>
          <w:rFonts w:ascii="Arial" w:hAnsi="Arial" w:cs="Arial"/>
          <w:color w:val="auto"/>
          <w:vertAlign w:val="superscript"/>
        </w:rPr>
        <w:t>a</w:t>
      </w:r>
      <w:r w:rsidRPr="00582354">
        <w:rPr>
          <w:rFonts w:ascii="Arial" w:hAnsi="Arial" w:cs="Arial"/>
          <w:color w:val="auto"/>
        </w:rPr>
        <w:t xml:space="preserve">, Fei Jin </w:t>
      </w:r>
      <w:r w:rsidRPr="00582354">
        <w:rPr>
          <w:rFonts w:ascii="Arial" w:hAnsi="Arial" w:cs="Arial"/>
          <w:color w:val="auto"/>
          <w:vertAlign w:val="superscript"/>
        </w:rPr>
        <w:t>a</w:t>
      </w:r>
      <w:r w:rsidRPr="00582354">
        <w:rPr>
          <w:rFonts w:ascii="Arial" w:hAnsi="Arial" w:cs="Arial"/>
          <w:color w:val="auto"/>
        </w:rPr>
        <w:t xml:space="preserve">, Abir Al-Tabbaa </w:t>
      </w:r>
      <w:r w:rsidRPr="00582354">
        <w:rPr>
          <w:rFonts w:ascii="Arial" w:hAnsi="Arial" w:cs="Arial"/>
          <w:color w:val="auto"/>
          <w:vertAlign w:val="superscript"/>
        </w:rPr>
        <w:t>a</w:t>
      </w:r>
    </w:p>
    <w:p w:rsidR="00B22C60" w:rsidRDefault="00B22C60" w:rsidP="00B22C60">
      <w:pPr>
        <w:pStyle w:val="Default"/>
        <w:spacing w:after="160" w:line="480" w:lineRule="auto"/>
        <w:rPr>
          <w:rFonts w:ascii="Arial" w:hAnsi="Arial" w:cs="Arial"/>
          <w:color w:val="auto"/>
        </w:rPr>
      </w:pPr>
      <w:r w:rsidRPr="00582354">
        <w:rPr>
          <w:rFonts w:ascii="Arial" w:hAnsi="Arial" w:cs="Arial"/>
          <w:color w:val="auto"/>
        </w:rPr>
        <w:t>a (Geotechnical and Environmental Research Group, Department of Engineering, University of Cambridge, Cambridge, CB2 1PZ, United Kingdom)</w:t>
      </w:r>
    </w:p>
    <w:p w:rsidR="00B22C60" w:rsidRDefault="00B22C60" w:rsidP="00B22C60">
      <w:pPr>
        <w:pStyle w:val="HTML"/>
        <w:shd w:val="clear" w:color="auto" w:fill="FFFFFF"/>
        <w:spacing w:before="320" w:after="32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</w:rPr>
        <w:t xml:space="preserve">* </w:t>
      </w:r>
      <w:r w:rsidRPr="005E153C">
        <w:rPr>
          <w:rFonts w:ascii="Arial" w:hAnsi="Arial" w:cs="Arial"/>
          <w:sz w:val="24"/>
          <w:szCs w:val="24"/>
        </w:rPr>
        <w:t>Corresponding author:</w:t>
      </w:r>
      <w:r w:rsidRPr="005E153C">
        <w:rPr>
          <w:rFonts w:ascii="Arial" w:hAnsi="Arial" w:cs="Arial"/>
          <w:sz w:val="24"/>
          <w:szCs w:val="24"/>
          <w:lang w:eastAsia="ja-JP"/>
        </w:rPr>
        <w:t xml:space="preserve"> Email: </w:t>
      </w:r>
      <w:hyperlink r:id="rId7" w:history="1">
        <w:r w:rsidRPr="005E153C">
          <w:rPr>
            <w:rStyle w:val="aa"/>
            <w:rFonts w:ascii="Arial" w:hAnsi="Arial" w:cs="Arial"/>
            <w:sz w:val="24"/>
            <w:szCs w:val="24"/>
            <w:lang w:eastAsia="ja-JP"/>
          </w:rPr>
          <w:t>ztshennju@gmail.com</w:t>
        </w:r>
      </w:hyperlink>
      <w:r w:rsidRPr="005E153C">
        <w:rPr>
          <w:rFonts w:ascii="Arial" w:hAnsi="Arial" w:cs="Arial"/>
          <w:sz w:val="24"/>
          <w:szCs w:val="24"/>
          <w:lang w:eastAsia="ja-JP"/>
        </w:rPr>
        <w:t xml:space="preserve">; </w:t>
      </w:r>
      <w:hyperlink r:id="rId8" w:history="1">
        <w:r w:rsidRPr="005E153C">
          <w:rPr>
            <w:rStyle w:val="aa"/>
            <w:rFonts w:ascii="Arial" w:hAnsi="Arial" w:cs="Arial"/>
            <w:sz w:val="24"/>
            <w:szCs w:val="24"/>
            <w:lang w:eastAsia="ja-JP"/>
          </w:rPr>
          <w:t>zs281@cam.ac.uk</w:t>
        </w:r>
      </w:hyperlink>
      <w:r>
        <w:rPr>
          <w:rFonts w:ascii="Arial" w:hAnsi="Arial" w:cs="Arial"/>
          <w:sz w:val="24"/>
          <w:szCs w:val="24"/>
          <w:lang w:eastAsia="ja-JP"/>
        </w:rPr>
        <w:t>. Phone number: +44-1223-766683</w:t>
      </w:r>
      <w:r w:rsidRPr="005E153C">
        <w:rPr>
          <w:rFonts w:ascii="Arial" w:hAnsi="Arial" w:cs="Arial"/>
          <w:sz w:val="24"/>
          <w:szCs w:val="24"/>
          <w:lang w:eastAsia="ja-JP"/>
        </w:rPr>
        <w:t xml:space="preserve">. Fax: </w:t>
      </w:r>
      <w:r>
        <w:rPr>
          <w:rFonts w:ascii="Arial" w:hAnsi="Arial" w:cs="Arial"/>
          <w:sz w:val="24"/>
          <w:szCs w:val="24"/>
          <w:lang w:eastAsia="ja-JP"/>
        </w:rPr>
        <w:t>+44-1223-766683</w:t>
      </w:r>
    </w:p>
    <w:p w:rsidR="00B22C60" w:rsidRDefault="00B22C60" w:rsidP="00B22C60">
      <w:pPr>
        <w:pStyle w:val="Default"/>
        <w:spacing w:after="160" w:line="480" w:lineRule="auto"/>
        <w:rPr>
          <w:rFonts w:ascii="Arial" w:hAnsi="Arial" w:cs="Arial"/>
          <w:color w:val="auto"/>
        </w:rPr>
      </w:pPr>
    </w:p>
    <w:p w:rsidR="00B22C60" w:rsidRDefault="00B22C60" w:rsidP="00B22C60">
      <w:pPr>
        <w:pStyle w:val="Default"/>
        <w:spacing w:after="160" w:line="48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Contents:</w:t>
      </w:r>
    </w:p>
    <w:p w:rsidR="00B22C60" w:rsidRDefault="00B22C60" w:rsidP="00B22C60">
      <w:pPr>
        <w:tabs>
          <w:tab w:val="left" w:pos="1929"/>
        </w:tabs>
        <w:spacing w:line="480" w:lineRule="auto"/>
        <w:jc w:val="both"/>
        <w:rPr>
          <w:rFonts w:ascii="Arial" w:hAnsi="Arial" w:cs="Arial"/>
          <w:sz w:val="24"/>
          <w:szCs w:val="18"/>
        </w:rPr>
      </w:pPr>
      <w:r w:rsidRPr="00FA043B">
        <w:rPr>
          <w:rFonts w:ascii="Arial" w:hAnsi="Arial" w:cs="Arial"/>
          <w:sz w:val="24"/>
          <w:szCs w:val="18"/>
        </w:rPr>
        <w:t>Table</w:t>
      </w:r>
      <w:r w:rsidR="00155476">
        <w:rPr>
          <w:rFonts w:ascii="Arial" w:hAnsi="Arial" w:cs="Arial"/>
          <w:sz w:val="24"/>
          <w:szCs w:val="18"/>
        </w:rPr>
        <w:t xml:space="preserve"> S1</w:t>
      </w:r>
      <w:r>
        <w:rPr>
          <w:rFonts w:ascii="Arial" w:hAnsi="Arial" w:cs="Arial"/>
          <w:sz w:val="24"/>
          <w:szCs w:val="18"/>
        </w:rPr>
        <w:t xml:space="preserve"> Fractions of cations accounted for the CECs of the biochars.</w:t>
      </w:r>
    </w:p>
    <w:p w:rsidR="00B22C60" w:rsidRDefault="00B22C60" w:rsidP="00B22C60">
      <w:pPr>
        <w:tabs>
          <w:tab w:val="left" w:pos="1929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S</w:t>
      </w:r>
      <w:r w:rsidR="0015547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Chemical compositions of wheat straw and rice husk </w:t>
      </w:r>
      <w:r>
        <w:rPr>
          <w:rFonts w:ascii="Arial" w:hAnsi="Arial" w:cs="Arial"/>
          <w:sz w:val="24"/>
          <w:szCs w:val="24"/>
        </w:rPr>
        <w:fldChar w:fldCharType="begin" w:fldLock="1"/>
      </w:r>
      <w:r w:rsidR="0074621C">
        <w:rPr>
          <w:rFonts w:ascii="Arial" w:hAnsi="Arial" w:cs="Arial"/>
          <w:sz w:val="24"/>
          <w:szCs w:val="24"/>
        </w:rPr>
        <w:instrText>ADDIN CSL_CITATION { "citationItems" : [ { "id" : "ITEM-1", "itemData" : { "author" : [ { "dropping-particle" : "", "family" : "Nepal", "given" : "B", "non-dropping-particle" : "", "parse-names" : false, "suffix" : "" }, { "dropping-particle" : "", "family" : "Chin", "given" : "C S", "non-dropping-particle" : "", "parse-names" : false, "suffix" : "" }, { "dropping-particle" : "", "family" : "Jones", "given" : "S", "non-dropping-particle" : "", "parse-names" : false, "suffix" : "" } ], "container-title" : "Sustainable Buildings and Structures: Proceedings of the 1st International Conference on Sustainable Buildings and Structures (Suzhou, PR China, 29 October-1 November 2015)", "id" : "ITEM-1", "issued" : { "date-parts" : [ [ "2015" ] ] }, "page" : "125", "title" : "A review on Agricultural Fibre Reinforced Concrete", "type" : "paper-conference" }, "uris" : [ "http://www.mendeley.com/documents/?uuid=24ddff9e-cbe5-4eaf-9fbf-28c9a2eb4f66" ] } ], "mendeley" : { "formattedCitation" : "(Nepal et al. 2015)", "plainTextFormattedCitation" : "(Nepal et al. 2015)", "previouslyFormattedCitation" : "(Nepal et al. 2015)" }, "properties" : { "noteIndex" : 0 }, "schema" : "https://github.com/citation-style-language/schema/raw/master/csl-citation.json" }</w:instrText>
      </w:r>
      <w:r>
        <w:rPr>
          <w:rFonts w:ascii="Arial" w:hAnsi="Arial" w:cs="Arial"/>
          <w:sz w:val="24"/>
          <w:szCs w:val="24"/>
        </w:rPr>
        <w:fldChar w:fldCharType="separate"/>
      </w:r>
      <w:r w:rsidR="0074621C" w:rsidRPr="0074621C">
        <w:rPr>
          <w:rFonts w:ascii="Arial" w:hAnsi="Arial" w:cs="Arial"/>
          <w:noProof/>
          <w:sz w:val="24"/>
          <w:szCs w:val="24"/>
        </w:rPr>
        <w:t>(Nepal et al. 2015)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.</w:t>
      </w:r>
    </w:p>
    <w:p w:rsidR="00B22C60" w:rsidRDefault="00B22C60" w:rsidP="00B22C6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91100">
        <w:rPr>
          <w:rFonts w:ascii="Arial" w:hAnsi="Arial" w:cs="Arial"/>
          <w:sz w:val="24"/>
          <w:szCs w:val="24"/>
        </w:rPr>
        <w:t xml:space="preserve">Fig. </w:t>
      </w:r>
      <w:r>
        <w:rPr>
          <w:rFonts w:ascii="Arial" w:hAnsi="Arial" w:cs="Arial"/>
          <w:sz w:val="24"/>
          <w:szCs w:val="24"/>
        </w:rPr>
        <w:t>S</w:t>
      </w:r>
      <w:r w:rsidR="00495051">
        <w:rPr>
          <w:rFonts w:ascii="Arial" w:hAnsi="Arial" w:cs="Arial"/>
          <w:sz w:val="24"/>
          <w:szCs w:val="24"/>
        </w:rPr>
        <w:t>1</w:t>
      </w:r>
      <w:r w:rsidRPr="006911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The relation between Ni</w:t>
      </w:r>
      <w:r w:rsidRPr="00B01B4F">
        <w:rPr>
          <w:rFonts w:ascii="Arial" w:hAnsi="Arial" w:cs="Arial"/>
          <w:sz w:val="24"/>
          <w:szCs w:val="24"/>
          <w:vertAlign w:val="superscript"/>
        </w:rPr>
        <w:t>2+</w:t>
      </w:r>
      <w:r>
        <w:rPr>
          <w:rFonts w:ascii="Arial" w:hAnsi="Arial" w:cs="Arial"/>
          <w:sz w:val="24"/>
          <w:szCs w:val="24"/>
        </w:rPr>
        <w:t xml:space="preserve"> maximum adsorption capacity (Q</w:t>
      </w:r>
      <w:r w:rsidRPr="00691100">
        <w:rPr>
          <w:rFonts w:ascii="Arial" w:hAnsi="Arial" w:cs="Arial"/>
          <w:sz w:val="24"/>
          <w:szCs w:val="24"/>
          <w:vertAlign w:val="subscript"/>
        </w:rPr>
        <w:t>max</w:t>
      </w:r>
      <w:r>
        <w:rPr>
          <w:rFonts w:ascii="Arial" w:hAnsi="Arial" w:cs="Arial"/>
          <w:sz w:val="24"/>
          <w:szCs w:val="24"/>
        </w:rPr>
        <w:t>) biochar physicochemical properties: O:C (a), volatile matter content (b), surface area (c) and ash content (d).</w:t>
      </w:r>
    </w:p>
    <w:p w:rsidR="00B22C60" w:rsidRPr="00582354" w:rsidRDefault="00B22C60" w:rsidP="00B22C60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B22C60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44315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44315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44315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1497" w:rsidRDefault="00F41497" w:rsidP="0044315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1497" w:rsidRDefault="00F41497" w:rsidP="0044315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1497" w:rsidRDefault="00F41497" w:rsidP="00443157">
      <w:pPr>
        <w:spacing w:line="360" w:lineRule="auto"/>
        <w:jc w:val="both"/>
        <w:rPr>
          <w:rFonts w:ascii="Arial" w:hAnsi="Arial" w:cs="Arial" w:hint="eastAsia"/>
          <w:sz w:val="24"/>
          <w:szCs w:val="24"/>
        </w:rPr>
      </w:pPr>
    </w:p>
    <w:p w:rsidR="00B637FB" w:rsidRDefault="00FA043B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  <w:r w:rsidRPr="00FA043B">
        <w:rPr>
          <w:rFonts w:ascii="Arial" w:hAnsi="Arial" w:cs="Arial"/>
          <w:sz w:val="24"/>
          <w:szCs w:val="18"/>
        </w:rPr>
        <w:lastRenderedPageBreak/>
        <w:t>Table</w:t>
      </w:r>
      <w:r w:rsidR="006F1485">
        <w:rPr>
          <w:rFonts w:ascii="Arial" w:hAnsi="Arial" w:cs="Arial"/>
          <w:sz w:val="24"/>
          <w:szCs w:val="18"/>
        </w:rPr>
        <w:t xml:space="preserve"> S1</w:t>
      </w:r>
      <w:r>
        <w:rPr>
          <w:rFonts w:ascii="Arial" w:hAnsi="Arial" w:cs="Arial"/>
          <w:sz w:val="24"/>
          <w:szCs w:val="18"/>
        </w:rPr>
        <w:t xml:space="preserve"> Fractions of cations account</w:t>
      </w:r>
      <w:r w:rsidR="00CD3939">
        <w:rPr>
          <w:rFonts w:ascii="Arial" w:hAnsi="Arial" w:cs="Arial"/>
          <w:sz w:val="24"/>
          <w:szCs w:val="18"/>
        </w:rPr>
        <w:t>ed</w:t>
      </w:r>
      <w:r>
        <w:rPr>
          <w:rFonts w:ascii="Arial" w:hAnsi="Arial" w:cs="Arial"/>
          <w:sz w:val="24"/>
          <w:szCs w:val="18"/>
        </w:rPr>
        <w:t xml:space="preserve"> for the CECs of the biochars.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60"/>
        <w:gridCol w:w="2015"/>
        <w:gridCol w:w="2015"/>
        <w:gridCol w:w="1668"/>
        <w:gridCol w:w="1668"/>
      </w:tblGrid>
      <w:tr w:rsidR="00FA043B" w:rsidRPr="00FA043B" w:rsidTr="00B25C0F">
        <w:trPr>
          <w:trHeight w:val="567"/>
        </w:trPr>
        <w:tc>
          <w:tcPr>
            <w:tcW w:w="92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WSP550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WSP700</w:t>
            </w: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RH550</w:t>
            </w: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RH700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4%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Mg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2%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155476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E66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  <w:r w:rsidRPr="00155476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51%</w:t>
            </w:r>
          </w:p>
        </w:tc>
      </w:tr>
      <w:tr w:rsidR="00FA043B" w:rsidRPr="00FA043B" w:rsidTr="00FA043B">
        <w:trPr>
          <w:trHeight w:val="300"/>
        </w:trPr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Mn</w:t>
            </w: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43B" w:rsidRPr="00FA043B" w:rsidRDefault="00FA043B" w:rsidP="00FA0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043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0%</w:t>
            </w:r>
          </w:p>
        </w:tc>
      </w:tr>
    </w:tbl>
    <w:p w:rsidR="00FA043B" w:rsidRDefault="00FA043B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A221DF" w:rsidRPr="00FA043B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18"/>
        </w:rPr>
      </w:pPr>
    </w:p>
    <w:p w:rsidR="003B68A3" w:rsidRDefault="003B68A3" w:rsidP="00443157">
      <w:pPr>
        <w:tabs>
          <w:tab w:val="left" w:pos="1929"/>
        </w:tabs>
        <w:jc w:val="both"/>
        <w:rPr>
          <w:rFonts w:ascii="Arial" w:hAnsi="Arial" w:cs="Arial"/>
          <w:sz w:val="18"/>
          <w:szCs w:val="18"/>
        </w:rPr>
      </w:pPr>
    </w:p>
    <w:p w:rsidR="003B68A3" w:rsidRDefault="00B25C0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Table S</w:t>
      </w:r>
      <w:r w:rsidR="006F148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Chemical compositions of wheat straw and rice husk</w:t>
      </w:r>
      <w:r w:rsidR="00DF4DE1">
        <w:rPr>
          <w:rFonts w:ascii="Arial" w:hAnsi="Arial" w:cs="Arial"/>
          <w:sz w:val="24"/>
          <w:szCs w:val="24"/>
        </w:rPr>
        <w:t xml:space="preserve"> </w:t>
      </w:r>
      <w:r w:rsidR="00DF4DE1">
        <w:rPr>
          <w:rFonts w:ascii="Arial" w:hAnsi="Arial" w:cs="Arial"/>
          <w:sz w:val="24"/>
          <w:szCs w:val="24"/>
        </w:rPr>
        <w:fldChar w:fldCharType="begin" w:fldLock="1"/>
      </w:r>
      <w:r w:rsidR="0074621C">
        <w:rPr>
          <w:rFonts w:ascii="Arial" w:hAnsi="Arial" w:cs="Arial"/>
          <w:sz w:val="24"/>
          <w:szCs w:val="24"/>
        </w:rPr>
        <w:instrText>ADDIN CSL_CITATION { "citationItems" : [ { "id" : "ITEM-1", "itemData" : { "author" : [ { "dropping-particle" : "", "family" : "Nepal", "given" : "B", "non-dropping-particle" : "", "parse-names" : false, "suffix" : "" }, { "dropping-particle" : "", "family" : "Chin", "given" : "C S", "non-dropping-particle" : "", "parse-names" : false, "suffix" : "" }, { "dropping-particle" : "", "family" : "Jones", "given" : "S", "non-dropping-particle" : "", "parse-names" : false, "suffix" : "" } ], "container-title" : "Sustainable Buildings and Structures: Proceedings of the 1st International Conference on Sustainable Buildings and Structures (Suzhou, PR China, 29 October-1 November 2015)", "id" : "ITEM-1", "issued" : { "date-parts" : [ [ "2015" ] ] }, "page" : "125", "title" : "A review on Agricultural Fibre Reinforced Concrete", "type" : "paper-conference" }, "uris" : [ "http://www.mendeley.com/documents/?uuid=24ddff9e-cbe5-4eaf-9fbf-28c9a2eb4f66" ] } ], "mendeley" : { "formattedCitation" : "(Nepal et al. 2015)", "plainTextFormattedCitation" : "(Nepal et al. 2015)", "previouslyFormattedCitation" : "(Nepal et al. 2015)" }, "properties" : { "noteIndex" : 0 }, "schema" : "https://github.com/citation-style-language/schema/raw/master/csl-citation.json" }</w:instrText>
      </w:r>
      <w:r w:rsidR="00DF4DE1">
        <w:rPr>
          <w:rFonts w:ascii="Arial" w:hAnsi="Arial" w:cs="Arial"/>
          <w:sz w:val="24"/>
          <w:szCs w:val="24"/>
        </w:rPr>
        <w:fldChar w:fldCharType="separate"/>
      </w:r>
      <w:r w:rsidR="0074621C" w:rsidRPr="0074621C">
        <w:rPr>
          <w:rFonts w:ascii="Arial" w:hAnsi="Arial" w:cs="Arial"/>
          <w:noProof/>
          <w:sz w:val="24"/>
          <w:szCs w:val="24"/>
        </w:rPr>
        <w:t>(Nepal et al. 2015)</w:t>
      </w:r>
      <w:r w:rsidR="00DF4DE1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25C0F" w:rsidTr="00DF4DE1">
        <w:trPr>
          <w:trHeight w:val="567"/>
        </w:trPr>
        <w:tc>
          <w:tcPr>
            <w:tcW w:w="225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Cellulose</w:t>
            </w:r>
          </w:p>
        </w:tc>
        <w:tc>
          <w:tcPr>
            <w:tcW w:w="225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Hemicellulose</w:t>
            </w:r>
          </w:p>
        </w:tc>
        <w:tc>
          <w:tcPr>
            <w:tcW w:w="225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Lignin</w:t>
            </w:r>
          </w:p>
        </w:tc>
      </w:tr>
      <w:tr w:rsidR="00B25C0F" w:rsidTr="00DF4DE1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Wheat straw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45.0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19.5</w:t>
            </w:r>
          </w:p>
        </w:tc>
      </w:tr>
      <w:tr w:rsidR="00B25C0F" w:rsidTr="00DF4DE1">
        <w:tc>
          <w:tcPr>
            <w:tcW w:w="2254" w:type="dxa"/>
            <w:tcBorders>
              <w:bottom w:val="single" w:sz="8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Rice husk</w:t>
            </w:r>
          </w:p>
        </w:tc>
        <w:tc>
          <w:tcPr>
            <w:tcW w:w="2254" w:type="dxa"/>
            <w:tcBorders>
              <w:bottom w:val="single" w:sz="8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34.5</w:t>
            </w:r>
          </w:p>
        </w:tc>
        <w:tc>
          <w:tcPr>
            <w:tcW w:w="2254" w:type="dxa"/>
            <w:tcBorders>
              <w:bottom w:val="single" w:sz="8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21.3</w:t>
            </w:r>
          </w:p>
        </w:tc>
        <w:tc>
          <w:tcPr>
            <w:tcW w:w="2254" w:type="dxa"/>
            <w:tcBorders>
              <w:bottom w:val="single" w:sz="8" w:space="0" w:color="auto"/>
            </w:tcBorders>
            <w:vAlign w:val="center"/>
          </w:tcPr>
          <w:p w:rsidR="00B25C0F" w:rsidRDefault="00B25C0F" w:rsidP="00B25C0F">
            <w:pPr>
              <w:tabs>
                <w:tab w:val="left" w:pos="192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17.5</w:t>
            </w:r>
          </w:p>
        </w:tc>
      </w:tr>
    </w:tbl>
    <w:p w:rsidR="00B25C0F" w:rsidRDefault="00B25C0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D1574A" w:rsidRPr="00582354" w:rsidRDefault="00D1574A" w:rsidP="00D1574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A221DF" w:rsidRPr="00B25C0F" w:rsidRDefault="00A221DF" w:rsidP="00443157">
      <w:pPr>
        <w:tabs>
          <w:tab w:val="left" w:pos="1929"/>
        </w:tabs>
        <w:jc w:val="both"/>
        <w:rPr>
          <w:rFonts w:ascii="Arial" w:hAnsi="Arial" w:cs="Arial"/>
          <w:sz w:val="24"/>
          <w:szCs w:val="24"/>
        </w:rPr>
      </w:pPr>
    </w:p>
    <w:p w:rsidR="003B68A3" w:rsidRDefault="003B68A3" w:rsidP="00443157">
      <w:pPr>
        <w:tabs>
          <w:tab w:val="left" w:pos="1929"/>
        </w:tabs>
        <w:jc w:val="both"/>
        <w:rPr>
          <w:rFonts w:ascii="Arial" w:hAnsi="Arial" w:cs="Arial"/>
          <w:sz w:val="18"/>
          <w:szCs w:val="18"/>
        </w:rPr>
      </w:pPr>
    </w:p>
    <w:p w:rsidR="00C35820" w:rsidRDefault="000873FB">
      <w:r>
        <w:object w:dxaOrig="25560" w:dyaOrig="17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315pt" o:ole="">
            <v:imagedata r:id="rId9" o:title=""/>
          </v:shape>
          <o:OLEObject Type="Embed" ProgID="Origin50.Graph" ShapeID="_x0000_i1025" DrawAspect="Content" ObjectID="_1548191285" r:id="rId10"/>
        </w:object>
      </w:r>
    </w:p>
    <w:p w:rsidR="00F65A58" w:rsidRDefault="00F65A58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100">
        <w:rPr>
          <w:rFonts w:ascii="Arial" w:hAnsi="Arial" w:cs="Arial"/>
          <w:sz w:val="24"/>
          <w:szCs w:val="24"/>
        </w:rPr>
        <w:t xml:space="preserve">Fig. </w:t>
      </w:r>
      <w:r>
        <w:rPr>
          <w:rFonts w:ascii="Arial" w:hAnsi="Arial" w:cs="Arial"/>
          <w:sz w:val="24"/>
          <w:szCs w:val="24"/>
        </w:rPr>
        <w:t>S</w:t>
      </w:r>
      <w:r w:rsidR="00495051">
        <w:rPr>
          <w:rFonts w:ascii="Arial" w:hAnsi="Arial" w:cs="Arial"/>
          <w:sz w:val="24"/>
          <w:szCs w:val="24"/>
        </w:rPr>
        <w:t>1</w:t>
      </w:r>
      <w:r w:rsidRPr="006911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The relation between </w:t>
      </w:r>
      <w:r w:rsidR="00B01B4F">
        <w:rPr>
          <w:rFonts w:ascii="Arial" w:hAnsi="Arial" w:cs="Arial"/>
          <w:sz w:val="24"/>
          <w:szCs w:val="24"/>
        </w:rPr>
        <w:t>Ni</w:t>
      </w:r>
      <w:r w:rsidR="00B01B4F" w:rsidRPr="00B01B4F">
        <w:rPr>
          <w:rFonts w:ascii="Arial" w:hAnsi="Arial" w:cs="Arial"/>
          <w:sz w:val="24"/>
          <w:szCs w:val="24"/>
          <w:vertAlign w:val="superscript"/>
        </w:rPr>
        <w:t>2+</w:t>
      </w:r>
      <w:r w:rsidR="00B01B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maximum adsorption capacity (Q</w:t>
      </w:r>
      <w:r w:rsidRPr="00691100">
        <w:rPr>
          <w:rFonts w:ascii="Arial" w:hAnsi="Arial" w:cs="Arial"/>
          <w:sz w:val="24"/>
          <w:szCs w:val="24"/>
          <w:vertAlign w:val="subscript"/>
        </w:rPr>
        <w:t>max</w:t>
      </w:r>
      <w:r>
        <w:rPr>
          <w:rFonts w:ascii="Arial" w:hAnsi="Arial" w:cs="Arial"/>
          <w:sz w:val="24"/>
          <w:szCs w:val="24"/>
        </w:rPr>
        <w:t xml:space="preserve">) </w:t>
      </w:r>
      <w:r w:rsidR="00F353C0">
        <w:rPr>
          <w:rFonts w:ascii="Arial" w:hAnsi="Arial" w:cs="Arial"/>
          <w:sz w:val="24"/>
          <w:szCs w:val="24"/>
        </w:rPr>
        <w:t>biochar physicochemical properties</w:t>
      </w:r>
      <w:r w:rsidR="00B01B4F">
        <w:rPr>
          <w:rFonts w:ascii="Arial" w:hAnsi="Arial" w:cs="Arial"/>
          <w:sz w:val="24"/>
          <w:szCs w:val="24"/>
        </w:rPr>
        <w:t xml:space="preserve">: </w:t>
      </w:r>
      <w:r w:rsidR="00F353C0">
        <w:rPr>
          <w:rFonts w:ascii="Arial" w:hAnsi="Arial" w:cs="Arial"/>
          <w:sz w:val="24"/>
          <w:szCs w:val="24"/>
        </w:rPr>
        <w:t>O:C</w:t>
      </w:r>
      <w:r w:rsidR="00B01B4F">
        <w:rPr>
          <w:rFonts w:ascii="Arial" w:hAnsi="Arial" w:cs="Arial"/>
          <w:sz w:val="24"/>
          <w:szCs w:val="24"/>
        </w:rPr>
        <w:t xml:space="preserve"> (a)</w:t>
      </w:r>
      <w:r w:rsidR="00F353C0">
        <w:rPr>
          <w:rFonts w:ascii="Arial" w:hAnsi="Arial" w:cs="Arial"/>
          <w:sz w:val="24"/>
          <w:szCs w:val="24"/>
        </w:rPr>
        <w:t>, volatile matter content</w:t>
      </w:r>
      <w:r w:rsidR="00B01B4F">
        <w:rPr>
          <w:rFonts w:ascii="Arial" w:hAnsi="Arial" w:cs="Arial"/>
          <w:sz w:val="24"/>
          <w:szCs w:val="24"/>
        </w:rPr>
        <w:t xml:space="preserve"> (b)</w:t>
      </w:r>
      <w:r w:rsidR="00F353C0">
        <w:rPr>
          <w:rFonts w:ascii="Arial" w:hAnsi="Arial" w:cs="Arial"/>
          <w:sz w:val="24"/>
          <w:szCs w:val="24"/>
        </w:rPr>
        <w:t xml:space="preserve">, surface area </w:t>
      </w:r>
      <w:r w:rsidR="00B01B4F">
        <w:rPr>
          <w:rFonts w:ascii="Arial" w:hAnsi="Arial" w:cs="Arial"/>
          <w:sz w:val="24"/>
          <w:szCs w:val="24"/>
        </w:rPr>
        <w:t xml:space="preserve">(c) </w:t>
      </w:r>
      <w:r w:rsidR="00F353C0">
        <w:rPr>
          <w:rFonts w:ascii="Arial" w:hAnsi="Arial" w:cs="Arial"/>
          <w:sz w:val="24"/>
          <w:szCs w:val="24"/>
        </w:rPr>
        <w:t>and ash content</w:t>
      </w:r>
      <w:r w:rsidR="00B01B4F">
        <w:rPr>
          <w:rFonts w:ascii="Arial" w:hAnsi="Arial" w:cs="Arial"/>
          <w:sz w:val="24"/>
          <w:szCs w:val="24"/>
        </w:rPr>
        <w:t xml:space="preserve"> (d)</w:t>
      </w:r>
      <w:r w:rsidR="00F353C0">
        <w:rPr>
          <w:rFonts w:ascii="Arial" w:hAnsi="Arial" w:cs="Arial"/>
          <w:sz w:val="24"/>
          <w:szCs w:val="24"/>
        </w:rPr>
        <w:t>.</w:t>
      </w:r>
    </w:p>
    <w:p w:rsidR="008C1359" w:rsidRDefault="008C1359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2C60" w:rsidRDefault="00B22C60" w:rsidP="00F65A5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C779C" w:rsidRDefault="00B637FB">
      <w:pPr>
        <w:rPr>
          <w:rFonts w:ascii="Arial" w:hAnsi="Arial" w:cs="Arial"/>
          <w:sz w:val="24"/>
          <w:szCs w:val="24"/>
        </w:rPr>
      </w:pPr>
      <w:r w:rsidRPr="00F24561">
        <w:rPr>
          <w:rFonts w:ascii="Arial" w:hAnsi="Arial" w:cs="Arial"/>
          <w:sz w:val="24"/>
          <w:szCs w:val="24"/>
        </w:rPr>
        <w:lastRenderedPageBreak/>
        <w:t>References</w:t>
      </w:r>
    </w:p>
    <w:bookmarkStart w:id="0" w:name="OLE_LINK26"/>
    <w:bookmarkStart w:id="1" w:name="OLE_LINK27"/>
    <w:bookmarkStart w:id="2" w:name="_GoBack"/>
    <w:bookmarkEnd w:id="2"/>
    <w:p w:rsidR="0074621C" w:rsidRPr="0074621C" w:rsidRDefault="00B637FB" w:rsidP="0074621C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Arial" w:hAnsi="Arial" w:cs="Arial"/>
          <w:noProof/>
          <w:sz w:val="24"/>
        </w:rPr>
      </w:pPr>
      <w:r w:rsidRPr="00F24561">
        <w:rPr>
          <w:rFonts w:ascii="Arial" w:hAnsi="Arial" w:cs="Arial"/>
          <w:sz w:val="24"/>
          <w:szCs w:val="24"/>
        </w:rPr>
        <w:fldChar w:fldCharType="begin" w:fldLock="1"/>
      </w:r>
      <w:r w:rsidRPr="00F24561">
        <w:rPr>
          <w:rFonts w:ascii="Arial" w:hAnsi="Arial" w:cs="Arial"/>
          <w:sz w:val="24"/>
          <w:szCs w:val="24"/>
        </w:rPr>
        <w:instrText xml:space="preserve">ADDIN Mendeley Bibliography CSL_BIBLIOGRAPHY </w:instrText>
      </w:r>
      <w:r w:rsidRPr="00F24561">
        <w:rPr>
          <w:rFonts w:ascii="Arial" w:hAnsi="Arial" w:cs="Arial"/>
          <w:sz w:val="24"/>
          <w:szCs w:val="24"/>
        </w:rPr>
        <w:fldChar w:fldCharType="separate"/>
      </w:r>
      <w:r w:rsidR="0074621C" w:rsidRPr="0074621C">
        <w:rPr>
          <w:rFonts w:ascii="Arial" w:hAnsi="Arial" w:cs="Arial"/>
          <w:noProof/>
          <w:sz w:val="24"/>
          <w:szCs w:val="24"/>
        </w:rPr>
        <w:t>Nepal B, Chin CS, Jones S (2015) A review on Agricultural Fibre Reinforced Concrete. In: Sustainable Buildings and Structures: Proceedings of the 1st International Conference on Sustainable Buildings and Structures (Suzhou, PR China, 29 October-1 November 2015). p 125</w:t>
      </w:r>
    </w:p>
    <w:p w:rsidR="00B637FB" w:rsidRPr="00F24561" w:rsidRDefault="00B637FB" w:rsidP="00B637FB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sz w:val="24"/>
          <w:szCs w:val="24"/>
        </w:rPr>
      </w:pPr>
      <w:r w:rsidRPr="00F24561">
        <w:rPr>
          <w:rFonts w:ascii="Arial" w:hAnsi="Arial" w:cs="Arial"/>
          <w:sz w:val="24"/>
          <w:szCs w:val="24"/>
        </w:rPr>
        <w:fldChar w:fldCharType="end"/>
      </w:r>
      <w:bookmarkEnd w:id="0"/>
      <w:bookmarkEnd w:id="1"/>
    </w:p>
    <w:sectPr w:rsidR="00B637FB" w:rsidRPr="00F24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60F" w:rsidRDefault="00E3160F" w:rsidP="00FA043B">
      <w:pPr>
        <w:spacing w:after="0" w:line="240" w:lineRule="auto"/>
      </w:pPr>
      <w:r>
        <w:separator/>
      </w:r>
    </w:p>
  </w:endnote>
  <w:endnote w:type="continuationSeparator" w:id="0">
    <w:p w:rsidR="00E3160F" w:rsidRDefault="00E3160F" w:rsidP="00FA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60F" w:rsidRDefault="00E3160F" w:rsidP="00FA043B">
      <w:pPr>
        <w:spacing w:after="0" w:line="240" w:lineRule="auto"/>
      </w:pPr>
      <w:r>
        <w:separator/>
      </w:r>
    </w:p>
  </w:footnote>
  <w:footnote w:type="continuationSeparator" w:id="0">
    <w:p w:rsidR="00E3160F" w:rsidRDefault="00E3160F" w:rsidP="00FA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50"/>
    <w:rsid w:val="00017CA7"/>
    <w:rsid w:val="00051563"/>
    <w:rsid w:val="000873FB"/>
    <w:rsid w:val="000F4AFF"/>
    <w:rsid w:val="00155308"/>
    <w:rsid w:val="00155476"/>
    <w:rsid w:val="002479B7"/>
    <w:rsid w:val="002A55C9"/>
    <w:rsid w:val="003B68A3"/>
    <w:rsid w:val="003E661F"/>
    <w:rsid w:val="00443157"/>
    <w:rsid w:val="00451870"/>
    <w:rsid w:val="00495051"/>
    <w:rsid w:val="004C1CC7"/>
    <w:rsid w:val="004C51BC"/>
    <w:rsid w:val="00554F39"/>
    <w:rsid w:val="005B1386"/>
    <w:rsid w:val="00630BAA"/>
    <w:rsid w:val="006B6F1C"/>
    <w:rsid w:val="006D3251"/>
    <w:rsid w:val="006D34FD"/>
    <w:rsid w:val="006F1485"/>
    <w:rsid w:val="00710379"/>
    <w:rsid w:val="0074621C"/>
    <w:rsid w:val="007C029C"/>
    <w:rsid w:val="00811F87"/>
    <w:rsid w:val="008C1359"/>
    <w:rsid w:val="00963492"/>
    <w:rsid w:val="009C1566"/>
    <w:rsid w:val="009D2D8E"/>
    <w:rsid w:val="00A221DF"/>
    <w:rsid w:val="00A87D62"/>
    <w:rsid w:val="00B01B4F"/>
    <w:rsid w:val="00B22C60"/>
    <w:rsid w:val="00B25C0F"/>
    <w:rsid w:val="00B50C5D"/>
    <w:rsid w:val="00B55AFA"/>
    <w:rsid w:val="00B637FB"/>
    <w:rsid w:val="00BE43AB"/>
    <w:rsid w:val="00C35820"/>
    <w:rsid w:val="00C62794"/>
    <w:rsid w:val="00CD3939"/>
    <w:rsid w:val="00D1574A"/>
    <w:rsid w:val="00D57C99"/>
    <w:rsid w:val="00DC779C"/>
    <w:rsid w:val="00DF4DE1"/>
    <w:rsid w:val="00E1612A"/>
    <w:rsid w:val="00E3160F"/>
    <w:rsid w:val="00E33234"/>
    <w:rsid w:val="00E93450"/>
    <w:rsid w:val="00EA189D"/>
    <w:rsid w:val="00F24561"/>
    <w:rsid w:val="00F353C0"/>
    <w:rsid w:val="00F41497"/>
    <w:rsid w:val="00F422A6"/>
    <w:rsid w:val="00F4738C"/>
    <w:rsid w:val="00F65A58"/>
    <w:rsid w:val="00FA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F94BF6"/>
  <w15:chartTrackingRefBased/>
  <w15:docId w15:val="{7F6BF334-4725-491F-93AB-DABD4589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43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0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A043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04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rsid w:val="00FA043B"/>
  </w:style>
  <w:style w:type="paragraph" w:styleId="a8">
    <w:name w:val="footer"/>
    <w:basedOn w:val="a"/>
    <w:link w:val="a9"/>
    <w:uiPriority w:val="99"/>
    <w:unhideWhenUsed/>
    <w:rsid w:val="00FA04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rsid w:val="00FA043B"/>
  </w:style>
  <w:style w:type="paragraph" w:customStyle="1" w:styleId="Default">
    <w:name w:val="Default"/>
    <w:rsid w:val="00B22C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22C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rsid w:val="00B22C60"/>
    <w:rPr>
      <w:rFonts w:ascii="Courier New" w:eastAsia="Times New Roman" w:hAnsi="Courier New" w:cs="Courier New"/>
      <w:sz w:val="20"/>
      <w:szCs w:val="20"/>
    </w:rPr>
  </w:style>
  <w:style w:type="character" w:styleId="aa">
    <w:name w:val="Hyperlink"/>
    <w:basedOn w:val="a0"/>
    <w:uiPriority w:val="99"/>
    <w:semiHidden/>
    <w:rsid w:val="00B22C60"/>
    <w:rPr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7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281@cam.ac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tshennju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46491-BB18-4BAD-A0AB-2ED034F4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Zhengtao Shen</dc:creator>
  <cp:keywords/>
  <dc:description/>
  <cp:lastModifiedBy>Shen Zhengtao</cp:lastModifiedBy>
  <cp:revision>34</cp:revision>
  <dcterms:created xsi:type="dcterms:W3CDTF">2016-03-29T22:46:00Z</dcterms:created>
  <dcterms:modified xsi:type="dcterms:W3CDTF">2017-02-09T16:20:00Z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ztshennju@gmail.com@www.mendeley.com</vt:lpwstr>
  </property>
  <property fmtid="{D5CDD505-2E9C-101B-9397-08002B2CF9AE}" pid="4" name="Mendeley Citation Style_1">
    <vt:lpwstr>http://www.zotero.org/styles/environmental-science-and-pollution-research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http://www.zotero.org/styles/bioresource-technology</vt:lpwstr>
  </property>
  <property fmtid="{D5CDD505-2E9C-101B-9397-08002B2CF9AE}" pid="8" name="Mendeley Recent Style Name 1_1">
    <vt:lpwstr>Bioresource Technology</vt:lpwstr>
  </property>
  <property fmtid="{D5CDD505-2E9C-101B-9397-08002B2CF9AE}" pid="9" name="Mendeley Recent Style Id 2_1">
    <vt:lpwstr>http://www.zotero.org/styles/environmental-pollution</vt:lpwstr>
  </property>
  <property fmtid="{D5CDD505-2E9C-101B-9397-08002B2CF9AE}" pid="10" name="Mendeley Recent Style Name 2_1">
    <vt:lpwstr>Environmental Pollution</vt:lpwstr>
  </property>
  <property fmtid="{D5CDD505-2E9C-101B-9397-08002B2CF9AE}" pid="11" name="Mendeley Recent Style Id 3_1">
    <vt:lpwstr>http://www.zotero.org/styles/environmental-science-and-technology</vt:lpwstr>
  </property>
  <property fmtid="{D5CDD505-2E9C-101B-9397-08002B2CF9AE}" pid="12" name="Mendeley Recent Style Name 3_1">
    <vt:lpwstr>Environmental Science &amp; Technology</vt:lpwstr>
  </property>
  <property fmtid="{D5CDD505-2E9C-101B-9397-08002B2CF9AE}" pid="13" name="Mendeley Recent Style Id 4_1">
    <vt:lpwstr>http://www.zotero.org/styles/environmental-science-and-pollution-research</vt:lpwstr>
  </property>
  <property fmtid="{D5CDD505-2E9C-101B-9397-08002B2CF9AE}" pid="14" name="Mendeley Recent Style Name 4_1">
    <vt:lpwstr>Environmental Science and Pollution Research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http://www.zotero.org/styles/soil-biology-and-biochemistry</vt:lpwstr>
  </property>
  <property fmtid="{D5CDD505-2E9C-101B-9397-08002B2CF9AE}" pid="22" name="Mendeley Recent Style Name 8_1">
    <vt:lpwstr>Soil Biology and Biochemistry</vt:lpwstr>
  </property>
  <property fmtid="{D5CDD505-2E9C-101B-9397-08002B2CF9AE}" pid="23" name="Mendeley Recent Style Id 9_1">
    <vt:lpwstr>http://www.zotero.org/styles/water-research</vt:lpwstr>
  </property>
  <property fmtid="{D5CDD505-2E9C-101B-9397-08002B2CF9AE}" pid="24" name="Mendeley Recent Style Name 9_1">
    <vt:lpwstr>Water Research</vt:lpwstr>
  </property>
</Properties>
</file>