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46" w:rsidRPr="00D25146" w:rsidRDefault="00D25146" w:rsidP="00D2514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cs-CZ"/>
        </w:rPr>
      </w:pPr>
      <w:r w:rsidRPr="00D25146">
        <w:rPr>
          <w:rFonts w:ascii="Times New Roman" w:eastAsia="Times New Roman" w:hAnsi="Times New Roman" w:cs="Times New Roman"/>
          <w:b/>
          <w:sz w:val="32"/>
          <w:szCs w:val="32"/>
          <w:lang w:val="en-US" w:eastAsia="cs-CZ"/>
        </w:rPr>
        <w:t>Supporting information for</w:t>
      </w:r>
    </w:p>
    <w:p w:rsidR="00BE6533" w:rsidRDefault="00BE6533" w:rsidP="00D2514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cs-CZ"/>
        </w:rPr>
      </w:pPr>
      <w:r w:rsidRPr="00BE6533">
        <w:rPr>
          <w:rFonts w:ascii="Times New Roman" w:hAnsi="Times New Roman"/>
          <w:b/>
          <w:sz w:val="24"/>
          <w:szCs w:val="24"/>
        </w:rPr>
        <w:t xml:space="preserve">Treatment of wastewater containing pharmaceuticals in microcosm constructed wetlands: the occurrence of </w:t>
      </w:r>
      <w:proofErr w:type="spellStart"/>
      <w:r w:rsidRPr="00BE6533">
        <w:rPr>
          <w:rFonts w:ascii="Times New Roman" w:hAnsi="Times New Roman"/>
          <w:b/>
          <w:sz w:val="24"/>
          <w:szCs w:val="24"/>
        </w:rPr>
        <w:t>integrons</w:t>
      </w:r>
      <w:proofErr w:type="spellEnd"/>
      <w:r w:rsidRPr="00BE6533">
        <w:rPr>
          <w:rFonts w:ascii="Times New Roman" w:hAnsi="Times New Roman"/>
          <w:b/>
          <w:sz w:val="24"/>
          <w:szCs w:val="24"/>
        </w:rPr>
        <w:t xml:space="preserve"> (</w:t>
      </w:r>
      <w:r w:rsidRPr="00BE6533">
        <w:rPr>
          <w:rFonts w:ascii="Times New Roman" w:hAnsi="Times New Roman"/>
          <w:b/>
          <w:i/>
          <w:sz w:val="24"/>
          <w:szCs w:val="24"/>
        </w:rPr>
        <w:t>int</w:t>
      </w:r>
      <w:r w:rsidRPr="00BE6533">
        <w:rPr>
          <w:rFonts w:ascii="Times New Roman" w:hAnsi="Times New Roman"/>
          <w:b/>
          <w:sz w:val="24"/>
          <w:szCs w:val="24"/>
        </w:rPr>
        <w:t>1-2) and associated resistance genes (</w:t>
      </w:r>
      <w:r w:rsidRPr="00BE6533">
        <w:rPr>
          <w:rFonts w:ascii="Times New Roman" w:hAnsi="Times New Roman"/>
          <w:b/>
          <w:i/>
          <w:sz w:val="24"/>
          <w:szCs w:val="24"/>
        </w:rPr>
        <w:t>sul</w:t>
      </w:r>
      <w:r w:rsidRPr="00BE6533">
        <w:rPr>
          <w:rFonts w:ascii="Times New Roman" w:hAnsi="Times New Roman"/>
          <w:b/>
          <w:sz w:val="24"/>
          <w:szCs w:val="24"/>
        </w:rPr>
        <w:t xml:space="preserve">1-3, </w:t>
      </w:r>
      <w:r w:rsidRPr="00BE6533">
        <w:rPr>
          <w:rFonts w:ascii="Times New Roman" w:hAnsi="Times New Roman"/>
          <w:b/>
          <w:i/>
          <w:sz w:val="24"/>
          <w:szCs w:val="24"/>
        </w:rPr>
        <w:t>qac</w:t>
      </w:r>
      <w:r w:rsidRPr="00BE6533">
        <w:rPr>
          <w:rFonts w:ascii="Times New Roman" w:hAnsi="Times New Roman"/>
          <w:b/>
          <w:sz w:val="24"/>
          <w:szCs w:val="24"/>
        </w:rPr>
        <w:t>EΔ1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)</w:t>
      </w:r>
    </w:p>
    <w:p w:rsidR="00D25146" w:rsidRPr="00BE6533" w:rsidRDefault="00D25146" w:rsidP="00D2514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pl-PL" w:eastAsia="cs-CZ"/>
        </w:rPr>
      </w:pPr>
      <w:r w:rsidRPr="00BE6533">
        <w:rPr>
          <w:rFonts w:ascii="Times New Roman" w:eastAsia="Times New Roman" w:hAnsi="Times New Roman" w:cs="Times New Roman"/>
          <w:b/>
          <w:sz w:val="24"/>
          <w:szCs w:val="24"/>
          <w:lang w:val="pl-PL" w:eastAsia="cs-CZ"/>
        </w:rPr>
        <w:t>Monika Nowrotek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pl-PL" w:eastAsia="cs-CZ"/>
        </w:rPr>
        <w:t>1,2*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lang w:val="pl-PL" w:eastAsia="cs-CZ"/>
        </w:rPr>
        <w:t>, Ewa Kotlarska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pl-PL" w:eastAsia="cs-CZ"/>
        </w:rPr>
        <w:t>3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lang w:val="pl-PL" w:eastAsia="cs-CZ"/>
        </w:rPr>
        <w:t>, Aneta Łuczkiewicz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pl-PL" w:eastAsia="cs-CZ"/>
        </w:rPr>
        <w:t>4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lang w:val="pl-PL" w:eastAsia="cs-CZ"/>
        </w:rPr>
        <w:t>, Ewa Felis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pl-PL" w:eastAsia="cs-CZ"/>
        </w:rPr>
        <w:t>1,2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lang w:val="pl-PL" w:eastAsia="cs-CZ"/>
        </w:rPr>
        <w:t>, Adam Sochacki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pl-PL" w:eastAsia="cs-CZ"/>
        </w:rPr>
        <w:t>1,2</w:t>
      </w:r>
      <w:r w:rsidR="000062B2" w:rsidRPr="00BE653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pl-PL" w:eastAsia="cs-CZ"/>
        </w:rPr>
        <w:t>,5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lang w:val="pl-PL" w:eastAsia="cs-CZ"/>
        </w:rPr>
        <w:t>, Korneliusz Miksch</w:t>
      </w:r>
      <w:r w:rsidRPr="00BE653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pl-PL" w:eastAsia="cs-CZ"/>
        </w:rPr>
        <w:t>1,2</w:t>
      </w:r>
    </w:p>
    <w:p w:rsidR="00D25146" w:rsidRPr="00D25146" w:rsidRDefault="00D25146" w:rsidP="00D2514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proofErr w:type="gramStart"/>
      <w:r w:rsidRPr="00D25146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Silesian University of Technology, Environmental Biotechnology Department, </w:t>
      </w:r>
      <w:proofErr w:type="spellStart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ul</w:t>
      </w:r>
      <w:proofErr w:type="spell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Akademicka</w:t>
      </w:r>
      <w:proofErr w:type="spell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2, 44-100 Gliwice, Poland</w:t>
      </w:r>
    </w:p>
    <w:p w:rsidR="00D25146" w:rsidRPr="00D25146" w:rsidRDefault="00D25146" w:rsidP="00D2514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25146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Silesian University of Technology, Centre for Biotechnology, </w:t>
      </w:r>
      <w:proofErr w:type="spellStart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ul</w:t>
      </w:r>
      <w:proofErr w:type="spell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B. </w:t>
      </w:r>
      <w:proofErr w:type="spellStart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Krzywoustego</w:t>
      </w:r>
      <w:proofErr w:type="spell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8, 44-100, Gliwice, Poland</w:t>
      </w:r>
    </w:p>
    <w:p w:rsidR="00D25146" w:rsidRPr="00D25146" w:rsidRDefault="00D25146" w:rsidP="00D2514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25146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3</w:t>
      </w:r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Institute of Oceanology Polish Academy of Sciences, Department of Genetics and Marine Biotechnology, </w:t>
      </w:r>
      <w:proofErr w:type="spellStart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ul</w:t>
      </w:r>
      <w:proofErr w:type="spell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Powstanców</w:t>
      </w:r>
      <w:proofErr w:type="spell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Warszawy</w:t>
      </w:r>
      <w:proofErr w:type="spell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55, 81-712 Sopot, Poland</w:t>
      </w:r>
    </w:p>
    <w:p w:rsidR="00D25146" w:rsidRDefault="00D25146" w:rsidP="00D2514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D25146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Gdansk University of Technology, Department of Water and Wastewater Technology, </w:t>
      </w:r>
      <w:proofErr w:type="spellStart"/>
      <w:r w:rsidR="00881217">
        <w:rPr>
          <w:rFonts w:ascii="Times New Roman" w:eastAsia="Calibri" w:hAnsi="Times New Roman" w:cs="Times New Roman"/>
          <w:sz w:val="24"/>
          <w:szCs w:val="24"/>
          <w:lang w:val="en-US"/>
        </w:rPr>
        <w:t>ul</w:t>
      </w:r>
      <w:proofErr w:type="spellEnd"/>
      <w:r w:rsidR="0088121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="0088121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Narutowicza</w:t>
      </w:r>
      <w:proofErr w:type="spell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11/12, 80-233 </w:t>
      </w:r>
      <w:proofErr w:type="spellStart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Gdańsk</w:t>
      </w:r>
      <w:proofErr w:type="spellEnd"/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>, Poland</w:t>
      </w:r>
    </w:p>
    <w:p w:rsidR="000062B2" w:rsidRPr="00BE6533" w:rsidRDefault="000062B2" w:rsidP="000062B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</w:pPr>
      <w:r w:rsidRPr="00BE6533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5</w:t>
      </w:r>
      <w:r w:rsidRPr="00BE653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Czech University of Life Sciences Prague, Faculty of Environmental Sciences, Department of Applied Ecology, </w:t>
      </w:r>
      <w:proofErr w:type="spellStart"/>
      <w:r w:rsidRPr="00BE6533">
        <w:rPr>
          <w:rFonts w:ascii="Times New Roman" w:eastAsia="Calibri" w:hAnsi="Times New Roman" w:cs="Times New Roman"/>
          <w:sz w:val="24"/>
          <w:szCs w:val="24"/>
          <w:lang w:val="en-US"/>
        </w:rPr>
        <w:t>Kamýcká</w:t>
      </w:r>
      <w:proofErr w:type="spellEnd"/>
      <w:r w:rsidRPr="00BE653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129, 165 00 Prague, Czech Republic</w:t>
      </w:r>
    </w:p>
    <w:p w:rsidR="000062B2" w:rsidRPr="00D25146" w:rsidRDefault="000062B2" w:rsidP="00D2514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25146" w:rsidRDefault="00D25146" w:rsidP="00D2514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251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*Corresponding author: </w:t>
      </w:r>
      <w:r w:rsidR="004C60CF" w:rsidRPr="00CF44B9">
        <w:rPr>
          <w:rFonts w:ascii="Times New Roman" w:eastAsia="Calibri" w:hAnsi="Times New Roman" w:cs="Times New Roman"/>
          <w:sz w:val="24"/>
          <w:szCs w:val="24"/>
          <w:lang w:val="en-US"/>
        </w:rPr>
        <w:t>monika.nowrotek@polsl.pl</w:t>
      </w:r>
    </w:p>
    <w:p w:rsidR="004C60CF" w:rsidRDefault="004C60CF" w:rsidP="004C60CF">
      <w:pPr>
        <w:pStyle w:val="VDTableTitle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br w:type="column"/>
      </w:r>
      <w:r>
        <w:rPr>
          <w:rFonts w:ascii="Times New Roman" w:eastAsia="Calibri" w:hAnsi="Times New Roman"/>
          <w:noProof/>
          <w:szCs w:val="24"/>
          <w:lang w:val="en-GB" w:eastAsia="en-GB"/>
        </w:rPr>
        <w:lastRenderedPageBreak/>
        <w:drawing>
          <wp:inline distT="0" distB="0" distL="0" distR="0" wp14:anchorId="60C79D22" wp14:editId="64E41736">
            <wp:extent cx="5756222" cy="6655633"/>
            <wp:effectExtent l="0" t="0" r="0" b="0"/>
            <wp:docPr id="1" name="Obraz 1" descr="C:\Dysk\Praca\Zdjęcia\Palmiarnia\P10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ysk\Praca\Zdjęcia\Palmiarnia\P101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9" b="7812"/>
                    <a:stretch/>
                  </pic:blipFill>
                  <pic:spPr bwMode="auto">
                    <a:xfrm>
                      <a:off x="0" y="0"/>
                      <a:ext cx="5760720" cy="666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0CF" w:rsidRPr="00CF44B9" w:rsidRDefault="004C60CF" w:rsidP="004C60CF">
      <w:pPr>
        <w:pStyle w:val="VDTableTitle"/>
        <w:rPr>
          <w:lang w:eastAsia="en-GB"/>
        </w:rPr>
      </w:pPr>
      <w:r w:rsidRPr="004C60CF">
        <w:rPr>
          <w:b/>
          <w:lang w:eastAsia="en-GB"/>
        </w:rPr>
        <w:t>Fig</w:t>
      </w:r>
      <w:r w:rsidR="00CF44B9">
        <w:rPr>
          <w:b/>
          <w:lang w:eastAsia="en-GB"/>
        </w:rPr>
        <w:t>ure</w:t>
      </w:r>
      <w:r w:rsidRPr="004C60CF">
        <w:rPr>
          <w:b/>
          <w:lang w:eastAsia="en-GB"/>
        </w:rPr>
        <w:t xml:space="preserve"> S1</w:t>
      </w:r>
      <w:r w:rsidR="00CF44B9">
        <w:rPr>
          <w:b/>
          <w:lang w:eastAsia="en-GB"/>
        </w:rPr>
        <w:t xml:space="preserve"> </w:t>
      </w:r>
      <w:r w:rsidR="00CF44B9" w:rsidRPr="00CF44B9">
        <w:rPr>
          <w:lang w:eastAsia="en-GB"/>
        </w:rPr>
        <w:t>Photo of the experimental system</w:t>
      </w:r>
      <w:r w:rsidR="00CF44B9">
        <w:rPr>
          <w:lang w:eastAsia="en-GB"/>
        </w:rPr>
        <w:t>: a rig supporting 12 columns; the remaining 12 columns were mounted to an identical rig.</w:t>
      </w:r>
    </w:p>
    <w:p w:rsidR="004C60CF" w:rsidRDefault="004C60CF" w:rsidP="004C60CF">
      <w:pPr>
        <w:pStyle w:val="VDTableTitle"/>
        <w:rPr>
          <w:b/>
          <w:lang w:eastAsia="en-GB"/>
        </w:rPr>
      </w:pPr>
    </w:p>
    <w:p w:rsidR="004C60CF" w:rsidRDefault="004C60CF" w:rsidP="004C60CF">
      <w:pPr>
        <w:pStyle w:val="VDTableTitle"/>
        <w:rPr>
          <w:b/>
          <w:lang w:eastAsia="en-GB"/>
        </w:rPr>
      </w:pPr>
    </w:p>
    <w:p w:rsidR="004C60CF" w:rsidRPr="004C60CF" w:rsidRDefault="004C60CF" w:rsidP="004C60CF">
      <w:pPr>
        <w:pStyle w:val="VDTableTitle"/>
        <w:rPr>
          <w:lang w:eastAsia="en-GB"/>
        </w:rPr>
      </w:pPr>
      <w:r w:rsidRPr="004C60CF">
        <w:rPr>
          <w:b/>
          <w:lang w:eastAsia="en-GB"/>
        </w:rPr>
        <w:lastRenderedPageBreak/>
        <w:t xml:space="preserve">Table </w:t>
      </w:r>
      <w:r w:rsidR="00080959" w:rsidRPr="004C60CF">
        <w:rPr>
          <w:b/>
          <w:lang w:eastAsia="en-GB"/>
        </w:rPr>
        <w:t>S</w:t>
      </w:r>
      <w:r w:rsidR="00080959">
        <w:rPr>
          <w:b/>
          <w:lang w:eastAsia="en-GB"/>
        </w:rPr>
        <w:t>1</w:t>
      </w:r>
      <w:r w:rsidRPr="004C60CF">
        <w:rPr>
          <w:lang w:eastAsia="en-GB"/>
        </w:rPr>
        <w:t xml:space="preserve">. The detailed information on the composition of the raw wastewater used in the study (based on </w:t>
      </w:r>
      <w:proofErr w:type="spellStart"/>
      <w:r w:rsidRPr="004C60CF">
        <w:rPr>
          <w:lang w:eastAsia="en-GB"/>
        </w:rPr>
        <w:t>Nowrotek</w:t>
      </w:r>
      <w:proofErr w:type="spellEnd"/>
      <w:r w:rsidRPr="004C60CF">
        <w:rPr>
          <w:lang w:eastAsia="en-GB"/>
        </w:rPr>
        <w:t xml:space="preserve"> et al. </w:t>
      </w:r>
      <w:r w:rsidR="002B397C">
        <w:rPr>
          <w:lang w:eastAsia="en-GB"/>
        </w:rPr>
        <w:t>(2016</w:t>
      </w:r>
      <w:r w:rsidR="00CF44B9">
        <w:rPr>
          <w:lang w:eastAsia="en-GB"/>
        </w:rPr>
        <w:t>)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2216"/>
        <w:gridCol w:w="3716"/>
      </w:tblGrid>
      <w:tr w:rsidR="00B74AE5" w:rsidRPr="004C60CF" w:rsidTr="00BE653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Component*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Concentration, mg/L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Concentration of metal cation, mg/L</w:t>
            </w:r>
          </w:p>
        </w:tc>
      </w:tr>
      <w:tr w:rsidR="00B74AE5" w:rsidRPr="004C60CF" w:rsidTr="00BE653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urea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208.76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-----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NH</w:t>
            </w:r>
            <w:r w:rsidRPr="004C60CF">
              <w:rPr>
                <w:rFonts w:ascii="Times" w:hAnsi="Times"/>
                <w:sz w:val="24"/>
                <w:vertAlign w:val="subscript"/>
              </w:rPr>
              <w:t>4</w:t>
            </w:r>
            <w:r w:rsidRPr="004C60CF">
              <w:rPr>
                <w:rFonts w:ascii="Times" w:hAnsi="Times"/>
                <w:sz w:val="24"/>
              </w:rPr>
              <w:t>Cl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62.45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-----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yeast extract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264.00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-----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skim milk powder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118.00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-----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sodium acetate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510.40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-----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peptone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40.00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-----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KH</w:t>
            </w:r>
            <w:r w:rsidRPr="004C60CF">
              <w:rPr>
                <w:rFonts w:ascii="Times" w:hAnsi="Times"/>
                <w:sz w:val="24"/>
                <w:vertAlign w:val="subscript"/>
              </w:rPr>
              <w:t>2</w:t>
            </w:r>
            <w:r w:rsidRPr="004C60CF">
              <w:rPr>
                <w:rFonts w:ascii="Times" w:hAnsi="Times"/>
                <w:sz w:val="24"/>
              </w:rPr>
              <w:t>PO</w:t>
            </w:r>
            <w:r w:rsidRPr="004C60CF">
              <w:rPr>
                <w:rFonts w:ascii="Times" w:hAnsi="Times"/>
                <w:sz w:val="24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41.37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-----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proofErr w:type="spellStart"/>
            <w:r w:rsidRPr="004C60CF">
              <w:rPr>
                <w:rFonts w:ascii="Times" w:hAnsi="Times"/>
                <w:sz w:val="24"/>
              </w:rPr>
              <w:t>KCr</w:t>
            </w:r>
            <w:proofErr w:type="spellEnd"/>
            <w:r w:rsidRPr="004C60CF">
              <w:rPr>
                <w:rFonts w:ascii="Times" w:hAnsi="Times"/>
                <w:sz w:val="24"/>
              </w:rPr>
              <w:t>(SO</w:t>
            </w:r>
            <w:r w:rsidRPr="004C60CF">
              <w:rPr>
                <w:rFonts w:ascii="Times" w:hAnsi="Times"/>
                <w:sz w:val="24"/>
                <w:vertAlign w:val="subscript"/>
              </w:rPr>
              <w:t>4</w:t>
            </w:r>
            <w:r w:rsidRPr="004C60CF">
              <w:rPr>
                <w:rFonts w:ascii="Times" w:hAnsi="Times"/>
                <w:sz w:val="24"/>
              </w:rPr>
              <w:t>)</w:t>
            </w:r>
            <w:r w:rsidRPr="00B74AE5">
              <w:rPr>
                <w:rFonts w:ascii="Times" w:hAnsi="Times"/>
                <w:sz w:val="24"/>
                <w:vertAlign w:val="subscript"/>
              </w:rPr>
              <w:t>2</w:t>
            </w:r>
            <w:r w:rsidRPr="004C60CF">
              <w:rPr>
                <w:rFonts w:ascii="Times" w:hAnsi="Times"/>
                <w:sz w:val="24"/>
              </w:rPr>
              <w:t>∙12H</w:t>
            </w:r>
            <w:r w:rsidRPr="004C60CF">
              <w:rPr>
                <w:rFonts w:ascii="Times" w:hAnsi="Times"/>
                <w:sz w:val="24"/>
                <w:vertAlign w:val="subscript"/>
              </w:rPr>
              <w:t>2</w:t>
            </w:r>
            <w:r w:rsidRPr="004C60CF">
              <w:rPr>
                <w:rFonts w:ascii="Times" w:hAnsi="Times"/>
                <w:sz w:val="24"/>
              </w:rPr>
              <w:t>O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0.96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0.100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CuSO</w:t>
            </w:r>
            <w:r w:rsidRPr="004C60CF">
              <w:rPr>
                <w:rFonts w:ascii="Times" w:hAnsi="Times"/>
                <w:sz w:val="24"/>
                <w:vertAlign w:val="subscript"/>
              </w:rPr>
              <w:t>4</w:t>
            </w:r>
            <w:r w:rsidRPr="004C60CF">
              <w:rPr>
                <w:rFonts w:ascii="Times" w:hAnsi="Times"/>
                <w:sz w:val="24"/>
              </w:rPr>
              <w:t>∙5H</w:t>
            </w:r>
            <w:r w:rsidRPr="004C60CF">
              <w:rPr>
                <w:rFonts w:ascii="Times" w:hAnsi="Times"/>
                <w:sz w:val="24"/>
                <w:vertAlign w:val="subscript"/>
              </w:rPr>
              <w:t>2</w:t>
            </w:r>
            <w:r w:rsidRPr="004C60CF">
              <w:rPr>
                <w:rFonts w:ascii="Times" w:hAnsi="Times"/>
                <w:sz w:val="24"/>
              </w:rPr>
              <w:t>O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0.781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0.200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MnSO</w:t>
            </w:r>
            <w:r w:rsidRPr="004C60CF">
              <w:rPr>
                <w:rFonts w:ascii="Times" w:hAnsi="Times"/>
                <w:sz w:val="24"/>
                <w:vertAlign w:val="subscript"/>
              </w:rPr>
              <w:t>4</w:t>
            </w:r>
            <w:r w:rsidRPr="004C60CF">
              <w:rPr>
                <w:rFonts w:ascii="Times" w:hAnsi="Times"/>
                <w:sz w:val="24"/>
              </w:rPr>
              <w:t>∙H</w:t>
            </w:r>
            <w:r w:rsidRPr="004C60CF">
              <w:rPr>
                <w:rFonts w:ascii="Times" w:hAnsi="Times"/>
                <w:sz w:val="24"/>
                <w:vertAlign w:val="subscript"/>
              </w:rPr>
              <w:t>2</w:t>
            </w:r>
            <w:r w:rsidRPr="004C60CF">
              <w:rPr>
                <w:rFonts w:ascii="Times" w:hAnsi="Times"/>
                <w:sz w:val="24"/>
              </w:rPr>
              <w:t>O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0.108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0.035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NiSO</w:t>
            </w:r>
            <w:r w:rsidRPr="004C60CF">
              <w:rPr>
                <w:rFonts w:ascii="Times" w:hAnsi="Times"/>
                <w:sz w:val="24"/>
                <w:vertAlign w:val="subscript"/>
              </w:rPr>
              <w:t>4</w:t>
            </w:r>
            <w:r w:rsidRPr="004C60CF">
              <w:rPr>
                <w:rFonts w:ascii="Times" w:hAnsi="Times"/>
                <w:sz w:val="24"/>
              </w:rPr>
              <w:t>∙7H</w:t>
            </w:r>
            <w:r w:rsidRPr="004C60CF">
              <w:rPr>
                <w:rFonts w:ascii="Times" w:hAnsi="Times"/>
                <w:sz w:val="24"/>
                <w:vertAlign w:val="subscript"/>
              </w:rPr>
              <w:t>2</w:t>
            </w:r>
            <w:r w:rsidRPr="004C60CF">
              <w:rPr>
                <w:rFonts w:ascii="Times" w:hAnsi="Times"/>
                <w:sz w:val="24"/>
              </w:rPr>
              <w:t>O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0.359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0.075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PbCl</w:t>
            </w:r>
            <w:r w:rsidRPr="004C60CF">
              <w:rPr>
                <w:rFonts w:ascii="Times" w:hAnsi="Times"/>
                <w:sz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0.100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0.075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ZnCl</w:t>
            </w:r>
            <w:r w:rsidRPr="004C60CF">
              <w:rPr>
                <w:rFonts w:ascii="Times" w:hAnsi="Times"/>
                <w:sz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0.208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0.100</w:t>
            </w:r>
          </w:p>
        </w:tc>
      </w:tr>
      <w:tr w:rsidR="00B74AE5" w:rsidRPr="004C60CF" w:rsidTr="00BE6533"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MgSO</w:t>
            </w:r>
            <w:r w:rsidRPr="004C60CF">
              <w:rPr>
                <w:rFonts w:ascii="Times" w:hAnsi="Times"/>
                <w:sz w:val="24"/>
                <w:vertAlign w:val="subscript"/>
              </w:rPr>
              <w:t>4</w:t>
            </w:r>
            <w:r w:rsidRPr="004C60CF">
              <w:rPr>
                <w:rFonts w:ascii="Times" w:hAnsi="Times"/>
                <w:sz w:val="24"/>
              </w:rPr>
              <w:t>∙7H</w:t>
            </w:r>
            <w:r w:rsidRPr="004C60CF">
              <w:rPr>
                <w:rFonts w:ascii="Times" w:hAnsi="Times"/>
                <w:sz w:val="24"/>
                <w:vertAlign w:val="subscript"/>
              </w:rPr>
              <w:t>2</w:t>
            </w:r>
            <w:r w:rsidRPr="004C60CF">
              <w:rPr>
                <w:rFonts w:ascii="Times" w:hAnsi="Times"/>
                <w:sz w:val="24"/>
              </w:rPr>
              <w:t>O</w:t>
            </w:r>
          </w:p>
        </w:tc>
        <w:tc>
          <w:tcPr>
            <w:tcW w:w="0" w:type="auto"/>
            <w:vAlign w:val="center"/>
          </w:tcPr>
          <w:p w:rsidR="00B74AE5" w:rsidRPr="004C60CF" w:rsidRDefault="00B74AE5" w:rsidP="00BE6533">
            <w:pPr>
              <w:jc w:val="center"/>
              <w:rPr>
                <w:rFonts w:ascii="Times" w:hAnsi="Times"/>
                <w:sz w:val="24"/>
              </w:rPr>
            </w:pPr>
            <w:r w:rsidRPr="004C60CF">
              <w:rPr>
                <w:rFonts w:ascii="Times" w:hAnsi="Times"/>
                <w:sz w:val="24"/>
              </w:rPr>
              <w:t>4.408</w:t>
            </w:r>
          </w:p>
        </w:tc>
        <w:tc>
          <w:tcPr>
            <w:tcW w:w="0" w:type="auto"/>
            <w:vAlign w:val="center"/>
          </w:tcPr>
          <w:p w:rsidR="00B74AE5" w:rsidRPr="004C60CF" w:rsidRDefault="00BE6533" w:rsidP="00BE6533">
            <w:pPr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0.430</w:t>
            </w:r>
          </w:p>
        </w:tc>
      </w:tr>
    </w:tbl>
    <w:p w:rsidR="004C60CF" w:rsidRDefault="004C60CF" w:rsidP="004C60CF">
      <w:pP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4C60CF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*The influent was prepared in tap water by dissolving the following components</w:t>
      </w:r>
    </w:p>
    <w:p w:rsidR="00920BB9" w:rsidRDefault="00920BB9" w:rsidP="00920BB9">
      <w:pPr>
        <w:shd w:val="clear" w:color="auto" w:fill="FCFCFC"/>
        <w:spacing w:after="0" w:line="480" w:lineRule="auto"/>
        <w:jc w:val="both"/>
        <w:textAlignment w:val="baseline"/>
        <w:rPr>
          <w:rFonts w:ascii="Times New Roman" w:eastAsia="Arial Unicode MS" w:hAnsi="Times New Roman" w:cs="Times New Roman"/>
          <w:sz w:val="24"/>
          <w:szCs w:val="24"/>
          <w:highlight w:val="yellow"/>
          <w:lang w:val="en-US" w:eastAsia="pl-PL"/>
        </w:rPr>
      </w:pPr>
    </w:p>
    <w:p w:rsidR="00920BB9" w:rsidRPr="004C60CF" w:rsidRDefault="00920BB9" w:rsidP="004C60CF">
      <w:pP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080959" w:rsidRPr="00080959" w:rsidRDefault="00732F1B" w:rsidP="00080959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br w:type="column"/>
      </w:r>
      <w:r w:rsidR="00080959" w:rsidRPr="00BE653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Table S2.</w:t>
      </w:r>
      <w:r w:rsidR="00080959" w:rsidRPr="00BE653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Primers used in PCR experiments</w:t>
      </w:r>
      <w:r w:rsidR="00080959" w:rsidRPr="0008095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6"/>
        <w:gridCol w:w="4616"/>
        <w:gridCol w:w="1069"/>
        <w:gridCol w:w="1377"/>
        <w:gridCol w:w="1210"/>
      </w:tblGrid>
      <w:tr w:rsidR="00080959" w:rsidRPr="00080959" w:rsidTr="00034866">
        <w:tc>
          <w:tcPr>
            <w:tcW w:w="1016" w:type="dxa"/>
            <w:tcBorders>
              <w:left w:val="nil"/>
              <w:right w:val="nil"/>
            </w:tcBorders>
            <w:vAlign w:val="center"/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Target</w:t>
            </w:r>
          </w:p>
        </w:tc>
        <w:tc>
          <w:tcPr>
            <w:tcW w:w="4616" w:type="dxa"/>
            <w:tcBorders>
              <w:left w:val="nil"/>
              <w:right w:val="nil"/>
            </w:tcBorders>
            <w:vAlign w:val="center"/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Primer sequences (5’-3’)</w:t>
            </w:r>
          </w:p>
        </w:tc>
        <w:tc>
          <w:tcPr>
            <w:tcW w:w="1069" w:type="dxa"/>
            <w:tcBorders>
              <w:left w:val="nil"/>
              <w:right w:val="nil"/>
            </w:tcBorders>
            <w:vAlign w:val="center"/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PCR product size (</w:t>
            </w:r>
            <w:proofErr w:type="spellStart"/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77" w:type="dxa"/>
            <w:tcBorders>
              <w:left w:val="nil"/>
              <w:right w:val="nil"/>
            </w:tcBorders>
            <w:vAlign w:val="center"/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PCR annealing temperature (°C)</w:t>
            </w:r>
          </w:p>
        </w:tc>
        <w:tc>
          <w:tcPr>
            <w:tcW w:w="1210" w:type="dxa"/>
            <w:tcBorders>
              <w:left w:val="nil"/>
              <w:right w:val="nil"/>
            </w:tcBorders>
            <w:vAlign w:val="center"/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080959" w:rsidRPr="00080959" w:rsidTr="00034866"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int1</w:t>
            </w:r>
          </w:p>
        </w:tc>
        <w:tc>
          <w:tcPr>
            <w:tcW w:w="4616" w:type="dxa"/>
            <w:tcBorders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int1AF: CCT CCC GCA CGATGATC </w:t>
            </w:r>
          </w:p>
          <w:p w:rsidR="00080959" w:rsidRPr="00080959" w:rsidRDefault="00080959" w:rsidP="0008095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int1AR: TCC ACG CAT CGT CAG GC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280</w:t>
            </w:r>
          </w:p>
        </w:tc>
        <w:tc>
          <w:tcPr>
            <w:tcW w:w="1377" w:type="dxa"/>
            <w:tcBorders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Kraft et al. (1986)</w:t>
            </w:r>
          </w:p>
        </w:tc>
      </w:tr>
      <w:tr w:rsidR="00080959" w:rsidRPr="00080959" w:rsidTr="00034866"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/>
              </w:rPr>
            </w:pPr>
            <w:proofErr w:type="gramStart"/>
            <w:r w:rsidRPr="000809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pl-PL"/>
              </w:rPr>
              <w:t>int</w:t>
            </w:r>
            <w:proofErr w:type="gramEnd"/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/>
              </w:rPr>
              <w:t xml:space="preserve">2 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int2AF: TTATTG CTG GGATTA GGC </w:t>
            </w:r>
          </w:p>
          <w:p w:rsidR="00080959" w:rsidRPr="00080959" w:rsidRDefault="00080959" w:rsidP="0008095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int2AR: ACG GCT ACC CTC TGT TAT C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Goldstein et al. (2001)</w:t>
            </w:r>
          </w:p>
        </w:tc>
      </w:tr>
      <w:tr w:rsidR="00080959" w:rsidRPr="00080959" w:rsidTr="00034866"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qac</w:t>
            </w:r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EΔ1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qacF</w:t>
            </w:r>
            <w:proofErr w:type="spellEnd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ATC GCA ATA GTT GGC GAA GT </w:t>
            </w:r>
          </w:p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qacR</w:t>
            </w:r>
            <w:proofErr w:type="spellEnd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CAA GCT TTT GCC CAT GAA GC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Stokes and Hall (1989)</w:t>
            </w:r>
          </w:p>
        </w:tc>
      </w:tr>
      <w:tr w:rsidR="00080959" w:rsidRPr="00080959" w:rsidTr="00034866"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809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sul1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sul1F: ATG GTG ACG GTG TTC GGC ATT CTG A </w:t>
            </w:r>
          </w:p>
          <w:p w:rsidR="00080959" w:rsidRPr="00080959" w:rsidRDefault="00080959" w:rsidP="0008095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sul1R: CTA GGC ATG ATC TAA CCC TCG GTC T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Grape</w:t>
            </w:r>
            <w:proofErr w:type="spellEnd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et al. (2003)</w:t>
            </w:r>
          </w:p>
        </w:tc>
      </w:tr>
      <w:tr w:rsidR="00080959" w:rsidRPr="00080959" w:rsidTr="00034866"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en-US"/>
              </w:rPr>
              <w:t>sul</w:t>
            </w:r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sul2-F</w:t>
            </w:r>
            <w:r w:rsidRPr="0008095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GAATAAATCGCTCATCATTTTCGG</w:t>
            </w:r>
          </w:p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sul2-R </w:t>
            </w:r>
            <w:r w:rsidRPr="0008095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CGAATTCTTGCGGTTTCTTTCAGC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80959">
              <w:rPr>
                <w:rFonts w:ascii="Toleman" w:eastAsia="Calibri" w:hAnsi="Toleman" w:cs="Times New Roman"/>
                <w:sz w:val="20"/>
                <w:szCs w:val="20"/>
                <w:lang w:val="en-US"/>
              </w:rPr>
              <w:t>Toleman</w:t>
            </w:r>
            <w:proofErr w:type="spellEnd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et al. (2006)</w:t>
            </w:r>
          </w:p>
        </w:tc>
      </w:tr>
      <w:tr w:rsidR="00080959" w:rsidRPr="00080959" w:rsidTr="00034866">
        <w:tc>
          <w:tcPr>
            <w:tcW w:w="1016" w:type="dxa"/>
            <w:tcBorders>
              <w:top w:val="nil"/>
              <w:left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en-US"/>
              </w:rPr>
              <w:t>sul</w:t>
            </w:r>
            <w:r w:rsidRPr="00080959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16" w:type="dxa"/>
            <w:tcBorders>
              <w:top w:val="nil"/>
              <w:left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sul3-F</w:t>
            </w:r>
            <w:r w:rsidRPr="0008095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GAGCAAGATTTTTGGAATCG</w:t>
            </w:r>
          </w:p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sul3-R</w:t>
            </w:r>
            <w:r w:rsidRPr="0008095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CATCTGCAGCTAACCTAGGGCTTTGGA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792</w:t>
            </w: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</w:tcPr>
          <w:p w:rsidR="00080959" w:rsidRPr="00080959" w:rsidRDefault="00080959" w:rsidP="00080959">
            <w:pPr>
              <w:tabs>
                <w:tab w:val="left" w:pos="300"/>
                <w:tab w:val="center" w:pos="4536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Perreten</w:t>
            </w:r>
            <w:proofErr w:type="spellEnd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Boerlin</w:t>
            </w:r>
            <w:proofErr w:type="spellEnd"/>
            <w:r w:rsidRPr="000809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(2003)</w:t>
            </w:r>
          </w:p>
        </w:tc>
      </w:tr>
    </w:tbl>
    <w:p w:rsidR="002B397C" w:rsidRDefault="002B397C" w:rsidP="005466DC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5466DC" w:rsidRPr="005466DC" w:rsidRDefault="002B397C" w:rsidP="005466DC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br w:type="column"/>
      </w:r>
      <w:r w:rsidR="005466DC" w:rsidRPr="005466D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Table </w:t>
      </w:r>
      <w:r w:rsidR="0008095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S3</w:t>
      </w:r>
      <w:r w:rsidR="005466DC" w:rsidRPr="005466D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</w:t>
      </w:r>
      <w:r w:rsidR="005466DC" w:rsidRPr="005466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732F1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The occurrence</w:t>
      </w:r>
      <w:r w:rsidR="005466DC" w:rsidRPr="005466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the analysed genes (</w:t>
      </w:r>
      <w:r w:rsidR="005466DC" w:rsidRPr="005466DC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sul</w:t>
      </w:r>
      <w:r w:rsidR="005466DC" w:rsidRPr="005466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1-3, </w:t>
      </w:r>
      <w:r w:rsidR="005466DC" w:rsidRPr="005466DC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int</w:t>
      </w:r>
      <w:r w:rsidR="005466DC" w:rsidRPr="005466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1-2 and </w:t>
      </w:r>
      <w:r w:rsidR="005466DC" w:rsidRPr="005466DC">
        <w:rPr>
          <w:rFonts w:ascii="Times New Roman" w:eastAsia="Calibri" w:hAnsi="Times New Roman" w:cs="Times New Roman"/>
          <w:i/>
          <w:sz w:val="24"/>
          <w:szCs w:val="24"/>
        </w:rPr>
        <w:t>qac</w:t>
      </w:r>
      <w:r w:rsidR="005466DC" w:rsidRPr="005466DC">
        <w:rPr>
          <w:rFonts w:ascii="Times New Roman" w:eastAsia="Calibri" w:hAnsi="Times New Roman" w:cs="Times New Roman"/>
          <w:sz w:val="24"/>
          <w:szCs w:val="24"/>
        </w:rPr>
        <w:t>EΔ1</w:t>
      </w:r>
      <w:r w:rsidR="005466DC" w:rsidRPr="005466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in </w:t>
      </w:r>
      <w:r w:rsidR="00732F1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the column replicates at </w:t>
      </w:r>
      <w:r w:rsidR="005466DC" w:rsidRPr="005466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various </w:t>
      </w:r>
      <w:r w:rsidR="00732F1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stages</w:t>
      </w:r>
      <w:r w:rsidR="005466DC" w:rsidRPr="005466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of the CW experiment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75"/>
        <w:gridCol w:w="1560"/>
        <w:gridCol w:w="2409"/>
        <w:gridCol w:w="1701"/>
      </w:tblGrid>
      <w:tr w:rsidR="002E0999" w:rsidRPr="005466DC" w:rsidTr="007D021D">
        <w:tc>
          <w:tcPr>
            <w:tcW w:w="1101" w:type="dxa"/>
            <w:vMerge w:val="restart"/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0B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Column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0B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Replicate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PhCs</w:t>
            </w:r>
            <w:proofErr w:type="spellEnd"/>
            <w:r w:rsidRPr="00920B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in the feed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0B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Day 7</w:t>
            </w:r>
          </w:p>
        </w:tc>
        <w:tc>
          <w:tcPr>
            <w:tcW w:w="2409" w:type="dxa"/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0B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Day 22</w:t>
            </w:r>
          </w:p>
        </w:tc>
        <w:tc>
          <w:tcPr>
            <w:tcW w:w="1701" w:type="dxa"/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0B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Day 47</w:t>
            </w:r>
          </w:p>
        </w:tc>
      </w:tr>
      <w:tr w:rsidR="002E0999" w:rsidRPr="005466DC" w:rsidTr="002E0999">
        <w:trPr>
          <w:trHeight w:val="596"/>
        </w:trPr>
        <w:tc>
          <w:tcPr>
            <w:tcW w:w="8046" w:type="dxa"/>
            <w:gridSpan w:val="5"/>
            <w:shd w:val="clear" w:color="auto" w:fill="auto"/>
          </w:tcPr>
          <w:p w:rsidR="002E0999" w:rsidRPr="005466DC" w:rsidRDefault="002E0999" w:rsidP="00732F1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0B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Upper layer of substrate</w:t>
            </w:r>
          </w:p>
        </w:tc>
      </w:tr>
      <w:tr w:rsidR="002E0999" w:rsidRPr="005466DC" w:rsidTr="007D021D">
        <w:tc>
          <w:tcPr>
            <w:tcW w:w="1101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PhC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proofErr w:type="spellEnd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-P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noPhC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proofErr w:type="spellEnd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-P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PhC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s</w:t>
            </w:r>
            <w:proofErr w:type="spellEnd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-U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999" w:rsidRPr="005466DC" w:rsidTr="007D021D">
        <w:tc>
          <w:tcPr>
            <w:tcW w:w="1101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noPhC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s</w:t>
            </w:r>
            <w:proofErr w:type="spellEnd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-U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7D021D">
        <w:tc>
          <w:tcPr>
            <w:tcW w:w="1101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2,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E0999" w:rsidRPr="005466DC" w:rsidTr="002E0999">
        <w:tc>
          <w:tcPr>
            <w:tcW w:w="8046" w:type="dxa"/>
            <w:gridSpan w:val="5"/>
            <w:shd w:val="clear" w:color="auto" w:fill="auto"/>
          </w:tcPr>
          <w:p w:rsidR="002E0999" w:rsidRPr="005466DC" w:rsidRDefault="002E0999" w:rsidP="005466D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CW effluents</w:t>
            </w:r>
          </w:p>
        </w:tc>
      </w:tr>
      <w:tr w:rsidR="002E0999" w:rsidRPr="005466DC" w:rsidTr="007D021D">
        <w:tc>
          <w:tcPr>
            <w:tcW w:w="1101" w:type="dxa"/>
            <w:vMerge w:val="restart"/>
            <w:shd w:val="clear" w:color="auto" w:fill="auto"/>
            <w:vAlign w:val="center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PhC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s</w:t>
            </w:r>
            <w:proofErr w:type="spellEnd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-P</w:t>
            </w:r>
          </w:p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effluent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 w:val="restart"/>
            <w:shd w:val="clear" w:color="auto" w:fill="auto"/>
            <w:vAlign w:val="center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PhC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s</w:t>
            </w:r>
            <w:proofErr w:type="spellEnd"/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-U</w:t>
            </w:r>
          </w:p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466DC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effluent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nd</w:t>
            </w:r>
            <w:proofErr w:type="spellEnd"/>
            <w:proofErr w:type="gramEnd"/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  <w:tr w:rsidR="002E0999" w:rsidRPr="005466DC" w:rsidTr="007D021D">
        <w:tc>
          <w:tcPr>
            <w:tcW w:w="1101" w:type="dxa"/>
            <w:vMerge/>
            <w:shd w:val="clear" w:color="auto" w:fill="auto"/>
          </w:tcPr>
          <w:p w:rsidR="002E0999" w:rsidRPr="005466DC" w:rsidRDefault="002E0999" w:rsidP="005466D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sul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int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</w:t>
            </w:r>
            <w:r w:rsidRPr="005466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qac</w:t>
            </w: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EΔ1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2E0999" w:rsidRPr="005466DC" w:rsidRDefault="002E0999" w:rsidP="005466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6DC">
              <w:rPr>
                <w:rFonts w:ascii="Times New Roman" w:eastAsia="Calibri" w:hAnsi="Times New Roman" w:cs="Times New Roman"/>
                <w:sz w:val="20"/>
                <w:szCs w:val="20"/>
              </w:rPr>
              <w:t>nt.</w:t>
            </w:r>
          </w:p>
        </w:tc>
      </w:tr>
    </w:tbl>
    <w:p w:rsidR="005466DC" w:rsidRPr="00356EF4" w:rsidRDefault="005466DC" w:rsidP="005466DC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proofErr w:type="gramStart"/>
      <w:r w:rsidRPr="00356EF4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*</w:t>
      </w:r>
      <w:r w:rsidRPr="00356EF4">
        <w:rPr>
          <w:rFonts w:ascii="Times New Roman" w:eastAsia="Calibri" w:hAnsi="Times New Roman" w:cs="Times New Roman"/>
          <w:sz w:val="20"/>
          <w:szCs w:val="20"/>
          <w:shd w:val="clear" w:color="auto" w:fill="FFFFFF"/>
          <w:vertAlign w:val="superscript"/>
        </w:rPr>
        <w:t>)</w:t>
      </w:r>
      <w:proofErr w:type="spellStart"/>
      <w:r w:rsidRPr="00356EF4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nd</w:t>
      </w:r>
      <w:proofErr w:type="spellEnd"/>
      <w:proofErr w:type="gramEnd"/>
      <w:r w:rsidRPr="00356EF4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– not detected, **</w:t>
      </w:r>
      <w:r w:rsidRPr="00356EF4">
        <w:rPr>
          <w:rFonts w:ascii="Times New Roman" w:eastAsia="Calibri" w:hAnsi="Times New Roman" w:cs="Times New Roman"/>
          <w:sz w:val="20"/>
          <w:szCs w:val="20"/>
          <w:shd w:val="clear" w:color="auto" w:fill="FFFFFF"/>
          <w:vertAlign w:val="superscript"/>
        </w:rPr>
        <w:t>)</w:t>
      </w:r>
      <w:proofErr w:type="spellStart"/>
      <w:r w:rsidRPr="00356EF4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nt</w:t>
      </w:r>
      <w:proofErr w:type="spellEnd"/>
      <w:r w:rsidRPr="00356EF4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– not tested</w:t>
      </w:r>
    </w:p>
    <w:p w:rsidR="002B397C" w:rsidRDefault="002B397C" w:rsidP="002B397C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br w:type="column"/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References</w:t>
      </w:r>
    </w:p>
    <w:p w:rsidR="00D413D4" w:rsidRPr="00D413D4" w:rsidRDefault="00D413D4" w:rsidP="00D413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Goldstein C, Lee MD, Sanchez S, Hudson C, Philips B, Register B, Grady M, Liebert C, Summers AO, White DG, Maurer JJ (2001) Incidence of class 1 and 2 integrases in clinical and commensal bacteria from livestock, companion animals, and exotics.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Antimicrob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Agents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Chemother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45:723–726. </w:t>
      </w:r>
      <w:proofErr w:type="spellStart"/>
      <w:proofErr w:type="gram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D413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10.1128/AAC.45.3.723-726.2001</w:t>
      </w:r>
    </w:p>
    <w:p w:rsidR="00D413D4" w:rsidRPr="00D413D4" w:rsidRDefault="00D413D4" w:rsidP="00D413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Grape M,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Sundström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Kronvall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 (2003)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Sulphonamide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resistance gene </w:t>
      </w:r>
      <w:r w:rsidRPr="00D413D4">
        <w:rPr>
          <w:rFonts w:ascii="Times New Roman" w:eastAsia="Calibri" w:hAnsi="Times New Roman" w:cs="Times New Roman"/>
          <w:i/>
          <w:sz w:val="24"/>
          <w:szCs w:val="24"/>
          <w:lang w:val="en-US"/>
        </w:rPr>
        <w:t>sul</w:t>
      </w:r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 found in </w:t>
      </w:r>
      <w:r w:rsidRPr="00D413D4">
        <w:rPr>
          <w:rFonts w:ascii="Times New Roman" w:eastAsia="Calibri" w:hAnsi="Times New Roman" w:cs="Times New Roman"/>
          <w:i/>
          <w:sz w:val="24"/>
          <w:szCs w:val="24"/>
          <w:lang w:val="en-US"/>
        </w:rPr>
        <w:t>Escherichia coli</w:t>
      </w:r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isolates from human sources. J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Antimicrob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Chemother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52:1022–1024. </w:t>
      </w:r>
      <w:proofErr w:type="spellStart"/>
      <w:proofErr w:type="gram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D413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10.1093/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jac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/dkg473</w:t>
      </w:r>
    </w:p>
    <w:p w:rsidR="00D413D4" w:rsidRPr="00D413D4" w:rsidRDefault="00D413D4" w:rsidP="00D413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Kraft CA,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Timbury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MC, Platt DJ (1986) Distribution and genetic location of Tn7 in trimethoprim-resistant </w:t>
      </w:r>
      <w:r w:rsidRPr="00D413D4">
        <w:rPr>
          <w:rFonts w:ascii="Times New Roman" w:eastAsia="Calibri" w:hAnsi="Times New Roman" w:cs="Times New Roman"/>
          <w:i/>
          <w:sz w:val="24"/>
          <w:szCs w:val="24"/>
          <w:lang w:val="en-US"/>
        </w:rPr>
        <w:t>Escherichia coli</w:t>
      </w:r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J Med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Microbiol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22(2):25–131.</w:t>
      </w:r>
    </w:p>
    <w:p w:rsidR="00D413D4" w:rsidRPr="00D413D4" w:rsidRDefault="00D413D4" w:rsidP="00D413D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Nowrotek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Sochacki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Felis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Miksch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 (2016) </w:t>
      </w:r>
      <w:r w:rsidRPr="00D413D4">
        <w:rPr>
          <w:rFonts w:ascii="Times New Roman" w:eastAsia="Calibri" w:hAnsi="Times New Roman" w:cs="Times New Roman"/>
          <w:sz w:val="24"/>
          <w:szCs w:val="24"/>
        </w:rPr>
        <w:t xml:space="preserve">Removal of diclofenac and sulfamethoxazole from synthetic municipal waste water in microcosm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</w:rPr>
        <w:t>downflow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</w:rPr>
        <w:t xml:space="preserve"> constructed wetlands: Start-up results.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Int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J Phytoremediation</w:t>
      </w:r>
      <w:r w:rsidRPr="00D413D4">
        <w:rPr>
          <w:rFonts w:ascii="Times New Roman" w:eastAsia="Calibri" w:hAnsi="Times New Roman" w:cs="Times New Roman"/>
          <w:sz w:val="24"/>
          <w:szCs w:val="24"/>
        </w:rPr>
        <w:t xml:space="preserve"> 18(2):157-163. </w:t>
      </w:r>
      <w:proofErr w:type="spellStart"/>
      <w:proofErr w:type="gramStart"/>
      <w:r w:rsidRPr="00D413D4">
        <w:rPr>
          <w:rFonts w:ascii="Times New Roman" w:eastAsia="Calibri" w:hAnsi="Times New Roman" w:cs="Times New Roman"/>
          <w:sz w:val="24"/>
          <w:szCs w:val="24"/>
        </w:rPr>
        <w:t>doi</w:t>
      </w:r>
      <w:proofErr w:type="spellEnd"/>
      <w:proofErr w:type="gramEnd"/>
      <w:r w:rsidRPr="00D413D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413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10.1080/15226514.2015.1073669.</w:t>
      </w:r>
    </w:p>
    <w:p w:rsidR="00D413D4" w:rsidRPr="00D413D4" w:rsidRDefault="00D413D4" w:rsidP="00D413D4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13D4">
        <w:rPr>
          <w:rFonts w:ascii="Times New Roman" w:eastAsia="Calibri" w:hAnsi="Times New Roman" w:cs="Times New Roman"/>
          <w:bCs/>
          <w:sz w:val="24"/>
          <w:szCs w:val="24"/>
        </w:rPr>
        <w:t>Perreten</w:t>
      </w:r>
      <w:proofErr w:type="spellEnd"/>
      <w:r w:rsidRPr="00D413D4">
        <w:rPr>
          <w:rFonts w:ascii="Times New Roman" w:eastAsia="Calibri" w:hAnsi="Times New Roman" w:cs="Times New Roman"/>
          <w:bCs/>
          <w:sz w:val="24"/>
          <w:szCs w:val="24"/>
        </w:rPr>
        <w:t xml:space="preserve"> V, </w:t>
      </w:r>
      <w:proofErr w:type="spellStart"/>
      <w:r w:rsidRPr="00D413D4">
        <w:rPr>
          <w:rFonts w:ascii="Times New Roman" w:eastAsia="Calibri" w:hAnsi="Times New Roman" w:cs="Times New Roman"/>
          <w:bCs/>
          <w:sz w:val="24"/>
          <w:szCs w:val="24"/>
        </w:rPr>
        <w:t>Boerlin</w:t>
      </w:r>
      <w:proofErr w:type="spellEnd"/>
      <w:r w:rsidRPr="00D413D4">
        <w:rPr>
          <w:rFonts w:ascii="Times New Roman" w:eastAsia="Calibri" w:hAnsi="Times New Roman" w:cs="Times New Roman"/>
          <w:bCs/>
          <w:sz w:val="24"/>
          <w:szCs w:val="24"/>
        </w:rPr>
        <w:t xml:space="preserve"> P (2003)</w:t>
      </w:r>
      <w:r w:rsidRPr="00D413D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gramStart"/>
      <w:r w:rsidRPr="00D413D4">
        <w:rPr>
          <w:rFonts w:ascii="Times New Roman" w:eastAsia="Calibri" w:hAnsi="Times New Roman" w:cs="Times New Roman"/>
          <w:iCs/>
          <w:sz w:val="24"/>
          <w:szCs w:val="24"/>
        </w:rPr>
        <w:t>A</w:t>
      </w:r>
      <w:proofErr w:type="gramEnd"/>
      <w:r w:rsidRPr="00D413D4">
        <w:rPr>
          <w:rFonts w:ascii="Times New Roman" w:eastAsia="Calibri" w:hAnsi="Times New Roman" w:cs="Times New Roman"/>
          <w:iCs/>
          <w:sz w:val="24"/>
          <w:szCs w:val="24"/>
        </w:rPr>
        <w:t xml:space="preserve"> new </w:t>
      </w:r>
      <w:proofErr w:type="spellStart"/>
      <w:r w:rsidRPr="00D413D4">
        <w:rPr>
          <w:rFonts w:ascii="Times New Roman" w:eastAsia="Calibri" w:hAnsi="Times New Roman" w:cs="Times New Roman"/>
          <w:iCs/>
          <w:sz w:val="24"/>
          <w:szCs w:val="24"/>
        </w:rPr>
        <w:t>sulfonamide</w:t>
      </w:r>
      <w:proofErr w:type="spellEnd"/>
      <w:r w:rsidRPr="00D413D4">
        <w:rPr>
          <w:rFonts w:ascii="Times New Roman" w:eastAsia="Calibri" w:hAnsi="Times New Roman" w:cs="Times New Roman"/>
          <w:iCs/>
          <w:sz w:val="24"/>
          <w:szCs w:val="24"/>
        </w:rPr>
        <w:t xml:space="preserve"> resistance gene (</w:t>
      </w:r>
      <w:r w:rsidRPr="00D413D4">
        <w:rPr>
          <w:rFonts w:ascii="Times New Roman" w:eastAsia="Calibri" w:hAnsi="Times New Roman" w:cs="Times New Roman"/>
          <w:i/>
          <w:iCs/>
          <w:sz w:val="24"/>
          <w:szCs w:val="24"/>
        </w:rPr>
        <w:t>sul</w:t>
      </w:r>
      <w:r w:rsidRPr="00D413D4">
        <w:rPr>
          <w:rFonts w:ascii="Times New Roman" w:eastAsia="Calibri" w:hAnsi="Times New Roman" w:cs="Times New Roman"/>
          <w:iCs/>
          <w:sz w:val="24"/>
          <w:szCs w:val="24"/>
        </w:rPr>
        <w:t xml:space="preserve">3) in </w:t>
      </w:r>
      <w:r w:rsidRPr="00D413D4">
        <w:rPr>
          <w:rFonts w:ascii="Times New Roman" w:eastAsia="Calibri" w:hAnsi="Times New Roman" w:cs="Times New Roman"/>
          <w:i/>
          <w:iCs/>
          <w:sz w:val="24"/>
          <w:szCs w:val="24"/>
        </w:rPr>
        <w:t>Escherichia coli</w:t>
      </w:r>
      <w:r w:rsidRPr="00D413D4">
        <w:rPr>
          <w:rFonts w:ascii="Times New Roman" w:eastAsia="Calibri" w:hAnsi="Times New Roman" w:cs="Times New Roman"/>
          <w:iCs/>
          <w:sz w:val="24"/>
          <w:szCs w:val="24"/>
        </w:rPr>
        <w:t xml:space="preserve"> is widespread in the pig population of Switzerland.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</w:rPr>
        <w:t>Antimicrob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</w:rPr>
        <w:t xml:space="preserve"> Agents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</w:rPr>
        <w:t>Chemother</w:t>
      </w:r>
      <w:proofErr w:type="spellEnd"/>
      <w:r w:rsidRPr="00D413D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13D4">
        <w:rPr>
          <w:rFonts w:ascii="Times New Roman" w:eastAsia="Calibri" w:hAnsi="Times New Roman" w:cs="Times New Roman"/>
          <w:sz w:val="24"/>
          <w:szCs w:val="24"/>
        </w:rPr>
        <w:t>47(3):1169</w:t>
      </w:r>
      <w:r w:rsidRPr="00D413D4">
        <w:rPr>
          <w:rFonts w:ascii="Times New Roman" w:eastAsia="Calibri" w:hAnsi="Times New Roman" w:cs="Times New Roman"/>
          <w:iCs/>
          <w:sz w:val="24"/>
          <w:szCs w:val="24"/>
        </w:rPr>
        <w:t>-1172.</w:t>
      </w:r>
    </w:p>
    <w:p w:rsidR="00D413D4" w:rsidRPr="00D413D4" w:rsidRDefault="00D413D4" w:rsidP="00D413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Stokes HW, Hall RM (1989) </w:t>
      </w:r>
      <w:proofErr w:type="gram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novel family of potentially mobile DNA elements encoding site-specific gene-integration functions: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integrons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Mol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>Microbiol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3:1669–1683.</w:t>
      </w:r>
    </w:p>
    <w:p w:rsidR="00D413D4" w:rsidRPr="00D413D4" w:rsidRDefault="00D413D4" w:rsidP="00D413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13D4">
        <w:rPr>
          <w:rFonts w:ascii="Times New Roman" w:eastAsia="Calibri" w:hAnsi="Times New Roman" w:cs="Times New Roman"/>
          <w:sz w:val="24"/>
          <w:szCs w:val="24"/>
        </w:rPr>
        <w:t>Toleman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</w:rPr>
        <w:t xml:space="preserve"> MA, Bennett PM, Walsh TR (2006) ISCR elements: novel gene-capturing systems of the 21st century?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</w:rPr>
        <w:t>Microbiol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</w:rPr>
        <w:t>Mol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3D4">
        <w:rPr>
          <w:rFonts w:ascii="Times New Roman" w:eastAsia="Calibri" w:hAnsi="Times New Roman" w:cs="Times New Roman"/>
          <w:sz w:val="24"/>
          <w:szCs w:val="24"/>
        </w:rPr>
        <w:t>Biol</w:t>
      </w:r>
      <w:proofErr w:type="spellEnd"/>
      <w:r w:rsidRPr="00D413D4">
        <w:rPr>
          <w:rFonts w:ascii="Times New Roman" w:eastAsia="Calibri" w:hAnsi="Times New Roman" w:cs="Times New Roman"/>
          <w:sz w:val="24"/>
          <w:szCs w:val="24"/>
        </w:rPr>
        <w:t xml:space="preserve"> Rev 70(2), 296-316.</w:t>
      </w:r>
    </w:p>
    <w:p w:rsidR="00FF63B8" w:rsidRPr="002E0999" w:rsidRDefault="00FF63B8" w:rsidP="00D413D4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FF63B8" w:rsidRPr="002E09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7BA" w:rsidRDefault="00F977BA" w:rsidP="00295EBB">
      <w:pPr>
        <w:spacing w:after="0" w:line="240" w:lineRule="auto"/>
      </w:pPr>
      <w:r>
        <w:separator/>
      </w:r>
    </w:p>
  </w:endnote>
  <w:endnote w:type="continuationSeparator" w:id="0">
    <w:p w:rsidR="00F977BA" w:rsidRDefault="00F977BA" w:rsidP="0029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ole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1044269"/>
      <w:docPartObj>
        <w:docPartGallery w:val="Page Numbers (Bottom of Page)"/>
        <w:docPartUnique/>
      </w:docPartObj>
    </w:sdtPr>
    <w:sdtEndPr/>
    <w:sdtContent>
      <w:p w:rsidR="00295EBB" w:rsidRDefault="00295EB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217" w:rsidRPr="00881217">
          <w:rPr>
            <w:noProof/>
            <w:lang w:val="pl-PL"/>
          </w:rPr>
          <w:t>1</w:t>
        </w:r>
        <w:r>
          <w:fldChar w:fldCharType="end"/>
        </w:r>
      </w:p>
    </w:sdtContent>
  </w:sdt>
  <w:p w:rsidR="00295EBB" w:rsidRDefault="00295E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7BA" w:rsidRDefault="00F977BA" w:rsidP="00295EBB">
      <w:pPr>
        <w:spacing w:after="0" w:line="240" w:lineRule="auto"/>
      </w:pPr>
      <w:r>
        <w:separator/>
      </w:r>
    </w:p>
  </w:footnote>
  <w:footnote w:type="continuationSeparator" w:id="0">
    <w:p w:rsidR="00F977BA" w:rsidRDefault="00F977BA" w:rsidP="00295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99"/>
    <w:rsid w:val="000062B2"/>
    <w:rsid w:val="00010784"/>
    <w:rsid w:val="00080959"/>
    <w:rsid w:val="002511F0"/>
    <w:rsid w:val="00295EBB"/>
    <w:rsid w:val="002B397C"/>
    <w:rsid w:val="002E0999"/>
    <w:rsid w:val="00356EF4"/>
    <w:rsid w:val="003C1D3A"/>
    <w:rsid w:val="00457552"/>
    <w:rsid w:val="004C60CF"/>
    <w:rsid w:val="004C6149"/>
    <w:rsid w:val="005466DC"/>
    <w:rsid w:val="00560CC1"/>
    <w:rsid w:val="006525CD"/>
    <w:rsid w:val="006A5C53"/>
    <w:rsid w:val="006E5699"/>
    <w:rsid w:val="00732F1B"/>
    <w:rsid w:val="007530B2"/>
    <w:rsid w:val="00874914"/>
    <w:rsid w:val="00881217"/>
    <w:rsid w:val="008F4C7A"/>
    <w:rsid w:val="00920BB9"/>
    <w:rsid w:val="009470A0"/>
    <w:rsid w:val="009C315F"/>
    <w:rsid w:val="00B67BEB"/>
    <w:rsid w:val="00B74AE5"/>
    <w:rsid w:val="00BE6533"/>
    <w:rsid w:val="00C41C70"/>
    <w:rsid w:val="00CF44B9"/>
    <w:rsid w:val="00D0039B"/>
    <w:rsid w:val="00D04B2B"/>
    <w:rsid w:val="00D25146"/>
    <w:rsid w:val="00D413D4"/>
    <w:rsid w:val="00DC05D7"/>
    <w:rsid w:val="00E8627D"/>
    <w:rsid w:val="00F977BA"/>
    <w:rsid w:val="00FC4EE1"/>
    <w:rsid w:val="00FE5639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C60CF"/>
    <w:rPr>
      <w:color w:val="0000FF" w:themeColor="hyperlink"/>
      <w:u w:val="single"/>
    </w:rPr>
  </w:style>
  <w:style w:type="paragraph" w:customStyle="1" w:styleId="VDTableTitle">
    <w:name w:val="VD_Table_Title"/>
    <w:basedOn w:val="Normalny"/>
    <w:next w:val="Normalny"/>
    <w:rsid w:val="004C60CF"/>
    <w:pPr>
      <w:spacing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4C60CF"/>
    <w:pPr>
      <w:spacing w:after="0" w:line="240" w:lineRule="auto"/>
    </w:pPr>
    <w:rPr>
      <w:rFonts w:ascii="Calibri" w:eastAsia="Times New Roman" w:hAnsi="Calibri" w:cs="Times New Roman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4C6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0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9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EBB"/>
  </w:style>
  <w:style w:type="paragraph" w:styleId="Stopka">
    <w:name w:val="footer"/>
    <w:basedOn w:val="Normalny"/>
    <w:link w:val="StopkaZnak"/>
    <w:uiPriority w:val="99"/>
    <w:unhideWhenUsed/>
    <w:rsid w:val="0029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EBB"/>
  </w:style>
  <w:style w:type="character" w:customStyle="1" w:styleId="st">
    <w:name w:val="st"/>
    <w:basedOn w:val="Domylnaczcionkaakapitu"/>
    <w:rsid w:val="002E09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C60CF"/>
    <w:rPr>
      <w:color w:val="0000FF" w:themeColor="hyperlink"/>
      <w:u w:val="single"/>
    </w:rPr>
  </w:style>
  <w:style w:type="paragraph" w:customStyle="1" w:styleId="VDTableTitle">
    <w:name w:val="VD_Table_Title"/>
    <w:basedOn w:val="Normalny"/>
    <w:next w:val="Normalny"/>
    <w:rsid w:val="004C60CF"/>
    <w:pPr>
      <w:spacing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4C60CF"/>
    <w:pPr>
      <w:spacing w:after="0" w:line="240" w:lineRule="auto"/>
    </w:pPr>
    <w:rPr>
      <w:rFonts w:ascii="Calibri" w:eastAsia="Times New Roman" w:hAnsi="Calibri" w:cs="Times New Roman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4C6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0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9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EBB"/>
  </w:style>
  <w:style w:type="paragraph" w:styleId="Stopka">
    <w:name w:val="footer"/>
    <w:basedOn w:val="Normalny"/>
    <w:link w:val="StopkaZnak"/>
    <w:uiPriority w:val="99"/>
    <w:unhideWhenUsed/>
    <w:rsid w:val="0029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EBB"/>
  </w:style>
  <w:style w:type="character" w:customStyle="1" w:styleId="st">
    <w:name w:val="st"/>
    <w:basedOn w:val="Domylnaczcionkaakapitu"/>
    <w:rsid w:val="002E0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3</cp:revision>
  <dcterms:created xsi:type="dcterms:W3CDTF">2017-03-24T18:28:00Z</dcterms:created>
  <dcterms:modified xsi:type="dcterms:W3CDTF">2017-03-24T20:48:00Z</dcterms:modified>
</cp:coreProperties>
</file>