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2CE9" w:rsidRPr="00FB2CE9" w:rsidRDefault="00FB2CE9" w:rsidP="00FB2CE9">
      <w:pPr>
        <w:pStyle w:val="BATitle"/>
        <w:spacing w:before="0" w:after="0"/>
        <w:rPr>
          <w:sz w:val="24"/>
          <w:szCs w:val="24"/>
          <w:lang w:eastAsia="zh-CN"/>
        </w:rPr>
      </w:pPr>
      <w:r w:rsidRPr="00FB2CE9">
        <w:rPr>
          <w:sz w:val="24"/>
          <w:szCs w:val="24"/>
          <w:lang w:eastAsia="zh-CN"/>
        </w:rPr>
        <w:t>Supplementary material for:</w:t>
      </w:r>
    </w:p>
    <w:p w:rsidR="00FB2CE9" w:rsidRPr="00FB2CE9" w:rsidRDefault="00FB2CE9" w:rsidP="00FB2CE9">
      <w:pPr>
        <w:spacing w:line="360" w:lineRule="auto"/>
        <w:jc w:val="center"/>
        <w:rPr>
          <w:rFonts w:ascii="Times New Roman" w:hAnsi="Times New Roman" w:cs="Times New Roman"/>
          <w:b/>
          <w:sz w:val="24"/>
          <w:lang w:eastAsia="zh-CN"/>
        </w:rPr>
      </w:pPr>
      <w:r w:rsidRPr="00FB2CE9">
        <w:rPr>
          <w:rFonts w:ascii="Times New Roman" w:hAnsi="Times New Roman" w:cs="Times New Roman"/>
          <w:b/>
          <w:sz w:val="24"/>
          <w:lang w:eastAsia="zh-CN"/>
        </w:rPr>
        <w:t>QuEChERS extraction coupled to GC-MS for a fast determination of polychlorinated biphenyls in breast milk from Polish women</w:t>
      </w:r>
    </w:p>
    <w:p w:rsidR="00FB2CE9" w:rsidRPr="00BB38A0" w:rsidRDefault="00FB2CE9" w:rsidP="00FB2CE9">
      <w:pPr>
        <w:spacing w:line="360" w:lineRule="auto"/>
        <w:jc w:val="center"/>
        <w:rPr>
          <w:rFonts w:ascii="Times New Roman" w:hAnsi="Times New Roman" w:cs="Times New Roman"/>
          <w:sz w:val="20"/>
          <w:szCs w:val="20"/>
          <w:vertAlign w:val="superscript"/>
          <w:lang w:val="pl-PL"/>
        </w:rPr>
      </w:pPr>
      <w:r w:rsidRPr="00BB38A0">
        <w:rPr>
          <w:rFonts w:ascii="Times New Roman" w:hAnsi="Times New Roman" w:cs="Times New Roman"/>
          <w:sz w:val="20"/>
          <w:szCs w:val="20"/>
          <w:lang w:val="pl-PL"/>
        </w:rPr>
        <w:t>Martyna Pajewska-Szmyt</w:t>
      </w:r>
      <w:r w:rsidRPr="00BB38A0">
        <w:rPr>
          <w:rFonts w:ascii="Times New Roman" w:hAnsi="Times New Roman" w:cs="Times New Roman"/>
          <w:sz w:val="20"/>
          <w:szCs w:val="20"/>
          <w:vertAlign w:val="superscript"/>
          <w:lang w:val="pl-PL"/>
        </w:rPr>
        <w:t>1,2</w:t>
      </w:r>
      <w:r w:rsidRPr="00BB38A0">
        <w:rPr>
          <w:rFonts w:ascii="Times New Roman" w:hAnsi="Times New Roman" w:cs="Times New Roman"/>
          <w:sz w:val="20"/>
          <w:szCs w:val="20"/>
          <w:lang w:val="pl-PL"/>
        </w:rPr>
        <w:t>, Elena Sinkiewicz-Darol</w:t>
      </w:r>
      <w:r w:rsidRPr="00BB38A0">
        <w:rPr>
          <w:rFonts w:ascii="Times New Roman" w:hAnsi="Times New Roman" w:cs="Times New Roman"/>
          <w:sz w:val="20"/>
          <w:szCs w:val="20"/>
          <w:vertAlign w:val="superscript"/>
          <w:lang w:val="pl-PL"/>
        </w:rPr>
        <w:t>3,4</w:t>
      </w:r>
      <w:r w:rsidRPr="00BB38A0">
        <w:rPr>
          <w:rFonts w:ascii="Times New Roman" w:hAnsi="Times New Roman" w:cs="Times New Roman"/>
          <w:sz w:val="20"/>
          <w:szCs w:val="20"/>
          <w:lang w:val="pl-PL"/>
        </w:rPr>
        <w:t>, Urszula Bernatowicz-Łojko</w:t>
      </w:r>
      <w:r w:rsidRPr="00BB38A0">
        <w:rPr>
          <w:rFonts w:ascii="Times New Roman" w:hAnsi="Times New Roman" w:cs="Times New Roman"/>
          <w:sz w:val="20"/>
          <w:szCs w:val="20"/>
          <w:vertAlign w:val="superscript"/>
          <w:lang w:val="pl-PL"/>
        </w:rPr>
        <w:t>3,4</w:t>
      </w:r>
      <w:r w:rsidRPr="00BB38A0">
        <w:rPr>
          <w:rFonts w:ascii="Times New Roman" w:hAnsi="Times New Roman" w:cs="Times New Roman"/>
          <w:sz w:val="20"/>
          <w:szCs w:val="20"/>
          <w:lang w:val="pl-PL"/>
        </w:rPr>
        <w:t>, Tomasz Kowalkowski</w:t>
      </w:r>
      <w:r w:rsidRPr="00BB38A0">
        <w:rPr>
          <w:rFonts w:ascii="Times New Roman" w:hAnsi="Times New Roman" w:cs="Times New Roman"/>
          <w:sz w:val="20"/>
          <w:szCs w:val="20"/>
          <w:vertAlign w:val="superscript"/>
          <w:lang w:val="pl-PL"/>
        </w:rPr>
        <w:t>1,2</w:t>
      </w:r>
      <w:r w:rsidRPr="00BB38A0">
        <w:rPr>
          <w:rFonts w:ascii="Times New Roman" w:hAnsi="Times New Roman" w:cs="Times New Roman"/>
          <w:sz w:val="20"/>
          <w:szCs w:val="20"/>
          <w:lang w:val="pl-PL"/>
        </w:rPr>
        <w:t>, Renata Gadzała-Kopciuch</w:t>
      </w:r>
      <w:r w:rsidRPr="00BB38A0">
        <w:rPr>
          <w:rFonts w:ascii="Times New Roman" w:hAnsi="Times New Roman" w:cs="Times New Roman"/>
          <w:sz w:val="20"/>
          <w:szCs w:val="20"/>
          <w:vertAlign w:val="superscript"/>
          <w:lang w:val="pl-PL"/>
        </w:rPr>
        <w:t>1,2,*</w:t>
      </w:r>
      <w:r w:rsidRPr="00BB38A0">
        <w:rPr>
          <w:rFonts w:ascii="Times New Roman" w:hAnsi="Times New Roman" w:cs="Times New Roman"/>
          <w:sz w:val="20"/>
          <w:szCs w:val="20"/>
          <w:lang w:val="pl-PL"/>
        </w:rPr>
        <w:t>, Bogusław Buszewski</w:t>
      </w:r>
      <w:r w:rsidRPr="00BB38A0">
        <w:rPr>
          <w:rFonts w:ascii="Times New Roman" w:hAnsi="Times New Roman" w:cs="Times New Roman"/>
          <w:sz w:val="20"/>
          <w:szCs w:val="20"/>
          <w:vertAlign w:val="superscript"/>
          <w:lang w:val="pl-PL"/>
        </w:rPr>
        <w:t>1,2</w:t>
      </w:r>
    </w:p>
    <w:p w:rsidR="00FB2CE9" w:rsidRPr="006F1E97" w:rsidRDefault="00FB2CE9" w:rsidP="00FB2CE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6F1E97">
        <w:rPr>
          <w:rFonts w:ascii="Times New Roman" w:eastAsia="Calibri" w:hAnsi="Times New Roman" w:cs="Times New Roman"/>
          <w:sz w:val="20"/>
          <w:szCs w:val="20"/>
          <w:vertAlign w:val="superscript"/>
        </w:rPr>
        <w:t>1)</w:t>
      </w:r>
      <w:r w:rsidRPr="006F1E97">
        <w:rPr>
          <w:rFonts w:ascii="Times New Roman" w:eastAsia="Calibri" w:hAnsi="Times New Roman" w:cs="Times New Roman"/>
          <w:sz w:val="20"/>
          <w:szCs w:val="20"/>
        </w:rPr>
        <w:t xml:space="preserve">Department of Environmental Chemistry and </w:t>
      </w:r>
      <w:proofErr w:type="spellStart"/>
      <w:r w:rsidRPr="006F1E97">
        <w:rPr>
          <w:rFonts w:ascii="Times New Roman" w:eastAsia="Calibri" w:hAnsi="Times New Roman" w:cs="Times New Roman"/>
          <w:sz w:val="20"/>
          <w:szCs w:val="20"/>
        </w:rPr>
        <w:t>Bioanalytics</w:t>
      </w:r>
      <w:proofErr w:type="spellEnd"/>
      <w:r w:rsidRPr="006F1E97">
        <w:rPr>
          <w:rFonts w:ascii="Times New Roman" w:eastAsia="Calibri" w:hAnsi="Times New Roman" w:cs="Times New Roman"/>
          <w:sz w:val="20"/>
          <w:szCs w:val="20"/>
        </w:rPr>
        <w:t>, Faculty of Chemistry,</w:t>
      </w:r>
    </w:p>
    <w:p w:rsidR="00FB2CE9" w:rsidRPr="006F1E97" w:rsidRDefault="00FB2CE9" w:rsidP="00FB2CE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6F1E97">
        <w:rPr>
          <w:rFonts w:ascii="Times New Roman" w:eastAsia="Calibri" w:hAnsi="Times New Roman" w:cs="Times New Roman"/>
          <w:sz w:val="20"/>
          <w:szCs w:val="20"/>
        </w:rPr>
        <w:t xml:space="preserve">Nicolaus Copernicus University in </w:t>
      </w:r>
      <w:proofErr w:type="spellStart"/>
      <w:r w:rsidRPr="006F1E97">
        <w:rPr>
          <w:rFonts w:ascii="Times New Roman" w:eastAsia="Calibri" w:hAnsi="Times New Roman" w:cs="Times New Roman"/>
          <w:sz w:val="20"/>
          <w:szCs w:val="20"/>
        </w:rPr>
        <w:t>Toruń</w:t>
      </w:r>
      <w:proofErr w:type="spellEnd"/>
      <w:r w:rsidRPr="006F1E97">
        <w:rPr>
          <w:rFonts w:ascii="Times New Roman" w:eastAsia="Calibri" w:hAnsi="Times New Roman" w:cs="Times New Roman"/>
          <w:sz w:val="20"/>
          <w:szCs w:val="20"/>
        </w:rPr>
        <w:t xml:space="preserve">, 7 Gagarin St., 87-100 </w:t>
      </w:r>
      <w:proofErr w:type="spellStart"/>
      <w:r w:rsidRPr="006F1E97">
        <w:rPr>
          <w:rFonts w:ascii="Times New Roman" w:eastAsia="Calibri" w:hAnsi="Times New Roman" w:cs="Times New Roman"/>
          <w:sz w:val="20"/>
          <w:szCs w:val="20"/>
        </w:rPr>
        <w:t>Toruń</w:t>
      </w:r>
      <w:proofErr w:type="spellEnd"/>
      <w:r w:rsidRPr="006F1E97">
        <w:rPr>
          <w:rFonts w:ascii="Times New Roman" w:eastAsia="Calibri" w:hAnsi="Times New Roman" w:cs="Times New Roman"/>
          <w:sz w:val="20"/>
          <w:szCs w:val="20"/>
        </w:rPr>
        <w:t>, Poland</w:t>
      </w:r>
      <w:r w:rsidRPr="006F1E97">
        <w:rPr>
          <w:rFonts w:ascii="Times New Roman" w:eastAsia="Calibri" w:hAnsi="Times New Roman" w:cs="Times New Roman"/>
          <w:sz w:val="20"/>
          <w:szCs w:val="20"/>
        </w:rPr>
        <w:br/>
      </w:r>
    </w:p>
    <w:p w:rsidR="00FB2CE9" w:rsidRPr="006F1E97" w:rsidRDefault="00FB2CE9" w:rsidP="00FB2CE9">
      <w:pPr>
        <w:pStyle w:val="JetrNadpis"/>
        <w:tabs>
          <w:tab w:val="left" w:pos="4395"/>
        </w:tabs>
        <w:jc w:val="center"/>
        <w:rPr>
          <w:b w:val="0"/>
          <w:sz w:val="20"/>
          <w:szCs w:val="20"/>
        </w:rPr>
      </w:pPr>
      <w:bookmarkStart w:id="0" w:name="OLE_LINK75"/>
      <w:bookmarkStart w:id="1" w:name="OLE_LINK76"/>
      <w:bookmarkStart w:id="2" w:name="OLE_LINK77"/>
      <w:r w:rsidRPr="006F1E97">
        <w:rPr>
          <w:b w:val="0"/>
          <w:sz w:val="20"/>
          <w:szCs w:val="20"/>
          <w:vertAlign w:val="superscript"/>
        </w:rPr>
        <w:t>2)</w:t>
      </w:r>
      <w:bookmarkEnd w:id="0"/>
      <w:bookmarkEnd w:id="1"/>
      <w:bookmarkEnd w:id="2"/>
      <w:r w:rsidRPr="006F1E97">
        <w:rPr>
          <w:b w:val="0"/>
          <w:sz w:val="20"/>
          <w:szCs w:val="20"/>
        </w:rPr>
        <w:t xml:space="preserve">Interdisciplinary Centre for Modern Technologies, Nicolaus Copernicus University, </w:t>
      </w:r>
      <w:r w:rsidRPr="006F1E97">
        <w:rPr>
          <w:b w:val="0"/>
          <w:sz w:val="20"/>
          <w:szCs w:val="20"/>
        </w:rPr>
        <w:br/>
        <w:t>4 Wileńska St, PL-87100 Toruń, Poland</w:t>
      </w:r>
    </w:p>
    <w:p w:rsidR="00FB2CE9" w:rsidRPr="006F1E97" w:rsidRDefault="00FB2CE9" w:rsidP="00FB2CE9">
      <w:pPr>
        <w:pStyle w:val="JetrNadpis"/>
        <w:jc w:val="center"/>
        <w:rPr>
          <w:b w:val="0"/>
          <w:sz w:val="20"/>
          <w:szCs w:val="20"/>
          <w:lang w:val="en-GB"/>
        </w:rPr>
      </w:pPr>
    </w:p>
    <w:p w:rsidR="00FB2CE9" w:rsidRDefault="00FB2CE9" w:rsidP="00FB2CE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6F1E97">
        <w:rPr>
          <w:rFonts w:ascii="Times New Roman" w:hAnsi="Times New Roman" w:cs="Times New Roman"/>
          <w:sz w:val="20"/>
          <w:szCs w:val="20"/>
          <w:vertAlign w:val="superscript"/>
        </w:rPr>
        <w:t>3)</w:t>
      </w:r>
      <w:proofErr w:type="spellStart"/>
      <w:r w:rsidRPr="006F1E97">
        <w:rPr>
          <w:rFonts w:ascii="Times New Roman" w:hAnsi="Times New Roman" w:cs="Times New Roman"/>
          <w:sz w:val="20"/>
          <w:szCs w:val="20"/>
        </w:rPr>
        <w:t>Ludwik</w:t>
      </w:r>
      <w:proofErr w:type="spellEnd"/>
      <w:r w:rsidRPr="006F1E9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F1E97">
        <w:rPr>
          <w:rFonts w:ascii="Times New Roman" w:hAnsi="Times New Roman" w:cs="Times New Roman"/>
          <w:sz w:val="20"/>
          <w:szCs w:val="20"/>
        </w:rPr>
        <w:t>Rydygier</w:t>
      </w:r>
      <w:proofErr w:type="spellEnd"/>
      <w:r w:rsidRPr="006F1E97">
        <w:rPr>
          <w:rFonts w:ascii="Times New Roman" w:hAnsi="Times New Roman" w:cs="Times New Roman"/>
          <w:sz w:val="20"/>
          <w:szCs w:val="20"/>
        </w:rPr>
        <w:t xml:space="preserve"> Provincial Polyclinic Hospital in </w:t>
      </w:r>
      <w:proofErr w:type="spellStart"/>
      <w:r w:rsidRPr="006F1E97">
        <w:rPr>
          <w:rFonts w:ascii="Times New Roman" w:hAnsi="Times New Roman" w:cs="Times New Roman"/>
          <w:sz w:val="20"/>
          <w:szCs w:val="20"/>
        </w:rPr>
        <w:t>Toruń</w:t>
      </w:r>
      <w:proofErr w:type="spellEnd"/>
      <w:r w:rsidRPr="006F1E97">
        <w:rPr>
          <w:rFonts w:ascii="Times New Roman" w:hAnsi="Times New Roman" w:cs="Times New Roman"/>
          <w:sz w:val="20"/>
          <w:szCs w:val="20"/>
        </w:rPr>
        <w:t xml:space="preserve">, Human Milk Bank, </w:t>
      </w:r>
      <w:proofErr w:type="spellStart"/>
      <w:r w:rsidRPr="006F1E97">
        <w:rPr>
          <w:rFonts w:ascii="Times New Roman" w:hAnsi="Times New Roman" w:cs="Times New Roman"/>
          <w:sz w:val="20"/>
          <w:szCs w:val="20"/>
        </w:rPr>
        <w:t>Św</w:t>
      </w:r>
      <w:proofErr w:type="spellEnd"/>
      <w:r w:rsidRPr="006F1E97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Pr="006F1E97">
        <w:rPr>
          <w:rFonts w:ascii="Times New Roman" w:hAnsi="Times New Roman" w:cs="Times New Roman"/>
          <w:sz w:val="20"/>
          <w:szCs w:val="20"/>
        </w:rPr>
        <w:t>Józefa</w:t>
      </w:r>
      <w:proofErr w:type="spellEnd"/>
      <w:r w:rsidRPr="006F1E97">
        <w:rPr>
          <w:rFonts w:ascii="Times New Roman" w:hAnsi="Times New Roman" w:cs="Times New Roman"/>
          <w:sz w:val="20"/>
          <w:szCs w:val="20"/>
        </w:rPr>
        <w:t xml:space="preserve"> 53-59, 87-100  </w:t>
      </w:r>
      <w:proofErr w:type="spellStart"/>
      <w:r w:rsidRPr="006F1E97">
        <w:rPr>
          <w:rFonts w:ascii="Times New Roman" w:hAnsi="Times New Roman" w:cs="Times New Roman"/>
          <w:sz w:val="20"/>
          <w:szCs w:val="20"/>
        </w:rPr>
        <w:t>Toruń</w:t>
      </w:r>
      <w:proofErr w:type="spellEnd"/>
      <w:r w:rsidRPr="006F1E97">
        <w:rPr>
          <w:rFonts w:ascii="Times New Roman" w:hAnsi="Times New Roman" w:cs="Times New Roman"/>
          <w:sz w:val="20"/>
          <w:szCs w:val="20"/>
        </w:rPr>
        <w:t>, Poland</w:t>
      </w:r>
    </w:p>
    <w:p w:rsidR="00FB2CE9" w:rsidRPr="006F1E97" w:rsidRDefault="00FB2CE9" w:rsidP="00FB2CE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F33514" w:rsidRDefault="00FB2CE9" w:rsidP="00FB2CE9">
      <w:pPr>
        <w:jc w:val="center"/>
        <w:rPr>
          <w:rFonts w:ascii="Times New Roman" w:hAnsi="Times New Roman" w:cs="Times New Roman"/>
          <w:sz w:val="20"/>
          <w:szCs w:val="20"/>
        </w:rPr>
      </w:pPr>
      <w:r w:rsidRPr="006F1E97">
        <w:rPr>
          <w:rFonts w:ascii="Times New Roman" w:hAnsi="Times New Roman" w:cs="Times New Roman"/>
          <w:sz w:val="20"/>
          <w:szCs w:val="20"/>
          <w:vertAlign w:val="superscript"/>
        </w:rPr>
        <w:t>4)</w:t>
      </w:r>
      <w:r w:rsidRPr="006F1E97">
        <w:rPr>
          <w:rFonts w:ascii="Times New Roman" w:hAnsi="Times New Roman" w:cs="Times New Roman"/>
          <w:sz w:val="20"/>
          <w:szCs w:val="20"/>
        </w:rPr>
        <w:t xml:space="preserve">Human Milk Bank Foundation, 128J </w:t>
      </w:r>
      <w:proofErr w:type="spellStart"/>
      <w:r w:rsidRPr="006F1E97">
        <w:rPr>
          <w:rFonts w:ascii="Times New Roman" w:hAnsi="Times New Roman" w:cs="Times New Roman"/>
          <w:sz w:val="20"/>
          <w:szCs w:val="20"/>
        </w:rPr>
        <w:t>Podkowy</w:t>
      </w:r>
      <w:proofErr w:type="spellEnd"/>
      <w:r w:rsidRPr="006F1E97">
        <w:rPr>
          <w:rFonts w:ascii="Times New Roman" w:hAnsi="Times New Roman" w:cs="Times New Roman"/>
          <w:sz w:val="20"/>
          <w:szCs w:val="20"/>
        </w:rPr>
        <w:t xml:space="preserve"> St., 04-937 Warsaw, Poland</w:t>
      </w:r>
      <w:r>
        <w:rPr>
          <w:rFonts w:ascii="Times New Roman" w:hAnsi="Times New Roman" w:cs="Times New Roman"/>
          <w:sz w:val="20"/>
          <w:szCs w:val="20"/>
        </w:rPr>
        <w:br/>
      </w:r>
    </w:p>
    <w:p w:rsidR="00FB2CE9" w:rsidRDefault="00FB2CE9" w:rsidP="00FB2CE9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*Corresponding author: Renata Gadzała-Kopciuch (rgadz@umk.pl)</w:t>
      </w:r>
    </w:p>
    <w:p w:rsidR="00FB2CE9" w:rsidRDefault="00FB2CE9" w:rsidP="00FB2CE9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0F2667" w:rsidRDefault="000F2667" w:rsidP="00FB2CE9">
      <w:pPr>
        <w:rPr>
          <w:rFonts w:ascii="Times New Roman" w:hAnsi="Times New Roman" w:cs="Times New Roman"/>
          <w:b/>
          <w:sz w:val="24"/>
          <w:lang w:eastAsia="zh-CN"/>
        </w:rPr>
      </w:pPr>
      <w:r w:rsidRPr="00FB2CE9">
        <w:rPr>
          <w:rFonts w:ascii="Times New Roman" w:hAnsi="Times New Roman" w:cs="Times New Roman"/>
          <w:b/>
          <w:sz w:val="24"/>
          <w:lang w:eastAsia="zh-CN"/>
        </w:rPr>
        <w:t>3 Tables</w:t>
      </w:r>
    </w:p>
    <w:p w:rsidR="00FB2CE9" w:rsidRPr="00FB2CE9" w:rsidRDefault="000F2667" w:rsidP="00FB2CE9">
      <w:pPr>
        <w:rPr>
          <w:rFonts w:ascii="Times New Roman" w:hAnsi="Times New Roman" w:cs="Times New Roman"/>
          <w:b/>
          <w:sz w:val="24"/>
          <w:lang w:eastAsia="zh-CN"/>
        </w:rPr>
      </w:pPr>
      <w:r>
        <w:rPr>
          <w:rFonts w:ascii="Times New Roman" w:hAnsi="Times New Roman" w:cs="Times New Roman"/>
          <w:b/>
          <w:sz w:val="24"/>
          <w:lang w:eastAsia="zh-CN"/>
        </w:rPr>
        <w:t>2</w:t>
      </w:r>
      <w:r w:rsidR="00FB2CE9" w:rsidRPr="00FB2CE9">
        <w:rPr>
          <w:rFonts w:ascii="Times New Roman" w:hAnsi="Times New Roman" w:cs="Times New Roman"/>
          <w:b/>
          <w:sz w:val="24"/>
          <w:lang w:eastAsia="zh-CN"/>
        </w:rPr>
        <w:t xml:space="preserve"> Figure</w:t>
      </w:r>
    </w:p>
    <w:p w:rsidR="00FB2CE9" w:rsidRDefault="00FB2CE9">
      <w:pPr>
        <w:rPr>
          <w:rFonts w:ascii="Times New Roman" w:hAnsi="Times New Roman" w:cs="Times New Roman"/>
          <w:b/>
          <w:sz w:val="24"/>
          <w:lang w:eastAsia="zh-CN"/>
        </w:rPr>
      </w:pPr>
      <w:r>
        <w:rPr>
          <w:rFonts w:ascii="Times New Roman" w:hAnsi="Times New Roman" w:cs="Times New Roman"/>
          <w:b/>
          <w:sz w:val="24"/>
          <w:lang w:eastAsia="zh-CN"/>
        </w:rPr>
        <w:br w:type="page"/>
      </w:r>
    </w:p>
    <w:p w:rsidR="00FB2CE9" w:rsidRPr="00F7367C" w:rsidRDefault="00FB2CE9" w:rsidP="00FB2CE9">
      <w:pPr>
        <w:spacing w:after="0"/>
        <w:rPr>
          <w:rFonts w:ascii="Times New Roman" w:hAnsi="Times New Roman" w:cs="Times New Roman"/>
          <w:sz w:val="20"/>
          <w:szCs w:val="20"/>
        </w:rPr>
      </w:pPr>
      <w:r w:rsidRPr="00F7367C">
        <w:rPr>
          <w:rFonts w:ascii="Times New Roman" w:hAnsi="Times New Roman" w:cs="Times New Roman"/>
          <w:sz w:val="20"/>
          <w:szCs w:val="20"/>
        </w:rPr>
        <w:lastRenderedPageBreak/>
        <w:t xml:space="preserve">Table </w:t>
      </w:r>
      <w:r>
        <w:rPr>
          <w:rFonts w:ascii="Times New Roman" w:hAnsi="Times New Roman" w:cs="Times New Roman"/>
          <w:sz w:val="20"/>
          <w:szCs w:val="20"/>
        </w:rPr>
        <w:t>S</w:t>
      </w:r>
      <w:r w:rsidRPr="00F7367C">
        <w:rPr>
          <w:rFonts w:ascii="Times New Roman" w:hAnsi="Times New Roman" w:cs="Times New Roman"/>
          <w:sz w:val="20"/>
          <w:szCs w:val="20"/>
        </w:rPr>
        <w:t>1. Examples of studies where QuEChERS method was used for PCB determination.</w:t>
      </w:r>
    </w:p>
    <w:p w:rsidR="00FB2CE9" w:rsidRPr="00F7367C" w:rsidRDefault="00FB2CE9" w:rsidP="00FB2CE9">
      <w:pPr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521"/>
        <w:gridCol w:w="2145"/>
        <w:gridCol w:w="2083"/>
        <w:gridCol w:w="1016"/>
        <w:gridCol w:w="1238"/>
      </w:tblGrid>
      <w:tr w:rsidR="00FB2CE9" w:rsidRPr="00F7367C" w:rsidTr="00FB2CE9">
        <w:tc>
          <w:tcPr>
            <w:tcW w:w="2521" w:type="dxa"/>
            <w:tcBorders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FB2CE9" w:rsidRPr="00F7367C" w:rsidRDefault="00FB2CE9" w:rsidP="00FB2CE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367C">
              <w:rPr>
                <w:rFonts w:ascii="Times New Roman" w:hAnsi="Times New Roman" w:cs="Times New Roman"/>
                <w:b/>
                <w:sz w:val="20"/>
                <w:szCs w:val="20"/>
              </w:rPr>
              <w:t>PCBs congener</w:t>
            </w:r>
          </w:p>
        </w:tc>
        <w:tc>
          <w:tcPr>
            <w:tcW w:w="2145" w:type="dxa"/>
            <w:tcBorders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FB2CE9" w:rsidRPr="00F7367C" w:rsidRDefault="00FB2CE9" w:rsidP="00FB2CE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367C">
              <w:rPr>
                <w:rFonts w:ascii="Times New Roman" w:hAnsi="Times New Roman" w:cs="Times New Roman"/>
                <w:b/>
                <w:sz w:val="20"/>
                <w:szCs w:val="20"/>
              </w:rPr>
              <w:t>Matrices</w:t>
            </w:r>
          </w:p>
        </w:tc>
        <w:tc>
          <w:tcPr>
            <w:tcW w:w="2083" w:type="dxa"/>
            <w:tcBorders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FB2CE9" w:rsidRPr="00F7367C" w:rsidRDefault="00FB2CE9" w:rsidP="00FB2CE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367C">
              <w:rPr>
                <w:rFonts w:ascii="Times New Roman" w:hAnsi="Times New Roman" w:cs="Times New Roman"/>
                <w:b/>
                <w:sz w:val="20"/>
                <w:szCs w:val="20"/>
              </w:rPr>
              <w:t>Clean-up stage</w:t>
            </w:r>
          </w:p>
        </w:tc>
        <w:tc>
          <w:tcPr>
            <w:tcW w:w="1016" w:type="dxa"/>
            <w:tcBorders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FB2CE9" w:rsidRPr="00F7367C" w:rsidRDefault="00FB2CE9" w:rsidP="00FB2CE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367C">
              <w:rPr>
                <w:rFonts w:ascii="Times New Roman" w:hAnsi="Times New Roman" w:cs="Times New Roman"/>
                <w:b/>
                <w:sz w:val="20"/>
                <w:szCs w:val="20"/>
              </w:rPr>
              <w:t>Recovery (%)</w:t>
            </w:r>
          </w:p>
        </w:tc>
        <w:tc>
          <w:tcPr>
            <w:tcW w:w="1238" w:type="dxa"/>
            <w:tcBorders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FB2CE9" w:rsidRPr="00F7367C" w:rsidRDefault="00FB2CE9" w:rsidP="00FB2CE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367C">
              <w:rPr>
                <w:rFonts w:ascii="Times New Roman" w:hAnsi="Times New Roman" w:cs="Times New Roman"/>
                <w:b/>
                <w:sz w:val="20"/>
                <w:szCs w:val="20"/>
              </w:rPr>
              <w:t>Reference</w:t>
            </w:r>
          </w:p>
        </w:tc>
      </w:tr>
      <w:tr w:rsidR="00FB2CE9" w:rsidRPr="00C825CB" w:rsidTr="00FB2CE9">
        <w:tc>
          <w:tcPr>
            <w:tcW w:w="2521" w:type="dxa"/>
            <w:tcBorders>
              <w:left w:val="nil"/>
              <w:bottom w:val="nil"/>
              <w:right w:val="nil"/>
            </w:tcBorders>
            <w:vAlign w:val="center"/>
          </w:tcPr>
          <w:p w:rsidR="00FB2CE9" w:rsidRPr="00F7367C" w:rsidRDefault="00FB2CE9" w:rsidP="00FB2C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367C">
              <w:rPr>
                <w:rFonts w:ascii="Times New Roman" w:hAnsi="Times New Roman" w:cs="Times New Roman"/>
                <w:sz w:val="20"/>
                <w:szCs w:val="20"/>
              </w:rPr>
              <w:t>28, 52, 101, 118, 153, 138, 180</w:t>
            </w:r>
          </w:p>
        </w:tc>
        <w:tc>
          <w:tcPr>
            <w:tcW w:w="2145" w:type="dxa"/>
            <w:tcBorders>
              <w:left w:val="nil"/>
              <w:bottom w:val="nil"/>
              <w:right w:val="nil"/>
            </w:tcBorders>
            <w:vAlign w:val="center"/>
          </w:tcPr>
          <w:p w:rsidR="00FB2CE9" w:rsidRPr="00F7367C" w:rsidRDefault="00FB2CE9" w:rsidP="00FB2C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367C">
              <w:rPr>
                <w:rFonts w:ascii="Times New Roman" w:hAnsi="Times New Roman" w:cs="Times New Roman"/>
                <w:sz w:val="20"/>
                <w:szCs w:val="20"/>
              </w:rPr>
              <w:t>Fish tissues (tilapia, salmon)</w:t>
            </w:r>
          </w:p>
        </w:tc>
        <w:tc>
          <w:tcPr>
            <w:tcW w:w="2083" w:type="dxa"/>
            <w:vMerge w:val="restart"/>
            <w:tcBorders>
              <w:left w:val="nil"/>
              <w:right w:val="nil"/>
            </w:tcBorders>
            <w:vAlign w:val="center"/>
          </w:tcPr>
          <w:p w:rsidR="00FB2CE9" w:rsidRPr="00F7367C" w:rsidRDefault="00FB2CE9" w:rsidP="00FB2C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367C">
              <w:rPr>
                <w:rFonts w:ascii="Times New Roman" w:hAnsi="Times New Roman" w:cs="Times New Roman"/>
                <w:sz w:val="20"/>
                <w:szCs w:val="20"/>
              </w:rPr>
              <w:t>MgSO</w:t>
            </w:r>
            <w:r w:rsidRPr="00F7367C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4</w:t>
            </w:r>
            <w:r w:rsidRPr="00F7367C">
              <w:rPr>
                <w:rFonts w:ascii="Times New Roman" w:hAnsi="Times New Roman" w:cs="Times New Roman"/>
                <w:sz w:val="20"/>
                <w:szCs w:val="20"/>
              </w:rPr>
              <w:t>, PSA</w:t>
            </w:r>
          </w:p>
        </w:tc>
        <w:tc>
          <w:tcPr>
            <w:tcW w:w="1016" w:type="dxa"/>
            <w:tcBorders>
              <w:left w:val="nil"/>
              <w:bottom w:val="nil"/>
              <w:right w:val="nil"/>
            </w:tcBorders>
            <w:vAlign w:val="center"/>
          </w:tcPr>
          <w:p w:rsidR="00FB2CE9" w:rsidRPr="00F7367C" w:rsidRDefault="00FB2CE9" w:rsidP="00FB2C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367C">
              <w:rPr>
                <w:rFonts w:ascii="Times New Roman" w:hAnsi="Times New Roman" w:cs="Times New Roman"/>
                <w:sz w:val="20"/>
                <w:szCs w:val="20"/>
              </w:rPr>
              <w:t>26-98</w:t>
            </w:r>
          </w:p>
        </w:tc>
        <w:tc>
          <w:tcPr>
            <w:tcW w:w="1238" w:type="dxa"/>
            <w:tcBorders>
              <w:left w:val="nil"/>
              <w:bottom w:val="nil"/>
              <w:right w:val="nil"/>
            </w:tcBorders>
            <w:vAlign w:val="center"/>
          </w:tcPr>
          <w:p w:rsidR="00FB2CE9" w:rsidRPr="00EE2D0B" w:rsidRDefault="00FB2CE9" w:rsidP="002278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Norli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et al. </w:t>
            </w:r>
            <w:r w:rsidR="0022780C">
              <w:rPr>
                <w:rFonts w:ascii="Times New Roman" w:hAnsi="Times New Roman" w:cs="Times New Roman"/>
                <w:sz w:val="20"/>
                <w:szCs w:val="20"/>
              </w:rPr>
              <w:t>2011</w:t>
            </w:r>
          </w:p>
        </w:tc>
      </w:tr>
      <w:tr w:rsidR="00FB2CE9" w:rsidRPr="00C825CB" w:rsidTr="00FB2CE9">
        <w:tc>
          <w:tcPr>
            <w:tcW w:w="25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B2CE9" w:rsidRPr="00EE2D0B" w:rsidRDefault="00FB2CE9" w:rsidP="00FB2C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2D0B">
              <w:rPr>
                <w:rFonts w:ascii="Times New Roman" w:hAnsi="Times New Roman" w:cs="Times New Roman"/>
                <w:sz w:val="20"/>
                <w:szCs w:val="20"/>
              </w:rPr>
              <w:t>25,52, 101, 81, 77, 123, 118, 114, 153, 105, 138, 126, 167, 156, 157, 180, 169, 189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B2CE9" w:rsidRPr="00EE2D0B" w:rsidRDefault="00FB2CE9" w:rsidP="00FB2CE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E2D0B">
              <w:rPr>
                <w:rFonts w:ascii="Times New Roman" w:hAnsi="Times New Roman" w:cs="Times New Roman"/>
                <w:b/>
                <w:sz w:val="20"/>
                <w:szCs w:val="20"/>
              </w:rPr>
              <w:t>Human milk</w:t>
            </w:r>
          </w:p>
        </w:tc>
        <w:tc>
          <w:tcPr>
            <w:tcW w:w="2083" w:type="dxa"/>
            <w:vMerge/>
            <w:tcBorders>
              <w:left w:val="nil"/>
              <w:right w:val="nil"/>
            </w:tcBorders>
            <w:vAlign w:val="center"/>
          </w:tcPr>
          <w:p w:rsidR="00FB2CE9" w:rsidRPr="00EE2D0B" w:rsidRDefault="00FB2CE9" w:rsidP="00FB2C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B2CE9" w:rsidRPr="00EE2D0B" w:rsidRDefault="00FB2CE9" w:rsidP="00FB2C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2D0B">
              <w:rPr>
                <w:rFonts w:ascii="Times New Roman" w:hAnsi="Times New Roman" w:cs="Times New Roman"/>
                <w:sz w:val="20"/>
                <w:szCs w:val="20"/>
              </w:rPr>
              <w:t>89-103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B2CE9" w:rsidRPr="00EE2D0B" w:rsidRDefault="00FB2CE9" w:rsidP="002278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Luzardo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et al. </w:t>
            </w:r>
            <w:r w:rsidR="0022780C">
              <w:rPr>
                <w:rFonts w:ascii="Times New Roman" w:hAnsi="Times New Roman" w:cs="Times New Roman"/>
                <w:sz w:val="20"/>
                <w:szCs w:val="20"/>
              </w:rPr>
              <w:t>2013</w:t>
            </w:r>
          </w:p>
        </w:tc>
      </w:tr>
      <w:tr w:rsidR="00FB2CE9" w:rsidRPr="00C825CB" w:rsidTr="00FB2CE9">
        <w:tc>
          <w:tcPr>
            <w:tcW w:w="25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B2CE9" w:rsidRPr="00EE2D0B" w:rsidRDefault="00FB2CE9" w:rsidP="00FB2C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2D0B">
              <w:rPr>
                <w:rFonts w:ascii="Times New Roman" w:hAnsi="Times New Roman" w:cs="Times New Roman"/>
                <w:sz w:val="20"/>
                <w:szCs w:val="20"/>
              </w:rPr>
              <w:t>28, 52, 101, 118, 138,153,150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B2CE9" w:rsidRPr="00F7367C" w:rsidRDefault="00FB2CE9" w:rsidP="00FB2C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367C">
              <w:rPr>
                <w:rFonts w:ascii="Times New Roman" w:hAnsi="Times New Roman" w:cs="Times New Roman"/>
                <w:sz w:val="20"/>
                <w:szCs w:val="20"/>
              </w:rPr>
              <w:t xml:space="preserve">Meat products  (salami, </w:t>
            </w:r>
            <w:proofErr w:type="spellStart"/>
            <w:r w:rsidRPr="00F7367C">
              <w:rPr>
                <w:rFonts w:ascii="Times New Roman" w:hAnsi="Times New Roman" w:cs="Times New Roman"/>
                <w:sz w:val="20"/>
                <w:szCs w:val="20"/>
              </w:rPr>
              <w:t>soudjouk</w:t>
            </w:r>
            <w:proofErr w:type="spellEnd"/>
            <w:r w:rsidRPr="00F7367C">
              <w:rPr>
                <w:rFonts w:ascii="Times New Roman" w:hAnsi="Times New Roman" w:cs="Times New Roman"/>
                <w:sz w:val="20"/>
                <w:szCs w:val="20"/>
              </w:rPr>
              <w:t>, sausage)</w:t>
            </w:r>
          </w:p>
        </w:tc>
        <w:tc>
          <w:tcPr>
            <w:tcW w:w="2083" w:type="dxa"/>
            <w:vMerge/>
            <w:tcBorders>
              <w:left w:val="nil"/>
              <w:right w:val="nil"/>
            </w:tcBorders>
            <w:vAlign w:val="center"/>
          </w:tcPr>
          <w:p w:rsidR="00FB2CE9" w:rsidRPr="00F7367C" w:rsidRDefault="00FB2CE9" w:rsidP="00FB2C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B2CE9" w:rsidRPr="00EE2D0B" w:rsidRDefault="00FB2CE9" w:rsidP="00FB2C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2D0B">
              <w:rPr>
                <w:rFonts w:ascii="Times New Roman" w:hAnsi="Times New Roman" w:cs="Times New Roman"/>
                <w:sz w:val="20"/>
                <w:szCs w:val="20"/>
              </w:rPr>
              <w:t>95.7-101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B2CE9" w:rsidRPr="00EE2D0B" w:rsidRDefault="00FB2CE9" w:rsidP="002278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Kuzukiran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et al. 2016</w:t>
            </w:r>
          </w:p>
        </w:tc>
      </w:tr>
      <w:tr w:rsidR="00FB2CE9" w:rsidRPr="00C825CB" w:rsidTr="00FB2CE9">
        <w:tc>
          <w:tcPr>
            <w:tcW w:w="25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B2CE9" w:rsidRPr="00EE2D0B" w:rsidRDefault="00FB2CE9" w:rsidP="00FB2C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2D0B">
              <w:rPr>
                <w:rFonts w:ascii="Times New Roman" w:hAnsi="Times New Roman" w:cs="Times New Roman"/>
                <w:sz w:val="20"/>
                <w:szCs w:val="20"/>
              </w:rPr>
              <w:t>1, 18, 29, 31, 5, 77, 50, 52, 44, 66, 1047, 28, 153, 154, 141, 138, 187, 183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B2CE9" w:rsidRPr="00EE2D0B" w:rsidRDefault="00FB2CE9" w:rsidP="00FB2C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2D0B">
              <w:rPr>
                <w:rFonts w:ascii="Times New Roman" w:hAnsi="Times New Roman" w:cs="Times New Roman"/>
                <w:sz w:val="20"/>
                <w:szCs w:val="20"/>
              </w:rPr>
              <w:t>Mussel (</w:t>
            </w:r>
            <w:proofErr w:type="spellStart"/>
            <w:r w:rsidRPr="00EE2D0B">
              <w:rPr>
                <w:rFonts w:ascii="Times New Roman" w:hAnsi="Times New Roman" w:cs="Times New Roman"/>
                <w:sz w:val="20"/>
                <w:szCs w:val="20"/>
              </w:rPr>
              <w:t>Mytilus</w:t>
            </w:r>
            <w:proofErr w:type="spellEnd"/>
            <w:r w:rsidRPr="00EE2D0B">
              <w:rPr>
                <w:rFonts w:ascii="Times New Roman" w:hAnsi="Times New Roman" w:cs="Times New Roman"/>
                <w:sz w:val="20"/>
                <w:szCs w:val="20"/>
              </w:rPr>
              <w:t xml:space="preserve"> sp.)</w:t>
            </w:r>
          </w:p>
        </w:tc>
        <w:tc>
          <w:tcPr>
            <w:tcW w:w="2083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:rsidR="00FB2CE9" w:rsidRPr="00EE2D0B" w:rsidRDefault="00FB2CE9" w:rsidP="00FB2C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B2CE9" w:rsidRPr="00EE2D0B" w:rsidRDefault="00FB2CE9" w:rsidP="00FB2C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2D0B">
              <w:rPr>
                <w:rFonts w:ascii="Times New Roman" w:hAnsi="Times New Roman" w:cs="Times New Roman"/>
                <w:sz w:val="20"/>
                <w:szCs w:val="20"/>
              </w:rPr>
              <w:t>79-115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B2CE9" w:rsidRPr="00EE2D0B" w:rsidRDefault="00FB2CE9" w:rsidP="002278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Madureira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et al. 2014</w:t>
            </w:r>
          </w:p>
        </w:tc>
      </w:tr>
      <w:tr w:rsidR="00FB2CE9" w:rsidRPr="00C825CB" w:rsidTr="00FB2CE9">
        <w:tc>
          <w:tcPr>
            <w:tcW w:w="25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B2CE9" w:rsidRPr="00EE2D0B" w:rsidRDefault="00FB2CE9" w:rsidP="00FB2C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2D0B">
              <w:rPr>
                <w:rFonts w:ascii="Times New Roman" w:hAnsi="Times New Roman" w:cs="Times New Roman"/>
                <w:sz w:val="20"/>
                <w:szCs w:val="20"/>
              </w:rPr>
              <w:t>28, 52, 101, 118, 153, 138, 180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B2CE9" w:rsidRPr="00EE2D0B" w:rsidRDefault="00FB2CE9" w:rsidP="00FB2C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2D0B">
              <w:rPr>
                <w:rFonts w:ascii="Times New Roman" w:hAnsi="Times New Roman" w:cs="Times New Roman"/>
                <w:sz w:val="20"/>
                <w:szCs w:val="20"/>
              </w:rPr>
              <w:t>fish</w:t>
            </w: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B2CE9" w:rsidRPr="00F7367C" w:rsidRDefault="00FB2CE9" w:rsidP="00FB2CE9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</w:pPr>
            <w:r w:rsidRPr="00F7367C">
              <w:rPr>
                <w:rFonts w:ascii="Times New Roman" w:hAnsi="Times New Roman" w:cs="Times New Roman"/>
                <w:sz w:val="20"/>
                <w:szCs w:val="20"/>
              </w:rPr>
              <w:t>ZrO</w:t>
            </w:r>
            <w:r w:rsidRPr="00F7367C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</w:t>
            </w:r>
            <w:r w:rsidRPr="00F7367C">
              <w:rPr>
                <w:rFonts w:ascii="Times New Roman" w:hAnsi="Times New Roman" w:cs="Times New Roman"/>
                <w:sz w:val="20"/>
                <w:szCs w:val="20"/>
              </w:rPr>
              <w:t>@Fe</w:t>
            </w:r>
            <w:r w:rsidRPr="00F7367C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3</w:t>
            </w:r>
            <w:r w:rsidRPr="00F7367C"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 w:rsidRPr="00F7367C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4</w:t>
            </w:r>
          </w:p>
          <w:p w:rsidR="00FB2CE9" w:rsidRPr="00F7367C" w:rsidRDefault="00FB2CE9" w:rsidP="00FB2C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367C">
              <w:rPr>
                <w:rFonts w:ascii="Times New Roman" w:hAnsi="Times New Roman" w:cs="Times New Roman"/>
                <w:sz w:val="20"/>
                <w:szCs w:val="20"/>
              </w:rPr>
              <w:t>Fe</w:t>
            </w:r>
            <w:r w:rsidRPr="00F7367C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3</w:t>
            </w:r>
            <w:r w:rsidRPr="00F7367C"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 w:rsidRPr="00F7367C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4</w:t>
            </w:r>
            <w:r w:rsidRPr="00F7367C">
              <w:rPr>
                <w:rFonts w:ascii="Times New Roman" w:hAnsi="Times New Roman" w:cs="Times New Roman"/>
                <w:sz w:val="20"/>
                <w:szCs w:val="20"/>
              </w:rPr>
              <w:t>-OPA (n-</w:t>
            </w:r>
            <w:proofErr w:type="spellStart"/>
            <w:r w:rsidRPr="00F7367C">
              <w:rPr>
                <w:rFonts w:ascii="Times New Roman" w:hAnsi="Times New Roman" w:cs="Times New Roman"/>
                <w:sz w:val="20"/>
                <w:szCs w:val="20"/>
              </w:rPr>
              <w:t>octadecylphosphonic</w:t>
            </w:r>
            <w:proofErr w:type="spellEnd"/>
            <w:r w:rsidRPr="00F7367C">
              <w:rPr>
                <w:rFonts w:ascii="Times New Roman" w:hAnsi="Times New Roman" w:cs="Times New Roman"/>
                <w:sz w:val="20"/>
                <w:szCs w:val="20"/>
              </w:rPr>
              <w:t xml:space="preserve"> acid)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B2CE9" w:rsidRPr="00EE2D0B" w:rsidRDefault="00FB2CE9" w:rsidP="00FB2C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2D0B">
              <w:rPr>
                <w:rFonts w:ascii="Times New Roman" w:hAnsi="Times New Roman" w:cs="Times New Roman"/>
                <w:sz w:val="20"/>
                <w:szCs w:val="20"/>
              </w:rPr>
              <w:t>71-115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B2CE9" w:rsidRPr="00EE2D0B" w:rsidRDefault="00FB2CE9" w:rsidP="002278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2D0B">
              <w:rPr>
                <w:rFonts w:ascii="Times New Roman" w:hAnsi="Times New Roman" w:cs="Times New Roman"/>
                <w:sz w:val="20"/>
                <w:szCs w:val="20"/>
              </w:rPr>
              <w:t xml:space="preserve">Peng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et al. </w:t>
            </w:r>
            <w:r w:rsidR="0022780C">
              <w:rPr>
                <w:rFonts w:ascii="Times New Roman" w:hAnsi="Times New Roman" w:cs="Times New Roman"/>
                <w:sz w:val="20"/>
                <w:szCs w:val="20"/>
              </w:rPr>
              <w:t>2015</w:t>
            </w:r>
          </w:p>
        </w:tc>
      </w:tr>
      <w:tr w:rsidR="00FB2CE9" w:rsidRPr="00C825CB" w:rsidTr="00FB2CE9">
        <w:tc>
          <w:tcPr>
            <w:tcW w:w="25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B2CE9" w:rsidRPr="00F7367C" w:rsidRDefault="00FB2CE9" w:rsidP="00FB2C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367C">
              <w:rPr>
                <w:rFonts w:ascii="Times New Roman" w:hAnsi="Times New Roman" w:cs="Times New Roman"/>
                <w:sz w:val="20"/>
                <w:szCs w:val="20"/>
              </w:rPr>
              <w:t>28, 52, 1101, 118, 153, 138, 180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B2CE9" w:rsidRPr="00F7367C" w:rsidRDefault="00FB2CE9" w:rsidP="00FB2C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367C">
              <w:rPr>
                <w:rFonts w:ascii="Times New Roman" w:hAnsi="Times New Roman" w:cs="Times New Roman"/>
                <w:sz w:val="20"/>
                <w:szCs w:val="20"/>
              </w:rPr>
              <w:t>Fish muscle</w:t>
            </w:r>
          </w:p>
          <w:p w:rsidR="00FB2CE9" w:rsidRPr="00F7367C" w:rsidRDefault="00FB2CE9" w:rsidP="00FB2CE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367C">
              <w:rPr>
                <w:rFonts w:ascii="Times New Roman" w:hAnsi="Times New Roman" w:cs="Times New Roman"/>
                <w:b/>
                <w:sz w:val="20"/>
                <w:szCs w:val="20"/>
              </w:rPr>
              <w:t>Human milk</w:t>
            </w: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B2CE9" w:rsidRPr="00F7367C" w:rsidRDefault="00FB2CE9" w:rsidP="00FB2C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367C">
              <w:rPr>
                <w:rFonts w:ascii="Times New Roman" w:hAnsi="Times New Roman" w:cs="Times New Roman"/>
                <w:sz w:val="20"/>
                <w:szCs w:val="20"/>
              </w:rPr>
              <w:t xml:space="preserve">Captiva ND lipid </w:t>
            </w:r>
            <w:proofErr w:type="spellStart"/>
            <w:r w:rsidRPr="00F7367C">
              <w:rPr>
                <w:rFonts w:ascii="Times New Roman" w:hAnsi="Times New Roman" w:cs="Times New Roman"/>
                <w:sz w:val="20"/>
                <w:szCs w:val="20"/>
              </w:rPr>
              <w:t>cartidge</w:t>
            </w:r>
            <w:proofErr w:type="spellEnd"/>
          </w:p>
          <w:p w:rsidR="00FB2CE9" w:rsidRPr="00F7367C" w:rsidRDefault="00FB2CE9" w:rsidP="00FB2C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367C">
              <w:rPr>
                <w:rFonts w:ascii="Times New Roman" w:hAnsi="Times New Roman" w:cs="Times New Roman"/>
                <w:sz w:val="20"/>
                <w:szCs w:val="20"/>
              </w:rPr>
              <w:t>MgSO</w:t>
            </w:r>
            <w:r w:rsidRPr="00F7367C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4</w:t>
            </w:r>
            <w:r w:rsidRPr="00F7367C">
              <w:rPr>
                <w:rFonts w:ascii="Times New Roman" w:hAnsi="Times New Roman" w:cs="Times New Roman"/>
                <w:sz w:val="20"/>
                <w:szCs w:val="20"/>
              </w:rPr>
              <w:t>, Z-Sep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B2CE9" w:rsidRPr="00F7367C" w:rsidRDefault="00FB2CE9" w:rsidP="00FB2C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367C">
              <w:rPr>
                <w:rFonts w:ascii="Times New Roman" w:hAnsi="Times New Roman" w:cs="Times New Roman"/>
                <w:sz w:val="20"/>
                <w:szCs w:val="20"/>
              </w:rPr>
              <w:t>89-96</w:t>
            </w:r>
          </w:p>
          <w:p w:rsidR="00FB2CE9" w:rsidRPr="00F7367C" w:rsidRDefault="00FB2CE9" w:rsidP="00FB2C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367C">
              <w:rPr>
                <w:rFonts w:ascii="Times New Roman" w:hAnsi="Times New Roman" w:cs="Times New Roman"/>
                <w:sz w:val="20"/>
                <w:szCs w:val="20"/>
              </w:rPr>
              <w:t>71-102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B2CE9" w:rsidRPr="00EE2D0B" w:rsidRDefault="00FB2CE9" w:rsidP="002278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Baduel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et al. 2015</w:t>
            </w:r>
          </w:p>
        </w:tc>
      </w:tr>
      <w:tr w:rsidR="00FB2CE9" w:rsidRPr="00C825CB" w:rsidTr="00FB2CE9">
        <w:tc>
          <w:tcPr>
            <w:tcW w:w="25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B2CE9" w:rsidRPr="00F7367C" w:rsidRDefault="00FB2CE9" w:rsidP="00FB2C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367C">
              <w:rPr>
                <w:rFonts w:ascii="Times New Roman" w:hAnsi="Times New Roman" w:cs="Times New Roman"/>
                <w:sz w:val="20"/>
                <w:szCs w:val="20"/>
              </w:rPr>
              <w:t>28,52, 101, 118, 138,153, 180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B2CE9" w:rsidRPr="00F7367C" w:rsidRDefault="00FB2CE9" w:rsidP="00FB2C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367C">
              <w:rPr>
                <w:rFonts w:ascii="Times New Roman" w:hAnsi="Times New Roman" w:cs="Times New Roman"/>
                <w:sz w:val="20"/>
                <w:szCs w:val="20"/>
              </w:rPr>
              <w:t>White sturgeon (liver and gonad tissues)</w:t>
            </w: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B2CE9" w:rsidRPr="00F7367C" w:rsidRDefault="00FB2CE9" w:rsidP="00FB2C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367C">
              <w:rPr>
                <w:rFonts w:ascii="Times New Roman" w:hAnsi="Times New Roman" w:cs="Times New Roman"/>
                <w:sz w:val="20"/>
                <w:szCs w:val="20"/>
              </w:rPr>
              <w:t>MgSO</w:t>
            </w:r>
            <w:r w:rsidRPr="00F7367C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4</w:t>
            </w:r>
            <w:r w:rsidRPr="00F7367C">
              <w:rPr>
                <w:rFonts w:ascii="Times New Roman" w:hAnsi="Times New Roman" w:cs="Times New Roman"/>
                <w:sz w:val="20"/>
                <w:szCs w:val="20"/>
              </w:rPr>
              <w:t>, PSA, C</w:t>
            </w:r>
            <w:r w:rsidRPr="00F7367C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18</w:t>
            </w:r>
          </w:p>
          <w:p w:rsidR="00FB2CE9" w:rsidRPr="00F7367C" w:rsidRDefault="00FB2CE9" w:rsidP="00FB2C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367C">
              <w:rPr>
                <w:rFonts w:ascii="Times New Roman" w:hAnsi="Times New Roman" w:cs="Times New Roman"/>
                <w:sz w:val="20"/>
                <w:szCs w:val="20"/>
              </w:rPr>
              <w:t>Performed twice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B2CE9" w:rsidRPr="00F7367C" w:rsidRDefault="00FB2CE9" w:rsidP="00FB2C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367C">
              <w:rPr>
                <w:rFonts w:ascii="Times New Roman" w:hAnsi="Times New Roman" w:cs="Times New Roman"/>
                <w:sz w:val="20"/>
                <w:szCs w:val="20"/>
              </w:rPr>
              <w:t>60-103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B2CE9" w:rsidRPr="00F7367C" w:rsidRDefault="00FB2CE9" w:rsidP="002278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Morrison et al. 2016</w:t>
            </w:r>
          </w:p>
        </w:tc>
      </w:tr>
      <w:tr w:rsidR="00FB2CE9" w:rsidRPr="00C825CB" w:rsidTr="00FB2CE9">
        <w:tc>
          <w:tcPr>
            <w:tcW w:w="25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B2CE9" w:rsidRPr="00EE2D0B" w:rsidRDefault="00FB2CE9" w:rsidP="00FB2C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2D0B">
              <w:rPr>
                <w:rFonts w:ascii="Times New Roman" w:hAnsi="Times New Roman" w:cs="Times New Roman"/>
                <w:sz w:val="20"/>
                <w:szCs w:val="20"/>
              </w:rPr>
              <w:t>77, 81, 105, 114, 123, 118, 126, 156, 157, 167, 169, 170, 180, 189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B2CE9" w:rsidRPr="00EE2D0B" w:rsidRDefault="00FB2CE9" w:rsidP="00FB2C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2D0B">
              <w:rPr>
                <w:rFonts w:ascii="Times New Roman" w:hAnsi="Times New Roman" w:cs="Times New Roman"/>
                <w:sz w:val="20"/>
                <w:szCs w:val="20"/>
              </w:rPr>
              <w:t>Kale, pork, salmon, avocado</w:t>
            </w: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B2CE9" w:rsidRPr="00F7367C" w:rsidRDefault="00FB2CE9" w:rsidP="00FB2C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367C">
              <w:rPr>
                <w:rFonts w:ascii="Times New Roman" w:hAnsi="Times New Roman" w:cs="Times New Roman"/>
                <w:sz w:val="20"/>
                <w:szCs w:val="20"/>
              </w:rPr>
              <w:t>EMR-Lipid (enhanced matrix removal of lipids)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B2CE9" w:rsidRPr="00F7367C" w:rsidRDefault="00FB2CE9" w:rsidP="00FB2C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367C">
              <w:rPr>
                <w:rFonts w:ascii="Times New Roman" w:hAnsi="Times New Roman" w:cs="Times New Roman"/>
                <w:sz w:val="20"/>
                <w:szCs w:val="20"/>
              </w:rPr>
              <w:t>45-102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B2CE9" w:rsidRPr="00F7367C" w:rsidRDefault="0022780C" w:rsidP="002278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Han et al. 2016</w:t>
            </w:r>
          </w:p>
        </w:tc>
      </w:tr>
      <w:tr w:rsidR="00FB2CE9" w:rsidRPr="00C825CB" w:rsidTr="00FB2CE9">
        <w:tc>
          <w:tcPr>
            <w:tcW w:w="25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B2CE9" w:rsidRPr="00EE2D0B" w:rsidRDefault="00FB2CE9" w:rsidP="00FB2C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2D0B">
              <w:rPr>
                <w:rFonts w:ascii="Times New Roman" w:hAnsi="Times New Roman" w:cs="Times New Roman"/>
                <w:sz w:val="20"/>
                <w:szCs w:val="20"/>
              </w:rPr>
              <w:t>1, 5, 18, 31, 52, 44, 66, 101, 87, 110, 151, 153, 141, 137, 187, 183, 180, 170, 206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B2CE9" w:rsidRPr="00EE2D0B" w:rsidRDefault="00FB2CE9" w:rsidP="00FB2C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2D0B">
              <w:rPr>
                <w:rFonts w:ascii="Times New Roman" w:hAnsi="Times New Roman" w:cs="Times New Roman"/>
                <w:sz w:val="20"/>
                <w:szCs w:val="20"/>
              </w:rPr>
              <w:t>Catfish tissue</w:t>
            </w: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B2CE9" w:rsidRPr="00EE2D0B" w:rsidRDefault="00FB2CE9" w:rsidP="00FB2C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2D0B">
              <w:rPr>
                <w:rFonts w:ascii="Times New Roman" w:hAnsi="Times New Roman" w:cs="Times New Roman"/>
                <w:sz w:val="20"/>
                <w:szCs w:val="20"/>
              </w:rPr>
              <w:t>MgSO</w:t>
            </w:r>
            <w:r w:rsidRPr="00EE2D0B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4</w:t>
            </w:r>
            <w:r w:rsidRPr="00EE2D0B">
              <w:rPr>
                <w:rFonts w:ascii="Times New Roman" w:hAnsi="Times New Roman" w:cs="Times New Roman"/>
                <w:sz w:val="20"/>
                <w:szCs w:val="20"/>
              </w:rPr>
              <w:t>, PSA, C</w:t>
            </w:r>
            <w:r w:rsidRPr="00EE2D0B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18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B2CE9" w:rsidRPr="00C825CB" w:rsidRDefault="00FB2CE9" w:rsidP="00FB2C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2D0B">
              <w:rPr>
                <w:rFonts w:ascii="Times New Roman" w:hAnsi="Times New Roman" w:cs="Times New Roman"/>
                <w:sz w:val="20"/>
                <w:szCs w:val="20"/>
              </w:rPr>
              <w:t>71</w:t>
            </w:r>
            <w:r w:rsidRPr="00C825CB">
              <w:rPr>
                <w:rFonts w:ascii="Times New Roman" w:hAnsi="Times New Roman" w:cs="Times New Roman"/>
                <w:sz w:val="20"/>
                <w:szCs w:val="20"/>
              </w:rPr>
              <w:t>-102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B2CE9" w:rsidRPr="00F7367C" w:rsidRDefault="00FB2CE9" w:rsidP="002278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Chamkasem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et al. </w:t>
            </w:r>
            <w:r w:rsidR="0022780C">
              <w:rPr>
                <w:rFonts w:ascii="Times New Roman" w:hAnsi="Times New Roman" w:cs="Times New Roman"/>
                <w:sz w:val="20"/>
                <w:szCs w:val="20"/>
              </w:rPr>
              <w:t>2016</w:t>
            </w:r>
          </w:p>
        </w:tc>
      </w:tr>
      <w:tr w:rsidR="00FB2CE9" w:rsidRPr="00C825CB" w:rsidTr="00FB2CE9">
        <w:tc>
          <w:tcPr>
            <w:tcW w:w="25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B2CE9" w:rsidRPr="00EE2D0B" w:rsidRDefault="00FB2CE9" w:rsidP="00FB2C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2D0B">
              <w:rPr>
                <w:rFonts w:ascii="Times New Roman" w:hAnsi="Times New Roman" w:cs="Times New Roman"/>
                <w:sz w:val="20"/>
                <w:szCs w:val="20"/>
              </w:rPr>
              <w:t>18, 31, 28, 52, 44, 70, 81, 101, 123, 118, 114, 105, 126, 149,153, 138, 167, 156, 157, 169, 180, 189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B2CE9" w:rsidRPr="00EE2D0B" w:rsidRDefault="00FB2CE9" w:rsidP="00FB2C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2D0B">
              <w:rPr>
                <w:rFonts w:ascii="Times New Roman" w:hAnsi="Times New Roman" w:cs="Times New Roman"/>
                <w:sz w:val="20"/>
                <w:szCs w:val="20"/>
              </w:rPr>
              <w:t>Honey</w:t>
            </w: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B2CE9" w:rsidRPr="00C825CB" w:rsidRDefault="00FB2CE9" w:rsidP="00FB2C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2D0B">
              <w:rPr>
                <w:rFonts w:ascii="Times New Roman" w:hAnsi="Times New Roman" w:cs="Times New Roman"/>
                <w:sz w:val="20"/>
                <w:szCs w:val="20"/>
              </w:rPr>
              <w:t xml:space="preserve">PSA, </w:t>
            </w:r>
            <w:r w:rsidRPr="00C825CB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C825CB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18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B2CE9" w:rsidRPr="00C825CB" w:rsidRDefault="00FB2CE9" w:rsidP="00FB2C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25CB">
              <w:rPr>
                <w:rFonts w:ascii="Times New Roman" w:hAnsi="Times New Roman" w:cs="Times New Roman"/>
                <w:sz w:val="20"/>
                <w:szCs w:val="20"/>
              </w:rPr>
              <w:t>50-99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B2CE9" w:rsidRPr="00F7367C" w:rsidRDefault="0022780C" w:rsidP="002278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Al-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Alam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et al. 2017</w:t>
            </w:r>
          </w:p>
        </w:tc>
      </w:tr>
      <w:tr w:rsidR="00FB2CE9" w:rsidRPr="00C825CB" w:rsidTr="00FB2CE9">
        <w:tc>
          <w:tcPr>
            <w:tcW w:w="2521" w:type="dxa"/>
            <w:tcBorders>
              <w:top w:val="nil"/>
              <w:left w:val="nil"/>
              <w:right w:val="nil"/>
            </w:tcBorders>
            <w:vAlign w:val="center"/>
          </w:tcPr>
          <w:p w:rsidR="00FB2CE9" w:rsidRPr="00EE2D0B" w:rsidRDefault="00FB2CE9" w:rsidP="00FB2C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2D0B">
              <w:rPr>
                <w:rFonts w:ascii="Times New Roman" w:hAnsi="Times New Roman" w:cs="Times New Roman"/>
                <w:sz w:val="20"/>
                <w:szCs w:val="20"/>
              </w:rPr>
              <w:t>18, 28, 52, 101, 138, 153, 180</w:t>
            </w:r>
          </w:p>
        </w:tc>
        <w:tc>
          <w:tcPr>
            <w:tcW w:w="2145" w:type="dxa"/>
            <w:tcBorders>
              <w:top w:val="nil"/>
              <w:left w:val="nil"/>
              <w:right w:val="nil"/>
            </w:tcBorders>
            <w:vAlign w:val="center"/>
          </w:tcPr>
          <w:p w:rsidR="00FB2CE9" w:rsidRPr="00EE2D0B" w:rsidRDefault="00FB2CE9" w:rsidP="00FB2CE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E2D0B">
              <w:rPr>
                <w:rFonts w:ascii="Times New Roman" w:hAnsi="Times New Roman" w:cs="Times New Roman"/>
                <w:b/>
                <w:sz w:val="20"/>
                <w:szCs w:val="20"/>
              </w:rPr>
              <w:t>Human milk</w:t>
            </w:r>
          </w:p>
        </w:tc>
        <w:tc>
          <w:tcPr>
            <w:tcW w:w="2083" w:type="dxa"/>
            <w:tcBorders>
              <w:top w:val="nil"/>
              <w:left w:val="nil"/>
              <w:right w:val="nil"/>
            </w:tcBorders>
            <w:vAlign w:val="center"/>
          </w:tcPr>
          <w:p w:rsidR="00FB2CE9" w:rsidRPr="00EE2D0B" w:rsidRDefault="00FB2CE9" w:rsidP="00FB2C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2D0B">
              <w:rPr>
                <w:rFonts w:ascii="Times New Roman" w:hAnsi="Times New Roman" w:cs="Times New Roman"/>
                <w:sz w:val="20"/>
                <w:szCs w:val="20"/>
              </w:rPr>
              <w:t>MgSO</w:t>
            </w:r>
            <w:r w:rsidRPr="00EE2D0B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4</w:t>
            </w:r>
            <w:r w:rsidRPr="00EE2D0B">
              <w:rPr>
                <w:rFonts w:ascii="Times New Roman" w:hAnsi="Times New Roman" w:cs="Times New Roman"/>
                <w:sz w:val="20"/>
                <w:szCs w:val="20"/>
              </w:rPr>
              <w:t>, PSA, C</w:t>
            </w:r>
            <w:r w:rsidRPr="00EE2D0B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18</w:t>
            </w:r>
          </w:p>
        </w:tc>
        <w:tc>
          <w:tcPr>
            <w:tcW w:w="1016" w:type="dxa"/>
            <w:tcBorders>
              <w:top w:val="nil"/>
              <w:left w:val="nil"/>
              <w:right w:val="nil"/>
            </w:tcBorders>
            <w:vAlign w:val="center"/>
          </w:tcPr>
          <w:p w:rsidR="00FB2CE9" w:rsidRPr="00EE2D0B" w:rsidRDefault="00FB2CE9" w:rsidP="00FB2C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2D0B">
              <w:rPr>
                <w:rFonts w:ascii="Times New Roman" w:hAnsi="Times New Roman" w:cs="Times New Roman"/>
                <w:sz w:val="20"/>
                <w:szCs w:val="20"/>
              </w:rPr>
              <w:t>82-110</w:t>
            </w:r>
          </w:p>
        </w:tc>
        <w:tc>
          <w:tcPr>
            <w:tcW w:w="1238" w:type="dxa"/>
            <w:tcBorders>
              <w:top w:val="nil"/>
              <w:left w:val="nil"/>
              <w:right w:val="nil"/>
            </w:tcBorders>
            <w:vAlign w:val="center"/>
          </w:tcPr>
          <w:p w:rsidR="00FB2CE9" w:rsidRPr="00F7367C" w:rsidRDefault="00FB2CE9" w:rsidP="002278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Asamoah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et al. </w:t>
            </w:r>
            <w:r w:rsidR="0022780C"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</w:p>
        </w:tc>
      </w:tr>
    </w:tbl>
    <w:p w:rsidR="00FB2CE9" w:rsidRDefault="00FB2CE9" w:rsidP="00FB2CE9">
      <w:pPr>
        <w:rPr>
          <w:rFonts w:ascii="Times New Roman" w:eastAsia="Times New Roman" w:hAnsi="Times New Roman" w:cs="Times New Roman"/>
          <w:b/>
          <w:szCs w:val="21"/>
        </w:rPr>
      </w:pPr>
    </w:p>
    <w:p w:rsidR="00FB2CE9" w:rsidRDefault="00FB2CE9" w:rsidP="00FB2CE9">
      <w:pPr>
        <w:rPr>
          <w:rFonts w:ascii="Times New Roman" w:eastAsia="Times New Roman" w:hAnsi="Times New Roman" w:cs="Times New Roman"/>
          <w:b/>
          <w:szCs w:val="21"/>
        </w:rPr>
        <w:sectPr w:rsidR="00FB2CE9" w:rsidSect="00FB2CE9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FB2CE9" w:rsidRPr="00FB2CE9" w:rsidRDefault="00FB2CE9" w:rsidP="00FB2CE9">
      <w:pPr>
        <w:rPr>
          <w:rFonts w:ascii="Times New Roman" w:eastAsia="Times New Roman" w:hAnsi="Times New Roman" w:cs="Times New Roman"/>
          <w:b/>
          <w:szCs w:val="21"/>
        </w:rPr>
      </w:pPr>
      <w:r w:rsidRPr="00B22D11">
        <w:rPr>
          <w:rFonts w:ascii="Times New Roman" w:hAnsi="Times New Roman" w:cs="Times New Roman"/>
          <w:sz w:val="20"/>
          <w:szCs w:val="20"/>
        </w:rPr>
        <w:lastRenderedPageBreak/>
        <w:t xml:space="preserve">Table </w:t>
      </w:r>
      <w:r>
        <w:rPr>
          <w:rFonts w:ascii="Times New Roman" w:hAnsi="Times New Roman" w:cs="Times New Roman"/>
          <w:sz w:val="20"/>
          <w:szCs w:val="20"/>
        </w:rPr>
        <w:t>S2</w:t>
      </w:r>
      <w:r w:rsidRPr="00B22D11">
        <w:rPr>
          <w:rFonts w:ascii="Times New Roman" w:hAnsi="Times New Roman" w:cs="Times New Roman"/>
          <w:sz w:val="20"/>
          <w:szCs w:val="20"/>
        </w:rPr>
        <w:t xml:space="preserve">. General information on the breast milk donors and particular milk samples.   </w:t>
      </w:r>
      <w:bookmarkStart w:id="3" w:name="_GoBack"/>
      <w:bookmarkEnd w:id="3"/>
    </w:p>
    <w:tbl>
      <w:tblPr>
        <w:tblStyle w:val="Jasnalista1"/>
        <w:tblpPr w:leftFromText="141" w:rightFromText="141" w:vertAnchor="text" w:horzAnchor="margin" w:tblpY="26"/>
        <w:tblW w:w="144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9"/>
        <w:gridCol w:w="2126"/>
        <w:gridCol w:w="567"/>
        <w:gridCol w:w="992"/>
        <w:gridCol w:w="1134"/>
        <w:gridCol w:w="1134"/>
        <w:gridCol w:w="1134"/>
        <w:gridCol w:w="1276"/>
        <w:gridCol w:w="1276"/>
        <w:gridCol w:w="1276"/>
        <w:gridCol w:w="1134"/>
        <w:gridCol w:w="1417"/>
      </w:tblGrid>
      <w:tr w:rsidR="00FB2CE9" w:rsidRPr="00B22D11" w:rsidTr="00FB2C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69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59" w:type="dxa"/>
            <w:tcBorders>
              <w:top w:val="single" w:sz="4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vAlign w:val="center"/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bookmarkStart w:id="4" w:name="OLE_LINK5"/>
            <w:bookmarkStart w:id="5" w:name="OLE_LINK6"/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Sample no.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Living area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  <w:tcBorders>
              <w:top w:val="single" w:sz="4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vAlign w:val="center"/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Age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ind w:left="-72" w:right="-10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Pregnancy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  <w:tcBorders>
              <w:top w:val="single" w:sz="4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vAlign w:val="center"/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Childbirth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Lactation </w:t>
            </w: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period (week)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  <w:tcBorders>
              <w:top w:val="single" w:sz="4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vAlign w:val="center"/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Lipid  </w:t>
            </w: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(g/100mL)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Total protein (g/100mL)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  <w:tcBorders>
              <w:top w:val="single" w:sz="4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vAlign w:val="center"/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Nuritional</w:t>
            </w:r>
            <w:proofErr w:type="spellEnd"/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protein (g/100mL)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ind w:right="-108" w:hanging="10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Carbohydrates </w:t>
            </w: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(g/100 mL)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  <w:tcBorders>
              <w:top w:val="single" w:sz="4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vAlign w:val="center"/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Dry weight (g/100 mL)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none" w:sz="0" w:space="0" w:color="auto"/>
            </w:tcBorders>
            <w:vAlign w:val="center"/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Energy value (kcal/100 mL)</w:t>
            </w:r>
          </w:p>
        </w:tc>
      </w:tr>
      <w:tr w:rsidR="00FB2CE9" w:rsidRPr="00B22D11" w:rsidTr="00FB2CE9">
        <w:trPr>
          <w:trHeight w:val="27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59" w:type="dxa"/>
            <w:tcBorders>
              <w:top w:val="single" w:sz="4" w:space="0" w:color="auto"/>
              <w:left w:val="none" w:sz="0" w:space="0" w:color="auto"/>
              <w:right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Rypin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  <w:tcBorders>
              <w:top w:val="single" w:sz="4" w:space="0" w:color="auto"/>
              <w:left w:val="none" w:sz="0" w:space="0" w:color="auto"/>
              <w:right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  <w:tcBorders>
              <w:top w:val="single" w:sz="4" w:space="0" w:color="auto"/>
              <w:left w:val="none" w:sz="0" w:space="0" w:color="auto"/>
              <w:right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  <w:tcBorders>
              <w:top w:val="single" w:sz="4" w:space="0" w:color="auto"/>
              <w:left w:val="none" w:sz="0" w:space="0" w:color="auto"/>
              <w:right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2.8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  <w:tcBorders>
              <w:top w:val="single" w:sz="4" w:space="0" w:color="auto"/>
              <w:left w:val="none" w:sz="0" w:space="0" w:color="auto"/>
              <w:right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  <w:tcBorders>
              <w:top w:val="single" w:sz="4" w:space="0" w:color="auto"/>
              <w:left w:val="none" w:sz="0" w:space="0" w:color="auto"/>
              <w:right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11.9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</w:t>
            </w:r>
          </w:p>
        </w:tc>
      </w:tr>
      <w:tr w:rsidR="00FB2CE9" w:rsidRPr="00B22D11" w:rsidTr="00FB2C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5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2126" w:type="dxa"/>
            <w:tcBorders>
              <w:top w:val="none" w:sz="0" w:space="0" w:color="auto"/>
              <w:bottom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Toruń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none" w:sz="0" w:space="0" w:color="auto"/>
              <w:bottom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3.9</w:t>
            </w:r>
          </w:p>
        </w:tc>
        <w:tc>
          <w:tcPr>
            <w:tcW w:w="1276" w:type="dxa"/>
            <w:tcBorders>
              <w:top w:val="none" w:sz="0" w:space="0" w:color="auto"/>
              <w:bottom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1276" w:type="dxa"/>
            <w:tcBorders>
              <w:top w:val="none" w:sz="0" w:space="0" w:color="auto"/>
              <w:bottom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13.2</w:t>
            </w:r>
          </w:p>
        </w:tc>
        <w:tc>
          <w:tcPr>
            <w:tcW w:w="1417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73</w:t>
            </w:r>
          </w:p>
        </w:tc>
      </w:tr>
      <w:tr w:rsidR="00FB2CE9" w:rsidRPr="00B22D11" w:rsidTr="00FB2CE9">
        <w:trPr>
          <w:trHeight w:val="27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59" w:type="dxa"/>
            <w:tcBorders>
              <w:left w:val="none" w:sz="0" w:space="0" w:color="auto"/>
              <w:right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2126" w:type="dxa"/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Gdańsk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  <w:tcBorders>
              <w:left w:val="none" w:sz="0" w:space="0" w:color="auto"/>
              <w:right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992" w:type="dxa"/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  <w:tcBorders>
              <w:left w:val="none" w:sz="0" w:space="0" w:color="auto"/>
              <w:right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  <w:tcBorders>
              <w:left w:val="none" w:sz="0" w:space="0" w:color="auto"/>
              <w:right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3.8</w:t>
            </w:r>
          </w:p>
        </w:tc>
        <w:tc>
          <w:tcPr>
            <w:tcW w:w="1276" w:type="dxa"/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  <w:tcBorders>
              <w:left w:val="none" w:sz="0" w:space="0" w:color="auto"/>
              <w:right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1.7</w:t>
            </w:r>
          </w:p>
        </w:tc>
        <w:tc>
          <w:tcPr>
            <w:tcW w:w="1276" w:type="dxa"/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  <w:tcBorders>
              <w:left w:val="none" w:sz="0" w:space="0" w:color="auto"/>
              <w:right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13.0</w:t>
            </w:r>
          </w:p>
        </w:tc>
        <w:tc>
          <w:tcPr>
            <w:tcW w:w="1417" w:type="dxa"/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</w:t>
            </w:r>
          </w:p>
        </w:tc>
      </w:tr>
      <w:tr w:rsidR="00FB2CE9" w:rsidRPr="00B22D11" w:rsidTr="00FB2C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5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2126" w:type="dxa"/>
            <w:tcBorders>
              <w:top w:val="none" w:sz="0" w:space="0" w:color="auto"/>
              <w:bottom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Bydgoszcz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none" w:sz="0" w:space="0" w:color="auto"/>
              <w:bottom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2.8</w:t>
            </w:r>
          </w:p>
        </w:tc>
        <w:tc>
          <w:tcPr>
            <w:tcW w:w="1276" w:type="dxa"/>
            <w:tcBorders>
              <w:top w:val="none" w:sz="0" w:space="0" w:color="auto"/>
              <w:bottom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</w:t>
            </w:r>
          </w:p>
        </w:tc>
        <w:tc>
          <w:tcPr>
            <w:tcW w:w="1276" w:type="dxa"/>
            <w:tcBorders>
              <w:top w:val="none" w:sz="0" w:space="0" w:color="auto"/>
              <w:bottom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11.6</w:t>
            </w:r>
          </w:p>
        </w:tc>
        <w:tc>
          <w:tcPr>
            <w:tcW w:w="1417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</w:t>
            </w:r>
          </w:p>
        </w:tc>
      </w:tr>
      <w:tr w:rsidR="00FB2CE9" w:rsidRPr="00B22D11" w:rsidTr="00FB2CE9">
        <w:trPr>
          <w:trHeight w:val="27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59" w:type="dxa"/>
            <w:tcBorders>
              <w:left w:val="none" w:sz="0" w:space="0" w:color="auto"/>
              <w:right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2126" w:type="dxa"/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Bydgoszcz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  <w:tcBorders>
              <w:left w:val="none" w:sz="0" w:space="0" w:color="auto"/>
              <w:right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992" w:type="dxa"/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  <w:tcBorders>
              <w:left w:val="none" w:sz="0" w:space="0" w:color="auto"/>
              <w:right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  <w:tcBorders>
              <w:left w:val="none" w:sz="0" w:space="0" w:color="auto"/>
              <w:right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4.7</w:t>
            </w:r>
          </w:p>
        </w:tc>
        <w:tc>
          <w:tcPr>
            <w:tcW w:w="1276" w:type="dxa"/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  <w:tcBorders>
              <w:left w:val="none" w:sz="0" w:space="0" w:color="auto"/>
              <w:right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1276" w:type="dxa"/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  <w:tcBorders>
              <w:left w:val="none" w:sz="0" w:space="0" w:color="auto"/>
              <w:right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13.8</w:t>
            </w:r>
          </w:p>
        </w:tc>
        <w:tc>
          <w:tcPr>
            <w:tcW w:w="1417" w:type="dxa"/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79</w:t>
            </w:r>
          </w:p>
        </w:tc>
      </w:tr>
      <w:tr w:rsidR="00FB2CE9" w:rsidRPr="00B22D11" w:rsidTr="00FB2C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5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2126" w:type="dxa"/>
            <w:tcBorders>
              <w:top w:val="none" w:sz="0" w:space="0" w:color="auto"/>
              <w:bottom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Gdańsk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none" w:sz="0" w:space="0" w:color="auto"/>
              <w:bottom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4.7</w:t>
            </w:r>
          </w:p>
        </w:tc>
        <w:tc>
          <w:tcPr>
            <w:tcW w:w="1276" w:type="dxa"/>
            <w:tcBorders>
              <w:top w:val="none" w:sz="0" w:space="0" w:color="auto"/>
              <w:bottom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276" w:type="dxa"/>
            <w:tcBorders>
              <w:top w:val="none" w:sz="0" w:space="0" w:color="auto"/>
              <w:bottom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13.8</w:t>
            </w:r>
          </w:p>
        </w:tc>
        <w:tc>
          <w:tcPr>
            <w:tcW w:w="1417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</w:t>
            </w:r>
          </w:p>
        </w:tc>
      </w:tr>
      <w:tr w:rsidR="00FB2CE9" w:rsidRPr="00B22D11" w:rsidTr="00FB2CE9">
        <w:trPr>
          <w:trHeight w:val="27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59" w:type="dxa"/>
            <w:tcBorders>
              <w:left w:val="none" w:sz="0" w:space="0" w:color="auto"/>
              <w:right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2126" w:type="dxa"/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Toruń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  <w:tcBorders>
              <w:left w:val="none" w:sz="0" w:space="0" w:color="auto"/>
              <w:right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  <w:tcBorders>
              <w:left w:val="none" w:sz="0" w:space="0" w:color="auto"/>
              <w:right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  <w:tcBorders>
              <w:left w:val="none" w:sz="0" w:space="0" w:color="auto"/>
              <w:right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3.8</w:t>
            </w:r>
          </w:p>
        </w:tc>
        <w:tc>
          <w:tcPr>
            <w:tcW w:w="1276" w:type="dxa"/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  <w:tcBorders>
              <w:left w:val="none" w:sz="0" w:space="0" w:color="auto"/>
              <w:right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  <w:tcBorders>
              <w:left w:val="none" w:sz="0" w:space="0" w:color="auto"/>
              <w:right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FB2CE9" w:rsidRPr="00B22D11" w:rsidTr="00FB2C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5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2126" w:type="dxa"/>
            <w:tcBorders>
              <w:top w:val="none" w:sz="0" w:space="0" w:color="auto"/>
              <w:bottom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Toruń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none" w:sz="0" w:space="0" w:color="auto"/>
              <w:bottom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3.3</w:t>
            </w:r>
          </w:p>
        </w:tc>
        <w:tc>
          <w:tcPr>
            <w:tcW w:w="1276" w:type="dxa"/>
            <w:tcBorders>
              <w:top w:val="none" w:sz="0" w:space="0" w:color="auto"/>
              <w:bottom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</w:t>
            </w:r>
          </w:p>
        </w:tc>
        <w:tc>
          <w:tcPr>
            <w:tcW w:w="1276" w:type="dxa"/>
            <w:tcBorders>
              <w:top w:val="none" w:sz="0" w:space="0" w:color="auto"/>
              <w:bottom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12.2</w:t>
            </w:r>
          </w:p>
        </w:tc>
        <w:tc>
          <w:tcPr>
            <w:tcW w:w="1417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</w:t>
            </w:r>
          </w:p>
        </w:tc>
      </w:tr>
      <w:tr w:rsidR="00FB2CE9" w:rsidRPr="00B22D11" w:rsidTr="00FB2CE9">
        <w:trPr>
          <w:trHeight w:val="27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59" w:type="dxa"/>
            <w:tcBorders>
              <w:left w:val="none" w:sz="0" w:space="0" w:color="auto"/>
              <w:right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2126" w:type="dxa"/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Toruń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  <w:tcBorders>
              <w:left w:val="none" w:sz="0" w:space="0" w:color="auto"/>
              <w:right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992" w:type="dxa"/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  <w:tcBorders>
              <w:left w:val="none" w:sz="0" w:space="0" w:color="auto"/>
              <w:right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  <w:tcBorders>
              <w:left w:val="none" w:sz="0" w:space="0" w:color="auto"/>
              <w:right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3.1</w:t>
            </w:r>
          </w:p>
        </w:tc>
        <w:tc>
          <w:tcPr>
            <w:tcW w:w="1276" w:type="dxa"/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  <w:tcBorders>
              <w:left w:val="none" w:sz="0" w:space="0" w:color="auto"/>
              <w:right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</w:t>
            </w:r>
          </w:p>
        </w:tc>
        <w:tc>
          <w:tcPr>
            <w:tcW w:w="1276" w:type="dxa"/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  <w:tcBorders>
              <w:left w:val="none" w:sz="0" w:space="0" w:color="auto"/>
              <w:right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11.5</w:t>
            </w:r>
          </w:p>
        </w:tc>
        <w:tc>
          <w:tcPr>
            <w:tcW w:w="1417" w:type="dxa"/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</w:t>
            </w:r>
          </w:p>
        </w:tc>
      </w:tr>
      <w:tr w:rsidR="00FB2CE9" w:rsidRPr="00B22D11" w:rsidTr="00FB2C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5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2126" w:type="dxa"/>
            <w:tcBorders>
              <w:top w:val="none" w:sz="0" w:space="0" w:color="auto"/>
              <w:bottom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Toruń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none" w:sz="0" w:space="0" w:color="auto"/>
              <w:bottom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3.6</w:t>
            </w:r>
          </w:p>
        </w:tc>
        <w:tc>
          <w:tcPr>
            <w:tcW w:w="1276" w:type="dxa"/>
            <w:tcBorders>
              <w:top w:val="none" w:sz="0" w:space="0" w:color="auto"/>
              <w:bottom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1276" w:type="dxa"/>
            <w:tcBorders>
              <w:top w:val="none" w:sz="0" w:space="0" w:color="auto"/>
              <w:bottom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12.9</w:t>
            </w:r>
          </w:p>
        </w:tc>
        <w:tc>
          <w:tcPr>
            <w:tcW w:w="1417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</w:t>
            </w:r>
          </w:p>
        </w:tc>
      </w:tr>
      <w:tr w:rsidR="00FB2CE9" w:rsidRPr="00B22D11" w:rsidTr="00FB2CE9">
        <w:trPr>
          <w:trHeight w:val="27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59" w:type="dxa"/>
            <w:tcBorders>
              <w:left w:val="none" w:sz="0" w:space="0" w:color="auto"/>
              <w:right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2126" w:type="dxa"/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Aleksandrów</w:t>
            </w:r>
            <w:proofErr w:type="spellEnd"/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Kujawski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  <w:tcBorders>
              <w:left w:val="none" w:sz="0" w:space="0" w:color="auto"/>
              <w:right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992" w:type="dxa"/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  <w:tcBorders>
              <w:left w:val="none" w:sz="0" w:space="0" w:color="auto"/>
              <w:right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  <w:tcBorders>
              <w:left w:val="none" w:sz="0" w:space="0" w:color="auto"/>
              <w:right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3.9</w:t>
            </w:r>
          </w:p>
        </w:tc>
        <w:tc>
          <w:tcPr>
            <w:tcW w:w="1276" w:type="dxa"/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  <w:tcBorders>
              <w:left w:val="none" w:sz="0" w:space="0" w:color="auto"/>
              <w:right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1276" w:type="dxa"/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  <w:tcBorders>
              <w:left w:val="none" w:sz="0" w:space="0" w:color="auto"/>
              <w:right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13.3</w:t>
            </w:r>
          </w:p>
        </w:tc>
        <w:tc>
          <w:tcPr>
            <w:tcW w:w="1417" w:type="dxa"/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73</w:t>
            </w:r>
          </w:p>
        </w:tc>
      </w:tr>
      <w:tr w:rsidR="00FB2CE9" w:rsidRPr="00B22D11" w:rsidTr="00FB2C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5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2126" w:type="dxa"/>
            <w:tcBorders>
              <w:top w:val="none" w:sz="0" w:space="0" w:color="auto"/>
              <w:bottom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Kowalewo</w:t>
            </w:r>
            <w:proofErr w:type="spellEnd"/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Pomorskie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none" w:sz="0" w:space="0" w:color="auto"/>
              <w:bottom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3.8</w:t>
            </w:r>
          </w:p>
        </w:tc>
        <w:tc>
          <w:tcPr>
            <w:tcW w:w="1276" w:type="dxa"/>
            <w:tcBorders>
              <w:top w:val="none" w:sz="0" w:space="0" w:color="auto"/>
              <w:bottom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</w:t>
            </w:r>
          </w:p>
        </w:tc>
        <w:tc>
          <w:tcPr>
            <w:tcW w:w="1276" w:type="dxa"/>
            <w:tcBorders>
              <w:top w:val="none" w:sz="0" w:space="0" w:color="auto"/>
              <w:bottom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12.2</w:t>
            </w:r>
          </w:p>
        </w:tc>
        <w:tc>
          <w:tcPr>
            <w:tcW w:w="1417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</w:t>
            </w:r>
          </w:p>
        </w:tc>
      </w:tr>
      <w:tr w:rsidR="00FB2CE9" w:rsidRPr="00B22D11" w:rsidTr="00FB2CE9">
        <w:trPr>
          <w:trHeight w:val="27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59" w:type="dxa"/>
            <w:tcBorders>
              <w:left w:val="none" w:sz="0" w:space="0" w:color="auto"/>
              <w:right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2126" w:type="dxa"/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Runowo</w:t>
            </w:r>
            <w:proofErr w:type="spellEnd"/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  <w:tcBorders>
              <w:left w:val="none" w:sz="0" w:space="0" w:color="auto"/>
              <w:right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992" w:type="dxa"/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  <w:tcBorders>
              <w:left w:val="none" w:sz="0" w:space="0" w:color="auto"/>
              <w:right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  <w:tcBorders>
              <w:left w:val="none" w:sz="0" w:space="0" w:color="auto"/>
              <w:right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3.3</w:t>
            </w:r>
          </w:p>
        </w:tc>
        <w:tc>
          <w:tcPr>
            <w:tcW w:w="1276" w:type="dxa"/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  <w:tcBorders>
              <w:left w:val="none" w:sz="0" w:space="0" w:color="auto"/>
              <w:right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1276" w:type="dxa"/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  <w:tcBorders>
              <w:left w:val="none" w:sz="0" w:space="0" w:color="auto"/>
              <w:right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12.7</w:t>
            </w:r>
          </w:p>
        </w:tc>
        <w:tc>
          <w:tcPr>
            <w:tcW w:w="1417" w:type="dxa"/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</w:t>
            </w:r>
          </w:p>
        </w:tc>
      </w:tr>
      <w:tr w:rsidR="00FB2CE9" w:rsidRPr="00B22D11" w:rsidTr="00FB2C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5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2126" w:type="dxa"/>
            <w:tcBorders>
              <w:top w:val="none" w:sz="0" w:space="0" w:color="auto"/>
              <w:bottom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Brześć</w:t>
            </w:r>
            <w:proofErr w:type="spellEnd"/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Kujawski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none" w:sz="0" w:space="0" w:color="auto"/>
              <w:bottom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5.1</w:t>
            </w:r>
          </w:p>
        </w:tc>
        <w:tc>
          <w:tcPr>
            <w:tcW w:w="1276" w:type="dxa"/>
            <w:tcBorders>
              <w:top w:val="none" w:sz="0" w:space="0" w:color="auto"/>
              <w:bottom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1276" w:type="dxa"/>
            <w:tcBorders>
              <w:top w:val="none" w:sz="0" w:space="0" w:color="auto"/>
              <w:bottom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14.1</w:t>
            </w:r>
          </w:p>
        </w:tc>
        <w:tc>
          <w:tcPr>
            <w:tcW w:w="1417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83</w:t>
            </w:r>
          </w:p>
        </w:tc>
      </w:tr>
      <w:tr w:rsidR="00FB2CE9" w:rsidRPr="00B22D11" w:rsidTr="00FB2CE9">
        <w:trPr>
          <w:trHeight w:val="27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59" w:type="dxa"/>
            <w:tcBorders>
              <w:left w:val="none" w:sz="0" w:space="0" w:color="auto"/>
              <w:right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15</w:t>
            </w:r>
          </w:p>
        </w:tc>
        <w:tc>
          <w:tcPr>
            <w:tcW w:w="2126" w:type="dxa"/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Bydgoszcz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  <w:tcBorders>
              <w:left w:val="none" w:sz="0" w:space="0" w:color="auto"/>
              <w:right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  <w:tcBorders>
              <w:left w:val="none" w:sz="0" w:space="0" w:color="auto"/>
              <w:right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  <w:tcBorders>
              <w:left w:val="none" w:sz="0" w:space="0" w:color="auto"/>
              <w:right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1.8</w:t>
            </w:r>
          </w:p>
        </w:tc>
        <w:tc>
          <w:tcPr>
            <w:tcW w:w="1276" w:type="dxa"/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  <w:tcBorders>
              <w:left w:val="none" w:sz="0" w:space="0" w:color="auto"/>
              <w:right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1.9</w:t>
            </w:r>
          </w:p>
        </w:tc>
        <w:tc>
          <w:tcPr>
            <w:tcW w:w="1276" w:type="dxa"/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  <w:tcBorders>
              <w:left w:val="none" w:sz="0" w:space="0" w:color="auto"/>
              <w:right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11.8</w:t>
            </w:r>
          </w:p>
        </w:tc>
        <w:tc>
          <w:tcPr>
            <w:tcW w:w="1417" w:type="dxa"/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</w:t>
            </w:r>
          </w:p>
        </w:tc>
      </w:tr>
      <w:tr w:rsidR="00FB2CE9" w:rsidRPr="00B22D11" w:rsidTr="00FB2C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5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2126" w:type="dxa"/>
            <w:tcBorders>
              <w:top w:val="none" w:sz="0" w:space="0" w:color="auto"/>
              <w:bottom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Toruń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none" w:sz="0" w:space="0" w:color="auto"/>
              <w:bottom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4.0</w:t>
            </w:r>
          </w:p>
        </w:tc>
        <w:tc>
          <w:tcPr>
            <w:tcW w:w="1276" w:type="dxa"/>
            <w:tcBorders>
              <w:top w:val="none" w:sz="0" w:space="0" w:color="auto"/>
              <w:bottom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1276" w:type="dxa"/>
            <w:tcBorders>
              <w:top w:val="none" w:sz="0" w:space="0" w:color="auto"/>
              <w:bottom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13.5</w:t>
            </w:r>
          </w:p>
        </w:tc>
        <w:tc>
          <w:tcPr>
            <w:tcW w:w="1417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</w:t>
            </w:r>
          </w:p>
        </w:tc>
      </w:tr>
      <w:tr w:rsidR="00FB2CE9" w:rsidRPr="00B22D11" w:rsidTr="00FB2CE9">
        <w:trPr>
          <w:trHeight w:val="27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59" w:type="dxa"/>
            <w:tcBorders>
              <w:left w:val="none" w:sz="0" w:space="0" w:color="auto"/>
              <w:right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17</w:t>
            </w:r>
          </w:p>
        </w:tc>
        <w:tc>
          <w:tcPr>
            <w:tcW w:w="2126" w:type="dxa"/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Toruń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  <w:tcBorders>
              <w:left w:val="none" w:sz="0" w:space="0" w:color="auto"/>
              <w:right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992" w:type="dxa"/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  <w:tcBorders>
              <w:left w:val="none" w:sz="0" w:space="0" w:color="auto"/>
              <w:right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  <w:tcBorders>
              <w:left w:val="none" w:sz="0" w:space="0" w:color="auto"/>
              <w:right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3.6</w:t>
            </w:r>
          </w:p>
        </w:tc>
        <w:tc>
          <w:tcPr>
            <w:tcW w:w="1276" w:type="dxa"/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  <w:tcBorders>
              <w:left w:val="none" w:sz="0" w:space="0" w:color="auto"/>
              <w:right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</w:t>
            </w:r>
          </w:p>
        </w:tc>
        <w:tc>
          <w:tcPr>
            <w:tcW w:w="1276" w:type="dxa"/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  <w:tcBorders>
              <w:left w:val="none" w:sz="0" w:space="0" w:color="auto"/>
              <w:right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12.6</w:t>
            </w:r>
          </w:p>
        </w:tc>
        <w:tc>
          <w:tcPr>
            <w:tcW w:w="1417" w:type="dxa"/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</w:t>
            </w:r>
          </w:p>
        </w:tc>
      </w:tr>
      <w:tr w:rsidR="00FB2CE9" w:rsidRPr="00B22D11" w:rsidTr="00FB2C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5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18</w:t>
            </w:r>
          </w:p>
        </w:tc>
        <w:tc>
          <w:tcPr>
            <w:tcW w:w="2126" w:type="dxa"/>
            <w:tcBorders>
              <w:top w:val="none" w:sz="0" w:space="0" w:color="auto"/>
              <w:bottom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none" w:sz="0" w:space="0" w:color="auto"/>
              <w:bottom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4.3</w:t>
            </w:r>
          </w:p>
        </w:tc>
        <w:tc>
          <w:tcPr>
            <w:tcW w:w="1276" w:type="dxa"/>
            <w:tcBorders>
              <w:top w:val="none" w:sz="0" w:space="0" w:color="auto"/>
              <w:bottom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</w:t>
            </w:r>
          </w:p>
        </w:tc>
        <w:tc>
          <w:tcPr>
            <w:tcW w:w="1276" w:type="dxa"/>
            <w:tcBorders>
              <w:top w:val="none" w:sz="0" w:space="0" w:color="auto"/>
              <w:bottom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13.1</w:t>
            </w:r>
          </w:p>
        </w:tc>
        <w:tc>
          <w:tcPr>
            <w:tcW w:w="1417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76</w:t>
            </w:r>
          </w:p>
        </w:tc>
      </w:tr>
      <w:tr w:rsidR="00FB2CE9" w:rsidRPr="00B22D11" w:rsidTr="00FB2CE9">
        <w:trPr>
          <w:trHeight w:val="27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59" w:type="dxa"/>
            <w:tcBorders>
              <w:left w:val="none" w:sz="0" w:space="0" w:color="auto"/>
              <w:right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19</w:t>
            </w:r>
          </w:p>
        </w:tc>
        <w:tc>
          <w:tcPr>
            <w:tcW w:w="2126" w:type="dxa"/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  <w:tcBorders>
              <w:left w:val="none" w:sz="0" w:space="0" w:color="auto"/>
              <w:right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992" w:type="dxa"/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  <w:tcBorders>
              <w:left w:val="none" w:sz="0" w:space="0" w:color="auto"/>
              <w:right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  <w:tcBorders>
              <w:left w:val="none" w:sz="0" w:space="0" w:color="auto"/>
              <w:right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3.4</w:t>
            </w:r>
          </w:p>
        </w:tc>
        <w:tc>
          <w:tcPr>
            <w:tcW w:w="1276" w:type="dxa"/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  <w:tcBorders>
              <w:left w:val="none" w:sz="0" w:space="0" w:color="auto"/>
              <w:right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1276" w:type="dxa"/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  <w:tcBorders>
              <w:left w:val="none" w:sz="0" w:space="0" w:color="auto"/>
              <w:right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12.6</w:t>
            </w:r>
          </w:p>
        </w:tc>
        <w:tc>
          <w:tcPr>
            <w:tcW w:w="1417" w:type="dxa"/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</w:t>
            </w:r>
          </w:p>
        </w:tc>
      </w:tr>
      <w:tr w:rsidR="00FB2CE9" w:rsidRPr="00B22D11" w:rsidTr="00FB2C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5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20</w:t>
            </w:r>
          </w:p>
        </w:tc>
        <w:tc>
          <w:tcPr>
            <w:tcW w:w="2126" w:type="dxa"/>
            <w:tcBorders>
              <w:top w:val="none" w:sz="0" w:space="0" w:color="auto"/>
              <w:bottom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none" w:sz="0" w:space="0" w:color="auto"/>
              <w:bottom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3.9</w:t>
            </w:r>
          </w:p>
        </w:tc>
        <w:tc>
          <w:tcPr>
            <w:tcW w:w="1276" w:type="dxa"/>
            <w:tcBorders>
              <w:top w:val="none" w:sz="0" w:space="0" w:color="auto"/>
              <w:bottom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1276" w:type="dxa"/>
            <w:tcBorders>
              <w:top w:val="none" w:sz="0" w:space="0" w:color="auto"/>
              <w:bottom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13.0</w:t>
            </w:r>
          </w:p>
        </w:tc>
        <w:tc>
          <w:tcPr>
            <w:tcW w:w="1417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</w:t>
            </w:r>
          </w:p>
        </w:tc>
      </w:tr>
      <w:tr w:rsidR="00FB2CE9" w:rsidRPr="00B22D11" w:rsidTr="00FB2CE9">
        <w:trPr>
          <w:trHeight w:val="27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59" w:type="dxa"/>
            <w:tcBorders>
              <w:left w:val="none" w:sz="0" w:space="0" w:color="auto"/>
              <w:right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21</w:t>
            </w:r>
          </w:p>
        </w:tc>
        <w:tc>
          <w:tcPr>
            <w:tcW w:w="2126" w:type="dxa"/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  <w:tcBorders>
              <w:left w:val="none" w:sz="0" w:space="0" w:color="auto"/>
              <w:right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992" w:type="dxa"/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  <w:tcBorders>
              <w:left w:val="none" w:sz="0" w:space="0" w:color="auto"/>
              <w:right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  <w:tcBorders>
              <w:left w:val="none" w:sz="0" w:space="0" w:color="auto"/>
              <w:right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2.8</w:t>
            </w:r>
          </w:p>
        </w:tc>
        <w:tc>
          <w:tcPr>
            <w:tcW w:w="1276" w:type="dxa"/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  <w:tcBorders>
              <w:left w:val="none" w:sz="0" w:space="0" w:color="auto"/>
              <w:right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2.4</w:t>
            </w:r>
          </w:p>
        </w:tc>
        <w:tc>
          <w:tcPr>
            <w:tcW w:w="1276" w:type="dxa"/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  <w:tcBorders>
              <w:left w:val="none" w:sz="0" w:space="0" w:color="auto"/>
              <w:right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12.4</w:t>
            </w:r>
          </w:p>
        </w:tc>
        <w:tc>
          <w:tcPr>
            <w:tcW w:w="1417" w:type="dxa"/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</w:t>
            </w:r>
          </w:p>
        </w:tc>
      </w:tr>
      <w:tr w:rsidR="00FB2CE9" w:rsidRPr="00B22D11" w:rsidTr="00FB2C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5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22</w:t>
            </w:r>
          </w:p>
        </w:tc>
        <w:tc>
          <w:tcPr>
            <w:tcW w:w="2126" w:type="dxa"/>
            <w:tcBorders>
              <w:top w:val="none" w:sz="0" w:space="0" w:color="auto"/>
              <w:bottom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Bydgoszcz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none" w:sz="0" w:space="0" w:color="auto"/>
              <w:bottom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none" w:sz="0" w:space="0" w:color="auto"/>
              <w:bottom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none" w:sz="0" w:space="0" w:color="auto"/>
              <w:bottom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FB2CE9" w:rsidRPr="00B22D11" w:rsidTr="00FB2CE9">
        <w:trPr>
          <w:trHeight w:val="27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59" w:type="dxa"/>
            <w:tcBorders>
              <w:left w:val="none" w:sz="0" w:space="0" w:color="auto"/>
              <w:right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23</w:t>
            </w:r>
          </w:p>
        </w:tc>
        <w:tc>
          <w:tcPr>
            <w:tcW w:w="2126" w:type="dxa"/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  <w:tcBorders>
              <w:left w:val="none" w:sz="0" w:space="0" w:color="auto"/>
              <w:right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992" w:type="dxa"/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  <w:tcBorders>
              <w:left w:val="none" w:sz="0" w:space="0" w:color="auto"/>
              <w:right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  <w:tcBorders>
              <w:left w:val="none" w:sz="0" w:space="0" w:color="auto"/>
              <w:right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2.5</w:t>
            </w:r>
          </w:p>
        </w:tc>
        <w:tc>
          <w:tcPr>
            <w:tcW w:w="1276" w:type="dxa"/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  <w:tcBorders>
              <w:left w:val="none" w:sz="0" w:space="0" w:color="auto"/>
              <w:right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</w:t>
            </w:r>
          </w:p>
        </w:tc>
        <w:tc>
          <w:tcPr>
            <w:tcW w:w="1276" w:type="dxa"/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  <w:tcBorders>
              <w:left w:val="none" w:sz="0" w:space="0" w:color="auto"/>
              <w:right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9.1</w:t>
            </w:r>
          </w:p>
        </w:tc>
        <w:tc>
          <w:tcPr>
            <w:tcW w:w="1417" w:type="dxa"/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</w:t>
            </w:r>
          </w:p>
        </w:tc>
      </w:tr>
      <w:tr w:rsidR="00FB2CE9" w:rsidRPr="00B22D11" w:rsidTr="00FB2C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5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24</w:t>
            </w:r>
          </w:p>
        </w:tc>
        <w:tc>
          <w:tcPr>
            <w:tcW w:w="2126" w:type="dxa"/>
            <w:tcBorders>
              <w:top w:val="none" w:sz="0" w:space="0" w:color="auto"/>
              <w:bottom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Bydgoszcz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none" w:sz="0" w:space="0" w:color="auto"/>
              <w:bottom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1.7</w:t>
            </w:r>
          </w:p>
        </w:tc>
        <w:tc>
          <w:tcPr>
            <w:tcW w:w="1276" w:type="dxa"/>
            <w:tcBorders>
              <w:top w:val="none" w:sz="0" w:space="0" w:color="auto"/>
              <w:bottom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</w:t>
            </w:r>
          </w:p>
        </w:tc>
        <w:tc>
          <w:tcPr>
            <w:tcW w:w="1276" w:type="dxa"/>
            <w:tcBorders>
              <w:top w:val="none" w:sz="0" w:space="0" w:color="auto"/>
              <w:bottom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10.6</w:t>
            </w:r>
          </w:p>
        </w:tc>
        <w:tc>
          <w:tcPr>
            <w:tcW w:w="1417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</w:t>
            </w:r>
          </w:p>
        </w:tc>
      </w:tr>
      <w:tr w:rsidR="00FB2CE9" w:rsidRPr="00B22D11" w:rsidTr="00FB2CE9">
        <w:trPr>
          <w:trHeight w:val="27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59" w:type="dxa"/>
            <w:tcBorders>
              <w:left w:val="none" w:sz="0" w:space="0" w:color="auto"/>
              <w:right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25</w:t>
            </w:r>
          </w:p>
        </w:tc>
        <w:tc>
          <w:tcPr>
            <w:tcW w:w="2126" w:type="dxa"/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Toruń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  <w:tcBorders>
              <w:left w:val="none" w:sz="0" w:space="0" w:color="auto"/>
              <w:right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992" w:type="dxa"/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  <w:tcBorders>
              <w:left w:val="none" w:sz="0" w:space="0" w:color="auto"/>
              <w:right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  <w:tcBorders>
              <w:left w:val="none" w:sz="0" w:space="0" w:color="auto"/>
              <w:right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2.9</w:t>
            </w:r>
          </w:p>
        </w:tc>
        <w:tc>
          <w:tcPr>
            <w:tcW w:w="1276" w:type="dxa"/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  <w:tcBorders>
              <w:left w:val="none" w:sz="0" w:space="0" w:color="auto"/>
              <w:right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</w:t>
            </w:r>
          </w:p>
        </w:tc>
        <w:tc>
          <w:tcPr>
            <w:tcW w:w="1276" w:type="dxa"/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  <w:tcBorders>
              <w:left w:val="none" w:sz="0" w:space="0" w:color="auto"/>
              <w:right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11.7</w:t>
            </w:r>
          </w:p>
        </w:tc>
        <w:tc>
          <w:tcPr>
            <w:tcW w:w="1417" w:type="dxa"/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</w:t>
            </w:r>
          </w:p>
        </w:tc>
      </w:tr>
      <w:tr w:rsidR="00FB2CE9" w:rsidRPr="00B22D11" w:rsidTr="00FB2C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5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26</w:t>
            </w:r>
          </w:p>
        </w:tc>
        <w:tc>
          <w:tcPr>
            <w:tcW w:w="2126" w:type="dxa"/>
            <w:tcBorders>
              <w:top w:val="none" w:sz="0" w:space="0" w:color="auto"/>
              <w:bottom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Toruń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none" w:sz="0" w:space="0" w:color="auto"/>
              <w:bottom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3.6</w:t>
            </w:r>
          </w:p>
        </w:tc>
        <w:tc>
          <w:tcPr>
            <w:tcW w:w="1276" w:type="dxa"/>
            <w:tcBorders>
              <w:top w:val="none" w:sz="0" w:space="0" w:color="auto"/>
              <w:bottom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</w:t>
            </w:r>
          </w:p>
        </w:tc>
        <w:tc>
          <w:tcPr>
            <w:tcW w:w="1276" w:type="dxa"/>
            <w:tcBorders>
              <w:top w:val="none" w:sz="0" w:space="0" w:color="auto"/>
              <w:bottom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12.7</w:t>
            </w:r>
          </w:p>
        </w:tc>
        <w:tc>
          <w:tcPr>
            <w:tcW w:w="1417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</w:t>
            </w:r>
          </w:p>
        </w:tc>
      </w:tr>
      <w:tr w:rsidR="00FB2CE9" w:rsidRPr="00B22D11" w:rsidTr="00FB2CE9">
        <w:trPr>
          <w:trHeight w:val="27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59" w:type="dxa"/>
            <w:tcBorders>
              <w:left w:val="none" w:sz="0" w:space="0" w:color="auto"/>
              <w:right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27</w:t>
            </w:r>
          </w:p>
        </w:tc>
        <w:tc>
          <w:tcPr>
            <w:tcW w:w="2126" w:type="dxa"/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Toruń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  <w:tcBorders>
              <w:left w:val="none" w:sz="0" w:space="0" w:color="auto"/>
              <w:right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992" w:type="dxa"/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  <w:tcBorders>
              <w:left w:val="none" w:sz="0" w:space="0" w:color="auto"/>
              <w:right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  <w:tcBorders>
              <w:left w:val="none" w:sz="0" w:space="0" w:color="auto"/>
              <w:right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3.7</w:t>
            </w:r>
          </w:p>
        </w:tc>
        <w:tc>
          <w:tcPr>
            <w:tcW w:w="1276" w:type="dxa"/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  <w:tcBorders>
              <w:left w:val="none" w:sz="0" w:space="0" w:color="auto"/>
              <w:right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  <w:tcBorders>
              <w:left w:val="none" w:sz="0" w:space="0" w:color="auto"/>
              <w:right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12.9</w:t>
            </w:r>
          </w:p>
        </w:tc>
        <w:tc>
          <w:tcPr>
            <w:tcW w:w="1417" w:type="dxa"/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</w:t>
            </w:r>
          </w:p>
        </w:tc>
      </w:tr>
      <w:tr w:rsidR="00FB2CE9" w:rsidRPr="00B22D11" w:rsidTr="00FB2C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5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28</w:t>
            </w:r>
          </w:p>
        </w:tc>
        <w:tc>
          <w:tcPr>
            <w:tcW w:w="2126" w:type="dxa"/>
            <w:tcBorders>
              <w:top w:val="none" w:sz="0" w:space="0" w:color="auto"/>
              <w:bottom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Toruń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none" w:sz="0" w:space="0" w:color="auto"/>
              <w:bottom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1276" w:type="dxa"/>
            <w:tcBorders>
              <w:top w:val="none" w:sz="0" w:space="0" w:color="auto"/>
              <w:bottom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</w:t>
            </w:r>
          </w:p>
        </w:tc>
        <w:tc>
          <w:tcPr>
            <w:tcW w:w="1276" w:type="dxa"/>
            <w:tcBorders>
              <w:top w:val="none" w:sz="0" w:space="0" w:color="auto"/>
              <w:bottom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10.6</w:t>
            </w:r>
          </w:p>
        </w:tc>
        <w:tc>
          <w:tcPr>
            <w:tcW w:w="1417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</w:tr>
      <w:tr w:rsidR="00FB2CE9" w:rsidRPr="00B22D11" w:rsidTr="00FB2CE9">
        <w:trPr>
          <w:trHeight w:val="27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59" w:type="dxa"/>
            <w:tcBorders>
              <w:left w:val="none" w:sz="0" w:space="0" w:color="auto"/>
              <w:right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29</w:t>
            </w:r>
          </w:p>
        </w:tc>
        <w:tc>
          <w:tcPr>
            <w:tcW w:w="2126" w:type="dxa"/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Toruń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  <w:tcBorders>
              <w:left w:val="none" w:sz="0" w:space="0" w:color="auto"/>
              <w:right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992" w:type="dxa"/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  <w:tcBorders>
              <w:left w:val="none" w:sz="0" w:space="0" w:color="auto"/>
              <w:right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  <w:tcBorders>
              <w:left w:val="none" w:sz="0" w:space="0" w:color="auto"/>
              <w:right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2.2</w:t>
            </w:r>
          </w:p>
        </w:tc>
        <w:tc>
          <w:tcPr>
            <w:tcW w:w="1276" w:type="dxa"/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  <w:tcBorders>
              <w:left w:val="none" w:sz="0" w:space="0" w:color="auto"/>
              <w:right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  <w:tcBorders>
              <w:left w:val="none" w:sz="0" w:space="0" w:color="auto"/>
              <w:right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11.5</w:t>
            </w:r>
          </w:p>
        </w:tc>
        <w:tc>
          <w:tcPr>
            <w:tcW w:w="1417" w:type="dxa"/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</w:t>
            </w:r>
          </w:p>
        </w:tc>
      </w:tr>
      <w:tr w:rsidR="00FB2CE9" w:rsidRPr="00B22D11" w:rsidTr="00FB2C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5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30</w:t>
            </w:r>
          </w:p>
        </w:tc>
        <w:tc>
          <w:tcPr>
            <w:tcW w:w="2126" w:type="dxa"/>
            <w:tcBorders>
              <w:top w:val="none" w:sz="0" w:space="0" w:color="auto"/>
              <w:bottom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Toruń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none" w:sz="0" w:space="0" w:color="auto"/>
              <w:bottom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3.6</w:t>
            </w:r>
          </w:p>
        </w:tc>
        <w:tc>
          <w:tcPr>
            <w:tcW w:w="1276" w:type="dxa"/>
            <w:tcBorders>
              <w:top w:val="none" w:sz="0" w:space="0" w:color="auto"/>
              <w:bottom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</w:t>
            </w:r>
          </w:p>
        </w:tc>
        <w:tc>
          <w:tcPr>
            <w:tcW w:w="1276" w:type="dxa"/>
            <w:tcBorders>
              <w:top w:val="none" w:sz="0" w:space="0" w:color="auto"/>
              <w:bottom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12.8</w:t>
            </w:r>
          </w:p>
        </w:tc>
        <w:tc>
          <w:tcPr>
            <w:tcW w:w="1417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</w:t>
            </w:r>
          </w:p>
        </w:tc>
      </w:tr>
      <w:tr w:rsidR="00FB2CE9" w:rsidRPr="00B22D11" w:rsidTr="00FB2CE9">
        <w:trPr>
          <w:trHeight w:val="27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59" w:type="dxa"/>
            <w:tcBorders>
              <w:left w:val="none" w:sz="0" w:space="0" w:color="auto"/>
              <w:bottom w:val="single" w:sz="4" w:space="0" w:color="auto"/>
              <w:right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31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Toruń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  <w:tcBorders>
              <w:left w:val="none" w:sz="0" w:space="0" w:color="auto"/>
              <w:bottom w:val="single" w:sz="4" w:space="0" w:color="auto"/>
              <w:right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  <w:tcBorders>
              <w:left w:val="none" w:sz="0" w:space="0" w:color="auto"/>
              <w:bottom w:val="single" w:sz="4" w:space="0" w:color="auto"/>
              <w:right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  <w:tcBorders>
              <w:left w:val="none" w:sz="0" w:space="0" w:color="auto"/>
              <w:bottom w:val="single" w:sz="4" w:space="0" w:color="auto"/>
              <w:right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  <w:tcBorders>
              <w:left w:val="none" w:sz="0" w:space="0" w:color="auto"/>
              <w:bottom w:val="single" w:sz="4" w:space="0" w:color="auto"/>
              <w:right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  <w:tcBorders>
              <w:left w:val="none" w:sz="0" w:space="0" w:color="auto"/>
              <w:bottom w:val="single" w:sz="4" w:space="0" w:color="auto"/>
              <w:right w:val="none" w:sz="0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14.2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FB2CE9" w:rsidRPr="00B22D11" w:rsidRDefault="00FB2CE9" w:rsidP="00FB2CE9">
            <w:pPr>
              <w:autoSpaceDE w:val="0"/>
              <w:autoSpaceDN w:val="0"/>
              <w:adjustRightInd w:val="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2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79</w:t>
            </w:r>
          </w:p>
        </w:tc>
      </w:tr>
    </w:tbl>
    <w:p w:rsidR="00FB2CE9" w:rsidRPr="00B22D11" w:rsidRDefault="00FB2CE9" w:rsidP="00FB2CE9">
      <w:pPr>
        <w:rPr>
          <w:sz w:val="20"/>
          <w:szCs w:val="20"/>
        </w:rPr>
      </w:pPr>
      <w:r w:rsidRPr="00B22D11">
        <w:rPr>
          <w:rFonts w:ascii="Times New Roman" w:hAnsi="Times New Roman" w:cs="Times New Roman"/>
          <w:sz w:val="20"/>
          <w:szCs w:val="20"/>
        </w:rPr>
        <w:t>- no dat</w:t>
      </w:r>
      <w:bookmarkEnd w:id="4"/>
      <w:bookmarkEnd w:id="5"/>
      <w:r w:rsidRPr="00B22D11">
        <w:rPr>
          <w:rFonts w:ascii="Times New Roman" w:hAnsi="Times New Roman" w:cs="Times New Roman"/>
          <w:sz w:val="20"/>
          <w:szCs w:val="20"/>
        </w:rPr>
        <w:t xml:space="preserve">a </w:t>
      </w:r>
    </w:p>
    <w:p w:rsidR="00FB2CE9" w:rsidRDefault="00FB2CE9" w:rsidP="00FB2CE9">
      <w:pPr>
        <w:jc w:val="both"/>
        <w:sectPr w:rsidR="00FB2CE9" w:rsidSect="00FB2CE9">
          <w:pgSz w:w="16838" w:h="11906" w:orient="landscape"/>
          <w:pgMar w:top="567" w:right="1418" w:bottom="992" w:left="1418" w:header="709" w:footer="709" w:gutter="0"/>
          <w:cols w:space="708"/>
          <w:docGrid w:linePitch="360"/>
        </w:sectPr>
      </w:pPr>
    </w:p>
    <w:p w:rsidR="00FB2CE9" w:rsidRPr="00D63CCD" w:rsidRDefault="00FB2CE9" w:rsidP="00FB2CE9">
      <w:pPr>
        <w:spacing w:after="0" w:line="360" w:lineRule="auto"/>
        <w:ind w:firstLine="708"/>
        <w:jc w:val="center"/>
        <w:rPr>
          <w:rFonts w:ascii="Times New Roman" w:hAnsi="Times New Roman" w:cs="Times New Roman"/>
          <w:sz w:val="20"/>
          <w:szCs w:val="20"/>
        </w:rPr>
      </w:pPr>
      <w:r w:rsidRPr="00D63CCD">
        <w:rPr>
          <w:rFonts w:ascii="Times New Roman" w:hAnsi="Times New Roman" w:cs="Times New Roman"/>
          <w:sz w:val="20"/>
          <w:szCs w:val="20"/>
        </w:rPr>
        <w:lastRenderedPageBreak/>
        <w:t>Table</w:t>
      </w:r>
      <w:r>
        <w:rPr>
          <w:rFonts w:ascii="Times New Roman" w:hAnsi="Times New Roman" w:cs="Times New Roman"/>
          <w:sz w:val="20"/>
          <w:szCs w:val="20"/>
        </w:rPr>
        <w:t xml:space="preserve"> S3</w:t>
      </w:r>
      <w:r w:rsidRPr="00D63CCD">
        <w:rPr>
          <w:rFonts w:ascii="Times New Roman" w:hAnsi="Times New Roman" w:cs="Times New Roman"/>
          <w:sz w:val="20"/>
          <w:szCs w:val="20"/>
        </w:rPr>
        <w:t>. Factor loadings.</w:t>
      </w:r>
    </w:p>
    <w:tbl>
      <w:tblPr>
        <w:tblW w:w="3721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63"/>
        <w:gridCol w:w="824"/>
        <w:gridCol w:w="780"/>
        <w:gridCol w:w="854"/>
      </w:tblGrid>
      <w:tr w:rsidR="00FB2CE9" w:rsidRPr="00D63CCD" w:rsidTr="00FB2CE9">
        <w:trPr>
          <w:trHeight w:val="280"/>
          <w:jc w:val="center"/>
        </w:trPr>
        <w:tc>
          <w:tcPr>
            <w:tcW w:w="126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2CE9" w:rsidRPr="00D63CCD" w:rsidRDefault="00FB2CE9" w:rsidP="00FB2CE9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2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2CE9" w:rsidRPr="00D63CCD" w:rsidRDefault="00FB2CE9" w:rsidP="00FB2CE9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63C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F1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2CE9" w:rsidRPr="00D63CCD" w:rsidRDefault="00FB2CE9" w:rsidP="00FB2CE9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63C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F2</w:t>
            </w:r>
          </w:p>
        </w:tc>
        <w:tc>
          <w:tcPr>
            <w:tcW w:w="85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2CE9" w:rsidRPr="00D63CCD" w:rsidRDefault="00FB2CE9" w:rsidP="00FB2CE9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63C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F3</w:t>
            </w:r>
          </w:p>
        </w:tc>
      </w:tr>
      <w:tr w:rsidR="00FB2CE9" w:rsidRPr="00D63CCD" w:rsidTr="00FB2CE9">
        <w:trPr>
          <w:trHeight w:val="280"/>
          <w:jc w:val="center"/>
        </w:trPr>
        <w:tc>
          <w:tcPr>
            <w:tcW w:w="126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2CE9" w:rsidRPr="00D63CCD" w:rsidRDefault="00FB2CE9" w:rsidP="00FB2CE9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63C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PCB52</w:t>
            </w:r>
          </w:p>
        </w:tc>
        <w:tc>
          <w:tcPr>
            <w:tcW w:w="82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2CE9" w:rsidRPr="00D63CCD" w:rsidRDefault="00FB2CE9" w:rsidP="00FB2CE9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63C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0.46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2CE9" w:rsidRPr="00D63CCD" w:rsidRDefault="00FB2CE9" w:rsidP="00FB2CE9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63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0.88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2CE9" w:rsidRPr="00D63CCD" w:rsidRDefault="00FB2CE9" w:rsidP="00FB2CE9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63C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0.09</w:t>
            </w:r>
          </w:p>
        </w:tc>
      </w:tr>
      <w:tr w:rsidR="00FB2CE9" w:rsidRPr="00D63CCD" w:rsidTr="00FB2CE9">
        <w:trPr>
          <w:trHeight w:val="280"/>
          <w:jc w:val="center"/>
        </w:trPr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2CE9" w:rsidRPr="00D63CCD" w:rsidRDefault="00FB2CE9" w:rsidP="00FB2CE9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63C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PCB 101</w:t>
            </w:r>
          </w:p>
        </w:tc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2CE9" w:rsidRPr="00D63CCD" w:rsidRDefault="00FB2CE9" w:rsidP="00FB2CE9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63C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2CE9" w:rsidRPr="00D63CCD" w:rsidRDefault="00FB2CE9" w:rsidP="00FB2CE9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63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0.72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2CE9" w:rsidRPr="00D63CCD" w:rsidRDefault="00FB2CE9" w:rsidP="00FB2CE9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63C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0.19</w:t>
            </w:r>
          </w:p>
        </w:tc>
      </w:tr>
      <w:tr w:rsidR="00FB2CE9" w:rsidRPr="00D63CCD" w:rsidTr="00FB2CE9">
        <w:trPr>
          <w:trHeight w:val="280"/>
          <w:jc w:val="center"/>
        </w:trPr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2CE9" w:rsidRPr="00D63CCD" w:rsidRDefault="00FB2CE9" w:rsidP="00FB2CE9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63C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PCB 153</w:t>
            </w:r>
          </w:p>
        </w:tc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2CE9" w:rsidRPr="00D63CCD" w:rsidRDefault="00FB2CE9" w:rsidP="00FB2CE9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63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0.94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2CE9" w:rsidRPr="00D63CCD" w:rsidRDefault="00FB2CE9" w:rsidP="00FB2CE9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63C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0.33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2CE9" w:rsidRPr="00D63CCD" w:rsidRDefault="00FB2CE9" w:rsidP="00FB2CE9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63C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0.42</w:t>
            </w:r>
          </w:p>
        </w:tc>
      </w:tr>
      <w:tr w:rsidR="00FB2CE9" w:rsidRPr="00D63CCD" w:rsidTr="00FB2CE9">
        <w:trPr>
          <w:trHeight w:val="280"/>
          <w:jc w:val="center"/>
        </w:trPr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2CE9" w:rsidRPr="00D63CCD" w:rsidRDefault="00FB2CE9" w:rsidP="00FB2CE9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63C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PCB 138</w:t>
            </w:r>
          </w:p>
        </w:tc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2CE9" w:rsidRPr="00D63CCD" w:rsidRDefault="00FB2CE9" w:rsidP="00FB2CE9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63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0.95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2CE9" w:rsidRPr="00D63CCD" w:rsidRDefault="00FB2CE9" w:rsidP="00FB2CE9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63C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0.12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2CE9" w:rsidRPr="00D63CCD" w:rsidRDefault="00FB2CE9" w:rsidP="00FB2CE9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63C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0.09</w:t>
            </w:r>
          </w:p>
        </w:tc>
      </w:tr>
      <w:tr w:rsidR="00FB2CE9" w:rsidRPr="00D63CCD" w:rsidTr="00FB2CE9">
        <w:trPr>
          <w:trHeight w:val="290"/>
          <w:jc w:val="center"/>
        </w:trPr>
        <w:tc>
          <w:tcPr>
            <w:tcW w:w="12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B2CE9" w:rsidRPr="00D63CCD" w:rsidRDefault="00FB2CE9" w:rsidP="00FB2CE9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63C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PCB 180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B2CE9" w:rsidRPr="00D63CCD" w:rsidRDefault="00FB2CE9" w:rsidP="00FB2CE9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63C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B2CE9" w:rsidRPr="00D63CCD" w:rsidRDefault="00FB2CE9" w:rsidP="00FB2CE9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63C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0.13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B2CE9" w:rsidRPr="00D63CCD" w:rsidRDefault="00FB2CE9" w:rsidP="00FB2CE9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63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0.83</w:t>
            </w:r>
          </w:p>
        </w:tc>
      </w:tr>
    </w:tbl>
    <w:p w:rsidR="00FB2CE9" w:rsidRPr="00D63CCD" w:rsidRDefault="00FB2CE9" w:rsidP="00FB2CE9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</w:p>
    <w:p w:rsidR="00B369C9" w:rsidRDefault="00B369C9" w:rsidP="00BB38A0">
      <w:pPr>
        <w:spacing w:line="360" w:lineRule="auto"/>
        <w:ind w:left="993" w:hanging="99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579745" cy="3447415"/>
            <wp:effectExtent l="19050" t="0" r="1905" b="0"/>
            <wp:docPr id="4" name="Obraz 3" descr="Figure 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 1.tif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79745" cy="3447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69C9" w:rsidRDefault="00B369C9" w:rsidP="00BB38A0">
      <w:pPr>
        <w:spacing w:after="120" w:line="360" w:lineRule="auto"/>
        <w:ind w:left="851" w:hanging="851"/>
        <w:rPr>
          <w:rFonts w:ascii="Times New Roman" w:hAnsi="Times New Roman" w:cs="Times New Roman"/>
          <w:sz w:val="20"/>
          <w:szCs w:val="20"/>
        </w:rPr>
      </w:pPr>
      <w:r w:rsidRPr="00B369C9">
        <w:rPr>
          <w:rFonts w:ascii="Times New Roman" w:hAnsi="Times New Roman" w:cs="Times New Roman"/>
          <w:sz w:val="20"/>
          <w:szCs w:val="20"/>
        </w:rPr>
        <w:t xml:space="preserve">Figure </w:t>
      </w:r>
      <w:r>
        <w:rPr>
          <w:rFonts w:ascii="Times New Roman" w:hAnsi="Times New Roman" w:cs="Times New Roman"/>
          <w:sz w:val="20"/>
          <w:szCs w:val="20"/>
        </w:rPr>
        <w:t>S</w:t>
      </w:r>
      <w:r w:rsidRPr="00B369C9">
        <w:rPr>
          <w:rFonts w:ascii="Times New Roman" w:hAnsi="Times New Roman" w:cs="Times New Roman"/>
          <w:sz w:val="20"/>
          <w:szCs w:val="20"/>
        </w:rPr>
        <w:t>1. Chromatograms of spiked samples (10 ng/mL of each PCB); QuEChERS method without sulfuric acid addition for lipid removal (blue line - A and B) and with sulfuric acid addition (black line – A and blue line – C).</w:t>
      </w:r>
    </w:p>
    <w:p w:rsidR="00B369C9" w:rsidRDefault="00B369C9" w:rsidP="00C2638D">
      <w:pPr>
        <w:spacing w:after="120" w:line="480" w:lineRule="auto"/>
        <w:ind w:left="851" w:hanging="851"/>
        <w:jc w:val="center"/>
        <w:rPr>
          <w:rFonts w:ascii="Times New Roman" w:hAnsi="Times New Roman" w:cs="Times New Roman"/>
          <w:sz w:val="20"/>
          <w:szCs w:val="20"/>
        </w:rPr>
      </w:pPr>
      <w:r w:rsidRPr="00B369C9">
        <w:rPr>
          <w:rFonts w:ascii="Times New Roman" w:hAnsi="Times New Roman" w:cs="Times New Roman"/>
          <w:noProof/>
          <w:sz w:val="20"/>
          <w:szCs w:val="20"/>
        </w:rPr>
        <w:lastRenderedPageBreak/>
        <w:drawing>
          <wp:inline distT="0" distB="0" distL="0" distR="0">
            <wp:extent cx="5579745" cy="4566285"/>
            <wp:effectExtent l="19050" t="0" r="0" b="0"/>
            <wp:docPr id="2" name="Obraz 1" descr="Figure 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 2.tif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79745" cy="4566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69C9" w:rsidRPr="00AF3810" w:rsidRDefault="00B369C9" w:rsidP="00BB38A0">
      <w:pPr>
        <w:spacing w:after="120" w:line="360" w:lineRule="auto"/>
        <w:ind w:left="851" w:hanging="851"/>
        <w:jc w:val="both"/>
        <w:rPr>
          <w:rFonts w:ascii="Times New Roman" w:hAnsi="Times New Roman" w:cs="Times New Roman"/>
          <w:sz w:val="20"/>
          <w:szCs w:val="20"/>
        </w:rPr>
      </w:pPr>
      <w:r w:rsidRPr="00AF3810">
        <w:rPr>
          <w:rFonts w:ascii="Times New Roman" w:hAnsi="Times New Roman" w:cs="Times New Roman"/>
          <w:sz w:val="20"/>
          <w:szCs w:val="20"/>
        </w:rPr>
        <w:t xml:space="preserve">Figure </w:t>
      </w:r>
      <w:r>
        <w:rPr>
          <w:rFonts w:ascii="Times New Roman" w:hAnsi="Times New Roman" w:cs="Times New Roman"/>
          <w:sz w:val="20"/>
          <w:szCs w:val="20"/>
        </w:rPr>
        <w:t>S</w:t>
      </w:r>
      <w:r w:rsidRPr="00AF3810">
        <w:rPr>
          <w:rFonts w:ascii="Times New Roman" w:hAnsi="Times New Roman" w:cs="Times New Roman"/>
          <w:sz w:val="20"/>
          <w:szCs w:val="20"/>
        </w:rPr>
        <w:t xml:space="preserve">2. Example of </w:t>
      </w:r>
      <w:r>
        <w:rPr>
          <w:rFonts w:ascii="Times New Roman" w:hAnsi="Times New Roman" w:cs="Times New Roman"/>
          <w:sz w:val="20"/>
          <w:szCs w:val="20"/>
        </w:rPr>
        <w:t xml:space="preserve">a </w:t>
      </w:r>
      <w:r w:rsidRPr="00AF3810">
        <w:rPr>
          <w:rFonts w:ascii="Times New Roman" w:hAnsi="Times New Roman" w:cs="Times New Roman"/>
          <w:sz w:val="20"/>
          <w:szCs w:val="20"/>
        </w:rPr>
        <w:t>chromatogram of breast milk samples (blue line) with detected PCB 153, 138, and 180 and of the blank sample used as quality control (black line).</w:t>
      </w:r>
    </w:p>
    <w:p w:rsidR="00B369C9" w:rsidRPr="00C2638D" w:rsidRDefault="00B369C9" w:rsidP="00394AA1">
      <w:pPr>
        <w:spacing w:after="120" w:line="360" w:lineRule="auto"/>
        <w:ind w:left="851" w:hanging="851"/>
        <w:jc w:val="both"/>
        <w:rPr>
          <w:rFonts w:ascii="Times New Roman" w:hAnsi="Times New Roman" w:cs="Times New Roman"/>
          <w:b/>
          <w:sz w:val="20"/>
          <w:szCs w:val="20"/>
        </w:rPr>
      </w:pPr>
      <w:r w:rsidRPr="00C2638D">
        <w:rPr>
          <w:rFonts w:ascii="Times New Roman" w:hAnsi="Times New Roman" w:cs="Times New Roman"/>
          <w:b/>
          <w:sz w:val="20"/>
          <w:szCs w:val="20"/>
        </w:rPr>
        <w:t>Reference</w:t>
      </w:r>
    </w:p>
    <w:p w:rsidR="00C2638D" w:rsidRPr="008A6037" w:rsidRDefault="00C2638D" w:rsidP="00394AA1">
      <w:pPr>
        <w:widowControl w:val="0"/>
        <w:autoSpaceDE w:val="0"/>
        <w:autoSpaceDN w:val="0"/>
        <w:adjustRightInd w:val="0"/>
        <w:spacing w:after="0" w:line="360" w:lineRule="auto"/>
        <w:ind w:left="480" w:hanging="480"/>
        <w:jc w:val="both"/>
        <w:rPr>
          <w:rFonts w:ascii="Times New Roman" w:hAnsi="Times New Roman" w:cs="Times New Roman"/>
          <w:sz w:val="20"/>
          <w:szCs w:val="20"/>
        </w:rPr>
      </w:pPr>
      <w:r w:rsidRPr="00BB38A0">
        <w:rPr>
          <w:rFonts w:ascii="Times New Roman" w:hAnsi="Times New Roman" w:cs="Times New Roman"/>
          <w:sz w:val="20"/>
          <w:szCs w:val="20"/>
        </w:rPr>
        <w:t>Al-</w:t>
      </w:r>
      <w:proofErr w:type="spellStart"/>
      <w:r w:rsidRPr="00BB38A0">
        <w:rPr>
          <w:rFonts w:ascii="Times New Roman" w:hAnsi="Times New Roman" w:cs="Times New Roman"/>
          <w:sz w:val="20"/>
          <w:szCs w:val="20"/>
        </w:rPr>
        <w:t>Alam</w:t>
      </w:r>
      <w:proofErr w:type="spellEnd"/>
      <w:r w:rsidRPr="00BB38A0">
        <w:rPr>
          <w:rFonts w:ascii="Times New Roman" w:hAnsi="Times New Roman" w:cs="Times New Roman"/>
          <w:sz w:val="20"/>
          <w:szCs w:val="20"/>
        </w:rPr>
        <w:t xml:space="preserve"> J, </w:t>
      </w:r>
      <w:proofErr w:type="spellStart"/>
      <w:r w:rsidRPr="00BB38A0">
        <w:rPr>
          <w:rFonts w:ascii="Times New Roman" w:hAnsi="Times New Roman" w:cs="Times New Roman"/>
          <w:sz w:val="20"/>
          <w:szCs w:val="20"/>
        </w:rPr>
        <w:t>Fajloun</w:t>
      </w:r>
      <w:proofErr w:type="spellEnd"/>
      <w:r w:rsidRPr="00BB38A0">
        <w:rPr>
          <w:rFonts w:ascii="Times New Roman" w:hAnsi="Times New Roman" w:cs="Times New Roman"/>
          <w:sz w:val="20"/>
          <w:szCs w:val="20"/>
        </w:rPr>
        <w:t xml:space="preserve"> Z, </w:t>
      </w:r>
      <w:proofErr w:type="spellStart"/>
      <w:r w:rsidRPr="00BB38A0">
        <w:rPr>
          <w:rFonts w:ascii="Times New Roman" w:hAnsi="Times New Roman" w:cs="Times New Roman"/>
          <w:sz w:val="20"/>
          <w:szCs w:val="20"/>
        </w:rPr>
        <w:t>Chbani</w:t>
      </w:r>
      <w:proofErr w:type="spellEnd"/>
      <w:r w:rsidRPr="00BB38A0">
        <w:rPr>
          <w:rFonts w:ascii="Times New Roman" w:hAnsi="Times New Roman" w:cs="Times New Roman"/>
          <w:sz w:val="20"/>
          <w:szCs w:val="20"/>
        </w:rPr>
        <w:t xml:space="preserve"> A, Millet M</w:t>
      </w:r>
      <w:r w:rsidR="00BB38A0" w:rsidRPr="00BB38A0">
        <w:rPr>
          <w:rFonts w:ascii="Times New Roman" w:hAnsi="Times New Roman" w:cs="Times New Roman"/>
          <w:sz w:val="20"/>
          <w:szCs w:val="20"/>
        </w:rPr>
        <w:t xml:space="preserve"> (</w:t>
      </w:r>
      <w:r w:rsidRPr="00BB38A0">
        <w:rPr>
          <w:rFonts w:ascii="Times New Roman" w:hAnsi="Times New Roman" w:cs="Times New Roman"/>
          <w:sz w:val="20"/>
          <w:szCs w:val="20"/>
        </w:rPr>
        <w:t>2017</w:t>
      </w:r>
      <w:r w:rsidR="00BB38A0" w:rsidRPr="00BB38A0">
        <w:rPr>
          <w:rFonts w:ascii="Times New Roman" w:hAnsi="Times New Roman" w:cs="Times New Roman"/>
          <w:sz w:val="20"/>
          <w:szCs w:val="20"/>
        </w:rPr>
        <w:t>)</w:t>
      </w:r>
      <w:r w:rsidRPr="00BB38A0">
        <w:rPr>
          <w:rFonts w:ascii="Times New Roman" w:hAnsi="Times New Roman" w:cs="Times New Roman"/>
          <w:sz w:val="20"/>
          <w:szCs w:val="20"/>
        </w:rPr>
        <w:t xml:space="preserve"> </w:t>
      </w:r>
      <w:r w:rsidRPr="008A6037">
        <w:rPr>
          <w:rFonts w:ascii="Times New Roman" w:hAnsi="Times New Roman" w:cs="Times New Roman"/>
          <w:sz w:val="20"/>
          <w:szCs w:val="20"/>
        </w:rPr>
        <w:t xml:space="preserve">A </w:t>
      </w:r>
      <w:proofErr w:type="spellStart"/>
      <w:r w:rsidRPr="008A6037">
        <w:rPr>
          <w:rFonts w:ascii="Times New Roman" w:hAnsi="Times New Roman" w:cs="Times New Roman"/>
          <w:sz w:val="20"/>
          <w:szCs w:val="20"/>
        </w:rPr>
        <w:t>multiresidue</w:t>
      </w:r>
      <w:proofErr w:type="spellEnd"/>
      <w:r w:rsidRPr="008A6037">
        <w:rPr>
          <w:rFonts w:ascii="Times New Roman" w:hAnsi="Times New Roman" w:cs="Times New Roman"/>
          <w:sz w:val="20"/>
          <w:szCs w:val="20"/>
        </w:rPr>
        <w:t xml:space="preserve"> method for the analysis of 90 pesticides, 16 PAHs, and 22 PCBs in honey using </w:t>
      </w:r>
      <w:proofErr w:type="spellStart"/>
      <w:r w:rsidRPr="008A6037">
        <w:rPr>
          <w:rFonts w:ascii="Times New Roman" w:hAnsi="Times New Roman" w:cs="Times New Roman"/>
          <w:sz w:val="20"/>
          <w:szCs w:val="20"/>
        </w:rPr>
        <w:t>QuEChERS</w:t>
      </w:r>
      <w:proofErr w:type="spellEnd"/>
      <w:r w:rsidRPr="008A6037">
        <w:rPr>
          <w:rFonts w:ascii="Times New Roman" w:hAnsi="Times New Roman" w:cs="Times New Roman"/>
          <w:sz w:val="20"/>
          <w:szCs w:val="20"/>
        </w:rPr>
        <w:t xml:space="preserve">-SPME. Anal </w:t>
      </w:r>
      <w:proofErr w:type="spellStart"/>
      <w:r w:rsidRPr="008A6037">
        <w:rPr>
          <w:rFonts w:ascii="Times New Roman" w:hAnsi="Times New Roman" w:cs="Times New Roman"/>
          <w:sz w:val="20"/>
          <w:szCs w:val="20"/>
        </w:rPr>
        <w:t>Bioanal</w:t>
      </w:r>
      <w:proofErr w:type="spellEnd"/>
      <w:r w:rsidRPr="008A603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A6037">
        <w:rPr>
          <w:rFonts w:ascii="Times New Roman" w:hAnsi="Times New Roman" w:cs="Times New Roman"/>
          <w:sz w:val="20"/>
          <w:szCs w:val="20"/>
        </w:rPr>
        <w:t>Chem</w:t>
      </w:r>
      <w:proofErr w:type="spellEnd"/>
      <w:r w:rsidRPr="008A6037">
        <w:rPr>
          <w:rFonts w:ascii="Times New Roman" w:hAnsi="Times New Roman" w:cs="Times New Roman"/>
          <w:sz w:val="20"/>
          <w:szCs w:val="20"/>
        </w:rPr>
        <w:t xml:space="preserve"> 409</w:t>
      </w:r>
      <w:r w:rsidR="00BB38A0">
        <w:rPr>
          <w:rFonts w:ascii="Times New Roman" w:hAnsi="Times New Roman" w:cs="Times New Roman"/>
          <w:sz w:val="20"/>
          <w:szCs w:val="20"/>
        </w:rPr>
        <w:t>:</w:t>
      </w:r>
      <w:r w:rsidRPr="008A6037">
        <w:rPr>
          <w:rFonts w:ascii="Times New Roman" w:hAnsi="Times New Roman" w:cs="Times New Roman"/>
          <w:sz w:val="20"/>
          <w:szCs w:val="20"/>
        </w:rPr>
        <w:t>5157-5169.</w:t>
      </w:r>
      <w:r w:rsidR="00BB38A0" w:rsidRPr="00BB38A0">
        <w:t xml:space="preserve"> </w:t>
      </w:r>
      <w:r w:rsidR="00BB38A0" w:rsidRPr="008A6037">
        <w:rPr>
          <w:rFonts w:ascii="Times New Roman" w:hAnsi="Times New Roman" w:cs="Times New Roman"/>
          <w:sz w:val="20"/>
          <w:szCs w:val="20"/>
        </w:rPr>
        <w:t>https://doi.org/</w:t>
      </w:r>
      <w:r w:rsidR="00BB38A0" w:rsidRPr="00BB38A0">
        <w:rPr>
          <w:rFonts w:ascii="Times New Roman" w:hAnsi="Times New Roman" w:cs="Times New Roman"/>
          <w:sz w:val="20"/>
          <w:szCs w:val="20"/>
        </w:rPr>
        <w:t>10.1007/s00216-017-0463-y.</w:t>
      </w:r>
    </w:p>
    <w:p w:rsidR="00C2638D" w:rsidRPr="008A6037" w:rsidRDefault="00C2638D" w:rsidP="00394AA1">
      <w:pPr>
        <w:widowControl w:val="0"/>
        <w:autoSpaceDE w:val="0"/>
        <w:autoSpaceDN w:val="0"/>
        <w:adjustRightInd w:val="0"/>
        <w:spacing w:after="0" w:line="360" w:lineRule="auto"/>
        <w:ind w:left="480" w:hanging="480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8A6037">
        <w:rPr>
          <w:rFonts w:ascii="Times New Roman" w:hAnsi="Times New Roman" w:cs="Times New Roman"/>
          <w:sz w:val="20"/>
          <w:szCs w:val="20"/>
        </w:rPr>
        <w:t>Asamoah</w:t>
      </w:r>
      <w:proofErr w:type="spellEnd"/>
      <w:r w:rsidRPr="008A6037">
        <w:rPr>
          <w:rFonts w:ascii="Times New Roman" w:hAnsi="Times New Roman" w:cs="Times New Roman"/>
          <w:sz w:val="20"/>
          <w:szCs w:val="20"/>
        </w:rPr>
        <w:t xml:space="preserve"> A, </w:t>
      </w:r>
      <w:proofErr w:type="spellStart"/>
      <w:r w:rsidRPr="008A6037">
        <w:rPr>
          <w:rFonts w:ascii="Times New Roman" w:hAnsi="Times New Roman" w:cs="Times New Roman"/>
          <w:sz w:val="20"/>
          <w:szCs w:val="20"/>
        </w:rPr>
        <w:t>Essumang</w:t>
      </w:r>
      <w:proofErr w:type="spellEnd"/>
      <w:r w:rsidRPr="008A6037">
        <w:rPr>
          <w:rFonts w:ascii="Times New Roman" w:hAnsi="Times New Roman" w:cs="Times New Roman"/>
          <w:sz w:val="20"/>
          <w:szCs w:val="20"/>
        </w:rPr>
        <w:t xml:space="preserve"> DK, Muff J, </w:t>
      </w:r>
      <w:proofErr w:type="spellStart"/>
      <w:r w:rsidRPr="008A6037">
        <w:rPr>
          <w:rFonts w:ascii="Times New Roman" w:hAnsi="Times New Roman" w:cs="Times New Roman"/>
          <w:sz w:val="20"/>
          <w:szCs w:val="20"/>
        </w:rPr>
        <w:t>Kucheryavskiy</w:t>
      </w:r>
      <w:proofErr w:type="spellEnd"/>
      <w:r w:rsidRPr="008A6037">
        <w:rPr>
          <w:rFonts w:ascii="Times New Roman" w:hAnsi="Times New Roman" w:cs="Times New Roman"/>
          <w:sz w:val="20"/>
          <w:szCs w:val="20"/>
        </w:rPr>
        <w:t xml:space="preserve"> SV, </w:t>
      </w:r>
      <w:proofErr w:type="spellStart"/>
      <w:r w:rsidRPr="008A6037">
        <w:rPr>
          <w:rFonts w:ascii="Times New Roman" w:hAnsi="Times New Roman" w:cs="Times New Roman"/>
          <w:sz w:val="20"/>
          <w:szCs w:val="20"/>
        </w:rPr>
        <w:t>Søgaard</w:t>
      </w:r>
      <w:proofErr w:type="spellEnd"/>
      <w:r w:rsidRPr="008A6037">
        <w:rPr>
          <w:rFonts w:ascii="Times New Roman" w:hAnsi="Times New Roman" w:cs="Times New Roman"/>
          <w:sz w:val="20"/>
          <w:szCs w:val="20"/>
        </w:rPr>
        <w:t xml:space="preserve"> EG</w:t>
      </w:r>
      <w:r w:rsidR="00BB38A0">
        <w:rPr>
          <w:rFonts w:ascii="Times New Roman" w:hAnsi="Times New Roman" w:cs="Times New Roman"/>
          <w:sz w:val="20"/>
          <w:szCs w:val="20"/>
        </w:rPr>
        <w:t xml:space="preserve"> (</w:t>
      </w:r>
      <w:r w:rsidRPr="008A6037">
        <w:rPr>
          <w:rFonts w:ascii="Times New Roman" w:hAnsi="Times New Roman" w:cs="Times New Roman"/>
          <w:sz w:val="20"/>
          <w:szCs w:val="20"/>
        </w:rPr>
        <w:t>2018</w:t>
      </w:r>
      <w:r w:rsidR="00BB38A0">
        <w:rPr>
          <w:rFonts w:ascii="Times New Roman" w:hAnsi="Times New Roman" w:cs="Times New Roman"/>
          <w:sz w:val="20"/>
          <w:szCs w:val="20"/>
        </w:rPr>
        <w:t>)</w:t>
      </w:r>
      <w:r w:rsidRPr="008A6037">
        <w:rPr>
          <w:rFonts w:ascii="Times New Roman" w:hAnsi="Times New Roman" w:cs="Times New Roman"/>
          <w:sz w:val="20"/>
          <w:szCs w:val="20"/>
        </w:rPr>
        <w:t xml:space="preserve"> Assessment of PCBs and exposure risk to infants in breast milk of </w:t>
      </w:r>
      <w:proofErr w:type="spellStart"/>
      <w:r w:rsidRPr="008A6037">
        <w:rPr>
          <w:rFonts w:ascii="Times New Roman" w:hAnsi="Times New Roman" w:cs="Times New Roman"/>
          <w:sz w:val="20"/>
          <w:szCs w:val="20"/>
        </w:rPr>
        <w:t>primiparae</w:t>
      </w:r>
      <w:proofErr w:type="spellEnd"/>
      <w:r w:rsidRPr="008A6037">
        <w:rPr>
          <w:rFonts w:ascii="Times New Roman" w:hAnsi="Times New Roman" w:cs="Times New Roman"/>
          <w:sz w:val="20"/>
          <w:szCs w:val="20"/>
        </w:rPr>
        <w:t xml:space="preserve"> and </w:t>
      </w:r>
      <w:proofErr w:type="spellStart"/>
      <w:r w:rsidRPr="008A6037">
        <w:rPr>
          <w:rFonts w:ascii="Times New Roman" w:hAnsi="Times New Roman" w:cs="Times New Roman"/>
          <w:sz w:val="20"/>
          <w:szCs w:val="20"/>
        </w:rPr>
        <w:t>multiparae</w:t>
      </w:r>
      <w:proofErr w:type="spellEnd"/>
      <w:r w:rsidRPr="008A6037">
        <w:rPr>
          <w:rFonts w:ascii="Times New Roman" w:hAnsi="Times New Roman" w:cs="Times New Roman"/>
          <w:sz w:val="20"/>
          <w:szCs w:val="20"/>
        </w:rPr>
        <w:t xml:space="preserve"> mothers in an electronic waste hot spot and non-hot spot areas in Ghana. </w:t>
      </w:r>
      <w:proofErr w:type="spellStart"/>
      <w:r w:rsidRPr="008A6037">
        <w:rPr>
          <w:rFonts w:ascii="Times New Roman" w:hAnsi="Times New Roman" w:cs="Times New Roman"/>
          <w:sz w:val="20"/>
          <w:szCs w:val="20"/>
        </w:rPr>
        <w:t>Sci</w:t>
      </w:r>
      <w:proofErr w:type="spellEnd"/>
      <w:r w:rsidRPr="008A6037">
        <w:rPr>
          <w:rFonts w:ascii="Times New Roman" w:hAnsi="Times New Roman" w:cs="Times New Roman"/>
          <w:sz w:val="20"/>
          <w:szCs w:val="20"/>
        </w:rPr>
        <w:t xml:space="preserve"> Total Environ 612</w:t>
      </w:r>
      <w:r w:rsidR="00BB38A0">
        <w:rPr>
          <w:rFonts w:ascii="Times New Roman" w:hAnsi="Times New Roman" w:cs="Times New Roman"/>
          <w:sz w:val="20"/>
          <w:szCs w:val="20"/>
        </w:rPr>
        <w:t>:</w:t>
      </w:r>
      <w:r w:rsidRPr="008A6037">
        <w:rPr>
          <w:rFonts w:ascii="Times New Roman" w:hAnsi="Times New Roman" w:cs="Times New Roman"/>
          <w:sz w:val="20"/>
          <w:szCs w:val="20"/>
        </w:rPr>
        <w:t>1473–1479. https://doi.org/10.1016/j.scitotenv.2017.08.177</w:t>
      </w:r>
    </w:p>
    <w:p w:rsidR="00C2638D" w:rsidRDefault="00C2638D" w:rsidP="00394AA1">
      <w:pPr>
        <w:widowControl w:val="0"/>
        <w:autoSpaceDE w:val="0"/>
        <w:autoSpaceDN w:val="0"/>
        <w:adjustRightInd w:val="0"/>
        <w:spacing w:after="0" w:line="360" w:lineRule="auto"/>
        <w:ind w:left="480" w:hanging="480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8A6037">
        <w:rPr>
          <w:rFonts w:ascii="Times New Roman" w:hAnsi="Times New Roman" w:cs="Times New Roman"/>
          <w:sz w:val="20"/>
          <w:szCs w:val="20"/>
        </w:rPr>
        <w:t>Baduel</w:t>
      </w:r>
      <w:proofErr w:type="spellEnd"/>
      <w:r w:rsidRPr="008A6037">
        <w:rPr>
          <w:rFonts w:ascii="Times New Roman" w:hAnsi="Times New Roman" w:cs="Times New Roman"/>
          <w:sz w:val="20"/>
          <w:szCs w:val="20"/>
        </w:rPr>
        <w:t xml:space="preserve"> C, Mueller JF, Tsai H, Gomez Ramos MJ</w:t>
      </w:r>
      <w:r w:rsidR="00BB38A0">
        <w:rPr>
          <w:rFonts w:ascii="Times New Roman" w:hAnsi="Times New Roman" w:cs="Times New Roman"/>
          <w:sz w:val="20"/>
          <w:szCs w:val="20"/>
        </w:rPr>
        <w:t xml:space="preserve"> (</w:t>
      </w:r>
      <w:r w:rsidRPr="008A6037">
        <w:rPr>
          <w:rFonts w:ascii="Times New Roman" w:hAnsi="Times New Roman" w:cs="Times New Roman"/>
          <w:sz w:val="20"/>
          <w:szCs w:val="20"/>
        </w:rPr>
        <w:t>2015</w:t>
      </w:r>
      <w:r w:rsidR="00BB38A0">
        <w:rPr>
          <w:rFonts w:ascii="Times New Roman" w:hAnsi="Times New Roman" w:cs="Times New Roman"/>
          <w:sz w:val="20"/>
          <w:szCs w:val="20"/>
        </w:rPr>
        <w:t>)</w:t>
      </w:r>
      <w:r w:rsidRPr="008A6037">
        <w:rPr>
          <w:rFonts w:ascii="Times New Roman" w:hAnsi="Times New Roman" w:cs="Times New Roman"/>
          <w:sz w:val="20"/>
          <w:szCs w:val="20"/>
        </w:rPr>
        <w:t xml:space="preserve"> Development of sample extraction and clean-up strategies for target and non-target analysis of environmental contaminants in biological matrices. </w:t>
      </w:r>
      <w:r w:rsidRPr="006345E2">
        <w:rPr>
          <w:rFonts w:ascii="Times New Roman" w:hAnsi="Times New Roman" w:cs="Times New Roman"/>
          <w:sz w:val="20"/>
          <w:szCs w:val="20"/>
        </w:rPr>
        <w:t xml:space="preserve">J </w:t>
      </w:r>
      <w:proofErr w:type="spellStart"/>
      <w:r w:rsidRPr="006345E2">
        <w:rPr>
          <w:rFonts w:ascii="Times New Roman" w:hAnsi="Times New Roman" w:cs="Times New Roman"/>
          <w:sz w:val="20"/>
          <w:szCs w:val="20"/>
        </w:rPr>
        <w:t>Chromatogr</w:t>
      </w:r>
      <w:proofErr w:type="spellEnd"/>
      <w:r w:rsidRPr="006345E2">
        <w:rPr>
          <w:rFonts w:ascii="Times New Roman" w:hAnsi="Times New Roman" w:cs="Times New Roman"/>
          <w:sz w:val="20"/>
          <w:szCs w:val="20"/>
        </w:rPr>
        <w:t xml:space="preserve"> A 1426</w:t>
      </w:r>
      <w:r w:rsidR="00BB38A0">
        <w:rPr>
          <w:rFonts w:ascii="Times New Roman" w:hAnsi="Times New Roman" w:cs="Times New Roman"/>
          <w:sz w:val="20"/>
          <w:szCs w:val="20"/>
        </w:rPr>
        <w:t>:</w:t>
      </w:r>
      <w:r w:rsidRPr="006345E2">
        <w:rPr>
          <w:rFonts w:ascii="Times New Roman" w:hAnsi="Times New Roman" w:cs="Times New Roman"/>
          <w:sz w:val="20"/>
          <w:szCs w:val="20"/>
        </w:rPr>
        <w:t>33–47. https://doi.org/10.1016/j.chroma.2015.11.040</w:t>
      </w:r>
    </w:p>
    <w:p w:rsidR="00C2638D" w:rsidRPr="008A6037" w:rsidRDefault="00C2638D" w:rsidP="00394AA1">
      <w:pPr>
        <w:widowControl w:val="0"/>
        <w:autoSpaceDE w:val="0"/>
        <w:autoSpaceDN w:val="0"/>
        <w:adjustRightInd w:val="0"/>
        <w:spacing w:after="0" w:line="360" w:lineRule="auto"/>
        <w:ind w:left="480" w:hanging="480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8A6037">
        <w:rPr>
          <w:rFonts w:ascii="Times New Roman" w:hAnsi="Times New Roman" w:cs="Times New Roman"/>
          <w:sz w:val="20"/>
          <w:szCs w:val="20"/>
        </w:rPr>
        <w:t>Chamkasem</w:t>
      </w:r>
      <w:proofErr w:type="spellEnd"/>
      <w:r w:rsidRPr="008A6037">
        <w:rPr>
          <w:rFonts w:ascii="Times New Roman" w:hAnsi="Times New Roman" w:cs="Times New Roman"/>
          <w:sz w:val="20"/>
          <w:szCs w:val="20"/>
        </w:rPr>
        <w:t xml:space="preserve"> N, Lee S, Harmon T</w:t>
      </w:r>
      <w:r w:rsidR="00BB38A0">
        <w:rPr>
          <w:rFonts w:ascii="Times New Roman" w:hAnsi="Times New Roman" w:cs="Times New Roman"/>
          <w:sz w:val="20"/>
          <w:szCs w:val="20"/>
        </w:rPr>
        <w:t xml:space="preserve"> (</w:t>
      </w:r>
      <w:r w:rsidRPr="008A6037">
        <w:rPr>
          <w:rFonts w:ascii="Times New Roman" w:hAnsi="Times New Roman" w:cs="Times New Roman"/>
          <w:sz w:val="20"/>
          <w:szCs w:val="20"/>
        </w:rPr>
        <w:t>2016</w:t>
      </w:r>
      <w:r w:rsidR="00BB38A0">
        <w:rPr>
          <w:rFonts w:ascii="Times New Roman" w:hAnsi="Times New Roman" w:cs="Times New Roman"/>
          <w:sz w:val="20"/>
          <w:szCs w:val="20"/>
        </w:rPr>
        <w:t>)</w:t>
      </w:r>
      <w:r w:rsidRPr="008A6037">
        <w:rPr>
          <w:rFonts w:ascii="Times New Roman" w:hAnsi="Times New Roman" w:cs="Times New Roman"/>
          <w:sz w:val="20"/>
          <w:szCs w:val="20"/>
        </w:rPr>
        <w:t xml:space="preserve"> Analysis of 19 PCB congeners in catfish tissue using a modified QuEChERS method with GC-MS/MS. Food </w:t>
      </w:r>
      <w:proofErr w:type="spellStart"/>
      <w:r w:rsidRPr="008A6037">
        <w:rPr>
          <w:rFonts w:ascii="Times New Roman" w:hAnsi="Times New Roman" w:cs="Times New Roman"/>
          <w:sz w:val="20"/>
          <w:szCs w:val="20"/>
        </w:rPr>
        <w:t>Chem</w:t>
      </w:r>
      <w:proofErr w:type="spellEnd"/>
      <w:r w:rsidRPr="008A6037">
        <w:rPr>
          <w:rFonts w:ascii="Times New Roman" w:hAnsi="Times New Roman" w:cs="Times New Roman"/>
          <w:sz w:val="20"/>
          <w:szCs w:val="20"/>
        </w:rPr>
        <w:t xml:space="preserve"> 192</w:t>
      </w:r>
      <w:r w:rsidR="00BB38A0">
        <w:rPr>
          <w:rFonts w:ascii="Times New Roman" w:hAnsi="Times New Roman" w:cs="Times New Roman"/>
          <w:sz w:val="20"/>
          <w:szCs w:val="20"/>
        </w:rPr>
        <w:t>:</w:t>
      </w:r>
      <w:r w:rsidRPr="008A6037">
        <w:rPr>
          <w:rFonts w:ascii="Times New Roman" w:hAnsi="Times New Roman" w:cs="Times New Roman"/>
          <w:sz w:val="20"/>
          <w:szCs w:val="20"/>
        </w:rPr>
        <w:t>900–906. https://doi.org/10.1016/j.foodchem.2015.07.088</w:t>
      </w:r>
    </w:p>
    <w:p w:rsidR="00C2638D" w:rsidRPr="00BB38A0" w:rsidRDefault="00C2638D" w:rsidP="00394AA1">
      <w:pPr>
        <w:widowControl w:val="0"/>
        <w:autoSpaceDE w:val="0"/>
        <w:autoSpaceDN w:val="0"/>
        <w:adjustRightInd w:val="0"/>
        <w:spacing w:after="0" w:line="360" w:lineRule="auto"/>
        <w:ind w:left="480" w:hanging="480"/>
        <w:jc w:val="both"/>
        <w:rPr>
          <w:rFonts w:ascii="Times New Roman" w:hAnsi="Times New Roman" w:cs="Times New Roman"/>
          <w:sz w:val="20"/>
          <w:szCs w:val="20"/>
        </w:rPr>
      </w:pPr>
      <w:r w:rsidRPr="008A6037">
        <w:rPr>
          <w:rFonts w:ascii="Times New Roman" w:hAnsi="Times New Roman" w:cs="Times New Roman"/>
          <w:sz w:val="20"/>
          <w:szCs w:val="20"/>
        </w:rPr>
        <w:t xml:space="preserve">Han L, </w:t>
      </w:r>
      <w:proofErr w:type="spellStart"/>
      <w:r w:rsidRPr="008A6037">
        <w:rPr>
          <w:rFonts w:ascii="Times New Roman" w:hAnsi="Times New Roman" w:cs="Times New Roman"/>
          <w:sz w:val="20"/>
          <w:szCs w:val="20"/>
        </w:rPr>
        <w:t>Matarrita</w:t>
      </w:r>
      <w:proofErr w:type="spellEnd"/>
      <w:r w:rsidRPr="008A6037">
        <w:rPr>
          <w:rFonts w:ascii="Times New Roman" w:hAnsi="Times New Roman" w:cs="Times New Roman"/>
          <w:sz w:val="20"/>
          <w:szCs w:val="20"/>
        </w:rPr>
        <w:t xml:space="preserve"> J, </w:t>
      </w:r>
      <w:proofErr w:type="spellStart"/>
      <w:r w:rsidRPr="008A6037">
        <w:rPr>
          <w:rFonts w:ascii="Times New Roman" w:hAnsi="Times New Roman" w:cs="Times New Roman"/>
          <w:sz w:val="20"/>
          <w:szCs w:val="20"/>
        </w:rPr>
        <w:t>Sapozhnikova</w:t>
      </w:r>
      <w:proofErr w:type="spellEnd"/>
      <w:r w:rsidRPr="008A6037">
        <w:rPr>
          <w:rFonts w:ascii="Times New Roman" w:hAnsi="Times New Roman" w:cs="Times New Roman"/>
          <w:sz w:val="20"/>
          <w:szCs w:val="20"/>
        </w:rPr>
        <w:t xml:space="preserve"> Y, </w:t>
      </w:r>
      <w:proofErr w:type="spellStart"/>
      <w:r w:rsidRPr="008A6037">
        <w:rPr>
          <w:rFonts w:ascii="Times New Roman" w:hAnsi="Times New Roman" w:cs="Times New Roman"/>
          <w:sz w:val="20"/>
          <w:szCs w:val="20"/>
        </w:rPr>
        <w:t>Lehotay</w:t>
      </w:r>
      <w:proofErr w:type="spellEnd"/>
      <w:r w:rsidRPr="008A6037">
        <w:rPr>
          <w:rFonts w:ascii="Times New Roman" w:hAnsi="Times New Roman" w:cs="Times New Roman"/>
          <w:sz w:val="20"/>
          <w:szCs w:val="20"/>
        </w:rPr>
        <w:t xml:space="preserve"> SJ</w:t>
      </w:r>
      <w:r w:rsidR="00BB38A0">
        <w:rPr>
          <w:rFonts w:ascii="Times New Roman" w:hAnsi="Times New Roman" w:cs="Times New Roman"/>
          <w:sz w:val="20"/>
          <w:szCs w:val="20"/>
        </w:rPr>
        <w:t xml:space="preserve"> (</w:t>
      </w:r>
      <w:r w:rsidRPr="008A6037">
        <w:rPr>
          <w:rFonts w:ascii="Times New Roman" w:hAnsi="Times New Roman" w:cs="Times New Roman"/>
          <w:sz w:val="20"/>
          <w:szCs w:val="20"/>
        </w:rPr>
        <w:t>2016</w:t>
      </w:r>
      <w:r w:rsidR="00BB38A0">
        <w:rPr>
          <w:rFonts w:ascii="Times New Roman" w:hAnsi="Times New Roman" w:cs="Times New Roman"/>
          <w:sz w:val="20"/>
          <w:szCs w:val="20"/>
        </w:rPr>
        <w:t>)</w:t>
      </w:r>
      <w:r w:rsidRPr="008A6037">
        <w:rPr>
          <w:rFonts w:ascii="Times New Roman" w:hAnsi="Times New Roman" w:cs="Times New Roman"/>
          <w:sz w:val="20"/>
          <w:szCs w:val="20"/>
        </w:rPr>
        <w:t xml:space="preserve"> Evaluation of a recent product to remove lipids and other matrix co-extractives in the analysis of pesticide residues and environmental contaminants in foods. </w:t>
      </w:r>
      <w:r w:rsidRPr="00BB38A0">
        <w:rPr>
          <w:rFonts w:ascii="Times New Roman" w:hAnsi="Times New Roman" w:cs="Times New Roman"/>
          <w:sz w:val="20"/>
          <w:szCs w:val="20"/>
        </w:rPr>
        <w:t xml:space="preserve">J </w:t>
      </w:r>
      <w:proofErr w:type="spellStart"/>
      <w:r w:rsidRPr="00BB38A0">
        <w:rPr>
          <w:rFonts w:ascii="Times New Roman" w:hAnsi="Times New Roman" w:cs="Times New Roman"/>
          <w:sz w:val="20"/>
          <w:szCs w:val="20"/>
        </w:rPr>
        <w:t>Chromatogr</w:t>
      </w:r>
      <w:proofErr w:type="spellEnd"/>
      <w:r w:rsidRPr="00BB38A0">
        <w:rPr>
          <w:rFonts w:ascii="Times New Roman" w:hAnsi="Times New Roman" w:cs="Times New Roman"/>
          <w:sz w:val="20"/>
          <w:szCs w:val="20"/>
        </w:rPr>
        <w:t xml:space="preserve"> A</w:t>
      </w:r>
      <w:r w:rsidR="00BB38A0" w:rsidRPr="00BB38A0">
        <w:rPr>
          <w:rFonts w:ascii="Times New Roman" w:hAnsi="Times New Roman" w:cs="Times New Roman"/>
          <w:sz w:val="20"/>
          <w:szCs w:val="20"/>
        </w:rPr>
        <w:t xml:space="preserve"> </w:t>
      </w:r>
      <w:r w:rsidRPr="00BB38A0">
        <w:rPr>
          <w:rFonts w:ascii="Times New Roman" w:hAnsi="Times New Roman" w:cs="Times New Roman"/>
          <w:sz w:val="20"/>
          <w:szCs w:val="20"/>
        </w:rPr>
        <w:t>1449</w:t>
      </w:r>
      <w:r w:rsidR="00BB38A0" w:rsidRPr="00BB38A0">
        <w:rPr>
          <w:rFonts w:ascii="Times New Roman" w:hAnsi="Times New Roman" w:cs="Times New Roman"/>
          <w:sz w:val="20"/>
          <w:szCs w:val="20"/>
        </w:rPr>
        <w:t>:</w:t>
      </w:r>
      <w:r w:rsidRPr="00BB38A0">
        <w:rPr>
          <w:rFonts w:ascii="Times New Roman" w:hAnsi="Times New Roman" w:cs="Times New Roman"/>
          <w:sz w:val="20"/>
          <w:szCs w:val="20"/>
        </w:rPr>
        <w:t>17-29</w:t>
      </w:r>
      <w:r w:rsidR="00BB38A0" w:rsidRPr="00BB38A0">
        <w:rPr>
          <w:rFonts w:ascii="Times New Roman" w:hAnsi="Times New Roman" w:cs="Times New Roman"/>
          <w:sz w:val="20"/>
          <w:szCs w:val="20"/>
        </w:rPr>
        <w:t>.  https://doi.org/10.1016/j.chroma.2016.04.052.</w:t>
      </w:r>
    </w:p>
    <w:p w:rsidR="00C2638D" w:rsidRDefault="00C2638D" w:rsidP="00394AA1">
      <w:pPr>
        <w:widowControl w:val="0"/>
        <w:autoSpaceDE w:val="0"/>
        <w:autoSpaceDN w:val="0"/>
        <w:adjustRightInd w:val="0"/>
        <w:spacing w:after="0" w:line="360" w:lineRule="auto"/>
        <w:ind w:left="480" w:hanging="480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BB38A0">
        <w:rPr>
          <w:rFonts w:ascii="Times New Roman" w:hAnsi="Times New Roman" w:cs="Times New Roman"/>
          <w:sz w:val="20"/>
          <w:szCs w:val="20"/>
        </w:rPr>
        <w:lastRenderedPageBreak/>
        <w:t>Kuzukiran</w:t>
      </w:r>
      <w:proofErr w:type="spellEnd"/>
      <w:r w:rsidRPr="00BB38A0">
        <w:rPr>
          <w:rFonts w:ascii="Times New Roman" w:hAnsi="Times New Roman" w:cs="Times New Roman"/>
          <w:sz w:val="20"/>
          <w:szCs w:val="20"/>
        </w:rPr>
        <w:t xml:space="preserve"> O, </w:t>
      </w:r>
      <w:proofErr w:type="spellStart"/>
      <w:r w:rsidRPr="00BB38A0">
        <w:rPr>
          <w:rFonts w:ascii="Times New Roman" w:hAnsi="Times New Roman" w:cs="Times New Roman"/>
          <w:sz w:val="20"/>
          <w:szCs w:val="20"/>
        </w:rPr>
        <w:t>Filazi</w:t>
      </w:r>
      <w:proofErr w:type="spellEnd"/>
      <w:r w:rsidRPr="00BB38A0">
        <w:rPr>
          <w:rFonts w:ascii="Times New Roman" w:hAnsi="Times New Roman" w:cs="Times New Roman"/>
          <w:sz w:val="20"/>
          <w:szCs w:val="20"/>
        </w:rPr>
        <w:t xml:space="preserve"> A</w:t>
      </w:r>
      <w:r w:rsidR="00BB38A0" w:rsidRPr="00BB38A0">
        <w:rPr>
          <w:rFonts w:ascii="Times New Roman" w:hAnsi="Times New Roman" w:cs="Times New Roman"/>
          <w:sz w:val="20"/>
          <w:szCs w:val="20"/>
        </w:rPr>
        <w:t xml:space="preserve"> (</w:t>
      </w:r>
      <w:r w:rsidRPr="00BB38A0">
        <w:rPr>
          <w:rFonts w:ascii="Times New Roman" w:hAnsi="Times New Roman" w:cs="Times New Roman"/>
          <w:sz w:val="20"/>
          <w:szCs w:val="20"/>
        </w:rPr>
        <w:t>2016</w:t>
      </w:r>
      <w:r w:rsidR="00BB38A0" w:rsidRPr="00BB38A0">
        <w:rPr>
          <w:rFonts w:ascii="Times New Roman" w:hAnsi="Times New Roman" w:cs="Times New Roman"/>
          <w:sz w:val="20"/>
          <w:szCs w:val="20"/>
        </w:rPr>
        <w:t>)</w:t>
      </w:r>
      <w:r w:rsidRPr="00BB38A0">
        <w:rPr>
          <w:rFonts w:ascii="Times New Roman" w:hAnsi="Times New Roman" w:cs="Times New Roman"/>
          <w:sz w:val="20"/>
          <w:szCs w:val="20"/>
        </w:rPr>
        <w:t xml:space="preserve"> </w:t>
      </w:r>
      <w:r w:rsidRPr="008A6037">
        <w:rPr>
          <w:rFonts w:ascii="Times New Roman" w:hAnsi="Times New Roman" w:cs="Times New Roman"/>
          <w:sz w:val="20"/>
          <w:szCs w:val="20"/>
        </w:rPr>
        <w:t>Determination of selected polychlorinated biphenyl residues in meat products by QuEChERS method coupled with gas chromatography-mass spectrometry. Food Anal. Methods 9(7), 1867-1875.</w:t>
      </w:r>
      <w:r w:rsidR="00BB38A0" w:rsidRPr="00BB38A0">
        <w:t xml:space="preserve"> </w:t>
      </w:r>
      <w:r w:rsidR="00BB38A0">
        <w:rPr>
          <w:rFonts w:ascii="Times New Roman" w:hAnsi="Times New Roman" w:cs="Times New Roman"/>
          <w:sz w:val="20"/>
          <w:szCs w:val="20"/>
        </w:rPr>
        <w:t>htt</w:t>
      </w:r>
      <w:r w:rsidR="00BB38A0" w:rsidRPr="00BB38A0">
        <w:rPr>
          <w:rFonts w:ascii="Times New Roman" w:hAnsi="Times New Roman" w:cs="Times New Roman"/>
          <w:sz w:val="20"/>
          <w:szCs w:val="20"/>
        </w:rPr>
        <w:t>ps://doi.org/10.1007/s12161-015-0367-4</w:t>
      </w:r>
    </w:p>
    <w:p w:rsidR="00C2638D" w:rsidRPr="008A6037" w:rsidRDefault="00C2638D" w:rsidP="00394AA1">
      <w:pPr>
        <w:widowControl w:val="0"/>
        <w:autoSpaceDE w:val="0"/>
        <w:autoSpaceDN w:val="0"/>
        <w:adjustRightInd w:val="0"/>
        <w:spacing w:after="0" w:line="360" w:lineRule="auto"/>
        <w:ind w:left="480" w:hanging="480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8A6037">
        <w:rPr>
          <w:rFonts w:ascii="Times New Roman" w:hAnsi="Times New Roman" w:cs="Times New Roman"/>
          <w:sz w:val="20"/>
          <w:szCs w:val="20"/>
        </w:rPr>
        <w:t>Luzardo</w:t>
      </w:r>
      <w:proofErr w:type="spellEnd"/>
      <w:r w:rsidRPr="008A6037">
        <w:rPr>
          <w:rFonts w:ascii="Times New Roman" w:hAnsi="Times New Roman" w:cs="Times New Roman"/>
          <w:sz w:val="20"/>
          <w:szCs w:val="20"/>
        </w:rPr>
        <w:t xml:space="preserve"> OP, Ruiz-Suárez N, Almeida-González M, </w:t>
      </w:r>
      <w:proofErr w:type="spellStart"/>
      <w:r w:rsidRPr="008A6037">
        <w:rPr>
          <w:rFonts w:ascii="Times New Roman" w:hAnsi="Times New Roman" w:cs="Times New Roman"/>
          <w:sz w:val="20"/>
          <w:szCs w:val="20"/>
        </w:rPr>
        <w:t>Henríquez</w:t>
      </w:r>
      <w:proofErr w:type="spellEnd"/>
      <w:r w:rsidRPr="008A6037">
        <w:rPr>
          <w:rFonts w:ascii="Times New Roman" w:hAnsi="Times New Roman" w:cs="Times New Roman"/>
          <w:sz w:val="20"/>
          <w:szCs w:val="20"/>
        </w:rPr>
        <w:t xml:space="preserve">-Hernández LA, </w:t>
      </w:r>
      <w:proofErr w:type="spellStart"/>
      <w:r w:rsidRPr="008A6037">
        <w:rPr>
          <w:rFonts w:ascii="Times New Roman" w:hAnsi="Times New Roman" w:cs="Times New Roman"/>
          <w:sz w:val="20"/>
          <w:szCs w:val="20"/>
        </w:rPr>
        <w:t>Zumbado</w:t>
      </w:r>
      <w:proofErr w:type="spellEnd"/>
      <w:r w:rsidRPr="008A6037">
        <w:rPr>
          <w:rFonts w:ascii="Times New Roman" w:hAnsi="Times New Roman" w:cs="Times New Roman"/>
          <w:sz w:val="20"/>
          <w:szCs w:val="20"/>
        </w:rPr>
        <w:t xml:space="preserve"> M, Boada LD</w:t>
      </w:r>
      <w:r w:rsidR="00BB38A0">
        <w:rPr>
          <w:rFonts w:ascii="Times New Roman" w:hAnsi="Times New Roman" w:cs="Times New Roman"/>
          <w:sz w:val="20"/>
          <w:szCs w:val="20"/>
        </w:rPr>
        <w:t xml:space="preserve"> (</w:t>
      </w:r>
      <w:r w:rsidRPr="008A6037">
        <w:rPr>
          <w:rFonts w:ascii="Times New Roman" w:hAnsi="Times New Roman" w:cs="Times New Roman"/>
          <w:sz w:val="20"/>
          <w:szCs w:val="20"/>
        </w:rPr>
        <w:t>2013</w:t>
      </w:r>
      <w:r w:rsidR="00BB38A0">
        <w:rPr>
          <w:rFonts w:ascii="Times New Roman" w:hAnsi="Times New Roman" w:cs="Times New Roman"/>
          <w:sz w:val="20"/>
          <w:szCs w:val="20"/>
        </w:rPr>
        <w:t>)</w:t>
      </w:r>
      <w:r w:rsidRPr="008A6037">
        <w:rPr>
          <w:rFonts w:ascii="Times New Roman" w:hAnsi="Times New Roman" w:cs="Times New Roman"/>
          <w:sz w:val="20"/>
          <w:szCs w:val="20"/>
        </w:rPr>
        <w:t xml:space="preserve"> Multi-residue method for the determination of 57 Persistent Organic Pollutants in human milk and colostrum using a </w:t>
      </w:r>
      <w:proofErr w:type="spellStart"/>
      <w:r w:rsidRPr="008A6037">
        <w:rPr>
          <w:rFonts w:ascii="Times New Roman" w:hAnsi="Times New Roman" w:cs="Times New Roman"/>
          <w:sz w:val="20"/>
          <w:szCs w:val="20"/>
        </w:rPr>
        <w:t>QuEChERS</w:t>
      </w:r>
      <w:proofErr w:type="spellEnd"/>
      <w:r w:rsidRPr="008A6037">
        <w:rPr>
          <w:rFonts w:ascii="Times New Roman" w:hAnsi="Times New Roman" w:cs="Times New Roman"/>
          <w:sz w:val="20"/>
          <w:szCs w:val="20"/>
        </w:rPr>
        <w:t xml:space="preserve">-based extraction procedure. Anal </w:t>
      </w:r>
      <w:proofErr w:type="spellStart"/>
      <w:r w:rsidRPr="008A6037">
        <w:rPr>
          <w:rFonts w:ascii="Times New Roman" w:hAnsi="Times New Roman" w:cs="Times New Roman"/>
          <w:sz w:val="20"/>
          <w:szCs w:val="20"/>
        </w:rPr>
        <w:t>Bioanal</w:t>
      </w:r>
      <w:proofErr w:type="spellEnd"/>
      <w:r w:rsidRPr="008A603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A6037">
        <w:rPr>
          <w:rFonts w:ascii="Times New Roman" w:hAnsi="Times New Roman" w:cs="Times New Roman"/>
          <w:sz w:val="20"/>
          <w:szCs w:val="20"/>
        </w:rPr>
        <w:t>Chem</w:t>
      </w:r>
      <w:proofErr w:type="spellEnd"/>
      <w:r w:rsidRPr="008A6037">
        <w:rPr>
          <w:rFonts w:ascii="Times New Roman" w:hAnsi="Times New Roman" w:cs="Times New Roman"/>
          <w:sz w:val="20"/>
          <w:szCs w:val="20"/>
        </w:rPr>
        <w:t xml:space="preserve"> 405</w:t>
      </w:r>
      <w:r w:rsidR="00BB38A0">
        <w:rPr>
          <w:rFonts w:ascii="Times New Roman" w:hAnsi="Times New Roman" w:cs="Times New Roman"/>
          <w:sz w:val="20"/>
          <w:szCs w:val="20"/>
        </w:rPr>
        <w:t>:</w:t>
      </w:r>
      <w:r w:rsidRPr="008A6037">
        <w:rPr>
          <w:rFonts w:ascii="Times New Roman" w:hAnsi="Times New Roman" w:cs="Times New Roman"/>
          <w:sz w:val="20"/>
          <w:szCs w:val="20"/>
        </w:rPr>
        <w:t xml:space="preserve">9523–9536. </w:t>
      </w:r>
      <w:r>
        <w:rPr>
          <w:rFonts w:ascii="Times New Roman" w:hAnsi="Times New Roman" w:cs="Times New Roman"/>
          <w:sz w:val="20"/>
          <w:szCs w:val="20"/>
        </w:rPr>
        <w:br/>
      </w:r>
      <w:r w:rsidRPr="008A6037">
        <w:rPr>
          <w:rFonts w:ascii="Times New Roman" w:hAnsi="Times New Roman" w:cs="Times New Roman"/>
          <w:sz w:val="20"/>
          <w:szCs w:val="20"/>
        </w:rPr>
        <w:t>https://doi.org/10.1007/s00216-013-7377-0</w:t>
      </w:r>
    </w:p>
    <w:p w:rsidR="00C2638D" w:rsidRPr="008A6037" w:rsidRDefault="00C2638D" w:rsidP="00394AA1">
      <w:pPr>
        <w:widowControl w:val="0"/>
        <w:autoSpaceDE w:val="0"/>
        <w:autoSpaceDN w:val="0"/>
        <w:adjustRightInd w:val="0"/>
        <w:spacing w:after="0" w:line="360" w:lineRule="auto"/>
        <w:ind w:left="480" w:hanging="480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8A6037">
        <w:rPr>
          <w:rFonts w:ascii="Times New Roman" w:hAnsi="Times New Roman" w:cs="Times New Roman"/>
          <w:sz w:val="20"/>
          <w:szCs w:val="20"/>
        </w:rPr>
        <w:t>Madureira</w:t>
      </w:r>
      <w:proofErr w:type="spellEnd"/>
      <w:r w:rsidRPr="008A6037">
        <w:rPr>
          <w:rFonts w:ascii="Times New Roman" w:hAnsi="Times New Roman" w:cs="Times New Roman"/>
          <w:sz w:val="20"/>
          <w:szCs w:val="20"/>
        </w:rPr>
        <w:t xml:space="preserve"> TV, Santos C, </w:t>
      </w:r>
      <w:proofErr w:type="spellStart"/>
      <w:r w:rsidRPr="008A6037">
        <w:rPr>
          <w:rFonts w:ascii="Times New Roman" w:hAnsi="Times New Roman" w:cs="Times New Roman"/>
          <w:sz w:val="20"/>
          <w:szCs w:val="20"/>
        </w:rPr>
        <w:t>Velhote</w:t>
      </w:r>
      <w:proofErr w:type="spellEnd"/>
      <w:r w:rsidRPr="008A6037">
        <w:rPr>
          <w:rFonts w:ascii="Times New Roman" w:hAnsi="Times New Roman" w:cs="Times New Roman"/>
          <w:sz w:val="20"/>
          <w:szCs w:val="20"/>
        </w:rPr>
        <w:t xml:space="preserve"> S, </w:t>
      </w:r>
      <w:proofErr w:type="spellStart"/>
      <w:r w:rsidRPr="008A6037">
        <w:rPr>
          <w:rFonts w:ascii="Times New Roman" w:hAnsi="Times New Roman" w:cs="Times New Roman"/>
          <w:sz w:val="20"/>
          <w:szCs w:val="20"/>
        </w:rPr>
        <w:t>Cruzeiro</w:t>
      </w:r>
      <w:proofErr w:type="spellEnd"/>
      <w:r w:rsidRPr="008A6037">
        <w:rPr>
          <w:rFonts w:ascii="Times New Roman" w:hAnsi="Times New Roman" w:cs="Times New Roman"/>
          <w:sz w:val="20"/>
          <w:szCs w:val="20"/>
        </w:rPr>
        <w:t xml:space="preserve"> C, Rocha E, Rocha MJ </w:t>
      </w:r>
      <w:r w:rsidR="00BB38A0">
        <w:rPr>
          <w:rFonts w:ascii="Times New Roman" w:hAnsi="Times New Roman" w:cs="Times New Roman"/>
          <w:sz w:val="20"/>
          <w:szCs w:val="20"/>
        </w:rPr>
        <w:t>(</w:t>
      </w:r>
      <w:r w:rsidRPr="008A6037">
        <w:rPr>
          <w:rFonts w:ascii="Times New Roman" w:hAnsi="Times New Roman" w:cs="Times New Roman"/>
          <w:sz w:val="20"/>
          <w:szCs w:val="20"/>
        </w:rPr>
        <w:t>2014</w:t>
      </w:r>
      <w:r w:rsidR="00BB38A0">
        <w:rPr>
          <w:rFonts w:ascii="Times New Roman" w:hAnsi="Times New Roman" w:cs="Times New Roman"/>
          <w:sz w:val="20"/>
          <w:szCs w:val="20"/>
        </w:rPr>
        <w:t>)</w:t>
      </w:r>
      <w:r w:rsidRPr="008A6037">
        <w:rPr>
          <w:rFonts w:ascii="Times New Roman" w:hAnsi="Times New Roman" w:cs="Times New Roman"/>
          <w:sz w:val="20"/>
          <w:szCs w:val="20"/>
        </w:rPr>
        <w:t xml:space="preserve"> Contamination levels of polychlorinated biphenyls in wild versus cultivated samples of female and male mussels (</w:t>
      </w:r>
      <w:proofErr w:type="spellStart"/>
      <w:r w:rsidRPr="008A6037">
        <w:rPr>
          <w:rFonts w:ascii="Times New Roman" w:hAnsi="Times New Roman" w:cs="Times New Roman"/>
          <w:sz w:val="20"/>
          <w:szCs w:val="20"/>
        </w:rPr>
        <w:t>Mytilus</w:t>
      </w:r>
      <w:proofErr w:type="spellEnd"/>
      <w:r w:rsidRPr="008A6037">
        <w:rPr>
          <w:rFonts w:ascii="Times New Roman" w:hAnsi="Times New Roman" w:cs="Times New Roman"/>
          <w:sz w:val="20"/>
          <w:szCs w:val="20"/>
        </w:rPr>
        <w:t xml:space="preserve"> sp.) from the Northwest Coast of Iberian </w:t>
      </w:r>
      <w:proofErr w:type="spellStart"/>
      <w:r w:rsidRPr="008A6037">
        <w:rPr>
          <w:rFonts w:ascii="Times New Roman" w:hAnsi="Times New Roman" w:cs="Times New Roman"/>
          <w:sz w:val="20"/>
          <w:szCs w:val="20"/>
        </w:rPr>
        <w:t>Penisula</w:t>
      </w:r>
      <w:proofErr w:type="spellEnd"/>
      <w:r w:rsidRPr="008A6037">
        <w:rPr>
          <w:rFonts w:ascii="Times New Roman" w:hAnsi="Times New Roman" w:cs="Times New Roman"/>
          <w:sz w:val="20"/>
          <w:szCs w:val="20"/>
        </w:rPr>
        <w:t xml:space="preserve"> - new application for QuEChERS (Quick, Easy. Cheap, Effective, Rugged, and Safe) methodology. Environ </w:t>
      </w:r>
      <w:proofErr w:type="spellStart"/>
      <w:r w:rsidRPr="008A6037">
        <w:rPr>
          <w:rFonts w:ascii="Times New Roman" w:hAnsi="Times New Roman" w:cs="Times New Roman"/>
          <w:sz w:val="20"/>
          <w:szCs w:val="20"/>
        </w:rPr>
        <w:t>Sci</w:t>
      </w:r>
      <w:proofErr w:type="spellEnd"/>
      <w:r w:rsidRPr="008A603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A6037">
        <w:rPr>
          <w:rFonts w:ascii="Times New Roman" w:hAnsi="Times New Roman" w:cs="Times New Roman"/>
          <w:sz w:val="20"/>
          <w:szCs w:val="20"/>
        </w:rPr>
        <w:t>Pollut</w:t>
      </w:r>
      <w:proofErr w:type="spellEnd"/>
      <w:r w:rsidRPr="008A6037">
        <w:rPr>
          <w:rFonts w:ascii="Times New Roman" w:hAnsi="Times New Roman" w:cs="Times New Roman"/>
          <w:sz w:val="20"/>
          <w:szCs w:val="20"/>
        </w:rPr>
        <w:t xml:space="preserve"> Res </w:t>
      </w:r>
      <w:proofErr w:type="spellStart"/>
      <w:r w:rsidRPr="008A6037">
        <w:rPr>
          <w:rFonts w:ascii="Times New Roman" w:hAnsi="Times New Roman" w:cs="Times New Roman"/>
          <w:sz w:val="20"/>
          <w:szCs w:val="20"/>
        </w:rPr>
        <w:t>Int</w:t>
      </w:r>
      <w:proofErr w:type="spellEnd"/>
      <w:r w:rsidRPr="008A6037">
        <w:rPr>
          <w:rFonts w:ascii="Times New Roman" w:hAnsi="Times New Roman" w:cs="Times New Roman"/>
          <w:sz w:val="20"/>
          <w:szCs w:val="20"/>
        </w:rPr>
        <w:t xml:space="preserve"> 21(2)</w:t>
      </w:r>
      <w:r w:rsidR="00BB38A0">
        <w:rPr>
          <w:rFonts w:ascii="Times New Roman" w:hAnsi="Times New Roman" w:cs="Times New Roman"/>
          <w:sz w:val="20"/>
          <w:szCs w:val="20"/>
        </w:rPr>
        <w:t>:</w:t>
      </w:r>
      <w:r w:rsidRPr="008A6037">
        <w:rPr>
          <w:rFonts w:ascii="Times New Roman" w:hAnsi="Times New Roman" w:cs="Times New Roman"/>
          <w:sz w:val="20"/>
          <w:szCs w:val="20"/>
        </w:rPr>
        <w:t>1528-1540.</w:t>
      </w:r>
      <w:r w:rsidR="00BB38A0">
        <w:rPr>
          <w:rFonts w:ascii="Times New Roman" w:hAnsi="Times New Roman" w:cs="Times New Roman"/>
          <w:sz w:val="20"/>
          <w:szCs w:val="20"/>
        </w:rPr>
        <w:t xml:space="preserve"> </w:t>
      </w:r>
      <w:r w:rsidR="00BB38A0" w:rsidRPr="00BB38A0">
        <w:rPr>
          <w:rFonts w:ascii="Times New Roman" w:hAnsi="Times New Roman" w:cs="Times New Roman"/>
          <w:sz w:val="20"/>
          <w:szCs w:val="20"/>
        </w:rPr>
        <w:t>https://doi.org/10.1007/s11356-013-2017-y</w:t>
      </w:r>
    </w:p>
    <w:p w:rsidR="00C2638D" w:rsidRDefault="00C2638D" w:rsidP="00394AA1">
      <w:pPr>
        <w:widowControl w:val="0"/>
        <w:autoSpaceDE w:val="0"/>
        <w:autoSpaceDN w:val="0"/>
        <w:adjustRightInd w:val="0"/>
        <w:spacing w:after="0" w:line="360" w:lineRule="auto"/>
        <w:ind w:left="480" w:hanging="480"/>
        <w:jc w:val="both"/>
        <w:rPr>
          <w:rFonts w:ascii="Times New Roman" w:hAnsi="Times New Roman" w:cs="Times New Roman"/>
          <w:sz w:val="20"/>
          <w:szCs w:val="20"/>
        </w:rPr>
      </w:pPr>
      <w:r w:rsidRPr="008A6037">
        <w:rPr>
          <w:rFonts w:ascii="Times New Roman" w:hAnsi="Times New Roman" w:cs="Times New Roman"/>
          <w:sz w:val="20"/>
          <w:szCs w:val="20"/>
        </w:rPr>
        <w:t xml:space="preserve">Morrison SA, Sieve KK, </w:t>
      </w:r>
      <w:proofErr w:type="spellStart"/>
      <w:r w:rsidRPr="008A6037">
        <w:rPr>
          <w:rFonts w:ascii="Times New Roman" w:hAnsi="Times New Roman" w:cs="Times New Roman"/>
          <w:sz w:val="20"/>
          <w:szCs w:val="20"/>
        </w:rPr>
        <w:t>Ratajczak</w:t>
      </w:r>
      <w:proofErr w:type="spellEnd"/>
      <w:r w:rsidRPr="008A6037">
        <w:rPr>
          <w:rFonts w:ascii="Times New Roman" w:hAnsi="Times New Roman" w:cs="Times New Roman"/>
          <w:sz w:val="20"/>
          <w:szCs w:val="20"/>
        </w:rPr>
        <w:t xml:space="preserve"> RE, </w:t>
      </w:r>
      <w:proofErr w:type="spellStart"/>
      <w:r w:rsidRPr="008A6037">
        <w:rPr>
          <w:rFonts w:ascii="Times New Roman" w:hAnsi="Times New Roman" w:cs="Times New Roman"/>
          <w:sz w:val="20"/>
          <w:szCs w:val="20"/>
        </w:rPr>
        <w:t>Bringolf</w:t>
      </w:r>
      <w:proofErr w:type="spellEnd"/>
      <w:r w:rsidRPr="008A6037">
        <w:rPr>
          <w:rFonts w:ascii="Times New Roman" w:hAnsi="Times New Roman" w:cs="Times New Roman"/>
          <w:sz w:val="20"/>
          <w:szCs w:val="20"/>
        </w:rPr>
        <w:t xml:space="preserve"> RB, Belden JB</w:t>
      </w:r>
      <w:r w:rsidR="00BB38A0">
        <w:rPr>
          <w:rFonts w:ascii="Times New Roman" w:hAnsi="Times New Roman" w:cs="Times New Roman"/>
          <w:sz w:val="20"/>
          <w:szCs w:val="20"/>
        </w:rPr>
        <w:t xml:space="preserve"> (</w:t>
      </w:r>
      <w:r w:rsidRPr="008A6037">
        <w:rPr>
          <w:rFonts w:ascii="Times New Roman" w:hAnsi="Times New Roman" w:cs="Times New Roman"/>
          <w:sz w:val="20"/>
          <w:szCs w:val="20"/>
        </w:rPr>
        <w:t>2016</w:t>
      </w:r>
      <w:r w:rsidR="00BB38A0">
        <w:rPr>
          <w:rFonts w:ascii="Times New Roman" w:hAnsi="Times New Roman" w:cs="Times New Roman"/>
          <w:sz w:val="20"/>
          <w:szCs w:val="20"/>
        </w:rPr>
        <w:t>)</w:t>
      </w:r>
      <w:r w:rsidRPr="008A6037">
        <w:rPr>
          <w:rFonts w:ascii="Times New Roman" w:hAnsi="Times New Roman" w:cs="Times New Roman"/>
          <w:sz w:val="20"/>
          <w:szCs w:val="20"/>
        </w:rPr>
        <w:t xml:space="preserve"> Simultaneous extraction and cleanup of high-lipid organs from white sturgeon (</w:t>
      </w:r>
      <w:proofErr w:type="spellStart"/>
      <w:r w:rsidRPr="008A6037">
        <w:rPr>
          <w:rFonts w:ascii="Times New Roman" w:hAnsi="Times New Roman" w:cs="Times New Roman"/>
          <w:sz w:val="20"/>
          <w:szCs w:val="20"/>
        </w:rPr>
        <w:t>Acipenser</w:t>
      </w:r>
      <w:proofErr w:type="spellEnd"/>
      <w:r w:rsidRPr="008A603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A6037">
        <w:rPr>
          <w:rFonts w:ascii="Times New Roman" w:hAnsi="Times New Roman" w:cs="Times New Roman"/>
          <w:sz w:val="20"/>
          <w:szCs w:val="20"/>
        </w:rPr>
        <w:t>transmontanus</w:t>
      </w:r>
      <w:proofErr w:type="spellEnd"/>
      <w:r w:rsidRPr="008A6037">
        <w:rPr>
          <w:rFonts w:ascii="Times New Roman" w:hAnsi="Times New Roman" w:cs="Times New Roman"/>
          <w:sz w:val="20"/>
          <w:szCs w:val="20"/>
        </w:rPr>
        <w:t xml:space="preserve">) for multiple legacy and emerging organic contaminants using QuEChERS sample preparation. </w:t>
      </w:r>
      <w:proofErr w:type="spellStart"/>
      <w:r w:rsidRPr="008A6037">
        <w:rPr>
          <w:rFonts w:ascii="Times New Roman" w:hAnsi="Times New Roman" w:cs="Times New Roman"/>
          <w:sz w:val="20"/>
          <w:szCs w:val="20"/>
        </w:rPr>
        <w:t>Talanta</w:t>
      </w:r>
      <w:proofErr w:type="spellEnd"/>
      <w:r w:rsidRPr="008A6037">
        <w:rPr>
          <w:rFonts w:ascii="Times New Roman" w:hAnsi="Times New Roman" w:cs="Times New Roman"/>
          <w:sz w:val="20"/>
          <w:szCs w:val="20"/>
        </w:rPr>
        <w:t xml:space="preserve"> 146</w:t>
      </w:r>
      <w:r w:rsidR="00BB38A0">
        <w:rPr>
          <w:rFonts w:ascii="Times New Roman" w:hAnsi="Times New Roman" w:cs="Times New Roman"/>
          <w:sz w:val="20"/>
          <w:szCs w:val="20"/>
        </w:rPr>
        <w:t>:</w:t>
      </w:r>
      <w:r w:rsidRPr="008A6037">
        <w:rPr>
          <w:rFonts w:ascii="Times New Roman" w:hAnsi="Times New Roman" w:cs="Times New Roman"/>
          <w:sz w:val="20"/>
          <w:szCs w:val="20"/>
        </w:rPr>
        <w:t>16–22. https://doi.org/10.1016/j.talanta.2015.08.021</w:t>
      </w:r>
    </w:p>
    <w:p w:rsidR="00C2638D" w:rsidRDefault="00C2638D" w:rsidP="00394AA1">
      <w:pPr>
        <w:widowControl w:val="0"/>
        <w:autoSpaceDE w:val="0"/>
        <w:autoSpaceDN w:val="0"/>
        <w:adjustRightInd w:val="0"/>
        <w:spacing w:after="0" w:line="360" w:lineRule="auto"/>
        <w:ind w:left="480" w:hanging="480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8A6037">
        <w:rPr>
          <w:rFonts w:ascii="Times New Roman" w:hAnsi="Times New Roman" w:cs="Times New Roman"/>
          <w:sz w:val="20"/>
          <w:szCs w:val="20"/>
        </w:rPr>
        <w:t>Norli</w:t>
      </w:r>
      <w:proofErr w:type="spellEnd"/>
      <w:r w:rsidRPr="008A6037">
        <w:rPr>
          <w:rFonts w:ascii="Times New Roman" w:hAnsi="Times New Roman" w:cs="Times New Roman"/>
          <w:sz w:val="20"/>
          <w:szCs w:val="20"/>
        </w:rPr>
        <w:t xml:space="preserve"> HR, Christiansen A, </w:t>
      </w:r>
      <w:proofErr w:type="spellStart"/>
      <w:r w:rsidRPr="008A6037">
        <w:rPr>
          <w:rFonts w:ascii="Times New Roman" w:hAnsi="Times New Roman" w:cs="Times New Roman"/>
          <w:sz w:val="20"/>
          <w:szCs w:val="20"/>
        </w:rPr>
        <w:t>Deribe</w:t>
      </w:r>
      <w:proofErr w:type="spellEnd"/>
      <w:r w:rsidRPr="008A6037">
        <w:rPr>
          <w:rFonts w:ascii="Times New Roman" w:hAnsi="Times New Roman" w:cs="Times New Roman"/>
          <w:sz w:val="20"/>
          <w:szCs w:val="20"/>
        </w:rPr>
        <w:t xml:space="preserve"> E</w:t>
      </w:r>
      <w:r w:rsidR="00BB38A0">
        <w:rPr>
          <w:rFonts w:ascii="Times New Roman" w:hAnsi="Times New Roman" w:cs="Times New Roman"/>
          <w:sz w:val="20"/>
          <w:szCs w:val="20"/>
        </w:rPr>
        <w:t xml:space="preserve"> (</w:t>
      </w:r>
      <w:r w:rsidRPr="008A6037">
        <w:rPr>
          <w:rFonts w:ascii="Times New Roman" w:hAnsi="Times New Roman" w:cs="Times New Roman"/>
          <w:sz w:val="20"/>
          <w:szCs w:val="20"/>
        </w:rPr>
        <w:t>2011</w:t>
      </w:r>
      <w:r w:rsidR="00BB38A0">
        <w:rPr>
          <w:rFonts w:ascii="Times New Roman" w:hAnsi="Times New Roman" w:cs="Times New Roman"/>
          <w:sz w:val="20"/>
          <w:szCs w:val="20"/>
        </w:rPr>
        <w:t>)</w:t>
      </w:r>
      <w:r w:rsidRPr="008A6037">
        <w:rPr>
          <w:rFonts w:ascii="Times New Roman" w:hAnsi="Times New Roman" w:cs="Times New Roman"/>
          <w:sz w:val="20"/>
          <w:szCs w:val="20"/>
        </w:rPr>
        <w:t xml:space="preserve"> Application of </w:t>
      </w:r>
      <w:proofErr w:type="spellStart"/>
      <w:r w:rsidRPr="008A6037">
        <w:rPr>
          <w:rFonts w:ascii="Times New Roman" w:hAnsi="Times New Roman" w:cs="Times New Roman"/>
          <w:sz w:val="20"/>
          <w:szCs w:val="20"/>
        </w:rPr>
        <w:t>QuEChERS</w:t>
      </w:r>
      <w:proofErr w:type="spellEnd"/>
      <w:r w:rsidRPr="008A6037">
        <w:rPr>
          <w:rFonts w:ascii="Times New Roman" w:hAnsi="Times New Roman" w:cs="Times New Roman"/>
          <w:sz w:val="20"/>
          <w:szCs w:val="20"/>
        </w:rPr>
        <w:t xml:space="preserve"> method for extraction of selected persistent organic pollutants in fish tissue and analysis by gas chromatography mass spectrometry. J </w:t>
      </w:r>
      <w:proofErr w:type="spellStart"/>
      <w:r w:rsidRPr="008A6037">
        <w:rPr>
          <w:rFonts w:ascii="Times New Roman" w:hAnsi="Times New Roman" w:cs="Times New Roman"/>
          <w:sz w:val="20"/>
          <w:szCs w:val="20"/>
        </w:rPr>
        <w:t>Chromatogr</w:t>
      </w:r>
      <w:proofErr w:type="spellEnd"/>
      <w:r w:rsidRPr="008A6037">
        <w:rPr>
          <w:rFonts w:ascii="Times New Roman" w:hAnsi="Times New Roman" w:cs="Times New Roman"/>
          <w:sz w:val="20"/>
          <w:szCs w:val="20"/>
        </w:rPr>
        <w:t xml:space="preserve"> A 1218(41)</w:t>
      </w:r>
      <w:r w:rsidR="00BB38A0">
        <w:rPr>
          <w:rFonts w:ascii="Times New Roman" w:hAnsi="Times New Roman" w:cs="Times New Roman"/>
          <w:sz w:val="20"/>
          <w:szCs w:val="20"/>
        </w:rPr>
        <w:t>:</w:t>
      </w:r>
      <w:r w:rsidRPr="008A6037">
        <w:rPr>
          <w:rFonts w:ascii="Times New Roman" w:hAnsi="Times New Roman" w:cs="Times New Roman"/>
          <w:sz w:val="20"/>
          <w:szCs w:val="20"/>
        </w:rPr>
        <w:t>7234-7241.</w:t>
      </w:r>
      <w:r w:rsidR="00BB38A0" w:rsidRPr="00BB38A0">
        <w:t xml:space="preserve"> </w:t>
      </w:r>
      <w:r w:rsidR="00BB38A0" w:rsidRPr="008A6037">
        <w:rPr>
          <w:rFonts w:ascii="Times New Roman" w:hAnsi="Times New Roman" w:cs="Times New Roman"/>
          <w:sz w:val="20"/>
          <w:szCs w:val="20"/>
        </w:rPr>
        <w:t>https://doi.org/</w:t>
      </w:r>
      <w:r w:rsidR="00BB38A0" w:rsidRPr="00BB38A0">
        <w:rPr>
          <w:rFonts w:ascii="Times New Roman" w:hAnsi="Times New Roman" w:cs="Times New Roman"/>
          <w:sz w:val="20"/>
          <w:szCs w:val="20"/>
        </w:rPr>
        <w:t>10.1016/j.chroma.2011.08.050.</w:t>
      </w:r>
    </w:p>
    <w:p w:rsidR="00C2638D" w:rsidRPr="008A6037" w:rsidRDefault="00C2638D" w:rsidP="00394AA1">
      <w:pPr>
        <w:widowControl w:val="0"/>
        <w:autoSpaceDE w:val="0"/>
        <w:autoSpaceDN w:val="0"/>
        <w:adjustRightInd w:val="0"/>
        <w:spacing w:after="0" w:line="360" w:lineRule="auto"/>
        <w:ind w:left="480" w:hanging="480"/>
        <w:jc w:val="both"/>
        <w:rPr>
          <w:rFonts w:ascii="Times New Roman" w:hAnsi="Times New Roman" w:cs="Times New Roman"/>
          <w:sz w:val="20"/>
          <w:szCs w:val="20"/>
        </w:rPr>
      </w:pPr>
      <w:r w:rsidRPr="008A6037">
        <w:rPr>
          <w:rFonts w:ascii="Times New Roman" w:hAnsi="Times New Roman" w:cs="Times New Roman"/>
          <w:sz w:val="20"/>
          <w:szCs w:val="20"/>
        </w:rPr>
        <w:t xml:space="preserve">Peng XT, Jiang L, Gong Y, Hu XZ, Peng LJ, Feng YQ </w:t>
      </w:r>
      <w:r w:rsidR="00BB38A0">
        <w:rPr>
          <w:rFonts w:ascii="Times New Roman" w:hAnsi="Times New Roman" w:cs="Times New Roman"/>
          <w:sz w:val="20"/>
          <w:szCs w:val="20"/>
        </w:rPr>
        <w:t>(</w:t>
      </w:r>
      <w:r w:rsidRPr="008A6037">
        <w:rPr>
          <w:rFonts w:ascii="Times New Roman" w:hAnsi="Times New Roman" w:cs="Times New Roman"/>
          <w:sz w:val="20"/>
          <w:szCs w:val="20"/>
        </w:rPr>
        <w:t>2015</w:t>
      </w:r>
      <w:r w:rsidR="00BB38A0">
        <w:rPr>
          <w:rFonts w:ascii="Times New Roman" w:hAnsi="Times New Roman" w:cs="Times New Roman"/>
          <w:sz w:val="20"/>
          <w:szCs w:val="20"/>
        </w:rPr>
        <w:t>)</w:t>
      </w:r>
      <w:r w:rsidRPr="008A6037">
        <w:rPr>
          <w:rFonts w:ascii="Times New Roman" w:hAnsi="Times New Roman" w:cs="Times New Roman"/>
          <w:sz w:val="20"/>
          <w:szCs w:val="20"/>
        </w:rPr>
        <w:t xml:space="preserve"> Preparation of mesoporous ZrO2-coated magnetic microsphere and its application in the </w:t>
      </w:r>
      <w:proofErr w:type="spellStart"/>
      <w:r w:rsidRPr="008A6037">
        <w:rPr>
          <w:rFonts w:ascii="Times New Roman" w:hAnsi="Times New Roman" w:cs="Times New Roman"/>
          <w:sz w:val="20"/>
          <w:szCs w:val="20"/>
        </w:rPr>
        <w:t>multiresidue</w:t>
      </w:r>
      <w:proofErr w:type="spellEnd"/>
      <w:r w:rsidRPr="008A6037">
        <w:rPr>
          <w:rFonts w:ascii="Times New Roman" w:hAnsi="Times New Roman" w:cs="Times New Roman"/>
          <w:sz w:val="20"/>
          <w:szCs w:val="20"/>
        </w:rPr>
        <w:t xml:space="preserve"> analysis of pesticides and PCB in fish by GC-MS/MS. </w:t>
      </w:r>
      <w:proofErr w:type="spellStart"/>
      <w:r w:rsidRPr="008A6037">
        <w:rPr>
          <w:rFonts w:ascii="Times New Roman" w:hAnsi="Times New Roman" w:cs="Times New Roman"/>
          <w:sz w:val="20"/>
          <w:szCs w:val="20"/>
        </w:rPr>
        <w:t>Talanta</w:t>
      </w:r>
      <w:proofErr w:type="spellEnd"/>
      <w:r w:rsidRPr="008A6037">
        <w:rPr>
          <w:rFonts w:ascii="Times New Roman" w:hAnsi="Times New Roman" w:cs="Times New Roman"/>
          <w:sz w:val="20"/>
          <w:szCs w:val="20"/>
        </w:rPr>
        <w:t xml:space="preserve"> 132</w:t>
      </w:r>
      <w:r w:rsidR="00BB38A0">
        <w:rPr>
          <w:rFonts w:ascii="Times New Roman" w:hAnsi="Times New Roman" w:cs="Times New Roman"/>
          <w:sz w:val="20"/>
          <w:szCs w:val="20"/>
        </w:rPr>
        <w:t>:</w:t>
      </w:r>
      <w:r w:rsidRPr="008A6037">
        <w:rPr>
          <w:rFonts w:ascii="Times New Roman" w:hAnsi="Times New Roman" w:cs="Times New Roman"/>
          <w:sz w:val="20"/>
          <w:szCs w:val="20"/>
        </w:rPr>
        <w:t>118-125.</w:t>
      </w:r>
      <w:r w:rsidR="00BB38A0">
        <w:rPr>
          <w:rFonts w:ascii="Times New Roman" w:hAnsi="Times New Roman" w:cs="Times New Roman"/>
          <w:sz w:val="20"/>
          <w:szCs w:val="20"/>
        </w:rPr>
        <w:t xml:space="preserve"> </w:t>
      </w:r>
      <w:r w:rsidR="00293DF4" w:rsidRPr="008A6037">
        <w:rPr>
          <w:rFonts w:ascii="Times New Roman" w:hAnsi="Times New Roman" w:cs="Times New Roman"/>
          <w:sz w:val="20"/>
          <w:szCs w:val="20"/>
        </w:rPr>
        <w:t>https://doi.org/</w:t>
      </w:r>
      <w:r w:rsidR="00293DF4" w:rsidRPr="00FC507B">
        <w:rPr>
          <w:rFonts w:ascii="Times New Roman" w:hAnsi="Times New Roman" w:cs="Times New Roman"/>
          <w:sz w:val="20"/>
          <w:szCs w:val="20"/>
        </w:rPr>
        <w:t>10.1016/j.talanta.2014.08.069.</w:t>
      </w:r>
    </w:p>
    <w:p w:rsidR="00C2638D" w:rsidRDefault="00C2638D" w:rsidP="00BB38A0">
      <w:pPr>
        <w:widowControl w:val="0"/>
        <w:autoSpaceDE w:val="0"/>
        <w:autoSpaceDN w:val="0"/>
        <w:adjustRightInd w:val="0"/>
        <w:spacing w:after="0" w:line="360" w:lineRule="auto"/>
        <w:ind w:left="480" w:hanging="480"/>
        <w:rPr>
          <w:rFonts w:ascii="Times New Roman" w:hAnsi="Times New Roman" w:cs="Times New Roman"/>
          <w:sz w:val="20"/>
          <w:szCs w:val="20"/>
        </w:rPr>
      </w:pPr>
    </w:p>
    <w:p w:rsidR="00C2638D" w:rsidRPr="008A6037" w:rsidRDefault="00C2638D" w:rsidP="00BB38A0">
      <w:pPr>
        <w:widowControl w:val="0"/>
        <w:autoSpaceDE w:val="0"/>
        <w:autoSpaceDN w:val="0"/>
        <w:adjustRightInd w:val="0"/>
        <w:spacing w:after="0" w:line="360" w:lineRule="auto"/>
        <w:ind w:left="480" w:hanging="480"/>
        <w:rPr>
          <w:rFonts w:ascii="Times New Roman" w:hAnsi="Times New Roman" w:cs="Times New Roman"/>
          <w:sz w:val="20"/>
          <w:szCs w:val="20"/>
        </w:rPr>
      </w:pPr>
    </w:p>
    <w:p w:rsidR="00C2638D" w:rsidRPr="006345E2" w:rsidRDefault="00C2638D" w:rsidP="00BB38A0">
      <w:pPr>
        <w:widowControl w:val="0"/>
        <w:autoSpaceDE w:val="0"/>
        <w:autoSpaceDN w:val="0"/>
        <w:adjustRightInd w:val="0"/>
        <w:spacing w:after="0" w:line="360" w:lineRule="auto"/>
        <w:ind w:left="480" w:hanging="480"/>
        <w:rPr>
          <w:rFonts w:ascii="Times New Roman" w:hAnsi="Times New Roman" w:cs="Times New Roman"/>
          <w:sz w:val="20"/>
          <w:szCs w:val="20"/>
        </w:rPr>
      </w:pPr>
    </w:p>
    <w:p w:rsidR="00C2638D" w:rsidRPr="008A6037" w:rsidRDefault="00C2638D" w:rsidP="00BB38A0">
      <w:pPr>
        <w:widowControl w:val="0"/>
        <w:autoSpaceDE w:val="0"/>
        <w:autoSpaceDN w:val="0"/>
        <w:adjustRightInd w:val="0"/>
        <w:spacing w:after="0" w:line="360" w:lineRule="auto"/>
        <w:ind w:left="480" w:hanging="480"/>
        <w:rPr>
          <w:rFonts w:ascii="Times New Roman" w:hAnsi="Times New Roman" w:cs="Times New Roman"/>
          <w:sz w:val="20"/>
          <w:szCs w:val="20"/>
        </w:rPr>
      </w:pPr>
    </w:p>
    <w:p w:rsidR="00C2638D" w:rsidRPr="008A6037" w:rsidRDefault="00C2638D" w:rsidP="00BB38A0">
      <w:pPr>
        <w:widowControl w:val="0"/>
        <w:autoSpaceDE w:val="0"/>
        <w:autoSpaceDN w:val="0"/>
        <w:adjustRightInd w:val="0"/>
        <w:spacing w:after="0" w:line="360" w:lineRule="auto"/>
        <w:ind w:left="480" w:hanging="480"/>
        <w:rPr>
          <w:rFonts w:ascii="Times New Roman" w:hAnsi="Times New Roman" w:cs="Times New Roman"/>
          <w:sz w:val="20"/>
          <w:szCs w:val="20"/>
        </w:rPr>
      </w:pPr>
    </w:p>
    <w:p w:rsidR="00C2638D" w:rsidRDefault="00C2638D" w:rsidP="00BB38A0">
      <w:pPr>
        <w:spacing w:after="120" w:line="360" w:lineRule="auto"/>
        <w:ind w:left="851" w:hanging="851"/>
        <w:rPr>
          <w:rFonts w:ascii="Times New Roman" w:hAnsi="Times New Roman" w:cs="Times New Roman"/>
          <w:b/>
          <w:sz w:val="20"/>
          <w:szCs w:val="20"/>
        </w:rPr>
      </w:pPr>
    </w:p>
    <w:p w:rsidR="00C2638D" w:rsidRPr="00C2638D" w:rsidRDefault="00C2638D" w:rsidP="00BB38A0">
      <w:pPr>
        <w:spacing w:after="120" w:line="360" w:lineRule="auto"/>
        <w:ind w:left="851" w:hanging="851"/>
        <w:rPr>
          <w:rFonts w:ascii="Times New Roman" w:hAnsi="Times New Roman" w:cs="Times New Roman"/>
          <w:b/>
          <w:sz w:val="20"/>
          <w:szCs w:val="20"/>
        </w:rPr>
      </w:pPr>
    </w:p>
    <w:p w:rsidR="00FB2CE9" w:rsidRPr="00FB2CE9" w:rsidRDefault="00FB2CE9" w:rsidP="00BB38A0">
      <w:pPr>
        <w:spacing w:line="360" w:lineRule="auto"/>
        <w:jc w:val="both"/>
      </w:pPr>
    </w:p>
    <w:sectPr w:rsidR="00FB2CE9" w:rsidRPr="00FB2CE9" w:rsidSect="00BB38A0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FB2CE9"/>
    <w:rsid w:val="000F2667"/>
    <w:rsid w:val="0022780C"/>
    <w:rsid w:val="00293DF4"/>
    <w:rsid w:val="00394AA1"/>
    <w:rsid w:val="00B369C9"/>
    <w:rsid w:val="00B51045"/>
    <w:rsid w:val="00BB2C02"/>
    <w:rsid w:val="00BB38A0"/>
    <w:rsid w:val="00C2638D"/>
    <w:rsid w:val="00F33514"/>
    <w:rsid w:val="00FB2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33514"/>
    <w:rPr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BATitle">
    <w:name w:val="BA_Title"/>
    <w:basedOn w:val="Normalny"/>
    <w:next w:val="Normalny"/>
    <w:rsid w:val="00FB2CE9"/>
    <w:pPr>
      <w:spacing w:before="720" w:after="360" w:line="480" w:lineRule="auto"/>
      <w:jc w:val="center"/>
    </w:pPr>
    <w:rPr>
      <w:rFonts w:ascii="Times New Roman" w:eastAsia="SimSun" w:hAnsi="Times New Roman" w:cs="Times New Roman"/>
      <w:sz w:val="44"/>
      <w:szCs w:val="20"/>
    </w:rPr>
  </w:style>
  <w:style w:type="paragraph" w:customStyle="1" w:styleId="JetrNadpis">
    <w:name w:val="Jetr_Nadpis"/>
    <w:basedOn w:val="Normalny"/>
    <w:rsid w:val="00FB2CE9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4"/>
      <w:szCs w:val="27"/>
      <w:lang w:val="cs-CZ" w:eastAsia="cs-CZ"/>
    </w:rPr>
  </w:style>
  <w:style w:type="table" w:styleId="Tabela-Siatka">
    <w:name w:val="Table Grid"/>
    <w:basedOn w:val="Standardowy"/>
    <w:uiPriority w:val="59"/>
    <w:rsid w:val="00FB2CE9"/>
    <w:pPr>
      <w:spacing w:after="0" w:line="240" w:lineRule="auto"/>
    </w:pPr>
    <w:rPr>
      <w:rFonts w:eastAsiaTheme="minorEastAsia"/>
      <w:lang w:eastAsia="pl-PL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Jasnalista1">
    <w:name w:val="Jasna lista1"/>
    <w:basedOn w:val="Standardowy"/>
    <w:uiPriority w:val="61"/>
    <w:rsid w:val="00FB2CE9"/>
    <w:pPr>
      <w:spacing w:after="0" w:line="240" w:lineRule="auto"/>
    </w:pPr>
    <w:rPr>
      <w:rFonts w:eastAsiaTheme="minorEastAsia"/>
      <w:lang w:eastAsia="pl-PL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styleId="Tekstdymka">
    <w:name w:val="Balloon Text"/>
    <w:basedOn w:val="Normalny"/>
    <w:link w:val="TekstdymkaZnak"/>
    <w:uiPriority w:val="99"/>
    <w:semiHidden/>
    <w:unhideWhenUsed/>
    <w:rsid w:val="00BB38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B38A0"/>
    <w:rPr>
      <w:rFonts w:ascii="Tahoma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tiff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6</Pages>
  <Words>1165</Words>
  <Characters>6647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</dc:creator>
  <cp:lastModifiedBy>Windows User</cp:lastModifiedBy>
  <cp:revision>6</cp:revision>
  <dcterms:created xsi:type="dcterms:W3CDTF">2019-03-12T22:04:00Z</dcterms:created>
  <dcterms:modified xsi:type="dcterms:W3CDTF">2019-04-09T08:46:00Z</dcterms:modified>
</cp:coreProperties>
</file>