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5AF" w:rsidRDefault="004975AF" w:rsidP="004975AF">
      <w:pPr>
        <w:spacing w:line="480" w:lineRule="auto"/>
        <w:rPr>
          <w:rFonts w:ascii="Times New Roman" w:hAnsi="Times New Roman"/>
          <w:b/>
          <w:lang w:val="en-US"/>
        </w:rPr>
      </w:pPr>
      <w:r w:rsidRPr="007D5A19">
        <w:rPr>
          <w:rFonts w:ascii="Times New Roman" w:hAnsi="Times New Roman"/>
          <w:b/>
          <w:lang w:val="en-US"/>
        </w:rPr>
        <w:t>Supplementary Material:</w:t>
      </w:r>
    </w:p>
    <w:p w:rsidR="004975AF" w:rsidRDefault="004975AF" w:rsidP="004975AF">
      <w:pPr>
        <w:spacing w:line="480" w:lineRule="auto"/>
        <w:rPr>
          <w:rFonts w:ascii="Times New Roman" w:hAnsi="Times New Roman"/>
          <w:i/>
          <w:lang w:val="en-US"/>
        </w:rPr>
      </w:pPr>
      <w:r w:rsidRPr="007D5A19">
        <w:rPr>
          <w:rFonts w:ascii="Times New Roman" w:hAnsi="Times New Roman"/>
          <w:i/>
          <w:lang w:val="en-US"/>
        </w:rPr>
        <w:t>Figure S</w:t>
      </w:r>
      <w:r>
        <w:rPr>
          <w:rFonts w:ascii="Times New Roman" w:hAnsi="Times New Roman"/>
          <w:i/>
          <w:lang w:val="en-US"/>
        </w:rPr>
        <w:t>1</w:t>
      </w:r>
      <w:r w:rsidRPr="007D5A19">
        <w:rPr>
          <w:rFonts w:ascii="Times New Roman" w:hAnsi="Times New Roman"/>
          <w:i/>
          <w:lang w:val="en-US"/>
        </w:rPr>
        <w:t>:</w:t>
      </w:r>
      <w:r>
        <w:rPr>
          <w:rFonts w:ascii="Times New Roman" w:hAnsi="Times New Roman"/>
          <w:i/>
          <w:lang w:val="en-US"/>
        </w:rPr>
        <w:t xml:space="preserve"> Correlation of </w:t>
      </w:r>
      <w:proofErr w:type="gramStart"/>
      <w:r>
        <w:rPr>
          <w:rFonts w:ascii="Times New Roman" w:hAnsi="Times New Roman"/>
          <w:i/>
          <w:lang w:val="en-US"/>
        </w:rPr>
        <w:t>Cr(</w:t>
      </w:r>
      <w:proofErr w:type="gramEnd"/>
      <w:r>
        <w:rPr>
          <w:rFonts w:ascii="Times New Roman" w:hAnsi="Times New Roman"/>
          <w:i/>
          <w:lang w:val="en-US"/>
        </w:rPr>
        <w:t>VI) mass fraction (DIN method)</w:t>
      </w:r>
      <w:r w:rsidRPr="006D332C">
        <w:rPr>
          <w:rFonts w:ascii="Times New Roman" w:hAnsi="Times New Roman"/>
          <w:i/>
          <w:lang w:val="en-US"/>
        </w:rPr>
        <w:t xml:space="preserve"> </w:t>
      </w:r>
      <w:r>
        <w:rPr>
          <w:rFonts w:ascii="Times New Roman" w:hAnsi="Times New Roman"/>
          <w:i/>
          <w:lang w:val="en-US"/>
        </w:rPr>
        <w:t>of SSA based P-fertilizers to added amount of Na</w:t>
      </w:r>
      <w:r w:rsidRPr="00306FAE">
        <w:rPr>
          <w:rFonts w:ascii="Times New Roman" w:hAnsi="Times New Roman"/>
          <w:i/>
          <w:vertAlign w:val="subscript"/>
          <w:lang w:val="en-US"/>
        </w:rPr>
        <w:t>2</w:t>
      </w:r>
      <w:r>
        <w:rPr>
          <w:rFonts w:ascii="Times New Roman" w:hAnsi="Times New Roman"/>
          <w:i/>
          <w:lang w:val="en-US"/>
        </w:rPr>
        <w:t>CO</w:t>
      </w:r>
      <w:r w:rsidRPr="00306FAE">
        <w:rPr>
          <w:rFonts w:ascii="Times New Roman" w:hAnsi="Times New Roman"/>
          <w:i/>
          <w:vertAlign w:val="subscript"/>
          <w:lang w:val="en-US"/>
        </w:rPr>
        <w:t>3</w:t>
      </w:r>
      <w:r>
        <w:rPr>
          <w:rFonts w:ascii="Times New Roman" w:hAnsi="Times New Roman"/>
          <w:i/>
          <w:lang w:val="en-US"/>
        </w:rPr>
        <w:t xml:space="preserve"> during thermal treatment</w:t>
      </w:r>
    </w:p>
    <w:p w:rsidR="004975AF" w:rsidRPr="00D34984" w:rsidRDefault="004975AF" w:rsidP="004975AF">
      <w:pPr>
        <w:spacing w:line="480" w:lineRule="auto"/>
        <w:rPr>
          <w:noProof/>
          <w:lang w:val="en-US"/>
        </w:rPr>
      </w:pPr>
      <w:r w:rsidRPr="00D34984" w:rsidDel="00D3022B">
        <w:rPr>
          <w:noProof/>
          <w:lang w:val="en-US"/>
        </w:rPr>
        <w:t xml:space="preserve"> </w:t>
      </w:r>
    </w:p>
    <w:p w:rsidR="004975AF" w:rsidRDefault="004975AF" w:rsidP="004975AF">
      <w:pPr>
        <w:spacing w:line="480" w:lineRule="auto"/>
        <w:rPr>
          <w:noProof/>
          <w:lang w:val="en-US"/>
        </w:rPr>
      </w:pPr>
      <w:r>
        <w:rPr>
          <w:noProof/>
          <w:lang w:eastAsia="de-DE"/>
        </w:rPr>
        <w:drawing>
          <wp:inline distT="0" distB="0" distL="0" distR="0" wp14:anchorId="5E917FDC" wp14:editId="0EE2F1B2">
            <wp:extent cx="5543550" cy="3371850"/>
            <wp:effectExtent l="0" t="0" r="0" b="0"/>
            <wp:docPr id="10" name="Bild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412" cy="3372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4984" w:rsidDel="00D3022B">
        <w:rPr>
          <w:noProof/>
          <w:lang w:val="en-US"/>
        </w:rPr>
        <w:t xml:space="preserve"> </w:t>
      </w:r>
    </w:p>
    <w:p w:rsidR="004975AF" w:rsidRDefault="004975AF" w:rsidP="004975AF">
      <w:pPr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br w:type="page"/>
      </w:r>
    </w:p>
    <w:p w:rsidR="004975AF" w:rsidRDefault="004975AF" w:rsidP="004975AF">
      <w:pPr>
        <w:spacing w:line="480" w:lineRule="auto"/>
        <w:rPr>
          <w:rFonts w:ascii="Times New Roman" w:hAnsi="Times New Roman"/>
          <w:i/>
          <w:lang w:val="en-US"/>
        </w:rPr>
      </w:pPr>
      <w:r w:rsidRPr="007D5A19">
        <w:rPr>
          <w:rFonts w:ascii="Times New Roman" w:hAnsi="Times New Roman"/>
          <w:i/>
          <w:lang w:val="en-US"/>
        </w:rPr>
        <w:lastRenderedPageBreak/>
        <w:t>Figure S</w:t>
      </w:r>
      <w:r>
        <w:rPr>
          <w:rFonts w:ascii="Times New Roman" w:hAnsi="Times New Roman"/>
          <w:i/>
          <w:lang w:val="en-US"/>
        </w:rPr>
        <w:t>2</w:t>
      </w:r>
      <w:r w:rsidRPr="007D5A19">
        <w:rPr>
          <w:rFonts w:ascii="Times New Roman" w:hAnsi="Times New Roman"/>
          <w:i/>
          <w:lang w:val="en-US"/>
        </w:rPr>
        <w:t>:</w:t>
      </w:r>
      <w:r>
        <w:rPr>
          <w:rFonts w:ascii="Times New Roman" w:hAnsi="Times New Roman"/>
          <w:i/>
          <w:lang w:val="en-US"/>
        </w:rPr>
        <w:t xml:space="preserve"> Correlation of determined </w:t>
      </w:r>
      <w:proofErr w:type="gramStart"/>
      <w:r>
        <w:rPr>
          <w:rFonts w:ascii="Times New Roman" w:hAnsi="Times New Roman"/>
          <w:i/>
          <w:lang w:val="en-US"/>
        </w:rPr>
        <w:t>Cr(</w:t>
      </w:r>
      <w:proofErr w:type="gramEnd"/>
      <w:r>
        <w:rPr>
          <w:rFonts w:ascii="Times New Roman" w:hAnsi="Times New Roman"/>
          <w:i/>
          <w:lang w:val="en-US"/>
        </w:rPr>
        <w:t>VI) amounts of SSA based P-fertilizers analyzed by the DGT and  wet chemical (DIN) method</w:t>
      </w:r>
    </w:p>
    <w:p w:rsidR="004975AF" w:rsidRDefault="004975AF" w:rsidP="004975AF">
      <w:pPr>
        <w:spacing w:line="480" w:lineRule="auto"/>
        <w:rPr>
          <w:rFonts w:ascii="Times New Roman" w:hAnsi="Times New Roman"/>
          <w:i/>
          <w:lang w:val="en-US"/>
        </w:rPr>
      </w:pPr>
    </w:p>
    <w:p w:rsidR="004975AF" w:rsidRDefault="004975AF" w:rsidP="004975AF">
      <w:pPr>
        <w:spacing w:line="480" w:lineRule="auto"/>
        <w:rPr>
          <w:noProof/>
          <w:lang w:val="en-US"/>
        </w:rPr>
      </w:pPr>
      <w:r w:rsidRPr="009E1D62">
        <w:rPr>
          <w:noProof/>
          <w:lang w:val="en-US"/>
        </w:rPr>
        <w:t xml:space="preserve"> </w:t>
      </w:r>
      <w:r>
        <w:rPr>
          <w:noProof/>
        </w:rPr>
        <w:drawing>
          <wp:inline distT="0" distB="0" distL="0" distR="0" wp14:anchorId="335EEAD1" wp14:editId="5B6333C2">
            <wp:extent cx="5648325" cy="3028950"/>
            <wp:effectExtent l="0" t="0" r="9525" b="0"/>
            <wp:docPr id="16" name="Diagramm 16">
              <a:extLst xmlns:a="http://schemas.openxmlformats.org/drawingml/2006/main">
                <a:ext uri="{FF2B5EF4-FFF2-40B4-BE49-F238E27FC236}">
                  <a16:creationId xmlns:a16="http://schemas.microsoft.com/office/drawing/2014/main" id="{7A5B4FC7-9536-4C21-9058-BAD66E5D8C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Pr="00A0581A">
        <w:rPr>
          <w:noProof/>
          <w:lang w:val="en-US"/>
        </w:rPr>
        <w:t xml:space="preserve"> </w:t>
      </w:r>
    </w:p>
    <w:p w:rsidR="004975AF" w:rsidRDefault="004975AF" w:rsidP="004975AF">
      <w:pPr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br w:type="page"/>
      </w:r>
    </w:p>
    <w:p w:rsidR="004975AF" w:rsidRDefault="004975AF" w:rsidP="004975AF">
      <w:pPr>
        <w:spacing w:line="480" w:lineRule="auto"/>
        <w:rPr>
          <w:rFonts w:ascii="Times New Roman" w:hAnsi="Times New Roman"/>
          <w:i/>
          <w:lang w:val="en-US"/>
        </w:rPr>
      </w:pPr>
      <w:r w:rsidRPr="007D5A19">
        <w:rPr>
          <w:rFonts w:ascii="Times New Roman" w:hAnsi="Times New Roman"/>
          <w:i/>
          <w:lang w:val="en-US"/>
        </w:rPr>
        <w:lastRenderedPageBreak/>
        <w:t>Figure S</w:t>
      </w:r>
      <w:r>
        <w:rPr>
          <w:rFonts w:ascii="Times New Roman" w:hAnsi="Times New Roman"/>
          <w:i/>
          <w:lang w:val="en-US"/>
        </w:rPr>
        <w:t>3</w:t>
      </w:r>
      <w:r w:rsidRPr="007D5A19">
        <w:rPr>
          <w:rFonts w:ascii="Times New Roman" w:hAnsi="Times New Roman"/>
          <w:i/>
          <w:lang w:val="en-US"/>
        </w:rPr>
        <w:t>:</w:t>
      </w:r>
      <w:r>
        <w:rPr>
          <w:rFonts w:ascii="Times New Roman" w:hAnsi="Times New Roman"/>
          <w:i/>
          <w:lang w:val="en-US"/>
        </w:rPr>
        <w:t xml:space="preserve"> Correlation of determined </w:t>
      </w:r>
      <w:proofErr w:type="gramStart"/>
      <w:r>
        <w:rPr>
          <w:rFonts w:ascii="Times New Roman" w:hAnsi="Times New Roman"/>
          <w:i/>
          <w:lang w:val="en-US"/>
        </w:rPr>
        <w:t>Cr(</w:t>
      </w:r>
      <w:proofErr w:type="gramEnd"/>
      <w:r>
        <w:rPr>
          <w:rFonts w:ascii="Times New Roman" w:hAnsi="Times New Roman"/>
          <w:i/>
          <w:lang w:val="en-US"/>
        </w:rPr>
        <w:t>VI) amounts of SSA based P-fertilizers analyzed by DGT and XANES-LCF method</w:t>
      </w:r>
    </w:p>
    <w:p w:rsidR="004975AF" w:rsidRDefault="004975AF" w:rsidP="004975AF">
      <w:pPr>
        <w:spacing w:line="480" w:lineRule="auto"/>
        <w:rPr>
          <w:noProof/>
        </w:rPr>
      </w:pPr>
      <w:r>
        <w:rPr>
          <w:noProof/>
        </w:rPr>
        <w:drawing>
          <wp:inline distT="0" distB="0" distL="0" distR="0" wp14:anchorId="0B4350A7" wp14:editId="3079D53C">
            <wp:extent cx="5781675" cy="3181350"/>
            <wp:effectExtent l="0" t="0" r="9525" b="0"/>
            <wp:docPr id="14" name="Diagramm 14">
              <a:extLst xmlns:a="http://schemas.openxmlformats.org/drawingml/2006/main">
                <a:ext uri="{FF2B5EF4-FFF2-40B4-BE49-F238E27FC236}">
                  <a16:creationId xmlns:a16="http://schemas.microsoft.com/office/drawing/2014/main" id="{53B93B64-610F-4B9E-ACA7-E3756DF9B89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975AF" w:rsidRDefault="004975AF" w:rsidP="004975AF">
      <w:pPr>
        <w:spacing w:line="480" w:lineRule="auto"/>
        <w:rPr>
          <w:noProof/>
        </w:rPr>
      </w:pPr>
    </w:p>
    <w:p w:rsidR="004975AF" w:rsidRDefault="004975AF" w:rsidP="004975AF">
      <w:pPr>
        <w:spacing w:line="480" w:lineRule="auto"/>
        <w:rPr>
          <w:noProof/>
        </w:rPr>
      </w:pPr>
    </w:p>
    <w:p w:rsidR="004975AF" w:rsidRDefault="004975AF" w:rsidP="004975AF">
      <w:pPr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br w:type="page"/>
      </w:r>
    </w:p>
    <w:p w:rsidR="004975AF" w:rsidRPr="007D5A19" w:rsidRDefault="004975AF" w:rsidP="004975AF">
      <w:pPr>
        <w:spacing w:line="480" w:lineRule="auto"/>
        <w:rPr>
          <w:lang w:val="en-US"/>
        </w:rPr>
      </w:pPr>
      <w:r w:rsidRPr="007D5A19">
        <w:rPr>
          <w:rFonts w:ascii="Times New Roman" w:hAnsi="Times New Roman"/>
          <w:i/>
          <w:lang w:val="en-US"/>
        </w:rPr>
        <w:lastRenderedPageBreak/>
        <w:t>Figure S</w:t>
      </w:r>
      <w:r>
        <w:rPr>
          <w:rFonts w:ascii="Times New Roman" w:hAnsi="Times New Roman"/>
          <w:i/>
          <w:lang w:val="en-US"/>
        </w:rPr>
        <w:t>4</w:t>
      </w:r>
      <w:r w:rsidRPr="007D5A19">
        <w:rPr>
          <w:rFonts w:ascii="Times New Roman" w:hAnsi="Times New Roman"/>
          <w:i/>
          <w:lang w:val="en-US"/>
        </w:rPr>
        <w:t>:</w:t>
      </w:r>
      <w:r>
        <w:rPr>
          <w:rFonts w:ascii="Times New Roman" w:hAnsi="Times New Roman"/>
          <w:i/>
          <w:lang w:val="en-US"/>
        </w:rPr>
        <w:t xml:space="preserve"> Correlation of determined </w:t>
      </w:r>
      <w:proofErr w:type="gramStart"/>
      <w:r>
        <w:rPr>
          <w:rFonts w:ascii="Times New Roman" w:hAnsi="Times New Roman"/>
          <w:i/>
          <w:lang w:val="en-US"/>
        </w:rPr>
        <w:t>Cr(</w:t>
      </w:r>
      <w:proofErr w:type="gramEnd"/>
      <w:r>
        <w:rPr>
          <w:rFonts w:ascii="Times New Roman" w:hAnsi="Times New Roman"/>
          <w:i/>
          <w:lang w:val="en-US"/>
        </w:rPr>
        <w:t>VI) amounts of SSA based P-fertilizers analyzed by the DGT and XANES-H method</w:t>
      </w:r>
    </w:p>
    <w:p w:rsidR="004975AF" w:rsidRDefault="004975AF" w:rsidP="004975AF">
      <w:pPr>
        <w:spacing w:line="480" w:lineRule="auto"/>
        <w:rPr>
          <w:rFonts w:ascii="Times New Roman" w:hAnsi="Times New Roman"/>
          <w:b/>
          <w:lang w:val="en-US"/>
        </w:rPr>
      </w:pPr>
      <w:r w:rsidRPr="009E1D62">
        <w:rPr>
          <w:noProof/>
          <w:lang w:val="en-US"/>
        </w:rPr>
        <w:t xml:space="preserve"> </w:t>
      </w:r>
      <w:r>
        <w:rPr>
          <w:noProof/>
        </w:rPr>
        <w:drawing>
          <wp:inline distT="0" distB="0" distL="0" distR="0" wp14:anchorId="4CF62BF9" wp14:editId="1B01CCBF">
            <wp:extent cx="5553075" cy="3095625"/>
            <wp:effectExtent l="0" t="0" r="9525" b="9525"/>
            <wp:docPr id="12" name="Diagramm 12">
              <a:extLst xmlns:a="http://schemas.openxmlformats.org/drawingml/2006/main">
                <a:ext uri="{FF2B5EF4-FFF2-40B4-BE49-F238E27FC236}">
                  <a16:creationId xmlns:a16="http://schemas.microsoft.com/office/drawing/2014/main" id="{41F93A02-BEB1-45B6-9D80-5ECA068D4C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975AF" w:rsidRPr="007D5A19" w:rsidRDefault="004975AF" w:rsidP="004975AF">
      <w:pPr>
        <w:spacing w:line="480" w:lineRule="auto"/>
        <w:rPr>
          <w:rFonts w:ascii="Times New Roman" w:hAnsi="Times New Roman"/>
          <w:b/>
          <w:lang w:val="en-US"/>
        </w:rPr>
      </w:pPr>
    </w:p>
    <w:p w:rsidR="009B5CF8" w:rsidRDefault="009B5CF8">
      <w:bookmarkStart w:id="0" w:name="_GoBack"/>
      <w:bookmarkEnd w:id="0"/>
    </w:p>
    <w:sectPr w:rsidR="009B5CF8" w:rsidSect="00822120">
      <w:footerReference w:type="default" r:id="rId8"/>
      <w:pgSz w:w="11906" w:h="16838"/>
      <w:pgMar w:top="1418" w:right="1418" w:bottom="1134" w:left="1418" w:header="709" w:footer="709" w:gutter="0"/>
      <w:lnNumType w:countBy="1" w:restart="continuous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2039" w:rsidRDefault="004975AF">
    <w:pPr>
      <w:pStyle w:val="Fuzeile"/>
    </w:pPr>
    <w:r>
      <w:rPr>
        <w:rFonts w:ascii="Times New Roman" w:eastAsia="Times New Roman" w:hAnsi="Times New Roman"/>
      </w:rPr>
      <w:tab/>
      <w:t xml:space="preserve">- </w:t>
    </w:r>
    <w:r>
      <w:rPr>
        <w:rFonts w:ascii="Times New Roman" w:eastAsia="Times New Roman" w:hAnsi="Times New Roman"/>
      </w:rPr>
      <w:fldChar w:fldCharType="begin"/>
    </w:r>
    <w:r>
      <w:rPr>
        <w:rFonts w:ascii="Times New Roman" w:eastAsia="Times New Roman" w:hAnsi="Times New Roman"/>
      </w:rPr>
      <w:instrText xml:space="preserve"> PAGE </w:instrText>
    </w:r>
    <w:r>
      <w:rPr>
        <w:rFonts w:ascii="Times New Roman" w:eastAsia="Times New Roman" w:hAnsi="Times New Roman"/>
      </w:rPr>
      <w:fldChar w:fldCharType="separate"/>
    </w:r>
    <w:r>
      <w:rPr>
        <w:rFonts w:ascii="Times New Roman" w:eastAsia="Times New Roman" w:hAnsi="Times New Roman"/>
        <w:noProof/>
      </w:rPr>
      <w:t>1</w:t>
    </w:r>
    <w:r>
      <w:rPr>
        <w:rFonts w:ascii="Times New Roman" w:eastAsia="Times New Roman" w:hAnsi="Times New Roman"/>
      </w:rPr>
      <w:fldChar w:fldCharType="end"/>
    </w:r>
    <w:r>
      <w:rPr>
        <w:rFonts w:ascii="Times New Roman" w:eastAsia="Times New Roman" w:hAnsi="Times New Roman"/>
      </w:rPr>
      <w:t xml:space="preserve">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AF"/>
    <w:rsid w:val="004975AF"/>
    <w:rsid w:val="009B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73524-1F98-4E4F-8A65-8D46DD72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4975AF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4975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975AF"/>
    <w:rPr>
      <w:rFonts w:ascii="Times" w:eastAsia="Times" w:hAnsi="Times" w:cs="Times New Roman"/>
      <w:sz w:val="24"/>
      <w:szCs w:val="20"/>
    </w:rPr>
  </w:style>
  <w:style w:type="character" w:styleId="Zeilennummer">
    <w:name w:val="line number"/>
    <w:basedOn w:val="Absatz-Standardschriftart"/>
    <w:uiPriority w:val="99"/>
    <w:semiHidden/>
    <w:unhideWhenUsed/>
    <w:rsid w:val="00497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vogel\Desktop\Daten\Publikationen\Cr(VI)%20D&#252;nger_DGT\20200121%20Berechnung%20CrVI%20Gehalt%20D&#252;nger%20von%20XANES%20Spektre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vogel\Desktop\Daten\Publikationen\Cr(VI)%20D&#252;nger_DGT\20200121%20Berechnung%20CrVI%20Gehalt%20D&#252;nger%20von%20XANES%20Spektren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vogel\Desktop\Daten\Publikationen\Cr(VI)%20D&#252;nger_DGT\20200121%20Berechnung%20CrVI%20Gehalt%20D&#252;nger%20von%20XANES%20Spektren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DGT</a:t>
            </a:r>
            <a:r>
              <a:rPr lang="de-DE" baseline="0"/>
              <a:t> vs. DIN</a:t>
            </a:r>
            <a:endParaRPr lang="de-DE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6458478115336797"/>
                  <c:y val="-4.3496281714785652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</c:trendlineLbl>
          </c:trendline>
          <c:xVal>
            <c:numRef>
              <c:f>Tabelle1!$J$6:$J$12</c:f>
              <c:numCache>
                <c:formatCode>General</c:formatCode>
                <c:ptCount val="7"/>
                <c:pt idx="0">
                  <c:v>276.5</c:v>
                </c:pt>
                <c:pt idx="1">
                  <c:v>110.2</c:v>
                </c:pt>
                <c:pt idx="2">
                  <c:v>84.2</c:v>
                </c:pt>
                <c:pt idx="3">
                  <c:v>14.3</c:v>
                </c:pt>
                <c:pt idx="4" formatCode="#,#00">
                  <c:v>0</c:v>
                </c:pt>
                <c:pt idx="5" formatCode="#,#00">
                  <c:v>0</c:v>
                </c:pt>
                <c:pt idx="6" formatCode="#,#00">
                  <c:v>0</c:v>
                </c:pt>
              </c:numCache>
            </c:numRef>
          </c:xVal>
          <c:yVal>
            <c:numRef>
              <c:f>Tabelle1!$I$6:$I$12</c:f>
              <c:numCache>
                <c:formatCode>General</c:formatCode>
                <c:ptCount val="7"/>
                <c:pt idx="0">
                  <c:v>68.5</c:v>
                </c:pt>
                <c:pt idx="1">
                  <c:v>12.3</c:v>
                </c:pt>
                <c:pt idx="2">
                  <c:v>8.1</c:v>
                </c:pt>
                <c:pt idx="3">
                  <c:v>0.2</c:v>
                </c:pt>
                <c:pt idx="4" formatCode="#,#00">
                  <c:v>0</c:v>
                </c:pt>
                <c:pt idx="5" formatCode="#,#00">
                  <c:v>0</c:v>
                </c:pt>
                <c:pt idx="6" formatCode="#,#00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3BA-44E6-9F26-E311DF00B7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9994568"/>
        <c:axId val="489986696"/>
      </c:scatterChart>
      <c:valAx>
        <c:axId val="4899945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/>
                  <a:t>DGT (µg/L)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e-D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89986696"/>
        <c:crosses val="autoZero"/>
        <c:crossBetween val="midCat"/>
      </c:valAx>
      <c:valAx>
        <c:axId val="489986696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/>
                  <a:t>DIN (mg/kg)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e-D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899945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DGT vs. XANES-LCF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8973247610103783"/>
                  <c:y val="1.1825605132691746E-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</c:trendlineLbl>
          </c:trendline>
          <c:xVal>
            <c:numRef>
              <c:f>Tabelle1!$J$6:$J$12</c:f>
              <c:numCache>
                <c:formatCode>General</c:formatCode>
                <c:ptCount val="7"/>
                <c:pt idx="0">
                  <c:v>276.5</c:v>
                </c:pt>
                <c:pt idx="1">
                  <c:v>110.2</c:v>
                </c:pt>
                <c:pt idx="2">
                  <c:v>84.2</c:v>
                </c:pt>
                <c:pt idx="3">
                  <c:v>14.3</c:v>
                </c:pt>
                <c:pt idx="4" formatCode="#,#00">
                  <c:v>0</c:v>
                </c:pt>
                <c:pt idx="5" formatCode="#,#00">
                  <c:v>0</c:v>
                </c:pt>
                <c:pt idx="6" formatCode="#,#00">
                  <c:v>0</c:v>
                </c:pt>
              </c:numCache>
            </c:numRef>
          </c:xVal>
          <c:yVal>
            <c:numRef>
              <c:f>Tabelle1!$P$6:$P$12</c:f>
              <c:numCache>
                <c:formatCode>General</c:formatCode>
                <c:ptCount val="7"/>
                <c:pt idx="0">
                  <c:v>50.836500000000001</c:v>
                </c:pt>
                <c:pt idx="1">
                  <c:v>19.352849999999997</c:v>
                </c:pt>
                <c:pt idx="2">
                  <c:v>11.1267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DA92-444E-BD28-4297520CA1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1784304"/>
        <c:axId val="481785288"/>
      </c:scatterChart>
      <c:valAx>
        <c:axId val="4817843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/>
                  <a:t>DGT (µg/L)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e-D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81785288"/>
        <c:crosses val="autoZero"/>
        <c:crossBetween val="midCat"/>
      </c:valAx>
      <c:valAx>
        <c:axId val="481785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/>
                  <a:t>XANES-LCF (mg/kg)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e-D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8178430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DGT vs XANES-H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4150306211723535"/>
                  <c:y val="-4.1666666666666669E-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</c:trendlineLbl>
          </c:trendline>
          <c:xVal>
            <c:numRef>
              <c:f>Tabelle1!$J$6:$J$12</c:f>
              <c:numCache>
                <c:formatCode>General</c:formatCode>
                <c:ptCount val="7"/>
                <c:pt idx="0">
                  <c:v>276.5</c:v>
                </c:pt>
                <c:pt idx="1">
                  <c:v>110.2</c:v>
                </c:pt>
                <c:pt idx="2">
                  <c:v>84.2</c:v>
                </c:pt>
                <c:pt idx="3">
                  <c:v>14.3</c:v>
                </c:pt>
                <c:pt idx="4" formatCode="#,#00">
                  <c:v>0</c:v>
                </c:pt>
                <c:pt idx="5" formatCode="#,#00">
                  <c:v>0</c:v>
                </c:pt>
                <c:pt idx="6" formatCode="#,#00">
                  <c:v>0</c:v>
                </c:pt>
              </c:numCache>
            </c:numRef>
          </c:xVal>
          <c:yVal>
            <c:numRef>
              <c:f>Tabelle1!$H$6:$H$12</c:f>
              <c:numCache>
                <c:formatCode>#,#00</c:formatCode>
                <c:ptCount val="7"/>
                <c:pt idx="0">
                  <c:v>36.698553748113376</c:v>
                </c:pt>
                <c:pt idx="1">
                  <c:v>10.004098588353676</c:v>
                </c:pt>
                <c:pt idx="2">
                  <c:v>6.759880072522046</c:v>
                </c:pt>
                <c:pt idx="3">
                  <c:v>0.81536236052556699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9C0-4486-A958-A17F4874A0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83060000"/>
        <c:axId val="483050816"/>
      </c:scatterChart>
      <c:valAx>
        <c:axId val="4830600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/>
                  <a:t>DGT (µg/L)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e-D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83050816"/>
        <c:crosses val="autoZero"/>
        <c:crossBetween val="midCat"/>
      </c:valAx>
      <c:valAx>
        <c:axId val="483050816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de-DE"/>
                  <a:t>XANES-H (mg/kg)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de-DE"/>
            </a:p>
          </c:txPr>
        </c:title>
        <c:numFmt formatCode="#,#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48306000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Vogel, Christian</dc:creator>
  <cp:keywords/>
  <dc:description/>
  <cp:lastModifiedBy>Vogel, Christian</cp:lastModifiedBy>
  <cp:revision>1</cp:revision>
  <dcterms:created xsi:type="dcterms:W3CDTF">2020-03-12T20:48:00Z</dcterms:created>
  <dcterms:modified xsi:type="dcterms:W3CDTF">2020-03-12T20:48:00Z</dcterms:modified>
</cp:coreProperties>
</file>