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E50B2" w:rsidRPr="00DE50B2" w:rsidRDefault="00DE50B2" w:rsidP="00DE50B2">
      <w:pPr>
        <w:rPr>
          <w:b/>
          <w:bCs/>
          <w:color w:val="000000" w:themeColor="text1"/>
          <w:sz w:val="20"/>
          <w:szCs w:val="20"/>
        </w:rPr>
      </w:pPr>
      <w:r w:rsidRPr="00DE50B2">
        <w:rPr>
          <w:b/>
          <w:bCs/>
          <w:color w:val="000000" w:themeColor="text1"/>
          <w:sz w:val="20"/>
          <w:szCs w:val="20"/>
        </w:rPr>
        <w:t>Table S1. Pros and cons of HAB detection methods</w:t>
      </w:r>
    </w:p>
    <w:p w:rsidR="00DE50B2" w:rsidRPr="00DE50B2" w:rsidRDefault="00DE50B2" w:rsidP="00DE50B2">
      <w:pPr>
        <w:rPr>
          <w:color w:val="000000" w:themeColor="text1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3466"/>
        <w:gridCol w:w="3467"/>
      </w:tblGrid>
      <w:tr w:rsidR="00DE50B2" w:rsidRPr="00DE50B2" w:rsidTr="00B701FD">
        <w:tc>
          <w:tcPr>
            <w:tcW w:w="1555" w:type="dxa"/>
          </w:tcPr>
          <w:p w:rsidR="00DE50B2" w:rsidRPr="00DE50B2" w:rsidRDefault="00DE50B2" w:rsidP="00B701F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66" w:type="dxa"/>
          </w:tcPr>
          <w:p w:rsidR="00DE50B2" w:rsidRPr="00DE50B2" w:rsidRDefault="00DE50B2" w:rsidP="00B701FD">
            <w:pPr>
              <w:rPr>
                <w:color w:val="000000" w:themeColor="text1"/>
                <w:sz w:val="20"/>
                <w:szCs w:val="20"/>
              </w:rPr>
            </w:pPr>
            <w:r w:rsidRPr="00DE50B2">
              <w:rPr>
                <w:color w:val="000000" w:themeColor="text1"/>
                <w:sz w:val="20"/>
                <w:szCs w:val="20"/>
              </w:rPr>
              <w:t>Pros</w:t>
            </w:r>
          </w:p>
        </w:tc>
        <w:tc>
          <w:tcPr>
            <w:tcW w:w="3467" w:type="dxa"/>
          </w:tcPr>
          <w:p w:rsidR="00DE50B2" w:rsidRPr="00DE50B2" w:rsidRDefault="00DE50B2" w:rsidP="00B701FD">
            <w:pPr>
              <w:rPr>
                <w:color w:val="000000" w:themeColor="text1"/>
                <w:sz w:val="20"/>
                <w:szCs w:val="20"/>
              </w:rPr>
            </w:pPr>
            <w:r w:rsidRPr="00DE50B2">
              <w:rPr>
                <w:color w:val="000000" w:themeColor="text1"/>
                <w:sz w:val="20"/>
                <w:szCs w:val="20"/>
              </w:rPr>
              <w:t>Cons</w:t>
            </w:r>
          </w:p>
        </w:tc>
      </w:tr>
      <w:tr w:rsidR="00DE50B2" w:rsidRPr="00DE50B2" w:rsidTr="00B701FD">
        <w:tc>
          <w:tcPr>
            <w:tcW w:w="1555" w:type="dxa"/>
          </w:tcPr>
          <w:p w:rsidR="00DE50B2" w:rsidRPr="00DE50B2" w:rsidRDefault="00DE50B2" w:rsidP="00B701FD">
            <w:pPr>
              <w:rPr>
                <w:color w:val="000000" w:themeColor="text1"/>
                <w:sz w:val="20"/>
                <w:szCs w:val="20"/>
              </w:rPr>
            </w:pPr>
            <w:r w:rsidRPr="00DE50B2">
              <w:rPr>
                <w:color w:val="000000" w:themeColor="text1"/>
                <w:sz w:val="20"/>
                <w:szCs w:val="20"/>
              </w:rPr>
              <w:t>Microscope</w:t>
            </w:r>
          </w:p>
        </w:tc>
        <w:tc>
          <w:tcPr>
            <w:tcW w:w="3466" w:type="dxa"/>
          </w:tcPr>
          <w:p w:rsidR="00DE50B2" w:rsidRPr="00DE50B2" w:rsidRDefault="00DE50B2" w:rsidP="00DE50B2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eastAsia="游明朝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E50B2">
              <w:rPr>
                <w:rFonts w:ascii="Times New Roman" w:eastAsia="游明朝" w:hAnsi="Times New Roman" w:cs="Times New Roman"/>
                <w:color w:val="000000" w:themeColor="text1"/>
                <w:sz w:val="20"/>
                <w:szCs w:val="20"/>
                <w:lang w:val="en-GB"/>
              </w:rPr>
              <w:t>Enable identification and quantitative HAB</w:t>
            </w:r>
          </w:p>
          <w:p w:rsidR="00DE50B2" w:rsidRPr="00DE50B2" w:rsidRDefault="00DE50B2" w:rsidP="00DE50B2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eastAsia="游明朝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DE50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cost</w:t>
            </w:r>
          </w:p>
        </w:tc>
        <w:tc>
          <w:tcPr>
            <w:tcW w:w="3467" w:type="dxa"/>
          </w:tcPr>
          <w:p w:rsidR="00DE50B2" w:rsidRPr="00DE50B2" w:rsidRDefault="00DE50B2" w:rsidP="00DE50B2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50B2">
              <w:rPr>
                <w:rFonts w:ascii="Times New Roman" w:eastAsia="游明朝" w:hAnsi="Times New Roman" w:cs="Times New Roman"/>
                <w:color w:val="000000" w:themeColor="text1"/>
                <w:sz w:val="20"/>
                <w:szCs w:val="20"/>
              </w:rPr>
              <w:t>Require specialized and trained personnel</w:t>
            </w:r>
          </w:p>
          <w:p w:rsidR="00DE50B2" w:rsidRPr="00DE50B2" w:rsidRDefault="00DE50B2" w:rsidP="00DE50B2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50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The target HAB species cannot be detected at low concentration.</w:t>
            </w:r>
          </w:p>
        </w:tc>
      </w:tr>
      <w:tr w:rsidR="00DE50B2" w:rsidRPr="00DE50B2" w:rsidTr="00B701FD">
        <w:tc>
          <w:tcPr>
            <w:tcW w:w="1555" w:type="dxa"/>
          </w:tcPr>
          <w:p w:rsidR="00DE50B2" w:rsidRPr="00DE50B2" w:rsidRDefault="00DE50B2" w:rsidP="00B701FD">
            <w:pPr>
              <w:rPr>
                <w:color w:val="000000" w:themeColor="text1"/>
                <w:sz w:val="20"/>
                <w:szCs w:val="20"/>
              </w:rPr>
            </w:pPr>
            <w:r w:rsidRPr="00DE50B2">
              <w:rPr>
                <w:rFonts w:eastAsia="游明朝"/>
                <w:color w:val="000000" w:themeColor="text1"/>
                <w:sz w:val="20"/>
                <w:szCs w:val="20"/>
                <w:lang w:val="en-GB"/>
              </w:rPr>
              <w:t>Satellite imaging</w:t>
            </w:r>
          </w:p>
        </w:tc>
        <w:tc>
          <w:tcPr>
            <w:tcW w:w="3466" w:type="dxa"/>
          </w:tcPr>
          <w:p w:rsidR="00DE50B2" w:rsidRPr="00DE50B2" w:rsidRDefault="00DE50B2" w:rsidP="00DE50B2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50B2">
              <w:rPr>
                <w:rFonts w:ascii="Times New Roman" w:eastAsia="游明朝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Continuous </w:t>
            </w:r>
            <w:r w:rsidRPr="00DE50B2">
              <w:rPr>
                <w:rFonts w:ascii="Times New Roman" w:eastAsia="游明朝" w:hAnsi="Times New Roman" w:cs="Times New Roman"/>
                <w:color w:val="000000" w:themeColor="text1"/>
                <w:sz w:val="20"/>
                <w:szCs w:val="20"/>
              </w:rPr>
              <w:t xml:space="preserve">and </w:t>
            </w:r>
            <w:r w:rsidRPr="00DE50B2">
              <w:rPr>
                <w:rFonts w:ascii="Times New Roman" w:eastAsia="游明朝" w:hAnsi="Times New Roman" w:cs="Times New Roman"/>
                <w:color w:val="000000" w:themeColor="text1"/>
                <w:sz w:val="20"/>
                <w:szCs w:val="20"/>
                <w:lang w:val="en-GB"/>
              </w:rPr>
              <w:t>wide area monitoring</w:t>
            </w:r>
          </w:p>
          <w:p w:rsidR="00DE50B2" w:rsidRPr="00DE50B2" w:rsidRDefault="00DE50B2" w:rsidP="00DE50B2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50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Rea-time monitoring</w:t>
            </w:r>
          </w:p>
        </w:tc>
        <w:tc>
          <w:tcPr>
            <w:tcW w:w="3467" w:type="dxa"/>
          </w:tcPr>
          <w:p w:rsidR="00DE50B2" w:rsidRPr="00DE50B2" w:rsidRDefault="00DE50B2" w:rsidP="00DE50B2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50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Not be able to identify HAB species</w:t>
            </w:r>
          </w:p>
          <w:p w:rsidR="00DE50B2" w:rsidRPr="00DE50B2" w:rsidRDefault="00DE50B2" w:rsidP="00B701FD">
            <w:pPr>
              <w:pStyle w:val="a3"/>
              <w:ind w:leftChars="0" w:left="36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50B2" w:rsidRPr="00DE50B2" w:rsidTr="00B701FD">
        <w:tc>
          <w:tcPr>
            <w:tcW w:w="1555" w:type="dxa"/>
          </w:tcPr>
          <w:p w:rsidR="00DE50B2" w:rsidRPr="00DE50B2" w:rsidRDefault="00DE50B2" w:rsidP="00B701FD">
            <w:pPr>
              <w:rPr>
                <w:color w:val="000000" w:themeColor="text1"/>
                <w:sz w:val="20"/>
                <w:szCs w:val="20"/>
              </w:rPr>
            </w:pPr>
            <w:r w:rsidRPr="00DE50B2">
              <w:rPr>
                <w:color w:val="000000" w:themeColor="text1"/>
                <w:sz w:val="20"/>
                <w:szCs w:val="20"/>
              </w:rPr>
              <w:t>Molecular method</w:t>
            </w:r>
          </w:p>
        </w:tc>
        <w:tc>
          <w:tcPr>
            <w:tcW w:w="3466" w:type="dxa"/>
          </w:tcPr>
          <w:p w:rsidR="00DE50B2" w:rsidRPr="00DE50B2" w:rsidRDefault="00DE50B2" w:rsidP="00DE50B2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50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Species specific and sensitive detection</w:t>
            </w:r>
          </w:p>
        </w:tc>
        <w:tc>
          <w:tcPr>
            <w:tcW w:w="3467" w:type="dxa"/>
          </w:tcPr>
          <w:p w:rsidR="00DE50B2" w:rsidRPr="00DE50B2" w:rsidRDefault="00DE50B2" w:rsidP="00DE50B2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50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Difficult to transport</w:t>
            </w:r>
          </w:p>
          <w:p w:rsidR="00DE50B2" w:rsidRPr="00DE50B2" w:rsidRDefault="00DE50B2" w:rsidP="00DE50B2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50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Require expensive equipment</w:t>
            </w:r>
          </w:p>
          <w:p w:rsidR="00DE50B2" w:rsidRPr="00DE50B2" w:rsidRDefault="00DE50B2" w:rsidP="00DE50B2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50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Only detect specific HAB species</w:t>
            </w:r>
          </w:p>
        </w:tc>
      </w:tr>
      <w:tr w:rsidR="00DE50B2" w:rsidRPr="00DE50B2" w:rsidTr="00B701FD">
        <w:tc>
          <w:tcPr>
            <w:tcW w:w="1555" w:type="dxa"/>
          </w:tcPr>
          <w:p w:rsidR="00DE50B2" w:rsidRPr="00DE50B2" w:rsidRDefault="00DE50B2" w:rsidP="00B701FD">
            <w:pPr>
              <w:rPr>
                <w:b/>
                <w:bCs w:val="0"/>
                <w:color w:val="000000" w:themeColor="text1"/>
                <w:sz w:val="20"/>
                <w:szCs w:val="20"/>
              </w:rPr>
            </w:pPr>
            <w:r w:rsidRPr="00DE50B2">
              <w:rPr>
                <w:color w:val="000000" w:themeColor="text1"/>
                <w:sz w:val="20"/>
                <w:szCs w:val="20"/>
              </w:rPr>
              <w:t>Suitcase lab</w:t>
            </w:r>
          </w:p>
        </w:tc>
        <w:tc>
          <w:tcPr>
            <w:tcW w:w="3466" w:type="dxa"/>
          </w:tcPr>
          <w:p w:rsidR="00DE50B2" w:rsidRPr="00DE50B2" w:rsidRDefault="00DE50B2" w:rsidP="00DE50B2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50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Transportable</w:t>
            </w:r>
          </w:p>
          <w:p w:rsidR="00DE50B2" w:rsidRPr="00DE50B2" w:rsidRDefault="00DE50B2" w:rsidP="00DE50B2">
            <w:pPr>
              <w:pStyle w:val="a3"/>
              <w:numPr>
                <w:ilvl w:val="0"/>
                <w:numId w:val="3"/>
              </w:numPr>
              <w:ind w:leftChars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50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cost</w:t>
            </w:r>
          </w:p>
          <w:p w:rsidR="00DE50B2" w:rsidRPr="00DE50B2" w:rsidRDefault="00DE50B2" w:rsidP="00DE50B2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0"/>
                <w:szCs w:val="20"/>
              </w:rPr>
            </w:pPr>
            <w:r w:rsidRPr="00DE50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Species specific and sensitive detection</w:t>
            </w:r>
          </w:p>
        </w:tc>
        <w:tc>
          <w:tcPr>
            <w:tcW w:w="3467" w:type="dxa"/>
          </w:tcPr>
          <w:p w:rsidR="00DE50B2" w:rsidRPr="00DE50B2" w:rsidRDefault="00DE50B2" w:rsidP="00DE50B2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0"/>
                <w:szCs w:val="20"/>
              </w:rPr>
            </w:pPr>
            <w:r w:rsidRPr="00DE50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Only detect specific HAB species</w:t>
            </w:r>
          </w:p>
          <w:p w:rsidR="00DE50B2" w:rsidRPr="00DE50B2" w:rsidRDefault="00DE50B2" w:rsidP="00DE50B2">
            <w:pPr>
              <w:pStyle w:val="a3"/>
              <w:numPr>
                <w:ilvl w:val="0"/>
                <w:numId w:val="2"/>
              </w:numPr>
              <w:ind w:leftChars="0"/>
              <w:jc w:val="left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0"/>
                <w:szCs w:val="20"/>
              </w:rPr>
            </w:pPr>
            <w:r w:rsidRPr="00DE50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Qualification application only</w:t>
            </w:r>
          </w:p>
        </w:tc>
      </w:tr>
    </w:tbl>
    <w:p w:rsidR="00DE50B2" w:rsidRPr="00DE50B2" w:rsidRDefault="00DE50B2" w:rsidP="00DE50B2">
      <w:pPr>
        <w:rPr>
          <w:rFonts w:hint="eastAsia"/>
          <w:sz w:val="20"/>
          <w:szCs w:val="20"/>
        </w:rPr>
      </w:pPr>
    </w:p>
    <w:sectPr w:rsidR="00DE50B2" w:rsidRPr="00DE50B2" w:rsidSect="00C33A5E">
      <w:pgSz w:w="11900" w:h="16840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Hiragino Mincho Pro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見出しのフォント - コンプ">
    <w:altName w:val="ＭＳ 明朝"/>
    <w:panose1 w:val="020B0604020202020204"/>
    <w:charset w:val="80"/>
    <w:family w:val="roman"/>
    <w:pitch w:val="default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 (本文のフォント - コンプレ">
    <w:altName w:val="ＭＳ 明朝"/>
    <w:panose1 w:val="020B0604020202020204"/>
    <w:charset w:val="00"/>
    <w:family w:val="roman"/>
    <w:pitch w:val="variable"/>
    <w:sig w:usb0="E0000AFF" w:usb1="00007843" w:usb2="0000000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308BE"/>
    <w:multiLevelType w:val="hybridMultilevel"/>
    <w:tmpl w:val="843EA4A8"/>
    <w:lvl w:ilvl="0" w:tplc="600AC1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203407D"/>
    <w:multiLevelType w:val="hybridMultilevel"/>
    <w:tmpl w:val="E3D6107C"/>
    <w:lvl w:ilvl="0" w:tplc="2D30F140">
      <w:start w:val="27"/>
      <w:numFmt w:val="bullet"/>
      <w:lvlText w:val="-"/>
      <w:lvlJc w:val="left"/>
      <w:pPr>
        <w:ind w:left="360" w:hanging="360"/>
      </w:pPr>
      <w:rPr>
        <w:rFonts w:ascii="Times New Roman" w:eastAsia="游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22452A1"/>
    <w:multiLevelType w:val="hybridMultilevel"/>
    <w:tmpl w:val="6C9C11F0"/>
    <w:lvl w:ilvl="0" w:tplc="7A7C5FA4">
      <w:start w:val="2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0B2"/>
    <w:rsid w:val="000158ED"/>
    <w:rsid w:val="0002320A"/>
    <w:rsid w:val="00054086"/>
    <w:rsid w:val="00056A71"/>
    <w:rsid w:val="000708C9"/>
    <w:rsid w:val="0008256F"/>
    <w:rsid w:val="000913AD"/>
    <w:rsid w:val="000949DC"/>
    <w:rsid w:val="00095DFD"/>
    <w:rsid w:val="000A3E2C"/>
    <w:rsid w:val="000A53FE"/>
    <w:rsid w:val="000B31C1"/>
    <w:rsid w:val="000C5DBE"/>
    <w:rsid w:val="000E0C6A"/>
    <w:rsid w:val="000F4D24"/>
    <w:rsid w:val="0011709F"/>
    <w:rsid w:val="00124FAE"/>
    <w:rsid w:val="00154AF1"/>
    <w:rsid w:val="00156144"/>
    <w:rsid w:val="00165529"/>
    <w:rsid w:val="0017044F"/>
    <w:rsid w:val="001A3F41"/>
    <w:rsid w:val="001A4BFA"/>
    <w:rsid w:val="001C5DC6"/>
    <w:rsid w:val="001D3969"/>
    <w:rsid w:val="001E45CE"/>
    <w:rsid w:val="00205953"/>
    <w:rsid w:val="002059D8"/>
    <w:rsid w:val="00231E1A"/>
    <w:rsid w:val="00236F49"/>
    <w:rsid w:val="00241940"/>
    <w:rsid w:val="00241950"/>
    <w:rsid w:val="00243D78"/>
    <w:rsid w:val="00255EE6"/>
    <w:rsid w:val="00256398"/>
    <w:rsid w:val="00260010"/>
    <w:rsid w:val="00273AC9"/>
    <w:rsid w:val="0028074F"/>
    <w:rsid w:val="00282075"/>
    <w:rsid w:val="00283622"/>
    <w:rsid w:val="00285983"/>
    <w:rsid w:val="00290CEB"/>
    <w:rsid w:val="002A2B17"/>
    <w:rsid w:val="002B6592"/>
    <w:rsid w:val="002C1D62"/>
    <w:rsid w:val="002E656C"/>
    <w:rsid w:val="002F0E46"/>
    <w:rsid w:val="002F345D"/>
    <w:rsid w:val="002F3636"/>
    <w:rsid w:val="002F3A41"/>
    <w:rsid w:val="00315DCB"/>
    <w:rsid w:val="00326024"/>
    <w:rsid w:val="00326A89"/>
    <w:rsid w:val="00333C17"/>
    <w:rsid w:val="00336780"/>
    <w:rsid w:val="0034078F"/>
    <w:rsid w:val="00353DD4"/>
    <w:rsid w:val="0036301B"/>
    <w:rsid w:val="00373634"/>
    <w:rsid w:val="00376159"/>
    <w:rsid w:val="0038205F"/>
    <w:rsid w:val="00385777"/>
    <w:rsid w:val="0039046D"/>
    <w:rsid w:val="00390787"/>
    <w:rsid w:val="003A209B"/>
    <w:rsid w:val="003C06BF"/>
    <w:rsid w:val="003D1EA0"/>
    <w:rsid w:val="003F48B1"/>
    <w:rsid w:val="003F4AF3"/>
    <w:rsid w:val="00404F0E"/>
    <w:rsid w:val="00405D76"/>
    <w:rsid w:val="00413420"/>
    <w:rsid w:val="00430B15"/>
    <w:rsid w:val="00431762"/>
    <w:rsid w:val="00433041"/>
    <w:rsid w:val="004408D2"/>
    <w:rsid w:val="00444FD2"/>
    <w:rsid w:val="00446211"/>
    <w:rsid w:val="00454A29"/>
    <w:rsid w:val="004604C7"/>
    <w:rsid w:val="0046621D"/>
    <w:rsid w:val="0047147B"/>
    <w:rsid w:val="004822A8"/>
    <w:rsid w:val="004937DA"/>
    <w:rsid w:val="004963FE"/>
    <w:rsid w:val="004A015A"/>
    <w:rsid w:val="004A37D5"/>
    <w:rsid w:val="004A45A7"/>
    <w:rsid w:val="004A47E1"/>
    <w:rsid w:val="004A65BD"/>
    <w:rsid w:val="004B770C"/>
    <w:rsid w:val="004C6088"/>
    <w:rsid w:val="004E3323"/>
    <w:rsid w:val="00520C29"/>
    <w:rsid w:val="00534433"/>
    <w:rsid w:val="00540115"/>
    <w:rsid w:val="005416B9"/>
    <w:rsid w:val="00545F51"/>
    <w:rsid w:val="005521EC"/>
    <w:rsid w:val="00556953"/>
    <w:rsid w:val="00560461"/>
    <w:rsid w:val="00564ECD"/>
    <w:rsid w:val="005909CD"/>
    <w:rsid w:val="005A21B3"/>
    <w:rsid w:val="005B65FC"/>
    <w:rsid w:val="005B78DE"/>
    <w:rsid w:val="005C1762"/>
    <w:rsid w:val="005D5DE2"/>
    <w:rsid w:val="005F5A6B"/>
    <w:rsid w:val="005F7507"/>
    <w:rsid w:val="005F7F9C"/>
    <w:rsid w:val="00604F82"/>
    <w:rsid w:val="006149AC"/>
    <w:rsid w:val="00616FCA"/>
    <w:rsid w:val="00620145"/>
    <w:rsid w:val="00625BFE"/>
    <w:rsid w:val="006429C6"/>
    <w:rsid w:val="006436B0"/>
    <w:rsid w:val="00644CFA"/>
    <w:rsid w:val="006574FE"/>
    <w:rsid w:val="006628CC"/>
    <w:rsid w:val="0066437F"/>
    <w:rsid w:val="006815A2"/>
    <w:rsid w:val="00681E7B"/>
    <w:rsid w:val="006910EB"/>
    <w:rsid w:val="006938D6"/>
    <w:rsid w:val="006941CC"/>
    <w:rsid w:val="006961A1"/>
    <w:rsid w:val="00697CCA"/>
    <w:rsid w:val="006B158D"/>
    <w:rsid w:val="006B5CBC"/>
    <w:rsid w:val="006B6FF1"/>
    <w:rsid w:val="006C2B49"/>
    <w:rsid w:val="00702189"/>
    <w:rsid w:val="00706D26"/>
    <w:rsid w:val="007165D0"/>
    <w:rsid w:val="007209BE"/>
    <w:rsid w:val="00742D6A"/>
    <w:rsid w:val="007430FE"/>
    <w:rsid w:val="0074560F"/>
    <w:rsid w:val="0077067B"/>
    <w:rsid w:val="00771CE6"/>
    <w:rsid w:val="007728E4"/>
    <w:rsid w:val="007756F7"/>
    <w:rsid w:val="00777147"/>
    <w:rsid w:val="0078099B"/>
    <w:rsid w:val="007815FA"/>
    <w:rsid w:val="007C1535"/>
    <w:rsid w:val="007D0156"/>
    <w:rsid w:val="007E7FB6"/>
    <w:rsid w:val="007F0E11"/>
    <w:rsid w:val="007F3A14"/>
    <w:rsid w:val="007F6526"/>
    <w:rsid w:val="00802269"/>
    <w:rsid w:val="00811011"/>
    <w:rsid w:val="008338DC"/>
    <w:rsid w:val="00854F39"/>
    <w:rsid w:val="00866983"/>
    <w:rsid w:val="0087158B"/>
    <w:rsid w:val="00873D28"/>
    <w:rsid w:val="008948B0"/>
    <w:rsid w:val="00895741"/>
    <w:rsid w:val="008A3791"/>
    <w:rsid w:val="008B48EC"/>
    <w:rsid w:val="008B5135"/>
    <w:rsid w:val="008B6279"/>
    <w:rsid w:val="008C001B"/>
    <w:rsid w:val="008C2868"/>
    <w:rsid w:val="008C4351"/>
    <w:rsid w:val="008D51FC"/>
    <w:rsid w:val="008E59B5"/>
    <w:rsid w:val="008F00FD"/>
    <w:rsid w:val="008F431F"/>
    <w:rsid w:val="0090121B"/>
    <w:rsid w:val="0090285A"/>
    <w:rsid w:val="009040EC"/>
    <w:rsid w:val="00905FA2"/>
    <w:rsid w:val="00915E02"/>
    <w:rsid w:val="00916D21"/>
    <w:rsid w:val="009254F5"/>
    <w:rsid w:val="00925838"/>
    <w:rsid w:val="00952077"/>
    <w:rsid w:val="00953952"/>
    <w:rsid w:val="009558A2"/>
    <w:rsid w:val="00967DE9"/>
    <w:rsid w:val="0099139A"/>
    <w:rsid w:val="00994FBF"/>
    <w:rsid w:val="009A31D2"/>
    <w:rsid w:val="009B1396"/>
    <w:rsid w:val="009C6C89"/>
    <w:rsid w:val="009E0094"/>
    <w:rsid w:val="009E020B"/>
    <w:rsid w:val="009E3BEC"/>
    <w:rsid w:val="009F43E8"/>
    <w:rsid w:val="00A03E96"/>
    <w:rsid w:val="00A16881"/>
    <w:rsid w:val="00A351A8"/>
    <w:rsid w:val="00A40697"/>
    <w:rsid w:val="00A4087B"/>
    <w:rsid w:val="00A45BA7"/>
    <w:rsid w:val="00A66471"/>
    <w:rsid w:val="00A80950"/>
    <w:rsid w:val="00A928B4"/>
    <w:rsid w:val="00AA04BE"/>
    <w:rsid w:val="00AB70D8"/>
    <w:rsid w:val="00AC0D38"/>
    <w:rsid w:val="00AC22A9"/>
    <w:rsid w:val="00AD661C"/>
    <w:rsid w:val="00AD7645"/>
    <w:rsid w:val="00AE3CFC"/>
    <w:rsid w:val="00AE7E98"/>
    <w:rsid w:val="00AF353E"/>
    <w:rsid w:val="00B01564"/>
    <w:rsid w:val="00B0317A"/>
    <w:rsid w:val="00B11159"/>
    <w:rsid w:val="00B20FDB"/>
    <w:rsid w:val="00B22354"/>
    <w:rsid w:val="00B32DD0"/>
    <w:rsid w:val="00B35D56"/>
    <w:rsid w:val="00B41FAE"/>
    <w:rsid w:val="00B505B1"/>
    <w:rsid w:val="00B51A60"/>
    <w:rsid w:val="00B66519"/>
    <w:rsid w:val="00B701D5"/>
    <w:rsid w:val="00B74E31"/>
    <w:rsid w:val="00B82F00"/>
    <w:rsid w:val="00B83CCB"/>
    <w:rsid w:val="00B95B30"/>
    <w:rsid w:val="00BA4327"/>
    <w:rsid w:val="00BA6FC7"/>
    <w:rsid w:val="00BC7A26"/>
    <w:rsid w:val="00BF0861"/>
    <w:rsid w:val="00BF5006"/>
    <w:rsid w:val="00C0160F"/>
    <w:rsid w:val="00C20FB1"/>
    <w:rsid w:val="00C33A5E"/>
    <w:rsid w:val="00C401DF"/>
    <w:rsid w:val="00C42DD9"/>
    <w:rsid w:val="00C46D34"/>
    <w:rsid w:val="00C631B2"/>
    <w:rsid w:val="00C74F2C"/>
    <w:rsid w:val="00C76FED"/>
    <w:rsid w:val="00C81A3A"/>
    <w:rsid w:val="00C879DE"/>
    <w:rsid w:val="00C92902"/>
    <w:rsid w:val="00CA1416"/>
    <w:rsid w:val="00CA3FBC"/>
    <w:rsid w:val="00CA47CA"/>
    <w:rsid w:val="00CA74D3"/>
    <w:rsid w:val="00CB0860"/>
    <w:rsid w:val="00CB0F79"/>
    <w:rsid w:val="00CB4E60"/>
    <w:rsid w:val="00CC074D"/>
    <w:rsid w:val="00CC0F76"/>
    <w:rsid w:val="00CE17DE"/>
    <w:rsid w:val="00CE18F3"/>
    <w:rsid w:val="00CE34B8"/>
    <w:rsid w:val="00D06B2E"/>
    <w:rsid w:val="00D118C6"/>
    <w:rsid w:val="00D11EFA"/>
    <w:rsid w:val="00D23B3A"/>
    <w:rsid w:val="00D275C8"/>
    <w:rsid w:val="00D428E9"/>
    <w:rsid w:val="00D46766"/>
    <w:rsid w:val="00D47E15"/>
    <w:rsid w:val="00D5433B"/>
    <w:rsid w:val="00D5784F"/>
    <w:rsid w:val="00D61868"/>
    <w:rsid w:val="00D716D3"/>
    <w:rsid w:val="00D725A0"/>
    <w:rsid w:val="00D817B6"/>
    <w:rsid w:val="00D81F8E"/>
    <w:rsid w:val="00DA57C0"/>
    <w:rsid w:val="00DB67BB"/>
    <w:rsid w:val="00DD277C"/>
    <w:rsid w:val="00DE50B2"/>
    <w:rsid w:val="00DF21EE"/>
    <w:rsid w:val="00DF2D00"/>
    <w:rsid w:val="00DF6A44"/>
    <w:rsid w:val="00DF7E00"/>
    <w:rsid w:val="00E02DB8"/>
    <w:rsid w:val="00E144C9"/>
    <w:rsid w:val="00E53502"/>
    <w:rsid w:val="00E55EAA"/>
    <w:rsid w:val="00E71C02"/>
    <w:rsid w:val="00E73344"/>
    <w:rsid w:val="00E734D1"/>
    <w:rsid w:val="00E739BA"/>
    <w:rsid w:val="00E9112F"/>
    <w:rsid w:val="00E915AF"/>
    <w:rsid w:val="00E9522A"/>
    <w:rsid w:val="00EC3638"/>
    <w:rsid w:val="00EC38B4"/>
    <w:rsid w:val="00EE220E"/>
    <w:rsid w:val="00EF6019"/>
    <w:rsid w:val="00F11938"/>
    <w:rsid w:val="00F17835"/>
    <w:rsid w:val="00F21557"/>
    <w:rsid w:val="00F257CC"/>
    <w:rsid w:val="00F47E5E"/>
    <w:rsid w:val="00F60337"/>
    <w:rsid w:val="00F61F71"/>
    <w:rsid w:val="00F63263"/>
    <w:rsid w:val="00F940A8"/>
    <w:rsid w:val="00F95246"/>
    <w:rsid w:val="00FA0ED8"/>
    <w:rsid w:val="00FA31AD"/>
    <w:rsid w:val="00FA7F7B"/>
    <w:rsid w:val="00FB48D8"/>
    <w:rsid w:val="00FD6CD5"/>
    <w:rsid w:val="00FE17F4"/>
    <w:rsid w:val="00FE2262"/>
    <w:rsid w:val="00FE535E"/>
    <w:rsid w:val="00FF2AB4"/>
    <w:rsid w:val="00FF2B05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ja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13C17A"/>
  <w15:chartTrackingRefBased/>
  <w15:docId w15:val="{43BF478F-240A-F342-BBE9-B9FA25D9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Hiragino Mincho Pro W3" w:hAnsiTheme="majorHAnsi" w:cs="Times New Roman (見出しのフォント - コンプ"/>
        <w:bCs/>
        <w:color w:val="000000" w:themeColor="text1"/>
        <w:sz w:val="24"/>
        <w:szCs w:val="24"/>
        <w:lang w:val="ja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0B2"/>
    <w:rPr>
      <w:rFonts w:eastAsia="Times New Roman" w:hAnsi="Times New Roman" w:cs="Times New Roman"/>
      <w:bCs w:val="0"/>
      <w:color w:val="auto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0285A"/>
    <w:pPr>
      <w:keepNext/>
      <w:outlineLvl w:val="0"/>
    </w:pPr>
    <w:rPr>
      <w:rFonts w:asciiTheme="majorHAnsi" w:eastAsiaTheme="majorEastAsia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PTitle">
    <w:name w:val="AP Title"/>
    <w:basedOn w:val="1"/>
    <w:link w:val="APTitleChar"/>
    <w:autoRedefine/>
    <w:qFormat/>
    <w:rsid w:val="0090285A"/>
    <w:pPr>
      <w:keepLines/>
      <w:spacing w:before="240" w:line="276" w:lineRule="auto"/>
    </w:pPr>
    <w:rPr>
      <w:rFonts w:ascii="Times New Roman" w:eastAsia="ＭＳ Ｐ明朝" w:cs="Times New Roman (見出しのフォント - コンプ"/>
      <w:sz w:val="48"/>
      <w:szCs w:val="32"/>
      <w:lang w:eastAsia="en-US"/>
    </w:rPr>
  </w:style>
  <w:style w:type="character" w:customStyle="1" w:styleId="APTitleChar">
    <w:name w:val="AP Title Char"/>
    <w:basedOn w:val="10"/>
    <w:link w:val="APTitle"/>
    <w:rsid w:val="0090285A"/>
    <w:rPr>
      <w:rFonts w:ascii="Times New Roman" w:eastAsia="ＭＳ Ｐ明朝" w:hAnsi="Times New Roman" w:cs="Times New Roman (見出しのフォント - コンプ"/>
      <w:color w:val="000000" w:themeColor="text1"/>
      <w:kern w:val="0"/>
      <w:sz w:val="48"/>
      <w:szCs w:val="32"/>
      <w:lang w:val="en-US" w:eastAsia="en-US"/>
    </w:rPr>
  </w:style>
  <w:style w:type="character" w:customStyle="1" w:styleId="10">
    <w:name w:val="見出し 1 (文字)"/>
    <w:basedOn w:val="a0"/>
    <w:link w:val="1"/>
    <w:uiPriority w:val="9"/>
    <w:rsid w:val="0090285A"/>
    <w:rPr>
      <w:rFonts w:asciiTheme="majorHAnsi" w:eastAsiaTheme="majorEastAsia" w:hAnsiTheme="majorHAnsi" w:cstheme="majorBidi"/>
      <w:sz w:val="24"/>
    </w:rPr>
  </w:style>
  <w:style w:type="paragraph" w:styleId="a3">
    <w:name w:val="List Paragraph"/>
    <w:basedOn w:val="a"/>
    <w:uiPriority w:val="34"/>
    <w:qFormat/>
    <w:rsid w:val="00DE50B2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4">
    <w:name w:val="Hyperlink"/>
    <w:basedOn w:val="a0"/>
    <w:uiPriority w:val="99"/>
    <w:unhideWhenUsed/>
    <w:rsid w:val="00DE50B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E50B2"/>
    <w:rPr>
      <w:rFonts w:eastAsia="ＭＳ Ｐ明朝" w:hAnsi="Times New Roman" w:cs="Times New Roman (本文のフォント - コンプレ"/>
      <w:bCs w:val="0"/>
      <w:color w:val="auto"/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</dc:creator>
  <cp:keywords/>
  <dc:description/>
  <cp:lastModifiedBy>SF</cp:lastModifiedBy>
  <cp:revision>2</cp:revision>
  <dcterms:created xsi:type="dcterms:W3CDTF">2020-08-24T08:57:00Z</dcterms:created>
  <dcterms:modified xsi:type="dcterms:W3CDTF">2020-08-24T09:01:00Z</dcterms:modified>
</cp:coreProperties>
</file>