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52540" w:rsidRPr="00752540" w:rsidRDefault="00752540" w:rsidP="00752540">
      <w:pPr>
        <w:rPr>
          <w:b/>
          <w:bCs/>
          <w:sz w:val="20"/>
          <w:szCs w:val="20"/>
        </w:rPr>
      </w:pPr>
      <w:bookmarkStart w:id="0" w:name="_GoBack"/>
      <w:bookmarkEnd w:id="0"/>
      <w:r w:rsidRPr="00752540">
        <w:rPr>
          <w:b/>
          <w:bCs/>
          <w:sz w:val="20"/>
          <w:szCs w:val="20"/>
        </w:rPr>
        <w:t xml:space="preserve">Table S2. Relative abundance scales for </w:t>
      </w:r>
      <w:r w:rsidRPr="00752540">
        <w:rPr>
          <w:b/>
          <w:bCs/>
          <w:i/>
          <w:iCs/>
          <w:sz w:val="20"/>
          <w:szCs w:val="20"/>
        </w:rPr>
        <w:t>Dinophysis acuta</w:t>
      </w:r>
      <w:r w:rsidRPr="00752540">
        <w:rPr>
          <w:b/>
          <w:bCs/>
          <w:sz w:val="20"/>
          <w:szCs w:val="20"/>
        </w:rPr>
        <w:t xml:space="preserve">, and </w:t>
      </w:r>
      <w:r w:rsidRPr="00752540">
        <w:rPr>
          <w:b/>
          <w:bCs/>
          <w:i/>
          <w:iCs/>
          <w:sz w:val="20"/>
          <w:szCs w:val="20"/>
        </w:rPr>
        <w:t>Alexandrium catenella</w:t>
      </w:r>
    </w:p>
    <w:p w:rsidR="00752540" w:rsidRPr="00752540" w:rsidRDefault="00752540" w:rsidP="00752540">
      <w:pPr>
        <w:rPr>
          <w:sz w:val="20"/>
          <w:szCs w:val="20"/>
        </w:rPr>
      </w:pPr>
    </w:p>
    <w:tbl>
      <w:tblPr>
        <w:tblW w:w="6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81"/>
        <w:gridCol w:w="775"/>
        <w:gridCol w:w="1564"/>
        <w:gridCol w:w="1842"/>
      </w:tblGrid>
      <w:tr w:rsidR="00752540" w:rsidRPr="00752540" w:rsidTr="00B701FD">
        <w:trPr>
          <w:trHeight w:val="329"/>
        </w:trPr>
        <w:tc>
          <w:tcPr>
            <w:tcW w:w="2281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rPr>
                <w:rFonts w:eastAsia="Yu Gothic"/>
                <w:b/>
                <w:bCs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jc w:val="center"/>
              <w:rPr>
                <w:rFonts w:eastAsia="Yu Gothic"/>
                <w:b/>
                <w:bCs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b/>
                <w:bCs/>
                <w:color w:val="000000"/>
                <w:sz w:val="20"/>
                <w:szCs w:val="20"/>
              </w:rPr>
              <w:t>Scale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jc w:val="center"/>
              <w:rPr>
                <w:rFonts w:eastAsia="Yu Gothic"/>
                <w:i/>
                <w:iCs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i/>
                <w:iCs/>
                <w:color w:val="000000"/>
                <w:sz w:val="20"/>
                <w:szCs w:val="20"/>
              </w:rPr>
              <w:t>D. acuta</w:t>
            </w:r>
            <w:r w:rsidRPr="00752540">
              <w:rPr>
                <w:rFonts w:eastAsia="Yu Gothic"/>
                <w:i/>
                <w:iCs/>
                <w:color w:val="000000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jc w:val="center"/>
              <w:rPr>
                <w:rFonts w:eastAsia="Yu Gothic"/>
                <w:i/>
                <w:iCs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i/>
                <w:iCs/>
                <w:color w:val="000000"/>
                <w:sz w:val="20"/>
                <w:szCs w:val="20"/>
              </w:rPr>
              <w:t>A. catenella</w:t>
            </w:r>
          </w:p>
        </w:tc>
      </w:tr>
      <w:tr w:rsidR="00752540" w:rsidRPr="00752540" w:rsidTr="00B701FD">
        <w:trPr>
          <w:trHeight w:val="329"/>
        </w:trPr>
        <w:tc>
          <w:tcPr>
            <w:tcW w:w="2281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rPr>
                <w:rFonts w:eastAsia="Yu Gothic"/>
                <w:b/>
                <w:bCs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b/>
                <w:bCs/>
                <w:color w:val="000000"/>
                <w:sz w:val="20"/>
                <w:szCs w:val="20"/>
              </w:rPr>
              <w:t>Absent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jc w:val="center"/>
              <w:rPr>
                <w:rFonts w:eastAsia="Yu Gothic"/>
                <w:b/>
                <w:bCs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jc w:val="center"/>
              <w:rPr>
                <w:rFonts w:eastAsia="Yu Gothic"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jc w:val="center"/>
              <w:rPr>
                <w:rFonts w:eastAsia="Yu Gothic"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color w:val="000000"/>
                <w:sz w:val="20"/>
                <w:szCs w:val="20"/>
              </w:rPr>
              <w:t>0</w:t>
            </w:r>
          </w:p>
        </w:tc>
      </w:tr>
      <w:tr w:rsidR="00752540" w:rsidRPr="00752540" w:rsidTr="00B701FD">
        <w:trPr>
          <w:trHeight w:val="329"/>
        </w:trPr>
        <w:tc>
          <w:tcPr>
            <w:tcW w:w="2281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rPr>
                <w:rFonts w:eastAsia="Yu Gothic"/>
                <w:b/>
                <w:bCs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b/>
                <w:bCs/>
                <w:color w:val="000000"/>
                <w:sz w:val="20"/>
                <w:szCs w:val="20"/>
              </w:rPr>
              <w:t>Rare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jc w:val="center"/>
              <w:rPr>
                <w:rFonts w:eastAsia="Yu Gothic"/>
                <w:b/>
                <w:bCs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jc w:val="center"/>
              <w:rPr>
                <w:rFonts w:eastAsia="Yu Gothic"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color w:val="000000"/>
                <w:sz w:val="20"/>
                <w:szCs w:val="20"/>
              </w:rPr>
              <w:t>1 – 5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jc w:val="center"/>
              <w:rPr>
                <w:rFonts w:eastAsia="Yu Gothic"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color w:val="000000"/>
                <w:sz w:val="20"/>
                <w:szCs w:val="20"/>
              </w:rPr>
              <w:t>1 – 2</w:t>
            </w:r>
          </w:p>
        </w:tc>
      </w:tr>
      <w:tr w:rsidR="00752540" w:rsidRPr="00752540" w:rsidTr="00B701FD">
        <w:trPr>
          <w:trHeight w:val="329"/>
        </w:trPr>
        <w:tc>
          <w:tcPr>
            <w:tcW w:w="2281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rPr>
                <w:rFonts w:eastAsia="Yu Gothic"/>
                <w:b/>
                <w:bCs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b/>
                <w:bCs/>
                <w:color w:val="000000"/>
                <w:sz w:val="20"/>
                <w:szCs w:val="20"/>
              </w:rPr>
              <w:t>Scarce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jc w:val="center"/>
              <w:rPr>
                <w:rFonts w:eastAsia="Yu Gothic"/>
                <w:b/>
                <w:bCs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jc w:val="center"/>
              <w:rPr>
                <w:rFonts w:eastAsia="Yu Gothic"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color w:val="000000"/>
                <w:sz w:val="20"/>
                <w:szCs w:val="20"/>
              </w:rPr>
              <w:t>6 – 15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jc w:val="center"/>
              <w:rPr>
                <w:rFonts w:eastAsia="Yu Gothic"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color w:val="000000"/>
                <w:sz w:val="20"/>
                <w:szCs w:val="20"/>
              </w:rPr>
              <w:t>3 – 10</w:t>
            </w:r>
          </w:p>
        </w:tc>
      </w:tr>
      <w:tr w:rsidR="00752540" w:rsidRPr="00752540" w:rsidTr="00B701FD">
        <w:trPr>
          <w:trHeight w:val="329"/>
        </w:trPr>
        <w:tc>
          <w:tcPr>
            <w:tcW w:w="2281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rPr>
                <w:rFonts w:eastAsia="Yu Gothic"/>
                <w:b/>
                <w:bCs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b/>
                <w:bCs/>
                <w:color w:val="000000"/>
                <w:sz w:val="20"/>
                <w:szCs w:val="20"/>
              </w:rPr>
              <w:t>Regular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jc w:val="center"/>
              <w:rPr>
                <w:rFonts w:eastAsia="Yu Gothic"/>
                <w:b/>
                <w:bCs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jc w:val="center"/>
              <w:rPr>
                <w:rFonts w:eastAsia="Yu Gothic"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color w:val="000000"/>
                <w:sz w:val="20"/>
                <w:szCs w:val="20"/>
              </w:rPr>
              <w:t>16 – 35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jc w:val="center"/>
              <w:rPr>
                <w:rFonts w:eastAsia="Yu Gothic"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color w:val="000000"/>
                <w:sz w:val="20"/>
                <w:szCs w:val="20"/>
              </w:rPr>
              <w:t>11 – 42</w:t>
            </w:r>
          </w:p>
        </w:tc>
      </w:tr>
      <w:tr w:rsidR="00752540" w:rsidRPr="00752540" w:rsidTr="00B701FD">
        <w:trPr>
          <w:trHeight w:val="329"/>
        </w:trPr>
        <w:tc>
          <w:tcPr>
            <w:tcW w:w="2281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rPr>
                <w:rFonts w:eastAsia="Yu Gothic"/>
                <w:b/>
                <w:bCs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b/>
                <w:bCs/>
                <w:color w:val="000000"/>
                <w:sz w:val="20"/>
                <w:szCs w:val="20"/>
              </w:rPr>
              <w:t>Abundant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jc w:val="center"/>
              <w:rPr>
                <w:rFonts w:eastAsia="Yu Gothic"/>
                <w:b/>
                <w:bCs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jc w:val="center"/>
              <w:rPr>
                <w:rFonts w:eastAsia="Yu Gothic"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color w:val="000000"/>
                <w:sz w:val="20"/>
                <w:szCs w:val="20"/>
              </w:rPr>
              <w:t>36 - 75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jc w:val="center"/>
              <w:rPr>
                <w:rFonts w:eastAsia="Yu Gothic"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color w:val="000000"/>
                <w:sz w:val="20"/>
                <w:szCs w:val="20"/>
              </w:rPr>
              <w:t>43 - 170</w:t>
            </w:r>
          </w:p>
        </w:tc>
      </w:tr>
      <w:tr w:rsidR="00752540" w:rsidRPr="00752540" w:rsidTr="00B701FD">
        <w:trPr>
          <w:trHeight w:val="329"/>
        </w:trPr>
        <w:tc>
          <w:tcPr>
            <w:tcW w:w="2281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rPr>
                <w:rFonts w:eastAsia="Yu Gothic"/>
                <w:b/>
                <w:bCs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b/>
                <w:bCs/>
                <w:color w:val="000000"/>
                <w:sz w:val="20"/>
                <w:szCs w:val="20"/>
              </w:rPr>
              <w:t>Very abundant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jc w:val="center"/>
              <w:rPr>
                <w:rFonts w:eastAsia="Yu Gothic"/>
                <w:b/>
                <w:bCs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jc w:val="center"/>
              <w:rPr>
                <w:rFonts w:eastAsia="Yu Gothic"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color w:val="000000"/>
                <w:sz w:val="20"/>
                <w:szCs w:val="20"/>
              </w:rPr>
              <w:t>76 - 155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jc w:val="center"/>
              <w:rPr>
                <w:rFonts w:eastAsia="Yu Gothic"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color w:val="000000"/>
                <w:sz w:val="20"/>
                <w:szCs w:val="20"/>
              </w:rPr>
              <w:t>171 - 682</w:t>
            </w:r>
          </w:p>
        </w:tc>
      </w:tr>
      <w:tr w:rsidR="00752540" w:rsidRPr="00752540" w:rsidTr="00B701FD">
        <w:trPr>
          <w:trHeight w:val="329"/>
        </w:trPr>
        <w:tc>
          <w:tcPr>
            <w:tcW w:w="2281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rPr>
                <w:rFonts w:eastAsia="Yu Gothic"/>
                <w:b/>
                <w:bCs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b/>
                <w:bCs/>
                <w:color w:val="000000"/>
                <w:sz w:val="20"/>
                <w:szCs w:val="20"/>
              </w:rPr>
              <w:t>Extremely abundant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jc w:val="center"/>
              <w:rPr>
                <w:rFonts w:eastAsia="Yu Gothic"/>
                <w:b/>
                <w:bCs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jc w:val="center"/>
              <w:rPr>
                <w:rFonts w:eastAsia="Yu Gothic"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color w:val="000000"/>
                <w:sz w:val="20"/>
                <w:szCs w:val="20"/>
              </w:rPr>
              <w:t>156 - 315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jc w:val="center"/>
              <w:rPr>
                <w:rFonts w:eastAsia="Yu Gothic"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color w:val="000000"/>
                <w:sz w:val="20"/>
                <w:szCs w:val="20"/>
              </w:rPr>
              <w:t>683 – 2,730</w:t>
            </w:r>
          </w:p>
        </w:tc>
      </w:tr>
      <w:tr w:rsidR="00752540" w:rsidRPr="00752540" w:rsidTr="00B701FD">
        <w:trPr>
          <w:trHeight w:val="286"/>
        </w:trPr>
        <w:tc>
          <w:tcPr>
            <w:tcW w:w="2281" w:type="dxa"/>
            <w:shd w:val="clear" w:color="auto" w:fill="auto"/>
            <w:vAlign w:val="center"/>
            <w:hideMark/>
          </w:tcPr>
          <w:p w:rsidR="00752540" w:rsidRPr="00752540" w:rsidRDefault="00752540" w:rsidP="00B701FD">
            <w:pPr>
              <w:rPr>
                <w:rFonts w:eastAsia="Yu Gothic"/>
                <w:b/>
                <w:bCs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b/>
                <w:bCs/>
                <w:color w:val="000000"/>
                <w:sz w:val="20"/>
                <w:szCs w:val="20"/>
              </w:rPr>
              <w:t>Hyper abundant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jc w:val="center"/>
              <w:rPr>
                <w:rFonts w:eastAsia="Yu Gothic"/>
                <w:b/>
                <w:bCs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jc w:val="center"/>
              <w:rPr>
                <w:rFonts w:eastAsia="Yu Gothic"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color w:val="000000"/>
                <w:sz w:val="20"/>
                <w:szCs w:val="20"/>
              </w:rPr>
              <w:t>316 - 635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jc w:val="center"/>
              <w:rPr>
                <w:rFonts w:eastAsia="Yu Gothic"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color w:val="000000"/>
                <w:sz w:val="20"/>
                <w:szCs w:val="20"/>
              </w:rPr>
              <w:t>2,731 – 10,922</w:t>
            </w:r>
          </w:p>
        </w:tc>
      </w:tr>
      <w:tr w:rsidR="00752540" w:rsidRPr="00752540" w:rsidTr="00B701FD">
        <w:trPr>
          <w:trHeight w:val="286"/>
        </w:trPr>
        <w:tc>
          <w:tcPr>
            <w:tcW w:w="2281" w:type="dxa"/>
            <w:shd w:val="clear" w:color="auto" w:fill="auto"/>
            <w:vAlign w:val="center"/>
            <w:hideMark/>
          </w:tcPr>
          <w:p w:rsidR="00752540" w:rsidRPr="00752540" w:rsidRDefault="00752540" w:rsidP="00B701FD">
            <w:pPr>
              <w:rPr>
                <w:rFonts w:eastAsia="Yu Gothic"/>
                <w:b/>
                <w:bCs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b/>
                <w:bCs/>
                <w:color w:val="000000"/>
                <w:sz w:val="20"/>
                <w:szCs w:val="20"/>
              </w:rPr>
              <w:t>Ultra abundant</w:t>
            </w:r>
            <w:r w:rsidRPr="00752540">
              <w:rPr>
                <w:rFonts w:eastAsia="Yu Gothic"/>
                <w:b/>
                <w:bCs/>
                <w:color w:val="000000"/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jc w:val="center"/>
              <w:rPr>
                <w:rFonts w:eastAsia="Yu Gothic"/>
                <w:b/>
                <w:bCs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jc w:val="center"/>
              <w:rPr>
                <w:rFonts w:eastAsia="Yu Gothic"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color w:val="000000"/>
                <w:sz w:val="20"/>
                <w:szCs w:val="20"/>
              </w:rPr>
              <w:t>636 -1,275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jc w:val="center"/>
              <w:rPr>
                <w:rFonts w:eastAsia="Yu Gothic"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color w:val="000000"/>
                <w:sz w:val="20"/>
                <w:szCs w:val="20"/>
              </w:rPr>
              <w:t>10,923 – 43,690</w:t>
            </w:r>
          </w:p>
        </w:tc>
      </w:tr>
      <w:tr w:rsidR="00752540" w:rsidRPr="00752540" w:rsidTr="00B701FD">
        <w:trPr>
          <w:trHeight w:val="277"/>
        </w:trPr>
        <w:tc>
          <w:tcPr>
            <w:tcW w:w="2281" w:type="dxa"/>
            <w:shd w:val="clear" w:color="auto" w:fill="auto"/>
            <w:vAlign w:val="center"/>
            <w:hideMark/>
          </w:tcPr>
          <w:p w:rsidR="00752540" w:rsidRPr="00752540" w:rsidRDefault="00752540" w:rsidP="00B701FD">
            <w:pPr>
              <w:rPr>
                <w:rFonts w:eastAsia="Yu Gothic"/>
                <w:b/>
                <w:bCs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b/>
                <w:bCs/>
                <w:color w:val="000000"/>
                <w:sz w:val="20"/>
                <w:szCs w:val="20"/>
              </w:rPr>
              <w:t>Mega abundant</w:t>
            </w:r>
            <w:r w:rsidRPr="00752540">
              <w:rPr>
                <w:rFonts w:eastAsia="Yu Gothic"/>
                <w:b/>
                <w:bCs/>
                <w:color w:val="000000"/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jc w:val="center"/>
              <w:rPr>
                <w:rFonts w:eastAsia="Yu Gothic"/>
                <w:b/>
                <w:bCs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jc w:val="center"/>
              <w:rPr>
                <w:rFonts w:eastAsia="Yu Gothic"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color w:val="000000"/>
                <w:sz w:val="20"/>
                <w:szCs w:val="20"/>
              </w:rPr>
              <w:t>1,276 – 2,555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jc w:val="center"/>
              <w:rPr>
                <w:rFonts w:eastAsia="Yu Gothic"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color w:val="000000"/>
                <w:sz w:val="20"/>
                <w:szCs w:val="20"/>
              </w:rPr>
              <w:t>43,691 – 174,762</w:t>
            </w:r>
          </w:p>
        </w:tc>
      </w:tr>
      <w:tr w:rsidR="00752540" w:rsidRPr="00752540" w:rsidTr="00B701FD">
        <w:trPr>
          <w:trHeight w:val="329"/>
        </w:trPr>
        <w:tc>
          <w:tcPr>
            <w:tcW w:w="2281" w:type="dxa"/>
            <w:shd w:val="clear" w:color="auto" w:fill="auto"/>
            <w:vAlign w:val="center"/>
            <w:hideMark/>
          </w:tcPr>
          <w:p w:rsidR="00752540" w:rsidRPr="00752540" w:rsidRDefault="00752540" w:rsidP="00B701FD">
            <w:pPr>
              <w:rPr>
                <w:rFonts w:eastAsia="Yu Gothic"/>
                <w:b/>
                <w:bCs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b/>
                <w:bCs/>
                <w:color w:val="000000"/>
                <w:sz w:val="20"/>
                <w:szCs w:val="20"/>
              </w:rPr>
              <w:t>&gt;Mega abundant</w:t>
            </w:r>
            <w:r w:rsidRPr="00752540">
              <w:rPr>
                <w:rFonts w:eastAsia="Yu Gothic"/>
                <w:b/>
                <w:bCs/>
                <w:color w:val="000000"/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jc w:val="center"/>
              <w:rPr>
                <w:rFonts w:eastAsia="Yu Gothic"/>
                <w:b/>
                <w:bCs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4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jc w:val="center"/>
              <w:rPr>
                <w:rFonts w:eastAsia="Yu Gothic"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color w:val="000000"/>
                <w:sz w:val="20"/>
                <w:szCs w:val="20"/>
              </w:rPr>
              <w:t>2,555 – 5,115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752540" w:rsidRPr="00752540" w:rsidRDefault="00752540" w:rsidP="00B701FD">
            <w:pPr>
              <w:jc w:val="center"/>
              <w:rPr>
                <w:rFonts w:eastAsia="Yu Gothic"/>
                <w:color w:val="000000"/>
                <w:sz w:val="20"/>
                <w:szCs w:val="20"/>
              </w:rPr>
            </w:pPr>
            <w:r w:rsidRPr="00752540">
              <w:rPr>
                <w:rFonts w:eastAsia="Yu Gothic"/>
                <w:color w:val="000000"/>
                <w:sz w:val="20"/>
                <w:szCs w:val="20"/>
              </w:rPr>
              <w:t>174,763 – 699,050</w:t>
            </w:r>
          </w:p>
        </w:tc>
      </w:tr>
    </w:tbl>
    <w:p w:rsidR="00752540" w:rsidRPr="00752540" w:rsidRDefault="00752540" w:rsidP="00752540">
      <w:pPr>
        <w:rPr>
          <w:sz w:val="20"/>
          <w:szCs w:val="20"/>
        </w:rPr>
      </w:pPr>
      <w:r w:rsidRPr="00752540">
        <w:rPr>
          <w:sz w:val="20"/>
          <w:szCs w:val="20"/>
        </w:rPr>
        <w:t>It is routinely used during the monitoring in IFOP. The average number of cells is counted in 0.1 mL of sample, under the surface of an 18x18 mm coverslip (triplicate).</w:t>
      </w:r>
    </w:p>
    <w:p w:rsidR="00752540" w:rsidRPr="00752540" w:rsidRDefault="00752540" w:rsidP="00752540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sz w:val="20"/>
          <w:szCs w:val="20"/>
        </w:rPr>
      </w:pPr>
      <w:r w:rsidRPr="00752540">
        <w:rPr>
          <w:rFonts w:ascii="Times New Roman" w:hAnsi="Times New Roman" w:cs="Times New Roman"/>
          <w:sz w:val="20"/>
          <w:szCs w:val="20"/>
        </w:rPr>
        <w:t xml:space="preserve">This scale also applies to </w:t>
      </w:r>
      <w:r w:rsidRPr="00752540">
        <w:rPr>
          <w:rFonts w:ascii="Times New Roman" w:hAnsi="Times New Roman" w:cs="Times New Roman"/>
          <w:i/>
          <w:iCs/>
          <w:sz w:val="20"/>
          <w:szCs w:val="20"/>
        </w:rPr>
        <w:t>A. ostenfeldii</w:t>
      </w:r>
      <w:r w:rsidRPr="00752540">
        <w:rPr>
          <w:rFonts w:ascii="Times New Roman" w:hAnsi="Times New Roman" w:cs="Times New Roman"/>
          <w:sz w:val="20"/>
          <w:szCs w:val="20"/>
        </w:rPr>
        <w:t>.</w:t>
      </w:r>
    </w:p>
    <w:p w:rsidR="00752540" w:rsidRPr="00752540" w:rsidRDefault="00752540" w:rsidP="00752540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sz w:val="20"/>
          <w:szCs w:val="20"/>
        </w:rPr>
      </w:pPr>
      <w:r w:rsidRPr="00752540">
        <w:rPr>
          <w:rFonts w:ascii="Times New Roman" w:hAnsi="Times New Roman" w:cs="Times New Roman"/>
          <w:sz w:val="20"/>
          <w:szCs w:val="20"/>
        </w:rPr>
        <w:t>The relative abundance levels 8, 9 and 10 are exceptional</w:t>
      </w:r>
    </w:p>
    <w:p w:rsidR="00752540" w:rsidRPr="00752540" w:rsidRDefault="00752540" w:rsidP="00752540">
      <w:pPr>
        <w:rPr>
          <w:rFonts w:eastAsia="游明朝"/>
          <w:sz w:val="20"/>
          <w:szCs w:val="20"/>
        </w:rPr>
      </w:pPr>
      <w:r w:rsidRPr="00752540">
        <w:rPr>
          <w:rFonts w:eastAsia="游明朝"/>
          <w:sz w:val="20"/>
          <w:szCs w:val="20"/>
        </w:rPr>
        <w:t xml:space="preserve">For more information, visit: </w:t>
      </w:r>
      <w:hyperlink r:id="rId5" w:history="1">
        <w:r w:rsidRPr="00752540">
          <w:rPr>
            <w:rStyle w:val="a4"/>
            <w:rFonts w:eastAsia="游明朝"/>
            <w:sz w:val="20"/>
            <w:szCs w:val="20"/>
          </w:rPr>
          <w:t>http://ifop.maps.arcgis.com/apps/webappviewer/index.html?id=24ab8163a3034963bc77e44ca015e721</w:t>
        </w:r>
      </w:hyperlink>
    </w:p>
    <w:p w:rsidR="00243D78" w:rsidRPr="00752540" w:rsidRDefault="00243D78"/>
    <w:sectPr w:rsidR="00243D78" w:rsidRPr="00752540" w:rsidSect="00C33A5E">
      <w:pgSz w:w="11900" w:h="16840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iragino Mincho Pro W3"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見出しのフォント - コンプ">
    <w:altName w:val="ＭＳ 明朝"/>
    <w:panose1 w:val="020B0604020202020204"/>
    <w:charset w:val="80"/>
    <w:family w:val="roman"/>
    <w:pitch w:val="default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308BE"/>
    <w:multiLevelType w:val="hybridMultilevel"/>
    <w:tmpl w:val="843EA4A8"/>
    <w:lvl w:ilvl="0" w:tplc="600AC19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540"/>
    <w:rsid w:val="000158ED"/>
    <w:rsid w:val="0002320A"/>
    <w:rsid w:val="00054086"/>
    <w:rsid w:val="00056A71"/>
    <w:rsid w:val="000708C9"/>
    <w:rsid w:val="0008256F"/>
    <w:rsid w:val="000913AD"/>
    <w:rsid w:val="000949DC"/>
    <w:rsid w:val="00095DFD"/>
    <w:rsid w:val="000A3E2C"/>
    <w:rsid w:val="000A53FE"/>
    <w:rsid w:val="000B31C1"/>
    <w:rsid w:val="000C5DBE"/>
    <w:rsid w:val="000E0C6A"/>
    <w:rsid w:val="000F4D24"/>
    <w:rsid w:val="0011709F"/>
    <w:rsid w:val="00124FAE"/>
    <w:rsid w:val="00154AF1"/>
    <w:rsid w:val="00156144"/>
    <w:rsid w:val="00165529"/>
    <w:rsid w:val="0017044F"/>
    <w:rsid w:val="001A3F41"/>
    <w:rsid w:val="001A4BFA"/>
    <w:rsid w:val="001C5DC6"/>
    <w:rsid w:val="001D3969"/>
    <w:rsid w:val="001E45CE"/>
    <w:rsid w:val="00205953"/>
    <w:rsid w:val="002059D8"/>
    <w:rsid w:val="00231E1A"/>
    <w:rsid w:val="00236F49"/>
    <w:rsid w:val="00241940"/>
    <w:rsid w:val="00241950"/>
    <w:rsid w:val="00243D78"/>
    <w:rsid w:val="00255EE6"/>
    <w:rsid w:val="00256398"/>
    <w:rsid w:val="00260010"/>
    <w:rsid w:val="00273AC9"/>
    <w:rsid w:val="0028074F"/>
    <w:rsid w:val="00282075"/>
    <w:rsid w:val="00283622"/>
    <w:rsid w:val="00285983"/>
    <w:rsid w:val="00290CEB"/>
    <w:rsid w:val="002A2B17"/>
    <w:rsid w:val="002B6592"/>
    <w:rsid w:val="002C1D62"/>
    <w:rsid w:val="002E656C"/>
    <w:rsid w:val="002F0E46"/>
    <w:rsid w:val="002F345D"/>
    <w:rsid w:val="002F3636"/>
    <w:rsid w:val="002F3A41"/>
    <w:rsid w:val="00315DCB"/>
    <w:rsid w:val="00326024"/>
    <w:rsid w:val="00326A89"/>
    <w:rsid w:val="00333C17"/>
    <w:rsid w:val="00336780"/>
    <w:rsid w:val="0034078F"/>
    <w:rsid w:val="00353DD4"/>
    <w:rsid w:val="0036301B"/>
    <w:rsid w:val="00373634"/>
    <w:rsid w:val="00376159"/>
    <w:rsid w:val="0038205F"/>
    <w:rsid w:val="00385777"/>
    <w:rsid w:val="0039046D"/>
    <w:rsid w:val="00390787"/>
    <w:rsid w:val="003A209B"/>
    <w:rsid w:val="003C06BF"/>
    <w:rsid w:val="003D1EA0"/>
    <w:rsid w:val="003F48B1"/>
    <w:rsid w:val="003F4AF3"/>
    <w:rsid w:val="00404F0E"/>
    <w:rsid w:val="00405D76"/>
    <w:rsid w:val="00413420"/>
    <w:rsid w:val="00430B15"/>
    <w:rsid w:val="00431762"/>
    <w:rsid w:val="00433041"/>
    <w:rsid w:val="004408D2"/>
    <w:rsid w:val="00444FD2"/>
    <w:rsid w:val="00446211"/>
    <w:rsid w:val="00454A29"/>
    <w:rsid w:val="004604C7"/>
    <w:rsid w:val="0046621D"/>
    <w:rsid w:val="0047147B"/>
    <w:rsid w:val="004822A8"/>
    <w:rsid w:val="004937DA"/>
    <w:rsid w:val="004963FE"/>
    <w:rsid w:val="004A015A"/>
    <w:rsid w:val="004A37D5"/>
    <w:rsid w:val="004A45A7"/>
    <w:rsid w:val="004A47E1"/>
    <w:rsid w:val="004A65BD"/>
    <w:rsid w:val="004B770C"/>
    <w:rsid w:val="004C6088"/>
    <w:rsid w:val="004E3323"/>
    <w:rsid w:val="00520C29"/>
    <w:rsid w:val="00534433"/>
    <w:rsid w:val="00540115"/>
    <w:rsid w:val="005416B9"/>
    <w:rsid w:val="00545F51"/>
    <w:rsid w:val="005521EC"/>
    <w:rsid w:val="00556953"/>
    <w:rsid w:val="00560461"/>
    <w:rsid w:val="00564ECD"/>
    <w:rsid w:val="005909CD"/>
    <w:rsid w:val="005A21B3"/>
    <w:rsid w:val="005B65FC"/>
    <w:rsid w:val="005B78DE"/>
    <w:rsid w:val="005C1762"/>
    <w:rsid w:val="005D5DE2"/>
    <w:rsid w:val="005F5A6B"/>
    <w:rsid w:val="005F7507"/>
    <w:rsid w:val="005F7F9C"/>
    <w:rsid w:val="00604F82"/>
    <w:rsid w:val="006149AC"/>
    <w:rsid w:val="00616FCA"/>
    <w:rsid w:val="00620145"/>
    <w:rsid w:val="00625BFE"/>
    <w:rsid w:val="006429C6"/>
    <w:rsid w:val="006436B0"/>
    <w:rsid w:val="00644CFA"/>
    <w:rsid w:val="006574FE"/>
    <w:rsid w:val="006628CC"/>
    <w:rsid w:val="0066437F"/>
    <w:rsid w:val="006815A2"/>
    <w:rsid w:val="00681E7B"/>
    <w:rsid w:val="006910EB"/>
    <w:rsid w:val="006938D6"/>
    <w:rsid w:val="006941CC"/>
    <w:rsid w:val="006961A1"/>
    <w:rsid w:val="00697CCA"/>
    <w:rsid w:val="006B158D"/>
    <w:rsid w:val="006B5CBC"/>
    <w:rsid w:val="006B6FF1"/>
    <w:rsid w:val="006C2B49"/>
    <w:rsid w:val="00702189"/>
    <w:rsid w:val="00706D26"/>
    <w:rsid w:val="007165D0"/>
    <w:rsid w:val="007209BE"/>
    <w:rsid w:val="00742D6A"/>
    <w:rsid w:val="007430FE"/>
    <w:rsid w:val="0074560F"/>
    <w:rsid w:val="00752540"/>
    <w:rsid w:val="0077067B"/>
    <w:rsid w:val="00771CE6"/>
    <w:rsid w:val="007728E4"/>
    <w:rsid w:val="007756F7"/>
    <w:rsid w:val="00777147"/>
    <w:rsid w:val="0078099B"/>
    <w:rsid w:val="007815FA"/>
    <w:rsid w:val="007C1535"/>
    <w:rsid w:val="007D0156"/>
    <w:rsid w:val="007E7FB6"/>
    <w:rsid w:val="007F0E11"/>
    <w:rsid w:val="007F3A14"/>
    <w:rsid w:val="007F6526"/>
    <w:rsid w:val="00802269"/>
    <w:rsid w:val="00811011"/>
    <w:rsid w:val="008338DC"/>
    <w:rsid w:val="00854F39"/>
    <w:rsid w:val="00866983"/>
    <w:rsid w:val="0087158B"/>
    <w:rsid w:val="00873D28"/>
    <w:rsid w:val="008948B0"/>
    <w:rsid w:val="00895741"/>
    <w:rsid w:val="008A3791"/>
    <w:rsid w:val="008B48EC"/>
    <w:rsid w:val="008B5135"/>
    <w:rsid w:val="008B6279"/>
    <w:rsid w:val="008C001B"/>
    <w:rsid w:val="008C2868"/>
    <w:rsid w:val="008C4351"/>
    <w:rsid w:val="008D51FC"/>
    <w:rsid w:val="008E59B5"/>
    <w:rsid w:val="008F00FD"/>
    <w:rsid w:val="008F431F"/>
    <w:rsid w:val="0090121B"/>
    <w:rsid w:val="0090285A"/>
    <w:rsid w:val="009040EC"/>
    <w:rsid w:val="00905FA2"/>
    <w:rsid w:val="00915E02"/>
    <w:rsid w:val="00916D21"/>
    <w:rsid w:val="009254F5"/>
    <w:rsid w:val="00925838"/>
    <w:rsid w:val="00952077"/>
    <w:rsid w:val="00953952"/>
    <w:rsid w:val="009558A2"/>
    <w:rsid w:val="00967DE9"/>
    <w:rsid w:val="0099139A"/>
    <w:rsid w:val="00994FBF"/>
    <w:rsid w:val="009A31D2"/>
    <w:rsid w:val="009B1396"/>
    <w:rsid w:val="009C6C89"/>
    <w:rsid w:val="009E0094"/>
    <w:rsid w:val="009E020B"/>
    <w:rsid w:val="009E3BEC"/>
    <w:rsid w:val="009F43E8"/>
    <w:rsid w:val="00A03E96"/>
    <w:rsid w:val="00A16881"/>
    <w:rsid w:val="00A351A8"/>
    <w:rsid w:val="00A40697"/>
    <w:rsid w:val="00A4087B"/>
    <w:rsid w:val="00A45BA7"/>
    <w:rsid w:val="00A66471"/>
    <w:rsid w:val="00A80950"/>
    <w:rsid w:val="00A928B4"/>
    <w:rsid w:val="00AA04BE"/>
    <w:rsid w:val="00AB70D8"/>
    <w:rsid w:val="00AC0D38"/>
    <w:rsid w:val="00AC22A9"/>
    <w:rsid w:val="00AD661C"/>
    <w:rsid w:val="00AD7645"/>
    <w:rsid w:val="00AE3CFC"/>
    <w:rsid w:val="00AE7E98"/>
    <w:rsid w:val="00AF353E"/>
    <w:rsid w:val="00B01564"/>
    <w:rsid w:val="00B0317A"/>
    <w:rsid w:val="00B11159"/>
    <w:rsid w:val="00B20FDB"/>
    <w:rsid w:val="00B22354"/>
    <w:rsid w:val="00B32DD0"/>
    <w:rsid w:val="00B35D56"/>
    <w:rsid w:val="00B41FAE"/>
    <w:rsid w:val="00B505B1"/>
    <w:rsid w:val="00B51A60"/>
    <w:rsid w:val="00B66519"/>
    <w:rsid w:val="00B701D5"/>
    <w:rsid w:val="00B74E31"/>
    <w:rsid w:val="00B82F00"/>
    <w:rsid w:val="00B83CCB"/>
    <w:rsid w:val="00B95B30"/>
    <w:rsid w:val="00BA4327"/>
    <w:rsid w:val="00BA6FC7"/>
    <w:rsid w:val="00BC7A26"/>
    <w:rsid w:val="00BF0861"/>
    <w:rsid w:val="00BF5006"/>
    <w:rsid w:val="00C0160F"/>
    <w:rsid w:val="00C20FB1"/>
    <w:rsid w:val="00C33A5E"/>
    <w:rsid w:val="00C401DF"/>
    <w:rsid w:val="00C42DD9"/>
    <w:rsid w:val="00C46D34"/>
    <w:rsid w:val="00C631B2"/>
    <w:rsid w:val="00C74F2C"/>
    <w:rsid w:val="00C76FED"/>
    <w:rsid w:val="00C81A3A"/>
    <w:rsid w:val="00C92902"/>
    <w:rsid w:val="00CA1416"/>
    <w:rsid w:val="00CA3FBC"/>
    <w:rsid w:val="00CA47CA"/>
    <w:rsid w:val="00CA74D3"/>
    <w:rsid w:val="00CB0860"/>
    <w:rsid w:val="00CB0F79"/>
    <w:rsid w:val="00CB4E60"/>
    <w:rsid w:val="00CC074D"/>
    <w:rsid w:val="00CC0F76"/>
    <w:rsid w:val="00CE17DE"/>
    <w:rsid w:val="00CE18F3"/>
    <w:rsid w:val="00CE34B8"/>
    <w:rsid w:val="00D06B2E"/>
    <w:rsid w:val="00D118C6"/>
    <w:rsid w:val="00D11EFA"/>
    <w:rsid w:val="00D23B3A"/>
    <w:rsid w:val="00D275C8"/>
    <w:rsid w:val="00D428E9"/>
    <w:rsid w:val="00D46766"/>
    <w:rsid w:val="00D47E15"/>
    <w:rsid w:val="00D5433B"/>
    <w:rsid w:val="00D5784F"/>
    <w:rsid w:val="00D61868"/>
    <w:rsid w:val="00D716D3"/>
    <w:rsid w:val="00D725A0"/>
    <w:rsid w:val="00D817B6"/>
    <w:rsid w:val="00D81F8E"/>
    <w:rsid w:val="00DA57C0"/>
    <w:rsid w:val="00DB67BB"/>
    <w:rsid w:val="00DD277C"/>
    <w:rsid w:val="00DF21EE"/>
    <w:rsid w:val="00DF2D00"/>
    <w:rsid w:val="00DF6A44"/>
    <w:rsid w:val="00DF7E00"/>
    <w:rsid w:val="00E02DB8"/>
    <w:rsid w:val="00E144C9"/>
    <w:rsid w:val="00E53502"/>
    <w:rsid w:val="00E55EAA"/>
    <w:rsid w:val="00E71C02"/>
    <w:rsid w:val="00E73344"/>
    <w:rsid w:val="00E734D1"/>
    <w:rsid w:val="00E739BA"/>
    <w:rsid w:val="00E9112F"/>
    <w:rsid w:val="00E915AF"/>
    <w:rsid w:val="00E9522A"/>
    <w:rsid w:val="00EC3638"/>
    <w:rsid w:val="00EC38B4"/>
    <w:rsid w:val="00EE220E"/>
    <w:rsid w:val="00EF6019"/>
    <w:rsid w:val="00F11938"/>
    <w:rsid w:val="00F17835"/>
    <w:rsid w:val="00F21557"/>
    <w:rsid w:val="00F257CC"/>
    <w:rsid w:val="00F47E5E"/>
    <w:rsid w:val="00F60337"/>
    <w:rsid w:val="00F61F71"/>
    <w:rsid w:val="00F63263"/>
    <w:rsid w:val="00F940A8"/>
    <w:rsid w:val="00F95246"/>
    <w:rsid w:val="00FA0ED8"/>
    <w:rsid w:val="00FA31AD"/>
    <w:rsid w:val="00FA7F7B"/>
    <w:rsid w:val="00FB48D8"/>
    <w:rsid w:val="00FD6CD5"/>
    <w:rsid w:val="00FE17F4"/>
    <w:rsid w:val="00FE2262"/>
    <w:rsid w:val="00FE535E"/>
    <w:rsid w:val="00FF2AB4"/>
    <w:rsid w:val="00FF2B05"/>
    <w:rsid w:val="00FF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ja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54417D1-BD2D-3141-9F5A-CBD4E5907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Hiragino Mincho Pro W3" w:hAnsiTheme="majorHAnsi" w:cs="Times New Roman (見出しのフォント - コンプ"/>
        <w:bCs/>
        <w:color w:val="000000" w:themeColor="text1"/>
        <w:sz w:val="24"/>
        <w:szCs w:val="24"/>
        <w:lang w:val="ja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540"/>
    <w:rPr>
      <w:rFonts w:eastAsia="Times New Roman" w:hAnsi="Times New Roman" w:cs="Times New Roman"/>
      <w:bCs w:val="0"/>
      <w:color w:val="auto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0285A"/>
    <w:pPr>
      <w:keepNext/>
      <w:outlineLvl w:val="0"/>
    </w:pPr>
    <w:rPr>
      <w:rFonts w:asciiTheme="majorHAnsi" w:eastAsiaTheme="majorEastAsia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PTitle">
    <w:name w:val="AP Title"/>
    <w:basedOn w:val="1"/>
    <w:link w:val="APTitleChar"/>
    <w:autoRedefine/>
    <w:qFormat/>
    <w:rsid w:val="0090285A"/>
    <w:pPr>
      <w:keepLines/>
      <w:spacing w:before="240" w:line="276" w:lineRule="auto"/>
    </w:pPr>
    <w:rPr>
      <w:rFonts w:ascii="Times New Roman" w:eastAsia="ＭＳ Ｐ明朝" w:cs="Times New Roman (見出しのフォント - コンプ"/>
      <w:sz w:val="48"/>
      <w:szCs w:val="32"/>
      <w:lang w:eastAsia="en-US"/>
    </w:rPr>
  </w:style>
  <w:style w:type="character" w:customStyle="1" w:styleId="APTitleChar">
    <w:name w:val="AP Title Char"/>
    <w:basedOn w:val="10"/>
    <w:link w:val="APTitle"/>
    <w:rsid w:val="0090285A"/>
    <w:rPr>
      <w:rFonts w:ascii="Times New Roman" w:eastAsia="ＭＳ Ｐ明朝" w:hAnsi="Times New Roman" w:cs="Times New Roman (見出しのフォント - コンプ"/>
      <w:color w:val="000000" w:themeColor="text1"/>
      <w:kern w:val="0"/>
      <w:sz w:val="48"/>
      <w:szCs w:val="32"/>
      <w:lang w:val="en-US" w:eastAsia="en-US"/>
    </w:rPr>
  </w:style>
  <w:style w:type="character" w:customStyle="1" w:styleId="10">
    <w:name w:val="見出し 1 (文字)"/>
    <w:basedOn w:val="a0"/>
    <w:link w:val="1"/>
    <w:uiPriority w:val="9"/>
    <w:rsid w:val="0090285A"/>
    <w:rPr>
      <w:rFonts w:asciiTheme="majorHAnsi" w:eastAsiaTheme="majorEastAsia" w:hAnsiTheme="majorHAnsi" w:cstheme="majorBidi"/>
      <w:sz w:val="24"/>
    </w:rPr>
  </w:style>
  <w:style w:type="paragraph" w:styleId="a3">
    <w:name w:val="List Paragraph"/>
    <w:basedOn w:val="a"/>
    <w:uiPriority w:val="34"/>
    <w:qFormat/>
    <w:rsid w:val="00752540"/>
    <w:pPr>
      <w:widowControl w:val="0"/>
      <w:ind w:leftChars="400" w:left="84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4">
    <w:name w:val="Hyperlink"/>
    <w:basedOn w:val="a0"/>
    <w:uiPriority w:val="99"/>
    <w:unhideWhenUsed/>
    <w:rsid w:val="007525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fop.maps.arcgis.com/apps/webappviewer/index.html?id=24ab8163a3034963bc77e44ca015e7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</dc:creator>
  <cp:keywords/>
  <dc:description/>
  <cp:lastModifiedBy>SF</cp:lastModifiedBy>
  <cp:revision>1</cp:revision>
  <dcterms:created xsi:type="dcterms:W3CDTF">2020-08-24T09:00:00Z</dcterms:created>
  <dcterms:modified xsi:type="dcterms:W3CDTF">2020-08-24T09:01:00Z</dcterms:modified>
</cp:coreProperties>
</file>