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CF49B3" w14:textId="01F85E54" w:rsidR="0086620B" w:rsidRDefault="00AE5196" w:rsidP="00763910">
      <w:pPr>
        <w:rPr>
          <w:rFonts w:ascii="Times New Roman" w:hAnsi="Times New Roman" w:cs="Times New Roman"/>
          <w:sz w:val="24"/>
          <w:szCs w:val="24"/>
          <w:lang w:val="en-US"/>
        </w:rPr>
      </w:pPr>
      <w:r>
        <w:rPr>
          <w:rFonts w:ascii="Times New Roman" w:hAnsi="Times New Roman" w:cs="Times New Roman"/>
          <w:noProof/>
          <w:sz w:val="24"/>
          <w:szCs w:val="24"/>
          <w:lang w:eastAsia="pl-PL"/>
        </w:rPr>
        <w:drawing>
          <wp:inline distT="0" distB="0" distL="0" distR="0" wp14:anchorId="30476E0B" wp14:editId="29910BE8">
            <wp:extent cx="5760720" cy="2428875"/>
            <wp:effectExtent l="0" t="0" r="0"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S1.tif"/>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0720" cy="2428875"/>
                    </a:xfrm>
                    <a:prstGeom prst="rect">
                      <a:avLst/>
                    </a:prstGeom>
                  </pic:spPr>
                </pic:pic>
              </a:graphicData>
            </a:graphic>
          </wp:inline>
        </w:drawing>
      </w:r>
    </w:p>
    <w:p w14:paraId="1F4B0FB4" w14:textId="388FEE91" w:rsidR="0086620B" w:rsidRDefault="0086620B" w:rsidP="00A05466">
      <w:pPr>
        <w:spacing w:line="276" w:lineRule="auto"/>
        <w:jc w:val="both"/>
        <w:rPr>
          <w:rFonts w:ascii="Times New Roman" w:hAnsi="Times New Roman" w:cs="Times New Roman"/>
          <w:sz w:val="24"/>
          <w:szCs w:val="24"/>
          <w:lang w:val="en-US"/>
        </w:rPr>
      </w:pPr>
      <w:r w:rsidRPr="0086620B">
        <w:rPr>
          <w:rFonts w:ascii="Times New Roman" w:hAnsi="Times New Roman" w:cs="Times New Roman"/>
          <w:sz w:val="24"/>
          <w:szCs w:val="24"/>
          <w:lang w:val="en-US"/>
        </w:rPr>
        <w:t>Fig. S1 The number of the bathing waters in Poland from 2013 to 2019 where a) the total number, distribution of the bathing waters in different types of waters (Baltic Sea and inland waters) and number of occasionally closed bathing waters in particular years, b) cyanobacteria</w:t>
      </w:r>
      <w:r w:rsidR="00AE5196">
        <w:rPr>
          <w:rFonts w:ascii="Times New Roman" w:hAnsi="Times New Roman" w:cs="Times New Roman"/>
          <w:sz w:val="24"/>
          <w:szCs w:val="24"/>
          <w:lang w:val="en-US"/>
        </w:rPr>
        <w:t>l</w:t>
      </w:r>
      <w:r w:rsidRPr="0086620B">
        <w:rPr>
          <w:rFonts w:ascii="Times New Roman" w:hAnsi="Times New Roman" w:cs="Times New Roman"/>
          <w:sz w:val="24"/>
          <w:szCs w:val="24"/>
          <w:lang w:val="en-US"/>
        </w:rPr>
        <w:t xml:space="preserve"> blooms in all types of bathing waters for 2018 and 2019 in three light to previously years where the total number of occasionally closing water was presented due to not provided information about the cyanobacteria</w:t>
      </w:r>
      <w:r w:rsidR="00AE5196">
        <w:rPr>
          <w:rFonts w:ascii="Times New Roman" w:hAnsi="Times New Roman" w:cs="Times New Roman"/>
          <w:sz w:val="24"/>
          <w:szCs w:val="24"/>
          <w:lang w:val="en-US"/>
        </w:rPr>
        <w:t>l</w:t>
      </w:r>
      <w:r w:rsidRPr="0086620B">
        <w:rPr>
          <w:rFonts w:ascii="Times New Roman" w:hAnsi="Times New Roman" w:cs="Times New Roman"/>
          <w:sz w:val="24"/>
          <w:szCs w:val="24"/>
          <w:lang w:val="en-US"/>
        </w:rPr>
        <w:t xml:space="preserve"> blooms.</w:t>
      </w:r>
    </w:p>
    <w:p w14:paraId="53A5C879" w14:textId="77777777" w:rsidR="0086620B" w:rsidRDefault="0086620B" w:rsidP="00763910">
      <w:pPr>
        <w:rPr>
          <w:rFonts w:ascii="Times New Roman" w:hAnsi="Times New Roman" w:cs="Times New Roman"/>
          <w:sz w:val="24"/>
          <w:szCs w:val="24"/>
          <w:lang w:val="en-US"/>
        </w:rPr>
      </w:pPr>
    </w:p>
    <w:p w14:paraId="1A08B6AE" w14:textId="04C00E6A" w:rsidR="0086620B" w:rsidRPr="0086620B" w:rsidRDefault="0086620B" w:rsidP="00A05466">
      <w:pPr>
        <w:spacing w:line="276" w:lineRule="auto"/>
        <w:jc w:val="both"/>
        <w:rPr>
          <w:rFonts w:ascii="Times New Roman" w:hAnsi="Times New Roman" w:cs="Times New Roman"/>
          <w:sz w:val="24"/>
          <w:szCs w:val="24"/>
          <w:lang w:val="en-US"/>
        </w:rPr>
      </w:pPr>
      <w:r w:rsidRPr="0086620B">
        <w:rPr>
          <w:rFonts w:ascii="Times New Roman" w:hAnsi="Times New Roman" w:cs="Times New Roman"/>
          <w:sz w:val="24"/>
          <w:szCs w:val="24"/>
          <w:lang w:val="en-US"/>
        </w:rPr>
        <w:t>Table S2. The reassessed bathing water status based on the chlorophyll-</w:t>
      </w:r>
      <w:r w:rsidRPr="00AE5196">
        <w:rPr>
          <w:rFonts w:ascii="Times New Roman" w:hAnsi="Times New Roman" w:cs="Times New Roman"/>
          <w:i/>
          <w:sz w:val="24"/>
          <w:szCs w:val="24"/>
          <w:lang w:val="en-US"/>
        </w:rPr>
        <w:t>a</w:t>
      </w:r>
      <w:r w:rsidRPr="0086620B">
        <w:rPr>
          <w:rFonts w:ascii="Times New Roman" w:hAnsi="Times New Roman" w:cs="Times New Roman"/>
          <w:sz w:val="24"/>
          <w:szCs w:val="24"/>
          <w:lang w:val="en-US"/>
        </w:rPr>
        <w:t xml:space="preserve"> concentration in bathing waters which were occasionally closed because of the cyanobacteria</w:t>
      </w:r>
      <w:r w:rsidR="00AE5196">
        <w:rPr>
          <w:rFonts w:ascii="Times New Roman" w:hAnsi="Times New Roman" w:cs="Times New Roman"/>
          <w:sz w:val="24"/>
          <w:szCs w:val="24"/>
          <w:lang w:val="en-US"/>
        </w:rPr>
        <w:t>l</w:t>
      </w:r>
      <w:r w:rsidRPr="0086620B">
        <w:rPr>
          <w:rFonts w:ascii="Times New Roman" w:hAnsi="Times New Roman" w:cs="Times New Roman"/>
          <w:sz w:val="24"/>
          <w:szCs w:val="24"/>
          <w:lang w:val="en-US"/>
        </w:rPr>
        <w:t xml:space="preserve"> blooms. </w:t>
      </w:r>
    </w:p>
    <w:tbl>
      <w:tblPr>
        <w:tblStyle w:val="Tabela-Siatka"/>
        <w:tblW w:w="0" w:type="auto"/>
        <w:jc w:val="center"/>
        <w:tblLook w:val="04A0" w:firstRow="1" w:lastRow="0" w:firstColumn="1" w:lastColumn="0" w:noHBand="0" w:noVBand="1"/>
      </w:tblPr>
      <w:tblGrid>
        <w:gridCol w:w="1246"/>
        <w:gridCol w:w="1487"/>
        <w:gridCol w:w="1111"/>
        <w:gridCol w:w="738"/>
        <w:gridCol w:w="1084"/>
        <w:gridCol w:w="1412"/>
        <w:gridCol w:w="546"/>
        <w:gridCol w:w="1438"/>
      </w:tblGrid>
      <w:tr w:rsidR="0086620B" w:rsidRPr="00AE5196" w14:paraId="20B8B717" w14:textId="77777777" w:rsidTr="0086620B">
        <w:trPr>
          <w:trHeight w:val="300"/>
          <w:jc w:val="center"/>
        </w:trPr>
        <w:tc>
          <w:tcPr>
            <w:tcW w:w="1246" w:type="dxa"/>
            <w:noWrap/>
            <w:vAlign w:val="center"/>
            <w:hideMark/>
          </w:tcPr>
          <w:p w14:paraId="5B54FA31" w14:textId="77777777" w:rsidR="0086620B" w:rsidRPr="0086620B" w:rsidRDefault="0086620B" w:rsidP="0086620B">
            <w:pPr>
              <w:jc w:val="center"/>
              <w:rPr>
                <w:rFonts w:ascii="Times New Roman" w:hAnsi="Times New Roman" w:cs="Times New Roman"/>
                <w:lang w:val="en-GB"/>
              </w:rPr>
            </w:pPr>
            <w:r w:rsidRPr="0086620B">
              <w:rPr>
                <w:rFonts w:ascii="Times New Roman" w:hAnsi="Times New Roman" w:cs="Times New Roman"/>
                <w:lang w:val="en-GB"/>
              </w:rPr>
              <w:t>Bathing season</w:t>
            </w:r>
          </w:p>
        </w:tc>
        <w:tc>
          <w:tcPr>
            <w:tcW w:w="1487" w:type="dxa"/>
            <w:noWrap/>
            <w:vAlign w:val="center"/>
            <w:hideMark/>
          </w:tcPr>
          <w:p w14:paraId="660F007E" w14:textId="77777777" w:rsidR="0086620B" w:rsidRPr="0086620B" w:rsidRDefault="0086620B" w:rsidP="0086620B">
            <w:pPr>
              <w:jc w:val="center"/>
              <w:rPr>
                <w:rFonts w:ascii="Times New Roman" w:hAnsi="Times New Roman" w:cs="Times New Roman"/>
                <w:lang w:val="en-GB"/>
              </w:rPr>
            </w:pPr>
            <w:r w:rsidRPr="0086620B">
              <w:rPr>
                <w:rFonts w:ascii="Times New Roman" w:hAnsi="Times New Roman" w:cs="Times New Roman"/>
                <w:lang w:val="en-GB"/>
              </w:rPr>
              <w:t>Cyanobacteria blooms</w:t>
            </w:r>
          </w:p>
        </w:tc>
        <w:tc>
          <w:tcPr>
            <w:tcW w:w="1111" w:type="dxa"/>
            <w:noWrap/>
            <w:vAlign w:val="center"/>
            <w:hideMark/>
          </w:tcPr>
          <w:p w14:paraId="6892C1AE" w14:textId="77777777" w:rsidR="0086620B" w:rsidRPr="0086620B" w:rsidRDefault="0086620B" w:rsidP="0086620B">
            <w:pPr>
              <w:jc w:val="center"/>
              <w:rPr>
                <w:rFonts w:ascii="Times New Roman" w:hAnsi="Times New Roman" w:cs="Times New Roman"/>
                <w:lang w:val="en-GB"/>
              </w:rPr>
            </w:pPr>
            <w:r w:rsidRPr="0086620B">
              <w:rPr>
                <w:rFonts w:ascii="Times New Roman" w:hAnsi="Times New Roman" w:cs="Times New Roman"/>
                <w:lang w:val="en-GB"/>
              </w:rPr>
              <w:t>Excellent status</w:t>
            </w:r>
          </w:p>
        </w:tc>
        <w:tc>
          <w:tcPr>
            <w:tcW w:w="738" w:type="dxa"/>
            <w:noWrap/>
            <w:vAlign w:val="center"/>
            <w:hideMark/>
          </w:tcPr>
          <w:p w14:paraId="611D1D3B" w14:textId="77777777" w:rsidR="0086620B" w:rsidRPr="0086620B" w:rsidRDefault="0086620B" w:rsidP="0086620B">
            <w:pPr>
              <w:jc w:val="center"/>
              <w:rPr>
                <w:rFonts w:ascii="Times New Roman" w:hAnsi="Times New Roman" w:cs="Times New Roman"/>
                <w:lang w:val="en-GB"/>
              </w:rPr>
            </w:pPr>
            <w:r w:rsidRPr="0086620B">
              <w:rPr>
                <w:rFonts w:ascii="Times New Roman" w:hAnsi="Times New Roman" w:cs="Times New Roman"/>
                <w:lang w:val="en-GB"/>
              </w:rPr>
              <w:t>Good status</w:t>
            </w:r>
          </w:p>
        </w:tc>
        <w:tc>
          <w:tcPr>
            <w:tcW w:w="1084" w:type="dxa"/>
            <w:noWrap/>
            <w:vAlign w:val="center"/>
            <w:hideMark/>
          </w:tcPr>
          <w:p w14:paraId="34F7454A" w14:textId="77777777" w:rsidR="0086620B" w:rsidRPr="0086620B" w:rsidRDefault="0086620B" w:rsidP="0086620B">
            <w:pPr>
              <w:jc w:val="center"/>
              <w:rPr>
                <w:rFonts w:ascii="Times New Roman" w:hAnsi="Times New Roman" w:cs="Times New Roman"/>
                <w:lang w:val="en-GB"/>
              </w:rPr>
            </w:pPr>
            <w:r w:rsidRPr="0086620B">
              <w:rPr>
                <w:rFonts w:ascii="Times New Roman" w:hAnsi="Times New Roman" w:cs="Times New Roman"/>
                <w:lang w:val="en-GB"/>
              </w:rPr>
              <w:t>Sufficient status</w:t>
            </w:r>
          </w:p>
        </w:tc>
        <w:tc>
          <w:tcPr>
            <w:tcW w:w="1412" w:type="dxa"/>
            <w:noWrap/>
            <w:vAlign w:val="center"/>
            <w:hideMark/>
          </w:tcPr>
          <w:p w14:paraId="0D29EE18" w14:textId="77777777" w:rsidR="0086620B" w:rsidRPr="0086620B" w:rsidRDefault="0086620B" w:rsidP="0086620B">
            <w:pPr>
              <w:jc w:val="center"/>
              <w:rPr>
                <w:rFonts w:ascii="Times New Roman" w:hAnsi="Times New Roman" w:cs="Times New Roman"/>
                <w:lang w:val="en-GB"/>
              </w:rPr>
            </w:pPr>
            <w:r w:rsidRPr="0086620B">
              <w:rPr>
                <w:rFonts w:ascii="Times New Roman" w:hAnsi="Times New Roman" w:cs="Times New Roman"/>
                <w:lang w:val="en-GB"/>
              </w:rPr>
              <w:t>Insufficient status</w:t>
            </w:r>
          </w:p>
        </w:tc>
        <w:tc>
          <w:tcPr>
            <w:tcW w:w="546" w:type="dxa"/>
            <w:noWrap/>
            <w:vAlign w:val="center"/>
            <w:hideMark/>
          </w:tcPr>
          <w:p w14:paraId="1C9FC9C4" w14:textId="77777777" w:rsidR="0086620B" w:rsidRPr="0086620B" w:rsidRDefault="0086620B" w:rsidP="0086620B">
            <w:pPr>
              <w:jc w:val="center"/>
              <w:rPr>
                <w:rFonts w:ascii="Times New Roman" w:hAnsi="Times New Roman" w:cs="Times New Roman"/>
                <w:lang w:val="en-GB"/>
              </w:rPr>
            </w:pPr>
            <w:r w:rsidRPr="0086620B">
              <w:rPr>
                <w:rFonts w:ascii="Times New Roman" w:hAnsi="Times New Roman" w:cs="Times New Roman"/>
                <w:lang w:val="en-GB"/>
              </w:rPr>
              <w:t>n.d.</w:t>
            </w:r>
          </w:p>
        </w:tc>
        <w:tc>
          <w:tcPr>
            <w:tcW w:w="1438" w:type="dxa"/>
            <w:noWrap/>
            <w:vAlign w:val="center"/>
            <w:hideMark/>
          </w:tcPr>
          <w:p w14:paraId="390C1CC6" w14:textId="77777777" w:rsidR="0086620B" w:rsidRPr="0086620B" w:rsidRDefault="0086620B" w:rsidP="0086620B">
            <w:pPr>
              <w:jc w:val="center"/>
              <w:rPr>
                <w:rFonts w:ascii="Times New Roman" w:hAnsi="Times New Roman" w:cs="Times New Roman"/>
                <w:lang w:val="en-GB"/>
              </w:rPr>
            </w:pPr>
            <w:r w:rsidRPr="0086620B">
              <w:rPr>
                <w:rFonts w:ascii="Times New Roman" w:hAnsi="Times New Roman" w:cs="Times New Roman"/>
                <w:lang w:val="en-GB"/>
              </w:rPr>
              <w:t>n.d. in lakes below 50 ha</w:t>
            </w:r>
          </w:p>
        </w:tc>
      </w:tr>
      <w:tr w:rsidR="0086620B" w:rsidRPr="0086620B" w14:paraId="670DE9E5" w14:textId="77777777" w:rsidTr="0086620B">
        <w:trPr>
          <w:trHeight w:val="300"/>
          <w:jc w:val="center"/>
        </w:trPr>
        <w:tc>
          <w:tcPr>
            <w:tcW w:w="1246" w:type="dxa"/>
            <w:noWrap/>
            <w:vAlign w:val="center"/>
            <w:hideMark/>
          </w:tcPr>
          <w:p w14:paraId="6954BB0E" w14:textId="77777777" w:rsidR="0086620B" w:rsidRPr="0086620B" w:rsidRDefault="0086620B" w:rsidP="0086620B">
            <w:pPr>
              <w:jc w:val="center"/>
              <w:rPr>
                <w:rFonts w:ascii="Times New Roman" w:hAnsi="Times New Roman" w:cs="Times New Roman"/>
                <w:lang w:val="en-GB"/>
              </w:rPr>
            </w:pPr>
            <w:r w:rsidRPr="0086620B">
              <w:rPr>
                <w:rFonts w:ascii="Times New Roman" w:hAnsi="Times New Roman" w:cs="Times New Roman"/>
                <w:lang w:val="en-GB"/>
              </w:rPr>
              <w:t>2018</w:t>
            </w:r>
          </w:p>
        </w:tc>
        <w:tc>
          <w:tcPr>
            <w:tcW w:w="1487" w:type="dxa"/>
            <w:noWrap/>
            <w:vAlign w:val="center"/>
            <w:hideMark/>
          </w:tcPr>
          <w:p w14:paraId="7298EFC9" w14:textId="77777777" w:rsidR="0086620B" w:rsidRPr="0086620B" w:rsidRDefault="0086620B" w:rsidP="0086620B">
            <w:pPr>
              <w:jc w:val="center"/>
              <w:rPr>
                <w:rFonts w:ascii="Times New Roman" w:hAnsi="Times New Roman" w:cs="Times New Roman"/>
                <w:lang w:val="en-GB"/>
              </w:rPr>
            </w:pPr>
            <w:r w:rsidRPr="0086620B">
              <w:rPr>
                <w:rFonts w:ascii="Times New Roman" w:hAnsi="Times New Roman" w:cs="Times New Roman"/>
                <w:lang w:val="en-GB"/>
              </w:rPr>
              <w:t>25</w:t>
            </w:r>
          </w:p>
        </w:tc>
        <w:tc>
          <w:tcPr>
            <w:tcW w:w="1111" w:type="dxa"/>
            <w:noWrap/>
            <w:vAlign w:val="center"/>
            <w:hideMark/>
          </w:tcPr>
          <w:p w14:paraId="7033DAD7" w14:textId="77777777" w:rsidR="0086620B" w:rsidRPr="0086620B" w:rsidRDefault="0086620B" w:rsidP="0086620B">
            <w:pPr>
              <w:jc w:val="center"/>
              <w:rPr>
                <w:rFonts w:ascii="Times New Roman" w:hAnsi="Times New Roman" w:cs="Times New Roman"/>
                <w:lang w:val="en-GB"/>
              </w:rPr>
            </w:pPr>
            <w:r w:rsidRPr="0086620B">
              <w:rPr>
                <w:rFonts w:ascii="Times New Roman" w:hAnsi="Times New Roman" w:cs="Times New Roman"/>
                <w:lang w:val="en-GB"/>
              </w:rPr>
              <w:t>2</w:t>
            </w:r>
          </w:p>
        </w:tc>
        <w:tc>
          <w:tcPr>
            <w:tcW w:w="738" w:type="dxa"/>
            <w:noWrap/>
            <w:vAlign w:val="center"/>
            <w:hideMark/>
          </w:tcPr>
          <w:p w14:paraId="105F6ECF" w14:textId="77777777" w:rsidR="0086620B" w:rsidRPr="0086620B" w:rsidRDefault="0086620B" w:rsidP="0086620B">
            <w:pPr>
              <w:jc w:val="center"/>
              <w:rPr>
                <w:rFonts w:ascii="Times New Roman" w:hAnsi="Times New Roman" w:cs="Times New Roman"/>
                <w:lang w:val="en-GB"/>
              </w:rPr>
            </w:pPr>
            <w:r w:rsidRPr="0086620B">
              <w:rPr>
                <w:rFonts w:ascii="Times New Roman" w:hAnsi="Times New Roman" w:cs="Times New Roman"/>
                <w:lang w:val="en-GB"/>
              </w:rPr>
              <w:t>1</w:t>
            </w:r>
          </w:p>
        </w:tc>
        <w:tc>
          <w:tcPr>
            <w:tcW w:w="1084" w:type="dxa"/>
            <w:noWrap/>
            <w:vAlign w:val="center"/>
            <w:hideMark/>
          </w:tcPr>
          <w:p w14:paraId="382AA2B0" w14:textId="77777777" w:rsidR="0086620B" w:rsidRPr="0086620B" w:rsidRDefault="0086620B" w:rsidP="0086620B">
            <w:pPr>
              <w:jc w:val="center"/>
              <w:rPr>
                <w:rFonts w:ascii="Times New Roman" w:hAnsi="Times New Roman" w:cs="Times New Roman"/>
                <w:lang w:val="en-GB"/>
              </w:rPr>
            </w:pPr>
            <w:r w:rsidRPr="0086620B">
              <w:rPr>
                <w:rFonts w:ascii="Times New Roman" w:hAnsi="Times New Roman" w:cs="Times New Roman"/>
                <w:lang w:val="en-GB"/>
              </w:rPr>
              <w:t>7</w:t>
            </w:r>
          </w:p>
        </w:tc>
        <w:tc>
          <w:tcPr>
            <w:tcW w:w="1412" w:type="dxa"/>
            <w:noWrap/>
            <w:vAlign w:val="center"/>
            <w:hideMark/>
          </w:tcPr>
          <w:p w14:paraId="56B00936" w14:textId="77777777" w:rsidR="0086620B" w:rsidRPr="0086620B" w:rsidRDefault="0086620B" w:rsidP="0086620B">
            <w:pPr>
              <w:jc w:val="center"/>
              <w:rPr>
                <w:rFonts w:ascii="Times New Roman" w:hAnsi="Times New Roman" w:cs="Times New Roman"/>
                <w:lang w:val="en-GB"/>
              </w:rPr>
            </w:pPr>
            <w:r w:rsidRPr="0086620B">
              <w:rPr>
                <w:rFonts w:ascii="Times New Roman" w:hAnsi="Times New Roman" w:cs="Times New Roman"/>
                <w:lang w:val="en-GB"/>
              </w:rPr>
              <w:t>4</w:t>
            </w:r>
          </w:p>
        </w:tc>
        <w:tc>
          <w:tcPr>
            <w:tcW w:w="546" w:type="dxa"/>
            <w:noWrap/>
            <w:vAlign w:val="center"/>
            <w:hideMark/>
          </w:tcPr>
          <w:p w14:paraId="3A5E3D33" w14:textId="77777777" w:rsidR="0086620B" w:rsidRPr="0086620B" w:rsidRDefault="0086620B" w:rsidP="0086620B">
            <w:pPr>
              <w:jc w:val="center"/>
              <w:rPr>
                <w:rFonts w:ascii="Times New Roman" w:hAnsi="Times New Roman" w:cs="Times New Roman"/>
                <w:lang w:val="en-GB"/>
              </w:rPr>
            </w:pPr>
            <w:r w:rsidRPr="0086620B">
              <w:rPr>
                <w:rFonts w:ascii="Times New Roman" w:hAnsi="Times New Roman" w:cs="Times New Roman"/>
                <w:lang w:val="en-GB"/>
              </w:rPr>
              <w:t>10</w:t>
            </w:r>
          </w:p>
        </w:tc>
        <w:tc>
          <w:tcPr>
            <w:tcW w:w="1438" w:type="dxa"/>
            <w:noWrap/>
            <w:vAlign w:val="center"/>
            <w:hideMark/>
          </w:tcPr>
          <w:p w14:paraId="4C5EAC89" w14:textId="77777777" w:rsidR="0086620B" w:rsidRPr="0086620B" w:rsidRDefault="0086620B" w:rsidP="0086620B">
            <w:pPr>
              <w:jc w:val="center"/>
              <w:rPr>
                <w:rFonts w:ascii="Times New Roman" w:hAnsi="Times New Roman" w:cs="Times New Roman"/>
                <w:lang w:val="en-GB"/>
              </w:rPr>
            </w:pPr>
            <w:r w:rsidRPr="0086620B">
              <w:rPr>
                <w:rFonts w:ascii="Times New Roman" w:hAnsi="Times New Roman" w:cs="Times New Roman"/>
                <w:lang w:val="en-GB"/>
              </w:rPr>
              <w:t>8</w:t>
            </w:r>
          </w:p>
        </w:tc>
      </w:tr>
      <w:tr w:rsidR="0086620B" w:rsidRPr="0086620B" w14:paraId="2AFB27E4" w14:textId="77777777" w:rsidTr="0086620B">
        <w:trPr>
          <w:trHeight w:val="300"/>
          <w:jc w:val="center"/>
        </w:trPr>
        <w:tc>
          <w:tcPr>
            <w:tcW w:w="1246" w:type="dxa"/>
            <w:noWrap/>
            <w:vAlign w:val="center"/>
            <w:hideMark/>
          </w:tcPr>
          <w:p w14:paraId="1BD2E623" w14:textId="77777777" w:rsidR="0086620B" w:rsidRPr="0086620B" w:rsidRDefault="0086620B" w:rsidP="0086620B">
            <w:pPr>
              <w:jc w:val="center"/>
              <w:rPr>
                <w:rFonts w:ascii="Times New Roman" w:hAnsi="Times New Roman" w:cs="Times New Roman"/>
                <w:lang w:val="en-GB"/>
              </w:rPr>
            </w:pPr>
            <w:r w:rsidRPr="0086620B">
              <w:rPr>
                <w:rFonts w:ascii="Times New Roman" w:hAnsi="Times New Roman" w:cs="Times New Roman"/>
                <w:lang w:val="en-GB"/>
              </w:rPr>
              <w:t>2019</w:t>
            </w:r>
          </w:p>
        </w:tc>
        <w:tc>
          <w:tcPr>
            <w:tcW w:w="1487" w:type="dxa"/>
            <w:noWrap/>
            <w:vAlign w:val="center"/>
            <w:hideMark/>
          </w:tcPr>
          <w:p w14:paraId="04D38E6E" w14:textId="77777777" w:rsidR="0086620B" w:rsidRPr="0086620B" w:rsidRDefault="0086620B" w:rsidP="0086620B">
            <w:pPr>
              <w:jc w:val="center"/>
              <w:rPr>
                <w:rFonts w:ascii="Times New Roman" w:hAnsi="Times New Roman" w:cs="Times New Roman"/>
                <w:lang w:val="en-GB"/>
              </w:rPr>
            </w:pPr>
            <w:r w:rsidRPr="0086620B">
              <w:rPr>
                <w:rFonts w:ascii="Times New Roman" w:hAnsi="Times New Roman" w:cs="Times New Roman"/>
                <w:lang w:val="en-GB"/>
              </w:rPr>
              <w:t>22</w:t>
            </w:r>
          </w:p>
        </w:tc>
        <w:tc>
          <w:tcPr>
            <w:tcW w:w="1111" w:type="dxa"/>
            <w:noWrap/>
            <w:vAlign w:val="center"/>
            <w:hideMark/>
          </w:tcPr>
          <w:p w14:paraId="430BD0E7" w14:textId="77777777" w:rsidR="0086620B" w:rsidRPr="0086620B" w:rsidRDefault="0086620B" w:rsidP="0086620B">
            <w:pPr>
              <w:jc w:val="center"/>
              <w:rPr>
                <w:rFonts w:ascii="Times New Roman" w:hAnsi="Times New Roman" w:cs="Times New Roman"/>
                <w:lang w:val="en-GB"/>
              </w:rPr>
            </w:pPr>
            <w:r w:rsidRPr="0086620B">
              <w:rPr>
                <w:rFonts w:ascii="Times New Roman" w:hAnsi="Times New Roman" w:cs="Times New Roman"/>
                <w:lang w:val="en-GB"/>
              </w:rPr>
              <w:t>0</w:t>
            </w:r>
          </w:p>
        </w:tc>
        <w:tc>
          <w:tcPr>
            <w:tcW w:w="738" w:type="dxa"/>
            <w:noWrap/>
            <w:vAlign w:val="center"/>
            <w:hideMark/>
          </w:tcPr>
          <w:p w14:paraId="3759F793" w14:textId="77777777" w:rsidR="0086620B" w:rsidRPr="0086620B" w:rsidRDefault="0086620B" w:rsidP="0086620B">
            <w:pPr>
              <w:jc w:val="center"/>
              <w:rPr>
                <w:rFonts w:ascii="Times New Roman" w:hAnsi="Times New Roman" w:cs="Times New Roman"/>
                <w:lang w:val="en-GB"/>
              </w:rPr>
            </w:pPr>
            <w:r w:rsidRPr="0086620B">
              <w:rPr>
                <w:rFonts w:ascii="Times New Roman" w:hAnsi="Times New Roman" w:cs="Times New Roman"/>
                <w:lang w:val="en-GB"/>
              </w:rPr>
              <w:t>3</w:t>
            </w:r>
          </w:p>
        </w:tc>
        <w:tc>
          <w:tcPr>
            <w:tcW w:w="1084" w:type="dxa"/>
            <w:noWrap/>
            <w:vAlign w:val="center"/>
            <w:hideMark/>
          </w:tcPr>
          <w:p w14:paraId="117B8B16" w14:textId="77777777" w:rsidR="0086620B" w:rsidRPr="0086620B" w:rsidRDefault="0086620B" w:rsidP="0086620B">
            <w:pPr>
              <w:jc w:val="center"/>
              <w:rPr>
                <w:rFonts w:ascii="Times New Roman" w:hAnsi="Times New Roman" w:cs="Times New Roman"/>
                <w:lang w:val="en-GB"/>
              </w:rPr>
            </w:pPr>
            <w:r w:rsidRPr="0086620B">
              <w:rPr>
                <w:rFonts w:ascii="Times New Roman" w:hAnsi="Times New Roman" w:cs="Times New Roman"/>
                <w:lang w:val="en-GB"/>
              </w:rPr>
              <w:t>8</w:t>
            </w:r>
          </w:p>
        </w:tc>
        <w:tc>
          <w:tcPr>
            <w:tcW w:w="1412" w:type="dxa"/>
            <w:noWrap/>
            <w:vAlign w:val="center"/>
            <w:hideMark/>
          </w:tcPr>
          <w:p w14:paraId="4B9385CF" w14:textId="77777777" w:rsidR="0086620B" w:rsidRPr="0086620B" w:rsidRDefault="0086620B" w:rsidP="0086620B">
            <w:pPr>
              <w:jc w:val="center"/>
              <w:rPr>
                <w:rFonts w:ascii="Times New Roman" w:hAnsi="Times New Roman" w:cs="Times New Roman"/>
                <w:lang w:val="en-GB"/>
              </w:rPr>
            </w:pPr>
            <w:r w:rsidRPr="0086620B">
              <w:rPr>
                <w:rFonts w:ascii="Times New Roman" w:hAnsi="Times New Roman" w:cs="Times New Roman"/>
                <w:lang w:val="en-GB"/>
              </w:rPr>
              <w:t>3</w:t>
            </w:r>
          </w:p>
        </w:tc>
        <w:tc>
          <w:tcPr>
            <w:tcW w:w="546" w:type="dxa"/>
            <w:noWrap/>
            <w:vAlign w:val="center"/>
            <w:hideMark/>
          </w:tcPr>
          <w:p w14:paraId="75814697" w14:textId="77777777" w:rsidR="0086620B" w:rsidRPr="0086620B" w:rsidRDefault="0086620B" w:rsidP="0086620B">
            <w:pPr>
              <w:jc w:val="center"/>
              <w:rPr>
                <w:rFonts w:ascii="Times New Roman" w:hAnsi="Times New Roman" w:cs="Times New Roman"/>
                <w:lang w:val="en-GB"/>
              </w:rPr>
            </w:pPr>
            <w:r w:rsidRPr="0086620B">
              <w:rPr>
                <w:rFonts w:ascii="Times New Roman" w:hAnsi="Times New Roman" w:cs="Times New Roman"/>
                <w:lang w:val="en-GB"/>
              </w:rPr>
              <w:t>8</w:t>
            </w:r>
          </w:p>
        </w:tc>
        <w:tc>
          <w:tcPr>
            <w:tcW w:w="1438" w:type="dxa"/>
            <w:noWrap/>
            <w:vAlign w:val="center"/>
            <w:hideMark/>
          </w:tcPr>
          <w:p w14:paraId="7B7DFA60" w14:textId="77777777" w:rsidR="0086620B" w:rsidRPr="0086620B" w:rsidRDefault="0086620B" w:rsidP="0086620B">
            <w:pPr>
              <w:jc w:val="center"/>
              <w:rPr>
                <w:rFonts w:ascii="Times New Roman" w:hAnsi="Times New Roman" w:cs="Times New Roman"/>
                <w:lang w:val="en-GB"/>
              </w:rPr>
            </w:pPr>
            <w:r w:rsidRPr="0086620B">
              <w:rPr>
                <w:rFonts w:ascii="Times New Roman" w:hAnsi="Times New Roman" w:cs="Times New Roman"/>
                <w:lang w:val="en-GB"/>
              </w:rPr>
              <w:t>6</w:t>
            </w:r>
          </w:p>
        </w:tc>
      </w:tr>
    </w:tbl>
    <w:p w14:paraId="32E84543" w14:textId="77777777" w:rsidR="00A05466" w:rsidRDefault="00A05466" w:rsidP="00A05466">
      <w:pPr>
        <w:spacing w:line="360" w:lineRule="auto"/>
        <w:jc w:val="both"/>
        <w:rPr>
          <w:rFonts w:ascii="Times New Roman" w:eastAsia="Calibri" w:hAnsi="Times New Roman" w:cs="Times New Roman"/>
          <w:sz w:val="24"/>
          <w:szCs w:val="24"/>
          <w:lang w:val="en-US"/>
        </w:rPr>
      </w:pPr>
    </w:p>
    <w:p w14:paraId="66D9B13E" w14:textId="4F48B22D" w:rsidR="00A05466" w:rsidRPr="00A05466" w:rsidRDefault="00A05466" w:rsidP="00A05466">
      <w:pPr>
        <w:spacing w:line="276" w:lineRule="auto"/>
        <w:jc w:val="both"/>
        <w:rPr>
          <w:rFonts w:ascii="Times New Roman" w:eastAsia="Calibri" w:hAnsi="Times New Roman" w:cs="Times New Roman"/>
          <w:sz w:val="24"/>
          <w:szCs w:val="24"/>
          <w:lang w:val="en-US"/>
        </w:rPr>
      </w:pPr>
      <w:r w:rsidRPr="00A05466">
        <w:rPr>
          <w:rFonts w:ascii="Times New Roman" w:eastAsia="Calibri" w:hAnsi="Times New Roman" w:cs="Times New Roman"/>
          <w:sz w:val="24"/>
          <w:szCs w:val="24"/>
          <w:lang w:val="en-US"/>
        </w:rPr>
        <w:t>Table S3. The Wilcoxon test for comparing the differences between chlorophyll-</w:t>
      </w:r>
      <w:bookmarkStart w:id="0" w:name="_GoBack"/>
      <w:r w:rsidRPr="00AE5196">
        <w:rPr>
          <w:rFonts w:ascii="Times New Roman" w:eastAsia="Calibri" w:hAnsi="Times New Roman" w:cs="Times New Roman"/>
          <w:i/>
          <w:sz w:val="24"/>
          <w:szCs w:val="24"/>
          <w:lang w:val="en-US"/>
        </w:rPr>
        <w:t>a</w:t>
      </w:r>
      <w:bookmarkEnd w:id="0"/>
      <w:r w:rsidRPr="00A05466">
        <w:rPr>
          <w:rFonts w:ascii="Times New Roman" w:eastAsia="Calibri" w:hAnsi="Times New Roman" w:cs="Times New Roman"/>
          <w:sz w:val="24"/>
          <w:szCs w:val="24"/>
          <w:lang w:val="en-US"/>
        </w:rPr>
        <w:t xml:space="preserve"> concentration and calculated cyanobacterial density with or without division into lakes larger than 50 ha and lakes smaller than 50 ha in 2018 and 2019</w:t>
      </w:r>
    </w:p>
    <w:tbl>
      <w:tblPr>
        <w:tblpPr w:leftFromText="141" w:rightFromText="141" w:vertAnchor="text" w:horzAnchor="margin" w:tblpXSpec="center" w:tblpY="290"/>
        <w:tblOverlap w:val="never"/>
        <w:tblW w:w="2661" w:type="pct"/>
        <w:tblBorders>
          <w:top w:val="outset" w:sz="6" w:space="0" w:color="111111"/>
          <w:left w:val="outset" w:sz="6" w:space="0" w:color="111111"/>
          <w:bottom w:val="outset" w:sz="6" w:space="0" w:color="111111"/>
          <w:right w:val="outset" w:sz="6" w:space="0" w:color="111111"/>
        </w:tblBorders>
        <w:tblCellMar>
          <w:top w:w="6" w:type="dxa"/>
          <w:left w:w="6" w:type="dxa"/>
          <w:bottom w:w="6" w:type="dxa"/>
          <w:right w:w="6" w:type="dxa"/>
        </w:tblCellMar>
        <w:tblLook w:val="04A0" w:firstRow="1" w:lastRow="0" w:firstColumn="1" w:lastColumn="0" w:noHBand="0" w:noVBand="1"/>
      </w:tblPr>
      <w:tblGrid>
        <w:gridCol w:w="2550"/>
        <w:gridCol w:w="739"/>
        <w:gridCol w:w="851"/>
        <w:gridCol w:w="680"/>
      </w:tblGrid>
      <w:tr w:rsidR="00A05466" w:rsidRPr="00A05466" w14:paraId="0774B1CC" w14:textId="77777777" w:rsidTr="0033789E">
        <w:tc>
          <w:tcPr>
            <w:tcW w:w="2549"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48718E6F" w14:textId="77777777" w:rsidR="00A05466" w:rsidRPr="00A05466" w:rsidRDefault="00A05466" w:rsidP="00A05466">
            <w:pPr>
              <w:jc w:val="center"/>
              <w:rPr>
                <w:rFonts w:ascii="Times New Roman" w:eastAsia="Calibri" w:hAnsi="Times New Roman" w:cs="Times New Roman"/>
                <w:lang w:val="en-US"/>
              </w:rPr>
            </w:pPr>
            <w:r w:rsidRPr="00A05466">
              <w:rPr>
                <w:rFonts w:ascii="Times New Roman" w:eastAsia="Calibri" w:hAnsi="Times New Roman" w:cs="Times New Roman"/>
                <w:lang w:val="en-US"/>
              </w:rPr>
              <w:t>Group of samples</w:t>
            </w:r>
          </w:p>
        </w:tc>
        <w:tc>
          <w:tcPr>
            <w:tcW w:w="739" w:type="dxa"/>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47721C47" w14:textId="77777777" w:rsidR="00A05466" w:rsidRPr="00A05466" w:rsidRDefault="00A05466" w:rsidP="00A05466">
            <w:pPr>
              <w:jc w:val="center"/>
              <w:rPr>
                <w:rFonts w:ascii="Times New Roman" w:eastAsia="Calibri" w:hAnsi="Times New Roman" w:cs="Times New Roman"/>
              </w:rPr>
            </w:pPr>
            <w:r w:rsidRPr="00A05466">
              <w:rPr>
                <w:rFonts w:ascii="Times New Roman" w:eastAsia="Calibri" w:hAnsi="Times New Roman" w:cs="Times New Roman"/>
              </w:rPr>
              <w:t>N</w:t>
            </w:r>
          </w:p>
        </w:tc>
        <w:tc>
          <w:tcPr>
            <w:tcW w:w="851" w:type="dxa"/>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7FB3B578" w14:textId="77777777" w:rsidR="00A05466" w:rsidRPr="00A05466" w:rsidRDefault="00A05466" w:rsidP="00A05466">
            <w:pPr>
              <w:jc w:val="center"/>
              <w:rPr>
                <w:rFonts w:ascii="Times New Roman" w:eastAsia="Calibri" w:hAnsi="Times New Roman" w:cs="Times New Roman"/>
              </w:rPr>
            </w:pPr>
            <w:r w:rsidRPr="00A05466">
              <w:rPr>
                <w:rFonts w:ascii="Times New Roman" w:eastAsia="Calibri" w:hAnsi="Times New Roman" w:cs="Times New Roman"/>
              </w:rPr>
              <w:t>Z</w:t>
            </w:r>
          </w:p>
        </w:tc>
        <w:tc>
          <w:tcPr>
            <w:tcW w:w="680" w:type="dxa"/>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2C45A917" w14:textId="77777777" w:rsidR="00A05466" w:rsidRPr="00A05466" w:rsidRDefault="00A05466" w:rsidP="00A05466">
            <w:pPr>
              <w:jc w:val="center"/>
              <w:rPr>
                <w:rFonts w:ascii="Times New Roman" w:eastAsia="Calibri" w:hAnsi="Times New Roman" w:cs="Times New Roman"/>
              </w:rPr>
            </w:pPr>
            <w:r w:rsidRPr="00A05466">
              <w:rPr>
                <w:rFonts w:ascii="Times New Roman" w:eastAsia="Calibri" w:hAnsi="Times New Roman" w:cs="Times New Roman"/>
              </w:rPr>
              <w:t>P</w:t>
            </w:r>
          </w:p>
        </w:tc>
      </w:tr>
      <w:tr w:rsidR="00A05466" w:rsidRPr="00A05466" w14:paraId="5BB2CF8B" w14:textId="77777777" w:rsidTr="0033789E">
        <w:tc>
          <w:tcPr>
            <w:tcW w:w="2549"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22D59BCE" w14:textId="77777777" w:rsidR="00A05466" w:rsidRPr="00A05466" w:rsidRDefault="00A05466" w:rsidP="00A05466">
            <w:pPr>
              <w:jc w:val="center"/>
              <w:rPr>
                <w:rFonts w:ascii="Times New Roman" w:eastAsia="Calibri" w:hAnsi="Times New Roman" w:cs="Times New Roman"/>
                <w:lang w:val="en-US"/>
              </w:rPr>
            </w:pPr>
            <w:r w:rsidRPr="00A05466">
              <w:rPr>
                <w:rFonts w:ascii="Times New Roman" w:eastAsia="Calibri" w:hAnsi="Times New Roman" w:cs="Times New Roman"/>
                <w:lang w:val="en-US"/>
              </w:rPr>
              <w:t>2018 all samples</w:t>
            </w:r>
          </w:p>
        </w:tc>
        <w:tc>
          <w:tcPr>
            <w:tcW w:w="739" w:type="dxa"/>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77C6E641" w14:textId="77777777" w:rsidR="00A05466" w:rsidRPr="00A05466" w:rsidRDefault="00A05466" w:rsidP="00A05466">
            <w:pPr>
              <w:jc w:val="center"/>
              <w:rPr>
                <w:rFonts w:ascii="Times New Roman" w:eastAsia="Calibri" w:hAnsi="Times New Roman" w:cs="Times New Roman"/>
              </w:rPr>
            </w:pPr>
            <w:r w:rsidRPr="00A05466">
              <w:rPr>
                <w:rFonts w:ascii="Times New Roman" w:eastAsia="Calibri" w:hAnsi="Times New Roman" w:cs="Times New Roman"/>
              </w:rPr>
              <w:t>142</w:t>
            </w:r>
          </w:p>
        </w:tc>
        <w:tc>
          <w:tcPr>
            <w:tcW w:w="851" w:type="dxa"/>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247C4333" w14:textId="77777777" w:rsidR="00A05466" w:rsidRPr="00A05466" w:rsidRDefault="00A05466" w:rsidP="00A05466">
            <w:pPr>
              <w:jc w:val="center"/>
              <w:rPr>
                <w:rFonts w:ascii="Times New Roman" w:eastAsia="Calibri" w:hAnsi="Times New Roman" w:cs="Times New Roman"/>
              </w:rPr>
            </w:pPr>
            <w:r w:rsidRPr="00A05466">
              <w:rPr>
                <w:rFonts w:ascii="Times New Roman" w:eastAsia="Calibri" w:hAnsi="Times New Roman" w:cs="Times New Roman"/>
              </w:rPr>
              <w:t>10.34</w:t>
            </w:r>
          </w:p>
        </w:tc>
        <w:tc>
          <w:tcPr>
            <w:tcW w:w="680" w:type="dxa"/>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4E2AD178" w14:textId="77777777" w:rsidR="00A05466" w:rsidRPr="00A05466" w:rsidRDefault="00A05466" w:rsidP="00A05466">
            <w:pPr>
              <w:jc w:val="center"/>
              <w:rPr>
                <w:rFonts w:ascii="Times New Roman" w:eastAsia="Calibri" w:hAnsi="Times New Roman" w:cs="Times New Roman"/>
              </w:rPr>
            </w:pPr>
            <w:r w:rsidRPr="00A05466">
              <w:rPr>
                <w:rFonts w:ascii="Times New Roman" w:eastAsia="Calibri" w:hAnsi="Times New Roman" w:cs="Times New Roman"/>
              </w:rPr>
              <w:t>0.001</w:t>
            </w:r>
          </w:p>
        </w:tc>
      </w:tr>
      <w:tr w:rsidR="00A05466" w:rsidRPr="00A05466" w14:paraId="5D001656" w14:textId="77777777" w:rsidTr="0033789E">
        <w:tc>
          <w:tcPr>
            <w:tcW w:w="2549"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75D0F75C" w14:textId="77777777" w:rsidR="00A05466" w:rsidRPr="00A05466" w:rsidRDefault="00A05466" w:rsidP="00A05466">
            <w:pPr>
              <w:jc w:val="center"/>
              <w:rPr>
                <w:rFonts w:ascii="Times New Roman" w:eastAsia="Calibri" w:hAnsi="Times New Roman" w:cs="Times New Roman"/>
                <w:lang w:val="en-US"/>
              </w:rPr>
            </w:pPr>
            <w:r w:rsidRPr="00A05466">
              <w:rPr>
                <w:rFonts w:ascii="Times New Roman" w:eastAsia="Calibri" w:hAnsi="Times New Roman" w:cs="Times New Roman"/>
                <w:lang w:val="en-US"/>
              </w:rPr>
              <w:t>2018 larger than 50 ha</w:t>
            </w:r>
          </w:p>
        </w:tc>
        <w:tc>
          <w:tcPr>
            <w:tcW w:w="739" w:type="dxa"/>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6CAE8BE4" w14:textId="77777777" w:rsidR="00A05466" w:rsidRPr="00A05466" w:rsidRDefault="00A05466" w:rsidP="00A05466">
            <w:pPr>
              <w:jc w:val="center"/>
              <w:rPr>
                <w:rFonts w:ascii="Times New Roman" w:eastAsia="Calibri" w:hAnsi="Times New Roman" w:cs="Times New Roman"/>
              </w:rPr>
            </w:pPr>
            <w:r w:rsidRPr="00A05466">
              <w:rPr>
                <w:rFonts w:ascii="Times New Roman" w:eastAsia="Calibri" w:hAnsi="Times New Roman" w:cs="Times New Roman"/>
              </w:rPr>
              <w:t>128</w:t>
            </w:r>
          </w:p>
        </w:tc>
        <w:tc>
          <w:tcPr>
            <w:tcW w:w="851" w:type="dxa"/>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7F399340" w14:textId="77777777" w:rsidR="00A05466" w:rsidRPr="00A05466" w:rsidRDefault="00A05466" w:rsidP="00A05466">
            <w:pPr>
              <w:jc w:val="center"/>
              <w:rPr>
                <w:rFonts w:ascii="Times New Roman" w:eastAsia="Calibri" w:hAnsi="Times New Roman" w:cs="Times New Roman"/>
              </w:rPr>
            </w:pPr>
            <w:r w:rsidRPr="00A05466">
              <w:rPr>
                <w:rFonts w:ascii="Times New Roman" w:eastAsia="Calibri" w:hAnsi="Times New Roman" w:cs="Times New Roman"/>
              </w:rPr>
              <w:t>9.82</w:t>
            </w:r>
          </w:p>
        </w:tc>
        <w:tc>
          <w:tcPr>
            <w:tcW w:w="680" w:type="dxa"/>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5ED2EDF7" w14:textId="77777777" w:rsidR="00A05466" w:rsidRPr="00A05466" w:rsidRDefault="00A05466" w:rsidP="00A05466">
            <w:pPr>
              <w:jc w:val="center"/>
              <w:rPr>
                <w:rFonts w:ascii="Times New Roman" w:eastAsia="Calibri" w:hAnsi="Times New Roman" w:cs="Times New Roman"/>
              </w:rPr>
            </w:pPr>
            <w:r w:rsidRPr="00A05466">
              <w:rPr>
                <w:rFonts w:ascii="Times New Roman" w:eastAsia="Calibri" w:hAnsi="Times New Roman" w:cs="Times New Roman"/>
              </w:rPr>
              <w:t>0.001</w:t>
            </w:r>
          </w:p>
        </w:tc>
      </w:tr>
      <w:tr w:rsidR="00A05466" w:rsidRPr="00A05466" w14:paraId="02014281" w14:textId="77777777" w:rsidTr="0033789E">
        <w:tc>
          <w:tcPr>
            <w:tcW w:w="2549"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6765D9E0" w14:textId="77777777" w:rsidR="00A05466" w:rsidRPr="00A05466" w:rsidRDefault="00A05466" w:rsidP="00A05466">
            <w:pPr>
              <w:jc w:val="center"/>
              <w:rPr>
                <w:rFonts w:ascii="Times New Roman" w:eastAsia="Calibri" w:hAnsi="Times New Roman" w:cs="Times New Roman"/>
                <w:lang w:val="en-US"/>
              </w:rPr>
            </w:pPr>
            <w:r w:rsidRPr="00A05466">
              <w:rPr>
                <w:rFonts w:ascii="Times New Roman" w:eastAsia="Calibri" w:hAnsi="Times New Roman" w:cs="Times New Roman"/>
                <w:lang w:val="en-US"/>
              </w:rPr>
              <w:t>2018 smaller than 50 ha</w:t>
            </w:r>
          </w:p>
        </w:tc>
        <w:tc>
          <w:tcPr>
            <w:tcW w:w="739" w:type="dxa"/>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49645126" w14:textId="77777777" w:rsidR="00A05466" w:rsidRPr="00A05466" w:rsidRDefault="00A05466" w:rsidP="00A05466">
            <w:pPr>
              <w:jc w:val="center"/>
              <w:rPr>
                <w:rFonts w:ascii="Times New Roman" w:eastAsia="Calibri" w:hAnsi="Times New Roman" w:cs="Times New Roman"/>
              </w:rPr>
            </w:pPr>
            <w:r w:rsidRPr="00A05466">
              <w:rPr>
                <w:rFonts w:ascii="Times New Roman" w:eastAsia="Calibri" w:hAnsi="Times New Roman" w:cs="Times New Roman"/>
              </w:rPr>
              <w:t>14</w:t>
            </w:r>
          </w:p>
        </w:tc>
        <w:tc>
          <w:tcPr>
            <w:tcW w:w="851" w:type="dxa"/>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2889F26D" w14:textId="77777777" w:rsidR="00A05466" w:rsidRPr="00A05466" w:rsidRDefault="00A05466" w:rsidP="00A05466">
            <w:pPr>
              <w:jc w:val="center"/>
              <w:rPr>
                <w:rFonts w:ascii="Times New Roman" w:eastAsia="Calibri" w:hAnsi="Times New Roman" w:cs="Times New Roman"/>
              </w:rPr>
            </w:pPr>
            <w:r w:rsidRPr="00A05466">
              <w:rPr>
                <w:rFonts w:ascii="Times New Roman" w:eastAsia="Calibri" w:hAnsi="Times New Roman" w:cs="Times New Roman"/>
              </w:rPr>
              <w:t>3.30</w:t>
            </w:r>
          </w:p>
        </w:tc>
        <w:tc>
          <w:tcPr>
            <w:tcW w:w="680" w:type="dxa"/>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4F260E59" w14:textId="77777777" w:rsidR="00A05466" w:rsidRPr="00A05466" w:rsidRDefault="00A05466" w:rsidP="00A05466">
            <w:pPr>
              <w:jc w:val="center"/>
              <w:rPr>
                <w:rFonts w:ascii="Times New Roman" w:eastAsia="Calibri" w:hAnsi="Times New Roman" w:cs="Times New Roman"/>
              </w:rPr>
            </w:pPr>
            <w:r w:rsidRPr="00A05466">
              <w:rPr>
                <w:rFonts w:ascii="Times New Roman" w:eastAsia="Calibri" w:hAnsi="Times New Roman" w:cs="Times New Roman"/>
              </w:rPr>
              <w:t>0.001</w:t>
            </w:r>
          </w:p>
        </w:tc>
      </w:tr>
      <w:tr w:rsidR="00A05466" w:rsidRPr="00A05466" w14:paraId="5B14484F" w14:textId="77777777" w:rsidTr="0033789E">
        <w:tc>
          <w:tcPr>
            <w:tcW w:w="2549"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0560FDFF" w14:textId="77777777" w:rsidR="00A05466" w:rsidRPr="00A05466" w:rsidRDefault="00A05466" w:rsidP="00A05466">
            <w:pPr>
              <w:jc w:val="center"/>
              <w:rPr>
                <w:rFonts w:ascii="Times New Roman" w:eastAsia="Calibri" w:hAnsi="Times New Roman" w:cs="Times New Roman"/>
                <w:lang w:val="en-US"/>
              </w:rPr>
            </w:pPr>
            <w:r w:rsidRPr="00A05466">
              <w:rPr>
                <w:rFonts w:ascii="Times New Roman" w:eastAsia="Calibri" w:hAnsi="Times New Roman" w:cs="Times New Roman"/>
                <w:lang w:val="en-US"/>
              </w:rPr>
              <w:t>2019 all samples</w:t>
            </w:r>
          </w:p>
        </w:tc>
        <w:tc>
          <w:tcPr>
            <w:tcW w:w="739" w:type="dxa"/>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74FCDCC7" w14:textId="77777777" w:rsidR="00A05466" w:rsidRPr="00A05466" w:rsidRDefault="00A05466" w:rsidP="00A05466">
            <w:pPr>
              <w:jc w:val="center"/>
              <w:rPr>
                <w:rFonts w:ascii="Times New Roman" w:eastAsia="Calibri" w:hAnsi="Times New Roman" w:cs="Times New Roman"/>
              </w:rPr>
            </w:pPr>
            <w:r w:rsidRPr="00A05466">
              <w:rPr>
                <w:rFonts w:ascii="Times New Roman" w:eastAsia="Calibri" w:hAnsi="Times New Roman" w:cs="Times New Roman"/>
              </w:rPr>
              <w:t>207</w:t>
            </w:r>
          </w:p>
        </w:tc>
        <w:tc>
          <w:tcPr>
            <w:tcW w:w="851" w:type="dxa"/>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23AEB785" w14:textId="77777777" w:rsidR="00A05466" w:rsidRPr="00A05466" w:rsidRDefault="00A05466" w:rsidP="00A05466">
            <w:pPr>
              <w:jc w:val="center"/>
              <w:rPr>
                <w:rFonts w:ascii="Times New Roman" w:eastAsia="Calibri" w:hAnsi="Times New Roman" w:cs="Times New Roman"/>
              </w:rPr>
            </w:pPr>
            <w:r w:rsidRPr="00A05466">
              <w:rPr>
                <w:rFonts w:ascii="Times New Roman" w:eastAsia="Calibri" w:hAnsi="Times New Roman" w:cs="Times New Roman"/>
              </w:rPr>
              <w:t>12.47</w:t>
            </w:r>
          </w:p>
        </w:tc>
        <w:tc>
          <w:tcPr>
            <w:tcW w:w="680" w:type="dxa"/>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00C32FFA" w14:textId="77777777" w:rsidR="00A05466" w:rsidRPr="00A05466" w:rsidRDefault="00A05466" w:rsidP="00A05466">
            <w:pPr>
              <w:jc w:val="center"/>
              <w:rPr>
                <w:rFonts w:ascii="Times New Roman" w:eastAsia="Calibri" w:hAnsi="Times New Roman" w:cs="Times New Roman"/>
              </w:rPr>
            </w:pPr>
            <w:r w:rsidRPr="00A05466">
              <w:rPr>
                <w:rFonts w:ascii="Times New Roman" w:eastAsia="Calibri" w:hAnsi="Times New Roman" w:cs="Times New Roman"/>
              </w:rPr>
              <w:t>0.001</w:t>
            </w:r>
          </w:p>
        </w:tc>
      </w:tr>
      <w:tr w:rsidR="00A05466" w:rsidRPr="00A05466" w14:paraId="0D18DEA3" w14:textId="77777777" w:rsidTr="0033789E">
        <w:tc>
          <w:tcPr>
            <w:tcW w:w="2549"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3426EB46" w14:textId="77777777" w:rsidR="00A05466" w:rsidRPr="00A05466" w:rsidRDefault="00A05466" w:rsidP="00A05466">
            <w:pPr>
              <w:jc w:val="center"/>
              <w:rPr>
                <w:rFonts w:ascii="Times New Roman" w:eastAsia="Calibri" w:hAnsi="Times New Roman" w:cs="Times New Roman"/>
                <w:lang w:val="en-US"/>
              </w:rPr>
            </w:pPr>
            <w:r w:rsidRPr="00A05466">
              <w:rPr>
                <w:rFonts w:ascii="Times New Roman" w:eastAsia="Calibri" w:hAnsi="Times New Roman" w:cs="Times New Roman"/>
                <w:lang w:val="en-US"/>
              </w:rPr>
              <w:t>2019 larger than 50 ha</w:t>
            </w:r>
          </w:p>
        </w:tc>
        <w:tc>
          <w:tcPr>
            <w:tcW w:w="739" w:type="dxa"/>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541CA2F0" w14:textId="77777777" w:rsidR="00A05466" w:rsidRPr="00A05466" w:rsidRDefault="00A05466" w:rsidP="00A05466">
            <w:pPr>
              <w:jc w:val="center"/>
              <w:rPr>
                <w:rFonts w:ascii="Times New Roman" w:eastAsia="Calibri" w:hAnsi="Times New Roman" w:cs="Times New Roman"/>
              </w:rPr>
            </w:pPr>
            <w:r w:rsidRPr="00A05466">
              <w:rPr>
                <w:rFonts w:ascii="Times New Roman" w:eastAsia="Calibri" w:hAnsi="Times New Roman" w:cs="Times New Roman"/>
              </w:rPr>
              <w:t>188</w:t>
            </w:r>
          </w:p>
        </w:tc>
        <w:tc>
          <w:tcPr>
            <w:tcW w:w="851" w:type="dxa"/>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69A3A81A" w14:textId="77777777" w:rsidR="00A05466" w:rsidRPr="00A05466" w:rsidRDefault="00A05466" w:rsidP="00A05466">
            <w:pPr>
              <w:jc w:val="center"/>
              <w:rPr>
                <w:rFonts w:ascii="Times New Roman" w:eastAsia="Calibri" w:hAnsi="Times New Roman" w:cs="Times New Roman"/>
              </w:rPr>
            </w:pPr>
            <w:r w:rsidRPr="00A05466">
              <w:rPr>
                <w:rFonts w:ascii="Times New Roman" w:eastAsia="Calibri" w:hAnsi="Times New Roman" w:cs="Times New Roman"/>
              </w:rPr>
              <w:t>11.89</w:t>
            </w:r>
          </w:p>
        </w:tc>
        <w:tc>
          <w:tcPr>
            <w:tcW w:w="680" w:type="dxa"/>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4674E242" w14:textId="77777777" w:rsidR="00A05466" w:rsidRPr="00A05466" w:rsidRDefault="00A05466" w:rsidP="00A05466">
            <w:pPr>
              <w:jc w:val="center"/>
              <w:rPr>
                <w:rFonts w:ascii="Times New Roman" w:eastAsia="Calibri" w:hAnsi="Times New Roman" w:cs="Times New Roman"/>
              </w:rPr>
            </w:pPr>
            <w:r w:rsidRPr="00A05466">
              <w:rPr>
                <w:rFonts w:ascii="Times New Roman" w:eastAsia="Calibri" w:hAnsi="Times New Roman" w:cs="Times New Roman"/>
              </w:rPr>
              <w:t>0.001</w:t>
            </w:r>
          </w:p>
        </w:tc>
      </w:tr>
      <w:tr w:rsidR="00A05466" w:rsidRPr="00A05466" w14:paraId="394105FB" w14:textId="77777777" w:rsidTr="0033789E">
        <w:tc>
          <w:tcPr>
            <w:tcW w:w="2549" w:type="dxa"/>
            <w:tcBorders>
              <w:top w:val="outset" w:sz="6" w:space="0" w:color="111111"/>
              <w:left w:val="outset" w:sz="6" w:space="0" w:color="111111"/>
              <w:bottom w:val="outset" w:sz="6" w:space="0" w:color="111111"/>
              <w:right w:val="outset" w:sz="6" w:space="0" w:color="111111"/>
            </w:tcBorders>
            <w:shd w:val="clear" w:color="auto" w:fill="FFFFFF"/>
            <w:vAlign w:val="center"/>
          </w:tcPr>
          <w:p w14:paraId="0E21D2D5" w14:textId="77777777" w:rsidR="00A05466" w:rsidRPr="00A05466" w:rsidRDefault="00A05466" w:rsidP="00A05466">
            <w:pPr>
              <w:jc w:val="center"/>
              <w:rPr>
                <w:rFonts w:ascii="Times New Roman" w:eastAsia="Calibri" w:hAnsi="Times New Roman" w:cs="Times New Roman"/>
                <w:lang w:val="en-US"/>
              </w:rPr>
            </w:pPr>
            <w:r w:rsidRPr="00A05466">
              <w:rPr>
                <w:rFonts w:ascii="Times New Roman" w:eastAsia="Calibri" w:hAnsi="Times New Roman" w:cs="Times New Roman"/>
                <w:lang w:val="en-US"/>
              </w:rPr>
              <w:t>2019 smaller than 50 ha</w:t>
            </w:r>
          </w:p>
        </w:tc>
        <w:tc>
          <w:tcPr>
            <w:tcW w:w="739" w:type="dxa"/>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42A1F106" w14:textId="77777777" w:rsidR="00A05466" w:rsidRPr="00A05466" w:rsidRDefault="00A05466" w:rsidP="00A05466">
            <w:pPr>
              <w:jc w:val="center"/>
              <w:rPr>
                <w:rFonts w:ascii="Times New Roman" w:eastAsia="Calibri" w:hAnsi="Times New Roman" w:cs="Times New Roman"/>
              </w:rPr>
            </w:pPr>
            <w:r w:rsidRPr="00A05466">
              <w:rPr>
                <w:rFonts w:ascii="Times New Roman" w:eastAsia="Calibri" w:hAnsi="Times New Roman" w:cs="Times New Roman"/>
              </w:rPr>
              <w:t>19</w:t>
            </w:r>
          </w:p>
        </w:tc>
        <w:tc>
          <w:tcPr>
            <w:tcW w:w="851" w:type="dxa"/>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59A83D22" w14:textId="77777777" w:rsidR="00A05466" w:rsidRPr="00A05466" w:rsidRDefault="00A05466" w:rsidP="00A05466">
            <w:pPr>
              <w:jc w:val="center"/>
              <w:rPr>
                <w:rFonts w:ascii="Times New Roman" w:eastAsia="Calibri" w:hAnsi="Times New Roman" w:cs="Times New Roman"/>
              </w:rPr>
            </w:pPr>
            <w:r w:rsidRPr="00A05466">
              <w:rPr>
                <w:rFonts w:ascii="Times New Roman" w:eastAsia="Calibri" w:hAnsi="Times New Roman" w:cs="Times New Roman"/>
              </w:rPr>
              <w:t>3.82</w:t>
            </w:r>
          </w:p>
        </w:tc>
        <w:tc>
          <w:tcPr>
            <w:tcW w:w="680" w:type="dxa"/>
            <w:tcBorders>
              <w:top w:val="outset" w:sz="6" w:space="0" w:color="111111"/>
              <w:left w:val="outset" w:sz="6" w:space="0" w:color="111111"/>
              <w:bottom w:val="outset" w:sz="6" w:space="0" w:color="111111"/>
              <w:right w:val="outset" w:sz="6" w:space="0" w:color="111111"/>
            </w:tcBorders>
            <w:shd w:val="clear" w:color="auto" w:fill="FFFFFF"/>
            <w:noWrap/>
            <w:vAlign w:val="center"/>
          </w:tcPr>
          <w:p w14:paraId="263E25E8" w14:textId="77777777" w:rsidR="00A05466" w:rsidRPr="00A05466" w:rsidRDefault="00A05466" w:rsidP="00A05466">
            <w:pPr>
              <w:jc w:val="center"/>
              <w:rPr>
                <w:rFonts w:ascii="Times New Roman" w:eastAsia="Calibri" w:hAnsi="Times New Roman" w:cs="Times New Roman"/>
              </w:rPr>
            </w:pPr>
            <w:r w:rsidRPr="00A05466">
              <w:rPr>
                <w:rFonts w:ascii="Times New Roman" w:eastAsia="Calibri" w:hAnsi="Times New Roman" w:cs="Times New Roman"/>
              </w:rPr>
              <w:t>0.001</w:t>
            </w:r>
          </w:p>
        </w:tc>
      </w:tr>
    </w:tbl>
    <w:p w14:paraId="0E8F39B7" w14:textId="77777777" w:rsidR="00A05466" w:rsidRPr="00A05466" w:rsidRDefault="00A05466" w:rsidP="00A05466">
      <w:pPr>
        <w:rPr>
          <w:rFonts w:ascii="Calibri" w:eastAsia="Calibri" w:hAnsi="Calibri" w:cs="Times New Roman"/>
        </w:rPr>
      </w:pPr>
    </w:p>
    <w:p w14:paraId="38C710B1" w14:textId="77777777" w:rsidR="0086620B" w:rsidRDefault="0086620B" w:rsidP="0086620B">
      <w:pPr>
        <w:spacing w:line="480" w:lineRule="auto"/>
        <w:jc w:val="both"/>
        <w:rPr>
          <w:rFonts w:ascii="Times New Roman" w:hAnsi="Times New Roman" w:cs="Times New Roman"/>
          <w:sz w:val="24"/>
          <w:szCs w:val="24"/>
          <w:lang w:val="en-US"/>
        </w:rPr>
      </w:pPr>
    </w:p>
    <w:p w14:paraId="47D82B32" w14:textId="77777777" w:rsidR="0086620B" w:rsidRPr="00763910" w:rsidRDefault="0086620B" w:rsidP="0086620B">
      <w:pPr>
        <w:spacing w:line="480" w:lineRule="auto"/>
        <w:jc w:val="both"/>
        <w:rPr>
          <w:rFonts w:ascii="Times New Roman" w:hAnsi="Times New Roman" w:cs="Times New Roman"/>
          <w:sz w:val="24"/>
          <w:szCs w:val="24"/>
          <w:lang w:val="en-US"/>
        </w:rPr>
      </w:pPr>
    </w:p>
    <w:sectPr w:rsidR="0086620B" w:rsidRPr="007639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W3NDUzNTIysTCwNDBT0lEKTi0uzszPAykwqgUATYolvCwAAAA="/>
  </w:docVars>
  <w:rsids>
    <w:rsidRoot w:val="00763910"/>
    <w:rsid w:val="000F5EBD"/>
    <w:rsid w:val="00763910"/>
    <w:rsid w:val="0086620B"/>
    <w:rsid w:val="00A05466"/>
    <w:rsid w:val="00AE519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6B8AA"/>
  <w15:chartTrackingRefBased/>
  <w15:docId w15:val="{468E1929-9DB7-4844-BEFD-FD26A9228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763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9242772">
      <w:bodyDiv w:val="1"/>
      <w:marLeft w:val="0"/>
      <w:marRight w:val="0"/>
      <w:marTop w:val="0"/>
      <w:marBottom w:val="0"/>
      <w:divBdr>
        <w:top w:val="none" w:sz="0" w:space="0" w:color="auto"/>
        <w:left w:val="none" w:sz="0" w:space="0" w:color="auto"/>
        <w:bottom w:val="none" w:sz="0" w:space="0" w:color="auto"/>
        <w:right w:val="none" w:sz="0" w:space="0" w:color="auto"/>
      </w:divBdr>
    </w:div>
    <w:div w:id="1114443632">
      <w:bodyDiv w:val="1"/>
      <w:marLeft w:val="0"/>
      <w:marRight w:val="0"/>
      <w:marTop w:val="0"/>
      <w:marBottom w:val="0"/>
      <w:divBdr>
        <w:top w:val="none" w:sz="0" w:space="0" w:color="auto"/>
        <w:left w:val="none" w:sz="0" w:space="0" w:color="auto"/>
        <w:bottom w:val="none" w:sz="0" w:space="0" w:color="auto"/>
        <w:right w:val="none" w:sz="0" w:space="0" w:color="auto"/>
      </w:divBdr>
    </w:div>
    <w:div w:id="206209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191</Words>
  <Characters>1152</Characters>
  <Application>Microsoft Office Word</Application>
  <DocSecurity>0</DocSecurity>
  <Lines>9</Lines>
  <Paragraphs>2</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Eugeniusz Pronin</dc:creator>
  <cp:keywords/>
  <dc:description/>
  <cp:lastModifiedBy>Eugeniusz Pronin</cp:lastModifiedBy>
  <cp:revision>4</cp:revision>
  <dcterms:created xsi:type="dcterms:W3CDTF">2021-01-22T13:43:00Z</dcterms:created>
  <dcterms:modified xsi:type="dcterms:W3CDTF">2021-02-02T09:26:00Z</dcterms:modified>
</cp:coreProperties>
</file>