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2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3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4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C5032" w14:textId="09185504" w:rsidR="00277D15" w:rsidRDefault="00004096" w:rsidP="00DD02C4">
      <w:pPr>
        <w:spacing w:after="0" w:line="480" w:lineRule="auto"/>
        <w:ind w:left="-993" w:right="-89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10665">
        <w:rPr>
          <w:rFonts w:ascii="Times New Roman" w:hAnsi="Times New Roman" w:cs="Times New Roman"/>
          <w:b/>
          <w:bCs/>
          <w:sz w:val="20"/>
          <w:szCs w:val="20"/>
        </w:rPr>
        <w:t>Supporting Information</w:t>
      </w:r>
    </w:p>
    <w:p w14:paraId="058222C5" w14:textId="6C7C8866" w:rsidR="007C48F9" w:rsidRDefault="007C48F9" w:rsidP="00DD02C4">
      <w:pPr>
        <w:spacing w:after="0" w:line="480" w:lineRule="auto"/>
        <w:ind w:left="-993" w:right="-89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089B109" w14:textId="4BC862B8" w:rsidR="007C48F9" w:rsidRPr="00010665" w:rsidRDefault="007C48F9" w:rsidP="00DD02C4">
      <w:pPr>
        <w:spacing w:after="0" w:line="480" w:lineRule="auto"/>
        <w:ind w:left="-993" w:right="-89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J</w:t>
      </w:r>
      <w:r w:rsidRPr="007C48F9">
        <w:rPr>
          <w:rFonts w:ascii="Times New Roman" w:hAnsi="Times New Roman" w:cs="Times New Roman"/>
          <w:b/>
          <w:bCs/>
          <w:sz w:val="20"/>
          <w:szCs w:val="20"/>
        </w:rPr>
        <w:t xml:space="preserve">ournal of </w:t>
      </w:r>
      <w:r w:rsidR="0089138E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7C48F9">
        <w:rPr>
          <w:rFonts w:ascii="Times New Roman" w:hAnsi="Times New Roman" w:cs="Times New Roman"/>
          <w:b/>
          <w:bCs/>
          <w:sz w:val="20"/>
          <w:szCs w:val="20"/>
        </w:rPr>
        <w:t xml:space="preserve">nvironmental </w:t>
      </w:r>
      <w:r w:rsidR="0089138E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7C48F9">
        <w:rPr>
          <w:rFonts w:ascii="Times New Roman" w:hAnsi="Times New Roman" w:cs="Times New Roman"/>
          <w:b/>
          <w:bCs/>
          <w:sz w:val="20"/>
          <w:szCs w:val="20"/>
        </w:rPr>
        <w:t xml:space="preserve">cience and </w:t>
      </w:r>
      <w:r w:rsidR="0089138E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7C48F9">
        <w:rPr>
          <w:rFonts w:ascii="Times New Roman" w:hAnsi="Times New Roman" w:cs="Times New Roman"/>
          <w:b/>
          <w:bCs/>
          <w:sz w:val="20"/>
          <w:szCs w:val="20"/>
        </w:rPr>
        <w:t xml:space="preserve">ollution </w:t>
      </w:r>
      <w:r w:rsidR="0089138E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Pr="007C48F9">
        <w:rPr>
          <w:rFonts w:ascii="Times New Roman" w:hAnsi="Times New Roman" w:cs="Times New Roman"/>
          <w:b/>
          <w:bCs/>
          <w:sz w:val="20"/>
          <w:szCs w:val="20"/>
        </w:rPr>
        <w:t>esearch</w:t>
      </w:r>
    </w:p>
    <w:p w14:paraId="0C0D52BA" w14:textId="77777777" w:rsidR="00004096" w:rsidRPr="00010665" w:rsidRDefault="00004096" w:rsidP="00DD02C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10A49A6B" w14:textId="41A26635" w:rsidR="00707E0C" w:rsidRDefault="00707E0C" w:rsidP="00707E0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75726263"/>
      <w:r w:rsidRPr="00EE4A8B">
        <w:rPr>
          <w:rFonts w:ascii="Times New Roman" w:hAnsi="Times New Roman" w:cs="Times New Roman"/>
          <w:b/>
          <w:bCs/>
          <w:sz w:val="24"/>
          <w:szCs w:val="24"/>
        </w:rPr>
        <w:t>Photodegradation and Adsorption of Hexazinone</w:t>
      </w:r>
      <w:r w:rsidR="00596A74" w:rsidRPr="00EE4A8B">
        <w:rPr>
          <w:rFonts w:ascii="Times New Roman" w:hAnsi="Times New Roman" w:cs="Times New Roman"/>
          <w:b/>
          <w:bCs/>
          <w:sz w:val="24"/>
          <w:szCs w:val="24"/>
        </w:rPr>
        <w:t xml:space="preserve"> in Aqueous Solutions</w:t>
      </w:r>
      <w:r w:rsidRPr="00EE4A8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596A74" w:rsidRPr="00EE4A8B">
        <w:rPr>
          <w:rFonts w:ascii="Times New Roman" w:hAnsi="Times New Roman" w:cs="Times New Roman"/>
          <w:b/>
          <w:bCs/>
          <w:sz w:val="24"/>
          <w:szCs w:val="24"/>
        </w:rPr>
        <w:t>Removal Efficiencies</w:t>
      </w:r>
      <w:r w:rsidRPr="00EE4A8B">
        <w:rPr>
          <w:rFonts w:ascii="Times New Roman" w:hAnsi="Times New Roman" w:cs="Times New Roman"/>
          <w:b/>
          <w:bCs/>
          <w:sz w:val="24"/>
          <w:szCs w:val="24"/>
        </w:rPr>
        <w:t>, Kinetics, and Mechanisms</w:t>
      </w:r>
    </w:p>
    <w:p w14:paraId="0E37C491" w14:textId="77777777" w:rsidR="00EE4A8B" w:rsidRPr="00EE4A8B" w:rsidRDefault="00EE4A8B" w:rsidP="00707E0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C4A7C2" w14:textId="632DC89C" w:rsidR="00707E0C" w:rsidRPr="00115188" w:rsidRDefault="00707E0C" w:rsidP="00707E0C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  <w:vertAlign w:val="superscript"/>
        </w:rPr>
      </w:pPr>
      <w:r w:rsidRPr="00115188">
        <w:rPr>
          <w:rFonts w:ascii="Times New Roman" w:hAnsi="Times New Roman" w:cs="Times New Roman"/>
          <w:b/>
          <w:sz w:val="20"/>
          <w:szCs w:val="20"/>
        </w:rPr>
        <w:t>Tahereh Jasemizad</w:t>
      </w:r>
      <w:r w:rsidRPr="00115188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Pr="00115188">
        <w:rPr>
          <w:rFonts w:ascii="Times New Roman" w:hAnsi="Times New Roman" w:cs="Times New Roman"/>
          <w:b/>
          <w:sz w:val="20"/>
          <w:szCs w:val="20"/>
        </w:rPr>
        <w:t xml:space="preserve"> and Lokesh P. Padhye</w:t>
      </w:r>
      <w:proofErr w:type="gramStart"/>
      <w:r w:rsidRPr="00115188">
        <w:rPr>
          <w:rFonts w:ascii="Times New Roman" w:hAnsi="Times New Roman" w:cs="Times New Roman"/>
          <w:b/>
          <w:sz w:val="20"/>
          <w:szCs w:val="20"/>
          <w:vertAlign w:val="superscript"/>
        </w:rPr>
        <w:t>1,</w:t>
      </w:r>
      <w:r w:rsidRPr="00115188">
        <w:rPr>
          <w:rFonts w:ascii="Times New Roman" w:hAnsi="Times New Roman" w:cs="Times New Roman"/>
          <w:b/>
          <w:sz w:val="20"/>
          <w:szCs w:val="20"/>
        </w:rPr>
        <w:t>*</w:t>
      </w:r>
      <w:proofErr w:type="gramEnd"/>
    </w:p>
    <w:p w14:paraId="34646963" w14:textId="77777777" w:rsidR="00707E0C" w:rsidRPr="00010665" w:rsidRDefault="00707E0C" w:rsidP="00707E0C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010665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010665">
        <w:rPr>
          <w:rFonts w:ascii="Times New Roman" w:hAnsi="Times New Roman" w:cs="Times New Roman"/>
          <w:bCs/>
          <w:sz w:val="20"/>
          <w:szCs w:val="20"/>
        </w:rPr>
        <w:t>Department of Civil and Environmental Engineering, The University of Auckland, Auckland, New Zealand</w:t>
      </w:r>
    </w:p>
    <w:bookmarkEnd w:id="0"/>
    <w:p w14:paraId="4E92320B" w14:textId="77777777" w:rsidR="0032036F" w:rsidRPr="00010665" w:rsidRDefault="0032036F" w:rsidP="0032036F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682B55F9" w14:textId="77777777" w:rsidR="00904887" w:rsidRPr="00010665" w:rsidRDefault="00904887" w:rsidP="00904887">
      <w:pPr>
        <w:jc w:val="lowKashida"/>
        <w:rPr>
          <w:rFonts w:ascii="Times New Roman" w:hAnsi="Times New Roman" w:cs="Times New Roman"/>
          <w:sz w:val="20"/>
          <w:szCs w:val="20"/>
        </w:rPr>
      </w:pPr>
      <w:r w:rsidRPr="00010665">
        <w:rPr>
          <w:rFonts w:ascii="Times New Roman" w:hAnsi="Times New Roman" w:cs="Times New Roman"/>
          <w:sz w:val="20"/>
          <w:szCs w:val="20"/>
        </w:rPr>
        <w:t>*Corresponding Author:</w:t>
      </w:r>
    </w:p>
    <w:p w14:paraId="618E10B0" w14:textId="280D818B" w:rsidR="00904887" w:rsidRPr="00010665" w:rsidRDefault="004F7370" w:rsidP="004F7370">
      <w:pPr>
        <w:spacing w:after="0" w:line="480" w:lineRule="auto"/>
        <w:rPr>
          <w:rStyle w:val="Hyperlink"/>
          <w:rFonts w:ascii="Times New Roman" w:hAnsi="Times New Roman" w:cs="Times New Roman"/>
          <w:bCs/>
          <w:sz w:val="20"/>
          <w:szCs w:val="20"/>
        </w:rPr>
      </w:pPr>
      <w:r w:rsidRPr="00010665">
        <w:rPr>
          <w:rFonts w:ascii="Times New Roman" w:hAnsi="Times New Roman" w:cs="Times New Roman"/>
          <w:sz w:val="20"/>
          <w:szCs w:val="20"/>
        </w:rPr>
        <w:t>Phone: +64 9 923 2410</w:t>
      </w:r>
      <w:r w:rsidR="00904887" w:rsidRPr="00010665">
        <w:rPr>
          <w:rFonts w:ascii="Times New Roman" w:hAnsi="Times New Roman" w:cs="Times New Roman"/>
          <w:sz w:val="20"/>
          <w:szCs w:val="20"/>
        </w:rPr>
        <w:t xml:space="preserve">; </w:t>
      </w:r>
      <w:r w:rsidR="00A7178C" w:rsidRPr="00010665">
        <w:rPr>
          <w:rFonts w:ascii="Times New Roman" w:hAnsi="Times New Roman" w:cs="Times New Roman"/>
          <w:sz w:val="20"/>
          <w:szCs w:val="20"/>
        </w:rPr>
        <w:t>E</w:t>
      </w:r>
      <w:r w:rsidR="00904887" w:rsidRPr="00010665">
        <w:rPr>
          <w:rFonts w:ascii="Times New Roman" w:hAnsi="Times New Roman" w:cs="Times New Roman"/>
          <w:sz w:val="20"/>
          <w:szCs w:val="20"/>
        </w:rPr>
        <w:t xml:space="preserve">-mail: </w:t>
      </w:r>
      <w:hyperlink r:id="rId6" w:history="1">
        <w:r w:rsidR="00904887" w:rsidRPr="00010665">
          <w:rPr>
            <w:rStyle w:val="Hyperlink"/>
            <w:rFonts w:ascii="Times New Roman" w:hAnsi="Times New Roman" w:cs="Times New Roman"/>
            <w:bCs/>
            <w:sz w:val="20"/>
            <w:szCs w:val="20"/>
          </w:rPr>
          <w:t>l.padhye@auckland.ac.nz</w:t>
        </w:r>
      </w:hyperlink>
    </w:p>
    <w:p w14:paraId="292F6B0B" w14:textId="77777777" w:rsidR="00DF4889" w:rsidRPr="00010665" w:rsidRDefault="00DF4889" w:rsidP="004F7370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2232AF9" w14:textId="77777777" w:rsidR="0032736C" w:rsidRPr="00010665" w:rsidRDefault="0032736C" w:rsidP="00904887">
      <w:pPr>
        <w:spacing w:after="0" w:line="480" w:lineRule="auto"/>
        <w:rPr>
          <w:rFonts w:ascii="Times New Roman" w:hAnsi="Times New Roman" w:cs="Times New Roman"/>
          <w:bCs/>
          <w:sz w:val="20"/>
          <w:szCs w:val="20"/>
        </w:rPr>
      </w:pPr>
    </w:p>
    <w:p w14:paraId="2831EDF1" w14:textId="77777777" w:rsidR="0062297B" w:rsidRPr="00010665" w:rsidRDefault="0062297B" w:rsidP="00DD02C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1E81F0D9" w14:textId="77777777" w:rsidR="0062297B" w:rsidRPr="00010665" w:rsidRDefault="0062297B" w:rsidP="00DD02C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7A017471" w14:textId="77777777" w:rsidR="00062A90" w:rsidRPr="00010665" w:rsidRDefault="00062A90" w:rsidP="00DD02C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24DD1B6C" w14:textId="77777777" w:rsidR="00062A90" w:rsidRPr="00010665" w:rsidRDefault="00062A90" w:rsidP="00DD02C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5171C830" w14:textId="77777777" w:rsidR="00062A90" w:rsidRPr="00010665" w:rsidRDefault="00062A90" w:rsidP="00DD02C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1519BDFF" w14:textId="20F1DA88" w:rsidR="00062A90" w:rsidRPr="00010665" w:rsidRDefault="00062A90" w:rsidP="00DD02C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795951E5" w14:textId="72A7AAC2" w:rsidR="00D52A62" w:rsidRPr="00010665" w:rsidRDefault="00D52A62" w:rsidP="00DD02C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57A11035" w14:textId="77777777" w:rsidR="00D52A62" w:rsidRPr="00010665" w:rsidRDefault="00D52A62" w:rsidP="00DD02C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179A89F9" w14:textId="6E4829D2" w:rsidR="00062A90" w:rsidRPr="00010665" w:rsidRDefault="00062A90" w:rsidP="00DD02C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6179576C" w14:textId="70CF1E3F" w:rsidR="00CA34E2" w:rsidRDefault="00CA34E2" w:rsidP="00DD02C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54C842C8" w14:textId="21B6E214" w:rsidR="00010665" w:rsidRDefault="00010665" w:rsidP="00DD02C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000BD091" w14:textId="604D0019" w:rsidR="00010665" w:rsidRDefault="00010665" w:rsidP="00DD02C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676DB394" w14:textId="768F2B39" w:rsidR="00010665" w:rsidRDefault="00010665" w:rsidP="00DD02C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6D7A3093" w14:textId="77777777" w:rsidR="00010665" w:rsidRPr="00010665" w:rsidRDefault="00010665" w:rsidP="00DD02C4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1EABE0FD" w14:textId="665542DA" w:rsidR="00004096" w:rsidRPr="00010665" w:rsidRDefault="00004096" w:rsidP="005B758D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10665">
        <w:rPr>
          <w:rFonts w:ascii="Times New Roman" w:hAnsi="Times New Roman" w:cs="Times New Roman"/>
          <w:sz w:val="20"/>
          <w:szCs w:val="20"/>
        </w:rPr>
        <w:t xml:space="preserve">Number of pages: </w:t>
      </w:r>
      <w:r w:rsidR="00D7357B" w:rsidRPr="00010665">
        <w:rPr>
          <w:rFonts w:ascii="Times New Roman" w:hAnsi="Times New Roman" w:cs="Times New Roman"/>
          <w:sz w:val="20"/>
          <w:szCs w:val="20"/>
        </w:rPr>
        <w:t>5</w:t>
      </w:r>
    </w:p>
    <w:p w14:paraId="1DC16E24" w14:textId="297951E9" w:rsidR="00370643" w:rsidRPr="00010665" w:rsidRDefault="00004096" w:rsidP="00B35297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10665">
        <w:rPr>
          <w:rFonts w:ascii="Times New Roman" w:hAnsi="Times New Roman" w:cs="Times New Roman"/>
          <w:sz w:val="20"/>
          <w:szCs w:val="20"/>
        </w:rPr>
        <w:t xml:space="preserve">Number of Figures: </w:t>
      </w:r>
      <w:r w:rsidR="006A6CAC" w:rsidRPr="00010665">
        <w:rPr>
          <w:rFonts w:ascii="Times New Roman" w:hAnsi="Times New Roman" w:cs="Times New Roman"/>
          <w:sz w:val="20"/>
          <w:szCs w:val="20"/>
        </w:rPr>
        <w:t>5</w:t>
      </w:r>
    </w:p>
    <w:p w14:paraId="61791FCB" w14:textId="77777777" w:rsidR="00370643" w:rsidRPr="00010665" w:rsidRDefault="00370643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7EC59E3C" w14:textId="0BEB7B33" w:rsidR="00370643" w:rsidRPr="00010665" w:rsidRDefault="00370643" w:rsidP="003D1CEE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0"/>
          <w:szCs w:val="20"/>
        </w:rPr>
      </w:pPr>
    </w:p>
    <w:p w14:paraId="7E546EC9" w14:textId="77777777" w:rsidR="00370643" w:rsidRPr="00010665" w:rsidRDefault="00370643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6DCF8269" w14:textId="1BED70CE" w:rsidR="004C0760" w:rsidRPr="00010665" w:rsidRDefault="007646B9" w:rsidP="00D408A3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r w:rsidRPr="0001066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C90DCD4" wp14:editId="1A37FB75">
            <wp:extent cx="3378835" cy="2044700"/>
            <wp:effectExtent l="0" t="0" r="0" b="0"/>
            <wp:docPr id="21" name="Chart 21">
              <a:extLst xmlns:a="http://schemas.openxmlformats.org/drawingml/2006/main">
                <a:ext uri="{FF2B5EF4-FFF2-40B4-BE49-F238E27FC236}">
                  <a16:creationId xmlns:a16="http://schemas.microsoft.com/office/drawing/2014/main" id="{C91DCD1B-3DE1-4C2C-BC9B-0A077F4967A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1" w:name="_Toc527711720"/>
      <w:bookmarkStart w:id="2" w:name="_Toc527458796"/>
      <w:bookmarkStart w:id="3" w:name="_Toc527365222"/>
    </w:p>
    <w:p w14:paraId="672DA108" w14:textId="21348755" w:rsidR="00C30F41" w:rsidRPr="00010665" w:rsidRDefault="00782099" w:rsidP="00720095">
      <w:pPr>
        <w:spacing w:after="0" w:line="480" w:lineRule="auto"/>
        <w:ind w:firstLine="72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010665">
        <w:rPr>
          <w:rFonts w:ascii="Times New Roman" w:hAnsi="Times New Roman" w:cs="Times New Roman"/>
          <w:b/>
          <w:bCs/>
          <w:sz w:val="20"/>
          <w:szCs w:val="20"/>
        </w:rPr>
        <w:t xml:space="preserve">Fig </w:t>
      </w:r>
      <w:r w:rsidR="00DD6FA9" w:rsidRPr="00010665">
        <w:rPr>
          <w:rFonts w:ascii="Times New Roman" w:hAnsi="Times New Roman" w:cs="Times New Roman"/>
          <w:b/>
          <w:bCs/>
          <w:sz w:val="20"/>
          <w:szCs w:val="20"/>
        </w:rPr>
        <w:t>S1</w:t>
      </w:r>
      <w:r w:rsidRPr="00010665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010665">
        <w:rPr>
          <w:rFonts w:ascii="Times New Roman" w:hAnsi="Times New Roman" w:cs="Times New Roman"/>
          <w:sz w:val="20"/>
          <w:szCs w:val="20"/>
        </w:rPr>
        <w:t xml:space="preserve"> </w:t>
      </w:r>
      <w:bookmarkStart w:id="4" w:name="_Toc527365231"/>
      <w:bookmarkStart w:id="5" w:name="_Toc527711729"/>
      <w:bookmarkStart w:id="6" w:name="_Toc527458805"/>
      <w:bookmarkEnd w:id="1"/>
      <w:bookmarkEnd w:id="2"/>
      <w:bookmarkEnd w:id="3"/>
      <w:r w:rsidR="007646B9" w:rsidRPr="00010665">
        <w:rPr>
          <w:rFonts w:ascii="Times New Roman" w:hAnsi="Times New Roman" w:cs="Times New Roman"/>
          <w:bCs/>
          <w:sz w:val="20"/>
          <w:szCs w:val="20"/>
        </w:rPr>
        <w:t>Effect of deionized water and secondary effluent matrices on degradation of hexazinone ([hexazinone]</w:t>
      </w:r>
      <w:r w:rsidR="007646B9" w:rsidRPr="00010665">
        <w:rPr>
          <w:rFonts w:ascii="Times New Roman" w:hAnsi="Times New Roman" w:cs="Times New Roman"/>
          <w:bCs/>
          <w:sz w:val="20"/>
          <w:szCs w:val="20"/>
          <w:vertAlign w:val="subscript"/>
        </w:rPr>
        <w:t>0</w:t>
      </w:r>
      <w:r w:rsidR="007646B9" w:rsidRPr="00010665">
        <w:rPr>
          <w:rFonts w:ascii="Times New Roman" w:hAnsi="Times New Roman" w:cs="Times New Roman"/>
          <w:bCs/>
          <w:sz w:val="20"/>
          <w:szCs w:val="20"/>
        </w:rPr>
        <w:t>= 0.5 µM, pH=7, H</w:t>
      </w:r>
      <w:r w:rsidR="007646B9" w:rsidRPr="00010665">
        <w:rPr>
          <w:rFonts w:ascii="Times New Roman" w:hAnsi="Times New Roman" w:cs="Times New Roman"/>
          <w:bCs/>
          <w:sz w:val="20"/>
          <w:szCs w:val="20"/>
          <w:vertAlign w:val="subscript"/>
        </w:rPr>
        <w:t>2</w:t>
      </w:r>
      <w:r w:rsidR="007646B9" w:rsidRPr="00010665">
        <w:rPr>
          <w:rFonts w:ascii="Times New Roman" w:hAnsi="Times New Roman" w:cs="Times New Roman"/>
          <w:bCs/>
          <w:sz w:val="20"/>
          <w:szCs w:val="20"/>
        </w:rPr>
        <w:t>O</w:t>
      </w:r>
      <w:r w:rsidR="007646B9" w:rsidRPr="00010665">
        <w:rPr>
          <w:rFonts w:ascii="Times New Roman" w:hAnsi="Times New Roman" w:cs="Times New Roman"/>
          <w:bCs/>
          <w:sz w:val="20"/>
          <w:szCs w:val="20"/>
          <w:vertAlign w:val="subscript"/>
        </w:rPr>
        <w:t>2</w:t>
      </w:r>
      <w:r w:rsidR="007646B9" w:rsidRPr="00010665">
        <w:rPr>
          <w:rFonts w:ascii="Times New Roman" w:hAnsi="Times New Roman" w:cs="Times New Roman"/>
          <w:bCs/>
          <w:sz w:val="20"/>
          <w:szCs w:val="20"/>
        </w:rPr>
        <w:t xml:space="preserve"> dosage= 0.5 mM, UV intensity= 6.5 </w:t>
      </w:r>
      <w:proofErr w:type="spellStart"/>
      <w:r w:rsidR="007646B9" w:rsidRPr="00010665">
        <w:rPr>
          <w:rFonts w:ascii="Times New Roman" w:hAnsi="Times New Roman" w:cs="Times New Roman"/>
          <w:bCs/>
          <w:sz w:val="20"/>
          <w:szCs w:val="20"/>
        </w:rPr>
        <w:t>mJ</w:t>
      </w:r>
      <w:proofErr w:type="spellEnd"/>
      <w:r w:rsidR="007646B9" w:rsidRPr="00010665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gramStart"/>
      <w:r w:rsidR="007646B9" w:rsidRPr="00010665">
        <w:rPr>
          <w:rFonts w:ascii="Times New Roman" w:hAnsi="Times New Roman" w:cs="Times New Roman"/>
          <w:bCs/>
          <w:sz w:val="20"/>
          <w:szCs w:val="20"/>
        </w:rPr>
        <w:t>cm</w:t>
      </w:r>
      <w:r w:rsidR="00010665" w:rsidRPr="00F971D1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  <w:vertAlign w:val="superscript"/>
        </w:rPr>
        <w:t>-</w:t>
      </w:r>
      <w:r w:rsidR="007646B9" w:rsidRPr="00010665">
        <w:rPr>
          <w:rFonts w:ascii="Times New Roman" w:hAnsi="Times New Roman" w:cs="Times New Roman"/>
          <w:bCs/>
          <w:sz w:val="20"/>
          <w:szCs w:val="20"/>
          <w:vertAlign w:val="superscript"/>
        </w:rPr>
        <w:t>2</w:t>
      </w:r>
      <w:proofErr w:type="gramEnd"/>
      <w:r w:rsidR="007646B9" w:rsidRPr="00010665">
        <w:rPr>
          <w:rFonts w:ascii="Times New Roman" w:hAnsi="Times New Roman" w:cs="Times New Roman"/>
          <w:bCs/>
          <w:sz w:val="20"/>
          <w:szCs w:val="20"/>
        </w:rPr>
        <w:t>)</w:t>
      </w:r>
      <w:bookmarkEnd w:id="4"/>
      <w:bookmarkEnd w:id="5"/>
      <w:bookmarkEnd w:id="6"/>
    </w:p>
    <w:p w14:paraId="19613A00" w14:textId="41FAD0F1" w:rsidR="00720095" w:rsidRPr="00010665" w:rsidRDefault="00720095" w:rsidP="00720095">
      <w:pPr>
        <w:spacing w:after="0" w:line="480" w:lineRule="auto"/>
        <w:ind w:firstLine="72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4E2E7734" w14:textId="77777777" w:rsidR="00720095" w:rsidRPr="00010665" w:rsidRDefault="00720095" w:rsidP="00720095">
      <w:pPr>
        <w:spacing w:after="0" w:line="480" w:lineRule="auto"/>
        <w:ind w:firstLine="72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5EFED0F5" w14:textId="1A0B502D" w:rsidR="00C30F41" w:rsidRPr="00010665" w:rsidRDefault="00C30F41" w:rsidP="00782099">
      <w:pPr>
        <w:spacing w:after="0" w:line="480" w:lineRule="auto"/>
        <w:ind w:firstLine="72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14B9792B" w14:textId="7B85D6FF" w:rsidR="00C30F41" w:rsidRPr="00010665" w:rsidRDefault="00C30F41" w:rsidP="00782099">
      <w:pPr>
        <w:spacing w:after="0" w:line="480" w:lineRule="auto"/>
        <w:ind w:firstLine="72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01066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9B925F0" wp14:editId="7BADB224">
            <wp:extent cx="3293110" cy="2209800"/>
            <wp:effectExtent l="0" t="0" r="2540" b="0"/>
            <wp:docPr id="16" name="Chart 16">
              <a:extLst xmlns:a="http://schemas.openxmlformats.org/drawingml/2006/main">
                <a:ext uri="{FF2B5EF4-FFF2-40B4-BE49-F238E27FC236}">
                  <a16:creationId xmlns:a16="http://schemas.microsoft.com/office/drawing/2014/main" id="{658FC6C1-AC5F-4C8F-901F-9A7B1B9791F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895F763" w14:textId="1875CAA7" w:rsidR="00C30F41" w:rsidRPr="00010665" w:rsidRDefault="00C30F41" w:rsidP="00782099">
      <w:pPr>
        <w:spacing w:after="0" w:line="480" w:lineRule="auto"/>
        <w:ind w:firstLine="72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010665">
        <w:rPr>
          <w:rFonts w:ascii="Times New Roman" w:hAnsi="Times New Roman" w:cs="Times New Roman"/>
          <w:b/>
          <w:sz w:val="20"/>
          <w:szCs w:val="20"/>
        </w:rPr>
        <w:t>Fig S2.</w:t>
      </w:r>
      <w:r w:rsidRPr="00010665">
        <w:rPr>
          <w:rFonts w:ascii="Times New Roman" w:hAnsi="Times New Roman" w:cs="Times New Roman"/>
          <w:bCs/>
          <w:sz w:val="20"/>
          <w:szCs w:val="20"/>
        </w:rPr>
        <w:t xml:space="preserve"> Effect of scavengers in UV/H</w:t>
      </w:r>
      <w:r w:rsidRPr="00010665">
        <w:rPr>
          <w:rFonts w:ascii="Times New Roman" w:hAnsi="Times New Roman" w:cs="Times New Roman"/>
          <w:bCs/>
          <w:sz w:val="20"/>
          <w:szCs w:val="20"/>
          <w:vertAlign w:val="subscript"/>
        </w:rPr>
        <w:t>2</w:t>
      </w:r>
      <w:r w:rsidRPr="00010665">
        <w:rPr>
          <w:rFonts w:ascii="Times New Roman" w:hAnsi="Times New Roman" w:cs="Times New Roman"/>
          <w:bCs/>
          <w:sz w:val="20"/>
          <w:szCs w:val="20"/>
        </w:rPr>
        <w:t>O</w:t>
      </w:r>
      <w:r w:rsidRPr="00010665">
        <w:rPr>
          <w:rFonts w:ascii="Times New Roman" w:hAnsi="Times New Roman" w:cs="Times New Roman"/>
          <w:bCs/>
          <w:sz w:val="20"/>
          <w:szCs w:val="20"/>
          <w:vertAlign w:val="subscript"/>
        </w:rPr>
        <w:t>2</w:t>
      </w:r>
      <w:r w:rsidRPr="00010665">
        <w:rPr>
          <w:rFonts w:ascii="Times New Roman" w:hAnsi="Times New Roman" w:cs="Times New Roman"/>
          <w:bCs/>
          <w:sz w:val="20"/>
          <w:szCs w:val="20"/>
        </w:rPr>
        <w:t xml:space="preserve"> process on degradation of hexazinone ([hexazinone]</w:t>
      </w:r>
      <w:r w:rsidRPr="00010665">
        <w:rPr>
          <w:rFonts w:ascii="Times New Roman" w:hAnsi="Times New Roman" w:cs="Times New Roman"/>
          <w:bCs/>
          <w:sz w:val="20"/>
          <w:szCs w:val="20"/>
          <w:vertAlign w:val="subscript"/>
        </w:rPr>
        <w:t>0</w:t>
      </w:r>
      <w:r w:rsidRPr="00010665">
        <w:rPr>
          <w:rFonts w:ascii="Times New Roman" w:hAnsi="Times New Roman" w:cs="Times New Roman"/>
          <w:bCs/>
          <w:sz w:val="20"/>
          <w:szCs w:val="20"/>
        </w:rPr>
        <w:t>= 0.5 µM, pH=7, H</w:t>
      </w:r>
      <w:r w:rsidRPr="00010665">
        <w:rPr>
          <w:rFonts w:ascii="Times New Roman" w:hAnsi="Times New Roman" w:cs="Times New Roman"/>
          <w:bCs/>
          <w:sz w:val="20"/>
          <w:szCs w:val="20"/>
          <w:vertAlign w:val="subscript"/>
        </w:rPr>
        <w:t>2</w:t>
      </w:r>
      <w:r w:rsidRPr="00010665">
        <w:rPr>
          <w:rFonts w:ascii="Times New Roman" w:hAnsi="Times New Roman" w:cs="Times New Roman"/>
          <w:bCs/>
          <w:sz w:val="20"/>
          <w:szCs w:val="20"/>
        </w:rPr>
        <w:t>O</w:t>
      </w:r>
      <w:r w:rsidRPr="00010665">
        <w:rPr>
          <w:rFonts w:ascii="Times New Roman" w:hAnsi="Times New Roman" w:cs="Times New Roman"/>
          <w:bCs/>
          <w:sz w:val="20"/>
          <w:szCs w:val="20"/>
          <w:vertAlign w:val="subscript"/>
        </w:rPr>
        <w:t>2</w:t>
      </w:r>
      <w:r w:rsidRPr="00010665">
        <w:rPr>
          <w:rFonts w:ascii="Times New Roman" w:hAnsi="Times New Roman" w:cs="Times New Roman"/>
          <w:bCs/>
          <w:sz w:val="20"/>
          <w:szCs w:val="20"/>
        </w:rPr>
        <w:t xml:space="preserve"> dosage= 0.5 mM, scavengers Conc.= 0.1 M, UV intensity= 6.5 </w:t>
      </w:r>
      <w:proofErr w:type="spellStart"/>
      <w:r w:rsidRPr="00010665">
        <w:rPr>
          <w:rFonts w:ascii="Times New Roman" w:hAnsi="Times New Roman" w:cs="Times New Roman"/>
          <w:bCs/>
          <w:sz w:val="20"/>
          <w:szCs w:val="20"/>
        </w:rPr>
        <w:t>mJ</w:t>
      </w:r>
      <w:proofErr w:type="spellEnd"/>
      <w:r w:rsidRPr="00010665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gramStart"/>
      <w:r w:rsidRPr="00010665">
        <w:rPr>
          <w:rFonts w:ascii="Times New Roman" w:hAnsi="Times New Roman" w:cs="Times New Roman"/>
          <w:bCs/>
          <w:sz w:val="20"/>
          <w:szCs w:val="20"/>
        </w:rPr>
        <w:t>cm</w:t>
      </w:r>
      <w:r w:rsidR="00010665" w:rsidRPr="00F971D1">
        <w:rPr>
          <w:rFonts w:ascii="Times New Roman" w:hAnsi="Times New Roman" w:cs="Times New Roman"/>
          <w:sz w:val="20"/>
          <w:szCs w:val="20"/>
          <w:bdr w:val="none" w:sz="0" w:space="0" w:color="auto" w:frame="1"/>
          <w:shd w:val="clear" w:color="auto" w:fill="FFFFFF"/>
          <w:vertAlign w:val="superscript"/>
        </w:rPr>
        <w:t>-</w:t>
      </w:r>
      <w:r w:rsidRPr="00010665">
        <w:rPr>
          <w:rFonts w:ascii="Times New Roman" w:hAnsi="Times New Roman" w:cs="Times New Roman"/>
          <w:bCs/>
          <w:sz w:val="20"/>
          <w:szCs w:val="20"/>
          <w:vertAlign w:val="superscript"/>
        </w:rPr>
        <w:t>2</w:t>
      </w:r>
      <w:proofErr w:type="gramEnd"/>
      <w:r w:rsidRPr="00010665">
        <w:rPr>
          <w:rFonts w:ascii="Times New Roman" w:hAnsi="Times New Roman" w:cs="Times New Roman"/>
          <w:bCs/>
          <w:sz w:val="20"/>
          <w:szCs w:val="20"/>
        </w:rPr>
        <w:t>).</w:t>
      </w:r>
    </w:p>
    <w:p w14:paraId="066512ED" w14:textId="77777777" w:rsidR="006B77BD" w:rsidRPr="00010665" w:rsidRDefault="006B77BD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6E93B06A" w14:textId="77777777" w:rsidR="006B77BD" w:rsidRPr="00010665" w:rsidRDefault="006B77BD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15A14CBF" w14:textId="6809EC76" w:rsidR="0056151F" w:rsidRPr="00010665" w:rsidRDefault="0056151F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5FC16A18" w14:textId="571948D5" w:rsidR="0056151F" w:rsidRPr="00010665" w:rsidRDefault="0056151F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6D787051" w14:textId="6A6A6B06" w:rsidR="00CB32BD" w:rsidRPr="00010665" w:rsidRDefault="00C91B32" w:rsidP="00CB32BD">
      <w:pPr>
        <w:spacing w:after="0" w:line="240" w:lineRule="auto"/>
        <w:ind w:left="-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10665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C22F7C" wp14:editId="63D99F8E">
                <wp:simplePos x="0" y="0"/>
                <wp:positionH relativeFrom="column">
                  <wp:posOffset>4203235</wp:posOffset>
                </wp:positionH>
                <wp:positionV relativeFrom="paragraph">
                  <wp:posOffset>1315075</wp:posOffset>
                </wp:positionV>
                <wp:extent cx="375313" cy="383825"/>
                <wp:effectExtent l="0" t="0" r="24765" b="1651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313" cy="3838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2D4FA780" w14:textId="77777777" w:rsidR="007C48F9" w:rsidRDefault="007C48F9" w:rsidP="007C48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C22F7C" id="Oval 8" o:spid="_x0000_s1026" style="position:absolute;left:0;text-align:left;margin-left:330.95pt;margin-top:103.55pt;width:29.55pt;height:30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" filled="f" strokecolor="red" strokeweight="1pt">
                <v:stroke dashstyle="dash" joinstyle="miter"/>
                <v:textbox>
                  <w:txbxContent>
                    <w:p w14:paraId="2D4FA780" w14:textId="77777777" w:rsidR="007C48F9" w:rsidRDefault="007C48F9" w:rsidP="007C48F9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CB32BD" w:rsidRPr="0001066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C1BA8E0" wp14:editId="5F627DDE">
            <wp:extent cx="6284794" cy="1875144"/>
            <wp:effectExtent l="0" t="0" r="1905" b="0"/>
            <wp:docPr id="2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00000000-0008-0000-0100-000002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46157"/>
                    <a:stretch/>
                  </pic:blipFill>
                  <pic:spPr bwMode="auto">
                    <a:xfrm>
                      <a:off x="0" y="0"/>
                      <a:ext cx="6375503" cy="1902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580E37" w14:textId="0F98A4DE" w:rsidR="00CB32BD" w:rsidRPr="00010665" w:rsidRDefault="00C91B32" w:rsidP="00CB32BD">
      <w:pPr>
        <w:spacing w:after="0" w:line="240" w:lineRule="auto"/>
        <w:ind w:left="-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10665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8AE92F3" wp14:editId="2F621D08">
                <wp:simplePos x="0" y="0"/>
                <wp:positionH relativeFrom="column">
                  <wp:posOffset>3602535</wp:posOffset>
                </wp:positionH>
                <wp:positionV relativeFrom="paragraph">
                  <wp:posOffset>1309986</wp:posOffset>
                </wp:positionV>
                <wp:extent cx="382137" cy="411120"/>
                <wp:effectExtent l="0" t="0" r="18415" b="2730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137" cy="41112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0FDD1458" w14:textId="77777777" w:rsidR="007C48F9" w:rsidRDefault="007C48F9" w:rsidP="007C48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AE92F3" id="Oval 17" o:spid="_x0000_s1027" style="position:absolute;left:0;text-align:left;margin-left:283.65pt;margin-top:103.15pt;width:30.1pt;height:32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" filled="f" strokecolor="red" strokeweight="1pt">
                <v:stroke dashstyle="dash" joinstyle="miter"/>
                <v:textbox>
                  <w:txbxContent>
                    <w:p w14:paraId="0FDD1458" w14:textId="77777777" w:rsidR="007C48F9" w:rsidRDefault="007C48F9" w:rsidP="007C48F9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CB32BD" w:rsidRPr="0001066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5B9D781" wp14:editId="4254B500">
            <wp:extent cx="6284595" cy="1856543"/>
            <wp:effectExtent l="0" t="0" r="1905" b="0"/>
            <wp:docPr id="27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0000000-0008-0000-0100-000003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619"/>
                    <a:stretch/>
                  </pic:blipFill>
                  <pic:spPr bwMode="auto">
                    <a:xfrm>
                      <a:off x="0" y="0"/>
                      <a:ext cx="6358140" cy="1878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B33084" w14:textId="6758FED5" w:rsidR="00CB32BD" w:rsidRPr="00010665" w:rsidRDefault="00CB32BD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C352B23" w14:textId="00FED690" w:rsidR="00CB32BD" w:rsidRPr="00010665" w:rsidRDefault="00CB32BD" w:rsidP="004B0328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r w:rsidRPr="00010665">
        <w:rPr>
          <w:rFonts w:ascii="Times New Roman" w:hAnsi="Times New Roman" w:cs="Times New Roman"/>
          <w:b/>
          <w:bCs/>
          <w:sz w:val="20"/>
          <w:szCs w:val="20"/>
        </w:rPr>
        <w:t>Fig S</w:t>
      </w:r>
      <w:r w:rsidR="0089012E" w:rsidRPr="00010665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010665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4B0328" w:rsidRPr="00010665">
        <w:rPr>
          <w:rFonts w:ascii="Times New Roman" w:hAnsi="Times New Roman" w:cs="Times New Roman"/>
          <w:bCs/>
          <w:sz w:val="20"/>
          <w:szCs w:val="20"/>
        </w:rPr>
        <w:t>LC-MS/MS spectra of oxidation of hexazinone in UV/H</w:t>
      </w:r>
      <w:r w:rsidR="004B0328" w:rsidRPr="00010665">
        <w:rPr>
          <w:rFonts w:ascii="Times New Roman" w:hAnsi="Times New Roman" w:cs="Times New Roman"/>
          <w:bCs/>
          <w:sz w:val="20"/>
          <w:szCs w:val="20"/>
          <w:vertAlign w:val="subscript"/>
        </w:rPr>
        <w:t>2</w:t>
      </w:r>
      <w:r w:rsidR="004B0328" w:rsidRPr="00010665">
        <w:rPr>
          <w:rFonts w:ascii="Times New Roman" w:hAnsi="Times New Roman" w:cs="Times New Roman"/>
          <w:bCs/>
          <w:sz w:val="20"/>
          <w:szCs w:val="20"/>
        </w:rPr>
        <w:t>O</w:t>
      </w:r>
      <w:r w:rsidR="004B0328" w:rsidRPr="00010665">
        <w:rPr>
          <w:rFonts w:ascii="Times New Roman" w:hAnsi="Times New Roman" w:cs="Times New Roman"/>
          <w:bCs/>
          <w:sz w:val="20"/>
          <w:szCs w:val="20"/>
          <w:vertAlign w:val="subscript"/>
        </w:rPr>
        <w:t>2</w:t>
      </w:r>
      <w:r w:rsidR="004B0328" w:rsidRPr="00010665">
        <w:rPr>
          <w:rFonts w:ascii="Times New Roman" w:hAnsi="Times New Roman" w:cs="Times New Roman"/>
          <w:bCs/>
          <w:sz w:val="20"/>
          <w:szCs w:val="20"/>
        </w:rPr>
        <w:t xml:space="preserve"> process</w:t>
      </w:r>
    </w:p>
    <w:p w14:paraId="66486C70" w14:textId="4F260F09" w:rsidR="00472DCD" w:rsidRPr="00010665" w:rsidRDefault="00472DCD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60A15D7E" w14:textId="1223DF83" w:rsidR="00D17382" w:rsidRDefault="00D17382" w:rsidP="0001066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5424EC7" w14:textId="5BD4E5E2" w:rsidR="00010665" w:rsidRDefault="00010665" w:rsidP="0001066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183F4C8" w14:textId="0E5262CB" w:rsidR="00010665" w:rsidRDefault="00010665" w:rsidP="0001066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9A4B9D3" w14:textId="0F799059" w:rsidR="00010665" w:rsidRDefault="00010665" w:rsidP="0001066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A35EC1" w14:textId="2776E356" w:rsidR="00010665" w:rsidRDefault="00010665" w:rsidP="0001066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6FC3030" w14:textId="63D16206" w:rsidR="00010665" w:rsidRDefault="00010665" w:rsidP="0001066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2AA700B" w14:textId="0F995D78" w:rsidR="00010665" w:rsidRDefault="00010665" w:rsidP="0001066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9A387A9" w14:textId="6198014F" w:rsidR="00010665" w:rsidRDefault="00010665" w:rsidP="0001066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F772644" w14:textId="3903CE21" w:rsidR="00010665" w:rsidRDefault="00010665" w:rsidP="0001066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079024" w14:textId="5731B235" w:rsidR="00010665" w:rsidRDefault="00010665" w:rsidP="0001066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88E8222" w14:textId="7E2314E2" w:rsidR="00010665" w:rsidRDefault="00010665" w:rsidP="0001066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E52DB2" w14:textId="4D16C86D" w:rsidR="00010665" w:rsidRDefault="00010665" w:rsidP="0001066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E13D15D" w14:textId="5953DFD5" w:rsidR="00010665" w:rsidRDefault="00010665" w:rsidP="0001066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1BEE2BF" w14:textId="77777777" w:rsidR="00010665" w:rsidRPr="00010665" w:rsidRDefault="00010665" w:rsidP="0001066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320BAA9" w14:textId="77777777" w:rsidR="00D17382" w:rsidRPr="00010665" w:rsidRDefault="00D17382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3860F1FF" w14:textId="13AE0E9D" w:rsidR="00472DCD" w:rsidRPr="00010665" w:rsidRDefault="00472DCD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17734CEB" w14:textId="3D5A8978" w:rsidR="008C47E3" w:rsidRPr="00010665" w:rsidRDefault="008C47E3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55589FFA" w14:textId="431F3EA8" w:rsidR="008C47E3" w:rsidRPr="00010665" w:rsidRDefault="00B84199" w:rsidP="008C47E3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r w:rsidRPr="0001066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9F85479" wp14:editId="7758C895">
            <wp:extent cx="3465830" cy="2355850"/>
            <wp:effectExtent l="0" t="0" r="1270" b="6350"/>
            <wp:docPr id="518" name="Chart 518">
              <a:extLst xmlns:a="http://schemas.openxmlformats.org/drawingml/2006/main">
                <a:ext uri="{FF2B5EF4-FFF2-40B4-BE49-F238E27FC236}">
                  <a16:creationId xmlns:a16="http://schemas.microsoft.com/office/drawing/2014/main" id="{5A66E655-6C51-439E-90FD-AEF7DE3AAEB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4715767" w14:textId="524A5771" w:rsidR="006B77BD" w:rsidRPr="00010665" w:rsidRDefault="00B84199" w:rsidP="00B84199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r w:rsidRPr="0001066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4912EC3" wp14:editId="0DE4154B">
            <wp:extent cx="3535680" cy="2235200"/>
            <wp:effectExtent l="0" t="0" r="7620" b="12700"/>
            <wp:docPr id="545" name="Chart 545">
              <a:extLst xmlns:a="http://schemas.openxmlformats.org/drawingml/2006/main">
                <a:ext uri="{FF2B5EF4-FFF2-40B4-BE49-F238E27FC236}">
                  <a16:creationId xmlns:a16="http://schemas.microsoft.com/office/drawing/2014/main" id="{B717EF28-ECF7-4CA9-A1F5-C702E057069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B32FCE8" w14:textId="77777777" w:rsidR="006B77BD" w:rsidRPr="00010665" w:rsidRDefault="006B77BD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27DA4D0A" w14:textId="089FD91C" w:rsidR="008F14F6" w:rsidRPr="00010665" w:rsidRDefault="008F14F6" w:rsidP="008F14F6">
      <w:pPr>
        <w:spacing w:after="0" w:line="480" w:lineRule="auto"/>
        <w:ind w:firstLine="72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010665">
        <w:rPr>
          <w:rFonts w:ascii="Times New Roman" w:hAnsi="Times New Roman" w:cs="Times New Roman"/>
          <w:b/>
          <w:bCs/>
          <w:sz w:val="20"/>
          <w:szCs w:val="20"/>
        </w:rPr>
        <w:t>Fig S</w:t>
      </w:r>
      <w:r w:rsidR="008139E8" w:rsidRPr="00010665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010665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010665">
        <w:rPr>
          <w:rFonts w:ascii="Times New Roman" w:hAnsi="Times New Roman" w:cs="Times New Roman"/>
          <w:sz w:val="20"/>
          <w:szCs w:val="20"/>
        </w:rPr>
        <w:t xml:space="preserve"> </w:t>
      </w:r>
      <w:r w:rsidRPr="00010665">
        <w:rPr>
          <w:rFonts w:ascii="Times New Roman" w:hAnsi="Times New Roman" w:cs="Times New Roman"/>
          <w:bCs/>
          <w:sz w:val="20"/>
          <w:szCs w:val="20"/>
        </w:rPr>
        <w:t xml:space="preserve">The </w:t>
      </w:r>
      <w:r w:rsidR="0070009E" w:rsidRPr="00010665">
        <w:rPr>
          <w:rFonts w:ascii="Times New Roman" w:hAnsi="Times New Roman" w:cs="Times New Roman"/>
          <w:bCs/>
          <w:sz w:val="20"/>
          <w:szCs w:val="20"/>
        </w:rPr>
        <w:t>pseudo-first</w:t>
      </w:r>
      <w:r w:rsidR="00DD1E64" w:rsidRPr="0001066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70009E" w:rsidRPr="00010665">
        <w:rPr>
          <w:rFonts w:ascii="Times New Roman" w:hAnsi="Times New Roman" w:cs="Times New Roman"/>
          <w:bCs/>
          <w:sz w:val="20"/>
          <w:szCs w:val="20"/>
        </w:rPr>
        <w:t xml:space="preserve">order (a) and </w:t>
      </w:r>
      <w:r w:rsidRPr="00010665">
        <w:rPr>
          <w:rFonts w:ascii="Times New Roman" w:hAnsi="Times New Roman" w:cs="Times New Roman"/>
          <w:bCs/>
          <w:sz w:val="20"/>
          <w:szCs w:val="20"/>
        </w:rPr>
        <w:t>pseudo-second</w:t>
      </w:r>
      <w:r w:rsidR="00DD1E64" w:rsidRPr="0001066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010665">
        <w:rPr>
          <w:rFonts w:ascii="Times New Roman" w:hAnsi="Times New Roman" w:cs="Times New Roman"/>
          <w:bCs/>
          <w:sz w:val="20"/>
          <w:szCs w:val="20"/>
        </w:rPr>
        <w:t xml:space="preserve">order </w:t>
      </w:r>
      <w:r w:rsidR="0070009E" w:rsidRPr="00010665">
        <w:rPr>
          <w:rFonts w:ascii="Times New Roman" w:hAnsi="Times New Roman" w:cs="Times New Roman"/>
          <w:bCs/>
          <w:sz w:val="20"/>
          <w:szCs w:val="20"/>
        </w:rPr>
        <w:t xml:space="preserve">(b) </w:t>
      </w:r>
      <w:r w:rsidRPr="00010665">
        <w:rPr>
          <w:rFonts w:ascii="Times New Roman" w:hAnsi="Times New Roman" w:cs="Times New Roman"/>
          <w:bCs/>
          <w:sz w:val="20"/>
          <w:szCs w:val="20"/>
        </w:rPr>
        <w:t>kinetic</w:t>
      </w:r>
      <w:r w:rsidR="0070009E" w:rsidRPr="00010665">
        <w:rPr>
          <w:rFonts w:ascii="Times New Roman" w:hAnsi="Times New Roman" w:cs="Times New Roman"/>
          <w:bCs/>
          <w:sz w:val="20"/>
          <w:szCs w:val="20"/>
        </w:rPr>
        <w:t>s</w:t>
      </w:r>
      <w:r w:rsidRPr="00010665">
        <w:rPr>
          <w:rFonts w:ascii="Times New Roman" w:hAnsi="Times New Roman" w:cs="Times New Roman"/>
          <w:bCs/>
          <w:sz w:val="20"/>
          <w:szCs w:val="20"/>
        </w:rPr>
        <w:t xml:space="preserve"> for adsorption of hexazinone</w:t>
      </w:r>
    </w:p>
    <w:p w14:paraId="1E1D3F1A" w14:textId="7458435A" w:rsidR="006B77BD" w:rsidRPr="00010665" w:rsidRDefault="006B77BD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791CC91B" w14:textId="605C02EC" w:rsidR="003F498A" w:rsidRPr="00010665" w:rsidRDefault="003F498A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44E90A26" w14:textId="3B373BA8" w:rsidR="003F498A" w:rsidRPr="00010665" w:rsidRDefault="003F498A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50F86C6E" w14:textId="65648DFA" w:rsidR="003F498A" w:rsidRPr="00010665" w:rsidRDefault="003F498A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5DA79DBD" w14:textId="025B4769" w:rsidR="003F498A" w:rsidRPr="00010665" w:rsidRDefault="003F498A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02CF4244" w14:textId="642DEA3E" w:rsidR="003F498A" w:rsidRPr="00010665" w:rsidRDefault="003F498A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50803E8F" w14:textId="62ECD7AD" w:rsidR="003F498A" w:rsidRPr="00010665" w:rsidRDefault="003F498A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331AFEFC" w14:textId="2DB4DC0B" w:rsidR="003F498A" w:rsidRPr="00010665" w:rsidRDefault="003F498A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0E6A6B50" w14:textId="23A3A352" w:rsidR="003F498A" w:rsidRPr="00010665" w:rsidRDefault="003F498A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57BD50A9" w14:textId="14CC555D" w:rsidR="003F498A" w:rsidRPr="00010665" w:rsidRDefault="003F498A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7DF38ED3" w14:textId="03BB1DC8" w:rsidR="003F498A" w:rsidRPr="00010665" w:rsidRDefault="003F498A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487D0EFB" w14:textId="00B49040" w:rsidR="003F498A" w:rsidRPr="00010665" w:rsidRDefault="003F498A" w:rsidP="00D1738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0E8B4B" w14:textId="77777777" w:rsidR="003F498A" w:rsidRPr="00010665" w:rsidRDefault="003F498A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630A94CC" w14:textId="77777777" w:rsidR="006B77BD" w:rsidRPr="00010665" w:rsidRDefault="006B77BD" w:rsidP="002E7B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49A855ED" w14:textId="413D4FBD" w:rsidR="00451190" w:rsidRPr="00010665" w:rsidRDefault="004F452F" w:rsidP="003F498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066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828E1BF" wp14:editId="3D92BA99">
            <wp:extent cx="3945890" cy="2425700"/>
            <wp:effectExtent l="0" t="0" r="0" b="12700"/>
            <wp:docPr id="549" name="Chart 549">
              <a:extLst xmlns:a="http://schemas.openxmlformats.org/drawingml/2006/main">
                <a:ext uri="{FF2B5EF4-FFF2-40B4-BE49-F238E27FC236}">
                  <a16:creationId xmlns:a16="http://schemas.microsoft.com/office/drawing/2014/main" id="{25B879B3-0BE7-4BDD-906C-ECF88FF558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BF34394" w14:textId="3E748784" w:rsidR="001A677C" w:rsidRPr="00010665" w:rsidRDefault="001A677C" w:rsidP="006E6C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4BE69CC" w14:textId="0030DF3F" w:rsidR="00F50315" w:rsidRPr="00010665" w:rsidRDefault="004F452F" w:rsidP="00D1738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066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DF11C58" wp14:editId="7329831C">
            <wp:extent cx="3848100" cy="2228850"/>
            <wp:effectExtent l="0" t="0" r="0" b="0"/>
            <wp:docPr id="550" name="Chart 550">
              <a:extLst xmlns:a="http://schemas.openxmlformats.org/drawingml/2006/main">
                <a:ext uri="{FF2B5EF4-FFF2-40B4-BE49-F238E27FC236}">
                  <a16:creationId xmlns:a16="http://schemas.microsoft.com/office/drawing/2014/main" id="{9A66C0B1-104E-4121-B403-B0B738015C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184F32D" w14:textId="22B44D3D" w:rsidR="00291753" w:rsidRPr="00010665" w:rsidRDefault="00D45CC6" w:rsidP="00586A6B">
      <w:pPr>
        <w:spacing w:after="0" w:line="480" w:lineRule="auto"/>
        <w:ind w:firstLine="72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010665">
        <w:rPr>
          <w:rFonts w:ascii="Times New Roman" w:hAnsi="Times New Roman" w:cs="Times New Roman"/>
          <w:b/>
          <w:bCs/>
          <w:sz w:val="20"/>
          <w:szCs w:val="20"/>
        </w:rPr>
        <w:t>Fig S</w:t>
      </w:r>
      <w:r w:rsidR="008139E8" w:rsidRPr="00010665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010665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010665">
        <w:rPr>
          <w:rFonts w:ascii="Times New Roman" w:hAnsi="Times New Roman" w:cs="Times New Roman"/>
          <w:sz w:val="20"/>
          <w:szCs w:val="20"/>
        </w:rPr>
        <w:t xml:space="preserve"> </w:t>
      </w:r>
      <w:r w:rsidRPr="00010665">
        <w:rPr>
          <w:rFonts w:ascii="Times New Roman" w:hAnsi="Times New Roman" w:cs="Times New Roman"/>
          <w:bCs/>
          <w:sz w:val="20"/>
          <w:szCs w:val="20"/>
        </w:rPr>
        <w:t xml:space="preserve">The </w:t>
      </w:r>
      <w:r w:rsidR="001213A4" w:rsidRPr="00010665">
        <w:rPr>
          <w:rFonts w:ascii="Times New Roman" w:hAnsi="Times New Roman" w:cs="Times New Roman"/>
          <w:bCs/>
          <w:sz w:val="20"/>
          <w:szCs w:val="20"/>
        </w:rPr>
        <w:t xml:space="preserve">a) Freundlich, </w:t>
      </w:r>
      <w:r w:rsidR="00295663" w:rsidRPr="00010665">
        <w:rPr>
          <w:rFonts w:ascii="Times New Roman" w:hAnsi="Times New Roman" w:cs="Times New Roman"/>
          <w:bCs/>
          <w:sz w:val="20"/>
          <w:szCs w:val="20"/>
        </w:rPr>
        <w:t xml:space="preserve">and </w:t>
      </w:r>
      <w:r w:rsidR="001213A4" w:rsidRPr="00010665">
        <w:rPr>
          <w:rFonts w:ascii="Times New Roman" w:hAnsi="Times New Roman" w:cs="Times New Roman"/>
          <w:bCs/>
          <w:sz w:val="20"/>
          <w:szCs w:val="20"/>
        </w:rPr>
        <w:t>b) Langmuir</w:t>
      </w:r>
      <w:r w:rsidR="00295663" w:rsidRPr="0001066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010665">
        <w:rPr>
          <w:rFonts w:ascii="Times New Roman" w:hAnsi="Times New Roman" w:cs="Times New Roman"/>
          <w:bCs/>
          <w:sz w:val="20"/>
          <w:szCs w:val="20"/>
        </w:rPr>
        <w:t>isotherm</w:t>
      </w:r>
      <w:r w:rsidR="001213A4" w:rsidRPr="00010665">
        <w:rPr>
          <w:rFonts w:ascii="Times New Roman" w:hAnsi="Times New Roman" w:cs="Times New Roman"/>
          <w:bCs/>
          <w:sz w:val="20"/>
          <w:szCs w:val="20"/>
        </w:rPr>
        <w:t>s</w:t>
      </w:r>
      <w:r w:rsidRPr="00010665">
        <w:rPr>
          <w:rFonts w:ascii="Times New Roman" w:hAnsi="Times New Roman" w:cs="Times New Roman"/>
          <w:bCs/>
          <w:sz w:val="20"/>
          <w:szCs w:val="20"/>
        </w:rPr>
        <w:t xml:space="preserve"> for adsorption of hexazinone onto CSGAC</w:t>
      </w:r>
    </w:p>
    <w:p w14:paraId="1C3EEC22" w14:textId="6C24EF6C" w:rsidR="00291753" w:rsidRPr="00010665" w:rsidRDefault="00291753" w:rsidP="00324EB2">
      <w:pPr>
        <w:spacing w:after="0" w:line="480" w:lineRule="auto"/>
        <w:ind w:firstLine="720"/>
        <w:rPr>
          <w:rFonts w:ascii="Times New Roman" w:hAnsi="Times New Roman" w:cs="Times New Roman"/>
          <w:sz w:val="20"/>
          <w:szCs w:val="20"/>
        </w:rPr>
      </w:pPr>
    </w:p>
    <w:sectPr w:rsidR="00291753" w:rsidRPr="00010665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25D0A" w14:textId="77777777" w:rsidR="00AD6149" w:rsidRDefault="00AD6149" w:rsidP="00FE6963">
      <w:pPr>
        <w:spacing w:after="0" w:line="240" w:lineRule="auto"/>
      </w:pPr>
      <w:r>
        <w:separator/>
      </w:r>
    </w:p>
  </w:endnote>
  <w:endnote w:type="continuationSeparator" w:id="0">
    <w:p w14:paraId="13CA106C" w14:textId="77777777" w:rsidR="00AD6149" w:rsidRDefault="00AD6149" w:rsidP="00FE6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446923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CB83FE" w14:textId="58B37F64" w:rsidR="00324EB2" w:rsidRPr="00AF482C" w:rsidRDefault="00324EB2">
        <w:pPr>
          <w:pStyle w:val="Footer"/>
          <w:jc w:val="center"/>
          <w:rPr>
            <w:rFonts w:ascii="Times New Roman" w:hAnsi="Times New Roman" w:cs="Times New Roman"/>
          </w:rPr>
        </w:pPr>
        <w:r w:rsidRPr="00AF482C">
          <w:rPr>
            <w:rFonts w:ascii="Times New Roman" w:hAnsi="Times New Roman" w:cs="Times New Roman"/>
          </w:rPr>
          <w:fldChar w:fldCharType="begin"/>
        </w:r>
        <w:r w:rsidRPr="00AF482C">
          <w:rPr>
            <w:rFonts w:ascii="Times New Roman" w:hAnsi="Times New Roman" w:cs="Times New Roman"/>
          </w:rPr>
          <w:instrText xml:space="preserve"> PAGE   \* MERGEFORMAT </w:instrText>
        </w:r>
        <w:r w:rsidRPr="00AF482C">
          <w:rPr>
            <w:rFonts w:ascii="Times New Roman" w:hAnsi="Times New Roman" w:cs="Times New Roman"/>
          </w:rPr>
          <w:fldChar w:fldCharType="separate"/>
        </w:r>
        <w:r w:rsidRPr="00AF482C">
          <w:rPr>
            <w:rFonts w:ascii="Times New Roman" w:hAnsi="Times New Roman" w:cs="Times New Roman"/>
            <w:noProof/>
          </w:rPr>
          <w:t>2</w:t>
        </w:r>
        <w:r w:rsidRPr="00AF482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8234154" w14:textId="77777777" w:rsidR="00324EB2" w:rsidRDefault="00324E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AC965" w14:textId="77777777" w:rsidR="00AD6149" w:rsidRDefault="00AD6149" w:rsidP="00FE6963">
      <w:pPr>
        <w:spacing w:after="0" w:line="240" w:lineRule="auto"/>
      </w:pPr>
      <w:r>
        <w:separator/>
      </w:r>
    </w:p>
  </w:footnote>
  <w:footnote w:type="continuationSeparator" w:id="0">
    <w:p w14:paraId="403D1D33" w14:textId="77777777" w:rsidR="00AD6149" w:rsidRDefault="00AD6149" w:rsidP="00FE69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cAAlNzI0tTA1NLQyUdpeDU4uLM/DyQAotaADiwQ3Us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viron Science Tech&lt;/Style&gt;&lt;LeftDelim&gt;{&lt;/LeftDelim&gt;&lt;RightDelim&gt;}&lt;/RightDelim&gt;&lt;FontName&gt;Verdana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0p0t2f0i0saagesxd6ptwdtsazdxvtxp29r&quot;&gt;My EndNote Library&lt;record-ids&gt;&lt;item&gt;1&lt;/item&gt;&lt;item&gt;3&lt;/item&gt;&lt;item&gt;14&lt;/item&gt;&lt;item&gt;18&lt;/item&gt;&lt;item&gt;20&lt;/item&gt;&lt;item&gt;21&lt;/item&gt;&lt;item&gt;22&lt;/item&gt;&lt;item&gt;23&lt;/item&gt;&lt;item&gt;75&lt;/item&gt;&lt;/record-ids&gt;&lt;/item&gt;&lt;/Libraries&gt;"/>
  </w:docVars>
  <w:rsids>
    <w:rsidRoot w:val="005E0C58"/>
    <w:rsid w:val="00001965"/>
    <w:rsid w:val="00003D9E"/>
    <w:rsid w:val="00004096"/>
    <w:rsid w:val="00007F4F"/>
    <w:rsid w:val="00010665"/>
    <w:rsid w:val="00010F36"/>
    <w:rsid w:val="00011E2A"/>
    <w:rsid w:val="00012533"/>
    <w:rsid w:val="00015BC1"/>
    <w:rsid w:val="00030B2F"/>
    <w:rsid w:val="000334CF"/>
    <w:rsid w:val="000341E0"/>
    <w:rsid w:val="000428C7"/>
    <w:rsid w:val="00047E5D"/>
    <w:rsid w:val="00054B10"/>
    <w:rsid w:val="00062A90"/>
    <w:rsid w:val="000650BE"/>
    <w:rsid w:val="0006600C"/>
    <w:rsid w:val="000723CF"/>
    <w:rsid w:val="00080F7D"/>
    <w:rsid w:val="00091416"/>
    <w:rsid w:val="000916EA"/>
    <w:rsid w:val="00095F52"/>
    <w:rsid w:val="000A297D"/>
    <w:rsid w:val="000A628F"/>
    <w:rsid w:val="000A76AC"/>
    <w:rsid w:val="000B34C2"/>
    <w:rsid w:val="000B3A9B"/>
    <w:rsid w:val="000B7DF6"/>
    <w:rsid w:val="000C57D0"/>
    <w:rsid w:val="000D3517"/>
    <w:rsid w:val="000D70D3"/>
    <w:rsid w:val="000E6F16"/>
    <w:rsid w:val="000E7E42"/>
    <w:rsid w:val="000F18EA"/>
    <w:rsid w:val="000F2F27"/>
    <w:rsid w:val="00101A43"/>
    <w:rsid w:val="00110E01"/>
    <w:rsid w:val="00115188"/>
    <w:rsid w:val="0012007E"/>
    <w:rsid w:val="001213A4"/>
    <w:rsid w:val="00125D2A"/>
    <w:rsid w:val="00130D93"/>
    <w:rsid w:val="00152A3E"/>
    <w:rsid w:val="00166198"/>
    <w:rsid w:val="001715A2"/>
    <w:rsid w:val="0017595E"/>
    <w:rsid w:val="00175F0F"/>
    <w:rsid w:val="00186613"/>
    <w:rsid w:val="00192B10"/>
    <w:rsid w:val="0019660D"/>
    <w:rsid w:val="00197BBB"/>
    <w:rsid w:val="001A1EBB"/>
    <w:rsid w:val="001A677C"/>
    <w:rsid w:val="001B3E72"/>
    <w:rsid w:val="001B4116"/>
    <w:rsid w:val="001C1A2D"/>
    <w:rsid w:val="001D20ED"/>
    <w:rsid w:val="001D47C8"/>
    <w:rsid w:val="001E2217"/>
    <w:rsid w:val="001E7609"/>
    <w:rsid w:val="001F20F5"/>
    <w:rsid w:val="0020200E"/>
    <w:rsid w:val="00202403"/>
    <w:rsid w:val="00206451"/>
    <w:rsid w:val="002148C9"/>
    <w:rsid w:val="00217A9A"/>
    <w:rsid w:val="00225554"/>
    <w:rsid w:val="00225567"/>
    <w:rsid w:val="002343DD"/>
    <w:rsid w:val="00250518"/>
    <w:rsid w:val="00254551"/>
    <w:rsid w:val="002550A0"/>
    <w:rsid w:val="00270AD3"/>
    <w:rsid w:val="00271F34"/>
    <w:rsid w:val="00276267"/>
    <w:rsid w:val="002766A0"/>
    <w:rsid w:val="002778F0"/>
    <w:rsid w:val="00277D15"/>
    <w:rsid w:val="00287528"/>
    <w:rsid w:val="00291753"/>
    <w:rsid w:val="00293C9E"/>
    <w:rsid w:val="00295663"/>
    <w:rsid w:val="002A0482"/>
    <w:rsid w:val="002A2860"/>
    <w:rsid w:val="002A5784"/>
    <w:rsid w:val="002A6411"/>
    <w:rsid w:val="002B4662"/>
    <w:rsid w:val="002C0EA5"/>
    <w:rsid w:val="002C48BA"/>
    <w:rsid w:val="002C6E16"/>
    <w:rsid w:val="002D049D"/>
    <w:rsid w:val="002D173C"/>
    <w:rsid w:val="002D4135"/>
    <w:rsid w:val="002E1232"/>
    <w:rsid w:val="002E1F3B"/>
    <w:rsid w:val="002E42D9"/>
    <w:rsid w:val="002E7B0E"/>
    <w:rsid w:val="002F34F5"/>
    <w:rsid w:val="002F747B"/>
    <w:rsid w:val="00303CE8"/>
    <w:rsid w:val="00307F79"/>
    <w:rsid w:val="0032036F"/>
    <w:rsid w:val="003215AD"/>
    <w:rsid w:val="00324EB2"/>
    <w:rsid w:val="0032736C"/>
    <w:rsid w:val="00333193"/>
    <w:rsid w:val="00334CCF"/>
    <w:rsid w:val="00336BC2"/>
    <w:rsid w:val="00336E90"/>
    <w:rsid w:val="00340C1C"/>
    <w:rsid w:val="00351B9E"/>
    <w:rsid w:val="00352345"/>
    <w:rsid w:val="00354B48"/>
    <w:rsid w:val="003553E9"/>
    <w:rsid w:val="00365B1E"/>
    <w:rsid w:val="00367B34"/>
    <w:rsid w:val="00370643"/>
    <w:rsid w:val="003710F5"/>
    <w:rsid w:val="00371A0F"/>
    <w:rsid w:val="00371E0F"/>
    <w:rsid w:val="00386C03"/>
    <w:rsid w:val="00397E6D"/>
    <w:rsid w:val="003A0F7F"/>
    <w:rsid w:val="003A3962"/>
    <w:rsid w:val="003A3EA7"/>
    <w:rsid w:val="003B28C5"/>
    <w:rsid w:val="003B2A25"/>
    <w:rsid w:val="003B4CBD"/>
    <w:rsid w:val="003B6AC7"/>
    <w:rsid w:val="003C5A83"/>
    <w:rsid w:val="003D1CEE"/>
    <w:rsid w:val="003D1DFA"/>
    <w:rsid w:val="003E6137"/>
    <w:rsid w:val="003F0F79"/>
    <w:rsid w:val="003F314D"/>
    <w:rsid w:val="003F498A"/>
    <w:rsid w:val="003F6B2C"/>
    <w:rsid w:val="003F7E75"/>
    <w:rsid w:val="0040177B"/>
    <w:rsid w:val="004025E7"/>
    <w:rsid w:val="004049BB"/>
    <w:rsid w:val="0042636B"/>
    <w:rsid w:val="00430DCE"/>
    <w:rsid w:val="00437F43"/>
    <w:rsid w:val="00437FB7"/>
    <w:rsid w:val="00442A1C"/>
    <w:rsid w:val="004444A4"/>
    <w:rsid w:val="00444C3F"/>
    <w:rsid w:val="00451136"/>
    <w:rsid w:val="00451190"/>
    <w:rsid w:val="004563F7"/>
    <w:rsid w:val="00456664"/>
    <w:rsid w:val="004616EF"/>
    <w:rsid w:val="00461BEE"/>
    <w:rsid w:val="00461D7A"/>
    <w:rsid w:val="00471FE5"/>
    <w:rsid w:val="00472DCD"/>
    <w:rsid w:val="00484EDE"/>
    <w:rsid w:val="004918B8"/>
    <w:rsid w:val="004B0328"/>
    <w:rsid w:val="004B115B"/>
    <w:rsid w:val="004B40E2"/>
    <w:rsid w:val="004B48D2"/>
    <w:rsid w:val="004B5B4E"/>
    <w:rsid w:val="004B6BE9"/>
    <w:rsid w:val="004C0760"/>
    <w:rsid w:val="004C0DEB"/>
    <w:rsid w:val="004C6176"/>
    <w:rsid w:val="004C68FB"/>
    <w:rsid w:val="004C7286"/>
    <w:rsid w:val="004D2500"/>
    <w:rsid w:val="004D28C7"/>
    <w:rsid w:val="004D70FD"/>
    <w:rsid w:val="004E0590"/>
    <w:rsid w:val="004E147B"/>
    <w:rsid w:val="004E1B65"/>
    <w:rsid w:val="004E7EB2"/>
    <w:rsid w:val="004F1E01"/>
    <w:rsid w:val="004F452F"/>
    <w:rsid w:val="004F7183"/>
    <w:rsid w:val="004F7370"/>
    <w:rsid w:val="004F7450"/>
    <w:rsid w:val="00516353"/>
    <w:rsid w:val="00521D5E"/>
    <w:rsid w:val="00522E93"/>
    <w:rsid w:val="00542CF9"/>
    <w:rsid w:val="00550BEB"/>
    <w:rsid w:val="00552DB6"/>
    <w:rsid w:val="005543C2"/>
    <w:rsid w:val="0056151F"/>
    <w:rsid w:val="0056466A"/>
    <w:rsid w:val="00586A6B"/>
    <w:rsid w:val="005873C4"/>
    <w:rsid w:val="005906BF"/>
    <w:rsid w:val="00590FA6"/>
    <w:rsid w:val="00595C30"/>
    <w:rsid w:val="00596A74"/>
    <w:rsid w:val="00597E49"/>
    <w:rsid w:val="005B039A"/>
    <w:rsid w:val="005B2FBB"/>
    <w:rsid w:val="005B6127"/>
    <w:rsid w:val="005B6DF9"/>
    <w:rsid w:val="005B758D"/>
    <w:rsid w:val="005D5878"/>
    <w:rsid w:val="005E0C58"/>
    <w:rsid w:val="005E16D0"/>
    <w:rsid w:val="005E7505"/>
    <w:rsid w:val="005F42E5"/>
    <w:rsid w:val="00603090"/>
    <w:rsid w:val="00605FF2"/>
    <w:rsid w:val="00612F12"/>
    <w:rsid w:val="006169A9"/>
    <w:rsid w:val="00621342"/>
    <w:rsid w:val="0062297B"/>
    <w:rsid w:val="00622F30"/>
    <w:rsid w:val="00627B20"/>
    <w:rsid w:val="00635371"/>
    <w:rsid w:val="006378A9"/>
    <w:rsid w:val="00637E59"/>
    <w:rsid w:val="00640D0C"/>
    <w:rsid w:val="00645355"/>
    <w:rsid w:val="006558F3"/>
    <w:rsid w:val="00662541"/>
    <w:rsid w:val="006650E0"/>
    <w:rsid w:val="0067571F"/>
    <w:rsid w:val="00677CD0"/>
    <w:rsid w:val="00686C98"/>
    <w:rsid w:val="006A1A31"/>
    <w:rsid w:val="006A200A"/>
    <w:rsid w:val="006A63A6"/>
    <w:rsid w:val="006A6CAC"/>
    <w:rsid w:val="006B42B2"/>
    <w:rsid w:val="006B77BD"/>
    <w:rsid w:val="006D007E"/>
    <w:rsid w:val="006D270D"/>
    <w:rsid w:val="006D4594"/>
    <w:rsid w:val="006D4CE4"/>
    <w:rsid w:val="006E23A2"/>
    <w:rsid w:val="006E3512"/>
    <w:rsid w:val="006E392E"/>
    <w:rsid w:val="006E4777"/>
    <w:rsid w:val="006E6CC8"/>
    <w:rsid w:val="006F0B0C"/>
    <w:rsid w:val="006F0B77"/>
    <w:rsid w:val="0070009E"/>
    <w:rsid w:val="00700591"/>
    <w:rsid w:val="00702F8E"/>
    <w:rsid w:val="0070394B"/>
    <w:rsid w:val="00706438"/>
    <w:rsid w:val="00707E0C"/>
    <w:rsid w:val="00710C6A"/>
    <w:rsid w:val="00720095"/>
    <w:rsid w:val="00727D64"/>
    <w:rsid w:val="00732547"/>
    <w:rsid w:val="007374ED"/>
    <w:rsid w:val="0074109D"/>
    <w:rsid w:val="00741310"/>
    <w:rsid w:val="0075315A"/>
    <w:rsid w:val="00754355"/>
    <w:rsid w:val="00754C93"/>
    <w:rsid w:val="0076433F"/>
    <w:rsid w:val="007646B9"/>
    <w:rsid w:val="00765F6D"/>
    <w:rsid w:val="0076688F"/>
    <w:rsid w:val="007669BD"/>
    <w:rsid w:val="0076744E"/>
    <w:rsid w:val="00776656"/>
    <w:rsid w:val="00777C6D"/>
    <w:rsid w:val="00782099"/>
    <w:rsid w:val="007978AB"/>
    <w:rsid w:val="007A0505"/>
    <w:rsid w:val="007A41A3"/>
    <w:rsid w:val="007A5B54"/>
    <w:rsid w:val="007B00F9"/>
    <w:rsid w:val="007B052B"/>
    <w:rsid w:val="007B1851"/>
    <w:rsid w:val="007B6B40"/>
    <w:rsid w:val="007B71B6"/>
    <w:rsid w:val="007C1119"/>
    <w:rsid w:val="007C1E4D"/>
    <w:rsid w:val="007C48F9"/>
    <w:rsid w:val="007C51D2"/>
    <w:rsid w:val="007C6846"/>
    <w:rsid w:val="007D104D"/>
    <w:rsid w:val="007D1C7F"/>
    <w:rsid w:val="007D374F"/>
    <w:rsid w:val="007D4C8F"/>
    <w:rsid w:val="007E21E6"/>
    <w:rsid w:val="007E3059"/>
    <w:rsid w:val="007E41F0"/>
    <w:rsid w:val="007E579D"/>
    <w:rsid w:val="007E588E"/>
    <w:rsid w:val="007E5E31"/>
    <w:rsid w:val="007E6A59"/>
    <w:rsid w:val="007F4A30"/>
    <w:rsid w:val="00806CE5"/>
    <w:rsid w:val="00807C82"/>
    <w:rsid w:val="00812363"/>
    <w:rsid w:val="008139E8"/>
    <w:rsid w:val="008165E4"/>
    <w:rsid w:val="00821C8D"/>
    <w:rsid w:val="00826947"/>
    <w:rsid w:val="00833C17"/>
    <w:rsid w:val="008361EC"/>
    <w:rsid w:val="00847DFB"/>
    <w:rsid w:val="008513CB"/>
    <w:rsid w:val="00853D03"/>
    <w:rsid w:val="00860645"/>
    <w:rsid w:val="008617A8"/>
    <w:rsid w:val="00866171"/>
    <w:rsid w:val="00873417"/>
    <w:rsid w:val="008736E1"/>
    <w:rsid w:val="008776C2"/>
    <w:rsid w:val="008826B6"/>
    <w:rsid w:val="0089012E"/>
    <w:rsid w:val="0089138E"/>
    <w:rsid w:val="008A75DE"/>
    <w:rsid w:val="008B189C"/>
    <w:rsid w:val="008B61D9"/>
    <w:rsid w:val="008C24A0"/>
    <w:rsid w:val="008C47E3"/>
    <w:rsid w:val="008C6A2E"/>
    <w:rsid w:val="008D3FA1"/>
    <w:rsid w:val="008E74FA"/>
    <w:rsid w:val="008F14F6"/>
    <w:rsid w:val="008F3022"/>
    <w:rsid w:val="008F46B2"/>
    <w:rsid w:val="00904887"/>
    <w:rsid w:val="00907B92"/>
    <w:rsid w:val="0091444F"/>
    <w:rsid w:val="00916F24"/>
    <w:rsid w:val="00920CE3"/>
    <w:rsid w:val="00926600"/>
    <w:rsid w:val="0092795E"/>
    <w:rsid w:val="0093276D"/>
    <w:rsid w:val="00934217"/>
    <w:rsid w:val="00940828"/>
    <w:rsid w:val="00950000"/>
    <w:rsid w:val="00951945"/>
    <w:rsid w:val="0095349F"/>
    <w:rsid w:val="00964A2E"/>
    <w:rsid w:val="0097247D"/>
    <w:rsid w:val="009734EE"/>
    <w:rsid w:val="00973840"/>
    <w:rsid w:val="009A393F"/>
    <w:rsid w:val="009A4CC8"/>
    <w:rsid w:val="009B4C42"/>
    <w:rsid w:val="009D0E03"/>
    <w:rsid w:val="009E033A"/>
    <w:rsid w:val="009E368A"/>
    <w:rsid w:val="009E4091"/>
    <w:rsid w:val="009E51CC"/>
    <w:rsid w:val="009E7F00"/>
    <w:rsid w:val="009F57DE"/>
    <w:rsid w:val="00A06E4F"/>
    <w:rsid w:val="00A1238F"/>
    <w:rsid w:val="00A2086E"/>
    <w:rsid w:val="00A24962"/>
    <w:rsid w:val="00A3092D"/>
    <w:rsid w:val="00A361C2"/>
    <w:rsid w:val="00A441CA"/>
    <w:rsid w:val="00A45762"/>
    <w:rsid w:val="00A57659"/>
    <w:rsid w:val="00A6705E"/>
    <w:rsid w:val="00A7176E"/>
    <w:rsid w:val="00A7178C"/>
    <w:rsid w:val="00A775A3"/>
    <w:rsid w:val="00A7790C"/>
    <w:rsid w:val="00A81820"/>
    <w:rsid w:val="00A851C7"/>
    <w:rsid w:val="00A92B1C"/>
    <w:rsid w:val="00A93F08"/>
    <w:rsid w:val="00A95087"/>
    <w:rsid w:val="00AA2656"/>
    <w:rsid w:val="00AB2368"/>
    <w:rsid w:val="00AB3A11"/>
    <w:rsid w:val="00AB58E9"/>
    <w:rsid w:val="00AC0C82"/>
    <w:rsid w:val="00AC54F7"/>
    <w:rsid w:val="00AD3955"/>
    <w:rsid w:val="00AD3D5B"/>
    <w:rsid w:val="00AD6149"/>
    <w:rsid w:val="00AF070E"/>
    <w:rsid w:val="00AF2DC6"/>
    <w:rsid w:val="00AF482C"/>
    <w:rsid w:val="00B07065"/>
    <w:rsid w:val="00B159C2"/>
    <w:rsid w:val="00B201AF"/>
    <w:rsid w:val="00B242AA"/>
    <w:rsid w:val="00B35297"/>
    <w:rsid w:val="00B40AD3"/>
    <w:rsid w:val="00B41F86"/>
    <w:rsid w:val="00B45597"/>
    <w:rsid w:val="00B505B5"/>
    <w:rsid w:val="00B50B40"/>
    <w:rsid w:val="00B51EE2"/>
    <w:rsid w:val="00B63089"/>
    <w:rsid w:val="00B64F4D"/>
    <w:rsid w:val="00B73937"/>
    <w:rsid w:val="00B81EF0"/>
    <w:rsid w:val="00B81F5F"/>
    <w:rsid w:val="00B84199"/>
    <w:rsid w:val="00B912E5"/>
    <w:rsid w:val="00B913B4"/>
    <w:rsid w:val="00B97195"/>
    <w:rsid w:val="00BA0962"/>
    <w:rsid w:val="00BA4397"/>
    <w:rsid w:val="00BA4D3F"/>
    <w:rsid w:val="00BB240E"/>
    <w:rsid w:val="00BB31E2"/>
    <w:rsid w:val="00BB7CBA"/>
    <w:rsid w:val="00BC169A"/>
    <w:rsid w:val="00BC7EAA"/>
    <w:rsid w:val="00BD08D9"/>
    <w:rsid w:val="00BD102A"/>
    <w:rsid w:val="00BD689B"/>
    <w:rsid w:val="00BF27FC"/>
    <w:rsid w:val="00C0023D"/>
    <w:rsid w:val="00C007DE"/>
    <w:rsid w:val="00C076D9"/>
    <w:rsid w:val="00C11FB7"/>
    <w:rsid w:val="00C161C3"/>
    <w:rsid w:val="00C21710"/>
    <w:rsid w:val="00C247CB"/>
    <w:rsid w:val="00C2487B"/>
    <w:rsid w:val="00C26344"/>
    <w:rsid w:val="00C268BC"/>
    <w:rsid w:val="00C2798A"/>
    <w:rsid w:val="00C30F41"/>
    <w:rsid w:val="00C3172C"/>
    <w:rsid w:val="00C40934"/>
    <w:rsid w:val="00C425C6"/>
    <w:rsid w:val="00C43848"/>
    <w:rsid w:val="00C456EB"/>
    <w:rsid w:val="00C52086"/>
    <w:rsid w:val="00C526FC"/>
    <w:rsid w:val="00C637C2"/>
    <w:rsid w:val="00C7311E"/>
    <w:rsid w:val="00C7329A"/>
    <w:rsid w:val="00C76B83"/>
    <w:rsid w:val="00C849D5"/>
    <w:rsid w:val="00C91101"/>
    <w:rsid w:val="00C91B32"/>
    <w:rsid w:val="00C92D9A"/>
    <w:rsid w:val="00C94983"/>
    <w:rsid w:val="00C97EB5"/>
    <w:rsid w:val="00CA2FE0"/>
    <w:rsid w:val="00CA34E2"/>
    <w:rsid w:val="00CA3C48"/>
    <w:rsid w:val="00CB32BD"/>
    <w:rsid w:val="00CB46D9"/>
    <w:rsid w:val="00CC17CC"/>
    <w:rsid w:val="00CC74E4"/>
    <w:rsid w:val="00CD50C6"/>
    <w:rsid w:val="00CD7328"/>
    <w:rsid w:val="00CE5CE2"/>
    <w:rsid w:val="00CE7E87"/>
    <w:rsid w:val="00CF1687"/>
    <w:rsid w:val="00CF1C36"/>
    <w:rsid w:val="00CF2E31"/>
    <w:rsid w:val="00CF56F9"/>
    <w:rsid w:val="00CF6C68"/>
    <w:rsid w:val="00D13160"/>
    <w:rsid w:val="00D17382"/>
    <w:rsid w:val="00D25FC8"/>
    <w:rsid w:val="00D267A7"/>
    <w:rsid w:val="00D30095"/>
    <w:rsid w:val="00D332F1"/>
    <w:rsid w:val="00D352FB"/>
    <w:rsid w:val="00D408A3"/>
    <w:rsid w:val="00D42F6A"/>
    <w:rsid w:val="00D432EE"/>
    <w:rsid w:val="00D43E7E"/>
    <w:rsid w:val="00D45CC6"/>
    <w:rsid w:val="00D45E5B"/>
    <w:rsid w:val="00D46D50"/>
    <w:rsid w:val="00D52A62"/>
    <w:rsid w:val="00D609A1"/>
    <w:rsid w:val="00D73257"/>
    <w:rsid w:val="00D7357B"/>
    <w:rsid w:val="00D8372E"/>
    <w:rsid w:val="00DA326B"/>
    <w:rsid w:val="00DA445F"/>
    <w:rsid w:val="00DA71C9"/>
    <w:rsid w:val="00DB036C"/>
    <w:rsid w:val="00DB1A9C"/>
    <w:rsid w:val="00DB3107"/>
    <w:rsid w:val="00DB69CE"/>
    <w:rsid w:val="00DC3EF3"/>
    <w:rsid w:val="00DC5D6D"/>
    <w:rsid w:val="00DD02C4"/>
    <w:rsid w:val="00DD1E64"/>
    <w:rsid w:val="00DD5A82"/>
    <w:rsid w:val="00DD60B3"/>
    <w:rsid w:val="00DD6FA9"/>
    <w:rsid w:val="00DE4D13"/>
    <w:rsid w:val="00DE6976"/>
    <w:rsid w:val="00DE72C1"/>
    <w:rsid w:val="00DE77EF"/>
    <w:rsid w:val="00DF4889"/>
    <w:rsid w:val="00E01414"/>
    <w:rsid w:val="00E04A89"/>
    <w:rsid w:val="00E057F8"/>
    <w:rsid w:val="00E13462"/>
    <w:rsid w:val="00E150D5"/>
    <w:rsid w:val="00E20F40"/>
    <w:rsid w:val="00E23C2D"/>
    <w:rsid w:val="00E25173"/>
    <w:rsid w:val="00E26C6B"/>
    <w:rsid w:val="00E35351"/>
    <w:rsid w:val="00E36890"/>
    <w:rsid w:val="00E51740"/>
    <w:rsid w:val="00E529AD"/>
    <w:rsid w:val="00E63680"/>
    <w:rsid w:val="00E67B0D"/>
    <w:rsid w:val="00E7743F"/>
    <w:rsid w:val="00E7785F"/>
    <w:rsid w:val="00E836B3"/>
    <w:rsid w:val="00E84E75"/>
    <w:rsid w:val="00E8577F"/>
    <w:rsid w:val="00E9198A"/>
    <w:rsid w:val="00E9682F"/>
    <w:rsid w:val="00EA4B1B"/>
    <w:rsid w:val="00EA5050"/>
    <w:rsid w:val="00EA6897"/>
    <w:rsid w:val="00EB6C55"/>
    <w:rsid w:val="00EB7A5E"/>
    <w:rsid w:val="00EC0CA7"/>
    <w:rsid w:val="00EC1A37"/>
    <w:rsid w:val="00EC4E0F"/>
    <w:rsid w:val="00ED1611"/>
    <w:rsid w:val="00ED5B2E"/>
    <w:rsid w:val="00EE3DFA"/>
    <w:rsid w:val="00EE4A8B"/>
    <w:rsid w:val="00EF0AB6"/>
    <w:rsid w:val="00EF5F99"/>
    <w:rsid w:val="00F008FB"/>
    <w:rsid w:val="00F01E10"/>
    <w:rsid w:val="00F02598"/>
    <w:rsid w:val="00F11972"/>
    <w:rsid w:val="00F207A3"/>
    <w:rsid w:val="00F2085A"/>
    <w:rsid w:val="00F23405"/>
    <w:rsid w:val="00F34851"/>
    <w:rsid w:val="00F47BB9"/>
    <w:rsid w:val="00F50315"/>
    <w:rsid w:val="00F51BD8"/>
    <w:rsid w:val="00F523B0"/>
    <w:rsid w:val="00F52657"/>
    <w:rsid w:val="00F548FA"/>
    <w:rsid w:val="00F61667"/>
    <w:rsid w:val="00F67EF8"/>
    <w:rsid w:val="00F7221F"/>
    <w:rsid w:val="00F76E3F"/>
    <w:rsid w:val="00F82B24"/>
    <w:rsid w:val="00F876FA"/>
    <w:rsid w:val="00F91D9F"/>
    <w:rsid w:val="00F94638"/>
    <w:rsid w:val="00FA1BE9"/>
    <w:rsid w:val="00FB0071"/>
    <w:rsid w:val="00FB0174"/>
    <w:rsid w:val="00FB15D9"/>
    <w:rsid w:val="00FC3DBC"/>
    <w:rsid w:val="00FC5230"/>
    <w:rsid w:val="00FD0879"/>
    <w:rsid w:val="00FD2E0D"/>
    <w:rsid w:val="00FD6DAF"/>
    <w:rsid w:val="00FE52C5"/>
    <w:rsid w:val="00FE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C04058"/>
  <w15:chartTrackingRefBased/>
  <w15:docId w15:val="{478F376B-C426-4D5E-BE8F-04900775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D15"/>
    <w:rPr>
      <w:rFonts w:ascii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4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09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4109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537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5371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727D6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2297B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C97EB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9734EE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734EE"/>
    <w:rPr>
      <w:rFonts w:ascii="Verdana" w:hAnsi="Verdana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734EE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734EE"/>
    <w:rPr>
      <w:rFonts w:ascii="Verdana" w:hAnsi="Verdana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E69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963"/>
    <w:rPr>
      <w:rFonts w:ascii="Verdana" w:hAnsi="Verdana"/>
    </w:rPr>
  </w:style>
  <w:style w:type="paragraph" w:styleId="Footer">
    <w:name w:val="footer"/>
    <w:basedOn w:val="Normal"/>
    <w:link w:val="FooterChar"/>
    <w:uiPriority w:val="99"/>
    <w:unhideWhenUsed/>
    <w:rsid w:val="00FE69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963"/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12" Type="http://schemas.openxmlformats.org/officeDocument/2006/relationships/chart" Target="charts/chart4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l.padhye@auckland.ac.nz" TargetMode="External"/><Relationship Id="rId11" Type="http://schemas.openxmlformats.org/officeDocument/2006/relationships/chart" Target="charts/chart3.xm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2.emf"/><Relationship Id="rId4" Type="http://schemas.openxmlformats.org/officeDocument/2006/relationships/footnotes" Target="footnotes.xml"/><Relationship Id="rId9" Type="http://schemas.openxmlformats.org/officeDocument/2006/relationships/image" Target="media/image1.emf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oA%20data\2020%20ACS%20meeting\Abstract%202021\UV_H2O2%20Results%20(without%20methanol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.auckland.ac.nz\myhome\EngFiles\INFO\Betrixaban%20and%20Hexazinone%20data%20and%20manuscripts\UV_H2O2\manuscript\Manuscript%20for%20UV-H2O2\Final\Final\UV_H2O2%20Results%20(without%20methanol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.auckland.ac.nz\myhome\EngFiles\INFO\Excel%20data\UV_H2O2\Adsorption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.auckland.ac.nz\myhome\EngFiles\INFO\Excel%20data\UV_H2O2\Adsorption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2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.auckland.ac.nz\myhome\EngFiles\INFO\Excel%20data\UV_H2O2\Adsorption.xlsx" TargetMode="Externa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.auckland.ac.nz\myhome\EngFiles\INFO\Excel%20data\UV_H2O2\Adsorption.xlsx" TargetMode="Externa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'[UV_H2O2 Results (without methanol).xlsx]Hexazinone'!$H$151</c:f>
              <c:strCache>
                <c:ptCount val="1"/>
                <c:pt idx="0">
                  <c:v>Deionized water</c:v>
                </c:pt>
              </c:strCache>
            </c:strRef>
          </c:tx>
          <c:spPr>
            <a:ln w="12700" cap="rnd">
              <a:solidFill>
                <a:schemeClr val="accent1"/>
              </a:solidFill>
              <a:round/>
            </a:ln>
            <a:effectLst/>
          </c:spPr>
          <c:marker>
            <c:symbol val="triangle"/>
            <c:size val="7"/>
            <c:spPr>
              <a:noFill/>
              <a:ln w="12700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'[UV_H2O2 Results (without methanol).xlsx]Hexazinone'!$I$138:$I$144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0.32510656606278132</c:v>
                  </c:pt>
                  <c:pt idx="2">
                    <c:v>0.16255328303139285</c:v>
                  </c:pt>
                  <c:pt idx="3">
                    <c:v>8.2902174346008799</c:v>
                  </c:pt>
                  <c:pt idx="4">
                    <c:v>7.1523444533811649</c:v>
                  </c:pt>
                  <c:pt idx="5">
                    <c:v>0.65021313212556142</c:v>
                  </c:pt>
                  <c:pt idx="6">
                    <c:v>0</c:v>
                  </c:pt>
                </c:numCache>
              </c:numRef>
            </c:plus>
            <c:minus>
              <c:numRef>
                <c:f>'[UV_H2O2 Results (without methanol).xlsx]Hexazinone'!$I$138:$I$144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0.32510656606278132</c:v>
                  </c:pt>
                  <c:pt idx="2">
                    <c:v>0.16255328303139285</c:v>
                  </c:pt>
                  <c:pt idx="3">
                    <c:v>8.2902174346008799</c:v>
                  </c:pt>
                  <c:pt idx="4">
                    <c:v>7.1523444533811649</c:v>
                  </c:pt>
                  <c:pt idx="5">
                    <c:v>0.65021313212556142</c:v>
                  </c:pt>
                  <c:pt idx="6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'[UV_H2O2 Results (without methanol).xlsx]Hexazinone'!$E$152:$E$158</c:f>
              <c:numCache>
                <c:formatCode>General</c:formatCode>
                <c:ptCount val="7"/>
                <c:pt idx="0">
                  <c:v>0</c:v>
                </c:pt>
                <c:pt idx="1">
                  <c:v>0.1</c:v>
                </c:pt>
                <c:pt idx="2">
                  <c:v>0.6</c:v>
                </c:pt>
                <c:pt idx="3">
                  <c:v>1.3</c:v>
                </c:pt>
                <c:pt idx="4">
                  <c:v>3.8</c:v>
                </c:pt>
                <c:pt idx="5">
                  <c:v>7.7</c:v>
                </c:pt>
                <c:pt idx="6">
                  <c:v>23</c:v>
                </c:pt>
              </c:numCache>
            </c:numRef>
          </c:xVal>
          <c:yVal>
            <c:numRef>
              <c:f>'[UV_H2O2 Results (without methanol).xlsx]Hexazinone'!$H$152:$H$158</c:f>
              <c:numCache>
                <c:formatCode>General</c:formatCode>
                <c:ptCount val="7"/>
                <c:pt idx="0">
                  <c:v>0</c:v>
                </c:pt>
                <c:pt idx="1">
                  <c:v>8.0459770114942479</c:v>
                </c:pt>
                <c:pt idx="2">
                  <c:v>31.149425287356323</c:v>
                </c:pt>
                <c:pt idx="3">
                  <c:v>53.678160919540232</c:v>
                </c:pt>
                <c:pt idx="4">
                  <c:v>90.34482758620689</c:v>
                </c:pt>
                <c:pt idx="5">
                  <c:v>98.160919540229884</c:v>
                </c:pt>
                <c:pt idx="6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6EC-4ED9-BF80-028CD13054ED}"/>
            </c:ext>
          </c:extLst>
        </c:ser>
        <c:ser>
          <c:idx val="3"/>
          <c:order val="1"/>
          <c:tx>
            <c:strRef>
              <c:f>'[UV_H2O2 Results (without methanol).xlsx]Hexazinone'!$F$151</c:f>
              <c:strCache>
                <c:ptCount val="1"/>
                <c:pt idx="0">
                  <c:v>Secondary effluent</c:v>
                </c:pt>
              </c:strCache>
            </c:strRef>
          </c:tx>
          <c:spPr>
            <a:ln w="12700" cap="rnd">
              <a:solidFill>
                <a:srgbClr val="C00000"/>
              </a:solidFill>
              <a:round/>
            </a:ln>
            <a:effectLst/>
          </c:spPr>
          <c:marker>
            <c:symbol val="square"/>
            <c:size val="7"/>
            <c:spPr>
              <a:noFill/>
              <a:ln w="12700">
                <a:solidFill>
                  <a:srgbClr val="FF0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'[UV_H2O2 Results (without methanol).xlsx]Hexazinone'!$G$152:$G$158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0.55677699306027384</c:v>
                  </c:pt>
                  <c:pt idx="2">
                    <c:v>3.0622734618314986</c:v>
                  </c:pt>
                  <c:pt idx="3">
                    <c:v>2.7838849653013678</c:v>
                  </c:pt>
                  <c:pt idx="4">
                    <c:v>4.5934101927472488</c:v>
                  </c:pt>
                  <c:pt idx="5">
                    <c:v>2.5054964687712342</c:v>
                  </c:pt>
                  <c:pt idx="6">
                    <c:v>9.7435973785547016</c:v>
                  </c:pt>
                </c:numCache>
              </c:numRef>
            </c:plus>
            <c:minus>
              <c:numRef>
                <c:f>'[UV_H2O2 Results (without methanol).xlsx]Hexazinone'!$G$152:$G$158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0.55677699306027384</c:v>
                  </c:pt>
                  <c:pt idx="2">
                    <c:v>3.0622734618314986</c:v>
                  </c:pt>
                  <c:pt idx="3">
                    <c:v>2.7838849653013678</c:v>
                  </c:pt>
                  <c:pt idx="4">
                    <c:v>4.5934101927472488</c:v>
                  </c:pt>
                  <c:pt idx="5">
                    <c:v>2.5054964687712342</c:v>
                  </c:pt>
                  <c:pt idx="6">
                    <c:v>9.7435973785547016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'[UV_H2O2 Results (without methanol).xlsx]Hexazinone'!$E$152:$E$158</c:f>
              <c:numCache>
                <c:formatCode>General</c:formatCode>
                <c:ptCount val="7"/>
                <c:pt idx="0">
                  <c:v>0</c:v>
                </c:pt>
                <c:pt idx="1">
                  <c:v>0.1</c:v>
                </c:pt>
                <c:pt idx="2">
                  <c:v>0.6</c:v>
                </c:pt>
                <c:pt idx="3">
                  <c:v>1.3</c:v>
                </c:pt>
                <c:pt idx="4">
                  <c:v>3.8</c:v>
                </c:pt>
                <c:pt idx="5">
                  <c:v>7.7</c:v>
                </c:pt>
                <c:pt idx="6">
                  <c:v>23</c:v>
                </c:pt>
              </c:numCache>
            </c:numRef>
          </c:xVal>
          <c:yVal>
            <c:numRef>
              <c:f>'[UV_H2O2 Results (without methanol).xlsx]Hexazinone'!$F$152:$F$158</c:f>
              <c:numCache>
                <c:formatCode>General</c:formatCode>
                <c:ptCount val="7"/>
                <c:pt idx="0">
                  <c:v>0</c:v>
                </c:pt>
                <c:pt idx="1">
                  <c:v>1.7716535433070881</c:v>
                </c:pt>
                <c:pt idx="2">
                  <c:v>7.0866141732283481</c:v>
                </c:pt>
                <c:pt idx="3">
                  <c:v>12.795275590551181</c:v>
                </c:pt>
                <c:pt idx="4">
                  <c:v>27.657480314960633</c:v>
                </c:pt>
                <c:pt idx="5">
                  <c:v>37.795275590551178</c:v>
                </c:pt>
                <c:pt idx="6">
                  <c:v>64.173228346456696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F6EC-4ED9-BF80-028CD13054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07893695"/>
        <c:axId val="678947375"/>
      </c:scatterChart>
      <c:valAx>
        <c:axId val="807893695"/>
        <c:scaling>
          <c:orientation val="minMax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Contact time (min)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78947375"/>
        <c:crosses val="autoZero"/>
        <c:crossBetween val="midCat"/>
      </c:valAx>
      <c:valAx>
        <c:axId val="678947375"/>
        <c:scaling>
          <c:orientation val="minMax"/>
          <c:max val="1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Degradation (%)</a:t>
                </a:r>
              </a:p>
            </c:rich>
          </c:tx>
          <c:layout>
            <c:manualLayout>
              <c:xMode val="edge"/>
              <c:yMode val="edge"/>
              <c:x val="2.3723511776851634E-2"/>
              <c:y val="0.1948507230877315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807893695"/>
        <c:crosses val="autoZero"/>
        <c:crossBetween val="midCat"/>
        <c:majorUnit val="2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254946297343131"/>
          <c:y val="8.1332619690786825E-2"/>
          <c:w val="0.78940079140757491"/>
          <c:h val="0.7088338410253463"/>
        </c:manualLayout>
      </c:layout>
      <c:scatterChart>
        <c:scatterStyle val="lineMarker"/>
        <c:varyColors val="0"/>
        <c:ser>
          <c:idx val="0"/>
          <c:order val="0"/>
          <c:tx>
            <c:strRef>
              <c:f>Hexazinone!$B$137</c:f>
              <c:strCache>
                <c:ptCount val="1"/>
                <c:pt idx="0">
                  <c:v>UV/H₂O₂</c:v>
                </c:pt>
              </c:strCache>
            </c:strRef>
          </c:tx>
          <c:spPr>
            <a:ln w="12700" cap="rnd">
              <a:solidFill>
                <a:schemeClr val="accent1"/>
              </a:solidFill>
              <a:round/>
            </a:ln>
            <a:effectLst/>
          </c:spPr>
          <c:marker>
            <c:symbol val="triangle"/>
            <c:size val="7"/>
            <c:spPr>
              <a:solidFill>
                <a:schemeClr val="accent1"/>
              </a:solidFill>
              <a:ln w="12700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Hexazinone!$I$138:$I$144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0.32510656606278132</c:v>
                  </c:pt>
                  <c:pt idx="2">
                    <c:v>0.16255328303139285</c:v>
                  </c:pt>
                  <c:pt idx="3">
                    <c:v>8.2902174346008799</c:v>
                  </c:pt>
                  <c:pt idx="4">
                    <c:v>7.1523444533811649</c:v>
                  </c:pt>
                  <c:pt idx="5">
                    <c:v>0.65021313212556142</c:v>
                  </c:pt>
                  <c:pt idx="6">
                    <c:v>0</c:v>
                  </c:pt>
                </c:numCache>
              </c:numRef>
            </c:plus>
            <c:minus>
              <c:numRef>
                <c:f>Hexazinone!$I$138:$I$144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0.32510656606278132</c:v>
                  </c:pt>
                  <c:pt idx="2">
                    <c:v>0.16255328303139285</c:v>
                  </c:pt>
                  <c:pt idx="3">
                    <c:v>8.2902174346008799</c:v>
                  </c:pt>
                  <c:pt idx="4">
                    <c:v>7.1523444533811649</c:v>
                  </c:pt>
                  <c:pt idx="5">
                    <c:v>0.65021313212556142</c:v>
                  </c:pt>
                  <c:pt idx="6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Hexazinone!$A$138:$A$144</c:f>
              <c:numCache>
                <c:formatCode>General</c:formatCode>
                <c:ptCount val="7"/>
                <c:pt idx="0">
                  <c:v>0</c:v>
                </c:pt>
                <c:pt idx="1">
                  <c:v>0.1</c:v>
                </c:pt>
                <c:pt idx="2">
                  <c:v>0.6</c:v>
                </c:pt>
                <c:pt idx="3">
                  <c:v>1.3</c:v>
                </c:pt>
                <c:pt idx="4">
                  <c:v>3.8</c:v>
                </c:pt>
                <c:pt idx="5">
                  <c:v>7.7</c:v>
                </c:pt>
                <c:pt idx="6">
                  <c:v>23</c:v>
                </c:pt>
              </c:numCache>
            </c:numRef>
          </c:xVal>
          <c:yVal>
            <c:numRef>
              <c:f>Hexazinone!$B$138:$B$144</c:f>
              <c:numCache>
                <c:formatCode>General</c:formatCode>
                <c:ptCount val="7"/>
                <c:pt idx="0">
                  <c:v>0</c:v>
                </c:pt>
                <c:pt idx="1">
                  <c:v>8.0459770114942479</c:v>
                </c:pt>
                <c:pt idx="2">
                  <c:v>31.149425287356323</c:v>
                </c:pt>
                <c:pt idx="3">
                  <c:v>53.678160919540232</c:v>
                </c:pt>
                <c:pt idx="4">
                  <c:v>90.34482758620689</c:v>
                </c:pt>
                <c:pt idx="5">
                  <c:v>98.160919540229884</c:v>
                </c:pt>
                <c:pt idx="6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89A-498E-BF7F-6272821991C5}"/>
            </c:ext>
          </c:extLst>
        </c:ser>
        <c:ser>
          <c:idx val="2"/>
          <c:order val="1"/>
          <c:tx>
            <c:strRef>
              <c:f>Hexazinone!$D$137</c:f>
              <c:strCache>
                <c:ptCount val="1"/>
                <c:pt idx="0">
                  <c:v>H₂O₂ alone</c:v>
                </c:pt>
              </c:strCache>
            </c:strRef>
          </c:tx>
          <c:spPr>
            <a:ln w="12700" cap="rnd">
              <a:solidFill>
                <a:srgbClr val="FF0000"/>
              </a:solidFill>
              <a:round/>
            </a:ln>
            <a:effectLst/>
          </c:spPr>
          <c:marker>
            <c:symbol val="diamond"/>
            <c:size val="7"/>
            <c:spPr>
              <a:solidFill>
                <a:srgbClr val="FF0000"/>
              </a:solidFill>
              <a:ln w="12700">
                <a:solidFill>
                  <a:srgbClr val="FF0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Hexazinone!$K$138:$K$144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0.93450235399103254</c:v>
                  </c:pt>
                  <c:pt idx="2">
                    <c:v>2.180505492645743</c:v>
                  </c:pt>
                  <c:pt idx="3">
                    <c:v>3.2707582389686132</c:v>
                  </c:pt>
                  <c:pt idx="4">
                    <c:v>2.4920062773094185</c:v>
                  </c:pt>
                  <c:pt idx="5">
                    <c:v>5.7627645162780281</c:v>
                  </c:pt>
                  <c:pt idx="6">
                    <c:v>8.5662715782511256</c:v>
                  </c:pt>
                </c:numCache>
              </c:numRef>
            </c:plus>
            <c:minus>
              <c:numRef>
                <c:f>Hexazinone!$K$138:$K$144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0.93450235399103254</c:v>
                  </c:pt>
                  <c:pt idx="2">
                    <c:v>2.180505492645743</c:v>
                  </c:pt>
                  <c:pt idx="3">
                    <c:v>3.2707582389686132</c:v>
                  </c:pt>
                  <c:pt idx="4">
                    <c:v>2.4920062773094185</c:v>
                  </c:pt>
                  <c:pt idx="5">
                    <c:v>5.7627645162780281</c:v>
                  </c:pt>
                  <c:pt idx="6">
                    <c:v>8.5662715782511256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Hexazinone!$A$138:$A$144</c:f>
              <c:numCache>
                <c:formatCode>General</c:formatCode>
                <c:ptCount val="7"/>
                <c:pt idx="0">
                  <c:v>0</c:v>
                </c:pt>
                <c:pt idx="1">
                  <c:v>0.1</c:v>
                </c:pt>
                <c:pt idx="2">
                  <c:v>0.6</c:v>
                </c:pt>
                <c:pt idx="3">
                  <c:v>1.3</c:v>
                </c:pt>
                <c:pt idx="4">
                  <c:v>3.8</c:v>
                </c:pt>
                <c:pt idx="5">
                  <c:v>7.7</c:v>
                </c:pt>
                <c:pt idx="6">
                  <c:v>23</c:v>
                </c:pt>
              </c:numCache>
            </c:numRef>
          </c:xVal>
          <c:yVal>
            <c:numRef>
              <c:f>Hexazinone!$D$138:$D$144</c:f>
              <c:numCache>
                <c:formatCode>General</c:formatCode>
                <c:ptCount val="7"/>
                <c:pt idx="0">
                  <c:v>0</c:v>
                </c:pt>
                <c:pt idx="1">
                  <c:v>1.1013215859030847</c:v>
                </c:pt>
                <c:pt idx="2">
                  <c:v>2.2026431718061694</c:v>
                </c:pt>
                <c:pt idx="3">
                  <c:v>4.2951541850220298</c:v>
                </c:pt>
                <c:pt idx="4">
                  <c:v>5.5066079295154235</c:v>
                </c:pt>
                <c:pt idx="5">
                  <c:v>7.5991189427312777</c:v>
                </c:pt>
                <c:pt idx="6">
                  <c:v>9.8017621145374463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B89A-498E-BF7F-6272821991C5}"/>
            </c:ext>
          </c:extLst>
        </c:ser>
        <c:ser>
          <c:idx val="1"/>
          <c:order val="2"/>
          <c:tx>
            <c:strRef>
              <c:f>Hexazinone!$C$137</c:f>
              <c:strCache>
                <c:ptCount val="1"/>
                <c:pt idx="0">
                  <c:v>UV alone</c:v>
                </c:pt>
              </c:strCache>
            </c:strRef>
          </c:tx>
          <c:spPr>
            <a:ln w="1270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7"/>
            <c:spPr>
              <a:solidFill>
                <a:schemeClr val="accent2"/>
              </a:solidFill>
              <a:ln w="12700">
                <a:solidFill>
                  <a:schemeClr val="accent2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Hexazinone!$J$138:$J$144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0.95554970430614616</c:v>
                  </c:pt>
                  <c:pt idx="2">
                    <c:v>3.439978935502126</c:v>
                  </c:pt>
                  <c:pt idx="3">
                    <c:v>1.9110994086122925</c:v>
                  </c:pt>
                  <c:pt idx="4">
                    <c:v>3.8221988172245833</c:v>
                  </c:pt>
                  <c:pt idx="5">
                    <c:v>0.76443976344491604</c:v>
                  </c:pt>
                  <c:pt idx="6">
                    <c:v>5.1599684032531918</c:v>
                  </c:pt>
                </c:numCache>
              </c:numRef>
            </c:plus>
            <c:minus>
              <c:numRef>
                <c:f>Hexazinone!$J$138:$J$144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0.95554970430614616</c:v>
                  </c:pt>
                  <c:pt idx="2">
                    <c:v>3.439978935502126</c:v>
                  </c:pt>
                  <c:pt idx="3">
                    <c:v>1.9110994086122925</c:v>
                  </c:pt>
                  <c:pt idx="4">
                    <c:v>3.8221988172245833</c:v>
                  </c:pt>
                  <c:pt idx="5">
                    <c:v>0.76443976344491604</c:v>
                  </c:pt>
                  <c:pt idx="6">
                    <c:v>5.1599684032531918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Hexazinone!$A$138:$A$144</c:f>
              <c:numCache>
                <c:formatCode>General</c:formatCode>
                <c:ptCount val="7"/>
                <c:pt idx="0">
                  <c:v>0</c:v>
                </c:pt>
                <c:pt idx="1">
                  <c:v>0.1</c:v>
                </c:pt>
                <c:pt idx="2">
                  <c:v>0.6</c:v>
                </c:pt>
                <c:pt idx="3">
                  <c:v>1.3</c:v>
                </c:pt>
                <c:pt idx="4">
                  <c:v>3.8</c:v>
                </c:pt>
                <c:pt idx="5">
                  <c:v>7.7</c:v>
                </c:pt>
                <c:pt idx="6">
                  <c:v>23</c:v>
                </c:pt>
              </c:numCache>
            </c:numRef>
          </c:xVal>
          <c:yVal>
            <c:numRef>
              <c:f>Hexazinone!$C$138:$C$144</c:f>
              <c:numCache>
                <c:formatCode>General</c:formatCode>
                <c:ptCount val="7"/>
                <c:pt idx="0">
                  <c:v>0</c:v>
                </c:pt>
                <c:pt idx="1">
                  <c:v>0.67567567567567632</c:v>
                </c:pt>
                <c:pt idx="2">
                  <c:v>0.81081081081081152</c:v>
                </c:pt>
                <c:pt idx="3">
                  <c:v>1.8918918918918934</c:v>
                </c:pt>
                <c:pt idx="4">
                  <c:v>4.0540540540540579</c:v>
                </c:pt>
                <c:pt idx="5">
                  <c:v>8.1081081081080999</c:v>
                </c:pt>
                <c:pt idx="6">
                  <c:v>17.162162162162161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B89A-498E-BF7F-6272821991C5}"/>
            </c:ext>
          </c:extLst>
        </c:ser>
        <c:ser>
          <c:idx val="6"/>
          <c:order val="3"/>
          <c:tx>
            <c:strRef>
              <c:f>Hexazinone!$H$137</c:f>
              <c:strCache>
                <c:ptCount val="1"/>
                <c:pt idx="0">
                  <c:v>MeOH</c:v>
                </c:pt>
              </c:strCache>
            </c:strRef>
          </c:tx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tx1"/>
              </a:solidFill>
              <a:ln w="12700">
                <a:solidFill>
                  <a:schemeClr val="tx1"/>
                </a:solidFill>
              </a:ln>
              <a:effectLst/>
            </c:spPr>
          </c:marker>
          <c:xVal>
            <c:numRef>
              <c:f>Hexazinone!$A$138:$A$144</c:f>
              <c:numCache>
                <c:formatCode>General</c:formatCode>
                <c:ptCount val="7"/>
                <c:pt idx="0">
                  <c:v>0</c:v>
                </c:pt>
                <c:pt idx="1">
                  <c:v>0.1</c:v>
                </c:pt>
                <c:pt idx="2">
                  <c:v>0.6</c:v>
                </c:pt>
                <c:pt idx="3">
                  <c:v>1.3</c:v>
                </c:pt>
                <c:pt idx="4">
                  <c:v>3.8</c:v>
                </c:pt>
                <c:pt idx="5">
                  <c:v>7.7</c:v>
                </c:pt>
                <c:pt idx="6">
                  <c:v>23</c:v>
                </c:pt>
              </c:numCache>
            </c:numRef>
          </c:xVal>
          <c:yVal>
            <c:numRef>
              <c:f>Hexazinone!$H$138:$H$144</c:f>
              <c:numCache>
                <c:formatCode>General</c:formatCode>
                <c:ptCount val="7"/>
                <c:pt idx="0">
                  <c:v>0</c:v>
                </c:pt>
                <c:pt idx="1">
                  <c:v>0.50505050505050542</c:v>
                </c:pt>
                <c:pt idx="2">
                  <c:v>1.0101010101010111</c:v>
                </c:pt>
                <c:pt idx="3">
                  <c:v>2.0202020202020221</c:v>
                </c:pt>
                <c:pt idx="4">
                  <c:v>2.828282828282831</c:v>
                </c:pt>
                <c:pt idx="5">
                  <c:v>2.0202020202020221</c:v>
                </c:pt>
                <c:pt idx="6">
                  <c:v>2.9292929292929317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B89A-498E-BF7F-6272821991C5}"/>
            </c:ext>
          </c:extLst>
        </c:ser>
        <c:ser>
          <c:idx val="3"/>
          <c:order val="4"/>
          <c:tx>
            <c:strRef>
              <c:f>Hexazinone!$E$137</c:f>
              <c:strCache>
                <c:ptCount val="1"/>
                <c:pt idx="0">
                  <c:v>KI</c:v>
                </c:pt>
              </c:strCache>
            </c:strRef>
          </c:tx>
          <c:spPr>
            <a:ln w="12700" cap="rnd">
              <a:solidFill>
                <a:schemeClr val="accent1"/>
              </a:solidFill>
              <a:round/>
            </a:ln>
            <a:effectLst/>
          </c:spPr>
          <c:marker>
            <c:symbol val="x"/>
            <c:size val="7"/>
            <c:spPr>
              <a:solidFill>
                <a:schemeClr val="accent1"/>
              </a:solidFill>
              <a:ln w="12700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Hexazinone!$L$138:$L$144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0.88572874470131302</c:v>
                  </c:pt>
                  <c:pt idx="2">
                    <c:v>1.3285931170519611</c:v>
                  </c:pt>
                  <c:pt idx="3">
                    <c:v>4.1334008086061189</c:v>
                  </c:pt>
                  <c:pt idx="4">
                    <c:v>0</c:v>
                  </c:pt>
                  <c:pt idx="5">
                    <c:v>0.29524291490043819</c:v>
                  </c:pt>
                  <c:pt idx="6">
                    <c:v>4.5762651809567698</c:v>
                  </c:pt>
                </c:numCache>
              </c:numRef>
            </c:plus>
            <c:minus>
              <c:numRef>
                <c:f>Hexazinone!$L$138:$L$144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0.88572874470131302</c:v>
                  </c:pt>
                  <c:pt idx="2">
                    <c:v>1.3285931170519611</c:v>
                  </c:pt>
                  <c:pt idx="3">
                    <c:v>4.1334008086061189</c:v>
                  </c:pt>
                  <c:pt idx="4">
                    <c:v>0</c:v>
                  </c:pt>
                  <c:pt idx="5">
                    <c:v>0.29524291490043819</c:v>
                  </c:pt>
                  <c:pt idx="6">
                    <c:v>4.5762651809567698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Hexazinone!$A$138:$A$144</c:f>
              <c:numCache>
                <c:formatCode>General</c:formatCode>
                <c:ptCount val="7"/>
                <c:pt idx="0">
                  <c:v>0</c:v>
                </c:pt>
                <c:pt idx="1">
                  <c:v>0.1</c:v>
                </c:pt>
                <c:pt idx="2">
                  <c:v>0.6</c:v>
                </c:pt>
                <c:pt idx="3">
                  <c:v>1.3</c:v>
                </c:pt>
                <c:pt idx="4">
                  <c:v>3.8</c:v>
                </c:pt>
                <c:pt idx="5">
                  <c:v>7.7</c:v>
                </c:pt>
                <c:pt idx="6">
                  <c:v>23</c:v>
                </c:pt>
              </c:numCache>
            </c:numRef>
          </c:xVal>
          <c:yVal>
            <c:numRef>
              <c:f>Hexazinone!$E$138:$E$144</c:f>
              <c:numCache>
                <c:formatCode>General</c:formatCode>
                <c:ptCount val="7"/>
                <c:pt idx="0">
                  <c:v>0</c:v>
                </c:pt>
                <c:pt idx="1">
                  <c:v>0.83507306889352895</c:v>
                </c:pt>
                <c:pt idx="2">
                  <c:v>2.1920668058455082</c:v>
                </c:pt>
                <c:pt idx="3">
                  <c:v>2.0876826722338171</c:v>
                </c:pt>
                <c:pt idx="4">
                  <c:v>4.1753653444676333</c:v>
                </c:pt>
                <c:pt idx="5">
                  <c:v>7.0981210855949843</c:v>
                </c:pt>
                <c:pt idx="6">
                  <c:v>15.135699373695196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B89A-498E-BF7F-6272821991C5}"/>
            </c:ext>
          </c:extLst>
        </c:ser>
        <c:ser>
          <c:idx val="4"/>
          <c:order val="5"/>
          <c:tx>
            <c:strRef>
              <c:f>Hexazinone!$F$137</c:f>
              <c:strCache>
                <c:ptCount val="1"/>
                <c:pt idx="0">
                  <c:v>TBA</c:v>
                </c:pt>
              </c:strCache>
            </c:strRef>
          </c:tx>
          <c:spPr>
            <a:ln w="12700" cap="rnd">
              <a:solidFill>
                <a:srgbClr val="00B050"/>
              </a:solidFill>
              <a:round/>
            </a:ln>
            <a:effectLst/>
          </c:spPr>
          <c:marker>
            <c:symbol val="plus"/>
            <c:size val="7"/>
            <c:spPr>
              <a:solidFill>
                <a:srgbClr val="00B050"/>
              </a:solidFill>
              <a:ln w="12700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Hexazinone!$M$138:$M$144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4.7028479508844034</c:v>
                  </c:pt>
                  <c:pt idx="2">
                    <c:v>5.8785599386054983</c:v>
                  </c:pt>
                  <c:pt idx="3">
                    <c:v>6.5503953601604135</c:v>
                  </c:pt>
                  <c:pt idx="4">
                    <c:v>1.5116296984985425</c:v>
                  </c:pt>
                  <c:pt idx="5">
                    <c:v>1.343670843109831</c:v>
                  </c:pt>
                  <c:pt idx="6">
                    <c:v>6.5503953601604232</c:v>
                  </c:pt>
                </c:numCache>
              </c:numRef>
            </c:plus>
            <c:minus>
              <c:numRef>
                <c:f>Hexazinone!$M$138:$M$144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4.7028479508844034</c:v>
                  </c:pt>
                  <c:pt idx="2">
                    <c:v>5.8785599386054983</c:v>
                  </c:pt>
                  <c:pt idx="3">
                    <c:v>6.5503953601604135</c:v>
                  </c:pt>
                  <c:pt idx="4">
                    <c:v>1.5116296984985425</c:v>
                  </c:pt>
                  <c:pt idx="5">
                    <c:v>1.343670843109831</c:v>
                  </c:pt>
                  <c:pt idx="6">
                    <c:v>6.5503953601604232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Hexazinone!$A$138:$A$144</c:f>
              <c:numCache>
                <c:formatCode>General</c:formatCode>
                <c:ptCount val="7"/>
                <c:pt idx="0">
                  <c:v>0</c:v>
                </c:pt>
                <c:pt idx="1">
                  <c:v>0.1</c:v>
                </c:pt>
                <c:pt idx="2">
                  <c:v>0.6</c:v>
                </c:pt>
                <c:pt idx="3">
                  <c:v>1.3</c:v>
                </c:pt>
                <c:pt idx="4">
                  <c:v>3.8</c:v>
                </c:pt>
                <c:pt idx="5">
                  <c:v>7.7</c:v>
                </c:pt>
                <c:pt idx="6">
                  <c:v>23</c:v>
                </c:pt>
              </c:numCache>
            </c:numRef>
          </c:xVal>
          <c:yVal>
            <c:numRef>
              <c:f>Hexazinone!$F$138:$F$144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1.7814726840855055</c:v>
                </c:pt>
                <c:pt idx="3">
                  <c:v>4.1567695961995224</c:v>
                </c:pt>
                <c:pt idx="4">
                  <c:v>8.6698337292161476</c:v>
                </c:pt>
                <c:pt idx="5">
                  <c:v>10.926365795724463</c:v>
                </c:pt>
                <c:pt idx="6">
                  <c:v>12.945368171021377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B89A-498E-BF7F-6272821991C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07893695"/>
        <c:axId val="678947375"/>
      </c:scatterChart>
      <c:valAx>
        <c:axId val="807893695"/>
        <c:scaling>
          <c:orientation val="minMax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Contact time (min)</a:t>
                </a:r>
              </a:p>
            </c:rich>
          </c:tx>
          <c:layout>
            <c:manualLayout>
              <c:xMode val="edge"/>
              <c:yMode val="edge"/>
              <c:x val="0.40688164050155129"/>
              <c:y val="0.8826756699725680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78947375"/>
        <c:crosses val="autoZero"/>
        <c:crossBetween val="midCat"/>
      </c:valAx>
      <c:valAx>
        <c:axId val="678947375"/>
        <c:scaling>
          <c:orientation val="minMax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Degradation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807893695"/>
        <c:crosses val="autoZero"/>
        <c:crossBetween val="midCat"/>
      </c:valAx>
      <c:spPr>
        <a:noFill/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1"/>
          <c:order val="0"/>
          <c:tx>
            <c:strRef>
              <c:f>Sheet1!$J$50</c:f>
              <c:strCache>
                <c:ptCount val="1"/>
                <c:pt idx="0">
                  <c:v>Hexazinone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diamond"/>
            <c:size val="7"/>
            <c:spPr>
              <a:noFill/>
              <a:ln w="9525">
                <a:solidFill>
                  <a:srgbClr val="00B050"/>
                </a:solidFill>
              </a:ln>
              <a:effectLst/>
            </c:spPr>
          </c:marker>
          <c:trendline>
            <c:spPr>
              <a:ln w="19050" cap="rnd">
                <a:solidFill>
                  <a:srgbClr val="00B050"/>
                </a:solidFill>
                <a:prstDash val="dash"/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cust"/>
            <c:noEndCap val="0"/>
            <c:plus>
              <c:numRef>
                <c:f>Sheet1!$AF$8:$AF$19</c:f>
                <c:numCache>
                  <c:formatCode>General</c:formatCode>
                  <c:ptCount val="12"/>
                  <c:pt idx="0">
                    <c:v>4.7105268050346469E-2</c:v>
                  </c:pt>
                  <c:pt idx="1">
                    <c:v>0.1636349054201913</c:v>
                  </c:pt>
                  <c:pt idx="2">
                    <c:v>0.73880349005271273</c:v>
                  </c:pt>
                  <c:pt idx="3">
                    <c:v>0.58650506005882042</c:v>
                  </c:pt>
                  <c:pt idx="4">
                    <c:v>0.49567185473325504</c:v>
                  </c:pt>
                  <c:pt idx="5">
                    <c:v>4.1194717684800868E-2</c:v>
                  </c:pt>
                  <c:pt idx="6">
                    <c:v>0.67748267678036034</c:v>
                  </c:pt>
                  <c:pt idx="7">
                    <c:v>0.16022671116743598</c:v>
                  </c:pt>
                  <c:pt idx="8">
                    <c:v>3.7677365089380022E-3</c:v>
                  </c:pt>
                  <c:pt idx="9">
                    <c:v>0.1155836269329594</c:v>
                  </c:pt>
                  <c:pt idx="10">
                    <c:v>0.11336035317961701</c:v>
                  </c:pt>
                  <c:pt idx="11">
                    <c:v>3.366164680099986E-2</c:v>
                  </c:pt>
                </c:numCache>
              </c:numRef>
            </c:plus>
            <c:minus>
              <c:numRef>
                <c:f>Sheet1!$AF$8:$AF$19</c:f>
                <c:numCache>
                  <c:formatCode>General</c:formatCode>
                  <c:ptCount val="12"/>
                  <c:pt idx="0">
                    <c:v>4.7105268050346469E-2</c:v>
                  </c:pt>
                  <c:pt idx="1">
                    <c:v>0.1636349054201913</c:v>
                  </c:pt>
                  <c:pt idx="2">
                    <c:v>0.73880349005271273</c:v>
                  </c:pt>
                  <c:pt idx="3">
                    <c:v>0.58650506005882042</c:v>
                  </c:pt>
                  <c:pt idx="4">
                    <c:v>0.49567185473325504</c:v>
                  </c:pt>
                  <c:pt idx="5">
                    <c:v>4.1194717684800868E-2</c:v>
                  </c:pt>
                  <c:pt idx="6">
                    <c:v>0.67748267678036034</c:v>
                  </c:pt>
                  <c:pt idx="7">
                    <c:v>0.16022671116743598</c:v>
                  </c:pt>
                  <c:pt idx="8">
                    <c:v>3.7677365089380022E-3</c:v>
                  </c:pt>
                  <c:pt idx="9">
                    <c:v>0.1155836269329594</c:v>
                  </c:pt>
                  <c:pt idx="10">
                    <c:v>0.11336035317961701</c:v>
                  </c:pt>
                  <c:pt idx="11">
                    <c:v>3.366164680099986E-2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1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Sheet1!$H$51:$H$62</c:f>
              <c:numCache>
                <c:formatCode>General</c:formatCode>
                <c:ptCount val="12"/>
                <c:pt idx="0">
                  <c:v>1.7999999999999998</c:v>
                </c:pt>
                <c:pt idx="1">
                  <c:v>4.8</c:v>
                </c:pt>
                <c:pt idx="2">
                  <c:v>10.200000000000001</c:v>
                </c:pt>
                <c:pt idx="3">
                  <c:v>15</c:v>
                </c:pt>
                <c:pt idx="4">
                  <c:v>19.8</c:v>
                </c:pt>
                <c:pt idx="5">
                  <c:v>30</c:v>
                </c:pt>
                <c:pt idx="6">
                  <c:v>45</c:v>
                </c:pt>
                <c:pt idx="7">
                  <c:v>60</c:v>
                </c:pt>
                <c:pt idx="8">
                  <c:v>120</c:v>
                </c:pt>
                <c:pt idx="9">
                  <c:v>180</c:v>
                </c:pt>
                <c:pt idx="10">
                  <c:v>360</c:v>
                </c:pt>
                <c:pt idx="11">
                  <c:v>600</c:v>
                </c:pt>
              </c:numCache>
            </c:numRef>
          </c:xVal>
          <c:yVal>
            <c:numRef>
              <c:f>Sheet1!$J$51:$J$62</c:f>
              <c:numCache>
                <c:formatCode>General</c:formatCode>
                <c:ptCount val="12"/>
                <c:pt idx="0">
                  <c:v>5.4145792458324813</c:v>
                </c:pt>
                <c:pt idx="1">
                  <c:v>5.3639646477838916</c:v>
                </c:pt>
                <c:pt idx="2">
                  <c:v>5.2867203807023735</c:v>
                </c:pt>
                <c:pt idx="3">
                  <c:v>5.2071555702900234</c:v>
                </c:pt>
                <c:pt idx="4">
                  <c:v>5.1819970106538689</c:v>
                </c:pt>
                <c:pt idx="5">
                  <c:v>5.1296975112510195</c:v>
                </c:pt>
                <c:pt idx="6">
                  <c:v>5.0807954840018805</c:v>
                </c:pt>
                <c:pt idx="7">
                  <c:v>4.990718260255897</c:v>
                </c:pt>
                <c:pt idx="8">
                  <c:v>4.5644731836559878</c:v>
                </c:pt>
                <c:pt idx="9">
                  <c:v>4.3137210269670669</c:v>
                </c:pt>
                <c:pt idx="10">
                  <c:v>3.7123518102990793</c:v>
                </c:pt>
                <c:pt idx="11">
                  <c:v>2.3593434268126576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7707-4242-9A87-0B0D260B3E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67901392"/>
        <c:axId val="576125056"/>
      </c:scatterChart>
      <c:valAx>
        <c:axId val="667901392"/>
        <c:scaling>
          <c:orientation val="minMax"/>
          <c:max val="60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NZ"/>
                  <a:t>Time (min)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76125056"/>
        <c:crosses val="autoZero"/>
        <c:crossBetween val="midCat"/>
      </c:valAx>
      <c:valAx>
        <c:axId val="57612505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NZ"/>
                  <a:t>Ln (q</a:t>
                </a:r>
                <a:r>
                  <a:rPr lang="en-NZ" baseline="-25000"/>
                  <a:t>e</a:t>
                </a:r>
                <a:r>
                  <a:rPr lang="en-NZ"/>
                  <a:t>-q</a:t>
                </a:r>
                <a:r>
                  <a:rPr lang="en-NZ" baseline="-25000"/>
                  <a:t>t</a:t>
                </a:r>
                <a:r>
                  <a:rPr lang="en-NZ"/>
                  <a:t>)</a:t>
                </a:r>
              </a:p>
            </c:rich>
          </c:tx>
          <c:layout>
            <c:manualLayout>
              <c:xMode val="edge"/>
              <c:yMode val="edge"/>
              <c:x val="1.3888888888888888E-2"/>
              <c:y val="0.2598930151032158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6790139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1"/>
          <c:order val="0"/>
          <c:tx>
            <c:strRef>
              <c:f>Sheet1!$C$90</c:f>
              <c:strCache>
                <c:ptCount val="1"/>
                <c:pt idx="0">
                  <c:v>Hexazinone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diamond"/>
            <c:size val="7"/>
            <c:spPr>
              <a:noFill/>
              <a:ln w="9525">
                <a:solidFill>
                  <a:srgbClr val="00B050"/>
                </a:solidFill>
              </a:ln>
              <a:effectLst/>
            </c:spPr>
          </c:marker>
          <c:trendline>
            <c:spPr>
              <a:ln w="19050" cap="rnd">
                <a:solidFill>
                  <a:srgbClr val="00B050"/>
                </a:solidFill>
                <a:prstDash val="dash"/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cust"/>
            <c:noEndCap val="0"/>
            <c:plus>
              <c:numRef>
                <c:f>Sheet1!$AM$8:$AM$19</c:f>
                <c:numCache>
                  <c:formatCode>General</c:formatCode>
                  <c:ptCount val="12"/>
                  <c:pt idx="0">
                    <c:v>7.5519559120561122E-5</c:v>
                  </c:pt>
                  <c:pt idx="1">
                    <c:v>4.208702940902232E-4</c:v>
                  </c:pt>
                  <c:pt idx="2">
                    <c:v>9.9169219925215315E-4</c:v>
                  </c:pt>
                  <c:pt idx="3">
                    <c:v>1.1838797455382606E-3</c:v>
                  </c:pt>
                  <c:pt idx="4">
                    <c:v>1.0231094351366632E-3</c:v>
                  </c:pt>
                  <c:pt idx="5">
                    <c:v>4.2356446435482209E-4</c:v>
                  </c:pt>
                  <c:pt idx="6">
                    <c:v>1.2557845362040371E-2</c:v>
                  </c:pt>
                  <c:pt idx="7">
                    <c:v>5.5911763594153471E-3</c:v>
                  </c:pt>
                  <c:pt idx="8">
                    <c:v>4.0698480955133292E-4</c:v>
                  </c:pt>
                  <c:pt idx="9">
                    <c:v>2.0172697205180837E-2</c:v>
                  </c:pt>
                  <c:pt idx="10">
                    <c:v>4.2418715633941777E-2</c:v>
                  </c:pt>
                  <c:pt idx="11">
                    <c:v>0</c:v>
                  </c:pt>
                </c:numCache>
              </c:numRef>
            </c:plus>
            <c:minus>
              <c:numRef>
                <c:f>Sheet1!$AM$8:$AM$19</c:f>
                <c:numCache>
                  <c:formatCode>General</c:formatCode>
                  <c:ptCount val="12"/>
                  <c:pt idx="0">
                    <c:v>7.5519559120561122E-5</c:v>
                  </c:pt>
                  <c:pt idx="1">
                    <c:v>4.208702940902232E-4</c:v>
                  </c:pt>
                  <c:pt idx="2">
                    <c:v>9.9169219925215315E-4</c:v>
                  </c:pt>
                  <c:pt idx="3">
                    <c:v>1.1838797455382606E-3</c:v>
                  </c:pt>
                  <c:pt idx="4">
                    <c:v>1.0231094351366632E-3</c:v>
                  </c:pt>
                  <c:pt idx="5">
                    <c:v>4.2356446435482209E-4</c:v>
                  </c:pt>
                  <c:pt idx="6">
                    <c:v>1.2557845362040371E-2</c:v>
                  </c:pt>
                  <c:pt idx="7">
                    <c:v>5.5911763594153471E-3</c:v>
                  </c:pt>
                  <c:pt idx="8">
                    <c:v>4.0698480955133292E-4</c:v>
                  </c:pt>
                  <c:pt idx="9">
                    <c:v>2.0172697205180837E-2</c:v>
                  </c:pt>
                  <c:pt idx="10">
                    <c:v>4.2418715633941777E-2</c:v>
                  </c:pt>
                  <c:pt idx="11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1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Sheet1!$A$91:$A$102</c:f>
              <c:numCache>
                <c:formatCode>General</c:formatCode>
                <c:ptCount val="12"/>
                <c:pt idx="0">
                  <c:v>2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30</c:v>
                </c:pt>
                <c:pt idx="6">
                  <c:v>45</c:v>
                </c:pt>
                <c:pt idx="7">
                  <c:v>60</c:v>
                </c:pt>
                <c:pt idx="8">
                  <c:v>120</c:v>
                </c:pt>
                <c:pt idx="9">
                  <c:v>180</c:v>
                </c:pt>
                <c:pt idx="10">
                  <c:v>360</c:v>
                </c:pt>
                <c:pt idx="11">
                  <c:v>600</c:v>
                </c:pt>
              </c:numCache>
            </c:numRef>
          </c:xVal>
          <c:yVal>
            <c:numRef>
              <c:f>Sheet1!$C$91:$C$102</c:f>
              <c:numCache>
                <c:formatCode>General</c:formatCode>
                <c:ptCount val="12"/>
                <c:pt idx="0">
                  <c:v>0.40700040700040807</c:v>
                </c:pt>
                <c:pt idx="1">
                  <c:v>0.31246094238220257</c:v>
                </c:pt>
                <c:pt idx="2">
                  <c:v>0.31369596586987908</c:v>
                </c:pt>
                <c:pt idx="3">
                  <c:v>0.3191625175539386</c:v>
                </c:pt>
                <c:pt idx="4">
                  <c:v>0.38809329762875</c:v>
                </c:pt>
                <c:pt idx="5">
                  <c:v>0.49500049500049503</c:v>
                </c:pt>
                <c:pt idx="6">
                  <c:v>0.65530799475753621</c:v>
                </c:pt>
                <c:pt idx="7">
                  <c:v>0.72700836059614682</c:v>
                </c:pt>
                <c:pt idx="8">
                  <c:v>0.89847259658580436</c:v>
                </c:pt>
                <c:pt idx="9">
                  <c:v>1.1623852144600721</c:v>
                </c:pt>
                <c:pt idx="10">
                  <c:v>1.9085790628876806</c:v>
                </c:pt>
                <c:pt idx="11">
                  <c:v>2.7398761575976769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073D-4568-928D-FC1BC3FAEE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39705263"/>
        <c:axId val="820194399"/>
      </c:scatterChart>
      <c:valAx>
        <c:axId val="1039705263"/>
        <c:scaling>
          <c:orientation val="minMax"/>
          <c:max val="60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NZ"/>
                  <a:t>Time (min)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820194399"/>
        <c:crosses val="autoZero"/>
        <c:crossBetween val="midCat"/>
      </c:valAx>
      <c:valAx>
        <c:axId val="820194399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NZ"/>
                  <a:t>t/q</a:t>
                </a:r>
                <a:r>
                  <a:rPr lang="en-NZ" baseline="-25000"/>
                  <a:t>t</a:t>
                </a:r>
              </a:p>
            </c:rich>
          </c:tx>
          <c:layout>
            <c:manualLayout>
              <c:xMode val="edge"/>
              <c:yMode val="edge"/>
              <c:x val="8.7171291587970368E-3"/>
              <c:y val="0.3812039732975500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39705263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2"/>
          <c:order val="1"/>
          <c:tx>
            <c:strRef>
              <c:f>Sheet1!$M$178</c:f>
              <c:strCache>
                <c:ptCount val="1"/>
                <c:pt idx="0">
                  <c:v>Hexazinone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7"/>
            <c:spPr>
              <a:noFill/>
              <a:ln w="9525">
                <a:solidFill>
                  <a:srgbClr val="00B050"/>
                </a:solidFill>
              </a:ln>
              <a:effectLst/>
            </c:spPr>
          </c:marker>
          <c:trendline>
            <c:spPr>
              <a:ln w="19050" cap="rnd">
                <a:solidFill>
                  <a:srgbClr val="00B050"/>
                </a:solidFill>
                <a:prstDash val="dash"/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cust"/>
            <c:noEndCap val="0"/>
            <c:plus>
              <c:numRef>
                <c:f>Sheet1!$G$179:$G$185</c:f>
                <c:numCache>
                  <c:formatCode>General</c:formatCode>
                  <c:ptCount val="7"/>
                  <c:pt idx="0">
                    <c:v>9.9121311585933819E-2</c:v>
                  </c:pt>
                  <c:pt idx="1">
                    <c:v>1.9401771470001522E-2</c:v>
                  </c:pt>
                  <c:pt idx="2">
                    <c:v>9.660166688658442E-2</c:v>
                  </c:pt>
                  <c:pt idx="3">
                    <c:v>6.2676168154779985E-2</c:v>
                  </c:pt>
                  <c:pt idx="4">
                    <c:v>2.4636894184738935E-2</c:v>
                  </c:pt>
                  <c:pt idx="5">
                    <c:v>8.5400229539381086E-3</c:v>
                  </c:pt>
                  <c:pt idx="6">
                    <c:v>1.0110956854022668E-2</c:v>
                  </c:pt>
                </c:numCache>
              </c:numRef>
            </c:plus>
            <c:minus>
              <c:numRef>
                <c:f>Sheet1!$G$179:$G$185</c:f>
                <c:numCache>
                  <c:formatCode>General</c:formatCode>
                  <c:ptCount val="7"/>
                  <c:pt idx="0">
                    <c:v>9.9121311585933819E-2</c:v>
                  </c:pt>
                  <c:pt idx="1">
                    <c:v>1.9401771470001522E-2</c:v>
                  </c:pt>
                  <c:pt idx="2">
                    <c:v>9.660166688658442E-2</c:v>
                  </c:pt>
                  <c:pt idx="3">
                    <c:v>6.2676168154779985E-2</c:v>
                  </c:pt>
                  <c:pt idx="4">
                    <c:v>2.4636894184738935E-2</c:v>
                  </c:pt>
                  <c:pt idx="5">
                    <c:v>8.5400229539381086E-3</c:v>
                  </c:pt>
                  <c:pt idx="6">
                    <c:v>1.0110956854022668E-2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Sheet1!$S$180:$S$186</c:f>
              <c:numCache>
                <c:formatCode>General</c:formatCode>
                <c:ptCount val="7"/>
                <c:pt idx="0">
                  <c:v>2.0184008819024428</c:v>
                </c:pt>
                <c:pt idx="1">
                  <c:v>1.9411037797293695</c:v>
                </c:pt>
                <c:pt idx="2">
                  <c:v>1.7797984417296817</c:v>
                </c:pt>
                <c:pt idx="3">
                  <c:v>1.5317343092765503</c:v>
                </c:pt>
                <c:pt idx="4">
                  <c:v>1.121559844187501</c:v>
                </c:pt>
                <c:pt idx="5">
                  <c:v>0.73383900069714936</c:v>
                </c:pt>
                <c:pt idx="6">
                  <c:v>-0.12147820449879346</c:v>
                </c:pt>
              </c:numCache>
            </c:numRef>
          </c:xVal>
          <c:yVal>
            <c:numRef>
              <c:f>Sheet1!$T$180:$T$186</c:f>
              <c:numCache>
                <c:formatCode>General</c:formatCode>
                <c:ptCount val="7"/>
                <c:pt idx="0">
                  <c:v>2.7823072101548014</c:v>
                </c:pt>
                <c:pt idx="1">
                  <c:v>2.7770641547424293</c:v>
                </c:pt>
                <c:pt idx="2">
                  <c:v>2.7024305364455254</c:v>
                </c:pt>
                <c:pt idx="3">
                  <c:v>2.5524637941352943</c:v>
                </c:pt>
                <c:pt idx="4">
                  <c:v>2.3424147844871137</c:v>
                </c:pt>
                <c:pt idx="5">
                  <c:v>2.0711821559900807</c:v>
                </c:pt>
                <c:pt idx="6">
                  <c:v>1.7870068143798563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B43A-497F-B034-3CEB4F7DF3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00496863"/>
        <c:axId val="412661391"/>
        <c:extLst>
          <c:ext xmlns:c15="http://schemas.microsoft.com/office/drawing/2012/chart" uri="{02D57815-91ED-43cb-92C2-25804820EDAC}">
            <c15:filteredScatte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Sheet1!$M$178</c15:sqref>
                        </c15:formulaRef>
                      </c:ext>
                    </c:extLst>
                    <c:strCache>
                      <c:ptCount val="1"/>
                      <c:pt idx="0">
                        <c:v>Hexazinone</c:v>
                      </c:pt>
                    </c:strCache>
                  </c:strRef>
                </c:tx>
                <c:spPr>
                  <a:ln w="28575" cap="rnd">
                    <a:noFill/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1"/>
                    </a:solidFill>
                    <a:ln w="9525">
                      <a:solidFill>
                        <a:schemeClr val="accent1"/>
                      </a:solidFill>
                    </a:ln>
                    <a:effectLst/>
                  </c:spPr>
                </c:marker>
                <c:trendline>
                  <c:spPr>
                    <a:ln w="19050" cap="rnd">
                      <a:solidFill>
                        <a:schemeClr val="accent1"/>
                      </a:solidFill>
                      <a:prstDash val="sysDot"/>
                    </a:ln>
                    <a:effectLst/>
                  </c:spPr>
                  <c:trendlineType val="linear"/>
                  <c:dispRSqr val="1"/>
                  <c:dispEq val="1"/>
                  <c:trendlineLbl>
                    <c:layout>
                      <c:manualLayout>
                        <c:x val="-0.12359693112419194"/>
                        <c:y val="-2.8577646893411635E-2"/>
                      </c:manualLayout>
                    </c:layout>
                    <c:numFmt formatCode="General" sourceLinked="0"/>
                    <c:spPr>
                      <a:noFill/>
                      <a:ln>
                        <a:noFill/>
                      </a:ln>
                      <a:effectLst/>
                    </c:spPr>
                    <c:txPr>
                      <a:bodyPr rot="0" spcFirstLastPara="1" vertOverflow="ellipsis" vert="horz" wrap="square" anchor="ctr" anchorCtr="1"/>
                      <a:lstStyle/>
                      <a:p>
                        <a:pPr>
                          <a:defRPr sz="1200" b="0" i="0" u="none" strike="noStrike" kern="1200" baseline="0">
                            <a:solidFill>
                              <a:sysClr val="windowText" lastClr="000000"/>
                            </a:solidFill>
                            <a:latin typeface="Times New Roman" panose="02020603050405020304" pitchFamily="18" charset="0"/>
                            <a:ea typeface="+mn-ea"/>
                            <a:cs typeface="Times New Roman" panose="02020603050405020304" pitchFamily="18" charset="0"/>
                          </a:defRPr>
                        </a:pPr>
                        <a:endParaRPr lang="en-US"/>
                      </a:p>
                    </c:txPr>
                  </c:trendlineLbl>
                </c:trendline>
                <c:xVal>
                  <c:numRef>
                    <c:extLst>
                      <c:ext uri="{02D57815-91ED-43cb-92C2-25804820EDAC}">
                        <c15:formulaRef>
                          <c15:sqref>Sheet1!$S$180:$S$186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2.0184008819024428</c:v>
                      </c:pt>
                      <c:pt idx="1">
                        <c:v>1.9411037797293695</c:v>
                      </c:pt>
                      <c:pt idx="2">
                        <c:v>1.7797984417296817</c:v>
                      </c:pt>
                      <c:pt idx="3">
                        <c:v>1.5317343092765503</c:v>
                      </c:pt>
                      <c:pt idx="4">
                        <c:v>1.121559844187501</c:v>
                      </c:pt>
                      <c:pt idx="5">
                        <c:v>0.73383900069714936</c:v>
                      </c:pt>
                      <c:pt idx="6">
                        <c:v>-0.12147820449879346</c:v>
                      </c:pt>
                    </c:numCache>
                  </c:numRef>
                </c:xVal>
                <c:yVal>
                  <c:numRef>
                    <c:extLst>
                      <c:ext uri="{02D57815-91ED-43cb-92C2-25804820EDAC}">
                        <c15:formulaRef>
                          <c15:sqref>Sheet1!$T$180:$T$186</c15:sqref>
                        </c15:formulaRef>
                      </c:ext>
                    </c:extLst>
                    <c:numCache>
                      <c:formatCode>General</c:formatCode>
                      <c:ptCount val="7"/>
                      <c:pt idx="0">
                        <c:v>2.7823072101548014</c:v>
                      </c:pt>
                      <c:pt idx="1">
                        <c:v>2.7770641547424293</c:v>
                      </c:pt>
                      <c:pt idx="2">
                        <c:v>2.7024305364455254</c:v>
                      </c:pt>
                      <c:pt idx="3">
                        <c:v>2.5524637941352943</c:v>
                      </c:pt>
                      <c:pt idx="4">
                        <c:v>2.3424147844871137</c:v>
                      </c:pt>
                      <c:pt idx="5">
                        <c:v>2.0711821559900807</c:v>
                      </c:pt>
                      <c:pt idx="6">
                        <c:v>1.7870068143798563</c:v>
                      </c:pt>
                    </c:numCache>
                  </c:numRef>
                </c:yVal>
                <c:smooth val="0"/>
                <c:extLst>
                  <c:ext xmlns:c16="http://schemas.microsoft.com/office/drawing/2014/chart" uri="{C3380CC4-5D6E-409C-BE32-E72D297353CC}">
                    <c16:uniqueId val="{00000005-B43A-497F-B034-3CEB4F7DF368}"/>
                  </c:ext>
                </c:extLst>
              </c15:ser>
            </c15:filteredScatterSeries>
          </c:ext>
        </c:extLst>
      </c:scatterChart>
      <c:valAx>
        <c:axId val="700496863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NZ"/>
                  <a:t>Log (Ce)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dk1"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12661391"/>
        <c:crosses val="autoZero"/>
        <c:crossBetween val="midCat"/>
      </c:valAx>
      <c:valAx>
        <c:axId val="412661391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NZ"/>
                  <a:t>Log (q</a:t>
                </a:r>
                <a:r>
                  <a:rPr lang="en-NZ" baseline="-25000"/>
                  <a:t>e</a:t>
                </a:r>
                <a:r>
                  <a:rPr lang="en-NZ"/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dk1"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00496863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1"/>
          <c:order val="0"/>
          <c:tx>
            <c:strRef>
              <c:f>Sheet1!$M$178</c:f>
              <c:strCache>
                <c:ptCount val="1"/>
                <c:pt idx="0">
                  <c:v>Hexazinone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7"/>
            <c:spPr>
              <a:noFill/>
              <a:ln w="9525">
                <a:solidFill>
                  <a:srgbClr val="00B050"/>
                </a:solidFill>
              </a:ln>
              <a:effectLst/>
            </c:spPr>
          </c:marker>
          <c:trendline>
            <c:spPr>
              <a:ln w="19050" cap="rnd">
                <a:solidFill>
                  <a:srgbClr val="00B050"/>
                </a:solidFill>
                <a:prstDash val="dash"/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cust"/>
            <c:noEndCap val="0"/>
            <c:plus>
              <c:numRef>
                <c:f>Sheet1!$I$179:$I$185</c:f>
                <c:numCache>
                  <c:formatCode>General</c:formatCode>
                  <c:ptCount val="7"/>
                  <c:pt idx="0">
                    <c:v>4.3012527566008769E-2</c:v>
                  </c:pt>
                  <c:pt idx="1">
                    <c:v>5.0319400045395948E-3</c:v>
                  </c:pt>
                  <c:pt idx="2">
                    <c:v>5.0213174030945898E-2</c:v>
                  </c:pt>
                  <c:pt idx="3">
                    <c:v>4.3120856201530909E-2</c:v>
                  </c:pt>
                  <c:pt idx="4">
                    <c:v>2.0451996625531682E-2</c:v>
                  </c:pt>
                  <c:pt idx="5">
                    <c:v>6.0836410876680081E-4</c:v>
                  </c:pt>
                  <c:pt idx="6">
                    <c:v>6.1088621348252539E-3</c:v>
                  </c:pt>
                </c:numCache>
              </c:numRef>
            </c:plus>
            <c:minus>
              <c:numRef>
                <c:f>Sheet1!$I$179:$I$185</c:f>
                <c:numCache>
                  <c:formatCode>General</c:formatCode>
                  <c:ptCount val="7"/>
                  <c:pt idx="0">
                    <c:v>4.3012527566008769E-2</c:v>
                  </c:pt>
                  <c:pt idx="1">
                    <c:v>5.0319400045395948E-3</c:v>
                  </c:pt>
                  <c:pt idx="2">
                    <c:v>5.0213174030945898E-2</c:v>
                  </c:pt>
                  <c:pt idx="3">
                    <c:v>4.3120856201530909E-2</c:v>
                  </c:pt>
                  <c:pt idx="4">
                    <c:v>2.0451996625531682E-2</c:v>
                  </c:pt>
                  <c:pt idx="5">
                    <c:v>6.0836410876680081E-4</c:v>
                  </c:pt>
                  <c:pt idx="6">
                    <c:v>6.1088621348252539E-3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1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Sheet1!$U$180:$U$186</c:f>
              <c:numCache>
                <c:formatCode>General</c:formatCode>
                <c:ptCount val="7"/>
                <c:pt idx="0">
                  <c:v>104.32799999999999</c:v>
                </c:pt>
                <c:pt idx="1">
                  <c:v>87.317999999999998</c:v>
                </c:pt>
                <c:pt idx="2">
                  <c:v>60.227999999999994</c:v>
                </c:pt>
                <c:pt idx="3">
                  <c:v>34.020000000000003</c:v>
                </c:pt>
                <c:pt idx="4">
                  <c:v>13.23</c:v>
                </c:pt>
                <c:pt idx="5">
                  <c:v>5.4179999999999993</c:v>
                </c:pt>
                <c:pt idx="6">
                  <c:v>0.75600000000000001</c:v>
                </c:pt>
              </c:numCache>
            </c:numRef>
          </c:xVal>
          <c:yVal>
            <c:numRef>
              <c:f>Sheet1!$V$180:$V$186</c:f>
              <c:numCache>
                <c:formatCode>General</c:formatCode>
                <c:ptCount val="7"/>
                <c:pt idx="0">
                  <c:v>0.17222399999999993</c:v>
                </c:pt>
                <c:pt idx="1">
                  <c:v>0.14589473684210527</c:v>
                </c:pt>
                <c:pt idx="2">
                  <c:v>0.11949999999999998</c:v>
                </c:pt>
                <c:pt idx="3">
                  <c:v>9.5338983050847467E-2</c:v>
                </c:pt>
                <c:pt idx="4">
                  <c:v>6.0137457044673541E-2</c:v>
                </c:pt>
                <c:pt idx="5">
                  <c:v>4.5989304812834218E-2</c:v>
                </c:pt>
                <c:pt idx="6">
                  <c:v>1.234567901234568E-2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D8D1-44CF-99DB-11CEEAA7CD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61287919"/>
        <c:axId val="262474911"/>
      </c:scatterChart>
      <c:valAx>
        <c:axId val="26128791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NZ"/>
                  <a:t>Ce</a:t>
                </a:r>
              </a:p>
            </c:rich>
          </c:tx>
          <c:layout>
            <c:manualLayout>
              <c:xMode val="edge"/>
              <c:yMode val="edge"/>
              <c:x val="0.49185185185185187"/>
              <c:y val="0.8956464868120993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62474911"/>
        <c:crosses val="autoZero"/>
        <c:crossBetween val="midCat"/>
      </c:valAx>
      <c:valAx>
        <c:axId val="262474911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NZ"/>
                  <a:t>C</a:t>
                </a:r>
                <a:r>
                  <a:rPr lang="en-NZ" baseline="-25000"/>
                  <a:t>e</a:t>
                </a:r>
                <a:r>
                  <a:rPr lang="en-NZ"/>
                  <a:t>/q</a:t>
                </a:r>
                <a:r>
                  <a:rPr lang="en-NZ" baseline="-25000"/>
                  <a:t>e</a:t>
                </a:r>
              </a:p>
            </c:rich>
          </c:tx>
          <c:layout>
            <c:manualLayout>
              <c:xMode val="edge"/>
              <c:yMode val="edge"/>
              <c:x val="3.4960404627533144E-2"/>
              <c:y val="0.3606550191327093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61287919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0.51407</cdr:x>
      <cdr:y>0.25969</cdr:y>
    </cdr:from>
    <cdr:to>
      <cdr:x>0.71247</cdr:x>
      <cdr:y>0.34451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2197895" y="749489"/>
          <a:ext cx="848251" cy="24479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NZ" sz="10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k= 0.005 min </a:t>
          </a:r>
          <a:r>
            <a:rPr lang="en-NZ" sz="1000" baseline="300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-1</a:t>
          </a:r>
        </a:p>
      </cdr:txBody>
    </cdr:sp>
  </cdr:relSizeAnchor>
  <cdr:relSizeAnchor xmlns:cdr="http://schemas.openxmlformats.org/drawingml/2006/chartDrawing">
    <cdr:from>
      <cdr:x>0.00285</cdr:x>
      <cdr:y>0.88252</cdr:y>
    </cdr:from>
    <cdr:to>
      <cdr:x>0.08958</cdr:x>
      <cdr:y>0.95914</cdr:y>
    </cdr:to>
    <cdr:sp macro="" textlink="">
      <cdr:nvSpPr>
        <cdr:cNvPr id="4" name="Text Box 1"/>
        <cdr:cNvSpPr txBox="1"/>
      </cdr:nvSpPr>
      <cdr:spPr>
        <a:xfrm xmlns:a="http://schemas.openxmlformats.org/drawingml/2006/main">
          <a:off x="13249" y="2878227"/>
          <a:ext cx="403008" cy="24988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NZ" sz="1000" b="0">
              <a:latin typeface="Times New Roman" panose="02020603050405020304" pitchFamily="18" charset="0"/>
              <a:cs typeface="Times New Roman" panose="02020603050405020304" pitchFamily="18" charset="0"/>
            </a:rPr>
            <a:t>a)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0.31676</cdr:x>
      <cdr:y>0.1813</cdr:y>
    </cdr:from>
    <cdr:to>
      <cdr:x>0.55821</cdr:x>
      <cdr:y>0.25927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1119949" y="405246"/>
          <a:ext cx="853690" cy="17427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NZ" sz="10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k= 0.046 </a:t>
          </a:r>
          <a:r>
            <a:rPr lang="en-NZ" sz="1000">
              <a:solidFill>
                <a:sysClr val="windowText" lastClr="000000"/>
              </a:solidFill>
              <a:effectLst/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g mg</a:t>
          </a:r>
          <a:r>
            <a:rPr lang="en-NZ" sz="1100" baseline="30000">
              <a:effectLst/>
              <a:latin typeface="+mn-lt"/>
              <a:ea typeface="+mn-ea"/>
              <a:cs typeface="+mn-cs"/>
            </a:rPr>
            <a:t>-</a:t>
          </a:r>
          <a:r>
            <a:rPr lang="en-NZ" sz="1000" baseline="30000">
              <a:solidFill>
                <a:sysClr val="windowText" lastClr="000000"/>
              </a:solidFill>
              <a:effectLst/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</a:t>
          </a:r>
          <a:r>
            <a:rPr lang="en-NZ" sz="1000">
              <a:solidFill>
                <a:sysClr val="windowText" lastClr="000000"/>
              </a:solidFill>
              <a:effectLst/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min</a:t>
          </a:r>
          <a:r>
            <a:rPr lang="en-NZ" sz="1100" baseline="30000">
              <a:effectLst/>
              <a:latin typeface="+mn-lt"/>
              <a:ea typeface="+mn-ea"/>
              <a:cs typeface="+mn-cs"/>
            </a:rPr>
            <a:t>-</a:t>
          </a:r>
          <a:r>
            <a:rPr lang="en-NZ" sz="1000" baseline="30000">
              <a:solidFill>
                <a:sysClr val="windowText" lastClr="000000"/>
              </a:solidFill>
              <a:effectLst/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</a:t>
          </a:r>
          <a:endParaRPr lang="en-NZ" sz="1000" baseline="3000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0.01059</cdr:x>
      <cdr:y>0.87799</cdr:y>
    </cdr:from>
    <cdr:to>
      <cdr:x>0.1032</cdr:x>
      <cdr:y>0.95519</cdr:y>
    </cdr:to>
    <cdr:sp macro="" textlink="">
      <cdr:nvSpPr>
        <cdr:cNvPr id="4" name="Text Box 1"/>
        <cdr:cNvSpPr txBox="1"/>
      </cdr:nvSpPr>
      <cdr:spPr>
        <a:xfrm xmlns:a="http://schemas.openxmlformats.org/drawingml/2006/main">
          <a:off x="49712" y="2695640"/>
          <a:ext cx="434783" cy="2370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NZ" sz="1000" b="0">
              <a:latin typeface="Times New Roman" panose="02020603050405020304" pitchFamily="18" charset="0"/>
              <a:cs typeface="Times New Roman" panose="02020603050405020304" pitchFamily="18" charset="0"/>
            </a:rPr>
            <a:t>b)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</cdr:x>
      <cdr:y>0.89544</cdr:y>
    </cdr:from>
    <cdr:to>
      <cdr:x>0.07828</cdr:x>
      <cdr:y>0.98053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-1285875" y="2832220"/>
          <a:ext cx="390910" cy="26912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NZ" sz="1000" b="0">
              <a:latin typeface="Times New Roman" panose="02020603050405020304" pitchFamily="18" charset="0"/>
              <a:cs typeface="Times New Roman" panose="02020603050405020304" pitchFamily="18" charset="0"/>
            </a:rPr>
            <a:t>a)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0.01196</cdr:x>
      <cdr:y>0.89585</cdr:y>
    </cdr:from>
    <cdr:to>
      <cdr:x>0.10726</cdr:x>
      <cdr:y>1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46022" y="1996715"/>
          <a:ext cx="366727" cy="23213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NZ" sz="1000" b="0">
              <a:latin typeface="Times New Roman" panose="02020603050405020304" pitchFamily="18" charset="0"/>
              <a:cs typeface="Times New Roman" panose="02020603050405020304" pitchFamily="18" charset="0"/>
            </a:rPr>
            <a:t>b)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spec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5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Auckland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Tahereh Jasemi Zad</dc:creator>
  <cp:keywords/>
  <dc:description/>
  <cp:lastModifiedBy>Lokesh Padhye</cp:lastModifiedBy>
  <cp:revision>232</cp:revision>
  <cp:lastPrinted>2021-10-07T10:05:00Z</cp:lastPrinted>
  <dcterms:created xsi:type="dcterms:W3CDTF">2019-11-10T19:48:00Z</dcterms:created>
  <dcterms:modified xsi:type="dcterms:W3CDTF">2022-02-02T23:12:00Z</dcterms:modified>
</cp:coreProperties>
</file>