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22929" w14:textId="77777777" w:rsidR="00C159F3" w:rsidRDefault="00C159F3" w:rsidP="00F51DC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bookmarkStart w:id="0" w:name="_Hlk72830071"/>
      <w:r w:rsidRPr="00C159F3">
        <w:rPr>
          <w:rFonts w:ascii="Arial" w:eastAsia="Calibri" w:hAnsi="Arial" w:cs="Arial"/>
          <w:b/>
          <w:bCs/>
          <w:sz w:val="24"/>
          <w:szCs w:val="24"/>
        </w:rPr>
        <w:t>Roadmap to sustainable plastic waste management: a focused study on recycling PET for triboelectric nanogenerator production in Singapore and India</w:t>
      </w:r>
    </w:p>
    <w:p w14:paraId="6685FC7C" w14:textId="7D1C8689" w:rsidR="00F51DC8" w:rsidRDefault="00D9337D" w:rsidP="00F51DC8">
      <w:pPr>
        <w:jc w:val="center"/>
        <w:rPr>
          <w:rFonts w:ascii="Arial" w:hAnsi="Arial" w:cs="Arial"/>
          <w:sz w:val="24"/>
          <w:szCs w:val="24"/>
        </w:rPr>
      </w:pPr>
      <w:r w:rsidRPr="00D9337D">
        <w:rPr>
          <w:rFonts w:ascii="Arial" w:hAnsi="Arial" w:cs="Arial"/>
          <w:sz w:val="24"/>
          <w:szCs w:val="24"/>
        </w:rPr>
        <w:t>W</w:t>
      </w:r>
      <w:r w:rsidR="00847123">
        <w:rPr>
          <w:rFonts w:ascii="Arial" w:hAnsi="Arial" w:cs="Arial"/>
          <w:sz w:val="24"/>
          <w:szCs w:val="24"/>
        </w:rPr>
        <w:t xml:space="preserve">ei </w:t>
      </w:r>
      <w:r w:rsidRPr="00D9337D">
        <w:rPr>
          <w:rFonts w:ascii="Arial" w:hAnsi="Arial" w:cs="Arial"/>
          <w:sz w:val="24"/>
          <w:szCs w:val="24"/>
        </w:rPr>
        <w:t>L</w:t>
      </w:r>
      <w:r w:rsidR="00847123">
        <w:rPr>
          <w:rFonts w:ascii="Arial" w:hAnsi="Arial" w:cs="Arial"/>
          <w:sz w:val="24"/>
          <w:szCs w:val="24"/>
        </w:rPr>
        <w:t>iang</w:t>
      </w:r>
      <w:r w:rsidR="00431CA3">
        <w:rPr>
          <w:rFonts w:ascii="Arial" w:hAnsi="Arial" w:cs="Arial"/>
          <w:sz w:val="24"/>
          <w:szCs w:val="24"/>
        </w:rPr>
        <w:t xml:space="preserve"> Lai</w:t>
      </w:r>
      <w:r w:rsidRPr="00D9337D">
        <w:rPr>
          <w:rFonts w:ascii="Arial" w:hAnsi="Arial" w:cs="Arial"/>
          <w:sz w:val="24"/>
          <w:szCs w:val="24"/>
        </w:rPr>
        <w:t xml:space="preserve">, </w:t>
      </w:r>
      <w:r w:rsidR="00431CA3">
        <w:rPr>
          <w:rFonts w:ascii="Arial" w:hAnsi="Arial" w:cs="Arial"/>
          <w:sz w:val="24"/>
          <w:szCs w:val="24"/>
        </w:rPr>
        <w:t>S</w:t>
      </w:r>
      <w:r w:rsidR="00847123">
        <w:rPr>
          <w:rFonts w:ascii="Arial" w:hAnsi="Arial" w:cs="Arial"/>
          <w:sz w:val="24"/>
          <w:szCs w:val="24"/>
        </w:rPr>
        <w:t>hreya</w:t>
      </w:r>
      <w:r w:rsidR="00431CA3">
        <w:rPr>
          <w:rFonts w:ascii="Arial" w:hAnsi="Arial" w:cs="Arial"/>
          <w:sz w:val="24"/>
          <w:szCs w:val="24"/>
        </w:rPr>
        <w:t xml:space="preserve"> </w:t>
      </w:r>
      <w:r w:rsidR="00431CA3" w:rsidRPr="00D9337D">
        <w:rPr>
          <w:rFonts w:ascii="Arial" w:hAnsi="Arial" w:cs="Arial"/>
          <w:sz w:val="24"/>
          <w:szCs w:val="24"/>
        </w:rPr>
        <w:t>Sharma</w:t>
      </w:r>
      <w:r w:rsidRPr="00D9337D">
        <w:rPr>
          <w:rFonts w:ascii="Arial" w:hAnsi="Arial" w:cs="Arial"/>
          <w:sz w:val="24"/>
          <w:szCs w:val="24"/>
        </w:rPr>
        <w:t xml:space="preserve">, </w:t>
      </w:r>
      <w:r w:rsidR="00736961">
        <w:rPr>
          <w:rFonts w:ascii="Arial" w:hAnsi="Arial" w:cs="Arial"/>
          <w:sz w:val="24"/>
          <w:szCs w:val="24"/>
        </w:rPr>
        <w:t>S</w:t>
      </w:r>
      <w:r w:rsidR="00847123">
        <w:rPr>
          <w:rFonts w:ascii="Arial" w:hAnsi="Arial" w:cs="Arial"/>
          <w:sz w:val="24"/>
          <w:szCs w:val="24"/>
        </w:rPr>
        <w:t>unanda</w:t>
      </w:r>
      <w:r w:rsidR="00431CA3">
        <w:rPr>
          <w:rFonts w:ascii="Arial" w:hAnsi="Arial" w:cs="Arial"/>
          <w:sz w:val="24"/>
          <w:szCs w:val="24"/>
        </w:rPr>
        <w:t xml:space="preserve"> </w:t>
      </w:r>
      <w:r w:rsidR="00431CA3" w:rsidRPr="00D9337D">
        <w:rPr>
          <w:rFonts w:ascii="Arial" w:hAnsi="Arial" w:cs="Arial"/>
          <w:sz w:val="24"/>
          <w:szCs w:val="24"/>
        </w:rPr>
        <w:t>R</w:t>
      </w:r>
      <w:r w:rsidR="00431CA3">
        <w:rPr>
          <w:rFonts w:ascii="Arial" w:hAnsi="Arial" w:cs="Arial"/>
          <w:sz w:val="24"/>
          <w:szCs w:val="24"/>
        </w:rPr>
        <w:t>oy</w:t>
      </w:r>
      <w:r w:rsidRPr="00D9337D">
        <w:rPr>
          <w:rFonts w:ascii="Arial" w:hAnsi="Arial" w:cs="Arial"/>
          <w:sz w:val="24"/>
          <w:szCs w:val="24"/>
        </w:rPr>
        <w:t>, P</w:t>
      </w:r>
      <w:r w:rsidR="00847123">
        <w:rPr>
          <w:rFonts w:ascii="Arial" w:hAnsi="Arial" w:cs="Arial"/>
          <w:sz w:val="24"/>
          <w:szCs w:val="24"/>
        </w:rPr>
        <w:t xml:space="preserve">radip </w:t>
      </w:r>
      <w:r w:rsidRPr="00D9337D">
        <w:rPr>
          <w:rFonts w:ascii="Arial" w:hAnsi="Arial" w:cs="Arial"/>
          <w:sz w:val="24"/>
          <w:szCs w:val="24"/>
        </w:rPr>
        <w:t>K</w:t>
      </w:r>
      <w:r w:rsidR="00847123">
        <w:rPr>
          <w:rFonts w:ascii="Arial" w:hAnsi="Arial" w:cs="Arial"/>
          <w:sz w:val="24"/>
          <w:szCs w:val="24"/>
        </w:rPr>
        <w:t>umar</w:t>
      </w:r>
      <w:r w:rsidR="00431CA3">
        <w:rPr>
          <w:rFonts w:ascii="Arial" w:hAnsi="Arial" w:cs="Arial"/>
          <w:sz w:val="24"/>
          <w:szCs w:val="24"/>
        </w:rPr>
        <w:t xml:space="preserve"> </w:t>
      </w:r>
      <w:r w:rsidR="00431CA3" w:rsidRPr="00D9337D">
        <w:rPr>
          <w:rFonts w:ascii="Arial" w:hAnsi="Arial" w:cs="Arial"/>
          <w:sz w:val="24"/>
          <w:szCs w:val="24"/>
        </w:rPr>
        <w:t>Maji</w:t>
      </w:r>
      <w:r w:rsidRPr="00D9337D">
        <w:rPr>
          <w:rFonts w:ascii="Arial" w:hAnsi="Arial" w:cs="Arial"/>
          <w:sz w:val="24"/>
          <w:szCs w:val="24"/>
        </w:rPr>
        <w:t>, B</w:t>
      </w:r>
      <w:r w:rsidR="00847123">
        <w:rPr>
          <w:rFonts w:ascii="Arial" w:hAnsi="Arial" w:cs="Arial"/>
          <w:sz w:val="24"/>
          <w:szCs w:val="24"/>
        </w:rPr>
        <w:t>hasha</w:t>
      </w:r>
      <w:r w:rsidR="00431CA3">
        <w:rPr>
          <w:rFonts w:ascii="Arial" w:hAnsi="Arial" w:cs="Arial"/>
          <w:sz w:val="24"/>
          <w:szCs w:val="24"/>
        </w:rPr>
        <w:t xml:space="preserve"> </w:t>
      </w:r>
      <w:r w:rsidR="00431CA3" w:rsidRPr="00D9337D">
        <w:rPr>
          <w:rFonts w:ascii="Arial" w:hAnsi="Arial" w:cs="Arial"/>
          <w:sz w:val="24"/>
          <w:szCs w:val="24"/>
        </w:rPr>
        <w:t>Sharma</w:t>
      </w:r>
      <w:r w:rsidRPr="00D9337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9337D">
        <w:rPr>
          <w:rFonts w:ascii="Arial" w:hAnsi="Arial" w:cs="Arial"/>
          <w:sz w:val="24"/>
          <w:szCs w:val="24"/>
        </w:rPr>
        <w:t>S</w:t>
      </w:r>
      <w:r w:rsidR="00847123">
        <w:rPr>
          <w:rFonts w:ascii="Arial" w:hAnsi="Arial" w:cs="Arial"/>
          <w:sz w:val="24"/>
          <w:szCs w:val="24"/>
        </w:rPr>
        <w:t>eeram</w:t>
      </w:r>
      <w:proofErr w:type="spellEnd"/>
      <w:r w:rsidR="00431CA3">
        <w:rPr>
          <w:rFonts w:ascii="Arial" w:hAnsi="Arial" w:cs="Arial"/>
          <w:sz w:val="24"/>
          <w:szCs w:val="24"/>
        </w:rPr>
        <w:t xml:space="preserve"> </w:t>
      </w:r>
      <w:r w:rsidR="00431CA3" w:rsidRPr="00D9337D">
        <w:rPr>
          <w:rFonts w:ascii="Arial" w:hAnsi="Arial" w:cs="Arial"/>
          <w:sz w:val="24"/>
          <w:szCs w:val="24"/>
        </w:rPr>
        <w:t>Ramakrishna</w:t>
      </w:r>
      <w:r w:rsidRPr="00D9337D">
        <w:rPr>
          <w:rFonts w:ascii="Arial" w:hAnsi="Arial" w:cs="Arial"/>
          <w:sz w:val="24"/>
          <w:szCs w:val="24"/>
        </w:rPr>
        <w:t>, K</w:t>
      </w:r>
      <w:r w:rsidR="00847123">
        <w:rPr>
          <w:rFonts w:ascii="Arial" w:hAnsi="Arial" w:cs="Arial"/>
          <w:sz w:val="24"/>
          <w:szCs w:val="24"/>
        </w:rPr>
        <w:t xml:space="preserve">heng </w:t>
      </w:r>
      <w:r w:rsidRPr="00D9337D">
        <w:rPr>
          <w:rFonts w:ascii="Arial" w:hAnsi="Arial" w:cs="Arial"/>
          <w:sz w:val="24"/>
          <w:szCs w:val="24"/>
        </w:rPr>
        <w:t>L</w:t>
      </w:r>
      <w:r w:rsidR="00847123">
        <w:rPr>
          <w:rFonts w:ascii="Arial" w:hAnsi="Arial" w:cs="Arial"/>
          <w:sz w:val="24"/>
          <w:szCs w:val="24"/>
        </w:rPr>
        <w:t>im</w:t>
      </w:r>
      <w:r w:rsidR="00431CA3">
        <w:rPr>
          <w:rFonts w:ascii="Arial" w:hAnsi="Arial" w:cs="Arial"/>
          <w:sz w:val="24"/>
          <w:szCs w:val="24"/>
        </w:rPr>
        <w:t xml:space="preserve"> </w:t>
      </w:r>
      <w:r w:rsidR="00431CA3" w:rsidRPr="00D9337D">
        <w:rPr>
          <w:rFonts w:ascii="Arial" w:hAnsi="Arial" w:cs="Arial"/>
          <w:sz w:val="24"/>
          <w:szCs w:val="24"/>
        </w:rPr>
        <w:t>Goh</w:t>
      </w:r>
    </w:p>
    <w:bookmarkEnd w:id="0"/>
    <w:p w14:paraId="308C40B7" w14:textId="77777777" w:rsidR="00D9337D" w:rsidRDefault="00D9337D" w:rsidP="003B6AC4">
      <w:pPr>
        <w:rPr>
          <w:rFonts w:ascii="Arial" w:hAnsi="Arial" w:cs="Arial"/>
          <w:sz w:val="24"/>
          <w:szCs w:val="24"/>
        </w:rPr>
      </w:pPr>
    </w:p>
    <w:p w14:paraId="079FDFC7" w14:textId="0B82B5FC" w:rsidR="003B6AC4" w:rsidRPr="003B6AC4" w:rsidRDefault="003B6AC4" w:rsidP="003B6AC4">
      <w:pPr>
        <w:rPr>
          <w:rFonts w:ascii="Arial" w:hAnsi="Arial" w:cs="Arial"/>
          <w:sz w:val="24"/>
          <w:szCs w:val="24"/>
        </w:rPr>
      </w:pPr>
      <w:r w:rsidRPr="003B6AC4">
        <w:rPr>
          <w:rFonts w:ascii="Arial" w:hAnsi="Arial" w:cs="Arial"/>
          <w:sz w:val="24"/>
          <w:szCs w:val="24"/>
        </w:rPr>
        <w:t xml:space="preserve">Supplementary </w:t>
      </w:r>
      <w:r w:rsidR="000F7DF7">
        <w:rPr>
          <w:rFonts w:ascii="Arial" w:hAnsi="Arial" w:cs="Arial"/>
          <w:sz w:val="24"/>
          <w:szCs w:val="24"/>
        </w:rPr>
        <w:t>S</w:t>
      </w:r>
      <w:r w:rsidRPr="003B6AC4">
        <w:rPr>
          <w:rFonts w:ascii="Arial" w:hAnsi="Arial" w:cs="Arial"/>
          <w:sz w:val="24"/>
          <w:szCs w:val="24"/>
        </w:rPr>
        <w:t xml:space="preserve">ection </w:t>
      </w:r>
      <w:r w:rsidR="006442C5">
        <w:rPr>
          <w:rFonts w:ascii="Arial" w:hAnsi="Arial" w:cs="Arial"/>
          <w:sz w:val="24"/>
          <w:szCs w:val="24"/>
        </w:rPr>
        <w:t>1</w:t>
      </w:r>
      <w:r w:rsidRPr="003B6AC4">
        <w:rPr>
          <w:rFonts w:ascii="Arial" w:hAnsi="Arial" w:cs="Arial"/>
          <w:sz w:val="24"/>
          <w:szCs w:val="24"/>
        </w:rPr>
        <w:t>: Economic values of PET plastic.</w:t>
      </w:r>
    </w:p>
    <w:p w14:paraId="08D4C6F8" w14:textId="7A0FCBA0" w:rsidR="003B6AC4" w:rsidRDefault="003B6AC4" w:rsidP="003B6AC4">
      <w:pPr>
        <w:jc w:val="center"/>
        <w:rPr>
          <w:rFonts w:ascii="Arial" w:hAnsi="Arial" w:cs="Arial"/>
          <w:sz w:val="24"/>
          <w:szCs w:val="24"/>
        </w:rPr>
      </w:pPr>
      <w:r w:rsidRPr="003B6AC4">
        <w:rPr>
          <w:rFonts w:ascii="Arial" w:hAnsi="Arial" w:cs="Arial"/>
          <w:sz w:val="24"/>
          <w:szCs w:val="24"/>
        </w:rPr>
        <w:t xml:space="preserve">Table S-1. Details used to derive and calculate for the </w:t>
      </w:r>
      <w:proofErr w:type="spellStart"/>
      <w:r w:rsidRPr="003B6AC4">
        <w:rPr>
          <w:rFonts w:ascii="Arial" w:hAnsi="Arial" w:cs="Arial"/>
          <w:sz w:val="24"/>
          <w:szCs w:val="24"/>
        </w:rPr>
        <w:t>recyclate</w:t>
      </w:r>
      <w:proofErr w:type="spellEnd"/>
      <w:r w:rsidRPr="003B6AC4">
        <w:rPr>
          <w:rFonts w:ascii="Arial" w:hAnsi="Arial" w:cs="Arial"/>
          <w:sz w:val="24"/>
          <w:szCs w:val="24"/>
        </w:rPr>
        <w:t xml:space="preserve"> value of PET plastic.</w:t>
      </w:r>
    </w:p>
    <w:tbl>
      <w:tblPr>
        <w:tblStyle w:val="TableGrid"/>
        <w:tblW w:w="14098" w:type="dxa"/>
        <w:tblLook w:val="04A0" w:firstRow="1" w:lastRow="0" w:firstColumn="1" w:lastColumn="0" w:noHBand="0" w:noVBand="1"/>
      </w:tblPr>
      <w:tblGrid>
        <w:gridCol w:w="1180"/>
        <w:gridCol w:w="1078"/>
        <w:gridCol w:w="1027"/>
        <w:gridCol w:w="1098"/>
        <w:gridCol w:w="924"/>
        <w:gridCol w:w="781"/>
        <w:gridCol w:w="1278"/>
        <w:gridCol w:w="1088"/>
        <w:gridCol w:w="1160"/>
        <w:gridCol w:w="4484"/>
      </w:tblGrid>
      <w:tr w:rsidR="003B6AC4" w:rsidRPr="003B6AC4" w14:paraId="3EFACC69" w14:textId="77777777" w:rsidTr="003B6AC4">
        <w:trPr>
          <w:trHeight w:val="810"/>
        </w:trPr>
        <w:tc>
          <w:tcPr>
            <w:tcW w:w="1180" w:type="dxa"/>
            <w:vMerge w:val="restart"/>
            <w:hideMark/>
          </w:tcPr>
          <w:p w14:paraId="35AE7D13" w14:textId="77777777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Region</w:t>
            </w:r>
          </w:p>
        </w:tc>
        <w:tc>
          <w:tcPr>
            <w:tcW w:w="1078" w:type="dxa"/>
            <w:vMerge w:val="restart"/>
            <w:hideMark/>
          </w:tcPr>
          <w:p w14:paraId="02011B72" w14:textId="77777777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No. of times recycled?</w:t>
            </w:r>
          </w:p>
        </w:tc>
        <w:tc>
          <w:tcPr>
            <w:tcW w:w="1027" w:type="dxa"/>
            <w:vMerge w:val="restart"/>
            <w:hideMark/>
          </w:tcPr>
          <w:p w14:paraId="7F869A36" w14:textId="77777777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Currency</w:t>
            </w:r>
          </w:p>
        </w:tc>
        <w:tc>
          <w:tcPr>
            <w:tcW w:w="1098" w:type="dxa"/>
            <w:hideMark/>
          </w:tcPr>
          <w:p w14:paraId="69D6F37E" w14:textId="77777777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Estimated economic value, RV</w:t>
            </w:r>
            <w:r w:rsidRPr="003B6AC4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i-1</w:t>
            </w:r>
          </w:p>
        </w:tc>
        <w:tc>
          <w:tcPr>
            <w:tcW w:w="1705" w:type="dxa"/>
            <w:gridSpan w:val="2"/>
            <w:hideMark/>
          </w:tcPr>
          <w:p w14:paraId="76480C80" w14:textId="77777777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Retained mechanical performance factor, m</w:t>
            </w:r>
          </w:p>
        </w:tc>
        <w:tc>
          <w:tcPr>
            <w:tcW w:w="1278" w:type="dxa"/>
            <w:vMerge w:val="restart"/>
            <w:hideMark/>
          </w:tcPr>
          <w:p w14:paraId="451481A3" w14:textId="77777777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Reclaimed </w:t>
            </w:r>
            <w:proofErr w:type="spellStart"/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recyclate</w:t>
            </w:r>
            <w:proofErr w:type="spellEnd"/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Pr="003B6AC4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p</w:t>
            </w:r>
            <w:proofErr w:type="spellEnd"/>
          </w:p>
        </w:tc>
        <w:tc>
          <w:tcPr>
            <w:tcW w:w="1088" w:type="dxa"/>
            <w:vMerge w:val="restart"/>
            <w:hideMark/>
          </w:tcPr>
          <w:p w14:paraId="3EBE1CDC" w14:textId="77777777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Recycling cost, P (USD)</w:t>
            </w:r>
          </w:p>
        </w:tc>
        <w:tc>
          <w:tcPr>
            <w:tcW w:w="1160" w:type="dxa"/>
            <w:vMerge w:val="restart"/>
            <w:hideMark/>
          </w:tcPr>
          <w:p w14:paraId="1E660B2D" w14:textId="77777777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Recyclate</w:t>
            </w:r>
            <w:proofErr w:type="spellEnd"/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value, </w:t>
            </w:r>
            <w:proofErr w:type="spellStart"/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RV</w:t>
            </w:r>
            <w:r w:rsidRPr="003B6AC4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i</w:t>
            </w:r>
            <w:proofErr w:type="spellEnd"/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(USD)</w:t>
            </w:r>
          </w:p>
        </w:tc>
        <w:tc>
          <w:tcPr>
            <w:tcW w:w="4484" w:type="dxa"/>
            <w:vMerge w:val="restart"/>
            <w:noWrap/>
            <w:hideMark/>
          </w:tcPr>
          <w:p w14:paraId="4BC77C5D" w14:textId="77777777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Reference of mechanical performance</w:t>
            </w:r>
          </w:p>
        </w:tc>
      </w:tr>
      <w:tr w:rsidR="003B6AC4" w:rsidRPr="003B6AC4" w14:paraId="26B4C5DD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36809CB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vMerge/>
            <w:hideMark/>
          </w:tcPr>
          <w:p w14:paraId="7F0886F2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7" w:type="dxa"/>
            <w:vMerge/>
            <w:hideMark/>
          </w:tcPr>
          <w:p w14:paraId="052DDECA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4BC89C03" w14:textId="77777777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(USD/mt)</w:t>
            </w:r>
          </w:p>
        </w:tc>
        <w:tc>
          <w:tcPr>
            <w:tcW w:w="1705" w:type="dxa"/>
            <w:gridSpan w:val="2"/>
            <w:hideMark/>
          </w:tcPr>
          <w:p w14:paraId="6A15F481" w14:textId="77777777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(0 ≤ m &lt; 1)</w:t>
            </w:r>
          </w:p>
        </w:tc>
        <w:tc>
          <w:tcPr>
            <w:tcW w:w="1278" w:type="dxa"/>
            <w:vMerge/>
            <w:hideMark/>
          </w:tcPr>
          <w:p w14:paraId="6751FBC3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8" w:type="dxa"/>
            <w:vMerge/>
            <w:hideMark/>
          </w:tcPr>
          <w:p w14:paraId="4F344E31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vMerge/>
            <w:hideMark/>
          </w:tcPr>
          <w:p w14:paraId="24A88C4A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84" w:type="dxa"/>
            <w:vMerge/>
            <w:hideMark/>
          </w:tcPr>
          <w:p w14:paraId="711AA83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B6AC4" w:rsidRPr="003B6AC4" w14:paraId="623112C7" w14:textId="77777777" w:rsidTr="003B6AC4">
        <w:trPr>
          <w:trHeight w:val="975"/>
        </w:trPr>
        <w:tc>
          <w:tcPr>
            <w:tcW w:w="1180" w:type="dxa"/>
            <w:vMerge/>
            <w:hideMark/>
          </w:tcPr>
          <w:p w14:paraId="00176E7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vMerge/>
            <w:hideMark/>
          </w:tcPr>
          <w:p w14:paraId="1DF51057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7" w:type="dxa"/>
            <w:vMerge/>
            <w:hideMark/>
          </w:tcPr>
          <w:p w14:paraId="5D8095EC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29046EAE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24" w:type="dxa"/>
            <w:hideMark/>
          </w:tcPr>
          <w:p w14:paraId="2A16CAED" w14:textId="77777777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Rupture strain (%)</w:t>
            </w:r>
          </w:p>
        </w:tc>
        <w:tc>
          <w:tcPr>
            <w:tcW w:w="781" w:type="dxa"/>
            <w:hideMark/>
          </w:tcPr>
          <w:p w14:paraId="4773A50A" w14:textId="77777777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Factor</w:t>
            </w:r>
          </w:p>
        </w:tc>
        <w:tc>
          <w:tcPr>
            <w:tcW w:w="1278" w:type="dxa"/>
            <w:hideMark/>
          </w:tcPr>
          <w:p w14:paraId="3A8F3A4A" w14:textId="77777777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(0 ≤ </w:t>
            </w:r>
            <w:proofErr w:type="spellStart"/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Pr="003B6AC4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p</w:t>
            </w:r>
            <w:proofErr w:type="spellEnd"/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&lt; 1)</w:t>
            </w:r>
          </w:p>
        </w:tc>
        <w:tc>
          <w:tcPr>
            <w:tcW w:w="1088" w:type="dxa"/>
            <w:vMerge/>
            <w:hideMark/>
          </w:tcPr>
          <w:p w14:paraId="23BBF191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vMerge/>
            <w:hideMark/>
          </w:tcPr>
          <w:p w14:paraId="7C2F027E" w14:textId="4B03A6D2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84" w:type="dxa"/>
            <w:vMerge/>
            <w:hideMark/>
          </w:tcPr>
          <w:p w14:paraId="327F8C2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B6AC4" w:rsidRPr="003B6AC4" w14:paraId="13AE7CB4" w14:textId="77777777" w:rsidTr="003B6AC4">
        <w:trPr>
          <w:trHeight w:val="315"/>
        </w:trPr>
        <w:tc>
          <w:tcPr>
            <w:tcW w:w="14098" w:type="dxa"/>
            <w:gridSpan w:val="10"/>
            <w:hideMark/>
          </w:tcPr>
          <w:p w14:paraId="0FAA4F3C" w14:textId="2C4F5823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Enlongation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at break</w:t>
            </w:r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Pr="003B6AC4">
              <w:rPr>
                <w:rFonts w:ascii="Symbol" w:hAnsi="Symbol" w:cs="Arial"/>
                <w:b/>
                <w:bCs/>
                <w:sz w:val="18"/>
                <w:szCs w:val="18"/>
              </w:rPr>
              <w:t>e</w:t>
            </w:r>
            <w:r w:rsidRPr="003B6AC4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B</w:t>
            </w:r>
          </w:p>
        </w:tc>
      </w:tr>
      <w:tr w:rsidR="003B6AC4" w:rsidRPr="003B6AC4" w14:paraId="41AF30E6" w14:textId="77777777" w:rsidTr="003B6AC4">
        <w:trPr>
          <w:trHeight w:val="315"/>
        </w:trPr>
        <w:tc>
          <w:tcPr>
            <w:tcW w:w="1180" w:type="dxa"/>
            <w:vMerge w:val="restart"/>
            <w:hideMark/>
          </w:tcPr>
          <w:p w14:paraId="27F2B8F1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South-East Asia (Singapore)</w:t>
            </w:r>
          </w:p>
        </w:tc>
        <w:tc>
          <w:tcPr>
            <w:tcW w:w="1078" w:type="dxa"/>
            <w:hideMark/>
          </w:tcPr>
          <w:p w14:paraId="25ADCE31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7" w:type="dxa"/>
            <w:vMerge w:val="restart"/>
            <w:hideMark/>
          </w:tcPr>
          <w:p w14:paraId="17CC0312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USD</w:t>
            </w:r>
          </w:p>
        </w:tc>
        <w:tc>
          <w:tcPr>
            <w:tcW w:w="1098" w:type="dxa"/>
            <w:hideMark/>
          </w:tcPr>
          <w:p w14:paraId="089E9824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1341</w:t>
            </w:r>
          </w:p>
        </w:tc>
        <w:tc>
          <w:tcPr>
            <w:tcW w:w="924" w:type="dxa"/>
            <w:hideMark/>
          </w:tcPr>
          <w:p w14:paraId="473F654F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781" w:type="dxa"/>
            <w:hideMark/>
          </w:tcPr>
          <w:p w14:paraId="661E656F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278" w:type="dxa"/>
            <w:hideMark/>
          </w:tcPr>
          <w:p w14:paraId="37263615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8" w:type="dxa"/>
            <w:vMerge w:val="restart"/>
            <w:hideMark/>
          </w:tcPr>
          <w:p w14:paraId="4FF5868A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60" w:type="dxa"/>
            <w:noWrap/>
            <w:hideMark/>
          </w:tcPr>
          <w:p w14:paraId="19373DD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1291.00</w:t>
            </w:r>
          </w:p>
        </w:tc>
        <w:tc>
          <w:tcPr>
            <w:tcW w:w="4484" w:type="dxa"/>
            <w:vMerge w:val="restart"/>
            <w:hideMark/>
          </w:tcPr>
          <w:p w14:paraId="774C358C" w14:textId="77777777" w:rsidR="003B6AC4" w:rsidRPr="003B6AC4" w:rsidRDefault="003B6AC4" w:rsidP="003B6AC4">
            <w:pPr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 xml:space="preserve">Del Mar Castro López M, Ares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Pernas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AI, Abad López MJ,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Latorre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AL, López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Vilariño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JM, González Rodríguez MV. Assessing changes on </w:t>
            </w:r>
            <w:proofErr w:type="gramStart"/>
            <w:r w:rsidRPr="003B6AC4">
              <w:rPr>
                <w:rFonts w:ascii="Arial" w:hAnsi="Arial" w:cs="Arial"/>
                <w:sz w:val="18"/>
                <w:szCs w:val="18"/>
              </w:rPr>
              <w:t>poly(</w:t>
            </w:r>
            <w:proofErr w:type="gramEnd"/>
            <w:r w:rsidRPr="003B6AC4">
              <w:rPr>
                <w:rFonts w:ascii="Arial" w:hAnsi="Arial" w:cs="Arial"/>
                <w:sz w:val="18"/>
                <w:szCs w:val="18"/>
              </w:rPr>
              <w:t xml:space="preserve">ethylene terephthalate) properties after recycling: Mechanical recycling in laboratory versus postconsumer recycled material. Mater Chem Phys </w:t>
            </w:r>
            <w:proofErr w:type="gramStart"/>
            <w:r w:rsidRPr="003B6AC4">
              <w:rPr>
                <w:rFonts w:ascii="Arial" w:hAnsi="Arial" w:cs="Arial"/>
                <w:sz w:val="18"/>
                <w:szCs w:val="18"/>
              </w:rPr>
              <w:t>2014;147:884</w:t>
            </w:r>
            <w:proofErr w:type="gramEnd"/>
            <w:r w:rsidRPr="003B6AC4">
              <w:rPr>
                <w:rFonts w:ascii="Arial" w:hAnsi="Arial" w:cs="Arial"/>
                <w:sz w:val="18"/>
                <w:szCs w:val="18"/>
              </w:rPr>
              <w:t>–94. https://doi.org/10.1016/j.matchemphys.2014.06.034.</w:t>
            </w:r>
          </w:p>
        </w:tc>
      </w:tr>
      <w:tr w:rsidR="003B6AC4" w:rsidRPr="003B6AC4" w14:paraId="6933DDE7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78F3B6E7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38BCA37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7" w:type="dxa"/>
            <w:vMerge/>
            <w:hideMark/>
          </w:tcPr>
          <w:p w14:paraId="37D80DA2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768FCDE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610</w:t>
            </w:r>
          </w:p>
        </w:tc>
        <w:tc>
          <w:tcPr>
            <w:tcW w:w="924" w:type="dxa"/>
            <w:hideMark/>
          </w:tcPr>
          <w:p w14:paraId="05DBE14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81" w:type="dxa"/>
            <w:hideMark/>
          </w:tcPr>
          <w:p w14:paraId="5F5E3516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0.833</w:t>
            </w:r>
          </w:p>
        </w:tc>
        <w:tc>
          <w:tcPr>
            <w:tcW w:w="1278" w:type="dxa"/>
            <w:hideMark/>
          </w:tcPr>
          <w:p w14:paraId="3C27741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1088" w:type="dxa"/>
            <w:vMerge/>
            <w:hideMark/>
          </w:tcPr>
          <w:p w14:paraId="509D9429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4849C1C2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443.08</w:t>
            </w:r>
          </w:p>
        </w:tc>
        <w:tc>
          <w:tcPr>
            <w:tcW w:w="4484" w:type="dxa"/>
            <w:vMerge/>
            <w:hideMark/>
          </w:tcPr>
          <w:p w14:paraId="509B19A6" w14:textId="77777777" w:rsidR="003B6AC4" w:rsidRPr="003B6AC4" w:rsidRDefault="003B6AC4" w:rsidP="003B6A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0BA00634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05D4D6A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513AFE62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7" w:type="dxa"/>
            <w:vMerge/>
            <w:hideMark/>
          </w:tcPr>
          <w:p w14:paraId="5F3DE74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64DE0A9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427</w:t>
            </w:r>
          </w:p>
        </w:tc>
        <w:tc>
          <w:tcPr>
            <w:tcW w:w="924" w:type="dxa"/>
            <w:hideMark/>
          </w:tcPr>
          <w:p w14:paraId="354962D4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5.7</w:t>
            </w:r>
          </w:p>
        </w:tc>
        <w:tc>
          <w:tcPr>
            <w:tcW w:w="781" w:type="dxa"/>
            <w:hideMark/>
          </w:tcPr>
          <w:p w14:paraId="5B613149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0.136</w:t>
            </w:r>
          </w:p>
        </w:tc>
        <w:tc>
          <w:tcPr>
            <w:tcW w:w="1278" w:type="dxa"/>
            <w:hideMark/>
          </w:tcPr>
          <w:p w14:paraId="3AACA84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1088" w:type="dxa"/>
            <w:vMerge/>
            <w:hideMark/>
          </w:tcPr>
          <w:p w14:paraId="0CC118DF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66E3CB65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4.47</w:t>
            </w:r>
          </w:p>
        </w:tc>
        <w:tc>
          <w:tcPr>
            <w:tcW w:w="4484" w:type="dxa"/>
            <w:vMerge/>
            <w:hideMark/>
          </w:tcPr>
          <w:p w14:paraId="4BFEDE39" w14:textId="77777777" w:rsidR="003B6AC4" w:rsidRPr="003B6AC4" w:rsidRDefault="003B6AC4" w:rsidP="003B6A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2ACE38C2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151AB609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3CC63323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27" w:type="dxa"/>
            <w:vMerge/>
            <w:hideMark/>
          </w:tcPr>
          <w:p w14:paraId="1AA4A49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394A739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299</w:t>
            </w:r>
          </w:p>
        </w:tc>
        <w:tc>
          <w:tcPr>
            <w:tcW w:w="924" w:type="dxa"/>
            <w:hideMark/>
          </w:tcPr>
          <w:p w14:paraId="7841600A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2.6</w:t>
            </w:r>
          </w:p>
        </w:tc>
        <w:tc>
          <w:tcPr>
            <w:tcW w:w="781" w:type="dxa"/>
            <w:hideMark/>
          </w:tcPr>
          <w:p w14:paraId="7F0E46F5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0.062</w:t>
            </w:r>
          </w:p>
        </w:tc>
        <w:tc>
          <w:tcPr>
            <w:tcW w:w="1278" w:type="dxa"/>
            <w:hideMark/>
          </w:tcPr>
          <w:p w14:paraId="61C5116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088" w:type="dxa"/>
            <w:vMerge/>
            <w:hideMark/>
          </w:tcPr>
          <w:p w14:paraId="603A562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39079139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-33.16</w:t>
            </w:r>
          </w:p>
        </w:tc>
        <w:tc>
          <w:tcPr>
            <w:tcW w:w="4484" w:type="dxa"/>
            <w:vMerge/>
            <w:hideMark/>
          </w:tcPr>
          <w:p w14:paraId="725B11FE" w14:textId="77777777" w:rsidR="003B6AC4" w:rsidRPr="003B6AC4" w:rsidRDefault="003B6AC4" w:rsidP="003B6A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1A4F6100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44642B2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51D7D48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27" w:type="dxa"/>
            <w:vMerge/>
            <w:hideMark/>
          </w:tcPr>
          <w:p w14:paraId="60020235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481B950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924" w:type="dxa"/>
            <w:hideMark/>
          </w:tcPr>
          <w:p w14:paraId="6531FFD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781" w:type="dxa"/>
            <w:hideMark/>
          </w:tcPr>
          <w:p w14:paraId="4A30DF6E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0.038</w:t>
            </w:r>
          </w:p>
        </w:tc>
        <w:tc>
          <w:tcPr>
            <w:tcW w:w="1278" w:type="dxa"/>
            <w:hideMark/>
          </w:tcPr>
          <w:p w14:paraId="4FF85042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088" w:type="dxa"/>
            <w:vMerge/>
            <w:hideMark/>
          </w:tcPr>
          <w:p w14:paraId="042BD0E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1FF9774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-42.99</w:t>
            </w:r>
          </w:p>
        </w:tc>
        <w:tc>
          <w:tcPr>
            <w:tcW w:w="4484" w:type="dxa"/>
            <w:vMerge/>
            <w:hideMark/>
          </w:tcPr>
          <w:p w14:paraId="4062687D" w14:textId="77777777" w:rsidR="003B6AC4" w:rsidRPr="003B6AC4" w:rsidRDefault="003B6AC4" w:rsidP="003B6A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183E0230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7248EB7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727DB2A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27" w:type="dxa"/>
            <w:vMerge/>
            <w:hideMark/>
          </w:tcPr>
          <w:p w14:paraId="5B3BB810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1D11205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924" w:type="dxa"/>
            <w:hideMark/>
          </w:tcPr>
          <w:p w14:paraId="3512A45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0.7</w:t>
            </w:r>
          </w:p>
        </w:tc>
        <w:tc>
          <w:tcPr>
            <w:tcW w:w="781" w:type="dxa"/>
            <w:hideMark/>
          </w:tcPr>
          <w:p w14:paraId="27376550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0.017</w:t>
            </w:r>
          </w:p>
        </w:tc>
        <w:tc>
          <w:tcPr>
            <w:tcW w:w="1278" w:type="dxa"/>
            <w:hideMark/>
          </w:tcPr>
          <w:p w14:paraId="13368163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1088" w:type="dxa"/>
            <w:vMerge/>
            <w:hideMark/>
          </w:tcPr>
          <w:p w14:paraId="2D0E65D8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1C65CFC2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-47.93</w:t>
            </w:r>
          </w:p>
        </w:tc>
        <w:tc>
          <w:tcPr>
            <w:tcW w:w="4484" w:type="dxa"/>
            <w:vMerge/>
            <w:hideMark/>
          </w:tcPr>
          <w:p w14:paraId="08E0197A" w14:textId="77777777" w:rsidR="003B6AC4" w:rsidRPr="003B6AC4" w:rsidRDefault="003B6AC4" w:rsidP="003B6A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2ADA1742" w14:textId="77777777" w:rsidTr="003B6AC4">
        <w:trPr>
          <w:trHeight w:val="315"/>
        </w:trPr>
        <w:tc>
          <w:tcPr>
            <w:tcW w:w="1180" w:type="dxa"/>
            <w:vMerge w:val="restart"/>
            <w:hideMark/>
          </w:tcPr>
          <w:p w14:paraId="1DE6AD01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South Asia (India)</w:t>
            </w:r>
          </w:p>
        </w:tc>
        <w:tc>
          <w:tcPr>
            <w:tcW w:w="1078" w:type="dxa"/>
            <w:hideMark/>
          </w:tcPr>
          <w:p w14:paraId="3587B05E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7" w:type="dxa"/>
            <w:vMerge w:val="restart"/>
            <w:hideMark/>
          </w:tcPr>
          <w:p w14:paraId="3185D80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USD</w:t>
            </w:r>
          </w:p>
        </w:tc>
        <w:tc>
          <w:tcPr>
            <w:tcW w:w="1098" w:type="dxa"/>
            <w:hideMark/>
          </w:tcPr>
          <w:p w14:paraId="76BE0C4A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1090</w:t>
            </w:r>
          </w:p>
        </w:tc>
        <w:tc>
          <w:tcPr>
            <w:tcW w:w="924" w:type="dxa"/>
            <w:hideMark/>
          </w:tcPr>
          <w:p w14:paraId="73EA5B1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781" w:type="dxa"/>
            <w:hideMark/>
          </w:tcPr>
          <w:p w14:paraId="00B60E21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278" w:type="dxa"/>
            <w:hideMark/>
          </w:tcPr>
          <w:p w14:paraId="6348AA14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8" w:type="dxa"/>
            <w:vMerge w:val="restart"/>
            <w:hideMark/>
          </w:tcPr>
          <w:p w14:paraId="75B1B3E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60" w:type="dxa"/>
            <w:noWrap/>
            <w:hideMark/>
          </w:tcPr>
          <w:p w14:paraId="3D4FAD23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1040.00</w:t>
            </w:r>
          </w:p>
        </w:tc>
        <w:tc>
          <w:tcPr>
            <w:tcW w:w="4484" w:type="dxa"/>
            <w:vMerge w:val="restart"/>
            <w:hideMark/>
          </w:tcPr>
          <w:p w14:paraId="34B1FA3F" w14:textId="77777777" w:rsidR="003B6AC4" w:rsidRPr="003B6AC4" w:rsidRDefault="003B6AC4" w:rsidP="003B6AC4">
            <w:pPr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 xml:space="preserve">Del Mar Castro López M, Ares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Pernas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AI, Abad López MJ,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Latorre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AL, López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Vilariño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JM, González Rodríguez MV. Assessing changes on </w:t>
            </w:r>
            <w:proofErr w:type="gramStart"/>
            <w:r w:rsidRPr="003B6AC4">
              <w:rPr>
                <w:rFonts w:ascii="Arial" w:hAnsi="Arial" w:cs="Arial"/>
                <w:sz w:val="18"/>
                <w:szCs w:val="18"/>
              </w:rPr>
              <w:t>poly(</w:t>
            </w:r>
            <w:proofErr w:type="gramEnd"/>
            <w:r w:rsidRPr="003B6AC4">
              <w:rPr>
                <w:rFonts w:ascii="Arial" w:hAnsi="Arial" w:cs="Arial"/>
                <w:sz w:val="18"/>
                <w:szCs w:val="18"/>
              </w:rPr>
              <w:t xml:space="preserve">ethylene terephthalate) properties after recycling: Mechanical recycling in laboratory versus postconsumer recycled material. Mater Chem Phys </w:t>
            </w:r>
            <w:proofErr w:type="gramStart"/>
            <w:r w:rsidRPr="003B6AC4">
              <w:rPr>
                <w:rFonts w:ascii="Arial" w:hAnsi="Arial" w:cs="Arial"/>
                <w:sz w:val="18"/>
                <w:szCs w:val="18"/>
              </w:rPr>
              <w:t>2014;147:884</w:t>
            </w:r>
            <w:proofErr w:type="gramEnd"/>
            <w:r w:rsidRPr="003B6AC4">
              <w:rPr>
                <w:rFonts w:ascii="Arial" w:hAnsi="Arial" w:cs="Arial"/>
                <w:sz w:val="18"/>
                <w:szCs w:val="18"/>
              </w:rPr>
              <w:t>–94. https://doi.org/10.1016/j.matchemphys.2014.06.034.</w:t>
            </w:r>
          </w:p>
        </w:tc>
      </w:tr>
      <w:tr w:rsidR="003B6AC4" w:rsidRPr="003B6AC4" w14:paraId="360C6BBA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0BBB06B0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20FC3AE6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7" w:type="dxa"/>
            <w:vMerge/>
            <w:hideMark/>
          </w:tcPr>
          <w:p w14:paraId="076C3C6F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5E572E9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680</w:t>
            </w:r>
          </w:p>
        </w:tc>
        <w:tc>
          <w:tcPr>
            <w:tcW w:w="924" w:type="dxa"/>
            <w:hideMark/>
          </w:tcPr>
          <w:p w14:paraId="51A4110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81" w:type="dxa"/>
            <w:hideMark/>
          </w:tcPr>
          <w:p w14:paraId="1E2E2B23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0.833</w:t>
            </w:r>
          </w:p>
        </w:tc>
        <w:tc>
          <w:tcPr>
            <w:tcW w:w="1278" w:type="dxa"/>
            <w:hideMark/>
          </w:tcPr>
          <w:p w14:paraId="6C399F46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1088" w:type="dxa"/>
            <w:vMerge/>
            <w:hideMark/>
          </w:tcPr>
          <w:p w14:paraId="79A03E28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137D7CF2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499.67</w:t>
            </w:r>
          </w:p>
        </w:tc>
        <w:tc>
          <w:tcPr>
            <w:tcW w:w="4484" w:type="dxa"/>
            <w:vMerge/>
            <w:hideMark/>
          </w:tcPr>
          <w:p w14:paraId="502EFF7E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12161A3B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158D881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71AA2202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7" w:type="dxa"/>
            <w:vMerge/>
            <w:hideMark/>
          </w:tcPr>
          <w:p w14:paraId="26E79027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1C91F186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476</w:t>
            </w:r>
          </w:p>
        </w:tc>
        <w:tc>
          <w:tcPr>
            <w:tcW w:w="924" w:type="dxa"/>
            <w:hideMark/>
          </w:tcPr>
          <w:p w14:paraId="25EB74DA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5.7</w:t>
            </w:r>
          </w:p>
        </w:tc>
        <w:tc>
          <w:tcPr>
            <w:tcW w:w="781" w:type="dxa"/>
            <w:hideMark/>
          </w:tcPr>
          <w:p w14:paraId="54EE9A7F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0.136</w:t>
            </w:r>
          </w:p>
        </w:tc>
        <w:tc>
          <w:tcPr>
            <w:tcW w:w="1278" w:type="dxa"/>
            <w:hideMark/>
          </w:tcPr>
          <w:p w14:paraId="60A9E90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1088" w:type="dxa"/>
            <w:vMerge/>
            <w:hideMark/>
          </w:tcPr>
          <w:p w14:paraId="715DAB26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317BC971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10.72</w:t>
            </w:r>
          </w:p>
        </w:tc>
        <w:tc>
          <w:tcPr>
            <w:tcW w:w="4484" w:type="dxa"/>
            <w:vMerge/>
            <w:hideMark/>
          </w:tcPr>
          <w:p w14:paraId="74EBB89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4F8B4EC6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74F91017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11EB2736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27" w:type="dxa"/>
            <w:vMerge/>
            <w:hideMark/>
          </w:tcPr>
          <w:p w14:paraId="054C08F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510127C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333</w:t>
            </w:r>
          </w:p>
        </w:tc>
        <w:tc>
          <w:tcPr>
            <w:tcW w:w="924" w:type="dxa"/>
            <w:hideMark/>
          </w:tcPr>
          <w:p w14:paraId="3460BA2A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2.6</w:t>
            </w:r>
          </w:p>
        </w:tc>
        <w:tc>
          <w:tcPr>
            <w:tcW w:w="781" w:type="dxa"/>
            <w:hideMark/>
          </w:tcPr>
          <w:p w14:paraId="7DD2BD2A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0.062</w:t>
            </w:r>
          </w:p>
        </w:tc>
        <w:tc>
          <w:tcPr>
            <w:tcW w:w="1278" w:type="dxa"/>
            <w:hideMark/>
          </w:tcPr>
          <w:p w14:paraId="18AFE14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088" w:type="dxa"/>
            <w:vMerge/>
            <w:hideMark/>
          </w:tcPr>
          <w:p w14:paraId="2E6245B9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0B199763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-31.24</w:t>
            </w:r>
          </w:p>
        </w:tc>
        <w:tc>
          <w:tcPr>
            <w:tcW w:w="4484" w:type="dxa"/>
            <w:vMerge/>
            <w:hideMark/>
          </w:tcPr>
          <w:p w14:paraId="6FD167E2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2B2F1610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2E59DD92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4895E322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27" w:type="dxa"/>
            <w:vMerge/>
            <w:hideMark/>
          </w:tcPr>
          <w:p w14:paraId="393778ED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2026F351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233</w:t>
            </w:r>
          </w:p>
        </w:tc>
        <w:tc>
          <w:tcPr>
            <w:tcW w:w="924" w:type="dxa"/>
            <w:hideMark/>
          </w:tcPr>
          <w:p w14:paraId="11512E64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781" w:type="dxa"/>
            <w:hideMark/>
          </w:tcPr>
          <w:p w14:paraId="726D5C23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0.038</w:t>
            </w:r>
          </w:p>
        </w:tc>
        <w:tc>
          <w:tcPr>
            <w:tcW w:w="1278" w:type="dxa"/>
            <w:hideMark/>
          </w:tcPr>
          <w:p w14:paraId="68749230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088" w:type="dxa"/>
            <w:vMerge/>
            <w:hideMark/>
          </w:tcPr>
          <w:p w14:paraId="5B1935C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71319E56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-42.19</w:t>
            </w:r>
          </w:p>
        </w:tc>
        <w:tc>
          <w:tcPr>
            <w:tcW w:w="4484" w:type="dxa"/>
            <w:vMerge/>
            <w:hideMark/>
          </w:tcPr>
          <w:p w14:paraId="1794312C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79FE680D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486E3CAD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481AA305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27" w:type="dxa"/>
            <w:vMerge/>
            <w:hideMark/>
          </w:tcPr>
          <w:p w14:paraId="40ECDF6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5A43D53A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924" w:type="dxa"/>
            <w:hideMark/>
          </w:tcPr>
          <w:p w14:paraId="7757E53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0.7</w:t>
            </w:r>
          </w:p>
        </w:tc>
        <w:tc>
          <w:tcPr>
            <w:tcW w:w="781" w:type="dxa"/>
            <w:hideMark/>
          </w:tcPr>
          <w:p w14:paraId="020246D5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0.017</w:t>
            </w:r>
          </w:p>
        </w:tc>
        <w:tc>
          <w:tcPr>
            <w:tcW w:w="1278" w:type="dxa"/>
            <w:hideMark/>
          </w:tcPr>
          <w:p w14:paraId="2C63FB9F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1088" w:type="dxa"/>
            <w:vMerge/>
            <w:hideMark/>
          </w:tcPr>
          <w:p w14:paraId="12B8DCF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590247F9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-47.69</w:t>
            </w:r>
          </w:p>
        </w:tc>
        <w:tc>
          <w:tcPr>
            <w:tcW w:w="4484" w:type="dxa"/>
            <w:vMerge/>
            <w:hideMark/>
          </w:tcPr>
          <w:p w14:paraId="478FFD8A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5C0EDC76" w14:textId="77777777" w:rsidTr="003B6AC4">
        <w:trPr>
          <w:trHeight w:val="315"/>
        </w:trPr>
        <w:tc>
          <w:tcPr>
            <w:tcW w:w="14098" w:type="dxa"/>
            <w:gridSpan w:val="10"/>
            <w:hideMark/>
          </w:tcPr>
          <w:p w14:paraId="2FEAC185" w14:textId="53918FAC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Impact strength (kJ/m2</w:t>
            </w:r>
            <w:proofErr w:type="gramStart"/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Symbol" w:hAnsi="Symbol" w:cs="Arial"/>
                <w:b/>
                <w:bCs/>
                <w:sz w:val="18"/>
                <w:szCs w:val="18"/>
              </w:rPr>
              <w:t>a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cU</w:t>
            </w:r>
            <w:proofErr w:type="spellEnd"/>
          </w:p>
        </w:tc>
      </w:tr>
      <w:tr w:rsidR="003B6AC4" w:rsidRPr="003B6AC4" w14:paraId="1A01FB39" w14:textId="77777777" w:rsidTr="003B6AC4">
        <w:trPr>
          <w:trHeight w:val="315"/>
        </w:trPr>
        <w:tc>
          <w:tcPr>
            <w:tcW w:w="1180" w:type="dxa"/>
            <w:vMerge w:val="restart"/>
            <w:hideMark/>
          </w:tcPr>
          <w:p w14:paraId="412C9035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South-East Asia (Singapore)</w:t>
            </w:r>
          </w:p>
        </w:tc>
        <w:tc>
          <w:tcPr>
            <w:tcW w:w="1078" w:type="dxa"/>
            <w:hideMark/>
          </w:tcPr>
          <w:p w14:paraId="65A505F6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7" w:type="dxa"/>
            <w:vMerge w:val="restart"/>
            <w:hideMark/>
          </w:tcPr>
          <w:p w14:paraId="06E29DD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USD</w:t>
            </w:r>
          </w:p>
        </w:tc>
        <w:tc>
          <w:tcPr>
            <w:tcW w:w="1098" w:type="dxa"/>
            <w:hideMark/>
          </w:tcPr>
          <w:p w14:paraId="3ECEE58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1341</w:t>
            </w:r>
          </w:p>
        </w:tc>
        <w:tc>
          <w:tcPr>
            <w:tcW w:w="924" w:type="dxa"/>
            <w:hideMark/>
          </w:tcPr>
          <w:p w14:paraId="224929E4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781" w:type="dxa"/>
            <w:hideMark/>
          </w:tcPr>
          <w:p w14:paraId="6BD8D73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278" w:type="dxa"/>
            <w:hideMark/>
          </w:tcPr>
          <w:p w14:paraId="78C5F69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8" w:type="dxa"/>
            <w:vMerge w:val="restart"/>
            <w:hideMark/>
          </w:tcPr>
          <w:p w14:paraId="5D92820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60" w:type="dxa"/>
            <w:noWrap/>
            <w:hideMark/>
          </w:tcPr>
          <w:p w14:paraId="58935222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1291.00</w:t>
            </w:r>
          </w:p>
        </w:tc>
        <w:tc>
          <w:tcPr>
            <w:tcW w:w="4484" w:type="dxa"/>
            <w:vMerge w:val="restart"/>
            <w:hideMark/>
          </w:tcPr>
          <w:p w14:paraId="26C2CB67" w14:textId="77777777" w:rsidR="003B6AC4" w:rsidRPr="003B6AC4" w:rsidRDefault="003B6AC4" w:rsidP="003B6AC4">
            <w:pPr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 xml:space="preserve">Del Mar Castro López M, Ares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Pernas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AI, Abad López MJ,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Latorre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AL, López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Vilariño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JM, González Rodríguez MV. Assessing changes on </w:t>
            </w:r>
            <w:proofErr w:type="gramStart"/>
            <w:r w:rsidRPr="003B6AC4">
              <w:rPr>
                <w:rFonts w:ascii="Arial" w:hAnsi="Arial" w:cs="Arial"/>
                <w:sz w:val="18"/>
                <w:szCs w:val="18"/>
              </w:rPr>
              <w:t>poly(</w:t>
            </w:r>
            <w:proofErr w:type="gramEnd"/>
            <w:r w:rsidRPr="003B6AC4">
              <w:rPr>
                <w:rFonts w:ascii="Arial" w:hAnsi="Arial" w:cs="Arial"/>
                <w:sz w:val="18"/>
                <w:szCs w:val="18"/>
              </w:rPr>
              <w:t xml:space="preserve">ethylene terephthalate) properties after recycling: Mechanical recycling in laboratory versus postconsumer recycled material. Mater Chem Phys </w:t>
            </w:r>
            <w:proofErr w:type="gramStart"/>
            <w:r w:rsidRPr="003B6AC4">
              <w:rPr>
                <w:rFonts w:ascii="Arial" w:hAnsi="Arial" w:cs="Arial"/>
                <w:sz w:val="18"/>
                <w:szCs w:val="18"/>
              </w:rPr>
              <w:t>2014;147:884</w:t>
            </w:r>
            <w:proofErr w:type="gramEnd"/>
            <w:r w:rsidRPr="003B6AC4">
              <w:rPr>
                <w:rFonts w:ascii="Arial" w:hAnsi="Arial" w:cs="Arial"/>
                <w:sz w:val="18"/>
                <w:szCs w:val="18"/>
              </w:rPr>
              <w:t>–94. https://doi.org/10.1016/j.matchemphys.2014.06.034.</w:t>
            </w:r>
          </w:p>
        </w:tc>
      </w:tr>
      <w:tr w:rsidR="003B6AC4" w:rsidRPr="003B6AC4" w14:paraId="332A05C3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590F7426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40E7C9B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7" w:type="dxa"/>
            <w:vMerge/>
            <w:hideMark/>
          </w:tcPr>
          <w:p w14:paraId="1732719C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053D3861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610</w:t>
            </w:r>
          </w:p>
        </w:tc>
        <w:tc>
          <w:tcPr>
            <w:tcW w:w="924" w:type="dxa"/>
            <w:hideMark/>
          </w:tcPr>
          <w:p w14:paraId="18A89863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781" w:type="dxa"/>
            <w:hideMark/>
          </w:tcPr>
          <w:p w14:paraId="16EADBD1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0.526</w:t>
            </w:r>
          </w:p>
        </w:tc>
        <w:tc>
          <w:tcPr>
            <w:tcW w:w="1278" w:type="dxa"/>
            <w:hideMark/>
          </w:tcPr>
          <w:p w14:paraId="4AFFB033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1088" w:type="dxa"/>
            <w:vMerge/>
            <w:hideMark/>
          </w:tcPr>
          <w:p w14:paraId="4E17751C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74F4922E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261.19</w:t>
            </w:r>
          </w:p>
        </w:tc>
        <w:tc>
          <w:tcPr>
            <w:tcW w:w="4484" w:type="dxa"/>
            <w:vMerge/>
            <w:hideMark/>
          </w:tcPr>
          <w:p w14:paraId="6598D4D6" w14:textId="77777777" w:rsidR="003B6AC4" w:rsidRPr="003B6AC4" w:rsidRDefault="003B6AC4" w:rsidP="003B6A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4E801E98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6E2BD285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22381980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7" w:type="dxa"/>
            <w:vMerge/>
            <w:hideMark/>
          </w:tcPr>
          <w:p w14:paraId="5D370D9A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2411BF70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427</w:t>
            </w:r>
          </w:p>
        </w:tc>
        <w:tc>
          <w:tcPr>
            <w:tcW w:w="924" w:type="dxa"/>
            <w:hideMark/>
          </w:tcPr>
          <w:p w14:paraId="57E9F424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81" w:type="dxa"/>
            <w:hideMark/>
          </w:tcPr>
          <w:p w14:paraId="4547FBB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0.185</w:t>
            </w:r>
          </w:p>
        </w:tc>
        <w:tc>
          <w:tcPr>
            <w:tcW w:w="1278" w:type="dxa"/>
            <w:hideMark/>
          </w:tcPr>
          <w:p w14:paraId="7590983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1088" w:type="dxa"/>
            <w:vMerge/>
            <w:hideMark/>
          </w:tcPr>
          <w:p w14:paraId="472D2032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2938F54F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24.33</w:t>
            </w:r>
          </w:p>
        </w:tc>
        <w:tc>
          <w:tcPr>
            <w:tcW w:w="4484" w:type="dxa"/>
            <w:vMerge/>
            <w:hideMark/>
          </w:tcPr>
          <w:p w14:paraId="092794B2" w14:textId="77777777" w:rsidR="003B6AC4" w:rsidRPr="003B6AC4" w:rsidRDefault="003B6AC4" w:rsidP="003B6A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1B13478C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24229452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5DA0E53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27" w:type="dxa"/>
            <w:vMerge/>
            <w:hideMark/>
          </w:tcPr>
          <w:p w14:paraId="0086E14E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517E0AC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299</w:t>
            </w:r>
          </w:p>
        </w:tc>
        <w:tc>
          <w:tcPr>
            <w:tcW w:w="924" w:type="dxa"/>
            <w:hideMark/>
          </w:tcPr>
          <w:p w14:paraId="6B708341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81" w:type="dxa"/>
            <w:hideMark/>
          </w:tcPr>
          <w:p w14:paraId="56684FC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0.119</w:t>
            </w:r>
          </w:p>
        </w:tc>
        <w:tc>
          <w:tcPr>
            <w:tcW w:w="1278" w:type="dxa"/>
            <w:hideMark/>
          </w:tcPr>
          <w:p w14:paraId="7ACA1042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088" w:type="dxa"/>
            <w:vMerge/>
            <w:hideMark/>
          </w:tcPr>
          <w:p w14:paraId="34DEBB4C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5FC42E3F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-17.75</w:t>
            </w:r>
          </w:p>
        </w:tc>
        <w:tc>
          <w:tcPr>
            <w:tcW w:w="4484" w:type="dxa"/>
            <w:vMerge/>
            <w:hideMark/>
          </w:tcPr>
          <w:p w14:paraId="042F0659" w14:textId="77777777" w:rsidR="003B6AC4" w:rsidRPr="003B6AC4" w:rsidRDefault="003B6AC4" w:rsidP="003B6A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3558B71C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4DAC76B6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6C530E70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27" w:type="dxa"/>
            <w:vMerge/>
            <w:hideMark/>
          </w:tcPr>
          <w:p w14:paraId="495DD539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2FC9D356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924" w:type="dxa"/>
            <w:hideMark/>
          </w:tcPr>
          <w:p w14:paraId="6CBD45B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81" w:type="dxa"/>
            <w:hideMark/>
          </w:tcPr>
          <w:p w14:paraId="34291FAE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0.044</w:t>
            </w:r>
          </w:p>
        </w:tc>
        <w:tc>
          <w:tcPr>
            <w:tcW w:w="1278" w:type="dxa"/>
            <w:hideMark/>
          </w:tcPr>
          <w:p w14:paraId="28B11CB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088" w:type="dxa"/>
            <w:vMerge/>
            <w:hideMark/>
          </w:tcPr>
          <w:p w14:paraId="2DA795C3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1129284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-41.83</w:t>
            </w:r>
          </w:p>
        </w:tc>
        <w:tc>
          <w:tcPr>
            <w:tcW w:w="4484" w:type="dxa"/>
            <w:vMerge/>
            <w:hideMark/>
          </w:tcPr>
          <w:p w14:paraId="72FB7F8A" w14:textId="77777777" w:rsidR="003B6AC4" w:rsidRPr="003B6AC4" w:rsidRDefault="003B6AC4" w:rsidP="003B6A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1E649687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27758F41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64058189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27" w:type="dxa"/>
            <w:vMerge/>
            <w:hideMark/>
          </w:tcPr>
          <w:p w14:paraId="4247453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4336ACF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924" w:type="dxa"/>
            <w:hideMark/>
          </w:tcPr>
          <w:p w14:paraId="239647B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81" w:type="dxa"/>
            <w:hideMark/>
          </w:tcPr>
          <w:p w14:paraId="574AE67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0.044</w:t>
            </w:r>
          </w:p>
        </w:tc>
        <w:tc>
          <w:tcPr>
            <w:tcW w:w="1278" w:type="dxa"/>
            <w:hideMark/>
          </w:tcPr>
          <w:p w14:paraId="6F79388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1088" w:type="dxa"/>
            <w:vMerge/>
            <w:hideMark/>
          </w:tcPr>
          <w:p w14:paraId="187A7B32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2DD4F339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-44.48</w:t>
            </w:r>
          </w:p>
        </w:tc>
        <w:tc>
          <w:tcPr>
            <w:tcW w:w="4484" w:type="dxa"/>
            <w:vMerge/>
            <w:hideMark/>
          </w:tcPr>
          <w:p w14:paraId="5D83A52D" w14:textId="77777777" w:rsidR="003B6AC4" w:rsidRPr="003B6AC4" w:rsidRDefault="003B6AC4" w:rsidP="003B6A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2DA5E22B" w14:textId="77777777" w:rsidTr="003B6AC4">
        <w:trPr>
          <w:trHeight w:val="315"/>
        </w:trPr>
        <w:tc>
          <w:tcPr>
            <w:tcW w:w="1180" w:type="dxa"/>
            <w:vMerge w:val="restart"/>
            <w:hideMark/>
          </w:tcPr>
          <w:p w14:paraId="13EF711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South Asia (India)</w:t>
            </w:r>
          </w:p>
        </w:tc>
        <w:tc>
          <w:tcPr>
            <w:tcW w:w="1078" w:type="dxa"/>
            <w:hideMark/>
          </w:tcPr>
          <w:p w14:paraId="63D25419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7" w:type="dxa"/>
            <w:vMerge w:val="restart"/>
            <w:hideMark/>
          </w:tcPr>
          <w:p w14:paraId="16F12DA2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USD</w:t>
            </w:r>
          </w:p>
        </w:tc>
        <w:tc>
          <w:tcPr>
            <w:tcW w:w="1098" w:type="dxa"/>
            <w:hideMark/>
          </w:tcPr>
          <w:p w14:paraId="3D705E91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1090</w:t>
            </w:r>
          </w:p>
        </w:tc>
        <w:tc>
          <w:tcPr>
            <w:tcW w:w="924" w:type="dxa"/>
            <w:hideMark/>
          </w:tcPr>
          <w:p w14:paraId="1AE8BBC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781" w:type="dxa"/>
            <w:hideMark/>
          </w:tcPr>
          <w:p w14:paraId="6D79096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278" w:type="dxa"/>
            <w:hideMark/>
          </w:tcPr>
          <w:p w14:paraId="576B7AA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8" w:type="dxa"/>
            <w:vMerge w:val="restart"/>
            <w:hideMark/>
          </w:tcPr>
          <w:p w14:paraId="514D53C6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60" w:type="dxa"/>
            <w:noWrap/>
            <w:hideMark/>
          </w:tcPr>
          <w:p w14:paraId="1E93BD7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1040.00</w:t>
            </w:r>
          </w:p>
        </w:tc>
        <w:tc>
          <w:tcPr>
            <w:tcW w:w="4484" w:type="dxa"/>
            <w:vMerge w:val="restart"/>
            <w:hideMark/>
          </w:tcPr>
          <w:p w14:paraId="24D8D667" w14:textId="77777777" w:rsidR="003B6AC4" w:rsidRPr="003B6AC4" w:rsidRDefault="003B6AC4" w:rsidP="003B6AC4">
            <w:pPr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 xml:space="preserve">Del Mar Castro López M, Ares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Pernas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AI, Abad López MJ,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Latorre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AL, López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Vilariño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JM, González Rodríguez MV. Assessing changes on </w:t>
            </w:r>
            <w:proofErr w:type="gramStart"/>
            <w:r w:rsidRPr="003B6AC4">
              <w:rPr>
                <w:rFonts w:ascii="Arial" w:hAnsi="Arial" w:cs="Arial"/>
                <w:sz w:val="18"/>
                <w:szCs w:val="18"/>
              </w:rPr>
              <w:t>poly(</w:t>
            </w:r>
            <w:proofErr w:type="gramEnd"/>
            <w:r w:rsidRPr="003B6AC4">
              <w:rPr>
                <w:rFonts w:ascii="Arial" w:hAnsi="Arial" w:cs="Arial"/>
                <w:sz w:val="18"/>
                <w:szCs w:val="18"/>
              </w:rPr>
              <w:t xml:space="preserve">ethylene terephthalate) properties after recycling: Mechanical recycling in laboratory versus postconsumer recycled material. Mater Chem Phys </w:t>
            </w:r>
            <w:proofErr w:type="gramStart"/>
            <w:r w:rsidRPr="003B6AC4">
              <w:rPr>
                <w:rFonts w:ascii="Arial" w:hAnsi="Arial" w:cs="Arial"/>
                <w:sz w:val="18"/>
                <w:szCs w:val="18"/>
              </w:rPr>
              <w:t>2014;147:884</w:t>
            </w:r>
            <w:proofErr w:type="gramEnd"/>
            <w:r w:rsidRPr="003B6AC4">
              <w:rPr>
                <w:rFonts w:ascii="Arial" w:hAnsi="Arial" w:cs="Arial"/>
                <w:sz w:val="18"/>
                <w:szCs w:val="18"/>
              </w:rPr>
              <w:t>–94. https://doi.org/10.1016/j.matchemphys.2014.06.034.</w:t>
            </w:r>
          </w:p>
        </w:tc>
      </w:tr>
      <w:tr w:rsidR="003B6AC4" w:rsidRPr="003B6AC4" w14:paraId="5207A9D7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4FE260AA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3AA339D1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7" w:type="dxa"/>
            <w:vMerge/>
            <w:hideMark/>
          </w:tcPr>
          <w:p w14:paraId="22EDDB86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1A0B59EE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680</w:t>
            </w:r>
          </w:p>
        </w:tc>
        <w:tc>
          <w:tcPr>
            <w:tcW w:w="924" w:type="dxa"/>
            <w:hideMark/>
          </w:tcPr>
          <w:p w14:paraId="4085C66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781" w:type="dxa"/>
            <w:hideMark/>
          </w:tcPr>
          <w:p w14:paraId="6719D13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0.526</w:t>
            </w:r>
          </w:p>
        </w:tc>
        <w:tc>
          <w:tcPr>
            <w:tcW w:w="1278" w:type="dxa"/>
            <w:hideMark/>
          </w:tcPr>
          <w:p w14:paraId="647CC6E2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1088" w:type="dxa"/>
            <w:vMerge/>
            <w:hideMark/>
          </w:tcPr>
          <w:p w14:paraId="21E6AF02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29D4B093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296.90</w:t>
            </w:r>
          </w:p>
        </w:tc>
        <w:tc>
          <w:tcPr>
            <w:tcW w:w="4484" w:type="dxa"/>
            <w:vMerge/>
            <w:hideMark/>
          </w:tcPr>
          <w:p w14:paraId="5F86D0DD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14E350C0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0B0B8B1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54E430C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7" w:type="dxa"/>
            <w:vMerge/>
            <w:hideMark/>
          </w:tcPr>
          <w:p w14:paraId="5130DF78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5AF9E4DF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476</w:t>
            </w:r>
          </w:p>
        </w:tc>
        <w:tc>
          <w:tcPr>
            <w:tcW w:w="924" w:type="dxa"/>
            <w:hideMark/>
          </w:tcPr>
          <w:p w14:paraId="3FCE168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81" w:type="dxa"/>
            <w:hideMark/>
          </w:tcPr>
          <w:p w14:paraId="604318E0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0.185</w:t>
            </w:r>
          </w:p>
        </w:tc>
        <w:tc>
          <w:tcPr>
            <w:tcW w:w="1278" w:type="dxa"/>
            <w:hideMark/>
          </w:tcPr>
          <w:p w14:paraId="091E2F6E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1088" w:type="dxa"/>
            <w:vMerge/>
            <w:hideMark/>
          </w:tcPr>
          <w:p w14:paraId="660E5192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4E5C3A3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32.86</w:t>
            </w:r>
          </w:p>
        </w:tc>
        <w:tc>
          <w:tcPr>
            <w:tcW w:w="4484" w:type="dxa"/>
            <w:vMerge/>
            <w:hideMark/>
          </w:tcPr>
          <w:p w14:paraId="4332F4BA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49FE2D31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6F9D8CA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0A2A81C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27" w:type="dxa"/>
            <w:vMerge/>
            <w:hideMark/>
          </w:tcPr>
          <w:p w14:paraId="1BC22463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01FAA310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333</w:t>
            </w:r>
          </w:p>
        </w:tc>
        <w:tc>
          <w:tcPr>
            <w:tcW w:w="924" w:type="dxa"/>
            <w:hideMark/>
          </w:tcPr>
          <w:p w14:paraId="074E600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81" w:type="dxa"/>
            <w:hideMark/>
          </w:tcPr>
          <w:p w14:paraId="64C69D66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0.119</w:t>
            </w:r>
          </w:p>
        </w:tc>
        <w:tc>
          <w:tcPr>
            <w:tcW w:w="1278" w:type="dxa"/>
            <w:hideMark/>
          </w:tcPr>
          <w:p w14:paraId="32912D02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088" w:type="dxa"/>
            <w:vMerge/>
            <w:hideMark/>
          </w:tcPr>
          <w:p w14:paraId="067883EA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586967D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-14.09</w:t>
            </w:r>
          </w:p>
        </w:tc>
        <w:tc>
          <w:tcPr>
            <w:tcW w:w="4484" w:type="dxa"/>
            <w:vMerge/>
            <w:hideMark/>
          </w:tcPr>
          <w:p w14:paraId="5EC1C061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03AB1348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3718967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4551B2D1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27" w:type="dxa"/>
            <w:vMerge/>
            <w:hideMark/>
          </w:tcPr>
          <w:p w14:paraId="6A45D65D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143D90D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233</w:t>
            </w:r>
          </w:p>
        </w:tc>
        <w:tc>
          <w:tcPr>
            <w:tcW w:w="924" w:type="dxa"/>
            <w:hideMark/>
          </w:tcPr>
          <w:p w14:paraId="18EA66E4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81" w:type="dxa"/>
            <w:hideMark/>
          </w:tcPr>
          <w:p w14:paraId="737A0A0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0.044</w:t>
            </w:r>
          </w:p>
        </w:tc>
        <w:tc>
          <w:tcPr>
            <w:tcW w:w="1278" w:type="dxa"/>
            <w:hideMark/>
          </w:tcPr>
          <w:p w14:paraId="2BE06AA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088" w:type="dxa"/>
            <w:vMerge/>
            <w:hideMark/>
          </w:tcPr>
          <w:p w14:paraId="5B68E2C8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61D1097E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-40.89</w:t>
            </w:r>
          </w:p>
        </w:tc>
        <w:tc>
          <w:tcPr>
            <w:tcW w:w="4484" w:type="dxa"/>
            <w:vMerge/>
            <w:hideMark/>
          </w:tcPr>
          <w:p w14:paraId="2B6603C3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645AA1EF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550F508D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47920F2F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27" w:type="dxa"/>
            <w:vMerge/>
            <w:hideMark/>
          </w:tcPr>
          <w:p w14:paraId="495D4F5F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1BBACC6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924" w:type="dxa"/>
            <w:hideMark/>
          </w:tcPr>
          <w:p w14:paraId="68412E10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81" w:type="dxa"/>
            <w:hideMark/>
          </w:tcPr>
          <w:p w14:paraId="27910C0F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0.044</w:t>
            </w:r>
          </w:p>
        </w:tc>
        <w:tc>
          <w:tcPr>
            <w:tcW w:w="1278" w:type="dxa"/>
            <w:hideMark/>
          </w:tcPr>
          <w:p w14:paraId="028852A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1088" w:type="dxa"/>
            <w:vMerge/>
            <w:hideMark/>
          </w:tcPr>
          <w:p w14:paraId="42D8654E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02B32C7F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-43.84</w:t>
            </w:r>
          </w:p>
        </w:tc>
        <w:tc>
          <w:tcPr>
            <w:tcW w:w="4484" w:type="dxa"/>
            <w:vMerge/>
            <w:hideMark/>
          </w:tcPr>
          <w:p w14:paraId="2EBEAF5F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0A687BAA" w14:textId="77777777" w:rsidTr="003B6AC4">
        <w:trPr>
          <w:trHeight w:val="315"/>
        </w:trPr>
        <w:tc>
          <w:tcPr>
            <w:tcW w:w="14098" w:type="dxa"/>
            <w:gridSpan w:val="10"/>
            <w:hideMark/>
          </w:tcPr>
          <w:p w14:paraId="0403372D" w14:textId="3924C37C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Viscosity (</w:t>
            </w:r>
            <w:proofErr w:type="spellStart"/>
            <w:proofErr w:type="gramStart"/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Pa.s</w:t>
            </w:r>
            <w:proofErr w:type="spellEnd"/>
            <w:proofErr w:type="gramEnd"/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>
              <w:rPr>
                <w:rFonts w:ascii="Symbol" w:hAnsi="Symbol" w:cs="Arial"/>
                <w:b/>
                <w:bCs/>
                <w:sz w:val="18"/>
                <w:szCs w:val="18"/>
              </w:rPr>
              <w:t>h</w:t>
            </w:r>
          </w:p>
        </w:tc>
      </w:tr>
      <w:tr w:rsidR="003B6AC4" w:rsidRPr="003B6AC4" w14:paraId="49ED6BAA" w14:textId="77777777" w:rsidTr="003B6AC4">
        <w:trPr>
          <w:trHeight w:val="315"/>
        </w:trPr>
        <w:tc>
          <w:tcPr>
            <w:tcW w:w="1180" w:type="dxa"/>
            <w:vMerge w:val="restart"/>
            <w:hideMark/>
          </w:tcPr>
          <w:p w14:paraId="655CD2B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South-East Asia (Singapore)</w:t>
            </w:r>
          </w:p>
        </w:tc>
        <w:tc>
          <w:tcPr>
            <w:tcW w:w="1078" w:type="dxa"/>
            <w:hideMark/>
          </w:tcPr>
          <w:p w14:paraId="350CABE5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7" w:type="dxa"/>
            <w:vMerge w:val="restart"/>
            <w:hideMark/>
          </w:tcPr>
          <w:p w14:paraId="422B3BDF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USD</w:t>
            </w:r>
          </w:p>
        </w:tc>
        <w:tc>
          <w:tcPr>
            <w:tcW w:w="1098" w:type="dxa"/>
            <w:hideMark/>
          </w:tcPr>
          <w:p w14:paraId="0FA49F06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1341</w:t>
            </w:r>
          </w:p>
        </w:tc>
        <w:tc>
          <w:tcPr>
            <w:tcW w:w="924" w:type="dxa"/>
            <w:noWrap/>
            <w:hideMark/>
          </w:tcPr>
          <w:p w14:paraId="397567D2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781" w:type="dxa"/>
            <w:hideMark/>
          </w:tcPr>
          <w:p w14:paraId="681CB76E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278" w:type="dxa"/>
            <w:hideMark/>
          </w:tcPr>
          <w:p w14:paraId="30B5F67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8" w:type="dxa"/>
            <w:vMerge w:val="restart"/>
            <w:hideMark/>
          </w:tcPr>
          <w:p w14:paraId="4FBDF91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60" w:type="dxa"/>
            <w:noWrap/>
            <w:hideMark/>
          </w:tcPr>
          <w:p w14:paraId="4609E5D6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1291.00</w:t>
            </w:r>
          </w:p>
        </w:tc>
        <w:tc>
          <w:tcPr>
            <w:tcW w:w="4484" w:type="dxa"/>
            <w:vMerge w:val="restart"/>
            <w:hideMark/>
          </w:tcPr>
          <w:p w14:paraId="04C30D99" w14:textId="77777777" w:rsidR="003B6AC4" w:rsidRPr="003B6AC4" w:rsidRDefault="003B6AC4" w:rsidP="003B6AC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Schyns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ZOG, Shaver MP. Mechanical Recycling of Packaging Plastics: A Review.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Macromol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Rapid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Commun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3B6AC4">
              <w:rPr>
                <w:rFonts w:ascii="Arial" w:hAnsi="Arial" w:cs="Arial"/>
                <w:sz w:val="18"/>
                <w:szCs w:val="18"/>
              </w:rPr>
              <w:t>2021;42:1</w:t>
            </w:r>
            <w:proofErr w:type="gramEnd"/>
            <w:r w:rsidRPr="003B6AC4">
              <w:rPr>
                <w:rFonts w:ascii="Arial" w:hAnsi="Arial" w:cs="Arial"/>
                <w:sz w:val="18"/>
                <w:szCs w:val="18"/>
              </w:rPr>
              <w:t>–27. https://doi.org/10.1002/marc.202000415.</w:t>
            </w:r>
            <w:r w:rsidRPr="003B6AC4">
              <w:rPr>
                <w:rFonts w:ascii="Arial" w:hAnsi="Arial" w:cs="Arial"/>
                <w:sz w:val="18"/>
                <w:szCs w:val="18"/>
              </w:rPr>
              <w:br/>
            </w:r>
            <w:r w:rsidRPr="003B6AC4">
              <w:rPr>
                <w:rFonts w:ascii="Arial" w:hAnsi="Arial" w:cs="Arial"/>
                <w:sz w:val="18"/>
                <w:szCs w:val="18"/>
              </w:rPr>
              <w:br/>
              <w:t xml:space="preserve">La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Mantia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FP, Vinci M. Recycling poly(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ethyleneterephthalate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).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Polym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Degrad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Stab </w:t>
            </w:r>
            <w:proofErr w:type="gramStart"/>
            <w:r w:rsidRPr="003B6AC4">
              <w:rPr>
                <w:rFonts w:ascii="Arial" w:hAnsi="Arial" w:cs="Arial"/>
                <w:sz w:val="18"/>
                <w:szCs w:val="18"/>
              </w:rPr>
              <w:t>1994;45:121</w:t>
            </w:r>
            <w:proofErr w:type="gramEnd"/>
            <w:r w:rsidRPr="003B6AC4">
              <w:rPr>
                <w:rFonts w:ascii="Arial" w:hAnsi="Arial" w:cs="Arial"/>
                <w:sz w:val="18"/>
                <w:szCs w:val="18"/>
              </w:rPr>
              <w:t>–5. https://doi.org/10.1016/0141-3910(94)90187-2.</w:t>
            </w:r>
          </w:p>
        </w:tc>
      </w:tr>
      <w:tr w:rsidR="003B6AC4" w:rsidRPr="003B6AC4" w14:paraId="403C242C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344844B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538189F5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7" w:type="dxa"/>
            <w:vMerge/>
            <w:hideMark/>
          </w:tcPr>
          <w:p w14:paraId="2B96558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415C91A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610</w:t>
            </w:r>
          </w:p>
        </w:tc>
        <w:tc>
          <w:tcPr>
            <w:tcW w:w="924" w:type="dxa"/>
            <w:noWrap/>
            <w:hideMark/>
          </w:tcPr>
          <w:p w14:paraId="174CC3E8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781" w:type="dxa"/>
            <w:hideMark/>
          </w:tcPr>
          <w:p w14:paraId="77046801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0.857</w:t>
            </w:r>
          </w:p>
        </w:tc>
        <w:tc>
          <w:tcPr>
            <w:tcW w:w="1278" w:type="dxa"/>
            <w:hideMark/>
          </w:tcPr>
          <w:p w14:paraId="7F16EE90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1088" w:type="dxa"/>
            <w:vMerge/>
            <w:hideMark/>
          </w:tcPr>
          <w:p w14:paraId="2DCB026D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6028C9AA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457.17</w:t>
            </w:r>
          </w:p>
        </w:tc>
        <w:tc>
          <w:tcPr>
            <w:tcW w:w="4484" w:type="dxa"/>
            <w:vMerge/>
            <w:hideMark/>
          </w:tcPr>
          <w:p w14:paraId="17CD7632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7BCE3D62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5E4474D0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03423EAF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7" w:type="dxa"/>
            <w:vMerge/>
            <w:hideMark/>
          </w:tcPr>
          <w:p w14:paraId="1F6B815D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7A4E92B1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427</w:t>
            </w:r>
          </w:p>
        </w:tc>
        <w:tc>
          <w:tcPr>
            <w:tcW w:w="924" w:type="dxa"/>
            <w:noWrap/>
            <w:hideMark/>
          </w:tcPr>
          <w:p w14:paraId="335E933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781" w:type="dxa"/>
            <w:hideMark/>
          </w:tcPr>
          <w:p w14:paraId="4E41F1F4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0.514</w:t>
            </w:r>
          </w:p>
        </w:tc>
        <w:tc>
          <w:tcPr>
            <w:tcW w:w="1278" w:type="dxa"/>
            <w:hideMark/>
          </w:tcPr>
          <w:p w14:paraId="52EC031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1088" w:type="dxa"/>
            <w:vMerge/>
            <w:hideMark/>
          </w:tcPr>
          <w:p w14:paraId="433F874F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7736C87F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156.42</w:t>
            </w:r>
          </w:p>
        </w:tc>
        <w:tc>
          <w:tcPr>
            <w:tcW w:w="4484" w:type="dxa"/>
            <w:vMerge/>
            <w:hideMark/>
          </w:tcPr>
          <w:p w14:paraId="0BB6B86F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094C1563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3215C83F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08AFE53E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27" w:type="dxa"/>
            <w:vMerge/>
            <w:hideMark/>
          </w:tcPr>
          <w:p w14:paraId="5EFA3285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3F70FE9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299</w:t>
            </w:r>
          </w:p>
        </w:tc>
        <w:tc>
          <w:tcPr>
            <w:tcW w:w="924" w:type="dxa"/>
            <w:noWrap/>
            <w:hideMark/>
          </w:tcPr>
          <w:p w14:paraId="6CE3E4BC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781" w:type="dxa"/>
            <w:hideMark/>
          </w:tcPr>
          <w:p w14:paraId="7DCAE020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0.429</w:t>
            </w:r>
          </w:p>
        </w:tc>
        <w:tc>
          <w:tcPr>
            <w:tcW w:w="1278" w:type="dxa"/>
            <w:hideMark/>
          </w:tcPr>
          <w:p w14:paraId="6B05381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088" w:type="dxa"/>
            <w:vMerge/>
            <w:hideMark/>
          </w:tcPr>
          <w:p w14:paraId="4246A08E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2A8A305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66.61</w:t>
            </w:r>
          </w:p>
        </w:tc>
        <w:tc>
          <w:tcPr>
            <w:tcW w:w="4484" w:type="dxa"/>
            <w:vMerge/>
            <w:hideMark/>
          </w:tcPr>
          <w:p w14:paraId="126D61C2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392680D2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46DD3C80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3066C38E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27" w:type="dxa"/>
            <w:vMerge/>
            <w:hideMark/>
          </w:tcPr>
          <w:p w14:paraId="7168FC3E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63A1D8A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924" w:type="dxa"/>
            <w:noWrap/>
            <w:hideMark/>
          </w:tcPr>
          <w:p w14:paraId="53022BF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781" w:type="dxa"/>
            <w:hideMark/>
          </w:tcPr>
          <w:p w14:paraId="155D17F2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0.371</w:t>
            </w:r>
          </w:p>
        </w:tc>
        <w:tc>
          <w:tcPr>
            <w:tcW w:w="1278" w:type="dxa"/>
            <w:hideMark/>
          </w:tcPr>
          <w:p w14:paraId="2F6C4C66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088" w:type="dxa"/>
            <w:vMerge/>
            <w:hideMark/>
          </w:tcPr>
          <w:p w14:paraId="68BBA258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014FFA24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18.31</w:t>
            </w:r>
          </w:p>
        </w:tc>
        <w:tc>
          <w:tcPr>
            <w:tcW w:w="4484" w:type="dxa"/>
            <w:vMerge/>
            <w:hideMark/>
          </w:tcPr>
          <w:p w14:paraId="743BE75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1934CF18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1528CEAF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598DD39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27" w:type="dxa"/>
            <w:vMerge/>
            <w:hideMark/>
          </w:tcPr>
          <w:p w14:paraId="30FBDED1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499FB4E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924" w:type="dxa"/>
            <w:noWrap/>
            <w:hideMark/>
          </w:tcPr>
          <w:p w14:paraId="0EEC6FA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781" w:type="dxa"/>
            <w:hideMark/>
          </w:tcPr>
          <w:p w14:paraId="1F84B3D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0.314</w:t>
            </w:r>
          </w:p>
        </w:tc>
        <w:tc>
          <w:tcPr>
            <w:tcW w:w="1278" w:type="dxa"/>
            <w:hideMark/>
          </w:tcPr>
          <w:p w14:paraId="40F4D65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1088" w:type="dxa"/>
            <w:vMerge/>
            <w:hideMark/>
          </w:tcPr>
          <w:p w14:paraId="0BD086A7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59CA787A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-11.00</w:t>
            </w:r>
          </w:p>
        </w:tc>
        <w:tc>
          <w:tcPr>
            <w:tcW w:w="4484" w:type="dxa"/>
            <w:vMerge/>
            <w:hideMark/>
          </w:tcPr>
          <w:p w14:paraId="477CC8EC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75A29AD2" w14:textId="77777777" w:rsidTr="003B6AC4">
        <w:trPr>
          <w:trHeight w:val="315"/>
        </w:trPr>
        <w:tc>
          <w:tcPr>
            <w:tcW w:w="1180" w:type="dxa"/>
            <w:vMerge w:val="restart"/>
            <w:hideMark/>
          </w:tcPr>
          <w:p w14:paraId="19F9788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South Asia (India)</w:t>
            </w:r>
          </w:p>
        </w:tc>
        <w:tc>
          <w:tcPr>
            <w:tcW w:w="1078" w:type="dxa"/>
            <w:hideMark/>
          </w:tcPr>
          <w:p w14:paraId="12919E59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7" w:type="dxa"/>
            <w:vMerge w:val="restart"/>
            <w:hideMark/>
          </w:tcPr>
          <w:p w14:paraId="777484D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USD</w:t>
            </w:r>
          </w:p>
        </w:tc>
        <w:tc>
          <w:tcPr>
            <w:tcW w:w="1098" w:type="dxa"/>
            <w:hideMark/>
          </w:tcPr>
          <w:p w14:paraId="4C19E58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1090</w:t>
            </w:r>
          </w:p>
        </w:tc>
        <w:tc>
          <w:tcPr>
            <w:tcW w:w="924" w:type="dxa"/>
            <w:noWrap/>
            <w:hideMark/>
          </w:tcPr>
          <w:p w14:paraId="188764C1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781" w:type="dxa"/>
            <w:hideMark/>
          </w:tcPr>
          <w:p w14:paraId="1D310B7E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278" w:type="dxa"/>
            <w:hideMark/>
          </w:tcPr>
          <w:p w14:paraId="7D92B045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8" w:type="dxa"/>
            <w:vMerge w:val="restart"/>
            <w:hideMark/>
          </w:tcPr>
          <w:p w14:paraId="7F813C8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60" w:type="dxa"/>
            <w:noWrap/>
            <w:hideMark/>
          </w:tcPr>
          <w:p w14:paraId="1BFCE63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1040.00</w:t>
            </w:r>
          </w:p>
        </w:tc>
        <w:tc>
          <w:tcPr>
            <w:tcW w:w="4484" w:type="dxa"/>
            <w:vMerge/>
            <w:hideMark/>
          </w:tcPr>
          <w:p w14:paraId="50194CC2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4BE361B2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7A1A5D27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60748C8A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7" w:type="dxa"/>
            <w:vMerge/>
            <w:hideMark/>
          </w:tcPr>
          <w:p w14:paraId="72406F35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2CF745B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680</w:t>
            </w:r>
          </w:p>
        </w:tc>
        <w:tc>
          <w:tcPr>
            <w:tcW w:w="924" w:type="dxa"/>
            <w:noWrap/>
            <w:hideMark/>
          </w:tcPr>
          <w:p w14:paraId="253AEBF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781" w:type="dxa"/>
            <w:hideMark/>
          </w:tcPr>
          <w:p w14:paraId="607BB5E0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0.857</w:t>
            </w:r>
          </w:p>
        </w:tc>
        <w:tc>
          <w:tcPr>
            <w:tcW w:w="1278" w:type="dxa"/>
            <w:hideMark/>
          </w:tcPr>
          <w:p w14:paraId="04FD4D56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1088" w:type="dxa"/>
            <w:vMerge/>
            <w:hideMark/>
          </w:tcPr>
          <w:p w14:paraId="048C927F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1FDCB2B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515.37</w:t>
            </w:r>
          </w:p>
        </w:tc>
        <w:tc>
          <w:tcPr>
            <w:tcW w:w="4484" w:type="dxa"/>
            <w:vMerge/>
            <w:hideMark/>
          </w:tcPr>
          <w:p w14:paraId="70C18A4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5A96587F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6D27CCA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2AE2ADC2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7" w:type="dxa"/>
            <w:vMerge/>
            <w:hideMark/>
          </w:tcPr>
          <w:p w14:paraId="5530C0D2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4A620DD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476</w:t>
            </w:r>
          </w:p>
        </w:tc>
        <w:tc>
          <w:tcPr>
            <w:tcW w:w="924" w:type="dxa"/>
            <w:noWrap/>
            <w:hideMark/>
          </w:tcPr>
          <w:p w14:paraId="2EBA7508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781" w:type="dxa"/>
            <w:hideMark/>
          </w:tcPr>
          <w:p w14:paraId="42289204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0.514</w:t>
            </w:r>
          </w:p>
        </w:tc>
        <w:tc>
          <w:tcPr>
            <w:tcW w:w="1278" w:type="dxa"/>
            <w:hideMark/>
          </w:tcPr>
          <w:p w14:paraId="297682B0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1088" w:type="dxa"/>
            <w:vMerge/>
            <w:hideMark/>
          </w:tcPr>
          <w:p w14:paraId="42806E9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542013E3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180.11</w:t>
            </w:r>
          </w:p>
        </w:tc>
        <w:tc>
          <w:tcPr>
            <w:tcW w:w="4484" w:type="dxa"/>
            <w:vMerge/>
            <w:hideMark/>
          </w:tcPr>
          <w:p w14:paraId="6DA7D4A9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6871C859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54CDD8C7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78021F8F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27" w:type="dxa"/>
            <w:vMerge/>
            <w:hideMark/>
          </w:tcPr>
          <w:p w14:paraId="0481A5E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7CC6CA4F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333</w:t>
            </w:r>
          </w:p>
        </w:tc>
        <w:tc>
          <w:tcPr>
            <w:tcW w:w="924" w:type="dxa"/>
            <w:noWrap/>
            <w:hideMark/>
          </w:tcPr>
          <w:p w14:paraId="714C43C3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781" w:type="dxa"/>
            <w:hideMark/>
          </w:tcPr>
          <w:p w14:paraId="15D094D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0.429</w:t>
            </w:r>
          </w:p>
        </w:tc>
        <w:tc>
          <w:tcPr>
            <w:tcW w:w="1278" w:type="dxa"/>
            <w:hideMark/>
          </w:tcPr>
          <w:p w14:paraId="7DEABF76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088" w:type="dxa"/>
            <w:vMerge/>
            <w:hideMark/>
          </w:tcPr>
          <w:p w14:paraId="31C01D63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32341AD5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79.87</w:t>
            </w:r>
          </w:p>
        </w:tc>
        <w:tc>
          <w:tcPr>
            <w:tcW w:w="4484" w:type="dxa"/>
            <w:vMerge/>
            <w:hideMark/>
          </w:tcPr>
          <w:p w14:paraId="13F63C3E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74C6EE7A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701FF68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15410D4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27" w:type="dxa"/>
            <w:vMerge/>
            <w:hideMark/>
          </w:tcPr>
          <w:p w14:paraId="7BA74936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5BB09673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233</w:t>
            </w:r>
          </w:p>
        </w:tc>
        <w:tc>
          <w:tcPr>
            <w:tcW w:w="924" w:type="dxa"/>
            <w:noWrap/>
            <w:hideMark/>
          </w:tcPr>
          <w:p w14:paraId="2088A11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781" w:type="dxa"/>
            <w:hideMark/>
          </w:tcPr>
          <w:p w14:paraId="34994EC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0.371</w:t>
            </w:r>
          </w:p>
        </w:tc>
        <w:tc>
          <w:tcPr>
            <w:tcW w:w="1278" w:type="dxa"/>
            <w:hideMark/>
          </w:tcPr>
          <w:p w14:paraId="78708E3F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088" w:type="dxa"/>
            <w:vMerge/>
            <w:hideMark/>
          </w:tcPr>
          <w:p w14:paraId="110DF230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5F10D31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26.16</w:t>
            </w:r>
          </w:p>
        </w:tc>
        <w:tc>
          <w:tcPr>
            <w:tcW w:w="4484" w:type="dxa"/>
            <w:vMerge/>
            <w:hideMark/>
          </w:tcPr>
          <w:p w14:paraId="237FB171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31E15FBD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0EB7A187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35BC7E6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27" w:type="dxa"/>
            <w:vMerge/>
            <w:hideMark/>
          </w:tcPr>
          <w:p w14:paraId="1B49FE67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00B165C0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924" w:type="dxa"/>
            <w:noWrap/>
            <w:hideMark/>
          </w:tcPr>
          <w:p w14:paraId="3099304C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781" w:type="dxa"/>
            <w:hideMark/>
          </w:tcPr>
          <w:p w14:paraId="7FDE9A44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0.314</w:t>
            </w:r>
          </w:p>
        </w:tc>
        <w:tc>
          <w:tcPr>
            <w:tcW w:w="1278" w:type="dxa"/>
            <w:hideMark/>
          </w:tcPr>
          <w:p w14:paraId="19D11310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1088" w:type="dxa"/>
            <w:vMerge/>
            <w:hideMark/>
          </w:tcPr>
          <w:p w14:paraId="04D4FB59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79BB3116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-6.46</w:t>
            </w:r>
          </w:p>
        </w:tc>
        <w:tc>
          <w:tcPr>
            <w:tcW w:w="4484" w:type="dxa"/>
            <w:vMerge/>
            <w:hideMark/>
          </w:tcPr>
          <w:p w14:paraId="1D571C32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02F8BB95" w14:textId="77777777" w:rsidTr="003B6AC4">
        <w:trPr>
          <w:trHeight w:val="315"/>
        </w:trPr>
        <w:tc>
          <w:tcPr>
            <w:tcW w:w="14098" w:type="dxa"/>
            <w:gridSpan w:val="10"/>
            <w:hideMark/>
          </w:tcPr>
          <w:p w14:paraId="2E22AAA1" w14:textId="501DBFFC" w:rsidR="003B6AC4" w:rsidRPr="003B6AC4" w:rsidRDefault="003B6A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B6AC4">
              <w:rPr>
                <w:rFonts w:ascii="Arial" w:hAnsi="Arial" w:cs="Arial"/>
                <w:b/>
                <w:bCs/>
                <w:sz w:val="18"/>
                <w:szCs w:val="18"/>
              </w:rPr>
              <w:t>Degree of crystallinity (%)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 D</w:t>
            </w:r>
          </w:p>
        </w:tc>
      </w:tr>
      <w:tr w:rsidR="003B6AC4" w:rsidRPr="003B6AC4" w14:paraId="16103B75" w14:textId="77777777" w:rsidTr="003B6AC4">
        <w:trPr>
          <w:trHeight w:val="315"/>
        </w:trPr>
        <w:tc>
          <w:tcPr>
            <w:tcW w:w="1180" w:type="dxa"/>
            <w:vMerge w:val="restart"/>
            <w:hideMark/>
          </w:tcPr>
          <w:p w14:paraId="1B40F57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lastRenderedPageBreak/>
              <w:t>South-East Asia (Singapore)</w:t>
            </w:r>
          </w:p>
        </w:tc>
        <w:tc>
          <w:tcPr>
            <w:tcW w:w="1078" w:type="dxa"/>
            <w:hideMark/>
          </w:tcPr>
          <w:p w14:paraId="26164BE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7" w:type="dxa"/>
            <w:vMerge w:val="restart"/>
            <w:hideMark/>
          </w:tcPr>
          <w:p w14:paraId="406B7E3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USD</w:t>
            </w:r>
          </w:p>
        </w:tc>
        <w:tc>
          <w:tcPr>
            <w:tcW w:w="1098" w:type="dxa"/>
            <w:hideMark/>
          </w:tcPr>
          <w:p w14:paraId="76D5E9E1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1341</w:t>
            </w:r>
          </w:p>
        </w:tc>
        <w:tc>
          <w:tcPr>
            <w:tcW w:w="924" w:type="dxa"/>
            <w:noWrap/>
            <w:hideMark/>
          </w:tcPr>
          <w:p w14:paraId="077A5E25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21.5</w:t>
            </w:r>
          </w:p>
        </w:tc>
        <w:tc>
          <w:tcPr>
            <w:tcW w:w="781" w:type="dxa"/>
            <w:hideMark/>
          </w:tcPr>
          <w:p w14:paraId="7C7A593A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278" w:type="dxa"/>
            <w:hideMark/>
          </w:tcPr>
          <w:p w14:paraId="7CBDF13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8" w:type="dxa"/>
            <w:vMerge w:val="restart"/>
            <w:hideMark/>
          </w:tcPr>
          <w:p w14:paraId="1DDBC19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60" w:type="dxa"/>
            <w:noWrap/>
            <w:hideMark/>
          </w:tcPr>
          <w:p w14:paraId="129EAC61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1291.00</w:t>
            </w:r>
          </w:p>
        </w:tc>
        <w:tc>
          <w:tcPr>
            <w:tcW w:w="4484" w:type="dxa"/>
            <w:vMerge w:val="restart"/>
            <w:hideMark/>
          </w:tcPr>
          <w:p w14:paraId="6C47B5A4" w14:textId="77777777" w:rsidR="003B6AC4" w:rsidRPr="003B6AC4" w:rsidRDefault="003B6AC4" w:rsidP="003B6AC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Schyns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ZOG, Shaver MP. Mechanical Recycling of Packaging Plastics: A Review.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Macromol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Rapid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Commun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3B6AC4">
              <w:rPr>
                <w:rFonts w:ascii="Arial" w:hAnsi="Arial" w:cs="Arial"/>
                <w:sz w:val="18"/>
                <w:szCs w:val="18"/>
              </w:rPr>
              <w:t>2021;42:1</w:t>
            </w:r>
            <w:proofErr w:type="gramEnd"/>
            <w:r w:rsidRPr="003B6AC4">
              <w:rPr>
                <w:rFonts w:ascii="Arial" w:hAnsi="Arial" w:cs="Arial"/>
                <w:sz w:val="18"/>
                <w:szCs w:val="18"/>
              </w:rPr>
              <w:t>–27. https://doi.org/10.1002/marc.202000415.</w:t>
            </w:r>
            <w:r w:rsidRPr="003B6AC4">
              <w:rPr>
                <w:rFonts w:ascii="Arial" w:hAnsi="Arial" w:cs="Arial"/>
                <w:sz w:val="18"/>
                <w:szCs w:val="18"/>
              </w:rPr>
              <w:br/>
            </w:r>
            <w:r w:rsidRPr="003B6AC4">
              <w:rPr>
                <w:rFonts w:ascii="Arial" w:hAnsi="Arial" w:cs="Arial"/>
                <w:sz w:val="18"/>
                <w:szCs w:val="18"/>
              </w:rPr>
              <w:br/>
              <w:t xml:space="preserve">La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Mantia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FP, Vinci M. Recycling poly(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ethyleneterephthalate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).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Polym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B6AC4">
              <w:rPr>
                <w:rFonts w:ascii="Arial" w:hAnsi="Arial" w:cs="Arial"/>
                <w:sz w:val="18"/>
                <w:szCs w:val="18"/>
              </w:rPr>
              <w:t>Degrad</w:t>
            </w:r>
            <w:proofErr w:type="spellEnd"/>
            <w:r w:rsidRPr="003B6AC4">
              <w:rPr>
                <w:rFonts w:ascii="Arial" w:hAnsi="Arial" w:cs="Arial"/>
                <w:sz w:val="18"/>
                <w:szCs w:val="18"/>
              </w:rPr>
              <w:t xml:space="preserve"> Stab </w:t>
            </w:r>
            <w:proofErr w:type="gramStart"/>
            <w:r w:rsidRPr="003B6AC4">
              <w:rPr>
                <w:rFonts w:ascii="Arial" w:hAnsi="Arial" w:cs="Arial"/>
                <w:sz w:val="18"/>
                <w:szCs w:val="18"/>
              </w:rPr>
              <w:t>1994;45:121</w:t>
            </w:r>
            <w:proofErr w:type="gramEnd"/>
            <w:r w:rsidRPr="003B6AC4">
              <w:rPr>
                <w:rFonts w:ascii="Arial" w:hAnsi="Arial" w:cs="Arial"/>
                <w:sz w:val="18"/>
                <w:szCs w:val="18"/>
              </w:rPr>
              <w:t>–5. https://doi.org/10.1016/0141-3910(94)90187-2.</w:t>
            </w:r>
          </w:p>
        </w:tc>
      </w:tr>
      <w:tr w:rsidR="003B6AC4" w:rsidRPr="003B6AC4" w14:paraId="6B1BBBCE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07C5BA1E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4781D6B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7" w:type="dxa"/>
            <w:vMerge/>
            <w:hideMark/>
          </w:tcPr>
          <w:p w14:paraId="5B17A8DC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35B5F376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610</w:t>
            </w:r>
          </w:p>
        </w:tc>
        <w:tc>
          <w:tcPr>
            <w:tcW w:w="924" w:type="dxa"/>
            <w:noWrap/>
            <w:hideMark/>
          </w:tcPr>
          <w:p w14:paraId="2049D328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21.8</w:t>
            </w:r>
          </w:p>
        </w:tc>
        <w:tc>
          <w:tcPr>
            <w:tcW w:w="781" w:type="dxa"/>
            <w:hideMark/>
          </w:tcPr>
          <w:p w14:paraId="4B365E7A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1.014</w:t>
            </w:r>
          </w:p>
        </w:tc>
        <w:tc>
          <w:tcPr>
            <w:tcW w:w="1278" w:type="dxa"/>
            <w:hideMark/>
          </w:tcPr>
          <w:p w14:paraId="7FD349F4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1088" w:type="dxa"/>
            <w:vMerge/>
            <w:hideMark/>
          </w:tcPr>
          <w:p w14:paraId="67C91B76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292F679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549.96</w:t>
            </w:r>
          </w:p>
        </w:tc>
        <w:tc>
          <w:tcPr>
            <w:tcW w:w="4484" w:type="dxa"/>
            <w:vMerge/>
            <w:hideMark/>
          </w:tcPr>
          <w:p w14:paraId="1AA5F103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43E3551A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2200C520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129716B3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7" w:type="dxa"/>
            <w:vMerge/>
            <w:hideMark/>
          </w:tcPr>
          <w:p w14:paraId="494E7BBC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62EDC9AA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427</w:t>
            </w:r>
          </w:p>
        </w:tc>
        <w:tc>
          <w:tcPr>
            <w:tcW w:w="924" w:type="dxa"/>
            <w:noWrap/>
            <w:hideMark/>
          </w:tcPr>
          <w:p w14:paraId="575E6DF3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781" w:type="dxa"/>
            <w:hideMark/>
          </w:tcPr>
          <w:p w14:paraId="5CACF265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1.070</w:t>
            </w:r>
          </w:p>
        </w:tc>
        <w:tc>
          <w:tcPr>
            <w:tcW w:w="1278" w:type="dxa"/>
            <w:hideMark/>
          </w:tcPr>
          <w:p w14:paraId="71DBF4D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1088" w:type="dxa"/>
            <w:vMerge/>
            <w:hideMark/>
          </w:tcPr>
          <w:p w14:paraId="1E4CC861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02AFF6DA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379.38</w:t>
            </w:r>
          </w:p>
        </w:tc>
        <w:tc>
          <w:tcPr>
            <w:tcW w:w="4484" w:type="dxa"/>
            <w:vMerge/>
            <w:hideMark/>
          </w:tcPr>
          <w:p w14:paraId="339DB2D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7459DF40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03449340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78D1B8B1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27" w:type="dxa"/>
            <w:vMerge/>
            <w:hideMark/>
          </w:tcPr>
          <w:p w14:paraId="20A75238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4E09F8BF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299</w:t>
            </w:r>
          </w:p>
        </w:tc>
        <w:tc>
          <w:tcPr>
            <w:tcW w:w="924" w:type="dxa"/>
            <w:noWrap/>
            <w:hideMark/>
          </w:tcPr>
          <w:p w14:paraId="6F989F62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781" w:type="dxa"/>
            <w:hideMark/>
          </w:tcPr>
          <w:p w14:paraId="4D27774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1.116</w:t>
            </w:r>
          </w:p>
        </w:tc>
        <w:tc>
          <w:tcPr>
            <w:tcW w:w="1278" w:type="dxa"/>
            <w:hideMark/>
          </w:tcPr>
          <w:p w14:paraId="7E1892D2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088" w:type="dxa"/>
            <w:vMerge/>
            <w:hideMark/>
          </w:tcPr>
          <w:p w14:paraId="0FC577EE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25969FD5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253.73</w:t>
            </w:r>
          </w:p>
        </w:tc>
        <w:tc>
          <w:tcPr>
            <w:tcW w:w="4484" w:type="dxa"/>
            <w:vMerge/>
            <w:hideMark/>
          </w:tcPr>
          <w:p w14:paraId="1E7E74F7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7D9FC824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36D68AF1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5F9D2095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27" w:type="dxa"/>
            <w:vMerge/>
            <w:hideMark/>
          </w:tcPr>
          <w:p w14:paraId="29F7D696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23F005E5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924" w:type="dxa"/>
            <w:noWrap/>
            <w:hideMark/>
          </w:tcPr>
          <w:p w14:paraId="4A1EEE05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24.5</w:t>
            </w:r>
          </w:p>
        </w:tc>
        <w:tc>
          <w:tcPr>
            <w:tcW w:w="781" w:type="dxa"/>
            <w:hideMark/>
          </w:tcPr>
          <w:p w14:paraId="1F9E08C4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1.140</w:t>
            </w:r>
          </w:p>
        </w:tc>
        <w:tc>
          <w:tcPr>
            <w:tcW w:w="1278" w:type="dxa"/>
            <w:hideMark/>
          </w:tcPr>
          <w:p w14:paraId="0CC2FD9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088" w:type="dxa"/>
            <w:vMerge/>
            <w:hideMark/>
          </w:tcPr>
          <w:p w14:paraId="2F87D1D7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0889F73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159.58</w:t>
            </w:r>
          </w:p>
        </w:tc>
        <w:tc>
          <w:tcPr>
            <w:tcW w:w="4484" w:type="dxa"/>
            <w:vMerge/>
            <w:hideMark/>
          </w:tcPr>
          <w:p w14:paraId="2FDE48E8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75198597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75CE0170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7B1A2955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27" w:type="dxa"/>
            <w:vMerge/>
            <w:hideMark/>
          </w:tcPr>
          <w:p w14:paraId="35B0A7A0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551B87CE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924" w:type="dxa"/>
            <w:noWrap/>
            <w:hideMark/>
          </w:tcPr>
          <w:p w14:paraId="1C35CC25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25.2</w:t>
            </w:r>
          </w:p>
        </w:tc>
        <w:tc>
          <w:tcPr>
            <w:tcW w:w="781" w:type="dxa"/>
            <w:hideMark/>
          </w:tcPr>
          <w:p w14:paraId="56E566E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1.172</w:t>
            </w:r>
          </w:p>
        </w:tc>
        <w:tc>
          <w:tcPr>
            <w:tcW w:w="1278" w:type="dxa"/>
            <w:hideMark/>
          </w:tcPr>
          <w:p w14:paraId="39A9A65A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1088" w:type="dxa"/>
            <w:vMerge/>
            <w:hideMark/>
          </w:tcPr>
          <w:p w14:paraId="3C5F9CE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3B12BAA2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95.46</w:t>
            </w:r>
          </w:p>
        </w:tc>
        <w:tc>
          <w:tcPr>
            <w:tcW w:w="4484" w:type="dxa"/>
            <w:vMerge/>
            <w:hideMark/>
          </w:tcPr>
          <w:p w14:paraId="588EB097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4B1AD040" w14:textId="77777777" w:rsidTr="003B6AC4">
        <w:trPr>
          <w:trHeight w:val="315"/>
        </w:trPr>
        <w:tc>
          <w:tcPr>
            <w:tcW w:w="1180" w:type="dxa"/>
            <w:vMerge w:val="restart"/>
            <w:hideMark/>
          </w:tcPr>
          <w:p w14:paraId="6F26F1E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South Asia (India)</w:t>
            </w:r>
          </w:p>
        </w:tc>
        <w:tc>
          <w:tcPr>
            <w:tcW w:w="1078" w:type="dxa"/>
            <w:hideMark/>
          </w:tcPr>
          <w:p w14:paraId="441B3B74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7" w:type="dxa"/>
            <w:vMerge w:val="restart"/>
            <w:hideMark/>
          </w:tcPr>
          <w:p w14:paraId="63C4B9D0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USD</w:t>
            </w:r>
          </w:p>
        </w:tc>
        <w:tc>
          <w:tcPr>
            <w:tcW w:w="1098" w:type="dxa"/>
            <w:hideMark/>
          </w:tcPr>
          <w:p w14:paraId="0D195741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1090</w:t>
            </w:r>
          </w:p>
        </w:tc>
        <w:tc>
          <w:tcPr>
            <w:tcW w:w="924" w:type="dxa"/>
            <w:noWrap/>
            <w:hideMark/>
          </w:tcPr>
          <w:p w14:paraId="2035014D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21.5</w:t>
            </w:r>
          </w:p>
        </w:tc>
        <w:tc>
          <w:tcPr>
            <w:tcW w:w="781" w:type="dxa"/>
            <w:hideMark/>
          </w:tcPr>
          <w:p w14:paraId="2C7FB2A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278" w:type="dxa"/>
            <w:hideMark/>
          </w:tcPr>
          <w:p w14:paraId="39F575A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8" w:type="dxa"/>
            <w:vMerge w:val="restart"/>
            <w:hideMark/>
          </w:tcPr>
          <w:p w14:paraId="18B052D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60" w:type="dxa"/>
            <w:noWrap/>
            <w:hideMark/>
          </w:tcPr>
          <w:p w14:paraId="3F67495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1040.00</w:t>
            </w:r>
          </w:p>
        </w:tc>
        <w:tc>
          <w:tcPr>
            <w:tcW w:w="4484" w:type="dxa"/>
            <w:vMerge/>
            <w:hideMark/>
          </w:tcPr>
          <w:p w14:paraId="787567C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2AEA7C2E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5EB3FF70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3A5B63E0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7" w:type="dxa"/>
            <w:vMerge/>
            <w:hideMark/>
          </w:tcPr>
          <w:p w14:paraId="5F134956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01F1549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680</w:t>
            </w:r>
          </w:p>
        </w:tc>
        <w:tc>
          <w:tcPr>
            <w:tcW w:w="924" w:type="dxa"/>
            <w:noWrap/>
            <w:hideMark/>
          </w:tcPr>
          <w:p w14:paraId="2246F15C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21.8</w:t>
            </w:r>
          </w:p>
        </w:tc>
        <w:tc>
          <w:tcPr>
            <w:tcW w:w="781" w:type="dxa"/>
            <w:hideMark/>
          </w:tcPr>
          <w:p w14:paraId="16A61B5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1.014</w:t>
            </w:r>
          </w:p>
        </w:tc>
        <w:tc>
          <w:tcPr>
            <w:tcW w:w="1278" w:type="dxa"/>
            <w:hideMark/>
          </w:tcPr>
          <w:p w14:paraId="7D746718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1088" w:type="dxa"/>
            <w:vMerge/>
            <w:hideMark/>
          </w:tcPr>
          <w:p w14:paraId="75A3F947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2E9F18D9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618.80</w:t>
            </w:r>
          </w:p>
        </w:tc>
        <w:tc>
          <w:tcPr>
            <w:tcW w:w="4484" w:type="dxa"/>
            <w:vMerge/>
            <w:hideMark/>
          </w:tcPr>
          <w:p w14:paraId="288900A5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552A6F75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00AABA12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30B0F159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7" w:type="dxa"/>
            <w:vMerge/>
            <w:hideMark/>
          </w:tcPr>
          <w:p w14:paraId="0F27AEA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00637740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476</w:t>
            </w:r>
          </w:p>
        </w:tc>
        <w:tc>
          <w:tcPr>
            <w:tcW w:w="924" w:type="dxa"/>
            <w:noWrap/>
            <w:hideMark/>
          </w:tcPr>
          <w:p w14:paraId="02E28DC9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781" w:type="dxa"/>
            <w:hideMark/>
          </w:tcPr>
          <w:p w14:paraId="48660457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1.070</w:t>
            </w:r>
          </w:p>
        </w:tc>
        <w:tc>
          <w:tcPr>
            <w:tcW w:w="1278" w:type="dxa"/>
            <w:hideMark/>
          </w:tcPr>
          <w:p w14:paraId="0CC1638A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1088" w:type="dxa"/>
            <w:vMerge/>
            <w:hideMark/>
          </w:tcPr>
          <w:p w14:paraId="72144A38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0F70432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428.66</w:t>
            </w:r>
          </w:p>
        </w:tc>
        <w:tc>
          <w:tcPr>
            <w:tcW w:w="4484" w:type="dxa"/>
            <w:vMerge/>
            <w:hideMark/>
          </w:tcPr>
          <w:p w14:paraId="60CDE080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40B04725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5802B6FD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7B32FFC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27" w:type="dxa"/>
            <w:vMerge/>
            <w:hideMark/>
          </w:tcPr>
          <w:p w14:paraId="6E8C008F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0BFE6AD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333</w:t>
            </w:r>
          </w:p>
        </w:tc>
        <w:tc>
          <w:tcPr>
            <w:tcW w:w="924" w:type="dxa"/>
            <w:noWrap/>
            <w:hideMark/>
          </w:tcPr>
          <w:p w14:paraId="3A56259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781" w:type="dxa"/>
            <w:hideMark/>
          </w:tcPr>
          <w:p w14:paraId="15ED812E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1.116</w:t>
            </w:r>
          </w:p>
        </w:tc>
        <w:tc>
          <w:tcPr>
            <w:tcW w:w="1278" w:type="dxa"/>
            <w:hideMark/>
          </w:tcPr>
          <w:p w14:paraId="53817B54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088" w:type="dxa"/>
            <w:vMerge/>
            <w:hideMark/>
          </w:tcPr>
          <w:p w14:paraId="29653982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2B5BEA99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288.27</w:t>
            </w:r>
          </w:p>
        </w:tc>
        <w:tc>
          <w:tcPr>
            <w:tcW w:w="4484" w:type="dxa"/>
            <w:vMerge/>
            <w:hideMark/>
          </w:tcPr>
          <w:p w14:paraId="0043B62B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7DCA9387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45A620C6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114414FD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27" w:type="dxa"/>
            <w:vMerge/>
            <w:hideMark/>
          </w:tcPr>
          <w:p w14:paraId="7BE5E534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3D96FE0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233</w:t>
            </w:r>
          </w:p>
        </w:tc>
        <w:tc>
          <w:tcPr>
            <w:tcW w:w="924" w:type="dxa"/>
            <w:noWrap/>
            <w:hideMark/>
          </w:tcPr>
          <w:p w14:paraId="649CB31A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24.5</w:t>
            </w:r>
          </w:p>
        </w:tc>
        <w:tc>
          <w:tcPr>
            <w:tcW w:w="781" w:type="dxa"/>
            <w:hideMark/>
          </w:tcPr>
          <w:p w14:paraId="6A8FD4BE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1.140</w:t>
            </w:r>
          </w:p>
        </w:tc>
        <w:tc>
          <w:tcPr>
            <w:tcW w:w="1278" w:type="dxa"/>
            <w:hideMark/>
          </w:tcPr>
          <w:p w14:paraId="2AE1773C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088" w:type="dxa"/>
            <w:vMerge/>
            <w:hideMark/>
          </w:tcPr>
          <w:p w14:paraId="26A7F617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14989A2A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183.65</w:t>
            </w:r>
          </w:p>
        </w:tc>
        <w:tc>
          <w:tcPr>
            <w:tcW w:w="4484" w:type="dxa"/>
            <w:vMerge/>
            <w:hideMark/>
          </w:tcPr>
          <w:p w14:paraId="3D5EED83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AC4" w:rsidRPr="003B6AC4" w14:paraId="03505A79" w14:textId="77777777" w:rsidTr="003B6AC4">
        <w:trPr>
          <w:trHeight w:val="315"/>
        </w:trPr>
        <w:tc>
          <w:tcPr>
            <w:tcW w:w="1180" w:type="dxa"/>
            <w:vMerge/>
            <w:hideMark/>
          </w:tcPr>
          <w:p w14:paraId="5F8A932F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8" w:type="dxa"/>
            <w:hideMark/>
          </w:tcPr>
          <w:p w14:paraId="623D56B3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27" w:type="dxa"/>
            <w:vMerge/>
            <w:hideMark/>
          </w:tcPr>
          <w:p w14:paraId="66340F0E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  <w:hideMark/>
          </w:tcPr>
          <w:p w14:paraId="763279DA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924" w:type="dxa"/>
            <w:noWrap/>
            <w:hideMark/>
          </w:tcPr>
          <w:p w14:paraId="0979A45F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25.2</w:t>
            </w:r>
          </w:p>
        </w:tc>
        <w:tc>
          <w:tcPr>
            <w:tcW w:w="781" w:type="dxa"/>
            <w:hideMark/>
          </w:tcPr>
          <w:p w14:paraId="1AA393E0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1.172</w:t>
            </w:r>
          </w:p>
        </w:tc>
        <w:tc>
          <w:tcPr>
            <w:tcW w:w="1278" w:type="dxa"/>
            <w:hideMark/>
          </w:tcPr>
          <w:p w14:paraId="106CB72B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1088" w:type="dxa"/>
            <w:vMerge/>
            <w:hideMark/>
          </w:tcPr>
          <w:p w14:paraId="35BBA857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noWrap/>
            <w:hideMark/>
          </w:tcPr>
          <w:p w14:paraId="7B35E286" w14:textId="77777777" w:rsidR="003B6AC4" w:rsidRPr="003B6AC4" w:rsidRDefault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AC4">
              <w:rPr>
                <w:rFonts w:ascii="Arial" w:hAnsi="Arial" w:cs="Arial"/>
                <w:sz w:val="18"/>
                <w:szCs w:val="18"/>
              </w:rPr>
              <w:t>112.39</w:t>
            </w:r>
          </w:p>
        </w:tc>
        <w:tc>
          <w:tcPr>
            <w:tcW w:w="4484" w:type="dxa"/>
            <w:vMerge/>
            <w:hideMark/>
          </w:tcPr>
          <w:p w14:paraId="5D403579" w14:textId="77777777" w:rsidR="003B6AC4" w:rsidRPr="003B6AC4" w:rsidRDefault="003B6AC4" w:rsidP="003B6A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30B4CB" w14:textId="77777777" w:rsidR="003B6AC4" w:rsidRPr="00F51DC8" w:rsidRDefault="003B6AC4" w:rsidP="003B6AC4">
      <w:pPr>
        <w:rPr>
          <w:rFonts w:ascii="Arial" w:hAnsi="Arial" w:cs="Arial"/>
          <w:sz w:val="24"/>
          <w:szCs w:val="24"/>
        </w:rPr>
      </w:pPr>
    </w:p>
    <w:sectPr w:rsidR="003B6AC4" w:rsidRPr="00F51DC8" w:rsidSect="003B6AC4">
      <w:footerReference w:type="default" r:id="rId10"/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3342F" w14:textId="77777777" w:rsidR="00D97AC4" w:rsidRDefault="00D97AC4" w:rsidP="00F51DC8">
      <w:pPr>
        <w:spacing w:after="0" w:line="240" w:lineRule="auto"/>
      </w:pPr>
      <w:r>
        <w:separator/>
      </w:r>
    </w:p>
  </w:endnote>
  <w:endnote w:type="continuationSeparator" w:id="0">
    <w:p w14:paraId="4021F021" w14:textId="77777777" w:rsidR="00D97AC4" w:rsidRDefault="00D97AC4" w:rsidP="00F51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8728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D63C0B" w14:textId="6BEB69F8" w:rsidR="00F51DC8" w:rsidRDefault="00F51D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244CB4" w14:textId="77777777" w:rsidR="00F51DC8" w:rsidRDefault="00F51D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DEFFA" w14:textId="77777777" w:rsidR="00D97AC4" w:rsidRDefault="00D97AC4" w:rsidP="00F51DC8">
      <w:pPr>
        <w:spacing w:after="0" w:line="240" w:lineRule="auto"/>
      </w:pPr>
      <w:r>
        <w:separator/>
      </w:r>
    </w:p>
  </w:footnote>
  <w:footnote w:type="continuationSeparator" w:id="0">
    <w:p w14:paraId="19C2D1E9" w14:textId="77777777" w:rsidR="00D97AC4" w:rsidRDefault="00D97AC4" w:rsidP="00F51D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jAxMDQyMrQ0MTVT0lEKTi0uzszPAymwqAUAzCoV9SwAAAA="/>
  </w:docVars>
  <w:rsids>
    <w:rsidRoot w:val="002A677F"/>
    <w:rsid w:val="00043860"/>
    <w:rsid w:val="000F0974"/>
    <w:rsid w:val="000F7DF7"/>
    <w:rsid w:val="0011535C"/>
    <w:rsid w:val="002A677F"/>
    <w:rsid w:val="003B6AC4"/>
    <w:rsid w:val="00431CA3"/>
    <w:rsid w:val="005C45E7"/>
    <w:rsid w:val="006442C5"/>
    <w:rsid w:val="00693097"/>
    <w:rsid w:val="00704F07"/>
    <w:rsid w:val="00736961"/>
    <w:rsid w:val="00847123"/>
    <w:rsid w:val="0084784C"/>
    <w:rsid w:val="009152C1"/>
    <w:rsid w:val="009D2DFF"/>
    <w:rsid w:val="00A50787"/>
    <w:rsid w:val="00BA7F8D"/>
    <w:rsid w:val="00C006B9"/>
    <w:rsid w:val="00C159F3"/>
    <w:rsid w:val="00D9337D"/>
    <w:rsid w:val="00D97AC4"/>
    <w:rsid w:val="00DD5E3A"/>
    <w:rsid w:val="00E37562"/>
    <w:rsid w:val="00F5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CEE73"/>
  <w15:chartTrackingRefBased/>
  <w15:docId w15:val="{75E3F9A2-8D67-4F92-9496-9E9DDA01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7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1D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DC8"/>
  </w:style>
  <w:style w:type="paragraph" w:styleId="Footer">
    <w:name w:val="footer"/>
    <w:basedOn w:val="Normal"/>
    <w:link w:val="FooterChar"/>
    <w:uiPriority w:val="99"/>
    <w:unhideWhenUsed/>
    <w:rsid w:val="00F51D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DC8"/>
  </w:style>
  <w:style w:type="table" w:styleId="TableGrid">
    <w:name w:val="Table Grid"/>
    <w:basedOn w:val="TableNormal"/>
    <w:uiPriority w:val="39"/>
    <w:rsid w:val="003B6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3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4CDF6480D514E84D6ED0D6F889169" ma:contentTypeVersion="10" ma:contentTypeDescription="Create a new document." ma:contentTypeScope="" ma:versionID="e4107b5a252b59ab8861dfb3b25b9009">
  <xsd:schema xmlns:xsd="http://www.w3.org/2001/XMLSchema" xmlns:xs="http://www.w3.org/2001/XMLSchema" xmlns:p="http://schemas.microsoft.com/office/2006/metadata/properties" xmlns:ns2="8c8c61d5-69c4-4268-aab7-11055e40ec52" targetNamespace="http://schemas.microsoft.com/office/2006/metadata/properties" ma:root="true" ma:fieldsID="c9728921fb80a2d749b889562a7d423a" ns2:_="">
    <xsd:import namespace="8c8c61d5-69c4-4268-aab7-11055e40ec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61d5-69c4-4268-aab7-11055e40e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1192E-137E-4F22-A8A3-EDB342C41B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8D84F4-05B8-4DD7-B3BF-41FEA7246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8c61d5-69c4-4268-aab7-11055e40e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776732-5E4E-43BD-9907-9F83C3B859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60389-0432-4170-8E6E-B3B287F7A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Shreya Sharma</dc:creator>
  <cp:keywords/>
  <dc:description/>
  <cp:lastModifiedBy>Wei Liang Lai (PGR)</cp:lastModifiedBy>
  <cp:revision>2</cp:revision>
  <dcterms:created xsi:type="dcterms:W3CDTF">2022-04-13T06:21:00Z</dcterms:created>
  <dcterms:modified xsi:type="dcterms:W3CDTF">2022-04-13T06:21:00Z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0x0101007B34CDF6480D514E84D6ED0D6F889169</vt:lpwstr>
  </property>
</Properties>
</file>