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89DC5" w14:textId="5AC26DB9" w:rsidR="00AF6450" w:rsidRPr="006C0C5A" w:rsidRDefault="00AF6450" w:rsidP="00AF6450">
      <w:pPr>
        <w:widowControl/>
        <w:jc w:val="left"/>
        <w:rPr>
          <w:rFonts w:ascii="Calibri" w:eastAsia="SimSun" w:hAnsi="Calibri" w:cs="Times New Roman"/>
          <w:b/>
          <w:iCs/>
          <w:kern w:val="0"/>
          <w:sz w:val="16"/>
          <w:szCs w:val="16"/>
          <w:lang w:val="en-GB"/>
        </w:rPr>
      </w:pPr>
      <w:r w:rsidRPr="006C0C5A">
        <w:rPr>
          <w:rFonts w:ascii="Calibri" w:eastAsia="SimSun" w:hAnsi="Calibri" w:cs="Times New Roman"/>
          <w:b/>
          <w:iCs/>
          <w:kern w:val="0"/>
          <w:sz w:val="16"/>
          <w:szCs w:val="16"/>
          <w:lang w:val="en-GB"/>
        </w:rPr>
        <w:t xml:space="preserve">Table S5: </w:t>
      </w:r>
      <w:r w:rsidRPr="006C0C5A">
        <w:rPr>
          <w:rFonts w:ascii="Calibri" w:eastAsia="SimSun" w:hAnsi="Calibri" w:cs="Times New Roman"/>
          <w:bCs/>
          <w:iCs/>
          <w:kern w:val="0"/>
          <w:sz w:val="16"/>
          <w:szCs w:val="16"/>
          <w:lang w:val="en-GB"/>
        </w:rPr>
        <w:t xml:space="preserve">Inventory of </w:t>
      </w:r>
      <w:r w:rsidR="006C0C5A" w:rsidRPr="006C0C5A">
        <w:rPr>
          <w:rFonts w:ascii="Calibri" w:eastAsia="SimSun" w:hAnsi="Calibri" w:cs="Times New Roman"/>
          <w:bCs/>
          <w:iCs/>
          <w:kern w:val="0"/>
          <w:sz w:val="16"/>
          <w:szCs w:val="16"/>
          <w:lang w:val="en-GB"/>
        </w:rPr>
        <w:t>Scenario</w:t>
      </w:r>
      <w:r w:rsidRPr="006C0C5A">
        <w:rPr>
          <w:rFonts w:ascii="Calibri" w:eastAsia="SimSun" w:hAnsi="Calibri" w:cs="Times New Roman"/>
          <w:bCs/>
          <w:iCs/>
          <w:kern w:val="0"/>
          <w:sz w:val="16"/>
          <w:szCs w:val="16"/>
          <w:lang w:val="en-GB"/>
        </w:rPr>
        <w:t xml:space="preserve"> 3 (S3)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8"/>
        <w:gridCol w:w="1358"/>
        <w:gridCol w:w="1917"/>
        <w:gridCol w:w="1444"/>
        <w:gridCol w:w="5678"/>
        <w:gridCol w:w="1441"/>
      </w:tblGrid>
      <w:tr w:rsidR="003E50EE" w:rsidRPr="006C0C5A" w14:paraId="7BE81BEA" w14:textId="77777777" w:rsidTr="006C0C5A">
        <w:trPr>
          <w:trHeight w:val="20"/>
        </w:trPr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7BF8A86" w14:textId="2D59994D" w:rsidR="003E50EE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es-BO"/>
              </w:rPr>
              <w:t>SITE OR PROCESSING STAGE</w:t>
            </w: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A31F7A4" w14:textId="16722BE8" w:rsidR="003E50EE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es-BO"/>
              </w:rPr>
              <w:t>OPERATIONAL STAGE OF USE</w:t>
            </w:r>
          </w:p>
        </w:tc>
        <w:tc>
          <w:tcPr>
            <w:tcW w:w="7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9F63AEC" w14:textId="52CCD9A3" w:rsidR="003E50EE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es-BO"/>
              </w:rPr>
              <w:t>PROCESSES INVOLVED</w:t>
            </w:r>
          </w:p>
        </w:tc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63F6299" w14:textId="3A4B161A" w:rsidR="003E50EE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es-BO"/>
              </w:rPr>
              <w:t>MACHINERY AND / OR EQUIPMENT</w:t>
            </w:r>
          </w:p>
        </w:tc>
        <w:tc>
          <w:tcPr>
            <w:tcW w:w="2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8B672F3" w14:textId="75EC2A25" w:rsidR="003E50EE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es-BO"/>
              </w:rPr>
              <w:t>DETAILS</w:t>
            </w:r>
          </w:p>
        </w:tc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64DFB9" w14:textId="49480A17" w:rsidR="003E50EE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n-GB" w:eastAsia="es-BO"/>
              </w:rPr>
              <w:t>PERFORMANCE</w:t>
            </w:r>
          </w:p>
        </w:tc>
      </w:tr>
      <w:tr w:rsidR="008A096F" w:rsidRPr="006C0C5A" w14:paraId="02BDE5D7" w14:textId="77777777" w:rsidTr="006C0C5A">
        <w:trPr>
          <w:trHeight w:val="20"/>
        </w:trPr>
        <w:tc>
          <w:tcPr>
            <w:tcW w:w="449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83E250" w14:textId="34E7DE97" w:rsidR="008A096F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Generation source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8DC5BE" w14:textId="3B3FAB65" w:rsidR="008A096F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Separation and collection</w:t>
            </w:r>
          </w:p>
        </w:tc>
        <w:tc>
          <w:tcPr>
            <w:tcW w:w="73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1E7EA15" w14:textId="3ECEEA06" w:rsidR="008A096F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Recovery and initial loss of generated RCDs</w:t>
            </w:r>
          </w:p>
        </w:tc>
        <w:tc>
          <w:tcPr>
            <w:tcW w:w="55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90BFC39" w14:textId="1FC70E23" w:rsidR="008A096F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-</w:t>
            </w:r>
          </w:p>
        </w:tc>
        <w:tc>
          <w:tcPr>
            <w:tcW w:w="218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BD7F352" w14:textId="3224DF9F" w:rsidR="008A096F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Recovery of RCD generated of 95.00%. Considering an inevitable loss to the environment of 5%.</w:t>
            </w:r>
          </w:p>
        </w:tc>
        <w:tc>
          <w:tcPr>
            <w:tcW w:w="55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69E57BE" w14:textId="49853C0B" w:rsidR="008A096F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95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.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00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 xml:space="preserve"> 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±0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.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00%</w:t>
            </w:r>
          </w:p>
        </w:tc>
      </w:tr>
      <w:tr w:rsidR="008A096F" w:rsidRPr="006C0C5A" w14:paraId="63C8E27D" w14:textId="77777777" w:rsidTr="006C0C5A">
        <w:trPr>
          <w:trHeight w:val="20"/>
        </w:trPr>
        <w:tc>
          <w:tcPr>
            <w:tcW w:w="449" w:type="pct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A2725A6" w14:textId="77777777" w:rsidR="008A096F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522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ADC2227" w14:textId="77777777" w:rsidR="008A096F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737" w:type="pct"/>
            <w:shd w:val="clear" w:color="auto" w:fill="auto"/>
            <w:vAlign w:val="center"/>
            <w:hideMark/>
          </w:tcPr>
          <w:p w14:paraId="4A1722A3" w14:textId="1350B79F" w:rsidR="008A096F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Manual selection of hazardous and non-hazardous waste, at the source of generation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74989357" w14:textId="75C60A3A" w:rsidR="008A096F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-</w:t>
            </w:r>
          </w:p>
        </w:tc>
        <w:tc>
          <w:tcPr>
            <w:tcW w:w="2183" w:type="pct"/>
            <w:shd w:val="clear" w:color="auto" w:fill="auto"/>
            <w:vAlign w:val="center"/>
            <w:hideMark/>
          </w:tcPr>
          <w:p w14:paraId="1C595F6D" w14:textId="4340BCCB" w:rsidR="008A096F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Selection of hazardous and non-hazardous waste generating sources (inert and non-inert), corresponding to an approximate at the municipal level of 0.10 ±0.03% and 99.90 ±14.37% respectively, of the total generated.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2BAEA4F3" w14:textId="1EC7748E" w:rsidR="008A096F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99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.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90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 xml:space="preserve"> 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±14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.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37%</w:t>
            </w:r>
          </w:p>
        </w:tc>
      </w:tr>
      <w:tr w:rsidR="003E50EE" w:rsidRPr="006C0C5A" w14:paraId="1A51E469" w14:textId="77777777" w:rsidTr="006C0C5A">
        <w:trPr>
          <w:trHeight w:val="20"/>
        </w:trPr>
        <w:tc>
          <w:tcPr>
            <w:tcW w:w="449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CA5D34B" w14:textId="62D463FA" w:rsidR="003E50EE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Fixed crushing plant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0A79DB7" w14:textId="4F7DBBD6" w:rsidR="003E50EE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Primary transport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14:paraId="695A5B88" w14:textId="3BBF2578" w:rsidR="003E50EE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Primary transport of selected non-hazardous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4A765988" w14:textId="66F70555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F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ront loader and dump trucks with open hopper</w:t>
            </w:r>
          </w:p>
        </w:tc>
        <w:tc>
          <w:tcPr>
            <w:tcW w:w="2183" w:type="pct"/>
            <w:shd w:val="clear" w:color="auto" w:fill="auto"/>
            <w:vAlign w:val="center"/>
            <w:hideMark/>
          </w:tcPr>
          <w:p w14:paraId="39558A2D" w14:textId="42C985DE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Transportation of the total non-hazardous waste selected to the 5 fixed shredding plants, distributed equally to 20% of the total non-hazardous waste generated. Of the totals already transported, it is considering a loss to the environment due to loading, unloading and / or journey, of 1.00 ±1.00%.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21A2BD09" w14:textId="3F6ACBB3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99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.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00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 xml:space="preserve"> 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±1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.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00%</w:t>
            </w:r>
          </w:p>
        </w:tc>
      </w:tr>
      <w:tr w:rsidR="003E50EE" w:rsidRPr="006C0C5A" w14:paraId="06928593" w14:textId="77777777" w:rsidTr="006C0C5A">
        <w:trPr>
          <w:trHeight w:val="20"/>
        </w:trPr>
        <w:tc>
          <w:tcPr>
            <w:tcW w:w="44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2B44651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522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8FA77C7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737" w:type="pct"/>
            <w:shd w:val="clear" w:color="auto" w:fill="auto"/>
            <w:vAlign w:val="center"/>
            <w:hideMark/>
          </w:tcPr>
          <w:p w14:paraId="6BD1EBC6" w14:textId="785BDBD1" w:rsidR="003E50EE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Hazardous waste transportation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6F4F0D01" w14:textId="1EEB2D89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F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ront loader and dump trucks with open hopper</w:t>
            </w:r>
          </w:p>
        </w:tc>
        <w:tc>
          <w:tcPr>
            <w:tcW w:w="2183" w:type="pct"/>
            <w:shd w:val="clear" w:color="auto" w:fill="auto"/>
            <w:vAlign w:val="center"/>
            <w:hideMark/>
          </w:tcPr>
          <w:p w14:paraId="46B2C5CA" w14:textId="336A9603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Transportation of hazardous waste to a municipal sanitary landfill, without considering a loss to the environment due to loading, unloading or journey.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535ABBE9" w14:textId="064E2596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100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.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00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 xml:space="preserve"> 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±0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.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00%</w:t>
            </w:r>
          </w:p>
        </w:tc>
      </w:tr>
      <w:tr w:rsidR="003E50EE" w:rsidRPr="006C0C5A" w14:paraId="57D0A444" w14:textId="77777777" w:rsidTr="006C0C5A">
        <w:trPr>
          <w:trHeight w:val="20"/>
        </w:trPr>
        <w:tc>
          <w:tcPr>
            <w:tcW w:w="44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E1B1458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522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E859CC" w14:textId="78321015" w:rsidR="003E50EE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Recycling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14:paraId="7FC9BB2D" w14:textId="2ECEE8B0" w:rsidR="003E50EE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Collection of non-hazardous transported and received in plants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791EA5E7" w14:textId="16C5F596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Vibrating pyramidal mailbox</w:t>
            </w:r>
          </w:p>
        </w:tc>
        <w:tc>
          <w:tcPr>
            <w:tcW w:w="2183" w:type="pct"/>
            <w:shd w:val="clear" w:color="auto" w:fill="auto"/>
            <w:vAlign w:val="center"/>
            <w:hideMark/>
          </w:tcPr>
          <w:p w14:paraId="27CF992A" w14:textId="3D907898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Reception of non-hazardous that will be fed in the following processes. It is not considered lost.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623398AD" w14:textId="6B5EF0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100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.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00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 xml:space="preserve"> 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±0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.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00%</w:t>
            </w:r>
          </w:p>
        </w:tc>
      </w:tr>
      <w:tr w:rsidR="003E50EE" w:rsidRPr="006C0C5A" w14:paraId="1A05E5FB" w14:textId="77777777" w:rsidTr="006C0C5A">
        <w:trPr>
          <w:trHeight w:val="20"/>
        </w:trPr>
        <w:tc>
          <w:tcPr>
            <w:tcW w:w="44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A3AABBA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522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7DAF568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737" w:type="pct"/>
            <w:shd w:val="clear" w:color="auto" w:fill="auto"/>
            <w:vAlign w:val="center"/>
            <w:hideMark/>
          </w:tcPr>
          <w:p w14:paraId="660573EA" w14:textId="5A3C4FA4" w:rsidR="003E50EE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Manual selection of inert, non-inert and rejects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7A3CCFBD" w14:textId="762E83A9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Low speed vibrating feeder</w:t>
            </w:r>
          </w:p>
        </w:tc>
        <w:tc>
          <w:tcPr>
            <w:tcW w:w="2183" w:type="pct"/>
            <w:shd w:val="clear" w:color="auto" w:fill="auto"/>
            <w:vAlign w:val="center"/>
            <w:hideMark/>
          </w:tcPr>
          <w:p w14:paraId="09FA8FE8" w14:textId="2D9ED92A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highlight w:val="yellow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Selection of non-hazardous received, inert and non-inert, corresponding to an approximate municipal level of 73.96 ±16.19% and 26.04 ±8.49%, respectively. These percentages are considered a loss at final disposal by manual selection of impurities considered as rejection corresponding to 5.00 ± 0.00%, both for inert and non-inert. Finally, the percentages discounting the loss are 68.96 ± 16.19% and 21.04 ±8.49%, respectively.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6C6F6FB3" w14:textId="3C716B11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68</w:t>
            </w:r>
            <w:r w:rsidR="006C0C5A"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.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96</w:t>
            </w:r>
            <w:r w:rsidR="006C0C5A"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 xml:space="preserve"> 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±16</w:t>
            </w:r>
            <w:r w:rsidR="006C0C5A"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.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19%</w:t>
            </w:r>
          </w:p>
        </w:tc>
      </w:tr>
      <w:tr w:rsidR="003E50EE" w:rsidRPr="006C0C5A" w14:paraId="0D7F6FB9" w14:textId="77777777" w:rsidTr="006C0C5A">
        <w:trPr>
          <w:trHeight w:val="20"/>
        </w:trPr>
        <w:tc>
          <w:tcPr>
            <w:tcW w:w="44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F548EC5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522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9F60B70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737" w:type="pct"/>
            <w:shd w:val="clear" w:color="auto" w:fill="auto"/>
            <w:vAlign w:val="center"/>
            <w:hideMark/>
          </w:tcPr>
          <w:p w14:paraId="0F218282" w14:textId="46776ADD" w:rsidR="003E50EE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Pre-crushing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13987F42" w14:textId="2556D111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Pneumatic hammer</w:t>
            </w:r>
          </w:p>
        </w:tc>
        <w:tc>
          <w:tcPr>
            <w:tcW w:w="2183" w:type="pct"/>
            <w:shd w:val="clear" w:color="auto" w:fill="auto"/>
            <w:vAlign w:val="center"/>
            <w:hideMark/>
          </w:tcPr>
          <w:p w14:paraId="5C56CC22" w14:textId="41FDF0CE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 xml:space="preserve">Reduction in the size of 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inert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 xml:space="preserve"> admitted greater than 30 cm in average 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diameter if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 xml:space="preserve"> they exist. Considering a loss to the environment due to the generation of dust, of 0.5 ±0.5% of the total pre-crushed.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08E2274C" w14:textId="24D806C9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99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.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50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 xml:space="preserve"> 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±0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.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50%</w:t>
            </w:r>
          </w:p>
        </w:tc>
      </w:tr>
      <w:tr w:rsidR="003E50EE" w:rsidRPr="006C0C5A" w14:paraId="6FD6C673" w14:textId="77777777" w:rsidTr="006C0C5A">
        <w:trPr>
          <w:trHeight w:val="20"/>
        </w:trPr>
        <w:tc>
          <w:tcPr>
            <w:tcW w:w="44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CEDBE7B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522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7B17050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737" w:type="pct"/>
            <w:shd w:val="clear" w:color="auto" w:fill="auto"/>
            <w:vAlign w:val="center"/>
            <w:hideMark/>
          </w:tcPr>
          <w:p w14:paraId="6D2EA22C" w14:textId="01C5237D" w:rsidR="003E50EE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Primary crushing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31106E97" w14:textId="4575A8D3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Jaw crusher</w:t>
            </w:r>
          </w:p>
        </w:tc>
        <w:tc>
          <w:tcPr>
            <w:tcW w:w="2183" w:type="pct"/>
            <w:shd w:val="clear" w:color="auto" w:fill="auto"/>
            <w:vAlign w:val="center"/>
            <w:hideMark/>
          </w:tcPr>
          <w:p w14:paraId="5E6F7364" w14:textId="460BF2CA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 xml:space="preserve">Crushing of 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inert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 xml:space="preserve"> smaller than 30 cm to sizes approximately 20 mm in average diameter. Considering a loss to the environment due to the generation of dust, of 0.5 ±0.5% of the total primary crushing.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74AAA9AD" w14:textId="4CAEC759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99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.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50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 xml:space="preserve"> 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±0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.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50%</w:t>
            </w:r>
          </w:p>
        </w:tc>
      </w:tr>
      <w:tr w:rsidR="003E50EE" w:rsidRPr="006C0C5A" w14:paraId="63318872" w14:textId="77777777" w:rsidTr="006C0C5A">
        <w:trPr>
          <w:trHeight w:val="20"/>
        </w:trPr>
        <w:tc>
          <w:tcPr>
            <w:tcW w:w="44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D88172D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522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8EDD452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737" w:type="pct"/>
            <w:shd w:val="clear" w:color="auto" w:fill="auto"/>
            <w:vAlign w:val="center"/>
            <w:hideMark/>
          </w:tcPr>
          <w:p w14:paraId="26F6FF65" w14:textId="55AEDE67" w:rsidR="003E50EE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Ferrous Metal Separation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6CB0829B" w14:textId="1E6394EE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Metal selection</w:t>
            </w:r>
          </w:p>
        </w:tc>
        <w:tc>
          <w:tcPr>
            <w:tcW w:w="2183" w:type="pct"/>
            <w:shd w:val="clear" w:color="auto" w:fill="auto"/>
            <w:vAlign w:val="center"/>
            <w:hideMark/>
          </w:tcPr>
          <w:p w14:paraId="4A8F67FF" w14:textId="536E150F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extraction of steel chips from reinforced concrete waste. Considering an extraction of 1.00 ±1.00% of the total separated in this stage.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7A958CDB" w14:textId="3433D4C1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99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.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00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 xml:space="preserve"> 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±1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.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00%</w:t>
            </w:r>
          </w:p>
        </w:tc>
      </w:tr>
      <w:tr w:rsidR="003E50EE" w:rsidRPr="006C0C5A" w14:paraId="0E4075CE" w14:textId="77777777" w:rsidTr="006C0C5A">
        <w:trPr>
          <w:trHeight w:val="20"/>
        </w:trPr>
        <w:tc>
          <w:tcPr>
            <w:tcW w:w="44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E4C63C3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522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39C34B0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737" w:type="pct"/>
            <w:shd w:val="clear" w:color="auto" w:fill="auto"/>
            <w:vAlign w:val="center"/>
            <w:hideMark/>
          </w:tcPr>
          <w:p w14:paraId="2A9E1FBA" w14:textId="19C1C8DA" w:rsidR="003E50EE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Primary screening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0F33E99B" w14:textId="1A1534A1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Sorting screen</w:t>
            </w:r>
          </w:p>
        </w:tc>
        <w:tc>
          <w:tcPr>
            <w:tcW w:w="2183" w:type="pct"/>
            <w:shd w:val="clear" w:color="auto" w:fill="auto"/>
            <w:vAlign w:val="center"/>
            <w:hideMark/>
          </w:tcPr>
          <w:p w14:paraId="55959A47" w14:textId="55DBA5FE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Controlled selection of different sizes of crushed inert, in two different channels (through conveyor belts): 30.00 ±1.00% of particles greater than 20 mm at 3 inches called "coarse recycled aggregates" ready for storage, and 69.50 ±1.00% of particles smaller than or equal to 20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 xml:space="preserve"> 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mm called "recycled fine aggregates" that will follow the following processes. In addition, a loss to the environment due to the generation of fine dust is considered, corresponding to 0.5 ±0.5% of the total screened.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674C6DC2" w14:textId="4FB79684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30.00 ±1.00% of coarse aggregates and 69.50 ±1.00% of recycled fine aggregates.</w:t>
            </w:r>
          </w:p>
        </w:tc>
      </w:tr>
      <w:tr w:rsidR="003E50EE" w:rsidRPr="006C0C5A" w14:paraId="7966932A" w14:textId="77777777" w:rsidTr="006C0C5A">
        <w:trPr>
          <w:trHeight w:val="20"/>
        </w:trPr>
        <w:tc>
          <w:tcPr>
            <w:tcW w:w="44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9F424B2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522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63097BC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737" w:type="pct"/>
            <w:shd w:val="clear" w:color="auto" w:fill="auto"/>
            <w:vAlign w:val="center"/>
            <w:hideMark/>
          </w:tcPr>
          <w:p w14:paraId="1139BD53" w14:textId="1F676417" w:rsidR="003E50EE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Secondary crushing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6F20CB34" w14:textId="6809696D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Hammer mill</w:t>
            </w:r>
          </w:p>
        </w:tc>
        <w:tc>
          <w:tcPr>
            <w:tcW w:w="2183" w:type="pct"/>
            <w:shd w:val="clear" w:color="auto" w:fill="auto"/>
            <w:vAlign w:val="center"/>
            <w:hideMark/>
          </w:tcPr>
          <w:p w14:paraId="5820709E" w14:textId="3D9C71C0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Crushing of inert fines smaller than or equal to 20mm to sizes approximately 1mm in average diameter. Considering a loss to the environment of dust, of 0.5 ±0.5% of the total of the primary crushing.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6F8D386F" w14:textId="71A2444C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99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.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50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 xml:space="preserve"> 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±0</w:t>
            </w:r>
            <w:r w:rsid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.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50%</w:t>
            </w:r>
          </w:p>
        </w:tc>
      </w:tr>
      <w:tr w:rsidR="003E50EE" w:rsidRPr="006C0C5A" w14:paraId="794D992B" w14:textId="77777777" w:rsidTr="006C0C5A">
        <w:trPr>
          <w:trHeight w:val="20"/>
        </w:trPr>
        <w:tc>
          <w:tcPr>
            <w:tcW w:w="44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F28BAC6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522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8923C56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737" w:type="pct"/>
            <w:shd w:val="clear" w:color="auto" w:fill="auto"/>
            <w:vAlign w:val="center"/>
            <w:hideMark/>
          </w:tcPr>
          <w:p w14:paraId="6D217333" w14:textId="55EBC612" w:rsidR="003E50EE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Secondary screening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374D6211" w14:textId="2245A806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Screens from 10 to 2mm</w:t>
            </w:r>
          </w:p>
        </w:tc>
        <w:tc>
          <w:tcPr>
            <w:tcW w:w="2183" w:type="pct"/>
            <w:shd w:val="clear" w:color="auto" w:fill="auto"/>
            <w:vAlign w:val="center"/>
            <w:hideMark/>
          </w:tcPr>
          <w:p w14:paraId="2EB7E771" w14:textId="6F0DB986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 xml:space="preserve">Controlled selection of different sizes of crushed fine 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inert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, in 4 channels (through conveyor belts): 0.10 ±0.10% of particles greater than 20 mm that could have passed through (coarse aggregates), 19.70 ±1, 00% (approx. 1/5) of particles between 20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 xml:space="preserve"> 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mm to 10 mm, called "semi-fine aggregates", 39.40 ±1.00% (approx. 2/5) of particles between 10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 xml:space="preserve"> 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 xml:space="preserve">mm to 1 mm, called "aggregates fine "and 39.40 ±1.00% (approx. 2/5) of particles less than or equal to 1 mm, called" 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ultra-fine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 xml:space="preserve"> aggregates". In addition, it is considered a loss to the environment due to the generation of fine powders, corresponding to 0.5 ±0.5% of the total screened.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6036958B" w14:textId="35A3A199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0.10 ±0.10% of coarse aggregates, 19.70 ± 1.00% of semi-fine aggregates, 39.40 ± 1.00% of fine aggregates and 39.40 ±1.00% of ultra-fine aggregates. Approximate to the ratios of 1/5, 2/5, and 2/5, respectively.</w:t>
            </w:r>
          </w:p>
        </w:tc>
      </w:tr>
      <w:tr w:rsidR="003E50EE" w:rsidRPr="006C0C5A" w14:paraId="7AA95F0A" w14:textId="77777777" w:rsidTr="006C0C5A">
        <w:trPr>
          <w:trHeight w:val="20"/>
        </w:trPr>
        <w:tc>
          <w:tcPr>
            <w:tcW w:w="44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0F9FCEF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522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1692F79" w14:textId="0A2791CD" w:rsidR="003E50EE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Storage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14:paraId="3B4EF5D8" w14:textId="1F180011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R</w:t>
            </w:r>
            <w:r w:rsidR="008A096F"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ecycled coarse aggregates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5F3A44D9" w14:textId="22239498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-</w:t>
            </w:r>
          </w:p>
        </w:tc>
        <w:tc>
          <w:tcPr>
            <w:tcW w:w="2183" w:type="pct"/>
            <w:shd w:val="clear" w:color="auto" w:fill="auto"/>
            <w:vAlign w:val="center"/>
            <w:hideMark/>
          </w:tcPr>
          <w:p w14:paraId="597014EB" w14:textId="61DF4635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Temporary storage of coarse aggregates in a designated place for it. They are not considered losses to the environment at this stage.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3BDF5E47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100,00±0,00%</w:t>
            </w:r>
          </w:p>
        </w:tc>
      </w:tr>
      <w:tr w:rsidR="003E50EE" w:rsidRPr="006C0C5A" w14:paraId="3C570126" w14:textId="77777777" w:rsidTr="006C0C5A">
        <w:trPr>
          <w:trHeight w:val="20"/>
        </w:trPr>
        <w:tc>
          <w:tcPr>
            <w:tcW w:w="44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EAFFE31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522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0B77C6F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737" w:type="pct"/>
            <w:shd w:val="clear" w:color="auto" w:fill="auto"/>
            <w:vAlign w:val="center"/>
            <w:hideMark/>
          </w:tcPr>
          <w:p w14:paraId="2A2D97FA" w14:textId="62F36831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R</w:t>
            </w:r>
            <w:r w:rsidR="008A096F"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ecycled fine aggregates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322C09A5" w14:textId="39CFDF09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-</w:t>
            </w:r>
          </w:p>
        </w:tc>
        <w:tc>
          <w:tcPr>
            <w:tcW w:w="2183" w:type="pct"/>
            <w:shd w:val="clear" w:color="auto" w:fill="auto"/>
            <w:vAlign w:val="center"/>
            <w:hideMark/>
          </w:tcPr>
          <w:p w14:paraId="5E7ABEC7" w14:textId="3561F155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Temporary storage of recycled fine aggregates in three different sites, designated for semi-fine, fine and ultra-fine aggregates. They are not considered losses to the environment at this stage.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25F5CF35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100,00±0,00%</w:t>
            </w:r>
          </w:p>
        </w:tc>
      </w:tr>
      <w:tr w:rsidR="003E50EE" w:rsidRPr="006C0C5A" w14:paraId="6AE8CA12" w14:textId="77777777" w:rsidTr="006C0C5A">
        <w:trPr>
          <w:trHeight w:val="20"/>
        </w:trPr>
        <w:tc>
          <w:tcPr>
            <w:tcW w:w="44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0D3D4EF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522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99CD5A1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737" w:type="pct"/>
            <w:shd w:val="clear" w:color="auto" w:fill="auto"/>
            <w:vAlign w:val="center"/>
            <w:hideMark/>
          </w:tcPr>
          <w:p w14:paraId="60BC3E41" w14:textId="3810C793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S</w:t>
            </w:r>
            <w:r w:rsidR="008A096F"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elected non-inert and extracted ferrous metals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30AD295E" w14:textId="45405D64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-</w:t>
            </w:r>
          </w:p>
        </w:tc>
        <w:tc>
          <w:tcPr>
            <w:tcW w:w="2183" w:type="pct"/>
            <w:shd w:val="clear" w:color="auto" w:fill="auto"/>
            <w:vAlign w:val="center"/>
            <w:hideMark/>
          </w:tcPr>
          <w:p w14:paraId="7E18C83F" w14:textId="4DF637FD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Temporary storage of selected non-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inert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 xml:space="preserve"> and ferrous metals at two different designated sites. They are not considered losses to the environment at this stage.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17C71592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100,00±0,00%</w:t>
            </w:r>
          </w:p>
        </w:tc>
      </w:tr>
      <w:tr w:rsidR="003E50EE" w:rsidRPr="006C0C5A" w14:paraId="70198015" w14:textId="77777777" w:rsidTr="006C0C5A">
        <w:trPr>
          <w:trHeight w:val="20"/>
        </w:trPr>
        <w:tc>
          <w:tcPr>
            <w:tcW w:w="44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F9CF784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522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3D08135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</w:p>
        </w:tc>
        <w:tc>
          <w:tcPr>
            <w:tcW w:w="737" w:type="pct"/>
            <w:shd w:val="clear" w:color="auto" w:fill="auto"/>
            <w:vAlign w:val="center"/>
            <w:hideMark/>
          </w:tcPr>
          <w:p w14:paraId="30F9AAA4" w14:textId="11CB1CED" w:rsidR="003E50EE" w:rsidRPr="006C0C5A" w:rsidRDefault="008A096F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Reject temporary storage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75142DFE" w14:textId="5C684ED4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-</w:t>
            </w:r>
          </w:p>
        </w:tc>
        <w:tc>
          <w:tcPr>
            <w:tcW w:w="2183" w:type="pct"/>
            <w:shd w:val="clear" w:color="auto" w:fill="auto"/>
            <w:vAlign w:val="center"/>
            <w:hideMark/>
          </w:tcPr>
          <w:p w14:paraId="22355001" w14:textId="09989306" w:rsidR="003E50EE" w:rsidRPr="006C0C5A" w:rsidRDefault="006C0C5A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 xml:space="preserve">Temporary storage of the waste rejected in the selection of impurities from the 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inert</w:t>
            </w: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 xml:space="preserve"> entered into the plant, in a place designated for it. They are not considered losses to the environment at this stage.</w:t>
            </w:r>
          </w:p>
        </w:tc>
        <w:tc>
          <w:tcPr>
            <w:tcW w:w="555" w:type="pct"/>
            <w:shd w:val="clear" w:color="auto" w:fill="auto"/>
            <w:vAlign w:val="center"/>
            <w:hideMark/>
          </w:tcPr>
          <w:p w14:paraId="724AEB09" w14:textId="77777777" w:rsidR="003E50EE" w:rsidRPr="006C0C5A" w:rsidRDefault="003E50EE" w:rsidP="009319A2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100,00±0,00%</w:t>
            </w:r>
          </w:p>
        </w:tc>
      </w:tr>
      <w:tr w:rsidR="003E50EE" w:rsidRPr="006C0C5A" w14:paraId="04F2F1FC" w14:textId="77777777" w:rsidTr="006C0C5A">
        <w:trPr>
          <w:trHeight w:val="1010"/>
        </w:trPr>
        <w:tc>
          <w:tcPr>
            <w:tcW w:w="449" w:type="pct"/>
            <w:tcBorders>
              <w:top w:val="single" w:sz="4" w:space="0" w:color="auto"/>
            </w:tcBorders>
            <w:vAlign w:val="center"/>
          </w:tcPr>
          <w:p w14:paraId="6E531DDA" w14:textId="49326028" w:rsidR="003E50EE" w:rsidRPr="006C0C5A" w:rsidRDefault="003E50EE" w:rsidP="003E50EE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Centralized bricks production plant</w:t>
            </w:r>
          </w:p>
        </w:tc>
        <w:tc>
          <w:tcPr>
            <w:tcW w:w="4551" w:type="pct"/>
            <w:gridSpan w:val="5"/>
            <w:vAlign w:val="center"/>
          </w:tcPr>
          <w:p w14:paraId="09A11D6F" w14:textId="032E75DF" w:rsidR="003E50EE" w:rsidRPr="006C0C5A" w:rsidRDefault="003E50EE" w:rsidP="003E50EE">
            <w:pPr>
              <w:widowControl/>
              <w:spacing w:line="180" w:lineRule="exact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</w:pPr>
            <w:r w:rsidRPr="006C0C5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GB" w:eastAsia="es-BO"/>
              </w:rPr>
              <w:t>Same of Scenario 1</w:t>
            </w:r>
          </w:p>
        </w:tc>
      </w:tr>
    </w:tbl>
    <w:p w14:paraId="2C5AD85D" w14:textId="286CB0DF" w:rsidR="001F5F5B" w:rsidRDefault="001F5F5B" w:rsidP="003E50EE">
      <w:pPr>
        <w:widowControl/>
      </w:pPr>
    </w:p>
    <w:sectPr w:rsidR="001F5F5B" w:rsidSect="003E50EE">
      <w:pgSz w:w="15840" w:h="12240" w:orient="landscape" w:code="1"/>
      <w:pgMar w:top="568" w:right="1417" w:bottom="1701" w:left="141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9A2"/>
    <w:rsid w:val="001F5F5B"/>
    <w:rsid w:val="003E50EE"/>
    <w:rsid w:val="003F1467"/>
    <w:rsid w:val="006C0C5A"/>
    <w:rsid w:val="008A096F"/>
    <w:rsid w:val="009319A2"/>
    <w:rsid w:val="00AF6450"/>
    <w:rsid w:val="00CB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8CF55"/>
  <w15:chartTrackingRefBased/>
  <w15:docId w15:val="{E017DDE4-7926-46C3-A8FA-82E5EB07F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 R C</Company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Navarro Ferronato</cp:lastModifiedBy>
  <cp:revision>5</cp:revision>
  <dcterms:created xsi:type="dcterms:W3CDTF">2021-10-23T05:32:00Z</dcterms:created>
  <dcterms:modified xsi:type="dcterms:W3CDTF">2021-11-15T14:59:00Z</dcterms:modified>
</cp:coreProperties>
</file>