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60C3D" w14:textId="553C8D2D" w:rsidR="005B136B" w:rsidRDefault="005B136B" w:rsidP="005B136B">
      <w:pPr>
        <w:pStyle w:val="RSCH01PaperTitle"/>
        <w:spacing w:line="480" w:lineRule="auto"/>
        <w:jc w:val="center"/>
        <w:rPr>
          <w:rFonts w:ascii="Times New Roman" w:hAnsi="Times New Roman"/>
          <w:b w:val="0"/>
          <w:bCs/>
          <w:sz w:val="24"/>
          <w:szCs w:val="24"/>
        </w:rPr>
      </w:pPr>
      <w:r w:rsidRPr="003E03AE">
        <w:rPr>
          <w:rFonts w:ascii="Times New Roman" w:hAnsi="Times New Roman"/>
          <w:b w:val="0"/>
          <w:bCs/>
          <w:sz w:val="24"/>
          <w:szCs w:val="24"/>
        </w:rPr>
        <w:t>Electronic Supplementary Materials for</w:t>
      </w:r>
    </w:p>
    <w:p w14:paraId="0F00C8F3" w14:textId="77777777" w:rsidR="005B136B" w:rsidRPr="005B136B" w:rsidRDefault="005B136B" w:rsidP="005B136B">
      <w:pPr>
        <w:rPr>
          <w:lang w:val="en-GB"/>
        </w:rPr>
      </w:pPr>
    </w:p>
    <w:p w14:paraId="33760D95" w14:textId="2F1EDCA3" w:rsidR="005B136B" w:rsidRDefault="00566862" w:rsidP="005B136B">
      <w:pPr>
        <w:spacing w:line="480" w:lineRule="auto"/>
        <w:jc w:val="center"/>
        <w:rPr>
          <w:rFonts w:ascii="Times New Roman" w:hAnsi="Times New Roman" w:cs="Times New Roman"/>
          <w:b/>
          <w:bCs/>
          <w:sz w:val="28"/>
          <w:szCs w:val="28"/>
        </w:rPr>
      </w:pPr>
      <w:r w:rsidRPr="00E2485B">
        <w:rPr>
          <w:rFonts w:ascii="Times New Roman" w:hAnsi="Times New Roman" w:cs="Times New Roman"/>
          <w:b/>
          <w:bCs/>
          <w:sz w:val="28"/>
          <w:szCs w:val="28"/>
        </w:rPr>
        <w:t>Contaminants</w:t>
      </w:r>
      <w:r w:rsidR="00C0079D" w:rsidRPr="00C0079D">
        <w:rPr>
          <w:rFonts w:ascii="Times New Roman" w:hAnsi="Times New Roman" w:cs="Times New Roman"/>
          <w:b/>
          <w:bCs/>
          <w:sz w:val="28"/>
          <w:szCs w:val="28"/>
        </w:rPr>
        <w:t xml:space="preserve"> of emerging concerns (CECs) in a municipal wastewater treatment plant in Indonesia</w:t>
      </w:r>
      <w:r w:rsidR="005B136B">
        <w:rPr>
          <w:rFonts w:ascii="Times New Roman" w:hAnsi="Times New Roman" w:cs="Times New Roman"/>
          <w:b/>
          <w:bCs/>
          <w:sz w:val="28"/>
          <w:szCs w:val="28"/>
        </w:rPr>
        <w:t xml:space="preserve"> </w:t>
      </w:r>
    </w:p>
    <w:p w14:paraId="52F3EEAF" w14:textId="77777777" w:rsidR="005B136B" w:rsidRPr="001A06BE" w:rsidRDefault="005B136B" w:rsidP="005B136B">
      <w:pPr>
        <w:spacing w:after="0" w:line="480" w:lineRule="auto"/>
        <w:jc w:val="center"/>
        <w:rPr>
          <w:rFonts w:ascii="Times New Roman" w:hAnsi="Times New Roman"/>
          <w:b/>
          <w:i/>
          <w:sz w:val="24"/>
          <w:szCs w:val="24"/>
        </w:rPr>
      </w:pPr>
      <w:proofErr w:type="spellStart"/>
      <w:r>
        <w:rPr>
          <w:rFonts w:ascii="Times New Roman" w:hAnsi="Times New Roman"/>
          <w:b/>
          <w:i/>
          <w:sz w:val="24"/>
          <w:szCs w:val="24"/>
        </w:rPr>
        <w:t>Maryani</w:t>
      </w:r>
      <w:proofErr w:type="spellEnd"/>
      <w:r>
        <w:rPr>
          <w:rFonts w:ascii="Times New Roman" w:hAnsi="Times New Roman"/>
          <w:b/>
          <w:i/>
          <w:sz w:val="24"/>
          <w:szCs w:val="24"/>
        </w:rPr>
        <w:t xml:space="preserve"> Paramita </w:t>
      </w:r>
      <w:proofErr w:type="spellStart"/>
      <w:proofErr w:type="gramStart"/>
      <w:r>
        <w:rPr>
          <w:rFonts w:ascii="Times New Roman" w:hAnsi="Times New Roman"/>
          <w:b/>
          <w:i/>
          <w:sz w:val="24"/>
          <w:szCs w:val="24"/>
        </w:rPr>
        <w:t>Astuti</w:t>
      </w:r>
      <w:r w:rsidRPr="004D6C10">
        <w:rPr>
          <w:rFonts w:ascii="Times New Roman" w:hAnsi="Times New Roman"/>
          <w:b/>
          <w:i/>
          <w:sz w:val="24"/>
          <w:szCs w:val="24"/>
          <w:vertAlign w:val="superscript"/>
        </w:rPr>
        <w:t>a,b</w:t>
      </w:r>
      <w:proofErr w:type="spellEnd"/>
      <w:proofErr w:type="gramEnd"/>
      <w:r w:rsidRPr="001A06BE">
        <w:rPr>
          <w:rFonts w:ascii="Times New Roman" w:hAnsi="Times New Roman"/>
          <w:b/>
          <w:i/>
          <w:sz w:val="24"/>
          <w:szCs w:val="24"/>
        </w:rPr>
        <w:t>,</w:t>
      </w:r>
      <w:r>
        <w:rPr>
          <w:rFonts w:ascii="Times New Roman" w:hAnsi="Times New Roman"/>
          <w:b/>
          <w:i/>
          <w:sz w:val="24"/>
          <w:szCs w:val="24"/>
        </w:rPr>
        <w:t xml:space="preserve"> </w:t>
      </w:r>
      <w:proofErr w:type="spellStart"/>
      <w:r>
        <w:rPr>
          <w:rFonts w:ascii="Times New Roman" w:hAnsi="Times New Roman"/>
          <w:b/>
          <w:i/>
          <w:sz w:val="24"/>
          <w:szCs w:val="24"/>
        </w:rPr>
        <w:t>Suprihanto</w:t>
      </w:r>
      <w:proofErr w:type="spellEnd"/>
      <w:r>
        <w:rPr>
          <w:rFonts w:ascii="Times New Roman" w:hAnsi="Times New Roman"/>
          <w:b/>
          <w:i/>
          <w:sz w:val="24"/>
          <w:szCs w:val="24"/>
        </w:rPr>
        <w:t xml:space="preserve"> </w:t>
      </w:r>
      <w:proofErr w:type="spellStart"/>
      <w:r>
        <w:rPr>
          <w:rFonts w:ascii="Times New Roman" w:hAnsi="Times New Roman"/>
          <w:b/>
          <w:i/>
          <w:sz w:val="24"/>
          <w:szCs w:val="24"/>
        </w:rPr>
        <w:t>Notodarmojo</w:t>
      </w:r>
      <w:r w:rsidRPr="0027709C">
        <w:rPr>
          <w:rFonts w:ascii="Times New Roman" w:hAnsi="Times New Roman"/>
          <w:b/>
          <w:i/>
          <w:sz w:val="24"/>
          <w:szCs w:val="24"/>
          <w:vertAlign w:val="superscript"/>
        </w:rPr>
        <w:t>c</w:t>
      </w:r>
      <w:proofErr w:type="spellEnd"/>
      <w:r>
        <w:rPr>
          <w:rFonts w:ascii="Times New Roman" w:hAnsi="Times New Roman"/>
          <w:b/>
          <w:i/>
          <w:sz w:val="24"/>
          <w:szCs w:val="24"/>
        </w:rPr>
        <w:t xml:space="preserve">, Cindy </w:t>
      </w:r>
      <w:proofErr w:type="spellStart"/>
      <w:r>
        <w:rPr>
          <w:rFonts w:ascii="Times New Roman" w:hAnsi="Times New Roman"/>
          <w:b/>
          <w:i/>
          <w:sz w:val="24"/>
          <w:szCs w:val="24"/>
        </w:rPr>
        <w:t>Rianti</w:t>
      </w:r>
      <w:proofErr w:type="spellEnd"/>
      <w:r>
        <w:rPr>
          <w:rFonts w:ascii="Times New Roman" w:hAnsi="Times New Roman"/>
          <w:b/>
          <w:i/>
          <w:sz w:val="24"/>
          <w:szCs w:val="24"/>
        </w:rPr>
        <w:t xml:space="preserve"> </w:t>
      </w:r>
      <w:proofErr w:type="spellStart"/>
      <w:r>
        <w:rPr>
          <w:rFonts w:ascii="Times New Roman" w:hAnsi="Times New Roman"/>
          <w:b/>
          <w:i/>
          <w:sz w:val="24"/>
          <w:szCs w:val="24"/>
        </w:rPr>
        <w:t>Priadi</w:t>
      </w:r>
      <w:r>
        <w:rPr>
          <w:rFonts w:ascii="Times New Roman" w:hAnsi="Times New Roman"/>
          <w:b/>
          <w:i/>
          <w:sz w:val="24"/>
          <w:szCs w:val="24"/>
          <w:vertAlign w:val="superscript"/>
        </w:rPr>
        <w:t>d</w:t>
      </w:r>
      <w:proofErr w:type="spellEnd"/>
      <w:r>
        <w:rPr>
          <w:rFonts w:ascii="Times New Roman" w:hAnsi="Times New Roman"/>
          <w:b/>
          <w:i/>
          <w:sz w:val="24"/>
          <w:szCs w:val="24"/>
        </w:rPr>
        <w:t>,</w:t>
      </w:r>
      <w:r w:rsidRPr="001A06BE">
        <w:rPr>
          <w:rFonts w:ascii="Times New Roman" w:hAnsi="Times New Roman"/>
          <w:b/>
          <w:i/>
          <w:sz w:val="24"/>
          <w:szCs w:val="24"/>
        </w:rPr>
        <w:t xml:space="preserve"> and Lokesh P. </w:t>
      </w:r>
      <w:proofErr w:type="spellStart"/>
      <w:r w:rsidRPr="001A06BE">
        <w:rPr>
          <w:rFonts w:ascii="Times New Roman" w:hAnsi="Times New Roman"/>
          <w:b/>
          <w:i/>
          <w:sz w:val="24"/>
          <w:szCs w:val="24"/>
        </w:rPr>
        <w:t>Padhye</w:t>
      </w:r>
      <w:r w:rsidRPr="004D6C10">
        <w:rPr>
          <w:rFonts w:ascii="Times New Roman" w:hAnsi="Times New Roman"/>
          <w:b/>
          <w:i/>
          <w:sz w:val="24"/>
          <w:szCs w:val="24"/>
          <w:vertAlign w:val="superscript"/>
        </w:rPr>
        <w:t>a</w:t>
      </w:r>
      <w:proofErr w:type="spellEnd"/>
      <w:r w:rsidRPr="001A06BE">
        <w:rPr>
          <w:rFonts w:ascii="Times New Roman" w:hAnsi="Times New Roman"/>
          <w:b/>
          <w:i/>
          <w:sz w:val="24"/>
          <w:szCs w:val="24"/>
        </w:rPr>
        <w:t>*</w:t>
      </w:r>
    </w:p>
    <w:p w14:paraId="73189C71" w14:textId="77777777" w:rsidR="005B136B" w:rsidRPr="00553082" w:rsidRDefault="005B136B" w:rsidP="005B136B">
      <w:pPr>
        <w:spacing w:after="0" w:line="480" w:lineRule="auto"/>
        <w:jc w:val="center"/>
        <w:rPr>
          <w:rFonts w:ascii="Times New Roman" w:hAnsi="Times New Roman"/>
          <w:b/>
          <w:i/>
          <w:sz w:val="24"/>
          <w:szCs w:val="24"/>
          <w:lang w:val="en-US"/>
        </w:rPr>
      </w:pPr>
    </w:p>
    <w:p w14:paraId="12369856" w14:textId="77777777" w:rsidR="005B136B" w:rsidRDefault="005B136B" w:rsidP="005B136B">
      <w:pPr>
        <w:spacing w:after="0" w:line="360" w:lineRule="auto"/>
        <w:jc w:val="both"/>
        <w:rPr>
          <w:rFonts w:ascii="Times New Roman" w:hAnsi="Times New Roman"/>
          <w:sz w:val="24"/>
          <w:szCs w:val="24"/>
        </w:rPr>
      </w:pPr>
      <w:proofErr w:type="spellStart"/>
      <w:r w:rsidRPr="004D6C10">
        <w:rPr>
          <w:rFonts w:ascii="Times New Roman" w:hAnsi="Times New Roman"/>
          <w:sz w:val="24"/>
          <w:szCs w:val="24"/>
          <w:vertAlign w:val="superscript"/>
        </w:rPr>
        <w:t>a</w:t>
      </w:r>
      <w:r w:rsidRPr="001A06BE">
        <w:rPr>
          <w:rFonts w:ascii="Times New Roman" w:hAnsi="Times New Roman"/>
          <w:sz w:val="24"/>
          <w:szCs w:val="24"/>
        </w:rPr>
        <w:t>Department</w:t>
      </w:r>
      <w:proofErr w:type="spellEnd"/>
      <w:r w:rsidRPr="001A06BE">
        <w:rPr>
          <w:rFonts w:ascii="Times New Roman" w:hAnsi="Times New Roman"/>
          <w:sz w:val="24"/>
          <w:szCs w:val="24"/>
        </w:rPr>
        <w:t xml:space="preserve"> of Civil and Environmental Engineering, The University of Auckland, Auckland, New Zealand</w:t>
      </w:r>
      <w:r>
        <w:rPr>
          <w:rFonts w:ascii="Times New Roman" w:hAnsi="Times New Roman"/>
          <w:sz w:val="24"/>
          <w:szCs w:val="24"/>
        </w:rPr>
        <w:t>.</w:t>
      </w:r>
    </w:p>
    <w:p w14:paraId="537EC354" w14:textId="77777777" w:rsidR="005B136B" w:rsidRDefault="005B136B" w:rsidP="005B136B">
      <w:pPr>
        <w:spacing w:after="0" w:line="360" w:lineRule="auto"/>
        <w:jc w:val="both"/>
        <w:rPr>
          <w:rFonts w:ascii="Times New Roman" w:hAnsi="Times New Roman"/>
          <w:sz w:val="24"/>
          <w:szCs w:val="24"/>
        </w:rPr>
      </w:pPr>
      <w:proofErr w:type="spellStart"/>
      <w:r w:rsidRPr="004D6C10">
        <w:rPr>
          <w:rFonts w:ascii="Times New Roman" w:hAnsi="Times New Roman"/>
          <w:sz w:val="24"/>
          <w:szCs w:val="24"/>
          <w:vertAlign w:val="superscript"/>
        </w:rPr>
        <w:t>b</w:t>
      </w:r>
      <w:r w:rsidRPr="004D6C10">
        <w:rPr>
          <w:rFonts w:ascii="Times New Roman" w:hAnsi="Times New Roman"/>
          <w:sz w:val="24"/>
          <w:szCs w:val="24"/>
        </w:rPr>
        <w:t>Environmental</w:t>
      </w:r>
      <w:proofErr w:type="spellEnd"/>
      <w:r w:rsidRPr="004D6C10">
        <w:rPr>
          <w:rFonts w:ascii="Times New Roman" w:hAnsi="Times New Roman"/>
          <w:sz w:val="24"/>
          <w:szCs w:val="24"/>
        </w:rPr>
        <w:t xml:space="preserve"> Engineering Study Program, Faculty of Engineering, President University, </w:t>
      </w:r>
      <w:proofErr w:type="spellStart"/>
      <w:r w:rsidRPr="004D6C10">
        <w:rPr>
          <w:rFonts w:ascii="Times New Roman" w:hAnsi="Times New Roman"/>
          <w:sz w:val="24"/>
          <w:szCs w:val="24"/>
        </w:rPr>
        <w:t>Cikarang</w:t>
      </w:r>
      <w:proofErr w:type="spellEnd"/>
      <w:r w:rsidRPr="004D6C10">
        <w:rPr>
          <w:rFonts w:ascii="Times New Roman" w:hAnsi="Times New Roman"/>
          <w:sz w:val="24"/>
          <w:szCs w:val="24"/>
        </w:rPr>
        <w:t>, Indonesia.</w:t>
      </w:r>
    </w:p>
    <w:p w14:paraId="41184E2C" w14:textId="77777777" w:rsidR="005B136B" w:rsidRDefault="005B136B" w:rsidP="005B136B">
      <w:pPr>
        <w:spacing w:after="0" w:line="360" w:lineRule="auto"/>
        <w:jc w:val="both"/>
        <w:rPr>
          <w:rFonts w:ascii="Times New Roman" w:hAnsi="Times New Roman"/>
          <w:sz w:val="24"/>
          <w:szCs w:val="24"/>
        </w:rPr>
      </w:pPr>
      <w:proofErr w:type="spellStart"/>
      <w:r>
        <w:rPr>
          <w:rFonts w:ascii="Times New Roman" w:hAnsi="Times New Roman"/>
          <w:sz w:val="24"/>
          <w:szCs w:val="24"/>
          <w:vertAlign w:val="superscript"/>
        </w:rPr>
        <w:t>c</w:t>
      </w:r>
      <w:r w:rsidRPr="00E64041">
        <w:rPr>
          <w:rFonts w:ascii="Times New Roman" w:hAnsi="Times New Roman"/>
          <w:sz w:val="24"/>
          <w:szCs w:val="24"/>
        </w:rPr>
        <w:t>Environmental</w:t>
      </w:r>
      <w:proofErr w:type="spellEnd"/>
      <w:r w:rsidRPr="00E64041">
        <w:rPr>
          <w:rFonts w:ascii="Times New Roman" w:hAnsi="Times New Roman"/>
          <w:sz w:val="24"/>
          <w:szCs w:val="24"/>
        </w:rPr>
        <w:t xml:space="preserve"> Engineering Department, Faculty of Civil and Environmental</w:t>
      </w:r>
      <w:r>
        <w:rPr>
          <w:rFonts w:ascii="Times New Roman" w:hAnsi="Times New Roman"/>
          <w:sz w:val="24"/>
          <w:szCs w:val="24"/>
        </w:rPr>
        <w:t xml:space="preserve"> </w:t>
      </w:r>
      <w:r w:rsidRPr="00E64041">
        <w:rPr>
          <w:rFonts w:ascii="Times New Roman" w:hAnsi="Times New Roman"/>
          <w:sz w:val="24"/>
          <w:szCs w:val="24"/>
        </w:rPr>
        <w:t xml:space="preserve">Engineering, </w:t>
      </w:r>
      <w:r>
        <w:rPr>
          <w:rFonts w:ascii="Times New Roman" w:hAnsi="Times New Roman"/>
          <w:sz w:val="24"/>
          <w:szCs w:val="24"/>
        </w:rPr>
        <w:t>Bandung Institute of Technology (ITB)</w:t>
      </w:r>
      <w:r w:rsidRPr="00E64041">
        <w:rPr>
          <w:rFonts w:ascii="Times New Roman" w:hAnsi="Times New Roman"/>
          <w:sz w:val="24"/>
          <w:szCs w:val="24"/>
        </w:rPr>
        <w:t>, Bandung, Indonesia</w:t>
      </w:r>
      <w:r>
        <w:rPr>
          <w:rFonts w:ascii="Times New Roman" w:hAnsi="Times New Roman"/>
          <w:sz w:val="24"/>
          <w:szCs w:val="24"/>
        </w:rPr>
        <w:t>.</w:t>
      </w:r>
    </w:p>
    <w:p w14:paraId="157F6660" w14:textId="284A3E39" w:rsidR="005B136B" w:rsidRDefault="005B136B" w:rsidP="005B136B">
      <w:pPr>
        <w:spacing w:after="0" w:line="360" w:lineRule="auto"/>
        <w:jc w:val="both"/>
        <w:rPr>
          <w:rFonts w:ascii="Times New Roman" w:hAnsi="Times New Roman"/>
          <w:sz w:val="24"/>
          <w:szCs w:val="24"/>
        </w:rPr>
      </w:pPr>
      <w:proofErr w:type="spellStart"/>
      <w:r>
        <w:rPr>
          <w:rFonts w:ascii="Times New Roman" w:hAnsi="Times New Roman"/>
          <w:sz w:val="24"/>
          <w:szCs w:val="24"/>
          <w:vertAlign w:val="superscript"/>
        </w:rPr>
        <w:t>d</w:t>
      </w:r>
      <w:r w:rsidRPr="00E64041">
        <w:rPr>
          <w:rFonts w:ascii="Times New Roman" w:hAnsi="Times New Roman"/>
          <w:sz w:val="24"/>
          <w:szCs w:val="24"/>
        </w:rPr>
        <w:t>Environmental</w:t>
      </w:r>
      <w:proofErr w:type="spellEnd"/>
      <w:r w:rsidRPr="00E64041">
        <w:rPr>
          <w:rFonts w:ascii="Times New Roman" w:hAnsi="Times New Roman"/>
          <w:sz w:val="24"/>
          <w:szCs w:val="24"/>
        </w:rPr>
        <w:t xml:space="preserve"> Engineering Study Program, Civil Engineering Department, Engineering Faculty, Universit</w:t>
      </w:r>
      <w:r>
        <w:rPr>
          <w:rFonts w:ascii="Times New Roman" w:hAnsi="Times New Roman"/>
          <w:sz w:val="24"/>
          <w:szCs w:val="24"/>
        </w:rPr>
        <w:t>y of Indonesia (UI)</w:t>
      </w:r>
      <w:r w:rsidRPr="00E64041">
        <w:rPr>
          <w:rFonts w:ascii="Times New Roman" w:hAnsi="Times New Roman"/>
          <w:sz w:val="24"/>
          <w:szCs w:val="24"/>
        </w:rPr>
        <w:t>, Depok, Indonesia</w:t>
      </w:r>
      <w:r>
        <w:rPr>
          <w:rFonts w:ascii="Times New Roman" w:hAnsi="Times New Roman"/>
          <w:sz w:val="24"/>
          <w:szCs w:val="24"/>
        </w:rPr>
        <w:t>.</w:t>
      </w:r>
    </w:p>
    <w:p w14:paraId="1D6C1EBC" w14:textId="77777777" w:rsidR="005B136B" w:rsidRPr="00E64041" w:rsidRDefault="005B136B" w:rsidP="005B136B">
      <w:pPr>
        <w:spacing w:after="0" w:line="360" w:lineRule="auto"/>
        <w:jc w:val="both"/>
        <w:rPr>
          <w:rFonts w:ascii="Times New Roman" w:hAnsi="Times New Roman"/>
          <w:sz w:val="24"/>
          <w:szCs w:val="24"/>
        </w:rPr>
      </w:pPr>
    </w:p>
    <w:p w14:paraId="53873AD4" w14:textId="77777777" w:rsidR="005B136B" w:rsidRPr="001A06BE" w:rsidRDefault="005B136B" w:rsidP="005B136B">
      <w:pPr>
        <w:spacing w:after="0" w:line="360" w:lineRule="auto"/>
        <w:rPr>
          <w:rFonts w:ascii="Times New Roman" w:hAnsi="Times New Roman"/>
          <w:szCs w:val="24"/>
        </w:rPr>
      </w:pPr>
      <w:r w:rsidRPr="001A06BE">
        <w:rPr>
          <w:rFonts w:ascii="Times New Roman" w:hAnsi="Times New Roman"/>
          <w:szCs w:val="24"/>
        </w:rPr>
        <w:t xml:space="preserve">* Corresponding author. Tel: +64 09 923 2410; fax: +64 09 373 7462 </w:t>
      </w:r>
    </w:p>
    <w:p w14:paraId="05E8BB93" w14:textId="77777777" w:rsidR="005B136B" w:rsidRPr="001A06BE" w:rsidRDefault="005B136B" w:rsidP="005B136B">
      <w:pPr>
        <w:pBdr>
          <w:bottom w:val="single" w:sz="4" w:space="1" w:color="auto"/>
        </w:pBdr>
        <w:spacing w:after="0" w:line="360" w:lineRule="auto"/>
        <w:rPr>
          <w:rFonts w:ascii="Times New Roman" w:hAnsi="Times New Roman"/>
          <w:szCs w:val="24"/>
        </w:rPr>
      </w:pPr>
      <w:r w:rsidRPr="001A06BE">
        <w:rPr>
          <w:rFonts w:ascii="Times New Roman" w:hAnsi="Times New Roman"/>
          <w:szCs w:val="24"/>
        </w:rPr>
        <w:t>E-mail address of the corresponding author: l.padhye@auckland.ac.nz</w:t>
      </w:r>
    </w:p>
    <w:p w14:paraId="1E0594E0" w14:textId="7ED68441" w:rsidR="005B136B" w:rsidRDefault="005B136B" w:rsidP="005B136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Abbreviations: </w:t>
      </w:r>
      <w:r w:rsidR="00566862">
        <w:rPr>
          <w:rFonts w:ascii="Times New Roman" w:hAnsi="Times New Roman" w:cs="Times New Roman"/>
          <w:sz w:val="24"/>
          <w:szCs w:val="24"/>
        </w:rPr>
        <w:t>Contaminants</w:t>
      </w:r>
      <w:r>
        <w:rPr>
          <w:rFonts w:ascii="Times New Roman" w:hAnsi="Times New Roman" w:cs="Times New Roman"/>
          <w:sz w:val="24"/>
          <w:szCs w:val="24"/>
        </w:rPr>
        <w:t xml:space="preserve"> of emerging concerns (CECs); Pharmaceuticals and personal care products (PPCPs); Disinfection </w:t>
      </w:r>
      <w:proofErr w:type="spellStart"/>
      <w:r>
        <w:rPr>
          <w:rFonts w:ascii="Times New Roman" w:hAnsi="Times New Roman" w:cs="Times New Roman"/>
          <w:sz w:val="24"/>
          <w:szCs w:val="24"/>
        </w:rPr>
        <w:t>byproducts</w:t>
      </w:r>
      <w:proofErr w:type="spellEnd"/>
      <w:r>
        <w:rPr>
          <w:rFonts w:ascii="Times New Roman" w:hAnsi="Times New Roman" w:cs="Times New Roman"/>
          <w:sz w:val="24"/>
          <w:szCs w:val="24"/>
        </w:rPr>
        <w:t xml:space="preserve"> (DBPs); Wastewater treatment plants (WWTPs); Waste stabili</w:t>
      </w:r>
      <w:r w:rsidR="00E2485B">
        <w:rPr>
          <w:rFonts w:ascii="Times New Roman" w:hAnsi="Times New Roman" w:cs="Times New Roman"/>
          <w:sz w:val="24"/>
          <w:szCs w:val="24"/>
        </w:rPr>
        <w:t>z</w:t>
      </w:r>
      <w:r>
        <w:rPr>
          <w:rFonts w:ascii="Times New Roman" w:hAnsi="Times New Roman" w:cs="Times New Roman"/>
          <w:sz w:val="24"/>
          <w:szCs w:val="24"/>
        </w:rPr>
        <w:t xml:space="preserve">ation pond (WSP); </w:t>
      </w:r>
      <w:r>
        <w:rPr>
          <w:rFonts w:ascii="Times New Roman" w:hAnsi="Times New Roman" w:cs="Times New Roman"/>
          <w:sz w:val="24"/>
          <w:szCs w:val="24"/>
          <w:lang w:val="en-US"/>
        </w:rPr>
        <w:t xml:space="preserve">Trimethoprim (TMP); Clarithromycin (CLTR); Sulfamethoxazole (SMX); Sulfamethazine (SMZ); Nonsteroidal anti-inflammatory (NSAIDs); Acetaminophen (ACT), Naproxen (NPX), Diclofenac (DFC); Ibuprofen (IBU); Triclosan (TCS); Atenolol (ATL); Metoprolol (MPL); Carbamazepine (CBZ); Fluoxetine (FLX); Benzotriazole (BTA); Bisphenol A (BPA); Caffeine (CAF); </w:t>
      </w:r>
      <w:r w:rsidRPr="00E2485B">
        <w:rPr>
          <w:rFonts w:ascii="Times New Roman" w:hAnsi="Times New Roman" w:cs="Times New Roman"/>
          <w:i/>
          <w:iCs/>
          <w:sz w:val="24"/>
          <w:szCs w:val="24"/>
          <w:lang w:val="en-US"/>
        </w:rPr>
        <w:t>N</w:t>
      </w:r>
      <w:r w:rsidR="00E2485B" w:rsidRPr="00E2485B">
        <w:rPr>
          <w:rFonts w:ascii="Times New Roman" w:hAnsi="Times New Roman" w:cs="Times New Roman"/>
          <w:i/>
          <w:iCs/>
          <w:sz w:val="24"/>
          <w:szCs w:val="24"/>
          <w:lang w:val="en-US"/>
        </w:rPr>
        <w:t>,N</w:t>
      </w:r>
      <w:r w:rsidRPr="00600785">
        <w:rPr>
          <w:rFonts w:ascii="Times New Roman" w:hAnsi="Times New Roman" w:cs="Times New Roman"/>
          <w:sz w:val="24"/>
          <w:szCs w:val="24"/>
          <w:lang w:val="en-US"/>
        </w:rPr>
        <w:t>-diethyl-</w:t>
      </w:r>
      <w:r w:rsidRPr="00E2485B">
        <w:rPr>
          <w:rFonts w:ascii="Times New Roman" w:hAnsi="Times New Roman" w:cs="Times New Roman"/>
          <w:i/>
          <w:iCs/>
          <w:sz w:val="24"/>
          <w:szCs w:val="24"/>
          <w:lang w:val="en-US"/>
        </w:rPr>
        <w:t>m</w:t>
      </w:r>
      <w:r w:rsidRPr="00600785">
        <w:rPr>
          <w:rFonts w:ascii="Times New Roman" w:hAnsi="Times New Roman" w:cs="Times New Roman"/>
          <w:sz w:val="24"/>
          <w:szCs w:val="24"/>
          <w:lang w:val="en-US"/>
        </w:rPr>
        <w:t xml:space="preserve">-toluamide </w:t>
      </w:r>
      <w:r>
        <w:rPr>
          <w:rFonts w:ascii="Times New Roman" w:hAnsi="Times New Roman" w:cs="Times New Roman"/>
          <w:sz w:val="24"/>
          <w:szCs w:val="24"/>
          <w:lang w:val="en-US"/>
        </w:rPr>
        <w:t xml:space="preserve">(DEET); Atrazine (ATZ); </w:t>
      </w:r>
      <w:r w:rsidRPr="00600785">
        <w:rPr>
          <w:rFonts w:ascii="Times New Roman" w:hAnsi="Times New Roman" w:cs="Times New Roman"/>
          <w:sz w:val="24"/>
          <w:szCs w:val="24"/>
          <w:lang w:val="en-US"/>
        </w:rPr>
        <w:t xml:space="preserve">Tris(2-chloroethyl) phosphate </w:t>
      </w:r>
      <w:r>
        <w:rPr>
          <w:rFonts w:ascii="Times New Roman" w:hAnsi="Times New Roman" w:cs="Times New Roman"/>
          <w:sz w:val="24"/>
          <w:szCs w:val="24"/>
          <w:lang w:val="en-US"/>
        </w:rPr>
        <w:t xml:space="preserve">(TCEP); Metformin (METF); Estrone (E1), </w:t>
      </w:r>
      <w:r>
        <w:rPr>
          <w:rFonts w:ascii="Times New Roman" w:hAnsi="Times New Roman" w:cs="Times New Roman"/>
          <w:i/>
          <w:iCs/>
          <w:sz w:val="24"/>
          <w:szCs w:val="24"/>
          <w:lang w:val="en-US"/>
        </w:rPr>
        <w:t>N</w:t>
      </w:r>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nitrosodimethylamine</w:t>
      </w:r>
      <w:proofErr w:type="spellEnd"/>
      <w:r>
        <w:rPr>
          <w:rFonts w:ascii="Times New Roman" w:hAnsi="Times New Roman" w:cs="Times New Roman"/>
          <w:sz w:val="24"/>
          <w:szCs w:val="24"/>
          <w:lang w:val="en-US"/>
        </w:rPr>
        <w:t xml:space="preserve"> (NDMA).</w:t>
      </w:r>
    </w:p>
    <w:p w14:paraId="5893B1E2" w14:textId="77777777" w:rsidR="00684F5A" w:rsidRDefault="00684F5A" w:rsidP="00684F5A">
      <w:pPr>
        <w:spacing w:after="0"/>
        <w:rPr>
          <w:rFonts w:ascii="Times New Roman" w:hAnsi="Times New Roman" w:cs="Times New Roman"/>
          <w:b/>
          <w:bCs/>
          <w:sz w:val="24"/>
          <w:szCs w:val="24"/>
        </w:rPr>
      </w:pPr>
    </w:p>
    <w:p w14:paraId="7FACF4FF" w14:textId="76B6A98E" w:rsidR="00684F5A" w:rsidRPr="00684F5A" w:rsidRDefault="00684F5A" w:rsidP="00684F5A">
      <w:pPr>
        <w:spacing w:after="0"/>
        <w:rPr>
          <w:rFonts w:ascii="Times New Roman" w:hAnsi="Times New Roman" w:cs="Times New Roman"/>
          <w:b/>
          <w:bCs/>
          <w:sz w:val="24"/>
          <w:szCs w:val="24"/>
        </w:rPr>
      </w:pPr>
      <w:r w:rsidRPr="00033101">
        <w:rPr>
          <w:rFonts w:ascii="Times New Roman" w:hAnsi="Times New Roman" w:cs="Times New Roman"/>
          <w:b/>
          <w:bCs/>
          <w:sz w:val="24"/>
          <w:szCs w:val="24"/>
        </w:rPr>
        <w:t>Tables (</w:t>
      </w:r>
      <w:r>
        <w:rPr>
          <w:rFonts w:ascii="Times New Roman" w:hAnsi="Times New Roman" w:cs="Times New Roman"/>
          <w:b/>
          <w:bCs/>
          <w:sz w:val="24"/>
          <w:szCs w:val="24"/>
        </w:rPr>
        <w:t>7</w:t>
      </w:r>
      <w:r w:rsidRPr="00033101">
        <w:rPr>
          <w:rFonts w:ascii="Times New Roman" w:hAnsi="Times New Roman" w:cs="Times New Roman"/>
          <w:b/>
          <w:bCs/>
          <w:sz w:val="24"/>
          <w:szCs w:val="24"/>
        </w:rPr>
        <w:t>)</w:t>
      </w:r>
    </w:p>
    <w:p w14:paraId="012C21F7" w14:textId="77777777" w:rsidR="00F058E7" w:rsidRPr="00EA2D11" w:rsidRDefault="00F058E7" w:rsidP="005B136B">
      <w:pPr>
        <w:spacing w:line="360" w:lineRule="auto"/>
        <w:jc w:val="both"/>
        <w:rPr>
          <w:rFonts w:ascii="Times New Roman" w:hAnsi="Times New Roman" w:cs="Times New Roman"/>
          <w:sz w:val="24"/>
          <w:szCs w:val="24"/>
        </w:rPr>
      </w:pPr>
    </w:p>
    <w:p w14:paraId="64620AD1" w14:textId="6BE45097" w:rsidR="0032387C" w:rsidRDefault="0032387C" w:rsidP="00F058E7">
      <w:pPr>
        <w:spacing w:line="360" w:lineRule="auto"/>
        <w:ind w:left="142"/>
        <w:jc w:val="center"/>
        <w:rPr>
          <w:rFonts w:ascii="Times New Roman" w:hAnsi="Times New Roman" w:cs="Times New Roman"/>
          <w:sz w:val="24"/>
          <w:szCs w:val="24"/>
        </w:rPr>
      </w:pPr>
      <w:r w:rsidRPr="00647FAA">
        <w:rPr>
          <w:rFonts w:ascii="Times New Roman" w:hAnsi="Times New Roman" w:cs="Times New Roman"/>
          <w:b/>
          <w:bCs/>
          <w:sz w:val="24"/>
          <w:szCs w:val="24"/>
        </w:rPr>
        <w:lastRenderedPageBreak/>
        <w:t>Table S1.</w:t>
      </w:r>
      <w:r>
        <w:rPr>
          <w:rFonts w:ascii="Times New Roman" w:hAnsi="Times New Roman" w:cs="Times New Roman"/>
          <w:sz w:val="24"/>
          <w:szCs w:val="24"/>
        </w:rPr>
        <w:t xml:space="preserve"> The </w:t>
      </w:r>
      <w:r w:rsidR="00566862" w:rsidRPr="00E2485B">
        <w:rPr>
          <w:rFonts w:ascii="Times New Roman" w:hAnsi="Times New Roman" w:cs="Times New Roman"/>
          <w:sz w:val="24"/>
          <w:szCs w:val="24"/>
        </w:rPr>
        <w:t>contaminants</w:t>
      </w:r>
      <w:r w:rsidR="00566862">
        <w:rPr>
          <w:rFonts w:ascii="Times New Roman" w:hAnsi="Times New Roman" w:cs="Times New Roman"/>
          <w:sz w:val="24"/>
          <w:szCs w:val="24"/>
        </w:rPr>
        <w:t xml:space="preserve"> </w:t>
      </w:r>
      <w:r>
        <w:rPr>
          <w:rFonts w:ascii="Times New Roman" w:hAnsi="Times New Roman" w:cs="Times New Roman"/>
          <w:sz w:val="24"/>
          <w:szCs w:val="24"/>
        </w:rPr>
        <w:t>of emerging concerns (CECs) selected in the study</w:t>
      </w:r>
    </w:p>
    <w:tbl>
      <w:tblPr>
        <w:tblW w:w="8483" w:type="dxa"/>
        <w:jc w:val="center"/>
        <w:tblLayout w:type="fixed"/>
        <w:tblLook w:val="04A0" w:firstRow="1" w:lastRow="0" w:firstColumn="1" w:lastColumn="0" w:noHBand="0" w:noVBand="1"/>
      </w:tblPr>
      <w:tblGrid>
        <w:gridCol w:w="3246"/>
        <w:gridCol w:w="1691"/>
        <w:gridCol w:w="3546"/>
      </w:tblGrid>
      <w:tr w:rsidR="0032387C" w:rsidRPr="00CC22F3" w14:paraId="38CECEA9" w14:textId="77777777" w:rsidTr="00F058E7">
        <w:trPr>
          <w:trHeight w:val="578"/>
          <w:tblHeader/>
          <w:jc w:val="center"/>
        </w:trPr>
        <w:tc>
          <w:tcPr>
            <w:tcW w:w="3246" w:type="dxa"/>
            <w:tcBorders>
              <w:top w:val="single" w:sz="4" w:space="0" w:color="auto"/>
              <w:bottom w:val="single" w:sz="4" w:space="0" w:color="auto"/>
            </w:tcBorders>
            <w:shd w:val="clear" w:color="auto" w:fill="auto"/>
            <w:noWrap/>
            <w:vAlign w:val="center"/>
            <w:hideMark/>
          </w:tcPr>
          <w:p w14:paraId="2045DEDA" w14:textId="77777777" w:rsidR="0032387C" w:rsidRPr="00647FAA" w:rsidRDefault="0032387C" w:rsidP="00915D9B">
            <w:pPr>
              <w:spacing w:after="0" w:line="240" w:lineRule="auto"/>
              <w:rPr>
                <w:rFonts w:ascii="Times New Roman" w:eastAsia="Times New Roman" w:hAnsi="Times New Roman" w:cs="Times New Roman"/>
                <w:b/>
                <w:bCs/>
                <w:color w:val="000000"/>
                <w:lang w:eastAsia="en-NZ"/>
              </w:rPr>
            </w:pPr>
            <w:r w:rsidRPr="00647FAA">
              <w:rPr>
                <w:rFonts w:ascii="Times New Roman" w:eastAsia="Times New Roman" w:hAnsi="Times New Roman" w:cs="Times New Roman"/>
                <w:b/>
                <w:bCs/>
                <w:color w:val="000000"/>
                <w:lang w:eastAsia="en-NZ"/>
              </w:rPr>
              <w:t>CECs</w:t>
            </w:r>
          </w:p>
        </w:tc>
        <w:tc>
          <w:tcPr>
            <w:tcW w:w="1691" w:type="dxa"/>
            <w:tcBorders>
              <w:top w:val="single" w:sz="4" w:space="0" w:color="auto"/>
              <w:bottom w:val="single" w:sz="4" w:space="0" w:color="auto"/>
            </w:tcBorders>
            <w:shd w:val="clear" w:color="auto" w:fill="auto"/>
            <w:noWrap/>
            <w:vAlign w:val="center"/>
            <w:hideMark/>
          </w:tcPr>
          <w:p w14:paraId="33830C64" w14:textId="77777777" w:rsidR="0032387C" w:rsidRPr="00647FAA" w:rsidRDefault="0032387C" w:rsidP="00915D9B">
            <w:pPr>
              <w:spacing w:after="0" w:line="240" w:lineRule="auto"/>
              <w:rPr>
                <w:rFonts w:ascii="Times New Roman" w:eastAsia="Times New Roman" w:hAnsi="Times New Roman" w:cs="Times New Roman"/>
                <w:b/>
                <w:bCs/>
                <w:color w:val="000000"/>
                <w:lang w:eastAsia="en-NZ"/>
              </w:rPr>
            </w:pPr>
            <w:r w:rsidRPr="00647FAA">
              <w:rPr>
                <w:rFonts w:ascii="Times New Roman" w:eastAsia="Times New Roman" w:hAnsi="Times New Roman" w:cs="Times New Roman"/>
                <w:b/>
                <w:bCs/>
                <w:color w:val="000000"/>
                <w:lang w:eastAsia="en-NZ"/>
              </w:rPr>
              <w:t>Abbreviation</w:t>
            </w:r>
          </w:p>
        </w:tc>
        <w:tc>
          <w:tcPr>
            <w:tcW w:w="3546" w:type="dxa"/>
            <w:tcBorders>
              <w:top w:val="single" w:sz="4" w:space="0" w:color="auto"/>
              <w:bottom w:val="single" w:sz="4" w:space="0" w:color="auto"/>
            </w:tcBorders>
            <w:vAlign w:val="center"/>
          </w:tcPr>
          <w:p w14:paraId="457F1ED6" w14:textId="77777777" w:rsidR="0032387C" w:rsidRPr="00647FAA" w:rsidRDefault="0032387C" w:rsidP="00915D9B">
            <w:pPr>
              <w:spacing w:after="0" w:line="240" w:lineRule="auto"/>
              <w:jc w:val="center"/>
              <w:rPr>
                <w:rFonts w:ascii="Times New Roman" w:eastAsia="Times New Roman" w:hAnsi="Times New Roman" w:cs="Times New Roman"/>
                <w:b/>
                <w:bCs/>
                <w:color w:val="000000"/>
                <w:lang w:eastAsia="en-NZ"/>
              </w:rPr>
            </w:pPr>
            <w:r w:rsidRPr="00647FAA">
              <w:rPr>
                <w:rFonts w:ascii="Times New Roman" w:eastAsia="Times New Roman" w:hAnsi="Times New Roman" w:cs="Times New Roman"/>
                <w:b/>
                <w:bCs/>
                <w:color w:val="000000"/>
                <w:lang w:eastAsia="en-NZ"/>
              </w:rPr>
              <w:t>Chemical Structure</w:t>
            </w:r>
          </w:p>
        </w:tc>
      </w:tr>
      <w:tr w:rsidR="0032387C" w:rsidRPr="00CC22F3" w14:paraId="2A254CB2" w14:textId="77777777" w:rsidTr="00F058E7">
        <w:trPr>
          <w:trHeight w:val="331"/>
          <w:jc w:val="center"/>
        </w:trPr>
        <w:tc>
          <w:tcPr>
            <w:tcW w:w="3246" w:type="dxa"/>
            <w:tcBorders>
              <w:top w:val="single" w:sz="4" w:space="0" w:color="auto"/>
            </w:tcBorders>
            <w:shd w:val="clear" w:color="auto" w:fill="auto"/>
            <w:noWrap/>
            <w:vAlign w:val="center"/>
            <w:hideMark/>
          </w:tcPr>
          <w:p w14:paraId="70DAF7D8" w14:textId="77777777" w:rsidR="0032387C" w:rsidRPr="001B7EC6" w:rsidRDefault="0032387C" w:rsidP="00915D9B">
            <w:pPr>
              <w:spacing w:after="0" w:line="240" w:lineRule="auto"/>
              <w:rPr>
                <w:rFonts w:ascii="Times New Roman" w:eastAsia="Times New Roman" w:hAnsi="Times New Roman" w:cs="Times New Roman"/>
                <w:b/>
                <w:bCs/>
                <w:i/>
                <w:iCs/>
                <w:color w:val="000000"/>
                <w:lang w:eastAsia="en-NZ"/>
              </w:rPr>
            </w:pPr>
            <w:r w:rsidRPr="001B7EC6">
              <w:rPr>
                <w:rFonts w:ascii="Times New Roman" w:eastAsia="Times New Roman" w:hAnsi="Times New Roman" w:cs="Times New Roman"/>
                <w:b/>
                <w:bCs/>
                <w:i/>
                <w:iCs/>
                <w:color w:val="000000"/>
                <w:lang w:eastAsia="en-NZ"/>
              </w:rPr>
              <w:t>Antibiotic</w:t>
            </w:r>
            <w:r>
              <w:rPr>
                <w:rFonts w:ascii="Times New Roman" w:eastAsia="Times New Roman" w:hAnsi="Times New Roman" w:cs="Times New Roman"/>
                <w:b/>
                <w:bCs/>
                <w:i/>
                <w:iCs/>
                <w:color w:val="000000"/>
                <w:lang w:eastAsia="en-NZ"/>
              </w:rPr>
              <w:t>s</w:t>
            </w:r>
          </w:p>
        </w:tc>
        <w:tc>
          <w:tcPr>
            <w:tcW w:w="1691" w:type="dxa"/>
            <w:tcBorders>
              <w:top w:val="single" w:sz="4" w:space="0" w:color="auto"/>
            </w:tcBorders>
            <w:shd w:val="clear" w:color="auto" w:fill="auto"/>
            <w:noWrap/>
            <w:vAlign w:val="center"/>
            <w:hideMark/>
          </w:tcPr>
          <w:p w14:paraId="1B62FA21"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3F2283C1"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r>
      <w:tr w:rsidR="0032387C" w:rsidRPr="00CC22F3" w14:paraId="6B64CED4" w14:textId="77777777" w:rsidTr="00F058E7">
        <w:trPr>
          <w:trHeight w:val="288"/>
          <w:jc w:val="center"/>
        </w:trPr>
        <w:tc>
          <w:tcPr>
            <w:tcW w:w="3246" w:type="dxa"/>
            <w:shd w:val="clear" w:color="auto" w:fill="auto"/>
            <w:vAlign w:val="center"/>
          </w:tcPr>
          <w:p w14:paraId="73FC0A60"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Trimethoprim</w:t>
            </w:r>
          </w:p>
        </w:tc>
        <w:tc>
          <w:tcPr>
            <w:tcW w:w="1691" w:type="dxa"/>
            <w:shd w:val="clear" w:color="auto" w:fill="auto"/>
            <w:noWrap/>
            <w:vAlign w:val="center"/>
          </w:tcPr>
          <w:p w14:paraId="2726EA2E"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TMP</w:t>
            </w:r>
          </w:p>
        </w:tc>
        <w:tc>
          <w:tcPr>
            <w:tcW w:w="3546" w:type="dxa"/>
          </w:tcPr>
          <w:p w14:paraId="1AF2B05E" w14:textId="77777777" w:rsidR="0032387C" w:rsidRPr="00102617" w:rsidRDefault="0032387C" w:rsidP="00915D9B">
            <w:pPr>
              <w:spacing w:after="0" w:line="240" w:lineRule="auto"/>
              <w:jc w:val="center"/>
              <w:rPr>
                <w:rFonts w:ascii="Times New Roman" w:eastAsia="Times New Roman" w:hAnsi="Times New Roman" w:cs="Times New Roman"/>
                <w:noProof/>
                <w:color w:val="000000"/>
                <w:lang w:eastAsia="en-NZ"/>
              </w:rPr>
            </w:pPr>
            <w:r>
              <w:object w:dxaOrig="3495" w:dyaOrig="2002" w14:anchorId="19596B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75pt;height:66pt" o:ole="">
                  <v:imagedata r:id="rId5" o:title=""/>
                </v:shape>
                <o:OLEObject Type="Embed" ProgID="ChemDraw.Document.6.0" ShapeID="_x0000_i1025" DrawAspect="Content" ObjectID="_1727738956" r:id="rId6"/>
              </w:object>
            </w:r>
          </w:p>
        </w:tc>
      </w:tr>
      <w:tr w:rsidR="0032387C" w:rsidRPr="00CC22F3" w14:paraId="1A53B9A4" w14:textId="77777777" w:rsidTr="00F058E7">
        <w:trPr>
          <w:trHeight w:val="288"/>
          <w:jc w:val="center"/>
        </w:trPr>
        <w:tc>
          <w:tcPr>
            <w:tcW w:w="3246" w:type="dxa"/>
            <w:shd w:val="clear" w:color="auto" w:fill="auto"/>
            <w:vAlign w:val="center"/>
            <w:hideMark/>
          </w:tcPr>
          <w:p w14:paraId="155F7C33"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Clarithromycin</w:t>
            </w:r>
          </w:p>
        </w:tc>
        <w:tc>
          <w:tcPr>
            <w:tcW w:w="1691" w:type="dxa"/>
            <w:shd w:val="clear" w:color="auto" w:fill="auto"/>
            <w:noWrap/>
            <w:vAlign w:val="center"/>
          </w:tcPr>
          <w:p w14:paraId="0B2C7AA3"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CLTR</w:t>
            </w:r>
          </w:p>
        </w:tc>
        <w:tc>
          <w:tcPr>
            <w:tcW w:w="3546" w:type="dxa"/>
          </w:tcPr>
          <w:p w14:paraId="446964FB"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r>
              <w:object w:dxaOrig="3999" w:dyaOrig="4014" w14:anchorId="166F253C">
                <v:shape id="_x0000_i1026" type="#_x0000_t75" style="width:138pt;height:138pt" o:ole="">
                  <v:imagedata r:id="rId7" o:title=""/>
                </v:shape>
                <o:OLEObject Type="Embed" ProgID="ChemDraw.Document.6.0" ShapeID="_x0000_i1026" DrawAspect="Content" ObjectID="_1727738957" r:id="rId8"/>
              </w:object>
            </w:r>
            <w:r>
              <w:t xml:space="preserve"> </w:t>
            </w:r>
          </w:p>
        </w:tc>
      </w:tr>
      <w:tr w:rsidR="0032387C" w:rsidRPr="00CC22F3" w14:paraId="47694AFD" w14:textId="77777777" w:rsidTr="00F058E7">
        <w:trPr>
          <w:trHeight w:val="288"/>
          <w:jc w:val="center"/>
        </w:trPr>
        <w:tc>
          <w:tcPr>
            <w:tcW w:w="3246" w:type="dxa"/>
            <w:shd w:val="clear" w:color="auto" w:fill="auto"/>
            <w:vAlign w:val="center"/>
          </w:tcPr>
          <w:p w14:paraId="190594DC"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Sulfamethoxazole</w:t>
            </w:r>
          </w:p>
        </w:tc>
        <w:tc>
          <w:tcPr>
            <w:tcW w:w="1691" w:type="dxa"/>
            <w:shd w:val="clear" w:color="auto" w:fill="auto"/>
            <w:noWrap/>
            <w:vAlign w:val="center"/>
          </w:tcPr>
          <w:p w14:paraId="062C6BF4"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SMX</w:t>
            </w:r>
          </w:p>
        </w:tc>
        <w:tc>
          <w:tcPr>
            <w:tcW w:w="3546" w:type="dxa"/>
          </w:tcPr>
          <w:p w14:paraId="713633AC" w14:textId="77777777" w:rsidR="0032387C" w:rsidRPr="00883774" w:rsidRDefault="0032387C" w:rsidP="00915D9B">
            <w:pPr>
              <w:spacing w:after="0" w:line="240" w:lineRule="auto"/>
              <w:jc w:val="center"/>
              <w:rPr>
                <w:noProof/>
              </w:rPr>
            </w:pPr>
            <w:r>
              <w:object w:dxaOrig="3788" w:dyaOrig="1543" w14:anchorId="40F41F47">
                <v:shape id="_x0000_i1027" type="#_x0000_t75" style="width:132pt;height:53.25pt" o:ole="">
                  <v:imagedata r:id="rId9" o:title=""/>
                </v:shape>
                <o:OLEObject Type="Embed" ProgID="ChemDraw.Document.6.0" ShapeID="_x0000_i1027" DrawAspect="Content" ObjectID="_1727738958" r:id="rId10"/>
              </w:object>
            </w:r>
          </w:p>
        </w:tc>
      </w:tr>
      <w:tr w:rsidR="0032387C" w:rsidRPr="00CC22F3" w14:paraId="6E3C924D" w14:textId="77777777" w:rsidTr="00F058E7">
        <w:trPr>
          <w:trHeight w:val="288"/>
          <w:jc w:val="center"/>
        </w:trPr>
        <w:tc>
          <w:tcPr>
            <w:tcW w:w="3246" w:type="dxa"/>
            <w:tcBorders>
              <w:bottom w:val="single" w:sz="4" w:space="0" w:color="auto"/>
            </w:tcBorders>
            <w:shd w:val="clear" w:color="auto" w:fill="auto"/>
            <w:vAlign w:val="center"/>
          </w:tcPr>
          <w:p w14:paraId="2D6EAF57"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Sulfamet</w:t>
            </w:r>
            <w:r>
              <w:rPr>
                <w:rFonts w:ascii="Times New Roman" w:eastAsia="Times New Roman" w:hAnsi="Times New Roman" w:cs="Times New Roman"/>
                <w:color w:val="000000"/>
                <w:lang w:eastAsia="en-NZ"/>
              </w:rPr>
              <w:t>h</w:t>
            </w:r>
            <w:r w:rsidRPr="00CC22F3">
              <w:rPr>
                <w:rFonts w:ascii="Times New Roman" w:eastAsia="Times New Roman" w:hAnsi="Times New Roman" w:cs="Times New Roman"/>
                <w:color w:val="000000"/>
                <w:lang w:eastAsia="en-NZ"/>
              </w:rPr>
              <w:t>azine</w:t>
            </w:r>
          </w:p>
        </w:tc>
        <w:tc>
          <w:tcPr>
            <w:tcW w:w="1691" w:type="dxa"/>
            <w:tcBorders>
              <w:bottom w:val="single" w:sz="4" w:space="0" w:color="auto"/>
            </w:tcBorders>
            <w:shd w:val="clear" w:color="auto" w:fill="auto"/>
            <w:noWrap/>
            <w:vAlign w:val="center"/>
          </w:tcPr>
          <w:p w14:paraId="0A4977DF"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SMZ</w:t>
            </w:r>
          </w:p>
        </w:tc>
        <w:tc>
          <w:tcPr>
            <w:tcW w:w="3546" w:type="dxa"/>
            <w:tcBorders>
              <w:bottom w:val="single" w:sz="4" w:space="0" w:color="auto"/>
            </w:tcBorders>
          </w:tcPr>
          <w:p w14:paraId="3F8862A1"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r>
              <w:object w:dxaOrig="5052" w:dyaOrig="2182" w14:anchorId="7060AE46">
                <v:shape id="_x0000_i1028" type="#_x0000_t75" style="width:140.25pt;height:60.75pt" o:ole="">
                  <v:imagedata r:id="rId11" o:title=""/>
                </v:shape>
                <o:OLEObject Type="Embed" ProgID="ChemDraw.Document.6.0" ShapeID="_x0000_i1028" DrawAspect="Content" ObjectID="_1727738959" r:id="rId12"/>
              </w:object>
            </w:r>
            <w:r>
              <w:rPr>
                <w:noProof/>
              </w:rPr>
              <w:t xml:space="preserve"> </w:t>
            </w:r>
          </w:p>
        </w:tc>
      </w:tr>
      <w:tr w:rsidR="0032387C" w:rsidRPr="00CC22F3" w14:paraId="4F46E634" w14:textId="77777777" w:rsidTr="00F058E7">
        <w:trPr>
          <w:trHeight w:val="620"/>
          <w:jc w:val="center"/>
        </w:trPr>
        <w:tc>
          <w:tcPr>
            <w:tcW w:w="3246" w:type="dxa"/>
            <w:tcBorders>
              <w:top w:val="single" w:sz="4" w:space="0" w:color="auto"/>
            </w:tcBorders>
            <w:shd w:val="clear" w:color="auto" w:fill="auto"/>
            <w:vAlign w:val="center"/>
          </w:tcPr>
          <w:p w14:paraId="24C58FAE" w14:textId="77777777" w:rsidR="0032387C" w:rsidRPr="00E63715" w:rsidRDefault="0032387C" w:rsidP="00915D9B">
            <w:pPr>
              <w:spacing w:after="0" w:line="240" w:lineRule="auto"/>
              <w:rPr>
                <w:rFonts w:ascii="Times New Roman" w:eastAsia="Times New Roman" w:hAnsi="Times New Roman" w:cs="Times New Roman"/>
                <w:b/>
                <w:bCs/>
                <w:i/>
                <w:iCs/>
                <w:color w:val="000000"/>
                <w:lang w:eastAsia="en-NZ"/>
              </w:rPr>
            </w:pPr>
            <w:r w:rsidRPr="00E63715">
              <w:rPr>
                <w:rFonts w:ascii="Times New Roman" w:eastAsia="Times New Roman" w:hAnsi="Times New Roman" w:cs="Times New Roman"/>
                <w:b/>
                <w:bCs/>
                <w:i/>
                <w:iCs/>
                <w:color w:val="000000"/>
                <w:lang w:eastAsia="en-NZ"/>
              </w:rPr>
              <w:t>Nonsteroidal anti-inflammatory drugs (NSAIDs)</w:t>
            </w:r>
          </w:p>
        </w:tc>
        <w:tc>
          <w:tcPr>
            <w:tcW w:w="1691" w:type="dxa"/>
            <w:tcBorders>
              <w:top w:val="single" w:sz="4" w:space="0" w:color="auto"/>
            </w:tcBorders>
            <w:shd w:val="clear" w:color="auto" w:fill="auto"/>
            <w:noWrap/>
            <w:vAlign w:val="center"/>
          </w:tcPr>
          <w:p w14:paraId="4A25DBDB"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29702BA3"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05CA50BD" w14:textId="77777777" w:rsidTr="00F058E7">
        <w:trPr>
          <w:trHeight w:val="288"/>
          <w:jc w:val="center"/>
        </w:trPr>
        <w:tc>
          <w:tcPr>
            <w:tcW w:w="3246" w:type="dxa"/>
            <w:shd w:val="clear" w:color="auto" w:fill="auto"/>
            <w:vAlign w:val="center"/>
          </w:tcPr>
          <w:p w14:paraId="6DFA387F"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Acetaminophen</w:t>
            </w:r>
          </w:p>
        </w:tc>
        <w:tc>
          <w:tcPr>
            <w:tcW w:w="1691" w:type="dxa"/>
            <w:shd w:val="clear" w:color="auto" w:fill="auto"/>
            <w:noWrap/>
            <w:vAlign w:val="center"/>
          </w:tcPr>
          <w:p w14:paraId="335657A6"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ACT</w:t>
            </w:r>
          </w:p>
        </w:tc>
        <w:tc>
          <w:tcPr>
            <w:tcW w:w="3546" w:type="dxa"/>
          </w:tcPr>
          <w:p w14:paraId="126D4A5B" w14:textId="77777777" w:rsidR="0032387C" w:rsidRPr="00F67783" w:rsidRDefault="0032387C" w:rsidP="00915D9B">
            <w:pPr>
              <w:spacing w:after="0" w:line="240" w:lineRule="auto"/>
              <w:jc w:val="center"/>
              <w:rPr>
                <w:rFonts w:ascii="Times New Roman" w:eastAsia="Times New Roman" w:hAnsi="Times New Roman" w:cs="Times New Roman"/>
                <w:noProof/>
                <w:color w:val="000000"/>
                <w:lang w:eastAsia="en-NZ"/>
              </w:rPr>
            </w:pPr>
            <w:r>
              <w:object w:dxaOrig="3416" w:dyaOrig="1606" w14:anchorId="480A9835">
                <v:shape id="_x0000_i1029" type="#_x0000_t75" style="width:114.75pt;height:54pt" o:ole="">
                  <v:imagedata r:id="rId13" o:title=""/>
                </v:shape>
                <o:OLEObject Type="Embed" ProgID="ChemDraw.Document.6.0" ShapeID="_x0000_i1029" DrawAspect="Content" ObjectID="_1727738960" r:id="rId14"/>
              </w:object>
            </w:r>
          </w:p>
        </w:tc>
      </w:tr>
      <w:tr w:rsidR="0032387C" w:rsidRPr="00CC22F3" w14:paraId="41BB51BB" w14:textId="77777777" w:rsidTr="00F058E7">
        <w:trPr>
          <w:trHeight w:val="288"/>
          <w:jc w:val="center"/>
        </w:trPr>
        <w:tc>
          <w:tcPr>
            <w:tcW w:w="3246" w:type="dxa"/>
            <w:shd w:val="clear" w:color="auto" w:fill="auto"/>
            <w:vAlign w:val="center"/>
          </w:tcPr>
          <w:p w14:paraId="3D8827AB"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Naproxen</w:t>
            </w:r>
          </w:p>
        </w:tc>
        <w:tc>
          <w:tcPr>
            <w:tcW w:w="1691" w:type="dxa"/>
            <w:shd w:val="clear" w:color="auto" w:fill="auto"/>
            <w:noWrap/>
            <w:vAlign w:val="center"/>
          </w:tcPr>
          <w:p w14:paraId="2B66B020"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NPX</w:t>
            </w:r>
          </w:p>
        </w:tc>
        <w:tc>
          <w:tcPr>
            <w:tcW w:w="3546" w:type="dxa"/>
          </w:tcPr>
          <w:p w14:paraId="1D7F8FC6"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r>
              <w:object w:dxaOrig="4976" w:dyaOrig="1961" w14:anchorId="597E0EEE">
                <v:shape id="_x0000_i1030" type="#_x0000_t75" style="width:153pt;height:59.25pt" o:ole="">
                  <v:imagedata r:id="rId15" o:title=""/>
                </v:shape>
                <o:OLEObject Type="Embed" ProgID="ChemDraw.Document.6.0" ShapeID="_x0000_i1030" DrawAspect="Content" ObjectID="_1727738961" r:id="rId16"/>
              </w:object>
            </w:r>
          </w:p>
        </w:tc>
      </w:tr>
      <w:tr w:rsidR="0032387C" w:rsidRPr="00CC22F3" w14:paraId="2DC2DB49" w14:textId="77777777" w:rsidTr="00F058E7">
        <w:trPr>
          <w:trHeight w:val="288"/>
          <w:jc w:val="center"/>
        </w:trPr>
        <w:tc>
          <w:tcPr>
            <w:tcW w:w="3246" w:type="dxa"/>
            <w:shd w:val="clear" w:color="auto" w:fill="auto"/>
            <w:vAlign w:val="center"/>
          </w:tcPr>
          <w:p w14:paraId="4A3B529E"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Diclofenac</w:t>
            </w:r>
          </w:p>
        </w:tc>
        <w:tc>
          <w:tcPr>
            <w:tcW w:w="1691" w:type="dxa"/>
            <w:shd w:val="clear" w:color="auto" w:fill="auto"/>
            <w:noWrap/>
            <w:vAlign w:val="center"/>
          </w:tcPr>
          <w:p w14:paraId="60DD4F83"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DFC</w:t>
            </w:r>
          </w:p>
        </w:tc>
        <w:tc>
          <w:tcPr>
            <w:tcW w:w="3546" w:type="dxa"/>
          </w:tcPr>
          <w:p w14:paraId="254045CF"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r>
              <w:object w:dxaOrig="3939" w:dyaOrig="2941" w14:anchorId="540FACF5">
                <v:shape id="_x0000_i1031" type="#_x0000_t75" style="width:120.75pt;height:90.75pt" o:ole="">
                  <v:imagedata r:id="rId17" o:title=""/>
                </v:shape>
                <o:OLEObject Type="Embed" ProgID="ChemDraw.Document.6.0" ShapeID="_x0000_i1031" DrawAspect="Content" ObjectID="_1727738962" r:id="rId18"/>
              </w:object>
            </w:r>
          </w:p>
        </w:tc>
      </w:tr>
      <w:tr w:rsidR="0032387C" w:rsidRPr="00CC22F3" w14:paraId="354543A7" w14:textId="77777777" w:rsidTr="00F058E7">
        <w:trPr>
          <w:trHeight w:val="288"/>
          <w:jc w:val="center"/>
        </w:trPr>
        <w:tc>
          <w:tcPr>
            <w:tcW w:w="3246" w:type="dxa"/>
            <w:tcBorders>
              <w:bottom w:val="single" w:sz="4" w:space="0" w:color="auto"/>
            </w:tcBorders>
            <w:shd w:val="clear" w:color="auto" w:fill="auto"/>
            <w:vAlign w:val="center"/>
          </w:tcPr>
          <w:p w14:paraId="27634521"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Ibuprofen</w:t>
            </w:r>
          </w:p>
        </w:tc>
        <w:tc>
          <w:tcPr>
            <w:tcW w:w="1691" w:type="dxa"/>
            <w:tcBorders>
              <w:bottom w:val="single" w:sz="4" w:space="0" w:color="auto"/>
            </w:tcBorders>
            <w:shd w:val="clear" w:color="auto" w:fill="auto"/>
            <w:noWrap/>
            <w:vAlign w:val="center"/>
          </w:tcPr>
          <w:p w14:paraId="265FD303"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IBU</w:t>
            </w:r>
          </w:p>
        </w:tc>
        <w:tc>
          <w:tcPr>
            <w:tcW w:w="3546" w:type="dxa"/>
            <w:tcBorders>
              <w:bottom w:val="single" w:sz="4" w:space="0" w:color="auto"/>
            </w:tcBorders>
          </w:tcPr>
          <w:p w14:paraId="452EF3A1"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r>
              <w:object w:dxaOrig="4458" w:dyaOrig="1885" w14:anchorId="786B0D70">
                <v:shape id="_x0000_i1032" type="#_x0000_t75" style="width:141pt;height:60pt" o:ole="">
                  <v:imagedata r:id="rId19" o:title=""/>
                </v:shape>
                <o:OLEObject Type="Embed" ProgID="ChemDraw.Document.6.0" ShapeID="_x0000_i1032" DrawAspect="Content" ObjectID="_1727738963" r:id="rId20"/>
              </w:object>
            </w:r>
          </w:p>
        </w:tc>
      </w:tr>
      <w:tr w:rsidR="0032387C" w:rsidRPr="00CC22F3" w14:paraId="7D2184B6" w14:textId="77777777" w:rsidTr="00F058E7">
        <w:trPr>
          <w:trHeight w:val="300"/>
          <w:jc w:val="center"/>
        </w:trPr>
        <w:tc>
          <w:tcPr>
            <w:tcW w:w="3246" w:type="dxa"/>
            <w:tcBorders>
              <w:top w:val="single" w:sz="4" w:space="0" w:color="auto"/>
            </w:tcBorders>
            <w:shd w:val="clear" w:color="auto" w:fill="auto"/>
            <w:noWrap/>
            <w:vAlign w:val="center"/>
          </w:tcPr>
          <w:p w14:paraId="49ED78BB" w14:textId="77777777" w:rsidR="00647FAA" w:rsidRDefault="00647FAA" w:rsidP="00915D9B">
            <w:pPr>
              <w:spacing w:after="0" w:line="240" w:lineRule="auto"/>
              <w:rPr>
                <w:rFonts w:ascii="Times New Roman" w:eastAsia="Times New Roman" w:hAnsi="Times New Roman" w:cs="Times New Roman"/>
                <w:b/>
                <w:bCs/>
                <w:i/>
                <w:iCs/>
                <w:color w:val="000000"/>
                <w:lang w:eastAsia="en-NZ"/>
              </w:rPr>
            </w:pPr>
          </w:p>
          <w:p w14:paraId="3D41212E" w14:textId="7A271F6C" w:rsidR="0032387C" w:rsidRPr="00F31C79" w:rsidRDefault="0032387C" w:rsidP="00915D9B">
            <w:pPr>
              <w:spacing w:after="0" w:line="240" w:lineRule="auto"/>
              <w:rPr>
                <w:rFonts w:ascii="Times New Roman" w:eastAsia="Times New Roman" w:hAnsi="Times New Roman" w:cs="Times New Roman"/>
                <w:b/>
                <w:bCs/>
                <w:i/>
                <w:iCs/>
                <w:color w:val="000000"/>
                <w:lang w:eastAsia="en-NZ"/>
              </w:rPr>
            </w:pPr>
            <w:r w:rsidRPr="00F31C79">
              <w:rPr>
                <w:rFonts w:ascii="Times New Roman" w:eastAsia="Times New Roman" w:hAnsi="Times New Roman" w:cs="Times New Roman"/>
                <w:b/>
                <w:bCs/>
                <w:i/>
                <w:iCs/>
                <w:color w:val="000000"/>
                <w:lang w:eastAsia="en-NZ"/>
              </w:rPr>
              <w:t>Antimicrobial</w:t>
            </w:r>
          </w:p>
        </w:tc>
        <w:tc>
          <w:tcPr>
            <w:tcW w:w="1691" w:type="dxa"/>
            <w:tcBorders>
              <w:top w:val="single" w:sz="4" w:space="0" w:color="auto"/>
            </w:tcBorders>
            <w:shd w:val="clear" w:color="auto" w:fill="auto"/>
            <w:noWrap/>
            <w:vAlign w:val="center"/>
          </w:tcPr>
          <w:p w14:paraId="06A2AE71"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2A0AD887" w14:textId="77777777" w:rsidR="0032387C" w:rsidRPr="00D2293B" w:rsidRDefault="0032387C" w:rsidP="00915D9B">
            <w:pPr>
              <w:spacing w:after="0" w:line="240" w:lineRule="auto"/>
              <w:rPr>
                <w:rFonts w:ascii="Times New Roman" w:eastAsia="Times New Roman" w:hAnsi="Times New Roman" w:cs="Times New Roman"/>
                <w:noProof/>
                <w:color w:val="000000"/>
                <w:lang w:eastAsia="en-NZ"/>
              </w:rPr>
            </w:pPr>
          </w:p>
        </w:tc>
      </w:tr>
      <w:tr w:rsidR="0032387C" w:rsidRPr="00CC22F3" w14:paraId="2171F7E1" w14:textId="77777777" w:rsidTr="00F058E7">
        <w:trPr>
          <w:trHeight w:val="300"/>
          <w:jc w:val="center"/>
        </w:trPr>
        <w:tc>
          <w:tcPr>
            <w:tcW w:w="3246" w:type="dxa"/>
            <w:shd w:val="clear" w:color="auto" w:fill="auto"/>
            <w:noWrap/>
            <w:vAlign w:val="center"/>
          </w:tcPr>
          <w:p w14:paraId="09ED39E0"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Triclosan</w:t>
            </w:r>
          </w:p>
        </w:tc>
        <w:tc>
          <w:tcPr>
            <w:tcW w:w="1691" w:type="dxa"/>
            <w:shd w:val="clear" w:color="auto" w:fill="auto"/>
            <w:noWrap/>
            <w:vAlign w:val="center"/>
          </w:tcPr>
          <w:p w14:paraId="6CD1EE4F"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TCS</w:t>
            </w:r>
          </w:p>
        </w:tc>
        <w:tc>
          <w:tcPr>
            <w:tcW w:w="3546" w:type="dxa"/>
          </w:tcPr>
          <w:p w14:paraId="4CB045C8" w14:textId="77777777" w:rsidR="0032387C" w:rsidRPr="00D2293B" w:rsidRDefault="0032387C" w:rsidP="00915D9B">
            <w:pPr>
              <w:spacing w:after="0" w:line="240" w:lineRule="auto"/>
              <w:jc w:val="center"/>
              <w:rPr>
                <w:rFonts w:ascii="Times New Roman" w:eastAsia="Times New Roman" w:hAnsi="Times New Roman" w:cs="Times New Roman"/>
                <w:noProof/>
                <w:color w:val="000000"/>
                <w:lang w:eastAsia="en-NZ"/>
              </w:rPr>
            </w:pPr>
            <w:r>
              <w:object w:dxaOrig="4510" w:dyaOrig="2044" w14:anchorId="3DEF8B1B">
                <v:shape id="_x0000_i1033" type="#_x0000_t75" style="width:144.75pt;height:65.25pt" o:ole="">
                  <v:imagedata r:id="rId21" o:title=""/>
                </v:shape>
                <o:OLEObject Type="Embed" ProgID="ChemDraw.Document.6.0" ShapeID="_x0000_i1033" DrawAspect="Content" ObjectID="_1727738964" r:id="rId22"/>
              </w:object>
            </w:r>
          </w:p>
        </w:tc>
      </w:tr>
      <w:tr w:rsidR="0032387C" w:rsidRPr="00CC22F3" w14:paraId="631BF6BF" w14:textId="77777777" w:rsidTr="00F058E7">
        <w:trPr>
          <w:trHeight w:val="300"/>
          <w:jc w:val="center"/>
        </w:trPr>
        <w:tc>
          <w:tcPr>
            <w:tcW w:w="3246" w:type="dxa"/>
            <w:tcBorders>
              <w:top w:val="single" w:sz="4" w:space="0" w:color="auto"/>
            </w:tcBorders>
            <w:shd w:val="clear" w:color="auto" w:fill="auto"/>
            <w:noWrap/>
            <w:vAlign w:val="center"/>
            <w:hideMark/>
          </w:tcPr>
          <w:p w14:paraId="2C3F2DA2" w14:textId="77777777" w:rsidR="0032387C" w:rsidRPr="00F31C79" w:rsidRDefault="0032387C" w:rsidP="00915D9B">
            <w:pPr>
              <w:spacing w:after="0" w:line="240" w:lineRule="auto"/>
              <w:rPr>
                <w:rFonts w:ascii="Times New Roman" w:eastAsia="Times New Roman" w:hAnsi="Times New Roman" w:cs="Times New Roman"/>
                <w:b/>
                <w:bCs/>
                <w:i/>
                <w:iCs/>
                <w:color w:val="000000"/>
                <w:lang w:eastAsia="en-NZ"/>
              </w:rPr>
            </w:pPr>
            <w:r>
              <w:rPr>
                <w:rFonts w:ascii="Times New Roman" w:eastAsia="Times New Roman" w:hAnsi="Times New Roman" w:cs="Times New Roman"/>
                <w:b/>
                <w:bCs/>
                <w:i/>
                <w:iCs/>
                <w:color w:val="000000"/>
                <w:lang w:eastAsia="en-NZ"/>
              </w:rPr>
              <w:t>Beta</w:t>
            </w:r>
            <w:r w:rsidRPr="00F31C79">
              <w:rPr>
                <w:rFonts w:ascii="Times New Roman" w:eastAsia="Times New Roman" w:hAnsi="Times New Roman" w:cs="Times New Roman"/>
                <w:b/>
                <w:bCs/>
                <w:i/>
                <w:iCs/>
                <w:color w:val="000000"/>
                <w:lang w:eastAsia="en-NZ"/>
              </w:rPr>
              <w:t>-blockers</w:t>
            </w:r>
          </w:p>
        </w:tc>
        <w:tc>
          <w:tcPr>
            <w:tcW w:w="1691" w:type="dxa"/>
            <w:tcBorders>
              <w:top w:val="single" w:sz="4" w:space="0" w:color="auto"/>
            </w:tcBorders>
            <w:shd w:val="clear" w:color="auto" w:fill="auto"/>
            <w:noWrap/>
            <w:vAlign w:val="center"/>
          </w:tcPr>
          <w:p w14:paraId="0EC670DA"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6DE41C3B"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r>
      <w:tr w:rsidR="0032387C" w:rsidRPr="00CC22F3" w14:paraId="6EACEA5E" w14:textId="77777777" w:rsidTr="00F058E7">
        <w:trPr>
          <w:trHeight w:val="288"/>
          <w:jc w:val="center"/>
        </w:trPr>
        <w:tc>
          <w:tcPr>
            <w:tcW w:w="3246" w:type="dxa"/>
            <w:shd w:val="clear" w:color="auto" w:fill="auto"/>
            <w:vAlign w:val="center"/>
          </w:tcPr>
          <w:p w14:paraId="42D5EC35"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Atenolol</w:t>
            </w:r>
          </w:p>
        </w:tc>
        <w:tc>
          <w:tcPr>
            <w:tcW w:w="1691" w:type="dxa"/>
            <w:shd w:val="clear" w:color="auto" w:fill="auto"/>
            <w:noWrap/>
            <w:vAlign w:val="center"/>
          </w:tcPr>
          <w:p w14:paraId="23D37988"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ATL</w:t>
            </w:r>
          </w:p>
        </w:tc>
        <w:tc>
          <w:tcPr>
            <w:tcW w:w="3546" w:type="dxa"/>
          </w:tcPr>
          <w:p w14:paraId="02EA2CCD" w14:textId="77777777" w:rsidR="0032387C" w:rsidRDefault="0032387C" w:rsidP="00915D9B">
            <w:pPr>
              <w:spacing w:after="0" w:line="240" w:lineRule="auto"/>
              <w:rPr>
                <w:rFonts w:ascii="Times New Roman" w:eastAsia="Times New Roman" w:hAnsi="Times New Roman" w:cs="Times New Roman"/>
                <w:noProof/>
                <w:color w:val="000000"/>
                <w:lang w:eastAsia="en-NZ"/>
              </w:rPr>
            </w:pPr>
          </w:p>
          <w:p w14:paraId="6CC57881" w14:textId="77777777" w:rsidR="0032387C" w:rsidRPr="00195960" w:rsidRDefault="0032387C" w:rsidP="00915D9B">
            <w:pPr>
              <w:spacing w:after="0" w:line="240" w:lineRule="auto"/>
              <w:jc w:val="center"/>
              <w:rPr>
                <w:rFonts w:ascii="Times New Roman" w:eastAsia="Times New Roman" w:hAnsi="Times New Roman" w:cs="Times New Roman"/>
                <w:noProof/>
                <w:color w:val="000000"/>
                <w:lang w:eastAsia="en-NZ"/>
              </w:rPr>
            </w:pPr>
            <w:r>
              <w:object w:dxaOrig="6613" w:dyaOrig="2087" w14:anchorId="29B869BF">
                <v:shape id="_x0000_i1034" type="#_x0000_t75" style="width:161.25pt;height:51pt" o:ole="">
                  <v:imagedata r:id="rId23" o:title=""/>
                </v:shape>
                <o:OLEObject Type="Embed" ProgID="ChemDraw.Document.6.0" ShapeID="_x0000_i1034" DrawAspect="Content" ObjectID="_1727738965" r:id="rId24"/>
              </w:object>
            </w:r>
          </w:p>
        </w:tc>
      </w:tr>
      <w:tr w:rsidR="0032387C" w:rsidRPr="00CC22F3" w14:paraId="45B2DF4E" w14:textId="77777777" w:rsidTr="00F058E7">
        <w:trPr>
          <w:trHeight w:val="288"/>
          <w:jc w:val="center"/>
        </w:trPr>
        <w:tc>
          <w:tcPr>
            <w:tcW w:w="3246" w:type="dxa"/>
            <w:tcBorders>
              <w:bottom w:val="single" w:sz="4" w:space="0" w:color="auto"/>
            </w:tcBorders>
            <w:shd w:val="clear" w:color="auto" w:fill="auto"/>
            <w:vAlign w:val="center"/>
            <w:hideMark/>
          </w:tcPr>
          <w:p w14:paraId="7AA81281"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Metoprolol</w:t>
            </w:r>
          </w:p>
        </w:tc>
        <w:tc>
          <w:tcPr>
            <w:tcW w:w="1691" w:type="dxa"/>
            <w:tcBorders>
              <w:bottom w:val="single" w:sz="4" w:space="0" w:color="auto"/>
            </w:tcBorders>
            <w:shd w:val="clear" w:color="auto" w:fill="auto"/>
            <w:noWrap/>
            <w:vAlign w:val="center"/>
          </w:tcPr>
          <w:p w14:paraId="1CDAD088"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MPL</w:t>
            </w:r>
          </w:p>
        </w:tc>
        <w:tc>
          <w:tcPr>
            <w:tcW w:w="3546" w:type="dxa"/>
            <w:tcBorders>
              <w:bottom w:val="single" w:sz="4" w:space="0" w:color="auto"/>
            </w:tcBorders>
          </w:tcPr>
          <w:p w14:paraId="117EBA04"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r>
              <w:object w:dxaOrig="6838" w:dyaOrig="2043" w14:anchorId="22BD7D2F">
                <v:shape id="_x0000_i1035" type="#_x0000_t75" style="width:153pt;height:45.75pt" o:ole="">
                  <v:imagedata r:id="rId25" o:title=""/>
                </v:shape>
                <o:OLEObject Type="Embed" ProgID="ChemDraw.Document.6.0" ShapeID="_x0000_i1035" DrawAspect="Content" ObjectID="_1727738966" r:id="rId26"/>
              </w:object>
            </w:r>
          </w:p>
        </w:tc>
      </w:tr>
      <w:tr w:rsidR="0032387C" w:rsidRPr="00CC22F3" w14:paraId="44F80597" w14:textId="77777777" w:rsidTr="00F058E7">
        <w:trPr>
          <w:trHeight w:val="288"/>
          <w:jc w:val="center"/>
        </w:trPr>
        <w:tc>
          <w:tcPr>
            <w:tcW w:w="3246" w:type="dxa"/>
            <w:tcBorders>
              <w:top w:val="single" w:sz="4" w:space="0" w:color="auto"/>
            </w:tcBorders>
            <w:shd w:val="clear" w:color="auto" w:fill="auto"/>
            <w:noWrap/>
            <w:vAlign w:val="center"/>
            <w:hideMark/>
          </w:tcPr>
          <w:p w14:paraId="7A2D817C" w14:textId="77777777" w:rsidR="0032387C" w:rsidRPr="00F31C79" w:rsidRDefault="0032387C" w:rsidP="00915D9B">
            <w:pPr>
              <w:spacing w:after="0" w:line="240" w:lineRule="auto"/>
              <w:rPr>
                <w:rFonts w:ascii="Times New Roman" w:eastAsia="Times New Roman" w:hAnsi="Times New Roman" w:cs="Times New Roman"/>
                <w:b/>
                <w:bCs/>
                <w:i/>
                <w:iCs/>
                <w:color w:val="000000"/>
                <w:lang w:eastAsia="en-NZ"/>
              </w:rPr>
            </w:pPr>
            <w:r w:rsidRPr="00F31C79">
              <w:rPr>
                <w:rFonts w:ascii="Times New Roman" w:eastAsia="Times New Roman" w:hAnsi="Times New Roman" w:cs="Times New Roman"/>
                <w:b/>
                <w:bCs/>
                <w:i/>
                <w:iCs/>
                <w:color w:val="000000"/>
                <w:lang w:eastAsia="en-NZ"/>
              </w:rPr>
              <w:t>Anticonvulsant</w:t>
            </w:r>
            <w:r>
              <w:rPr>
                <w:rFonts w:ascii="Times New Roman" w:eastAsia="Times New Roman" w:hAnsi="Times New Roman" w:cs="Times New Roman"/>
                <w:b/>
                <w:bCs/>
                <w:i/>
                <w:iCs/>
                <w:color w:val="000000"/>
                <w:lang w:eastAsia="en-NZ"/>
              </w:rPr>
              <w:t>s</w:t>
            </w:r>
            <w:r w:rsidRPr="00F31C79">
              <w:rPr>
                <w:rFonts w:ascii="Times New Roman" w:eastAsia="Times New Roman" w:hAnsi="Times New Roman" w:cs="Times New Roman"/>
                <w:b/>
                <w:bCs/>
                <w:i/>
                <w:iCs/>
                <w:color w:val="000000"/>
                <w:lang w:eastAsia="en-NZ"/>
              </w:rPr>
              <w:t>/Antidepressant</w:t>
            </w:r>
            <w:r>
              <w:rPr>
                <w:rFonts w:ascii="Times New Roman" w:eastAsia="Times New Roman" w:hAnsi="Times New Roman" w:cs="Times New Roman"/>
                <w:b/>
                <w:bCs/>
                <w:i/>
                <w:iCs/>
                <w:color w:val="000000"/>
                <w:lang w:eastAsia="en-NZ"/>
              </w:rPr>
              <w:t>s</w:t>
            </w:r>
          </w:p>
        </w:tc>
        <w:tc>
          <w:tcPr>
            <w:tcW w:w="1691" w:type="dxa"/>
            <w:tcBorders>
              <w:top w:val="single" w:sz="4" w:space="0" w:color="auto"/>
            </w:tcBorders>
            <w:shd w:val="clear" w:color="auto" w:fill="auto"/>
            <w:noWrap/>
            <w:vAlign w:val="center"/>
          </w:tcPr>
          <w:p w14:paraId="3ECD5D32"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677D1769"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0CFCCAE9" w14:textId="77777777" w:rsidTr="00F058E7">
        <w:trPr>
          <w:trHeight w:val="384"/>
          <w:jc w:val="center"/>
        </w:trPr>
        <w:tc>
          <w:tcPr>
            <w:tcW w:w="3246" w:type="dxa"/>
            <w:shd w:val="clear" w:color="auto" w:fill="auto"/>
            <w:vAlign w:val="center"/>
          </w:tcPr>
          <w:p w14:paraId="79FB41A7"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Carbamazepine</w:t>
            </w:r>
          </w:p>
        </w:tc>
        <w:tc>
          <w:tcPr>
            <w:tcW w:w="1691" w:type="dxa"/>
            <w:shd w:val="clear" w:color="auto" w:fill="auto"/>
            <w:noWrap/>
            <w:vAlign w:val="center"/>
          </w:tcPr>
          <w:p w14:paraId="37128EAB"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CBZ</w:t>
            </w:r>
          </w:p>
        </w:tc>
        <w:tc>
          <w:tcPr>
            <w:tcW w:w="3546" w:type="dxa"/>
          </w:tcPr>
          <w:p w14:paraId="5DF7F848" w14:textId="77777777" w:rsidR="0032387C" w:rsidRPr="00D2293B" w:rsidRDefault="0032387C" w:rsidP="00915D9B">
            <w:pPr>
              <w:spacing w:after="0" w:line="240" w:lineRule="auto"/>
              <w:jc w:val="center"/>
              <w:rPr>
                <w:rFonts w:ascii="Times New Roman" w:eastAsia="Times New Roman" w:hAnsi="Times New Roman" w:cs="Times New Roman"/>
                <w:noProof/>
                <w:color w:val="000000"/>
                <w:lang w:eastAsia="en-NZ"/>
              </w:rPr>
            </w:pPr>
            <w:r>
              <w:object w:dxaOrig="3474" w:dyaOrig="2401" w14:anchorId="5A7841C6">
                <v:shape id="_x0000_i1036" type="#_x0000_t75" style="width:96.75pt;height:69.75pt" o:ole="">
                  <v:imagedata r:id="rId27" o:title=""/>
                </v:shape>
                <o:OLEObject Type="Embed" ProgID="ChemDraw.Document.6.0" ShapeID="_x0000_i1036" DrawAspect="Content" ObjectID="_1727738967" r:id="rId28"/>
              </w:object>
            </w:r>
          </w:p>
        </w:tc>
      </w:tr>
      <w:tr w:rsidR="0032387C" w:rsidRPr="00CC22F3" w14:paraId="78B4CD4F" w14:textId="77777777" w:rsidTr="00F058E7">
        <w:trPr>
          <w:trHeight w:val="384"/>
          <w:jc w:val="center"/>
        </w:trPr>
        <w:tc>
          <w:tcPr>
            <w:tcW w:w="3246" w:type="dxa"/>
            <w:tcBorders>
              <w:bottom w:val="single" w:sz="4" w:space="0" w:color="auto"/>
            </w:tcBorders>
            <w:shd w:val="clear" w:color="auto" w:fill="auto"/>
            <w:vAlign w:val="center"/>
            <w:hideMark/>
          </w:tcPr>
          <w:p w14:paraId="5900FD92"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Fluoxetine</w:t>
            </w:r>
          </w:p>
        </w:tc>
        <w:tc>
          <w:tcPr>
            <w:tcW w:w="1691" w:type="dxa"/>
            <w:tcBorders>
              <w:bottom w:val="single" w:sz="4" w:space="0" w:color="auto"/>
            </w:tcBorders>
            <w:shd w:val="clear" w:color="auto" w:fill="auto"/>
            <w:noWrap/>
            <w:vAlign w:val="center"/>
          </w:tcPr>
          <w:p w14:paraId="160CBB55"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FLX</w:t>
            </w:r>
          </w:p>
        </w:tc>
        <w:tc>
          <w:tcPr>
            <w:tcW w:w="3546" w:type="dxa"/>
            <w:tcBorders>
              <w:bottom w:val="single" w:sz="4" w:space="0" w:color="auto"/>
            </w:tcBorders>
          </w:tcPr>
          <w:p w14:paraId="017B77EF"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r>
              <w:object w:dxaOrig="5331" w:dyaOrig="2425" w14:anchorId="528030A1">
                <v:shape id="_x0000_i1037" type="#_x0000_t75" style="width:145.5pt;height:66pt" o:ole="">
                  <v:imagedata r:id="rId29" o:title=""/>
                </v:shape>
                <o:OLEObject Type="Embed" ProgID="ChemDraw.Document.6.0" ShapeID="_x0000_i1037" DrawAspect="Content" ObjectID="_1727738968" r:id="rId30"/>
              </w:object>
            </w:r>
          </w:p>
        </w:tc>
      </w:tr>
      <w:tr w:rsidR="0032387C" w:rsidRPr="00CC22F3" w14:paraId="491BE69E" w14:textId="77777777" w:rsidTr="00F058E7">
        <w:trPr>
          <w:trHeight w:val="288"/>
          <w:jc w:val="center"/>
        </w:trPr>
        <w:tc>
          <w:tcPr>
            <w:tcW w:w="3246" w:type="dxa"/>
            <w:shd w:val="clear" w:color="auto" w:fill="auto"/>
            <w:noWrap/>
            <w:vAlign w:val="center"/>
            <w:hideMark/>
          </w:tcPr>
          <w:p w14:paraId="4B354676" w14:textId="77777777" w:rsidR="0032387C" w:rsidRPr="00F31C79" w:rsidRDefault="0032387C" w:rsidP="00915D9B">
            <w:pPr>
              <w:spacing w:after="0" w:line="240" w:lineRule="auto"/>
              <w:rPr>
                <w:rFonts w:ascii="Times New Roman" w:eastAsia="Times New Roman" w:hAnsi="Times New Roman" w:cs="Times New Roman"/>
                <w:b/>
                <w:bCs/>
                <w:i/>
                <w:iCs/>
                <w:color w:val="000000"/>
                <w:lang w:eastAsia="en-NZ"/>
              </w:rPr>
            </w:pPr>
            <w:r w:rsidRPr="00F31C79">
              <w:rPr>
                <w:rFonts w:ascii="Times New Roman" w:eastAsia="Times New Roman" w:hAnsi="Times New Roman" w:cs="Times New Roman"/>
                <w:b/>
                <w:bCs/>
                <w:i/>
                <w:iCs/>
                <w:color w:val="000000"/>
                <w:lang w:eastAsia="en-NZ"/>
              </w:rPr>
              <w:t xml:space="preserve">Additives </w:t>
            </w:r>
          </w:p>
        </w:tc>
        <w:tc>
          <w:tcPr>
            <w:tcW w:w="1691" w:type="dxa"/>
            <w:shd w:val="clear" w:color="auto" w:fill="auto"/>
            <w:noWrap/>
            <w:vAlign w:val="center"/>
          </w:tcPr>
          <w:p w14:paraId="55DCFE7F"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Pr>
          <w:p w14:paraId="1A1C41FA"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7F514022" w14:textId="77777777" w:rsidTr="00F058E7">
        <w:trPr>
          <w:trHeight w:val="288"/>
          <w:jc w:val="center"/>
        </w:trPr>
        <w:tc>
          <w:tcPr>
            <w:tcW w:w="3246" w:type="dxa"/>
            <w:tcBorders>
              <w:bottom w:val="single" w:sz="4" w:space="0" w:color="auto"/>
            </w:tcBorders>
            <w:shd w:val="clear" w:color="auto" w:fill="auto"/>
            <w:noWrap/>
            <w:vAlign w:val="center"/>
          </w:tcPr>
          <w:p w14:paraId="4E6B0A39"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Benzotriazole</w:t>
            </w:r>
          </w:p>
        </w:tc>
        <w:tc>
          <w:tcPr>
            <w:tcW w:w="1691" w:type="dxa"/>
            <w:tcBorders>
              <w:bottom w:val="single" w:sz="4" w:space="0" w:color="auto"/>
            </w:tcBorders>
            <w:shd w:val="clear" w:color="auto" w:fill="auto"/>
            <w:noWrap/>
            <w:vAlign w:val="center"/>
          </w:tcPr>
          <w:p w14:paraId="7B7409D7"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BTA</w:t>
            </w:r>
          </w:p>
        </w:tc>
        <w:tc>
          <w:tcPr>
            <w:tcW w:w="3546" w:type="dxa"/>
            <w:tcBorders>
              <w:bottom w:val="single" w:sz="4" w:space="0" w:color="auto"/>
            </w:tcBorders>
          </w:tcPr>
          <w:p w14:paraId="2DAA74D8" w14:textId="77777777" w:rsidR="0032387C" w:rsidRPr="0015751F" w:rsidRDefault="0032387C" w:rsidP="00915D9B">
            <w:pPr>
              <w:spacing w:after="0" w:line="240" w:lineRule="auto"/>
              <w:jc w:val="center"/>
              <w:rPr>
                <w:rFonts w:ascii="Times New Roman" w:eastAsia="Times New Roman" w:hAnsi="Times New Roman" w:cs="Times New Roman"/>
                <w:noProof/>
                <w:color w:val="000000"/>
                <w:lang w:eastAsia="en-NZ"/>
              </w:rPr>
            </w:pPr>
            <w:r>
              <w:object w:dxaOrig="2115" w:dyaOrig="1422" w14:anchorId="1AD67951">
                <v:shape id="_x0000_i1038" type="#_x0000_t75" style="width:75.75pt;height:51pt" o:ole="">
                  <v:imagedata r:id="rId31" o:title=""/>
                </v:shape>
                <o:OLEObject Type="Embed" ProgID="ChemDraw.Document.6.0" ShapeID="_x0000_i1038" DrawAspect="Content" ObjectID="_1727738969" r:id="rId32"/>
              </w:object>
            </w:r>
          </w:p>
        </w:tc>
      </w:tr>
      <w:tr w:rsidR="0032387C" w:rsidRPr="00CC22F3" w14:paraId="0797D51B" w14:textId="77777777" w:rsidTr="00F058E7">
        <w:trPr>
          <w:trHeight w:val="288"/>
          <w:jc w:val="center"/>
        </w:trPr>
        <w:tc>
          <w:tcPr>
            <w:tcW w:w="3246" w:type="dxa"/>
            <w:tcBorders>
              <w:top w:val="single" w:sz="4" w:space="0" w:color="auto"/>
            </w:tcBorders>
            <w:shd w:val="clear" w:color="auto" w:fill="auto"/>
            <w:noWrap/>
            <w:vAlign w:val="center"/>
            <w:hideMark/>
          </w:tcPr>
          <w:p w14:paraId="6B1644FF" w14:textId="3B222F1B" w:rsidR="0032387C" w:rsidRPr="00104D04" w:rsidRDefault="0032387C" w:rsidP="00915D9B">
            <w:pPr>
              <w:spacing w:after="0" w:line="240" w:lineRule="auto"/>
              <w:rPr>
                <w:rFonts w:ascii="Times New Roman" w:eastAsia="Times New Roman" w:hAnsi="Times New Roman" w:cs="Times New Roman"/>
                <w:b/>
                <w:bCs/>
                <w:i/>
                <w:iCs/>
                <w:color w:val="000000"/>
                <w:lang w:eastAsia="en-NZ"/>
              </w:rPr>
            </w:pPr>
            <w:r w:rsidRPr="00104D04">
              <w:rPr>
                <w:rFonts w:ascii="Times New Roman" w:eastAsia="Times New Roman" w:hAnsi="Times New Roman" w:cs="Times New Roman"/>
                <w:b/>
                <w:bCs/>
                <w:i/>
                <w:iCs/>
                <w:color w:val="000000"/>
                <w:lang w:eastAsia="en-NZ"/>
              </w:rPr>
              <w:t>Plastici</w:t>
            </w:r>
            <w:r w:rsidR="00442316">
              <w:rPr>
                <w:rFonts w:ascii="Times New Roman" w:eastAsia="Times New Roman" w:hAnsi="Times New Roman" w:cs="Times New Roman"/>
                <w:b/>
                <w:bCs/>
                <w:i/>
                <w:iCs/>
                <w:color w:val="000000"/>
                <w:lang w:eastAsia="en-NZ"/>
              </w:rPr>
              <w:t>z</w:t>
            </w:r>
            <w:r w:rsidRPr="00104D04">
              <w:rPr>
                <w:rFonts w:ascii="Times New Roman" w:eastAsia="Times New Roman" w:hAnsi="Times New Roman" w:cs="Times New Roman"/>
                <w:b/>
                <w:bCs/>
                <w:i/>
                <w:iCs/>
                <w:color w:val="000000"/>
                <w:lang w:eastAsia="en-NZ"/>
              </w:rPr>
              <w:t>er</w:t>
            </w:r>
            <w:r>
              <w:rPr>
                <w:rFonts w:ascii="Times New Roman" w:eastAsia="Times New Roman" w:hAnsi="Times New Roman" w:cs="Times New Roman"/>
                <w:b/>
                <w:bCs/>
                <w:i/>
                <w:iCs/>
                <w:color w:val="000000"/>
                <w:lang w:eastAsia="en-NZ"/>
              </w:rPr>
              <w:t>s</w:t>
            </w:r>
          </w:p>
        </w:tc>
        <w:tc>
          <w:tcPr>
            <w:tcW w:w="1691" w:type="dxa"/>
            <w:tcBorders>
              <w:top w:val="single" w:sz="4" w:space="0" w:color="auto"/>
            </w:tcBorders>
            <w:shd w:val="clear" w:color="auto" w:fill="auto"/>
            <w:noWrap/>
            <w:vAlign w:val="center"/>
          </w:tcPr>
          <w:p w14:paraId="5061D329"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53EEB4B8"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r>
      <w:tr w:rsidR="0032387C" w:rsidRPr="00CC22F3" w14:paraId="44ADB957" w14:textId="77777777" w:rsidTr="00F058E7">
        <w:trPr>
          <w:trHeight w:val="288"/>
          <w:jc w:val="center"/>
        </w:trPr>
        <w:tc>
          <w:tcPr>
            <w:tcW w:w="3246" w:type="dxa"/>
            <w:tcBorders>
              <w:bottom w:val="single" w:sz="4" w:space="0" w:color="auto"/>
            </w:tcBorders>
            <w:shd w:val="clear" w:color="auto" w:fill="auto"/>
            <w:noWrap/>
            <w:vAlign w:val="center"/>
          </w:tcPr>
          <w:p w14:paraId="66D7339D"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Bis-phenol A</w:t>
            </w:r>
          </w:p>
        </w:tc>
        <w:tc>
          <w:tcPr>
            <w:tcW w:w="1691" w:type="dxa"/>
            <w:tcBorders>
              <w:bottom w:val="single" w:sz="4" w:space="0" w:color="auto"/>
            </w:tcBorders>
            <w:shd w:val="clear" w:color="auto" w:fill="auto"/>
            <w:noWrap/>
            <w:vAlign w:val="center"/>
          </w:tcPr>
          <w:p w14:paraId="68E400D3"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BPA</w:t>
            </w:r>
          </w:p>
        </w:tc>
        <w:tc>
          <w:tcPr>
            <w:tcW w:w="3546" w:type="dxa"/>
            <w:tcBorders>
              <w:bottom w:val="single" w:sz="4" w:space="0" w:color="auto"/>
            </w:tcBorders>
          </w:tcPr>
          <w:p w14:paraId="0E0082FC" w14:textId="77777777" w:rsidR="0032387C" w:rsidRPr="0015751F" w:rsidRDefault="0032387C" w:rsidP="00915D9B">
            <w:pPr>
              <w:spacing w:after="0" w:line="240" w:lineRule="auto"/>
              <w:jc w:val="center"/>
              <w:rPr>
                <w:rFonts w:ascii="Times New Roman" w:eastAsia="Times New Roman" w:hAnsi="Times New Roman" w:cs="Times New Roman"/>
                <w:noProof/>
                <w:color w:val="000000"/>
                <w:lang w:eastAsia="en-NZ"/>
              </w:rPr>
            </w:pPr>
            <w:r>
              <w:object w:dxaOrig="4383" w:dyaOrig="1765" w14:anchorId="30F8D053">
                <v:shape id="_x0000_i1039" type="#_x0000_t75" style="width:158.25pt;height:63.75pt" o:ole="">
                  <v:imagedata r:id="rId33" o:title=""/>
                </v:shape>
                <o:OLEObject Type="Embed" ProgID="ChemDraw.Document.6.0" ShapeID="_x0000_i1039" DrawAspect="Content" ObjectID="_1727738970" r:id="rId34"/>
              </w:object>
            </w:r>
          </w:p>
        </w:tc>
      </w:tr>
      <w:tr w:rsidR="0032387C" w:rsidRPr="00CC22F3" w14:paraId="27D8A0A2" w14:textId="77777777" w:rsidTr="00F058E7">
        <w:trPr>
          <w:trHeight w:val="288"/>
          <w:jc w:val="center"/>
        </w:trPr>
        <w:tc>
          <w:tcPr>
            <w:tcW w:w="3246" w:type="dxa"/>
            <w:tcBorders>
              <w:top w:val="single" w:sz="4" w:space="0" w:color="auto"/>
            </w:tcBorders>
            <w:shd w:val="clear" w:color="auto" w:fill="auto"/>
            <w:noWrap/>
            <w:vAlign w:val="center"/>
            <w:hideMark/>
          </w:tcPr>
          <w:p w14:paraId="57AC167F" w14:textId="77777777" w:rsidR="0032387C" w:rsidRPr="00104D04" w:rsidRDefault="0032387C" w:rsidP="00915D9B">
            <w:pPr>
              <w:spacing w:after="0" w:line="240" w:lineRule="auto"/>
              <w:rPr>
                <w:rFonts w:ascii="Times New Roman" w:eastAsia="Times New Roman" w:hAnsi="Times New Roman" w:cs="Times New Roman"/>
                <w:b/>
                <w:bCs/>
                <w:i/>
                <w:iCs/>
                <w:color w:val="000000"/>
                <w:lang w:eastAsia="en-NZ"/>
              </w:rPr>
            </w:pPr>
            <w:r w:rsidRPr="00104D04">
              <w:rPr>
                <w:rFonts w:ascii="Times New Roman" w:eastAsia="Times New Roman" w:hAnsi="Times New Roman" w:cs="Times New Roman"/>
                <w:b/>
                <w:bCs/>
                <w:i/>
                <w:iCs/>
                <w:color w:val="000000"/>
                <w:lang w:eastAsia="en-NZ"/>
              </w:rPr>
              <w:t>Stimulant</w:t>
            </w:r>
            <w:r>
              <w:rPr>
                <w:rFonts w:ascii="Times New Roman" w:eastAsia="Times New Roman" w:hAnsi="Times New Roman" w:cs="Times New Roman"/>
                <w:b/>
                <w:bCs/>
                <w:i/>
                <w:iCs/>
                <w:color w:val="000000"/>
                <w:lang w:eastAsia="en-NZ"/>
              </w:rPr>
              <w:t>s</w:t>
            </w:r>
          </w:p>
        </w:tc>
        <w:tc>
          <w:tcPr>
            <w:tcW w:w="1691" w:type="dxa"/>
            <w:tcBorders>
              <w:top w:val="single" w:sz="4" w:space="0" w:color="auto"/>
            </w:tcBorders>
            <w:shd w:val="clear" w:color="auto" w:fill="auto"/>
            <w:noWrap/>
            <w:vAlign w:val="center"/>
          </w:tcPr>
          <w:p w14:paraId="7FE7E272"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7DE72739"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0BEEF455" w14:textId="77777777" w:rsidTr="00F058E7">
        <w:trPr>
          <w:trHeight w:val="288"/>
          <w:jc w:val="center"/>
        </w:trPr>
        <w:tc>
          <w:tcPr>
            <w:tcW w:w="3246" w:type="dxa"/>
            <w:tcBorders>
              <w:bottom w:val="single" w:sz="4" w:space="0" w:color="auto"/>
            </w:tcBorders>
            <w:shd w:val="clear" w:color="auto" w:fill="auto"/>
            <w:noWrap/>
            <w:vAlign w:val="center"/>
          </w:tcPr>
          <w:p w14:paraId="3C97221F"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Caffeine</w:t>
            </w:r>
          </w:p>
        </w:tc>
        <w:tc>
          <w:tcPr>
            <w:tcW w:w="1691" w:type="dxa"/>
            <w:tcBorders>
              <w:bottom w:val="single" w:sz="4" w:space="0" w:color="auto"/>
            </w:tcBorders>
            <w:shd w:val="clear" w:color="auto" w:fill="auto"/>
            <w:noWrap/>
            <w:vAlign w:val="center"/>
          </w:tcPr>
          <w:p w14:paraId="0D04CCBE"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CAF</w:t>
            </w:r>
          </w:p>
        </w:tc>
        <w:tc>
          <w:tcPr>
            <w:tcW w:w="3546" w:type="dxa"/>
            <w:tcBorders>
              <w:bottom w:val="single" w:sz="4" w:space="0" w:color="auto"/>
            </w:tcBorders>
          </w:tcPr>
          <w:p w14:paraId="0C2F4176" w14:textId="77777777" w:rsidR="0032387C" w:rsidRPr="009110E1" w:rsidRDefault="0032387C" w:rsidP="00915D9B">
            <w:pPr>
              <w:spacing w:after="0" w:line="240" w:lineRule="auto"/>
              <w:jc w:val="center"/>
              <w:rPr>
                <w:rFonts w:ascii="Times New Roman" w:eastAsia="Times New Roman" w:hAnsi="Times New Roman" w:cs="Times New Roman"/>
                <w:noProof/>
                <w:color w:val="000000"/>
                <w:lang w:eastAsia="en-NZ"/>
              </w:rPr>
            </w:pPr>
            <w:r>
              <w:object w:dxaOrig="2643" w:dyaOrig="2561" w14:anchorId="545CC6F5">
                <v:shape id="_x0000_i1040" type="#_x0000_t75" style="width:81pt;height:78pt" o:ole="">
                  <v:imagedata r:id="rId35" o:title=""/>
                </v:shape>
                <o:OLEObject Type="Embed" ProgID="ChemDraw.Document.6.0" ShapeID="_x0000_i1040" DrawAspect="Content" ObjectID="_1727738971" r:id="rId36"/>
              </w:object>
            </w:r>
          </w:p>
        </w:tc>
      </w:tr>
      <w:tr w:rsidR="0032387C" w:rsidRPr="00CC22F3" w14:paraId="0FD3824D" w14:textId="77777777" w:rsidTr="00F058E7">
        <w:trPr>
          <w:trHeight w:val="288"/>
          <w:jc w:val="center"/>
        </w:trPr>
        <w:tc>
          <w:tcPr>
            <w:tcW w:w="3246" w:type="dxa"/>
            <w:tcBorders>
              <w:top w:val="single" w:sz="4" w:space="0" w:color="auto"/>
            </w:tcBorders>
            <w:shd w:val="clear" w:color="auto" w:fill="auto"/>
            <w:noWrap/>
            <w:vAlign w:val="center"/>
            <w:hideMark/>
          </w:tcPr>
          <w:p w14:paraId="7925B478" w14:textId="77777777" w:rsidR="00647FAA" w:rsidRDefault="00647FAA" w:rsidP="00915D9B">
            <w:pPr>
              <w:spacing w:after="0" w:line="240" w:lineRule="auto"/>
              <w:rPr>
                <w:rFonts w:ascii="Times New Roman" w:eastAsia="Times New Roman" w:hAnsi="Times New Roman" w:cs="Times New Roman"/>
                <w:b/>
                <w:bCs/>
                <w:i/>
                <w:iCs/>
                <w:color w:val="000000"/>
                <w:lang w:eastAsia="en-NZ"/>
              </w:rPr>
            </w:pPr>
          </w:p>
          <w:p w14:paraId="40EEEF2D" w14:textId="77777777" w:rsidR="00E2485B" w:rsidRDefault="00E2485B" w:rsidP="00915D9B">
            <w:pPr>
              <w:spacing w:after="0" w:line="240" w:lineRule="auto"/>
              <w:rPr>
                <w:rFonts w:ascii="Times New Roman" w:eastAsia="Times New Roman" w:hAnsi="Times New Roman" w:cs="Times New Roman"/>
                <w:b/>
                <w:bCs/>
                <w:i/>
                <w:iCs/>
                <w:color w:val="000000"/>
                <w:lang w:eastAsia="en-NZ"/>
              </w:rPr>
            </w:pPr>
          </w:p>
          <w:p w14:paraId="0AA41B13" w14:textId="77777777" w:rsidR="00E2485B" w:rsidRDefault="00E2485B" w:rsidP="00915D9B">
            <w:pPr>
              <w:spacing w:after="0" w:line="240" w:lineRule="auto"/>
              <w:rPr>
                <w:rFonts w:ascii="Times New Roman" w:eastAsia="Times New Roman" w:hAnsi="Times New Roman" w:cs="Times New Roman"/>
                <w:b/>
                <w:bCs/>
                <w:i/>
                <w:iCs/>
                <w:color w:val="000000"/>
                <w:lang w:eastAsia="en-NZ"/>
              </w:rPr>
            </w:pPr>
          </w:p>
          <w:p w14:paraId="64B65C67" w14:textId="77777777" w:rsidR="00E2485B" w:rsidRDefault="00E2485B" w:rsidP="00915D9B">
            <w:pPr>
              <w:spacing w:after="0" w:line="240" w:lineRule="auto"/>
              <w:rPr>
                <w:rFonts w:ascii="Times New Roman" w:eastAsia="Times New Roman" w:hAnsi="Times New Roman" w:cs="Times New Roman"/>
                <w:b/>
                <w:bCs/>
                <w:i/>
                <w:iCs/>
                <w:color w:val="000000"/>
                <w:lang w:eastAsia="en-NZ"/>
              </w:rPr>
            </w:pPr>
          </w:p>
          <w:p w14:paraId="024FFF81" w14:textId="77777777" w:rsidR="00E2485B" w:rsidRDefault="00E2485B" w:rsidP="00915D9B">
            <w:pPr>
              <w:spacing w:after="0" w:line="240" w:lineRule="auto"/>
              <w:rPr>
                <w:rFonts w:ascii="Times New Roman" w:eastAsia="Times New Roman" w:hAnsi="Times New Roman" w:cs="Times New Roman"/>
                <w:b/>
                <w:bCs/>
                <w:i/>
                <w:iCs/>
                <w:color w:val="000000"/>
                <w:lang w:eastAsia="en-NZ"/>
              </w:rPr>
            </w:pPr>
          </w:p>
          <w:p w14:paraId="692017A6" w14:textId="4303C2AB" w:rsidR="0032387C" w:rsidRPr="00104D04" w:rsidRDefault="0032387C" w:rsidP="00915D9B">
            <w:pPr>
              <w:spacing w:after="0" w:line="240" w:lineRule="auto"/>
              <w:rPr>
                <w:rFonts w:ascii="Times New Roman" w:eastAsia="Times New Roman" w:hAnsi="Times New Roman" w:cs="Times New Roman"/>
                <w:b/>
                <w:bCs/>
                <w:i/>
                <w:iCs/>
                <w:color w:val="000000"/>
                <w:lang w:eastAsia="en-NZ"/>
              </w:rPr>
            </w:pPr>
            <w:r w:rsidRPr="00104D04">
              <w:rPr>
                <w:rFonts w:ascii="Times New Roman" w:eastAsia="Times New Roman" w:hAnsi="Times New Roman" w:cs="Times New Roman"/>
                <w:b/>
                <w:bCs/>
                <w:i/>
                <w:iCs/>
                <w:color w:val="000000"/>
                <w:lang w:eastAsia="en-NZ"/>
              </w:rPr>
              <w:lastRenderedPageBreak/>
              <w:t xml:space="preserve">Insect </w:t>
            </w:r>
            <w:r>
              <w:rPr>
                <w:rFonts w:ascii="Times New Roman" w:eastAsia="Times New Roman" w:hAnsi="Times New Roman" w:cs="Times New Roman"/>
                <w:b/>
                <w:bCs/>
                <w:i/>
                <w:iCs/>
                <w:color w:val="000000"/>
                <w:lang w:eastAsia="en-NZ"/>
              </w:rPr>
              <w:t>R</w:t>
            </w:r>
            <w:r w:rsidRPr="00104D04">
              <w:rPr>
                <w:rFonts w:ascii="Times New Roman" w:eastAsia="Times New Roman" w:hAnsi="Times New Roman" w:cs="Times New Roman"/>
                <w:b/>
                <w:bCs/>
                <w:i/>
                <w:iCs/>
                <w:color w:val="000000"/>
                <w:lang w:eastAsia="en-NZ"/>
              </w:rPr>
              <w:t>epellents</w:t>
            </w:r>
          </w:p>
        </w:tc>
        <w:tc>
          <w:tcPr>
            <w:tcW w:w="1691" w:type="dxa"/>
            <w:tcBorders>
              <w:top w:val="single" w:sz="4" w:space="0" w:color="auto"/>
            </w:tcBorders>
            <w:shd w:val="clear" w:color="auto" w:fill="auto"/>
            <w:noWrap/>
            <w:vAlign w:val="center"/>
          </w:tcPr>
          <w:p w14:paraId="0F38330B"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7A0AEA82"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070BA67E" w14:textId="77777777" w:rsidTr="00F058E7">
        <w:trPr>
          <w:trHeight w:val="288"/>
          <w:jc w:val="center"/>
        </w:trPr>
        <w:tc>
          <w:tcPr>
            <w:tcW w:w="3246" w:type="dxa"/>
            <w:tcBorders>
              <w:bottom w:val="single" w:sz="4" w:space="0" w:color="auto"/>
            </w:tcBorders>
            <w:shd w:val="clear" w:color="auto" w:fill="auto"/>
            <w:noWrap/>
            <w:vAlign w:val="center"/>
          </w:tcPr>
          <w:p w14:paraId="403A8E3A" w14:textId="2B8FC6F8" w:rsidR="0032387C" w:rsidRPr="00CC22F3" w:rsidRDefault="0032387C" w:rsidP="00915D9B">
            <w:pPr>
              <w:spacing w:after="0" w:line="240" w:lineRule="auto"/>
              <w:rPr>
                <w:rFonts w:ascii="Times New Roman" w:eastAsia="Times New Roman" w:hAnsi="Times New Roman" w:cs="Times New Roman"/>
                <w:color w:val="000000"/>
                <w:lang w:eastAsia="en-NZ"/>
              </w:rPr>
            </w:pPr>
            <w:bookmarkStart w:id="0" w:name="_Hlk82614901"/>
            <w:proofErr w:type="gramStart"/>
            <w:r w:rsidRPr="00E2485B">
              <w:rPr>
                <w:rFonts w:ascii="Times New Roman" w:eastAsia="Times New Roman" w:hAnsi="Times New Roman" w:cs="Times New Roman"/>
                <w:i/>
                <w:iCs/>
                <w:color w:val="000000"/>
                <w:lang w:eastAsia="en-NZ"/>
              </w:rPr>
              <w:t>N,N</w:t>
            </w:r>
            <w:proofErr w:type="gramEnd"/>
            <w:r w:rsidRPr="00CC22F3">
              <w:rPr>
                <w:rFonts w:ascii="Times New Roman" w:eastAsia="Times New Roman" w:hAnsi="Times New Roman" w:cs="Times New Roman"/>
                <w:color w:val="000000"/>
                <w:lang w:eastAsia="en-NZ"/>
              </w:rPr>
              <w:t>-diethyl-</w:t>
            </w:r>
            <w:r w:rsidRPr="00E2485B">
              <w:rPr>
                <w:rFonts w:ascii="Times New Roman" w:eastAsia="Times New Roman" w:hAnsi="Times New Roman" w:cs="Times New Roman"/>
                <w:i/>
                <w:iCs/>
                <w:color w:val="000000"/>
                <w:lang w:eastAsia="en-NZ"/>
              </w:rPr>
              <w:t>m</w:t>
            </w:r>
            <w:r w:rsidRPr="00CC22F3">
              <w:rPr>
                <w:rFonts w:ascii="Times New Roman" w:eastAsia="Times New Roman" w:hAnsi="Times New Roman" w:cs="Times New Roman"/>
                <w:color w:val="000000"/>
                <w:lang w:eastAsia="en-NZ"/>
              </w:rPr>
              <w:t>-toluamide</w:t>
            </w:r>
            <w:bookmarkEnd w:id="0"/>
          </w:p>
        </w:tc>
        <w:tc>
          <w:tcPr>
            <w:tcW w:w="1691" w:type="dxa"/>
            <w:tcBorders>
              <w:bottom w:val="single" w:sz="4" w:space="0" w:color="auto"/>
            </w:tcBorders>
            <w:shd w:val="clear" w:color="auto" w:fill="auto"/>
            <w:noWrap/>
            <w:vAlign w:val="center"/>
          </w:tcPr>
          <w:p w14:paraId="216F2123"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DEET</w:t>
            </w:r>
          </w:p>
        </w:tc>
        <w:tc>
          <w:tcPr>
            <w:tcW w:w="3546" w:type="dxa"/>
            <w:tcBorders>
              <w:bottom w:val="single" w:sz="4" w:space="0" w:color="auto"/>
            </w:tcBorders>
          </w:tcPr>
          <w:p w14:paraId="3F56FBEE" w14:textId="77777777" w:rsidR="0032387C" w:rsidRPr="0015751F" w:rsidRDefault="0032387C" w:rsidP="00915D9B">
            <w:pPr>
              <w:spacing w:after="0" w:line="240" w:lineRule="auto"/>
              <w:jc w:val="center"/>
              <w:rPr>
                <w:rFonts w:ascii="Times New Roman" w:eastAsia="Times New Roman" w:hAnsi="Times New Roman" w:cs="Times New Roman"/>
                <w:noProof/>
                <w:color w:val="000000"/>
                <w:lang w:eastAsia="en-NZ"/>
              </w:rPr>
            </w:pPr>
            <w:r>
              <w:object w:dxaOrig="3718" w:dyaOrig="1975" w14:anchorId="064997CC">
                <v:shape id="_x0000_i1041" type="#_x0000_t75" style="width:144.75pt;height:78pt" o:ole="">
                  <v:imagedata r:id="rId37" o:title=""/>
                </v:shape>
                <o:OLEObject Type="Embed" ProgID="ChemDraw.Document.6.0" ShapeID="_x0000_i1041" DrawAspect="Content" ObjectID="_1727738972" r:id="rId38"/>
              </w:object>
            </w:r>
          </w:p>
        </w:tc>
      </w:tr>
      <w:tr w:rsidR="0032387C" w:rsidRPr="00CC22F3" w14:paraId="70B5CF76" w14:textId="77777777" w:rsidTr="00F058E7">
        <w:trPr>
          <w:trHeight w:val="288"/>
          <w:jc w:val="center"/>
        </w:trPr>
        <w:tc>
          <w:tcPr>
            <w:tcW w:w="3246" w:type="dxa"/>
            <w:tcBorders>
              <w:top w:val="single" w:sz="4" w:space="0" w:color="auto"/>
            </w:tcBorders>
            <w:shd w:val="clear" w:color="auto" w:fill="auto"/>
            <w:noWrap/>
            <w:vAlign w:val="center"/>
            <w:hideMark/>
          </w:tcPr>
          <w:p w14:paraId="64FED8C2" w14:textId="3742E1D3" w:rsidR="0032387C" w:rsidRPr="00104D04" w:rsidRDefault="0032387C" w:rsidP="00915D9B">
            <w:pPr>
              <w:spacing w:after="0" w:line="240" w:lineRule="auto"/>
              <w:rPr>
                <w:rFonts w:ascii="Times New Roman" w:eastAsia="Times New Roman" w:hAnsi="Times New Roman" w:cs="Times New Roman"/>
                <w:b/>
                <w:bCs/>
                <w:i/>
                <w:iCs/>
                <w:color w:val="000000"/>
                <w:lang w:eastAsia="en-NZ"/>
              </w:rPr>
            </w:pPr>
            <w:r w:rsidRPr="00104D04">
              <w:rPr>
                <w:rFonts w:ascii="Times New Roman" w:eastAsia="Times New Roman" w:hAnsi="Times New Roman" w:cs="Times New Roman"/>
                <w:b/>
                <w:bCs/>
                <w:i/>
                <w:iCs/>
                <w:color w:val="000000"/>
                <w:lang w:eastAsia="en-NZ"/>
              </w:rPr>
              <w:t>Herbicide</w:t>
            </w:r>
            <w:r>
              <w:rPr>
                <w:rFonts w:ascii="Times New Roman" w:eastAsia="Times New Roman" w:hAnsi="Times New Roman" w:cs="Times New Roman"/>
                <w:b/>
                <w:bCs/>
                <w:i/>
                <w:iCs/>
                <w:color w:val="000000"/>
                <w:lang w:eastAsia="en-NZ"/>
              </w:rPr>
              <w:t>s</w:t>
            </w:r>
          </w:p>
        </w:tc>
        <w:tc>
          <w:tcPr>
            <w:tcW w:w="1691" w:type="dxa"/>
            <w:tcBorders>
              <w:top w:val="single" w:sz="4" w:space="0" w:color="auto"/>
            </w:tcBorders>
            <w:shd w:val="clear" w:color="auto" w:fill="auto"/>
            <w:noWrap/>
            <w:vAlign w:val="center"/>
          </w:tcPr>
          <w:p w14:paraId="1FCE7208"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4DF9516E"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0CAD6A51" w14:textId="77777777" w:rsidTr="00F058E7">
        <w:trPr>
          <w:trHeight w:val="288"/>
          <w:jc w:val="center"/>
        </w:trPr>
        <w:tc>
          <w:tcPr>
            <w:tcW w:w="3246" w:type="dxa"/>
            <w:tcBorders>
              <w:bottom w:val="single" w:sz="4" w:space="0" w:color="auto"/>
            </w:tcBorders>
            <w:shd w:val="clear" w:color="auto" w:fill="auto"/>
            <w:noWrap/>
            <w:vAlign w:val="center"/>
          </w:tcPr>
          <w:p w14:paraId="09E4CE4B"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Atrazine</w:t>
            </w:r>
          </w:p>
        </w:tc>
        <w:tc>
          <w:tcPr>
            <w:tcW w:w="1691" w:type="dxa"/>
            <w:tcBorders>
              <w:bottom w:val="single" w:sz="4" w:space="0" w:color="auto"/>
            </w:tcBorders>
            <w:shd w:val="clear" w:color="auto" w:fill="auto"/>
            <w:noWrap/>
            <w:vAlign w:val="center"/>
          </w:tcPr>
          <w:p w14:paraId="29CAC06E"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ATZ</w:t>
            </w:r>
          </w:p>
        </w:tc>
        <w:tc>
          <w:tcPr>
            <w:tcW w:w="3546" w:type="dxa"/>
            <w:tcBorders>
              <w:bottom w:val="single" w:sz="4" w:space="0" w:color="auto"/>
            </w:tcBorders>
          </w:tcPr>
          <w:p w14:paraId="624503BE" w14:textId="77777777" w:rsidR="0032387C" w:rsidRPr="00C95271" w:rsidRDefault="0032387C" w:rsidP="00915D9B">
            <w:pPr>
              <w:spacing w:after="0" w:line="240" w:lineRule="auto"/>
              <w:jc w:val="center"/>
              <w:rPr>
                <w:rFonts w:ascii="Times New Roman" w:eastAsia="Times New Roman" w:hAnsi="Times New Roman" w:cs="Times New Roman"/>
                <w:noProof/>
                <w:color w:val="000000"/>
                <w:lang w:eastAsia="en-NZ"/>
              </w:rPr>
            </w:pPr>
            <w:r>
              <w:object w:dxaOrig="4242" w:dyaOrig="2206" w14:anchorId="50512B13">
                <v:shape id="_x0000_i1042" type="#_x0000_t75" style="width:150pt;height:78pt" o:ole="">
                  <v:imagedata r:id="rId39" o:title=""/>
                </v:shape>
                <o:OLEObject Type="Embed" ProgID="ChemDraw.Document.6.0" ShapeID="_x0000_i1042" DrawAspect="Content" ObjectID="_1727738973" r:id="rId40"/>
              </w:object>
            </w:r>
          </w:p>
        </w:tc>
      </w:tr>
      <w:tr w:rsidR="0032387C" w:rsidRPr="00CC22F3" w14:paraId="49679335" w14:textId="77777777" w:rsidTr="00F058E7">
        <w:trPr>
          <w:trHeight w:val="288"/>
          <w:jc w:val="center"/>
        </w:trPr>
        <w:tc>
          <w:tcPr>
            <w:tcW w:w="3246" w:type="dxa"/>
            <w:tcBorders>
              <w:top w:val="single" w:sz="4" w:space="0" w:color="auto"/>
            </w:tcBorders>
            <w:shd w:val="clear" w:color="auto" w:fill="auto"/>
            <w:noWrap/>
            <w:vAlign w:val="center"/>
            <w:hideMark/>
          </w:tcPr>
          <w:p w14:paraId="73D4542E" w14:textId="77777777" w:rsidR="0032387C" w:rsidRPr="00104D04" w:rsidRDefault="0032387C" w:rsidP="00915D9B">
            <w:pPr>
              <w:spacing w:after="0" w:line="240" w:lineRule="auto"/>
              <w:rPr>
                <w:rFonts w:ascii="Times New Roman" w:eastAsia="Times New Roman" w:hAnsi="Times New Roman" w:cs="Times New Roman"/>
                <w:b/>
                <w:bCs/>
                <w:i/>
                <w:iCs/>
                <w:color w:val="000000"/>
                <w:lang w:eastAsia="en-NZ"/>
              </w:rPr>
            </w:pPr>
            <w:r w:rsidRPr="00104D04">
              <w:rPr>
                <w:rFonts w:ascii="Times New Roman" w:eastAsia="Times New Roman" w:hAnsi="Times New Roman" w:cs="Times New Roman"/>
                <w:b/>
                <w:bCs/>
                <w:i/>
                <w:iCs/>
                <w:color w:val="000000"/>
                <w:lang w:eastAsia="en-NZ"/>
              </w:rPr>
              <w:t xml:space="preserve">Flame </w:t>
            </w:r>
            <w:r>
              <w:rPr>
                <w:rFonts w:ascii="Times New Roman" w:eastAsia="Times New Roman" w:hAnsi="Times New Roman" w:cs="Times New Roman"/>
                <w:b/>
                <w:bCs/>
                <w:i/>
                <w:iCs/>
                <w:color w:val="000000"/>
                <w:lang w:eastAsia="en-NZ"/>
              </w:rPr>
              <w:t>R</w:t>
            </w:r>
            <w:r w:rsidRPr="00104D04">
              <w:rPr>
                <w:rFonts w:ascii="Times New Roman" w:eastAsia="Times New Roman" w:hAnsi="Times New Roman" w:cs="Times New Roman"/>
                <w:b/>
                <w:bCs/>
                <w:i/>
                <w:iCs/>
                <w:color w:val="000000"/>
                <w:lang w:eastAsia="en-NZ"/>
              </w:rPr>
              <w:t>etardant</w:t>
            </w:r>
            <w:r>
              <w:rPr>
                <w:rFonts w:ascii="Times New Roman" w:eastAsia="Times New Roman" w:hAnsi="Times New Roman" w:cs="Times New Roman"/>
                <w:b/>
                <w:bCs/>
                <w:i/>
                <w:iCs/>
                <w:color w:val="000000"/>
                <w:lang w:eastAsia="en-NZ"/>
              </w:rPr>
              <w:t>s</w:t>
            </w:r>
          </w:p>
        </w:tc>
        <w:tc>
          <w:tcPr>
            <w:tcW w:w="1691" w:type="dxa"/>
            <w:tcBorders>
              <w:top w:val="single" w:sz="4" w:space="0" w:color="auto"/>
            </w:tcBorders>
            <w:shd w:val="clear" w:color="auto" w:fill="auto"/>
            <w:noWrap/>
            <w:vAlign w:val="center"/>
          </w:tcPr>
          <w:p w14:paraId="33AE4FBD"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4135D635"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23D5761C" w14:textId="77777777" w:rsidTr="00F058E7">
        <w:trPr>
          <w:trHeight w:val="288"/>
          <w:jc w:val="center"/>
        </w:trPr>
        <w:tc>
          <w:tcPr>
            <w:tcW w:w="3246" w:type="dxa"/>
            <w:tcBorders>
              <w:bottom w:val="single" w:sz="4" w:space="0" w:color="auto"/>
            </w:tcBorders>
            <w:shd w:val="clear" w:color="auto" w:fill="auto"/>
            <w:noWrap/>
            <w:vAlign w:val="center"/>
          </w:tcPr>
          <w:p w14:paraId="25873DEF"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Tris(2-chloroethyl) phosphate</w:t>
            </w:r>
          </w:p>
        </w:tc>
        <w:tc>
          <w:tcPr>
            <w:tcW w:w="1691" w:type="dxa"/>
            <w:tcBorders>
              <w:bottom w:val="single" w:sz="4" w:space="0" w:color="auto"/>
            </w:tcBorders>
            <w:shd w:val="clear" w:color="auto" w:fill="auto"/>
            <w:noWrap/>
            <w:vAlign w:val="center"/>
          </w:tcPr>
          <w:p w14:paraId="505FBFF5"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TCEP</w:t>
            </w:r>
          </w:p>
        </w:tc>
        <w:tc>
          <w:tcPr>
            <w:tcW w:w="3546" w:type="dxa"/>
            <w:tcBorders>
              <w:bottom w:val="single" w:sz="4" w:space="0" w:color="auto"/>
            </w:tcBorders>
          </w:tcPr>
          <w:p w14:paraId="0453F472" w14:textId="77777777" w:rsidR="0032387C" w:rsidRPr="00D2293B" w:rsidRDefault="0032387C" w:rsidP="00915D9B">
            <w:pPr>
              <w:spacing w:after="0" w:line="240" w:lineRule="auto"/>
              <w:jc w:val="center"/>
              <w:rPr>
                <w:rFonts w:ascii="Times New Roman" w:eastAsia="Times New Roman" w:hAnsi="Times New Roman" w:cs="Times New Roman"/>
                <w:noProof/>
                <w:color w:val="000000"/>
                <w:lang w:eastAsia="en-NZ"/>
              </w:rPr>
            </w:pPr>
            <w:r>
              <w:object w:dxaOrig="4510" w:dyaOrig="2643" w14:anchorId="54EE5A0F">
                <v:shape id="_x0000_i1043" type="#_x0000_t75" style="width:166.5pt;height:98.25pt" o:ole="">
                  <v:imagedata r:id="rId41" o:title=""/>
                </v:shape>
                <o:OLEObject Type="Embed" ProgID="ChemDraw.Document.6.0" ShapeID="_x0000_i1043" DrawAspect="Content" ObjectID="_1727738974" r:id="rId42"/>
              </w:object>
            </w:r>
          </w:p>
        </w:tc>
      </w:tr>
      <w:tr w:rsidR="0032387C" w:rsidRPr="00CC22F3" w14:paraId="5E296B39" w14:textId="77777777" w:rsidTr="00F058E7">
        <w:trPr>
          <w:trHeight w:val="288"/>
          <w:jc w:val="center"/>
        </w:trPr>
        <w:tc>
          <w:tcPr>
            <w:tcW w:w="3246" w:type="dxa"/>
            <w:tcBorders>
              <w:top w:val="single" w:sz="4" w:space="0" w:color="auto"/>
            </w:tcBorders>
            <w:shd w:val="clear" w:color="auto" w:fill="auto"/>
            <w:noWrap/>
            <w:vAlign w:val="center"/>
            <w:hideMark/>
          </w:tcPr>
          <w:p w14:paraId="4F20C898" w14:textId="77777777" w:rsidR="0032387C" w:rsidRPr="00746C5B" w:rsidRDefault="0032387C" w:rsidP="00915D9B">
            <w:pPr>
              <w:spacing w:after="0" w:line="240" w:lineRule="auto"/>
              <w:rPr>
                <w:rFonts w:ascii="Times New Roman" w:eastAsia="Times New Roman" w:hAnsi="Times New Roman" w:cs="Times New Roman"/>
                <w:b/>
                <w:bCs/>
                <w:i/>
                <w:iCs/>
                <w:color w:val="000000"/>
                <w:lang w:eastAsia="en-NZ"/>
              </w:rPr>
            </w:pPr>
            <w:r w:rsidRPr="00746C5B">
              <w:rPr>
                <w:rFonts w:ascii="Times New Roman" w:eastAsia="Times New Roman" w:hAnsi="Times New Roman" w:cs="Times New Roman"/>
                <w:b/>
                <w:bCs/>
                <w:i/>
                <w:iCs/>
                <w:color w:val="000000"/>
                <w:lang w:eastAsia="en-NZ"/>
              </w:rPr>
              <w:t>Antidiabetic</w:t>
            </w:r>
            <w:r>
              <w:rPr>
                <w:rFonts w:ascii="Times New Roman" w:eastAsia="Times New Roman" w:hAnsi="Times New Roman" w:cs="Times New Roman"/>
                <w:b/>
                <w:bCs/>
                <w:i/>
                <w:iCs/>
                <w:color w:val="000000"/>
                <w:lang w:eastAsia="en-NZ"/>
              </w:rPr>
              <w:t>s</w:t>
            </w:r>
          </w:p>
        </w:tc>
        <w:tc>
          <w:tcPr>
            <w:tcW w:w="1691" w:type="dxa"/>
            <w:tcBorders>
              <w:top w:val="single" w:sz="4" w:space="0" w:color="auto"/>
            </w:tcBorders>
            <w:shd w:val="clear" w:color="auto" w:fill="auto"/>
            <w:noWrap/>
            <w:vAlign w:val="center"/>
          </w:tcPr>
          <w:p w14:paraId="37BC4071"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4C0104FE"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370B0906" w14:textId="77777777" w:rsidTr="00F058E7">
        <w:trPr>
          <w:trHeight w:val="288"/>
          <w:jc w:val="center"/>
        </w:trPr>
        <w:tc>
          <w:tcPr>
            <w:tcW w:w="3246" w:type="dxa"/>
            <w:tcBorders>
              <w:bottom w:val="single" w:sz="4" w:space="0" w:color="auto"/>
            </w:tcBorders>
            <w:shd w:val="clear" w:color="auto" w:fill="auto"/>
            <w:noWrap/>
            <w:vAlign w:val="center"/>
          </w:tcPr>
          <w:p w14:paraId="76035992"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Metformin</w:t>
            </w:r>
          </w:p>
        </w:tc>
        <w:tc>
          <w:tcPr>
            <w:tcW w:w="1691" w:type="dxa"/>
            <w:tcBorders>
              <w:bottom w:val="single" w:sz="4" w:space="0" w:color="auto"/>
            </w:tcBorders>
            <w:shd w:val="clear" w:color="auto" w:fill="auto"/>
            <w:noWrap/>
            <w:vAlign w:val="center"/>
          </w:tcPr>
          <w:p w14:paraId="79903D82"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METF</w:t>
            </w:r>
          </w:p>
        </w:tc>
        <w:tc>
          <w:tcPr>
            <w:tcW w:w="3546" w:type="dxa"/>
            <w:tcBorders>
              <w:bottom w:val="single" w:sz="4" w:space="0" w:color="auto"/>
            </w:tcBorders>
          </w:tcPr>
          <w:p w14:paraId="2D948DA7" w14:textId="77777777" w:rsidR="0032387C" w:rsidRPr="00E73CFB" w:rsidRDefault="0032387C" w:rsidP="00915D9B">
            <w:pPr>
              <w:spacing w:after="0" w:line="240" w:lineRule="auto"/>
              <w:jc w:val="center"/>
              <w:rPr>
                <w:rFonts w:ascii="Times New Roman" w:eastAsia="Times New Roman" w:hAnsi="Times New Roman" w:cs="Times New Roman"/>
                <w:noProof/>
                <w:color w:val="000000"/>
                <w:lang w:eastAsia="en-NZ"/>
              </w:rPr>
            </w:pPr>
            <w:r>
              <w:object w:dxaOrig="2974" w:dyaOrig="1657" w14:anchorId="5701C957">
                <v:shape id="_x0000_i1044" type="#_x0000_t75" style="width:122.25pt;height:69.75pt" o:ole="">
                  <v:imagedata r:id="rId43" o:title=""/>
                </v:shape>
                <o:OLEObject Type="Embed" ProgID="ChemDraw.Document.6.0" ShapeID="_x0000_i1044" DrawAspect="Content" ObjectID="_1727738975" r:id="rId44"/>
              </w:object>
            </w:r>
          </w:p>
        </w:tc>
      </w:tr>
      <w:tr w:rsidR="0032387C" w:rsidRPr="00CC22F3" w14:paraId="76AE5AA6" w14:textId="77777777" w:rsidTr="00F058E7">
        <w:trPr>
          <w:trHeight w:val="288"/>
          <w:jc w:val="center"/>
        </w:trPr>
        <w:tc>
          <w:tcPr>
            <w:tcW w:w="3246" w:type="dxa"/>
            <w:tcBorders>
              <w:top w:val="single" w:sz="4" w:space="0" w:color="auto"/>
            </w:tcBorders>
            <w:shd w:val="clear" w:color="auto" w:fill="auto"/>
            <w:noWrap/>
            <w:vAlign w:val="center"/>
          </w:tcPr>
          <w:p w14:paraId="3D65FE5A" w14:textId="77777777" w:rsidR="0032387C" w:rsidRPr="00EB235D" w:rsidRDefault="0032387C" w:rsidP="00915D9B">
            <w:pPr>
              <w:spacing w:after="0" w:line="240" w:lineRule="auto"/>
              <w:rPr>
                <w:rFonts w:ascii="Times New Roman" w:eastAsia="Times New Roman" w:hAnsi="Times New Roman" w:cs="Times New Roman"/>
                <w:b/>
                <w:bCs/>
                <w:i/>
                <w:iCs/>
                <w:color w:val="000000"/>
                <w:lang w:eastAsia="en-NZ"/>
              </w:rPr>
            </w:pPr>
            <w:r w:rsidRPr="00EB235D">
              <w:rPr>
                <w:rFonts w:ascii="Times New Roman" w:eastAsia="Times New Roman" w:hAnsi="Times New Roman" w:cs="Times New Roman"/>
                <w:b/>
                <w:bCs/>
                <w:i/>
                <w:iCs/>
                <w:color w:val="000000"/>
                <w:lang w:eastAsia="en-NZ"/>
              </w:rPr>
              <w:t>Steroid Hormones</w:t>
            </w:r>
          </w:p>
        </w:tc>
        <w:tc>
          <w:tcPr>
            <w:tcW w:w="1691" w:type="dxa"/>
            <w:tcBorders>
              <w:top w:val="single" w:sz="4" w:space="0" w:color="auto"/>
            </w:tcBorders>
            <w:shd w:val="clear" w:color="auto" w:fill="auto"/>
            <w:noWrap/>
            <w:vAlign w:val="center"/>
          </w:tcPr>
          <w:p w14:paraId="0CDB8E00"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5DE35E87"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r>
      <w:tr w:rsidR="0032387C" w:rsidRPr="00CC22F3" w14:paraId="7274D770" w14:textId="77777777" w:rsidTr="00F058E7">
        <w:trPr>
          <w:trHeight w:val="288"/>
          <w:jc w:val="center"/>
        </w:trPr>
        <w:tc>
          <w:tcPr>
            <w:tcW w:w="3246" w:type="dxa"/>
            <w:tcBorders>
              <w:bottom w:val="single" w:sz="4" w:space="0" w:color="auto"/>
            </w:tcBorders>
            <w:shd w:val="clear" w:color="auto" w:fill="auto"/>
            <w:noWrap/>
            <w:vAlign w:val="center"/>
          </w:tcPr>
          <w:p w14:paraId="19D88AF1" w14:textId="77777777" w:rsidR="0032387C"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Estrone</w:t>
            </w:r>
          </w:p>
        </w:tc>
        <w:tc>
          <w:tcPr>
            <w:tcW w:w="1691" w:type="dxa"/>
            <w:tcBorders>
              <w:bottom w:val="single" w:sz="4" w:space="0" w:color="auto"/>
            </w:tcBorders>
            <w:shd w:val="clear" w:color="auto" w:fill="auto"/>
            <w:noWrap/>
            <w:vAlign w:val="center"/>
          </w:tcPr>
          <w:p w14:paraId="2357041D" w14:textId="77777777" w:rsidR="0032387C"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E1</w:t>
            </w:r>
          </w:p>
        </w:tc>
        <w:tc>
          <w:tcPr>
            <w:tcW w:w="3546" w:type="dxa"/>
            <w:tcBorders>
              <w:bottom w:val="single" w:sz="4" w:space="0" w:color="auto"/>
            </w:tcBorders>
          </w:tcPr>
          <w:p w14:paraId="5C4587BA" w14:textId="77777777" w:rsidR="0032387C" w:rsidRPr="007E3EC0" w:rsidRDefault="0032387C" w:rsidP="00915D9B">
            <w:pPr>
              <w:spacing w:after="0" w:line="240" w:lineRule="auto"/>
              <w:jc w:val="center"/>
              <w:rPr>
                <w:rFonts w:ascii="Times New Roman" w:eastAsia="Times New Roman" w:hAnsi="Times New Roman" w:cs="Times New Roman"/>
                <w:noProof/>
                <w:color w:val="000000"/>
                <w:lang w:eastAsia="en-NZ"/>
              </w:rPr>
            </w:pPr>
            <w:r>
              <w:object w:dxaOrig="4347" w:dyaOrig="2799" w14:anchorId="7A95EAEA">
                <v:shape id="_x0000_i1045" type="#_x0000_t75" style="width:150pt;height:96pt" o:ole="">
                  <v:imagedata r:id="rId45" o:title=""/>
                </v:shape>
                <o:OLEObject Type="Embed" ProgID="ChemDraw.Document.6.0" ShapeID="_x0000_i1045" DrawAspect="Content" ObjectID="_1727738976" r:id="rId46"/>
              </w:object>
            </w:r>
          </w:p>
        </w:tc>
      </w:tr>
      <w:tr w:rsidR="0032387C" w:rsidRPr="00CC22F3" w14:paraId="39E49725" w14:textId="77777777" w:rsidTr="00F058E7">
        <w:trPr>
          <w:trHeight w:val="288"/>
          <w:jc w:val="center"/>
        </w:trPr>
        <w:tc>
          <w:tcPr>
            <w:tcW w:w="3246" w:type="dxa"/>
            <w:tcBorders>
              <w:top w:val="single" w:sz="4" w:space="0" w:color="auto"/>
            </w:tcBorders>
            <w:shd w:val="clear" w:color="auto" w:fill="auto"/>
            <w:noWrap/>
            <w:vAlign w:val="center"/>
          </w:tcPr>
          <w:p w14:paraId="0779E0F9" w14:textId="77777777" w:rsidR="0032387C" w:rsidRPr="00065E7D" w:rsidRDefault="0032387C" w:rsidP="00915D9B">
            <w:pPr>
              <w:spacing w:after="0" w:line="240" w:lineRule="auto"/>
              <w:rPr>
                <w:rFonts w:ascii="Times New Roman" w:eastAsia="Times New Roman" w:hAnsi="Times New Roman" w:cs="Times New Roman"/>
                <w:b/>
                <w:bCs/>
                <w:i/>
                <w:iCs/>
                <w:color w:val="000000"/>
                <w:lang w:eastAsia="en-NZ"/>
              </w:rPr>
            </w:pPr>
            <w:r w:rsidRPr="00065E7D">
              <w:rPr>
                <w:rFonts w:ascii="Times New Roman" w:eastAsia="Times New Roman" w:hAnsi="Times New Roman" w:cs="Times New Roman"/>
                <w:b/>
                <w:bCs/>
                <w:i/>
                <w:iCs/>
                <w:color w:val="000000"/>
                <w:lang w:eastAsia="en-NZ"/>
              </w:rPr>
              <w:t>Disinfection by-products</w:t>
            </w:r>
            <w:r>
              <w:rPr>
                <w:rFonts w:ascii="Times New Roman" w:eastAsia="Times New Roman" w:hAnsi="Times New Roman" w:cs="Times New Roman"/>
                <w:b/>
                <w:bCs/>
                <w:i/>
                <w:iCs/>
                <w:color w:val="000000"/>
                <w:lang w:eastAsia="en-NZ"/>
              </w:rPr>
              <w:t xml:space="preserve"> (DBPs)</w:t>
            </w:r>
          </w:p>
        </w:tc>
        <w:tc>
          <w:tcPr>
            <w:tcW w:w="1691" w:type="dxa"/>
            <w:tcBorders>
              <w:top w:val="single" w:sz="4" w:space="0" w:color="auto"/>
            </w:tcBorders>
            <w:shd w:val="clear" w:color="auto" w:fill="auto"/>
            <w:noWrap/>
            <w:vAlign w:val="center"/>
          </w:tcPr>
          <w:p w14:paraId="69B8588B" w14:textId="77777777" w:rsidR="0032387C" w:rsidRPr="00566780" w:rsidRDefault="0032387C" w:rsidP="00915D9B">
            <w:pPr>
              <w:spacing w:after="0" w:line="240" w:lineRule="auto"/>
              <w:rPr>
                <w:rFonts w:ascii="Times New Roman" w:eastAsia="Times New Roman" w:hAnsi="Times New Roman" w:cs="Times New Roman"/>
                <w:color w:val="000000"/>
                <w:lang w:eastAsia="en-NZ"/>
              </w:rPr>
            </w:pPr>
          </w:p>
        </w:tc>
        <w:tc>
          <w:tcPr>
            <w:tcW w:w="3546" w:type="dxa"/>
            <w:tcBorders>
              <w:top w:val="single" w:sz="4" w:space="0" w:color="auto"/>
            </w:tcBorders>
          </w:tcPr>
          <w:p w14:paraId="6029AD27" w14:textId="77777777" w:rsidR="0032387C"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1ADFE31C" w14:textId="77777777" w:rsidTr="00F058E7">
        <w:trPr>
          <w:trHeight w:val="288"/>
          <w:jc w:val="center"/>
        </w:trPr>
        <w:tc>
          <w:tcPr>
            <w:tcW w:w="3246" w:type="dxa"/>
            <w:tcBorders>
              <w:bottom w:val="single" w:sz="4" w:space="0" w:color="auto"/>
            </w:tcBorders>
            <w:shd w:val="clear" w:color="auto" w:fill="auto"/>
            <w:noWrap/>
            <w:vAlign w:val="center"/>
          </w:tcPr>
          <w:p w14:paraId="11874873" w14:textId="77777777" w:rsidR="0032387C"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i/>
                <w:iCs/>
                <w:color w:val="000000"/>
                <w:lang w:eastAsia="en-NZ"/>
              </w:rPr>
              <w:t>N</w:t>
            </w:r>
            <w:r>
              <w:rPr>
                <w:rFonts w:ascii="Times New Roman" w:eastAsia="Times New Roman" w:hAnsi="Times New Roman" w:cs="Times New Roman"/>
                <w:color w:val="000000"/>
                <w:lang w:eastAsia="en-NZ"/>
              </w:rPr>
              <w:t>-</w:t>
            </w:r>
            <w:proofErr w:type="spellStart"/>
            <w:r>
              <w:rPr>
                <w:rFonts w:ascii="Times New Roman" w:eastAsia="Times New Roman" w:hAnsi="Times New Roman" w:cs="Times New Roman"/>
                <w:color w:val="000000"/>
                <w:lang w:eastAsia="en-NZ"/>
              </w:rPr>
              <w:t>nitrosodimethylamine</w:t>
            </w:r>
            <w:proofErr w:type="spellEnd"/>
          </w:p>
        </w:tc>
        <w:tc>
          <w:tcPr>
            <w:tcW w:w="1691" w:type="dxa"/>
            <w:tcBorders>
              <w:bottom w:val="single" w:sz="4" w:space="0" w:color="auto"/>
            </w:tcBorders>
            <w:shd w:val="clear" w:color="auto" w:fill="auto"/>
            <w:noWrap/>
            <w:vAlign w:val="center"/>
          </w:tcPr>
          <w:p w14:paraId="0DF32DBC" w14:textId="77777777" w:rsidR="0032387C" w:rsidRDefault="0032387C" w:rsidP="00915D9B">
            <w:pPr>
              <w:spacing w:after="0" w:line="240" w:lineRule="auto"/>
              <w:rPr>
                <w:rFonts w:ascii="Times New Roman" w:eastAsia="Times New Roman" w:hAnsi="Times New Roman" w:cs="Times New Roman"/>
                <w:i/>
                <w:iCs/>
                <w:color w:val="000000"/>
                <w:lang w:eastAsia="en-NZ"/>
              </w:rPr>
            </w:pPr>
            <w:r>
              <w:rPr>
                <w:rFonts w:ascii="Times New Roman" w:eastAsia="Times New Roman" w:hAnsi="Times New Roman" w:cs="Times New Roman"/>
                <w:color w:val="000000"/>
                <w:lang w:eastAsia="en-NZ"/>
              </w:rPr>
              <w:t>NDMA</w:t>
            </w:r>
          </w:p>
        </w:tc>
        <w:tc>
          <w:tcPr>
            <w:tcW w:w="3546" w:type="dxa"/>
            <w:tcBorders>
              <w:bottom w:val="single" w:sz="4" w:space="0" w:color="auto"/>
            </w:tcBorders>
          </w:tcPr>
          <w:p w14:paraId="452E437D" w14:textId="77777777" w:rsidR="0032387C" w:rsidRPr="00C95271" w:rsidRDefault="0032387C" w:rsidP="00915D9B">
            <w:pPr>
              <w:spacing w:after="0" w:line="240" w:lineRule="auto"/>
              <w:jc w:val="center"/>
              <w:rPr>
                <w:rFonts w:ascii="Times New Roman" w:eastAsia="Times New Roman" w:hAnsi="Times New Roman" w:cs="Times New Roman"/>
                <w:noProof/>
                <w:color w:val="000000"/>
                <w:lang w:eastAsia="en-NZ"/>
              </w:rPr>
            </w:pPr>
            <w:r w:rsidRPr="00C95271">
              <w:rPr>
                <w:rFonts w:ascii="Times New Roman" w:eastAsia="Times New Roman" w:hAnsi="Times New Roman" w:cs="Times New Roman"/>
                <w:noProof/>
                <w:color w:val="000000"/>
                <w:lang w:eastAsia="en-NZ"/>
              </w:rPr>
              <w:drawing>
                <wp:inline distT="0" distB="0" distL="0" distR="0" wp14:anchorId="3741D477" wp14:editId="7380A01C">
                  <wp:extent cx="914400" cy="452887"/>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44315" cy="467703"/>
                          </a:xfrm>
                          <a:prstGeom prst="rect">
                            <a:avLst/>
                          </a:prstGeom>
                          <a:noFill/>
                          <a:ln>
                            <a:noFill/>
                          </a:ln>
                        </pic:spPr>
                      </pic:pic>
                    </a:graphicData>
                  </a:graphic>
                </wp:inline>
              </w:drawing>
            </w:r>
          </w:p>
        </w:tc>
      </w:tr>
    </w:tbl>
    <w:p w14:paraId="1A1874B4" w14:textId="77777777" w:rsidR="0032387C" w:rsidRDefault="0032387C" w:rsidP="0032387C">
      <w:pPr>
        <w:spacing w:line="480" w:lineRule="auto"/>
        <w:contextualSpacing/>
        <w:jc w:val="both"/>
        <w:rPr>
          <w:rFonts w:ascii="Times New Roman" w:hAnsi="Times New Roman" w:cs="Times New Roman"/>
          <w:sz w:val="24"/>
          <w:szCs w:val="24"/>
        </w:rPr>
      </w:pPr>
    </w:p>
    <w:p w14:paraId="50830E78" w14:textId="77777777" w:rsidR="00647FAA" w:rsidRDefault="00647FAA" w:rsidP="0032387C">
      <w:pPr>
        <w:spacing w:line="480" w:lineRule="auto"/>
        <w:jc w:val="both"/>
        <w:rPr>
          <w:rFonts w:ascii="Times New Roman" w:hAnsi="Times New Roman" w:cs="Times New Roman"/>
          <w:b/>
          <w:bCs/>
          <w:sz w:val="24"/>
          <w:szCs w:val="24"/>
        </w:rPr>
      </w:pPr>
    </w:p>
    <w:p w14:paraId="74082909" w14:textId="77777777" w:rsidR="00647FAA" w:rsidRDefault="00647FAA" w:rsidP="0032387C">
      <w:pPr>
        <w:spacing w:line="480" w:lineRule="auto"/>
        <w:jc w:val="both"/>
        <w:rPr>
          <w:rFonts w:ascii="Times New Roman" w:hAnsi="Times New Roman" w:cs="Times New Roman"/>
          <w:b/>
          <w:bCs/>
          <w:sz w:val="24"/>
          <w:szCs w:val="24"/>
        </w:rPr>
      </w:pPr>
    </w:p>
    <w:p w14:paraId="4697AC88" w14:textId="77777777" w:rsidR="00647FAA" w:rsidRDefault="00647FAA" w:rsidP="0032387C">
      <w:pPr>
        <w:spacing w:line="480" w:lineRule="auto"/>
        <w:jc w:val="both"/>
        <w:rPr>
          <w:rFonts w:ascii="Times New Roman" w:hAnsi="Times New Roman" w:cs="Times New Roman"/>
          <w:b/>
          <w:bCs/>
          <w:sz w:val="24"/>
          <w:szCs w:val="24"/>
        </w:rPr>
      </w:pPr>
    </w:p>
    <w:p w14:paraId="195F1606" w14:textId="781B339B" w:rsidR="0032387C" w:rsidRPr="00647FAA" w:rsidRDefault="0032387C" w:rsidP="00F058E7">
      <w:pPr>
        <w:spacing w:line="360" w:lineRule="auto"/>
        <w:jc w:val="center"/>
        <w:rPr>
          <w:rFonts w:ascii="Times New Roman" w:hAnsi="Times New Roman" w:cs="Times New Roman"/>
        </w:rPr>
      </w:pPr>
      <w:r w:rsidRPr="00647FAA">
        <w:rPr>
          <w:rFonts w:ascii="Times New Roman" w:hAnsi="Times New Roman" w:cs="Times New Roman"/>
          <w:b/>
          <w:bCs/>
        </w:rPr>
        <w:lastRenderedPageBreak/>
        <w:t>Table S2</w:t>
      </w:r>
      <w:r w:rsidRPr="00647FAA">
        <w:rPr>
          <w:rFonts w:ascii="Times New Roman" w:hAnsi="Times New Roman" w:cs="Times New Roman"/>
        </w:rPr>
        <w:t>. The design and operational parameters of the lagoon system in the WWTP</w:t>
      </w:r>
    </w:p>
    <w:tbl>
      <w:tblPr>
        <w:tblW w:w="8374" w:type="dxa"/>
        <w:jc w:val="center"/>
        <w:tblLook w:val="04A0" w:firstRow="1" w:lastRow="0" w:firstColumn="1" w:lastColumn="0" w:noHBand="0" w:noVBand="1"/>
      </w:tblPr>
      <w:tblGrid>
        <w:gridCol w:w="2204"/>
        <w:gridCol w:w="1655"/>
        <w:gridCol w:w="1103"/>
        <w:gridCol w:w="1704"/>
        <w:gridCol w:w="1708"/>
      </w:tblGrid>
      <w:tr w:rsidR="0032387C" w:rsidRPr="00647FAA" w14:paraId="2F57338F" w14:textId="77777777" w:rsidTr="00F058E7">
        <w:trPr>
          <w:trHeight w:val="431"/>
          <w:jc w:val="center"/>
        </w:trPr>
        <w:tc>
          <w:tcPr>
            <w:tcW w:w="2204" w:type="dxa"/>
            <w:vMerge w:val="restart"/>
            <w:tcBorders>
              <w:top w:val="single" w:sz="4" w:space="0" w:color="auto"/>
            </w:tcBorders>
            <w:vAlign w:val="center"/>
          </w:tcPr>
          <w:p w14:paraId="6FDC9AA6"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Lagoon system</w:t>
            </w:r>
          </w:p>
        </w:tc>
        <w:tc>
          <w:tcPr>
            <w:tcW w:w="6170" w:type="dxa"/>
            <w:gridSpan w:val="4"/>
            <w:tcBorders>
              <w:top w:val="single" w:sz="4" w:space="0" w:color="auto"/>
              <w:bottom w:val="single" w:sz="4" w:space="0" w:color="auto"/>
            </w:tcBorders>
          </w:tcPr>
          <w:p w14:paraId="7D25D487"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Parameters</w:t>
            </w:r>
          </w:p>
        </w:tc>
      </w:tr>
      <w:tr w:rsidR="0032387C" w:rsidRPr="00647FAA" w14:paraId="06379037" w14:textId="77777777" w:rsidTr="00F058E7">
        <w:trPr>
          <w:jc w:val="center"/>
        </w:trPr>
        <w:tc>
          <w:tcPr>
            <w:tcW w:w="2204" w:type="dxa"/>
            <w:vMerge/>
            <w:tcBorders>
              <w:bottom w:val="single" w:sz="4" w:space="0" w:color="auto"/>
            </w:tcBorders>
          </w:tcPr>
          <w:p w14:paraId="3F61B9CF" w14:textId="77777777" w:rsidR="0032387C" w:rsidRPr="00647FAA" w:rsidRDefault="0032387C" w:rsidP="00915D9B">
            <w:pPr>
              <w:rPr>
                <w:rFonts w:ascii="Times New Roman" w:hAnsi="Times New Roman" w:cs="Times New Roman"/>
              </w:rPr>
            </w:pPr>
          </w:p>
        </w:tc>
        <w:tc>
          <w:tcPr>
            <w:tcW w:w="1655" w:type="dxa"/>
            <w:tcBorders>
              <w:top w:val="single" w:sz="4" w:space="0" w:color="auto"/>
              <w:bottom w:val="single" w:sz="4" w:space="0" w:color="auto"/>
            </w:tcBorders>
          </w:tcPr>
          <w:p w14:paraId="23221145" w14:textId="77777777" w:rsidR="0032387C" w:rsidRPr="00647FAA" w:rsidRDefault="0032387C" w:rsidP="00915D9B">
            <w:pPr>
              <w:spacing w:line="276" w:lineRule="auto"/>
              <w:jc w:val="center"/>
              <w:rPr>
                <w:rFonts w:ascii="Times New Roman" w:hAnsi="Times New Roman" w:cs="Times New Roman"/>
              </w:rPr>
            </w:pPr>
            <w:r w:rsidRPr="00647FAA">
              <w:rPr>
                <w:rFonts w:ascii="Times New Roman" w:hAnsi="Times New Roman" w:cs="Times New Roman"/>
              </w:rPr>
              <w:t>Retention time (days)</w:t>
            </w:r>
          </w:p>
        </w:tc>
        <w:tc>
          <w:tcPr>
            <w:tcW w:w="1103" w:type="dxa"/>
            <w:tcBorders>
              <w:top w:val="single" w:sz="4" w:space="0" w:color="auto"/>
              <w:bottom w:val="single" w:sz="4" w:space="0" w:color="auto"/>
            </w:tcBorders>
          </w:tcPr>
          <w:p w14:paraId="6CFD3A16" w14:textId="77777777" w:rsidR="0032387C" w:rsidRPr="00647FAA" w:rsidRDefault="0032387C" w:rsidP="00915D9B">
            <w:pPr>
              <w:spacing w:line="276" w:lineRule="auto"/>
              <w:jc w:val="center"/>
              <w:rPr>
                <w:rFonts w:ascii="Times New Roman" w:hAnsi="Times New Roman" w:cs="Times New Roman"/>
              </w:rPr>
            </w:pPr>
            <w:r w:rsidRPr="00647FAA">
              <w:rPr>
                <w:rFonts w:ascii="Times New Roman" w:hAnsi="Times New Roman" w:cs="Times New Roman"/>
              </w:rPr>
              <w:t>Depth (m)</w:t>
            </w:r>
          </w:p>
        </w:tc>
        <w:tc>
          <w:tcPr>
            <w:tcW w:w="1704" w:type="dxa"/>
            <w:tcBorders>
              <w:top w:val="single" w:sz="4" w:space="0" w:color="auto"/>
              <w:bottom w:val="single" w:sz="4" w:space="0" w:color="auto"/>
            </w:tcBorders>
          </w:tcPr>
          <w:p w14:paraId="49AA5CC5" w14:textId="77777777" w:rsidR="0032387C" w:rsidRPr="00647FAA" w:rsidRDefault="0032387C" w:rsidP="00915D9B">
            <w:pPr>
              <w:spacing w:line="276" w:lineRule="auto"/>
              <w:jc w:val="center"/>
              <w:rPr>
                <w:rFonts w:ascii="Times New Roman" w:hAnsi="Times New Roman" w:cs="Times New Roman"/>
              </w:rPr>
            </w:pPr>
            <w:r w:rsidRPr="00647FAA">
              <w:rPr>
                <w:rFonts w:ascii="Times New Roman" w:hAnsi="Times New Roman" w:cs="Times New Roman"/>
              </w:rPr>
              <w:t>Surface area (hectares)</w:t>
            </w:r>
          </w:p>
        </w:tc>
        <w:tc>
          <w:tcPr>
            <w:tcW w:w="1707" w:type="dxa"/>
            <w:tcBorders>
              <w:top w:val="single" w:sz="4" w:space="0" w:color="auto"/>
              <w:bottom w:val="single" w:sz="4" w:space="0" w:color="auto"/>
            </w:tcBorders>
          </w:tcPr>
          <w:p w14:paraId="27B5D84B" w14:textId="77777777" w:rsidR="0032387C" w:rsidRPr="00647FAA" w:rsidRDefault="0032387C" w:rsidP="00915D9B">
            <w:pPr>
              <w:spacing w:line="276" w:lineRule="auto"/>
              <w:jc w:val="center"/>
              <w:rPr>
                <w:rFonts w:ascii="Times New Roman" w:hAnsi="Times New Roman" w:cs="Times New Roman"/>
              </w:rPr>
            </w:pPr>
            <w:r w:rsidRPr="00647FAA">
              <w:rPr>
                <w:rFonts w:ascii="Times New Roman" w:hAnsi="Times New Roman" w:cs="Times New Roman"/>
              </w:rPr>
              <w:t>BOD removal (%)</w:t>
            </w:r>
          </w:p>
        </w:tc>
      </w:tr>
      <w:tr w:rsidR="0032387C" w:rsidRPr="00647FAA" w14:paraId="002723CA" w14:textId="77777777" w:rsidTr="00F058E7">
        <w:trPr>
          <w:jc w:val="center"/>
        </w:trPr>
        <w:tc>
          <w:tcPr>
            <w:tcW w:w="2204" w:type="dxa"/>
            <w:tcBorders>
              <w:top w:val="single" w:sz="4" w:space="0" w:color="auto"/>
            </w:tcBorders>
          </w:tcPr>
          <w:p w14:paraId="1CA42EBA" w14:textId="77777777" w:rsidR="0032387C" w:rsidRPr="00647FAA" w:rsidRDefault="0032387C" w:rsidP="00915D9B">
            <w:pPr>
              <w:rPr>
                <w:rFonts w:ascii="Times New Roman" w:hAnsi="Times New Roman" w:cs="Times New Roman"/>
              </w:rPr>
            </w:pPr>
            <w:r w:rsidRPr="00647FAA">
              <w:rPr>
                <w:rFonts w:ascii="Times New Roman" w:hAnsi="Times New Roman" w:cs="Times New Roman"/>
              </w:rPr>
              <w:t>Anaerobic pond</w:t>
            </w:r>
          </w:p>
        </w:tc>
        <w:tc>
          <w:tcPr>
            <w:tcW w:w="1655" w:type="dxa"/>
            <w:tcBorders>
              <w:top w:val="single" w:sz="4" w:space="0" w:color="auto"/>
            </w:tcBorders>
          </w:tcPr>
          <w:p w14:paraId="61A15781"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2</w:t>
            </w:r>
          </w:p>
        </w:tc>
        <w:tc>
          <w:tcPr>
            <w:tcW w:w="1103" w:type="dxa"/>
            <w:tcBorders>
              <w:top w:val="single" w:sz="4" w:space="0" w:color="auto"/>
            </w:tcBorders>
          </w:tcPr>
          <w:p w14:paraId="05A6EA13"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4</w:t>
            </w:r>
          </w:p>
        </w:tc>
        <w:tc>
          <w:tcPr>
            <w:tcW w:w="1704" w:type="dxa"/>
            <w:tcBorders>
              <w:top w:val="single" w:sz="4" w:space="0" w:color="auto"/>
            </w:tcBorders>
          </w:tcPr>
          <w:p w14:paraId="6F6E9831"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4</w:t>
            </w:r>
          </w:p>
        </w:tc>
        <w:tc>
          <w:tcPr>
            <w:tcW w:w="1707" w:type="dxa"/>
            <w:tcBorders>
              <w:top w:val="single" w:sz="4" w:space="0" w:color="auto"/>
            </w:tcBorders>
          </w:tcPr>
          <w:p w14:paraId="00D17FF9"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60</w:t>
            </w:r>
          </w:p>
        </w:tc>
      </w:tr>
      <w:tr w:rsidR="0032387C" w:rsidRPr="00647FAA" w14:paraId="2E38EDB0" w14:textId="77777777" w:rsidTr="00F058E7">
        <w:trPr>
          <w:jc w:val="center"/>
        </w:trPr>
        <w:tc>
          <w:tcPr>
            <w:tcW w:w="2204" w:type="dxa"/>
          </w:tcPr>
          <w:p w14:paraId="7894B5ED" w14:textId="77777777" w:rsidR="0032387C" w:rsidRPr="00647FAA" w:rsidRDefault="0032387C" w:rsidP="00915D9B">
            <w:pPr>
              <w:rPr>
                <w:rFonts w:ascii="Times New Roman" w:hAnsi="Times New Roman" w:cs="Times New Roman"/>
              </w:rPr>
            </w:pPr>
            <w:r w:rsidRPr="00647FAA">
              <w:rPr>
                <w:rFonts w:ascii="Times New Roman" w:hAnsi="Times New Roman" w:cs="Times New Roman"/>
              </w:rPr>
              <w:t>Facultative pond</w:t>
            </w:r>
          </w:p>
        </w:tc>
        <w:tc>
          <w:tcPr>
            <w:tcW w:w="1655" w:type="dxa"/>
          </w:tcPr>
          <w:p w14:paraId="7C143D9D"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5-7</w:t>
            </w:r>
          </w:p>
        </w:tc>
        <w:tc>
          <w:tcPr>
            <w:tcW w:w="1103" w:type="dxa"/>
          </w:tcPr>
          <w:p w14:paraId="2F8CB5C9"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2</w:t>
            </w:r>
          </w:p>
        </w:tc>
        <w:tc>
          <w:tcPr>
            <w:tcW w:w="1704" w:type="dxa"/>
          </w:tcPr>
          <w:p w14:paraId="44269C56"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30</w:t>
            </w:r>
          </w:p>
        </w:tc>
        <w:tc>
          <w:tcPr>
            <w:tcW w:w="1707" w:type="dxa"/>
          </w:tcPr>
          <w:p w14:paraId="1848718D"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65</w:t>
            </w:r>
          </w:p>
        </w:tc>
      </w:tr>
      <w:tr w:rsidR="0032387C" w:rsidRPr="00647FAA" w14:paraId="39B99B71" w14:textId="77777777" w:rsidTr="00F058E7">
        <w:trPr>
          <w:trHeight w:val="413"/>
          <w:jc w:val="center"/>
        </w:trPr>
        <w:tc>
          <w:tcPr>
            <w:tcW w:w="2204" w:type="dxa"/>
            <w:tcBorders>
              <w:bottom w:val="single" w:sz="4" w:space="0" w:color="auto"/>
            </w:tcBorders>
          </w:tcPr>
          <w:p w14:paraId="59034D01" w14:textId="77777777" w:rsidR="0032387C" w:rsidRPr="00647FAA" w:rsidRDefault="0032387C" w:rsidP="00915D9B">
            <w:pPr>
              <w:rPr>
                <w:rFonts w:ascii="Times New Roman" w:hAnsi="Times New Roman" w:cs="Times New Roman"/>
              </w:rPr>
            </w:pPr>
            <w:r w:rsidRPr="00647FAA">
              <w:rPr>
                <w:rFonts w:ascii="Times New Roman" w:hAnsi="Times New Roman" w:cs="Times New Roman"/>
              </w:rPr>
              <w:t>Maturation pond</w:t>
            </w:r>
          </w:p>
        </w:tc>
        <w:tc>
          <w:tcPr>
            <w:tcW w:w="1655" w:type="dxa"/>
            <w:tcBorders>
              <w:bottom w:val="single" w:sz="4" w:space="0" w:color="auto"/>
            </w:tcBorders>
          </w:tcPr>
          <w:p w14:paraId="6EAE17EC"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3</w:t>
            </w:r>
          </w:p>
        </w:tc>
        <w:tc>
          <w:tcPr>
            <w:tcW w:w="1103" w:type="dxa"/>
            <w:tcBorders>
              <w:bottom w:val="single" w:sz="4" w:space="0" w:color="auto"/>
            </w:tcBorders>
          </w:tcPr>
          <w:p w14:paraId="27D89C8A"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1.5</w:t>
            </w:r>
          </w:p>
        </w:tc>
        <w:tc>
          <w:tcPr>
            <w:tcW w:w="1704" w:type="dxa"/>
            <w:tcBorders>
              <w:bottom w:val="single" w:sz="4" w:space="0" w:color="auto"/>
            </w:tcBorders>
          </w:tcPr>
          <w:p w14:paraId="3BFA31E0"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32</w:t>
            </w:r>
          </w:p>
        </w:tc>
        <w:tc>
          <w:tcPr>
            <w:tcW w:w="1707" w:type="dxa"/>
            <w:tcBorders>
              <w:bottom w:val="single" w:sz="4" w:space="0" w:color="auto"/>
            </w:tcBorders>
          </w:tcPr>
          <w:p w14:paraId="08582CC1" w14:textId="77777777" w:rsidR="0032387C" w:rsidRPr="00647FAA" w:rsidRDefault="0032387C" w:rsidP="00915D9B">
            <w:pPr>
              <w:jc w:val="center"/>
              <w:rPr>
                <w:rFonts w:ascii="Times New Roman" w:hAnsi="Times New Roman" w:cs="Times New Roman"/>
              </w:rPr>
            </w:pPr>
            <w:r w:rsidRPr="00647FAA">
              <w:rPr>
                <w:rFonts w:ascii="Times New Roman" w:hAnsi="Times New Roman" w:cs="Times New Roman"/>
              </w:rPr>
              <w:t>40</w:t>
            </w:r>
          </w:p>
        </w:tc>
      </w:tr>
    </w:tbl>
    <w:p w14:paraId="1C5EA884" w14:textId="77777777" w:rsidR="00647FAA" w:rsidRPr="00647FAA" w:rsidRDefault="00647FAA" w:rsidP="00647FAA">
      <w:pPr>
        <w:spacing w:line="480" w:lineRule="auto"/>
        <w:jc w:val="both"/>
        <w:rPr>
          <w:rFonts w:ascii="Times New Roman" w:hAnsi="Times New Roman" w:cs="Times New Roman"/>
        </w:rPr>
      </w:pPr>
    </w:p>
    <w:p w14:paraId="48E551B1" w14:textId="4772DB94" w:rsidR="0032387C" w:rsidRPr="00647FAA" w:rsidRDefault="0032387C" w:rsidP="00F058E7">
      <w:pPr>
        <w:spacing w:line="480" w:lineRule="auto"/>
        <w:jc w:val="center"/>
        <w:rPr>
          <w:rFonts w:ascii="Times New Roman" w:hAnsi="Times New Roman" w:cs="Times New Roman"/>
        </w:rPr>
      </w:pPr>
      <w:r w:rsidRPr="00647FAA">
        <w:rPr>
          <w:rFonts w:ascii="Times New Roman" w:hAnsi="Times New Roman" w:cs="Times New Roman"/>
          <w:b/>
          <w:bCs/>
          <w:lang w:val="en-US"/>
        </w:rPr>
        <w:t xml:space="preserve">Table S3. </w:t>
      </w:r>
      <w:r w:rsidRPr="00647FAA">
        <w:rPr>
          <w:rFonts w:ascii="Times New Roman" w:hAnsi="Times New Roman" w:cs="Times New Roman"/>
          <w:lang w:val="en-US"/>
        </w:rPr>
        <w:t>Mobile phase program</w:t>
      </w:r>
    </w:p>
    <w:tbl>
      <w:tblPr>
        <w:tblW w:w="0" w:type="auto"/>
        <w:jc w:val="center"/>
        <w:tblLook w:val="04A0" w:firstRow="1" w:lastRow="0" w:firstColumn="1" w:lastColumn="0" w:noHBand="0" w:noVBand="1"/>
      </w:tblPr>
      <w:tblGrid>
        <w:gridCol w:w="1843"/>
        <w:gridCol w:w="2126"/>
      </w:tblGrid>
      <w:tr w:rsidR="0032387C" w:rsidRPr="00647FAA" w14:paraId="208722FA" w14:textId="77777777" w:rsidTr="00E2485B">
        <w:trPr>
          <w:trHeight w:val="473"/>
          <w:jc w:val="center"/>
        </w:trPr>
        <w:tc>
          <w:tcPr>
            <w:tcW w:w="1843" w:type="dxa"/>
            <w:tcBorders>
              <w:top w:val="single" w:sz="4" w:space="0" w:color="auto"/>
              <w:bottom w:val="single" w:sz="4" w:space="0" w:color="auto"/>
            </w:tcBorders>
          </w:tcPr>
          <w:p w14:paraId="207BD8E8"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Time (min)</w:t>
            </w:r>
          </w:p>
        </w:tc>
        <w:tc>
          <w:tcPr>
            <w:tcW w:w="2126" w:type="dxa"/>
            <w:tcBorders>
              <w:top w:val="single" w:sz="4" w:space="0" w:color="auto"/>
              <w:bottom w:val="single" w:sz="4" w:space="0" w:color="auto"/>
            </w:tcBorders>
          </w:tcPr>
          <w:p w14:paraId="4A3CFB72"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Solvent B (%)</w:t>
            </w:r>
          </w:p>
        </w:tc>
      </w:tr>
      <w:tr w:rsidR="0032387C" w:rsidRPr="00647FAA" w14:paraId="53CE57A5" w14:textId="77777777" w:rsidTr="00E2485B">
        <w:trPr>
          <w:jc w:val="center"/>
        </w:trPr>
        <w:tc>
          <w:tcPr>
            <w:tcW w:w="1843" w:type="dxa"/>
            <w:tcBorders>
              <w:top w:val="single" w:sz="4" w:space="0" w:color="auto"/>
            </w:tcBorders>
          </w:tcPr>
          <w:p w14:paraId="7B558D22"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0.01</w:t>
            </w:r>
          </w:p>
        </w:tc>
        <w:tc>
          <w:tcPr>
            <w:tcW w:w="2126" w:type="dxa"/>
            <w:tcBorders>
              <w:top w:val="single" w:sz="4" w:space="0" w:color="auto"/>
            </w:tcBorders>
          </w:tcPr>
          <w:p w14:paraId="1C145A06"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10</w:t>
            </w:r>
          </w:p>
        </w:tc>
      </w:tr>
      <w:tr w:rsidR="0032387C" w:rsidRPr="00647FAA" w14:paraId="6F7A1652" w14:textId="77777777" w:rsidTr="00E2485B">
        <w:trPr>
          <w:jc w:val="center"/>
        </w:trPr>
        <w:tc>
          <w:tcPr>
            <w:tcW w:w="1843" w:type="dxa"/>
          </w:tcPr>
          <w:p w14:paraId="2E052903"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10.0</w:t>
            </w:r>
          </w:p>
        </w:tc>
        <w:tc>
          <w:tcPr>
            <w:tcW w:w="2126" w:type="dxa"/>
          </w:tcPr>
          <w:p w14:paraId="17032A4A"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30</w:t>
            </w:r>
          </w:p>
        </w:tc>
      </w:tr>
      <w:tr w:rsidR="0032387C" w:rsidRPr="00647FAA" w14:paraId="13B3E43D" w14:textId="77777777" w:rsidTr="00E2485B">
        <w:trPr>
          <w:jc w:val="center"/>
        </w:trPr>
        <w:tc>
          <w:tcPr>
            <w:tcW w:w="1843" w:type="dxa"/>
          </w:tcPr>
          <w:p w14:paraId="39B745E5"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30.0</w:t>
            </w:r>
          </w:p>
        </w:tc>
        <w:tc>
          <w:tcPr>
            <w:tcW w:w="2126" w:type="dxa"/>
          </w:tcPr>
          <w:p w14:paraId="470130A4"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30</w:t>
            </w:r>
          </w:p>
        </w:tc>
      </w:tr>
      <w:tr w:rsidR="0032387C" w:rsidRPr="00647FAA" w14:paraId="6CFDA924" w14:textId="77777777" w:rsidTr="00E2485B">
        <w:trPr>
          <w:jc w:val="center"/>
        </w:trPr>
        <w:tc>
          <w:tcPr>
            <w:tcW w:w="1843" w:type="dxa"/>
          </w:tcPr>
          <w:p w14:paraId="7747B7C5"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50.0</w:t>
            </w:r>
          </w:p>
        </w:tc>
        <w:tc>
          <w:tcPr>
            <w:tcW w:w="2126" w:type="dxa"/>
          </w:tcPr>
          <w:p w14:paraId="156208F0"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90</w:t>
            </w:r>
          </w:p>
        </w:tc>
      </w:tr>
      <w:tr w:rsidR="0032387C" w:rsidRPr="00647FAA" w14:paraId="4947A57E" w14:textId="77777777" w:rsidTr="00E2485B">
        <w:trPr>
          <w:jc w:val="center"/>
        </w:trPr>
        <w:tc>
          <w:tcPr>
            <w:tcW w:w="1843" w:type="dxa"/>
          </w:tcPr>
          <w:p w14:paraId="5A4EAEA1"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52.0</w:t>
            </w:r>
          </w:p>
        </w:tc>
        <w:tc>
          <w:tcPr>
            <w:tcW w:w="2126" w:type="dxa"/>
          </w:tcPr>
          <w:p w14:paraId="178E4DB4"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10</w:t>
            </w:r>
          </w:p>
        </w:tc>
      </w:tr>
      <w:tr w:rsidR="0032387C" w:rsidRPr="00647FAA" w14:paraId="4BA557EC" w14:textId="77777777" w:rsidTr="00E2485B">
        <w:trPr>
          <w:jc w:val="center"/>
        </w:trPr>
        <w:tc>
          <w:tcPr>
            <w:tcW w:w="1843" w:type="dxa"/>
            <w:tcBorders>
              <w:bottom w:val="single" w:sz="4" w:space="0" w:color="auto"/>
            </w:tcBorders>
          </w:tcPr>
          <w:p w14:paraId="5CA4A7F7"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60.0</w:t>
            </w:r>
          </w:p>
        </w:tc>
        <w:tc>
          <w:tcPr>
            <w:tcW w:w="2126" w:type="dxa"/>
            <w:tcBorders>
              <w:bottom w:val="single" w:sz="4" w:space="0" w:color="auto"/>
            </w:tcBorders>
          </w:tcPr>
          <w:p w14:paraId="33CC9CBA" w14:textId="77777777" w:rsidR="0032387C" w:rsidRPr="00647FAA" w:rsidRDefault="0032387C" w:rsidP="0032387C">
            <w:pPr>
              <w:spacing w:line="360" w:lineRule="auto"/>
              <w:rPr>
                <w:rFonts w:ascii="Times New Roman" w:hAnsi="Times New Roman" w:cs="Times New Roman"/>
                <w:lang w:val="en-US"/>
              </w:rPr>
            </w:pPr>
            <w:r w:rsidRPr="00647FAA">
              <w:rPr>
                <w:rFonts w:ascii="Times New Roman" w:hAnsi="Times New Roman" w:cs="Times New Roman"/>
                <w:lang w:val="en-US"/>
              </w:rPr>
              <w:t>Stop</w:t>
            </w:r>
          </w:p>
        </w:tc>
      </w:tr>
    </w:tbl>
    <w:p w14:paraId="6880D8FD" w14:textId="77777777" w:rsidR="0032387C" w:rsidRDefault="0032387C" w:rsidP="0032387C">
      <w:pPr>
        <w:jc w:val="center"/>
        <w:rPr>
          <w:rFonts w:ascii="Times New Roman" w:hAnsi="Times New Roman"/>
          <w:b/>
          <w:sz w:val="24"/>
          <w:szCs w:val="24"/>
        </w:rPr>
        <w:sectPr w:rsidR="0032387C" w:rsidSect="0032387C">
          <w:pgSz w:w="11906" w:h="16838"/>
          <w:pgMar w:top="1440" w:right="1985" w:bottom="1440" w:left="1276" w:header="709" w:footer="709" w:gutter="0"/>
          <w:cols w:space="708"/>
          <w:docGrid w:linePitch="360"/>
        </w:sectPr>
      </w:pPr>
    </w:p>
    <w:p w14:paraId="1E64F4C6" w14:textId="54065B51" w:rsidR="0032387C" w:rsidRPr="00066991" w:rsidRDefault="0032387C" w:rsidP="00F058E7">
      <w:pPr>
        <w:jc w:val="center"/>
        <w:rPr>
          <w:rFonts w:ascii="Times New Roman" w:hAnsi="Times New Roman"/>
          <w:bCs/>
          <w:sz w:val="24"/>
          <w:szCs w:val="24"/>
        </w:rPr>
      </w:pPr>
      <w:r w:rsidRPr="00066991">
        <w:rPr>
          <w:rFonts w:ascii="Times New Roman" w:hAnsi="Times New Roman"/>
          <w:b/>
          <w:sz w:val="24"/>
          <w:szCs w:val="24"/>
        </w:rPr>
        <w:lastRenderedPageBreak/>
        <w:t xml:space="preserve">Table </w:t>
      </w:r>
      <w:r>
        <w:rPr>
          <w:rFonts w:ascii="Times New Roman" w:hAnsi="Times New Roman"/>
          <w:b/>
          <w:sz w:val="24"/>
          <w:szCs w:val="24"/>
        </w:rPr>
        <w:t>S4.</w:t>
      </w:r>
      <w:r w:rsidRPr="00066991">
        <w:rPr>
          <w:rFonts w:ascii="Times New Roman" w:hAnsi="Times New Roman"/>
          <w:b/>
          <w:sz w:val="24"/>
          <w:szCs w:val="24"/>
        </w:rPr>
        <w:t xml:space="preserve"> </w:t>
      </w:r>
      <w:r w:rsidRPr="00066991">
        <w:rPr>
          <w:rFonts w:ascii="Times New Roman" w:hAnsi="Times New Roman"/>
          <w:bCs/>
          <w:sz w:val="24"/>
          <w:szCs w:val="24"/>
        </w:rPr>
        <w:t>MS acquisition details of individual CECs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1269"/>
        <w:gridCol w:w="1302"/>
        <w:gridCol w:w="1437"/>
        <w:gridCol w:w="1150"/>
        <w:gridCol w:w="1418"/>
        <w:gridCol w:w="1296"/>
        <w:gridCol w:w="1326"/>
        <w:gridCol w:w="1381"/>
      </w:tblGrid>
      <w:tr w:rsidR="0032387C" w:rsidRPr="00F058E7" w14:paraId="203713C2" w14:textId="77777777" w:rsidTr="00F058E7">
        <w:trPr>
          <w:trHeight w:val="368"/>
          <w:tblHeader/>
          <w:jc w:val="center"/>
        </w:trPr>
        <w:tc>
          <w:tcPr>
            <w:tcW w:w="1950" w:type="dxa"/>
            <w:vMerge w:val="restart"/>
            <w:shd w:val="clear" w:color="auto" w:fill="auto"/>
          </w:tcPr>
          <w:p w14:paraId="220F0608" w14:textId="77777777" w:rsidR="0032387C" w:rsidRPr="00F058E7" w:rsidRDefault="0032387C" w:rsidP="00915D9B">
            <w:pPr>
              <w:jc w:val="center"/>
              <w:rPr>
                <w:rFonts w:ascii="Times New Roman" w:hAnsi="Times New Roman" w:cs="Times New Roman"/>
                <w:b/>
                <w:sz w:val="24"/>
                <w:szCs w:val="24"/>
              </w:rPr>
            </w:pPr>
            <w:r w:rsidRPr="00F058E7">
              <w:rPr>
                <w:rFonts w:ascii="Times New Roman" w:hAnsi="Times New Roman" w:cs="Times New Roman"/>
                <w:b/>
                <w:sz w:val="24"/>
                <w:szCs w:val="24"/>
              </w:rPr>
              <w:t>PPCPs</w:t>
            </w:r>
          </w:p>
        </w:tc>
        <w:tc>
          <w:tcPr>
            <w:tcW w:w="1269" w:type="dxa"/>
            <w:vMerge w:val="restart"/>
            <w:shd w:val="clear" w:color="auto" w:fill="auto"/>
          </w:tcPr>
          <w:p w14:paraId="356719ED" w14:textId="77777777" w:rsidR="0032387C" w:rsidRPr="00F058E7" w:rsidRDefault="0032387C" w:rsidP="00915D9B">
            <w:pPr>
              <w:jc w:val="center"/>
              <w:rPr>
                <w:rFonts w:ascii="Times New Roman" w:hAnsi="Times New Roman" w:cs="Times New Roman"/>
                <w:b/>
                <w:sz w:val="24"/>
                <w:szCs w:val="24"/>
              </w:rPr>
            </w:pPr>
            <w:r w:rsidRPr="00F058E7">
              <w:rPr>
                <w:rFonts w:ascii="Times New Roman" w:hAnsi="Times New Roman" w:cs="Times New Roman"/>
                <w:b/>
                <w:sz w:val="24"/>
                <w:szCs w:val="24"/>
              </w:rPr>
              <w:t>Molecular weight</w:t>
            </w:r>
          </w:p>
        </w:tc>
        <w:tc>
          <w:tcPr>
            <w:tcW w:w="1302" w:type="dxa"/>
            <w:vMerge w:val="restart"/>
            <w:shd w:val="clear" w:color="auto" w:fill="auto"/>
          </w:tcPr>
          <w:p w14:paraId="4F5A7BB4" w14:textId="77777777" w:rsidR="0032387C" w:rsidRPr="00F058E7" w:rsidRDefault="0032387C" w:rsidP="00915D9B">
            <w:pPr>
              <w:jc w:val="center"/>
              <w:rPr>
                <w:rFonts w:ascii="Times New Roman" w:hAnsi="Times New Roman" w:cs="Times New Roman"/>
                <w:b/>
                <w:sz w:val="24"/>
                <w:szCs w:val="24"/>
              </w:rPr>
            </w:pPr>
            <w:r w:rsidRPr="00F058E7">
              <w:rPr>
                <w:rFonts w:ascii="Times New Roman" w:hAnsi="Times New Roman" w:cs="Times New Roman"/>
                <w:b/>
                <w:sz w:val="24"/>
                <w:szCs w:val="24"/>
              </w:rPr>
              <w:t>Precursor ion</w:t>
            </w:r>
          </w:p>
        </w:tc>
        <w:tc>
          <w:tcPr>
            <w:tcW w:w="2587" w:type="dxa"/>
            <w:gridSpan w:val="2"/>
            <w:shd w:val="clear" w:color="auto" w:fill="auto"/>
          </w:tcPr>
          <w:p w14:paraId="5D4883BA" w14:textId="77777777" w:rsidR="0032387C" w:rsidRPr="00F058E7" w:rsidRDefault="0032387C" w:rsidP="00915D9B">
            <w:pPr>
              <w:jc w:val="center"/>
              <w:rPr>
                <w:rFonts w:ascii="Times New Roman" w:hAnsi="Times New Roman" w:cs="Times New Roman"/>
                <w:b/>
                <w:sz w:val="24"/>
                <w:szCs w:val="24"/>
              </w:rPr>
            </w:pPr>
            <w:r w:rsidRPr="00F058E7">
              <w:rPr>
                <w:rFonts w:ascii="Times New Roman" w:hAnsi="Times New Roman" w:cs="Times New Roman"/>
                <w:b/>
                <w:noProof/>
                <w:sz w:val="24"/>
                <w:szCs w:val="24"/>
              </w:rPr>
              <w:t>Product ion</w:t>
            </w:r>
          </w:p>
        </w:tc>
        <w:tc>
          <w:tcPr>
            <w:tcW w:w="1418" w:type="dxa"/>
          </w:tcPr>
          <w:p w14:paraId="41F26085" w14:textId="77777777" w:rsidR="0032387C" w:rsidRPr="00F058E7" w:rsidRDefault="0032387C" w:rsidP="00915D9B">
            <w:pPr>
              <w:jc w:val="center"/>
              <w:rPr>
                <w:rFonts w:ascii="Times New Roman" w:hAnsi="Times New Roman" w:cs="Times New Roman"/>
                <w:b/>
                <w:sz w:val="24"/>
                <w:szCs w:val="24"/>
              </w:rPr>
            </w:pPr>
            <w:r w:rsidRPr="00F058E7">
              <w:rPr>
                <w:rFonts w:ascii="Times New Roman" w:hAnsi="Times New Roman" w:cs="Times New Roman"/>
                <w:b/>
                <w:sz w:val="24"/>
                <w:szCs w:val="24"/>
              </w:rPr>
              <w:t>Collision Energy</w:t>
            </w:r>
          </w:p>
        </w:tc>
        <w:tc>
          <w:tcPr>
            <w:tcW w:w="1296" w:type="dxa"/>
            <w:vMerge w:val="restart"/>
          </w:tcPr>
          <w:p w14:paraId="0A6DA204" w14:textId="77777777" w:rsidR="0032387C" w:rsidRPr="00F058E7" w:rsidRDefault="0032387C" w:rsidP="00915D9B">
            <w:pPr>
              <w:jc w:val="center"/>
              <w:rPr>
                <w:rFonts w:ascii="Times New Roman" w:hAnsi="Times New Roman" w:cs="Times New Roman"/>
                <w:b/>
                <w:sz w:val="24"/>
                <w:szCs w:val="24"/>
              </w:rPr>
            </w:pPr>
            <w:r w:rsidRPr="00F058E7">
              <w:rPr>
                <w:rFonts w:ascii="Times New Roman" w:hAnsi="Times New Roman" w:cs="Times New Roman"/>
                <w:b/>
                <w:sz w:val="24"/>
                <w:szCs w:val="24"/>
              </w:rPr>
              <w:t>Quantifier to qualifier ratio</w:t>
            </w:r>
          </w:p>
        </w:tc>
        <w:tc>
          <w:tcPr>
            <w:tcW w:w="1326" w:type="dxa"/>
            <w:vMerge w:val="restart"/>
            <w:shd w:val="clear" w:color="auto" w:fill="auto"/>
          </w:tcPr>
          <w:p w14:paraId="2AED22CF" w14:textId="77777777" w:rsidR="0032387C" w:rsidRPr="00F058E7" w:rsidRDefault="0032387C" w:rsidP="00915D9B">
            <w:pPr>
              <w:jc w:val="center"/>
              <w:rPr>
                <w:rFonts w:ascii="Times New Roman" w:hAnsi="Times New Roman" w:cs="Times New Roman"/>
                <w:b/>
                <w:sz w:val="24"/>
                <w:szCs w:val="24"/>
              </w:rPr>
            </w:pPr>
            <w:r w:rsidRPr="00F058E7">
              <w:rPr>
                <w:rFonts w:ascii="Times New Roman" w:hAnsi="Times New Roman" w:cs="Times New Roman"/>
                <w:b/>
                <w:sz w:val="24"/>
                <w:szCs w:val="24"/>
              </w:rPr>
              <w:t>Retention time</w:t>
            </w:r>
          </w:p>
        </w:tc>
        <w:tc>
          <w:tcPr>
            <w:tcW w:w="1381" w:type="dxa"/>
            <w:vMerge w:val="restart"/>
            <w:shd w:val="clear" w:color="auto" w:fill="auto"/>
          </w:tcPr>
          <w:p w14:paraId="665D313E" w14:textId="77777777" w:rsidR="0032387C" w:rsidRPr="00F058E7" w:rsidRDefault="0032387C" w:rsidP="00915D9B">
            <w:pPr>
              <w:jc w:val="center"/>
              <w:rPr>
                <w:rFonts w:ascii="Times New Roman" w:hAnsi="Times New Roman" w:cs="Times New Roman"/>
                <w:b/>
                <w:sz w:val="24"/>
                <w:szCs w:val="24"/>
              </w:rPr>
            </w:pPr>
            <w:r w:rsidRPr="00F058E7">
              <w:rPr>
                <w:rFonts w:ascii="Times New Roman" w:hAnsi="Times New Roman" w:cs="Times New Roman"/>
                <w:b/>
                <w:sz w:val="24"/>
                <w:szCs w:val="24"/>
              </w:rPr>
              <w:t>ESI polarity</w:t>
            </w:r>
          </w:p>
        </w:tc>
      </w:tr>
      <w:tr w:rsidR="0032387C" w:rsidRPr="00F058E7" w14:paraId="12A1FA9B" w14:textId="77777777" w:rsidTr="00F058E7">
        <w:trPr>
          <w:trHeight w:val="461"/>
          <w:tblHeader/>
          <w:jc w:val="center"/>
        </w:trPr>
        <w:tc>
          <w:tcPr>
            <w:tcW w:w="1950" w:type="dxa"/>
            <w:vMerge/>
            <w:shd w:val="clear" w:color="auto" w:fill="auto"/>
          </w:tcPr>
          <w:p w14:paraId="7BFDB318" w14:textId="77777777" w:rsidR="0032387C" w:rsidRPr="00F058E7" w:rsidRDefault="0032387C" w:rsidP="00915D9B">
            <w:pPr>
              <w:jc w:val="center"/>
              <w:rPr>
                <w:rFonts w:ascii="Times New Roman" w:hAnsi="Times New Roman" w:cs="Times New Roman"/>
                <w:sz w:val="24"/>
                <w:szCs w:val="24"/>
              </w:rPr>
            </w:pPr>
          </w:p>
        </w:tc>
        <w:tc>
          <w:tcPr>
            <w:tcW w:w="1269" w:type="dxa"/>
            <w:vMerge/>
            <w:shd w:val="clear" w:color="auto" w:fill="auto"/>
          </w:tcPr>
          <w:p w14:paraId="4ECC93B5" w14:textId="77777777" w:rsidR="0032387C" w:rsidRPr="00F058E7" w:rsidRDefault="0032387C" w:rsidP="00915D9B">
            <w:pPr>
              <w:jc w:val="center"/>
              <w:rPr>
                <w:rFonts w:ascii="Times New Roman" w:hAnsi="Times New Roman" w:cs="Times New Roman"/>
                <w:sz w:val="24"/>
                <w:szCs w:val="24"/>
              </w:rPr>
            </w:pPr>
          </w:p>
        </w:tc>
        <w:tc>
          <w:tcPr>
            <w:tcW w:w="1302" w:type="dxa"/>
            <w:vMerge/>
            <w:shd w:val="clear" w:color="auto" w:fill="auto"/>
          </w:tcPr>
          <w:p w14:paraId="194B677D" w14:textId="77777777" w:rsidR="0032387C" w:rsidRPr="00F058E7" w:rsidRDefault="0032387C" w:rsidP="00915D9B">
            <w:pPr>
              <w:jc w:val="center"/>
              <w:rPr>
                <w:rFonts w:ascii="Times New Roman" w:hAnsi="Times New Roman" w:cs="Times New Roman"/>
                <w:sz w:val="24"/>
                <w:szCs w:val="24"/>
              </w:rPr>
            </w:pPr>
          </w:p>
        </w:tc>
        <w:tc>
          <w:tcPr>
            <w:tcW w:w="1437" w:type="dxa"/>
            <w:shd w:val="clear" w:color="auto" w:fill="auto"/>
          </w:tcPr>
          <w:p w14:paraId="7CCDECFD" w14:textId="77777777" w:rsidR="0032387C" w:rsidRPr="00F058E7" w:rsidRDefault="0032387C" w:rsidP="00915D9B">
            <w:pPr>
              <w:jc w:val="center"/>
              <w:rPr>
                <w:rFonts w:ascii="Times New Roman" w:hAnsi="Times New Roman" w:cs="Times New Roman"/>
                <w:b/>
                <w:sz w:val="24"/>
                <w:szCs w:val="24"/>
              </w:rPr>
            </w:pPr>
            <w:r w:rsidRPr="00F058E7">
              <w:rPr>
                <w:rFonts w:ascii="Times New Roman" w:hAnsi="Times New Roman" w:cs="Times New Roman"/>
                <w:b/>
                <w:sz w:val="24"/>
                <w:szCs w:val="24"/>
              </w:rPr>
              <w:t>Quantifier ion</w:t>
            </w:r>
          </w:p>
        </w:tc>
        <w:tc>
          <w:tcPr>
            <w:tcW w:w="1150" w:type="dxa"/>
            <w:shd w:val="clear" w:color="auto" w:fill="auto"/>
          </w:tcPr>
          <w:p w14:paraId="0309AA2A" w14:textId="77777777" w:rsidR="0032387C" w:rsidRPr="00F058E7" w:rsidRDefault="0032387C" w:rsidP="00915D9B">
            <w:pPr>
              <w:jc w:val="center"/>
              <w:rPr>
                <w:rFonts w:ascii="Times New Roman" w:hAnsi="Times New Roman" w:cs="Times New Roman"/>
                <w:b/>
                <w:sz w:val="24"/>
                <w:szCs w:val="24"/>
              </w:rPr>
            </w:pPr>
            <w:r w:rsidRPr="00F058E7">
              <w:rPr>
                <w:rFonts w:ascii="Times New Roman" w:hAnsi="Times New Roman" w:cs="Times New Roman"/>
                <w:b/>
                <w:sz w:val="24"/>
                <w:szCs w:val="24"/>
              </w:rPr>
              <w:t>Qualifier ion</w:t>
            </w:r>
          </w:p>
        </w:tc>
        <w:tc>
          <w:tcPr>
            <w:tcW w:w="1418" w:type="dxa"/>
          </w:tcPr>
          <w:p w14:paraId="24D1B14D" w14:textId="77777777" w:rsidR="0032387C" w:rsidRPr="00F058E7" w:rsidRDefault="0032387C" w:rsidP="00915D9B">
            <w:pPr>
              <w:jc w:val="center"/>
              <w:rPr>
                <w:rFonts w:ascii="Times New Roman" w:hAnsi="Times New Roman" w:cs="Times New Roman"/>
                <w:b/>
                <w:sz w:val="24"/>
                <w:szCs w:val="24"/>
              </w:rPr>
            </w:pPr>
            <w:r w:rsidRPr="00F058E7">
              <w:rPr>
                <w:rFonts w:ascii="Times New Roman" w:hAnsi="Times New Roman" w:cs="Times New Roman"/>
                <w:b/>
                <w:sz w:val="24"/>
                <w:szCs w:val="24"/>
              </w:rPr>
              <w:t>Quantifier, Qualifier</w:t>
            </w:r>
          </w:p>
        </w:tc>
        <w:tc>
          <w:tcPr>
            <w:tcW w:w="1296" w:type="dxa"/>
            <w:vMerge/>
          </w:tcPr>
          <w:p w14:paraId="1B8B989D" w14:textId="77777777" w:rsidR="0032387C" w:rsidRPr="00F058E7" w:rsidRDefault="0032387C" w:rsidP="00915D9B">
            <w:pPr>
              <w:jc w:val="center"/>
              <w:rPr>
                <w:rFonts w:ascii="Times New Roman" w:hAnsi="Times New Roman" w:cs="Times New Roman"/>
                <w:sz w:val="24"/>
                <w:szCs w:val="24"/>
              </w:rPr>
            </w:pPr>
          </w:p>
        </w:tc>
        <w:tc>
          <w:tcPr>
            <w:tcW w:w="1326" w:type="dxa"/>
            <w:vMerge/>
            <w:shd w:val="clear" w:color="auto" w:fill="auto"/>
          </w:tcPr>
          <w:p w14:paraId="556A8E02" w14:textId="77777777" w:rsidR="0032387C" w:rsidRPr="00F058E7" w:rsidRDefault="0032387C" w:rsidP="00915D9B">
            <w:pPr>
              <w:jc w:val="center"/>
              <w:rPr>
                <w:rFonts w:ascii="Times New Roman" w:hAnsi="Times New Roman" w:cs="Times New Roman"/>
                <w:sz w:val="24"/>
                <w:szCs w:val="24"/>
              </w:rPr>
            </w:pPr>
          </w:p>
        </w:tc>
        <w:tc>
          <w:tcPr>
            <w:tcW w:w="1381" w:type="dxa"/>
            <w:vMerge/>
            <w:shd w:val="clear" w:color="auto" w:fill="auto"/>
          </w:tcPr>
          <w:p w14:paraId="73D6CDCC" w14:textId="77777777" w:rsidR="0032387C" w:rsidRPr="00F058E7" w:rsidRDefault="0032387C" w:rsidP="00915D9B">
            <w:pPr>
              <w:jc w:val="center"/>
              <w:rPr>
                <w:rFonts w:ascii="Times New Roman" w:hAnsi="Times New Roman" w:cs="Times New Roman"/>
                <w:sz w:val="24"/>
                <w:szCs w:val="24"/>
              </w:rPr>
            </w:pPr>
          </w:p>
        </w:tc>
      </w:tr>
      <w:tr w:rsidR="0032387C" w:rsidRPr="00F058E7" w14:paraId="3A8835F0" w14:textId="77777777" w:rsidTr="00F058E7">
        <w:trPr>
          <w:jc w:val="center"/>
        </w:trPr>
        <w:tc>
          <w:tcPr>
            <w:tcW w:w="1950" w:type="dxa"/>
            <w:shd w:val="clear" w:color="auto" w:fill="auto"/>
          </w:tcPr>
          <w:p w14:paraId="6B17CA92"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Trimethoprim</w:t>
            </w:r>
          </w:p>
        </w:tc>
        <w:tc>
          <w:tcPr>
            <w:tcW w:w="1269" w:type="dxa"/>
            <w:shd w:val="clear" w:color="auto" w:fill="auto"/>
          </w:tcPr>
          <w:p w14:paraId="0AC34112"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290.32</w:t>
            </w:r>
          </w:p>
        </w:tc>
        <w:tc>
          <w:tcPr>
            <w:tcW w:w="1302" w:type="dxa"/>
            <w:shd w:val="clear" w:color="auto" w:fill="auto"/>
          </w:tcPr>
          <w:p w14:paraId="7FA41718"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 xml:space="preserve"> 291</w:t>
            </w:r>
          </w:p>
        </w:tc>
        <w:tc>
          <w:tcPr>
            <w:tcW w:w="1437" w:type="dxa"/>
            <w:shd w:val="clear" w:color="auto" w:fill="auto"/>
          </w:tcPr>
          <w:p w14:paraId="5516DF77"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261.10</w:t>
            </w:r>
          </w:p>
        </w:tc>
        <w:tc>
          <w:tcPr>
            <w:tcW w:w="1150" w:type="dxa"/>
            <w:shd w:val="clear" w:color="auto" w:fill="auto"/>
          </w:tcPr>
          <w:p w14:paraId="6987B9D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230.10</w:t>
            </w:r>
          </w:p>
        </w:tc>
        <w:tc>
          <w:tcPr>
            <w:tcW w:w="1418" w:type="dxa"/>
          </w:tcPr>
          <w:p w14:paraId="16F220C4"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-26, -24</w:t>
            </w:r>
          </w:p>
        </w:tc>
        <w:tc>
          <w:tcPr>
            <w:tcW w:w="1296" w:type="dxa"/>
          </w:tcPr>
          <w:p w14:paraId="61DFABA2"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70</w:t>
            </w:r>
          </w:p>
        </w:tc>
        <w:tc>
          <w:tcPr>
            <w:tcW w:w="1326" w:type="dxa"/>
            <w:shd w:val="clear" w:color="auto" w:fill="auto"/>
          </w:tcPr>
          <w:p w14:paraId="5CC85B0A"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16.600</w:t>
            </w:r>
          </w:p>
        </w:tc>
        <w:tc>
          <w:tcPr>
            <w:tcW w:w="1381" w:type="dxa"/>
            <w:shd w:val="clear" w:color="auto" w:fill="auto"/>
          </w:tcPr>
          <w:p w14:paraId="0D596BC6"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49DD118A" w14:textId="77777777" w:rsidTr="00F058E7">
        <w:trPr>
          <w:jc w:val="center"/>
        </w:trPr>
        <w:tc>
          <w:tcPr>
            <w:tcW w:w="1950" w:type="dxa"/>
            <w:shd w:val="clear" w:color="auto" w:fill="auto"/>
          </w:tcPr>
          <w:p w14:paraId="168A1C12"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Clarithromycin</w:t>
            </w:r>
          </w:p>
        </w:tc>
        <w:tc>
          <w:tcPr>
            <w:tcW w:w="1269" w:type="dxa"/>
            <w:shd w:val="clear" w:color="auto" w:fill="auto"/>
          </w:tcPr>
          <w:p w14:paraId="4B6396E3"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733.93</w:t>
            </w:r>
          </w:p>
        </w:tc>
        <w:tc>
          <w:tcPr>
            <w:tcW w:w="1302" w:type="dxa"/>
            <w:shd w:val="clear" w:color="auto" w:fill="auto"/>
          </w:tcPr>
          <w:p w14:paraId="46A04CB8"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748.50</w:t>
            </w:r>
          </w:p>
        </w:tc>
        <w:tc>
          <w:tcPr>
            <w:tcW w:w="1437" w:type="dxa"/>
            <w:shd w:val="clear" w:color="auto" w:fill="auto"/>
          </w:tcPr>
          <w:p w14:paraId="0EAC08E9"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158.20</w:t>
            </w:r>
          </w:p>
        </w:tc>
        <w:tc>
          <w:tcPr>
            <w:tcW w:w="1150" w:type="dxa"/>
            <w:shd w:val="clear" w:color="auto" w:fill="auto"/>
          </w:tcPr>
          <w:p w14:paraId="78DE92DB"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590.40</w:t>
            </w:r>
          </w:p>
        </w:tc>
        <w:tc>
          <w:tcPr>
            <w:tcW w:w="1418" w:type="dxa"/>
          </w:tcPr>
          <w:p w14:paraId="0DB4CEF4"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-28, -19</w:t>
            </w:r>
          </w:p>
        </w:tc>
        <w:tc>
          <w:tcPr>
            <w:tcW w:w="1296" w:type="dxa"/>
          </w:tcPr>
          <w:p w14:paraId="6C740FA0"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32.84</w:t>
            </w:r>
          </w:p>
        </w:tc>
        <w:tc>
          <w:tcPr>
            <w:tcW w:w="1326" w:type="dxa"/>
            <w:shd w:val="clear" w:color="auto" w:fill="auto"/>
          </w:tcPr>
          <w:p w14:paraId="3B8854AD"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51.441</w:t>
            </w:r>
          </w:p>
        </w:tc>
        <w:tc>
          <w:tcPr>
            <w:tcW w:w="1381" w:type="dxa"/>
            <w:shd w:val="clear" w:color="auto" w:fill="auto"/>
          </w:tcPr>
          <w:p w14:paraId="78254BE2"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192B797F" w14:textId="77777777" w:rsidTr="00F058E7">
        <w:trPr>
          <w:jc w:val="center"/>
        </w:trPr>
        <w:tc>
          <w:tcPr>
            <w:tcW w:w="1950" w:type="dxa"/>
            <w:shd w:val="clear" w:color="auto" w:fill="auto"/>
          </w:tcPr>
          <w:p w14:paraId="40F6BF76"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Sulfamethoxazole</w:t>
            </w:r>
          </w:p>
        </w:tc>
        <w:tc>
          <w:tcPr>
            <w:tcW w:w="1269" w:type="dxa"/>
            <w:shd w:val="clear" w:color="auto" w:fill="auto"/>
          </w:tcPr>
          <w:p w14:paraId="551BF406"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253.279</w:t>
            </w:r>
          </w:p>
        </w:tc>
        <w:tc>
          <w:tcPr>
            <w:tcW w:w="1302" w:type="dxa"/>
            <w:shd w:val="clear" w:color="auto" w:fill="auto"/>
          </w:tcPr>
          <w:p w14:paraId="2C6D6212"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254.20</w:t>
            </w:r>
          </w:p>
        </w:tc>
        <w:tc>
          <w:tcPr>
            <w:tcW w:w="1437" w:type="dxa"/>
            <w:shd w:val="clear" w:color="auto" w:fill="auto"/>
          </w:tcPr>
          <w:p w14:paraId="7B5828D9"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156.00</w:t>
            </w:r>
          </w:p>
        </w:tc>
        <w:tc>
          <w:tcPr>
            <w:tcW w:w="1150" w:type="dxa"/>
            <w:shd w:val="clear" w:color="auto" w:fill="auto"/>
          </w:tcPr>
          <w:p w14:paraId="002404A6"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92.10</w:t>
            </w:r>
          </w:p>
        </w:tc>
        <w:tc>
          <w:tcPr>
            <w:tcW w:w="1418" w:type="dxa"/>
          </w:tcPr>
          <w:p w14:paraId="00D2F281"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-15, -26</w:t>
            </w:r>
          </w:p>
        </w:tc>
        <w:tc>
          <w:tcPr>
            <w:tcW w:w="1296" w:type="dxa"/>
          </w:tcPr>
          <w:p w14:paraId="37ADFA0F"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74.65</w:t>
            </w:r>
          </w:p>
        </w:tc>
        <w:tc>
          <w:tcPr>
            <w:tcW w:w="1326" w:type="dxa"/>
            <w:shd w:val="clear" w:color="auto" w:fill="auto"/>
          </w:tcPr>
          <w:p w14:paraId="285EE65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7.706</w:t>
            </w:r>
          </w:p>
        </w:tc>
        <w:tc>
          <w:tcPr>
            <w:tcW w:w="1381" w:type="dxa"/>
            <w:shd w:val="clear" w:color="auto" w:fill="auto"/>
          </w:tcPr>
          <w:p w14:paraId="5BB7119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3D9D8A0B" w14:textId="77777777" w:rsidTr="00F058E7">
        <w:trPr>
          <w:jc w:val="center"/>
        </w:trPr>
        <w:tc>
          <w:tcPr>
            <w:tcW w:w="1950" w:type="dxa"/>
            <w:shd w:val="clear" w:color="auto" w:fill="auto"/>
          </w:tcPr>
          <w:p w14:paraId="33E0BF39"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Sulfamethazine</w:t>
            </w:r>
          </w:p>
        </w:tc>
        <w:tc>
          <w:tcPr>
            <w:tcW w:w="1269" w:type="dxa"/>
            <w:shd w:val="clear" w:color="auto" w:fill="auto"/>
          </w:tcPr>
          <w:p w14:paraId="5014CF7D"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278.33</w:t>
            </w:r>
          </w:p>
        </w:tc>
        <w:tc>
          <w:tcPr>
            <w:tcW w:w="1302" w:type="dxa"/>
            <w:shd w:val="clear" w:color="auto" w:fill="auto"/>
          </w:tcPr>
          <w:p w14:paraId="4968C9D3"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279.00</w:t>
            </w:r>
          </w:p>
        </w:tc>
        <w:tc>
          <w:tcPr>
            <w:tcW w:w="1437" w:type="dxa"/>
            <w:shd w:val="clear" w:color="auto" w:fill="auto"/>
          </w:tcPr>
          <w:p w14:paraId="54136E3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186.00</w:t>
            </w:r>
          </w:p>
        </w:tc>
        <w:tc>
          <w:tcPr>
            <w:tcW w:w="1150" w:type="dxa"/>
            <w:shd w:val="clear" w:color="auto" w:fill="auto"/>
          </w:tcPr>
          <w:p w14:paraId="0877B6D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124.00</w:t>
            </w:r>
          </w:p>
        </w:tc>
        <w:tc>
          <w:tcPr>
            <w:tcW w:w="1418" w:type="dxa"/>
          </w:tcPr>
          <w:p w14:paraId="73ADB91B"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-17, -21</w:t>
            </w:r>
          </w:p>
        </w:tc>
        <w:tc>
          <w:tcPr>
            <w:tcW w:w="1296" w:type="dxa"/>
          </w:tcPr>
          <w:p w14:paraId="6AA335B2"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50.96</w:t>
            </w:r>
          </w:p>
        </w:tc>
        <w:tc>
          <w:tcPr>
            <w:tcW w:w="1326" w:type="dxa"/>
            <w:shd w:val="clear" w:color="auto" w:fill="auto"/>
          </w:tcPr>
          <w:p w14:paraId="124FD54B"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11.479</w:t>
            </w:r>
          </w:p>
        </w:tc>
        <w:tc>
          <w:tcPr>
            <w:tcW w:w="1381" w:type="dxa"/>
            <w:shd w:val="clear" w:color="auto" w:fill="auto"/>
          </w:tcPr>
          <w:p w14:paraId="1BB659BE"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7D078B09" w14:textId="77777777" w:rsidTr="00F058E7">
        <w:trPr>
          <w:jc w:val="center"/>
        </w:trPr>
        <w:tc>
          <w:tcPr>
            <w:tcW w:w="1950" w:type="dxa"/>
            <w:shd w:val="clear" w:color="auto" w:fill="auto"/>
          </w:tcPr>
          <w:p w14:paraId="5FC58E6D"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Acetaminophen</w:t>
            </w:r>
          </w:p>
        </w:tc>
        <w:tc>
          <w:tcPr>
            <w:tcW w:w="1269" w:type="dxa"/>
            <w:shd w:val="clear" w:color="auto" w:fill="auto"/>
          </w:tcPr>
          <w:p w14:paraId="38F5E1E9"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151.163</w:t>
            </w:r>
          </w:p>
        </w:tc>
        <w:tc>
          <w:tcPr>
            <w:tcW w:w="1302" w:type="dxa"/>
            <w:shd w:val="clear" w:color="auto" w:fill="auto"/>
          </w:tcPr>
          <w:p w14:paraId="4BE87A37"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152.30</w:t>
            </w:r>
          </w:p>
        </w:tc>
        <w:tc>
          <w:tcPr>
            <w:tcW w:w="1437" w:type="dxa"/>
            <w:shd w:val="clear" w:color="auto" w:fill="auto"/>
          </w:tcPr>
          <w:p w14:paraId="30A57044"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110.10</w:t>
            </w:r>
          </w:p>
        </w:tc>
        <w:tc>
          <w:tcPr>
            <w:tcW w:w="1150" w:type="dxa"/>
            <w:shd w:val="clear" w:color="auto" w:fill="auto"/>
          </w:tcPr>
          <w:p w14:paraId="55D0A3D6"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93.10</w:t>
            </w:r>
          </w:p>
        </w:tc>
        <w:tc>
          <w:tcPr>
            <w:tcW w:w="1418" w:type="dxa"/>
          </w:tcPr>
          <w:p w14:paraId="402A3F5B"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-17, -24</w:t>
            </w:r>
          </w:p>
        </w:tc>
        <w:tc>
          <w:tcPr>
            <w:tcW w:w="1296" w:type="dxa"/>
          </w:tcPr>
          <w:p w14:paraId="2FCD4E24"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31.58</w:t>
            </w:r>
          </w:p>
        </w:tc>
        <w:tc>
          <w:tcPr>
            <w:tcW w:w="1326" w:type="dxa"/>
            <w:shd w:val="clear" w:color="auto" w:fill="auto"/>
          </w:tcPr>
          <w:p w14:paraId="723B8AE0"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7.339</w:t>
            </w:r>
          </w:p>
        </w:tc>
        <w:tc>
          <w:tcPr>
            <w:tcW w:w="1381" w:type="dxa"/>
            <w:shd w:val="clear" w:color="auto" w:fill="auto"/>
          </w:tcPr>
          <w:p w14:paraId="714B9E5F"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242D61D1" w14:textId="77777777" w:rsidTr="00F058E7">
        <w:trPr>
          <w:jc w:val="center"/>
        </w:trPr>
        <w:tc>
          <w:tcPr>
            <w:tcW w:w="1950" w:type="dxa"/>
            <w:shd w:val="clear" w:color="auto" w:fill="auto"/>
          </w:tcPr>
          <w:p w14:paraId="256DC119"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Naproxen</w:t>
            </w:r>
          </w:p>
        </w:tc>
        <w:tc>
          <w:tcPr>
            <w:tcW w:w="1269" w:type="dxa"/>
            <w:shd w:val="clear" w:color="auto" w:fill="auto"/>
          </w:tcPr>
          <w:p w14:paraId="7E95940D"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230.26</w:t>
            </w:r>
          </w:p>
        </w:tc>
        <w:tc>
          <w:tcPr>
            <w:tcW w:w="1302" w:type="dxa"/>
            <w:shd w:val="clear" w:color="auto" w:fill="auto"/>
          </w:tcPr>
          <w:p w14:paraId="4B5DAAD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229.30</w:t>
            </w:r>
          </w:p>
        </w:tc>
        <w:tc>
          <w:tcPr>
            <w:tcW w:w="1437" w:type="dxa"/>
            <w:shd w:val="clear" w:color="auto" w:fill="auto"/>
          </w:tcPr>
          <w:p w14:paraId="6370A8BD"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185.20</w:t>
            </w:r>
          </w:p>
        </w:tc>
        <w:tc>
          <w:tcPr>
            <w:tcW w:w="1150" w:type="dxa"/>
            <w:shd w:val="clear" w:color="auto" w:fill="auto"/>
          </w:tcPr>
          <w:p w14:paraId="74064D4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170.20</w:t>
            </w:r>
          </w:p>
        </w:tc>
        <w:tc>
          <w:tcPr>
            <w:tcW w:w="1418" w:type="dxa"/>
          </w:tcPr>
          <w:p w14:paraId="30D0595E"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7, 26</w:t>
            </w:r>
          </w:p>
        </w:tc>
        <w:tc>
          <w:tcPr>
            <w:tcW w:w="1296" w:type="dxa"/>
          </w:tcPr>
          <w:p w14:paraId="44012F42"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82.77</w:t>
            </w:r>
          </w:p>
        </w:tc>
        <w:tc>
          <w:tcPr>
            <w:tcW w:w="1326" w:type="dxa"/>
            <w:shd w:val="clear" w:color="auto" w:fill="auto"/>
          </w:tcPr>
          <w:p w14:paraId="7C7ED51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22.105</w:t>
            </w:r>
          </w:p>
        </w:tc>
        <w:tc>
          <w:tcPr>
            <w:tcW w:w="1381" w:type="dxa"/>
            <w:shd w:val="clear" w:color="auto" w:fill="auto"/>
          </w:tcPr>
          <w:p w14:paraId="28C18C3A"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75EE3229" w14:textId="77777777" w:rsidTr="00F058E7">
        <w:trPr>
          <w:jc w:val="center"/>
        </w:trPr>
        <w:tc>
          <w:tcPr>
            <w:tcW w:w="1950" w:type="dxa"/>
            <w:shd w:val="clear" w:color="auto" w:fill="auto"/>
          </w:tcPr>
          <w:p w14:paraId="7C0E531B"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Diclofenac</w:t>
            </w:r>
          </w:p>
        </w:tc>
        <w:tc>
          <w:tcPr>
            <w:tcW w:w="1269" w:type="dxa"/>
            <w:shd w:val="clear" w:color="auto" w:fill="auto"/>
          </w:tcPr>
          <w:p w14:paraId="4C973E40"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296.148</w:t>
            </w:r>
          </w:p>
        </w:tc>
        <w:tc>
          <w:tcPr>
            <w:tcW w:w="1302" w:type="dxa"/>
            <w:shd w:val="clear" w:color="auto" w:fill="auto"/>
          </w:tcPr>
          <w:p w14:paraId="613BF870"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294.10</w:t>
            </w:r>
          </w:p>
        </w:tc>
        <w:tc>
          <w:tcPr>
            <w:tcW w:w="1437" w:type="dxa"/>
            <w:shd w:val="clear" w:color="auto" w:fill="auto"/>
          </w:tcPr>
          <w:p w14:paraId="54B6BCB3"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250.10</w:t>
            </w:r>
          </w:p>
        </w:tc>
        <w:tc>
          <w:tcPr>
            <w:tcW w:w="1150" w:type="dxa"/>
            <w:shd w:val="clear" w:color="auto" w:fill="auto"/>
          </w:tcPr>
          <w:p w14:paraId="0171FAF8"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214.10</w:t>
            </w:r>
          </w:p>
        </w:tc>
        <w:tc>
          <w:tcPr>
            <w:tcW w:w="1418" w:type="dxa"/>
          </w:tcPr>
          <w:p w14:paraId="0CB5AAB4"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12, 20</w:t>
            </w:r>
          </w:p>
        </w:tc>
        <w:tc>
          <w:tcPr>
            <w:tcW w:w="1296" w:type="dxa"/>
          </w:tcPr>
          <w:p w14:paraId="30626E1F"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4.17</w:t>
            </w:r>
          </w:p>
        </w:tc>
        <w:tc>
          <w:tcPr>
            <w:tcW w:w="1326" w:type="dxa"/>
            <w:shd w:val="clear" w:color="auto" w:fill="auto"/>
          </w:tcPr>
          <w:p w14:paraId="4B27591D"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41.362</w:t>
            </w:r>
          </w:p>
        </w:tc>
        <w:tc>
          <w:tcPr>
            <w:tcW w:w="1381" w:type="dxa"/>
            <w:shd w:val="clear" w:color="auto" w:fill="auto"/>
          </w:tcPr>
          <w:p w14:paraId="3F92986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3ADBBA35" w14:textId="77777777" w:rsidTr="00F058E7">
        <w:trPr>
          <w:jc w:val="center"/>
        </w:trPr>
        <w:tc>
          <w:tcPr>
            <w:tcW w:w="1950" w:type="dxa"/>
            <w:shd w:val="clear" w:color="auto" w:fill="auto"/>
          </w:tcPr>
          <w:p w14:paraId="4E07414F"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Ibuprofen</w:t>
            </w:r>
          </w:p>
        </w:tc>
        <w:tc>
          <w:tcPr>
            <w:tcW w:w="1269" w:type="dxa"/>
            <w:shd w:val="clear" w:color="auto" w:fill="auto"/>
          </w:tcPr>
          <w:p w14:paraId="07615BA1"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206.29</w:t>
            </w:r>
          </w:p>
        </w:tc>
        <w:tc>
          <w:tcPr>
            <w:tcW w:w="1302" w:type="dxa"/>
            <w:shd w:val="clear" w:color="auto" w:fill="auto"/>
          </w:tcPr>
          <w:p w14:paraId="3D04E07E"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205.40</w:t>
            </w:r>
          </w:p>
        </w:tc>
        <w:tc>
          <w:tcPr>
            <w:tcW w:w="1437" w:type="dxa"/>
            <w:shd w:val="clear" w:color="auto" w:fill="auto"/>
          </w:tcPr>
          <w:p w14:paraId="7F2513AB"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161.20</w:t>
            </w:r>
          </w:p>
        </w:tc>
        <w:tc>
          <w:tcPr>
            <w:tcW w:w="1150" w:type="dxa"/>
            <w:shd w:val="clear" w:color="auto" w:fill="auto"/>
          </w:tcPr>
          <w:p w14:paraId="4C70756A"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c>
          <w:tcPr>
            <w:tcW w:w="1418" w:type="dxa"/>
          </w:tcPr>
          <w:p w14:paraId="11554BB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9</w:t>
            </w:r>
          </w:p>
        </w:tc>
        <w:tc>
          <w:tcPr>
            <w:tcW w:w="1296" w:type="dxa"/>
          </w:tcPr>
          <w:p w14:paraId="1047382D"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w:t>
            </w:r>
          </w:p>
        </w:tc>
        <w:tc>
          <w:tcPr>
            <w:tcW w:w="1326" w:type="dxa"/>
            <w:shd w:val="clear" w:color="auto" w:fill="auto"/>
          </w:tcPr>
          <w:p w14:paraId="1742D7C3"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41.452</w:t>
            </w:r>
          </w:p>
        </w:tc>
        <w:tc>
          <w:tcPr>
            <w:tcW w:w="1381" w:type="dxa"/>
            <w:shd w:val="clear" w:color="auto" w:fill="auto"/>
          </w:tcPr>
          <w:p w14:paraId="7A5C1D44"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0CA2F37F" w14:textId="77777777" w:rsidTr="00F058E7">
        <w:trPr>
          <w:jc w:val="center"/>
        </w:trPr>
        <w:tc>
          <w:tcPr>
            <w:tcW w:w="1950" w:type="dxa"/>
            <w:shd w:val="clear" w:color="auto" w:fill="auto"/>
          </w:tcPr>
          <w:p w14:paraId="1A834A83"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Atenolol</w:t>
            </w:r>
          </w:p>
        </w:tc>
        <w:tc>
          <w:tcPr>
            <w:tcW w:w="1269" w:type="dxa"/>
            <w:shd w:val="clear" w:color="auto" w:fill="auto"/>
          </w:tcPr>
          <w:p w14:paraId="39CE5377"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266.336</w:t>
            </w:r>
          </w:p>
        </w:tc>
        <w:tc>
          <w:tcPr>
            <w:tcW w:w="1302" w:type="dxa"/>
            <w:shd w:val="clear" w:color="auto" w:fill="auto"/>
          </w:tcPr>
          <w:p w14:paraId="3B64C7D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267.30</w:t>
            </w:r>
          </w:p>
        </w:tc>
        <w:tc>
          <w:tcPr>
            <w:tcW w:w="1437" w:type="dxa"/>
            <w:shd w:val="clear" w:color="auto" w:fill="auto"/>
          </w:tcPr>
          <w:p w14:paraId="24531AC9"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145.10</w:t>
            </w:r>
          </w:p>
        </w:tc>
        <w:tc>
          <w:tcPr>
            <w:tcW w:w="1150" w:type="dxa"/>
            <w:shd w:val="clear" w:color="auto" w:fill="auto"/>
          </w:tcPr>
          <w:p w14:paraId="233753C8"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190.10</w:t>
            </w:r>
          </w:p>
        </w:tc>
        <w:tc>
          <w:tcPr>
            <w:tcW w:w="1418" w:type="dxa"/>
          </w:tcPr>
          <w:p w14:paraId="1C95F36E"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-26, -18</w:t>
            </w:r>
          </w:p>
        </w:tc>
        <w:tc>
          <w:tcPr>
            <w:tcW w:w="1296" w:type="dxa"/>
          </w:tcPr>
          <w:p w14:paraId="3FA87949"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73.22</w:t>
            </w:r>
          </w:p>
        </w:tc>
        <w:tc>
          <w:tcPr>
            <w:tcW w:w="1326" w:type="dxa"/>
            <w:shd w:val="clear" w:color="auto" w:fill="auto"/>
          </w:tcPr>
          <w:p w14:paraId="3D41B372"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8.739</w:t>
            </w:r>
          </w:p>
        </w:tc>
        <w:tc>
          <w:tcPr>
            <w:tcW w:w="1381" w:type="dxa"/>
            <w:shd w:val="clear" w:color="auto" w:fill="auto"/>
          </w:tcPr>
          <w:p w14:paraId="1C8DF2A9"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6DCF588E" w14:textId="77777777" w:rsidTr="00F058E7">
        <w:trPr>
          <w:jc w:val="center"/>
        </w:trPr>
        <w:tc>
          <w:tcPr>
            <w:tcW w:w="1950" w:type="dxa"/>
            <w:shd w:val="clear" w:color="auto" w:fill="auto"/>
          </w:tcPr>
          <w:p w14:paraId="62640828"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Metoprolol</w:t>
            </w:r>
          </w:p>
        </w:tc>
        <w:tc>
          <w:tcPr>
            <w:tcW w:w="1269" w:type="dxa"/>
            <w:shd w:val="clear" w:color="auto" w:fill="auto"/>
          </w:tcPr>
          <w:p w14:paraId="3299C923"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267.364</w:t>
            </w:r>
          </w:p>
        </w:tc>
        <w:tc>
          <w:tcPr>
            <w:tcW w:w="1302" w:type="dxa"/>
            <w:shd w:val="clear" w:color="auto" w:fill="auto"/>
          </w:tcPr>
          <w:p w14:paraId="50C61F0D"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268.30</w:t>
            </w:r>
          </w:p>
        </w:tc>
        <w:tc>
          <w:tcPr>
            <w:tcW w:w="1437" w:type="dxa"/>
            <w:shd w:val="clear" w:color="auto" w:fill="auto"/>
          </w:tcPr>
          <w:p w14:paraId="5BA21FAB"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116.20</w:t>
            </w:r>
          </w:p>
        </w:tc>
        <w:tc>
          <w:tcPr>
            <w:tcW w:w="1150" w:type="dxa"/>
            <w:shd w:val="clear" w:color="auto" w:fill="auto"/>
          </w:tcPr>
          <w:p w14:paraId="75A5DD2D"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74.20</w:t>
            </w:r>
          </w:p>
        </w:tc>
        <w:tc>
          <w:tcPr>
            <w:tcW w:w="1418" w:type="dxa"/>
          </w:tcPr>
          <w:p w14:paraId="7723036D"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-19, -22</w:t>
            </w:r>
          </w:p>
        </w:tc>
        <w:tc>
          <w:tcPr>
            <w:tcW w:w="1296" w:type="dxa"/>
          </w:tcPr>
          <w:p w14:paraId="15476503"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92.83</w:t>
            </w:r>
          </w:p>
        </w:tc>
        <w:tc>
          <w:tcPr>
            <w:tcW w:w="1326" w:type="dxa"/>
            <w:shd w:val="clear" w:color="auto" w:fill="auto"/>
          </w:tcPr>
          <w:p w14:paraId="6EFAD3AB"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24.413</w:t>
            </w:r>
          </w:p>
        </w:tc>
        <w:tc>
          <w:tcPr>
            <w:tcW w:w="1381" w:type="dxa"/>
            <w:shd w:val="clear" w:color="auto" w:fill="auto"/>
          </w:tcPr>
          <w:p w14:paraId="27972E13"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25E81041" w14:textId="77777777" w:rsidTr="00F058E7">
        <w:trPr>
          <w:jc w:val="center"/>
        </w:trPr>
        <w:tc>
          <w:tcPr>
            <w:tcW w:w="1950" w:type="dxa"/>
            <w:shd w:val="clear" w:color="auto" w:fill="auto"/>
          </w:tcPr>
          <w:p w14:paraId="46852EA1"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Carbamazepine</w:t>
            </w:r>
          </w:p>
        </w:tc>
        <w:tc>
          <w:tcPr>
            <w:tcW w:w="1269" w:type="dxa"/>
            <w:shd w:val="clear" w:color="auto" w:fill="auto"/>
          </w:tcPr>
          <w:p w14:paraId="7E5AB7D1"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236.269</w:t>
            </w:r>
          </w:p>
        </w:tc>
        <w:tc>
          <w:tcPr>
            <w:tcW w:w="1302" w:type="dxa"/>
            <w:shd w:val="clear" w:color="auto" w:fill="auto"/>
          </w:tcPr>
          <w:p w14:paraId="794ACB40"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237.30</w:t>
            </w:r>
          </w:p>
        </w:tc>
        <w:tc>
          <w:tcPr>
            <w:tcW w:w="1437" w:type="dxa"/>
            <w:shd w:val="clear" w:color="auto" w:fill="auto"/>
          </w:tcPr>
          <w:p w14:paraId="4564600B"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194.10</w:t>
            </w:r>
          </w:p>
        </w:tc>
        <w:tc>
          <w:tcPr>
            <w:tcW w:w="1150" w:type="dxa"/>
            <w:shd w:val="clear" w:color="auto" w:fill="auto"/>
          </w:tcPr>
          <w:p w14:paraId="36C56156"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179.10</w:t>
            </w:r>
          </w:p>
        </w:tc>
        <w:tc>
          <w:tcPr>
            <w:tcW w:w="1418" w:type="dxa"/>
          </w:tcPr>
          <w:p w14:paraId="4D33E3D4"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-19, -33</w:t>
            </w:r>
          </w:p>
        </w:tc>
        <w:tc>
          <w:tcPr>
            <w:tcW w:w="1296" w:type="dxa"/>
          </w:tcPr>
          <w:p w14:paraId="5AB80FB6"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11.51</w:t>
            </w:r>
          </w:p>
        </w:tc>
        <w:tc>
          <w:tcPr>
            <w:tcW w:w="1326" w:type="dxa"/>
            <w:shd w:val="clear" w:color="auto" w:fill="auto"/>
          </w:tcPr>
          <w:p w14:paraId="623F8ED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39.203</w:t>
            </w:r>
          </w:p>
        </w:tc>
        <w:tc>
          <w:tcPr>
            <w:tcW w:w="1381" w:type="dxa"/>
            <w:shd w:val="clear" w:color="auto" w:fill="auto"/>
          </w:tcPr>
          <w:p w14:paraId="3B5779CA"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573C43F7" w14:textId="77777777" w:rsidTr="00F058E7">
        <w:trPr>
          <w:jc w:val="center"/>
        </w:trPr>
        <w:tc>
          <w:tcPr>
            <w:tcW w:w="1950" w:type="dxa"/>
            <w:shd w:val="clear" w:color="auto" w:fill="auto"/>
          </w:tcPr>
          <w:p w14:paraId="52C4473B"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Fluoxetine</w:t>
            </w:r>
          </w:p>
        </w:tc>
        <w:tc>
          <w:tcPr>
            <w:tcW w:w="1269" w:type="dxa"/>
            <w:shd w:val="clear" w:color="auto" w:fill="auto"/>
          </w:tcPr>
          <w:p w14:paraId="4EED966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309.33</w:t>
            </w:r>
          </w:p>
        </w:tc>
        <w:tc>
          <w:tcPr>
            <w:tcW w:w="1302" w:type="dxa"/>
            <w:shd w:val="clear" w:color="auto" w:fill="auto"/>
          </w:tcPr>
          <w:p w14:paraId="0BB08DF8"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310.15</w:t>
            </w:r>
          </w:p>
        </w:tc>
        <w:tc>
          <w:tcPr>
            <w:tcW w:w="1437" w:type="dxa"/>
            <w:shd w:val="clear" w:color="auto" w:fill="auto"/>
          </w:tcPr>
          <w:p w14:paraId="0F4329AE"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44.15</w:t>
            </w:r>
          </w:p>
        </w:tc>
        <w:tc>
          <w:tcPr>
            <w:tcW w:w="1150" w:type="dxa"/>
            <w:shd w:val="clear" w:color="auto" w:fill="auto"/>
          </w:tcPr>
          <w:p w14:paraId="1EA2AFB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148.10</w:t>
            </w:r>
          </w:p>
        </w:tc>
        <w:tc>
          <w:tcPr>
            <w:tcW w:w="1418" w:type="dxa"/>
          </w:tcPr>
          <w:p w14:paraId="623C89A0"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-12, -8</w:t>
            </w:r>
          </w:p>
        </w:tc>
        <w:tc>
          <w:tcPr>
            <w:tcW w:w="1296" w:type="dxa"/>
          </w:tcPr>
          <w:p w14:paraId="4778A028"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9.28</w:t>
            </w:r>
          </w:p>
        </w:tc>
        <w:tc>
          <w:tcPr>
            <w:tcW w:w="1326" w:type="dxa"/>
            <w:shd w:val="clear" w:color="auto" w:fill="auto"/>
          </w:tcPr>
          <w:p w14:paraId="79A500F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50.302</w:t>
            </w:r>
          </w:p>
        </w:tc>
        <w:tc>
          <w:tcPr>
            <w:tcW w:w="1381" w:type="dxa"/>
            <w:shd w:val="clear" w:color="auto" w:fill="auto"/>
          </w:tcPr>
          <w:p w14:paraId="4A23B750"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2CF87C71" w14:textId="77777777" w:rsidTr="00F058E7">
        <w:trPr>
          <w:jc w:val="center"/>
        </w:trPr>
        <w:tc>
          <w:tcPr>
            <w:tcW w:w="1950" w:type="dxa"/>
            <w:shd w:val="clear" w:color="auto" w:fill="auto"/>
          </w:tcPr>
          <w:p w14:paraId="3E0834A5"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Triclosan</w:t>
            </w:r>
          </w:p>
        </w:tc>
        <w:tc>
          <w:tcPr>
            <w:tcW w:w="1269" w:type="dxa"/>
            <w:shd w:val="clear" w:color="auto" w:fill="auto"/>
          </w:tcPr>
          <w:p w14:paraId="5BD8769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289.54</w:t>
            </w:r>
          </w:p>
        </w:tc>
        <w:tc>
          <w:tcPr>
            <w:tcW w:w="1302" w:type="dxa"/>
            <w:shd w:val="clear" w:color="auto" w:fill="auto"/>
          </w:tcPr>
          <w:p w14:paraId="1A4A0766"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286.80</w:t>
            </w:r>
          </w:p>
        </w:tc>
        <w:tc>
          <w:tcPr>
            <w:tcW w:w="1437" w:type="dxa"/>
            <w:shd w:val="clear" w:color="auto" w:fill="auto"/>
          </w:tcPr>
          <w:p w14:paraId="250AA2A8"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35.05</w:t>
            </w:r>
          </w:p>
        </w:tc>
        <w:tc>
          <w:tcPr>
            <w:tcW w:w="1150" w:type="dxa"/>
            <w:shd w:val="clear" w:color="auto" w:fill="auto"/>
          </w:tcPr>
          <w:p w14:paraId="240ECF44"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c>
          <w:tcPr>
            <w:tcW w:w="1418" w:type="dxa"/>
          </w:tcPr>
          <w:p w14:paraId="67321B13"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70</w:t>
            </w:r>
          </w:p>
        </w:tc>
        <w:tc>
          <w:tcPr>
            <w:tcW w:w="1296" w:type="dxa"/>
          </w:tcPr>
          <w:p w14:paraId="08458AA9"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w:t>
            </w:r>
          </w:p>
        </w:tc>
        <w:tc>
          <w:tcPr>
            <w:tcW w:w="1326" w:type="dxa"/>
            <w:shd w:val="clear" w:color="auto" w:fill="auto"/>
          </w:tcPr>
          <w:p w14:paraId="6EE5384E"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52.468</w:t>
            </w:r>
          </w:p>
        </w:tc>
        <w:tc>
          <w:tcPr>
            <w:tcW w:w="1381" w:type="dxa"/>
            <w:shd w:val="clear" w:color="auto" w:fill="auto"/>
          </w:tcPr>
          <w:p w14:paraId="6AADEA0A"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04D3E814" w14:textId="77777777" w:rsidTr="00F058E7">
        <w:trPr>
          <w:jc w:val="center"/>
        </w:trPr>
        <w:tc>
          <w:tcPr>
            <w:tcW w:w="1950" w:type="dxa"/>
            <w:shd w:val="clear" w:color="auto" w:fill="auto"/>
          </w:tcPr>
          <w:p w14:paraId="53CAC9B9" w14:textId="77777777" w:rsidR="0032387C" w:rsidRPr="00F058E7" w:rsidRDefault="0032387C" w:rsidP="00915D9B">
            <w:pPr>
              <w:spacing w:after="0" w:line="240" w:lineRule="auto"/>
              <w:jc w:val="center"/>
              <w:rPr>
                <w:rFonts w:ascii="Times New Roman" w:hAnsi="Times New Roman" w:cs="Times New Roman"/>
                <w:sz w:val="24"/>
                <w:szCs w:val="24"/>
              </w:rPr>
            </w:pPr>
            <w:r w:rsidRPr="00F058E7">
              <w:rPr>
                <w:rFonts w:ascii="Times New Roman" w:eastAsia="Times New Roman" w:hAnsi="Times New Roman" w:cs="Times New Roman"/>
                <w:color w:val="000000"/>
                <w:sz w:val="24"/>
                <w:szCs w:val="24"/>
                <w:lang w:eastAsia="en-NZ"/>
              </w:rPr>
              <w:t>Benzotriazole</w:t>
            </w:r>
          </w:p>
        </w:tc>
        <w:tc>
          <w:tcPr>
            <w:tcW w:w="1269" w:type="dxa"/>
            <w:shd w:val="clear" w:color="auto" w:fill="auto"/>
          </w:tcPr>
          <w:p w14:paraId="25A9B3C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119.12</w:t>
            </w:r>
          </w:p>
        </w:tc>
        <w:tc>
          <w:tcPr>
            <w:tcW w:w="1302" w:type="dxa"/>
            <w:shd w:val="clear" w:color="auto" w:fill="auto"/>
          </w:tcPr>
          <w:p w14:paraId="7A62662D"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120.30</w:t>
            </w:r>
          </w:p>
        </w:tc>
        <w:tc>
          <w:tcPr>
            <w:tcW w:w="1437" w:type="dxa"/>
            <w:shd w:val="clear" w:color="auto" w:fill="auto"/>
          </w:tcPr>
          <w:p w14:paraId="2BF6D5D8"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65.10</w:t>
            </w:r>
          </w:p>
        </w:tc>
        <w:tc>
          <w:tcPr>
            <w:tcW w:w="1150" w:type="dxa"/>
            <w:shd w:val="clear" w:color="auto" w:fill="auto"/>
          </w:tcPr>
          <w:p w14:paraId="37767EEF"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92.10</w:t>
            </w:r>
          </w:p>
        </w:tc>
        <w:tc>
          <w:tcPr>
            <w:tcW w:w="1418" w:type="dxa"/>
          </w:tcPr>
          <w:p w14:paraId="57F06AE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-22, -21</w:t>
            </w:r>
          </w:p>
        </w:tc>
        <w:tc>
          <w:tcPr>
            <w:tcW w:w="1296" w:type="dxa"/>
          </w:tcPr>
          <w:p w14:paraId="3D41A563"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14.94</w:t>
            </w:r>
          </w:p>
        </w:tc>
        <w:tc>
          <w:tcPr>
            <w:tcW w:w="1326" w:type="dxa"/>
            <w:shd w:val="clear" w:color="auto" w:fill="auto"/>
          </w:tcPr>
          <w:p w14:paraId="1A72AAC6"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color w:val="000000"/>
                <w:sz w:val="24"/>
                <w:szCs w:val="24"/>
              </w:rPr>
              <w:t>13.585</w:t>
            </w:r>
          </w:p>
        </w:tc>
        <w:tc>
          <w:tcPr>
            <w:tcW w:w="1381" w:type="dxa"/>
            <w:shd w:val="clear" w:color="auto" w:fill="auto"/>
          </w:tcPr>
          <w:p w14:paraId="3C0E1F4F"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59FDFA7F" w14:textId="77777777" w:rsidTr="00F058E7">
        <w:trPr>
          <w:jc w:val="center"/>
        </w:trPr>
        <w:tc>
          <w:tcPr>
            <w:tcW w:w="1950" w:type="dxa"/>
            <w:shd w:val="clear" w:color="auto" w:fill="auto"/>
          </w:tcPr>
          <w:p w14:paraId="507AFA97" w14:textId="28059ADE" w:rsidR="0032387C" w:rsidRPr="00F058E7"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F058E7">
              <w:rPr>
                <w:rFonts w:ascii="Times New Roman" w:hAnsi="Times New Roman" w:cs="Times New Roman"/>
                <w:sz w:val="24"/>
                <w:szCs w:val="24"/>
              </w:rPr>
              <w:lastRenderedPageBreak/>
              <w:t>Bisphenol</w:t>
            </w:r>
            <w:r w:rsidR="00E2485B">
              <w:rPr>
                <w:rFonts w:ascii="Times New Roman" w:hAnsi="Times New Roman" w:cs="Times New Roman"/>
                <w:sz w:val="24"/>
                <w:szCs w:val="24"/>
              </w:rPr>
              <w:t xml:space="preserve"> </w:t>
            </w:r>
            <w:r w:rsidRPr="00F058E7">
              <w:rPr>
                <w:rFonts w:ascii="Times New Roman" w:hAnsi="Times New Roman" w:cs="Times New Roman"/>
                <w:sz w:val="24"/>
                <w:szCs w:val="24"/>
              </w:rPr>
              <w:t>A</w:t>
            </w:r>
          </w:p>
        </w:tc>
        <w:tc>
          <w:tcPr>
            <w:tcW w:w="1269" w:type="dxa"/>
            <w:shd w:val="clear" w:color="auto" w:fill="auto"/>
          </w:tcPr>
          <w:p w14:paraId="18EC5CF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228.29</w:t>
            </w:r>
          </w:p>
        </w:tc>
        <w:tc>
          <w:tcPr>
            <w:tcW w:w="1302" w:type="dxa"/>
            <w:shd w:val="clear" w:color="auto" w:fill="auto"/>
          </w:tcPr>
          <w:p w14:paraId="3EB6DE46"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227.40</w:t>
            </w:r>
          </w:p>
        </w:tc>
        <w:tc>
          <w:tcPr>
            <w:tcW w:w="1437" w:type="dxa"/>
            <w:shd w:val="clear" w:color="auto" w:fill="auto"/>
          </w:tcPr>
          <w:p w14:paraId="0879F0E9"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212.10</w:t>
            </w:r>
          </w:p>
        </w:tc>
        <w:tc>
          <w:tcPr>
            <w:tcW w:w="1150" w:type="dxa"/>
            <w:shd w:val="clear" w:color="auto" w:fill="auto"/>
          </w:tcPr>
          <w:p w14:paraId="491BC714"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133.10</w:t>
            </w:r>
          </w:p>
        </w:tc>
        <w:tc>
          <w:tcPr>
            <w:tcW w:w="1418" w:type="dxa"/>
          </w:tcPr>
          <w:p w14:paraId="49B11917"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18, 27</w:t>
            </w:r>
          </w:p>
        </w:tc>
        <w:tc>
          <w:tcPr>
            <w:tcW w:w="1296" w:type="dxa"/>
          </w:tcPr>
          <w:p w14:paraId="2A1C647E"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sz w:val="24"/>
                <w:szCs w:val="24"/>
              </w:rPr>
              <w:t>35.33</w:t>
            </w:r>
          </w:p>
        </w:tc>
        <w:tc>
          <w:tcPr>
            <w:tcW w:w="1326" w:type="dxa"/>
            <w:shd w:val="clear" w:color="auto" w:fill="auto"/>
          </w:tcPr>
          <w:p w14:paraId="1E480726"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sz w:val="24"/>
                <w:szCs w:val="24"/>
              </w:rPr>
              <w:t>45.745</w:t>
            </w:r>
          </w:p>
        </w:tc>
        <w:tc>
          <w:tcPr>
            <w:tcW w:w="1381" w:type="dxa"/>
            <w:shd w:val="clear" w:color="auto" w:fill="auto"/>
          </w:tcPr>
          <w:p w14:paraId="4C46FA52"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3CFC3A28" w14:textId="77777777" w:rsidTr="00F058E7">
        <w:trPr>
          <w:jc w:val="center"/>
        </w:trPr>
        <w:tc>
          <w:tcPr>
            <w:tcW w:w="1950" w:type="dxa"/>
            <w:shd w:val="clear" w:color="auto" w:fill="auto"/>
          </w:tcPr>
          <w:p w14:paraId="7F7FCAC0" w14:textId="77777777" w:rsidR="0032387C" w:rsidRPr="00F058E7"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F058E7">
              <w:rPr>
                <w:rFonts w:ascii="Times New Roman" w:hAnsi="Times New Roman" w:cs="Times New Roman"/>
                <w:sz w:val="24"/>
                <w:szCs w:val="24"/>
              </w:rPr>
              <w:t>Caffein</w:t>
            </w:r>
          </w:p>
        </w:tc>
        <w:tc>
          <w:tcPr>
            <w:tcW w:w="1269" w:type="dxa"/>
            <w:shd w:val="clear" w:color="auto" w:fill="auto"/>
          </w:tcPr>
          <w:p w14:paraId="6492282D"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194.19</w:t>
            </w:r>
          </w:p>
        </w:tc>
        <w:tc>
          <w:tcPr>
            <w:tcW w:w="1302" w:type="dxa"/>
            <w:shd w:val="clear" w:color="auto" w:fill="auto"/>
          </w:tcPr>
          <w:p w14:paraId="561C2D13"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195.20</w:t>
            </w:r>
          </w:p>
        </w:tc>
        <w:tc>
          <w:tcPr>
            <w:tcW w:w="1437" w:type="dxa"/>
            <w:shd w:val="clear" w:color="auto" w:fill="auto"/>
          </w:tcPr>
          <w:p w14:paraId="11FA0CDE"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138.10</w:t>
            </w:r>
          </w:p>
        </w:tc>
        <w:tc>
          <w:tcPr>
            <w:tcW w:w="1150" w:type="dxa"/>
            <w:shd w:val="clear" w:color="auto" w:fill="auto"/>
          </w:tcPr>
          <w:p w14:paraId="40CC67C1"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110.10</w:t>
            </w:r>
          </w:p>
        </w:tc>
        <w:tc>
          <w:tcPr>
            <w:tcW w:w="1418" w:type="dxa"/>
          </w:tcPr>
          <w:p w14:paraId="7CB53F69"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-20, -21</w:t>
            </w:r>
          </w:p>
        </w:tc>
        <w:tc>
          <w:tcPr>
            <w:tcW w:w="1296" w:type="dxa"/>
          </w:tcPr>
          <w:p w14:paraId="504E995A"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sz w:val="24"/>
                <w:szCs w:val="24"/>
              </w:rPr>
              <w:t>21.51</w:t>
            </w:r>
          </w:p>
        </w:tc>
        <w:tc>
          <w:tcPr>
            <w:tcW w:w="1326" w:type="dxa"/>
            <w:shd w:val="clear" w:color="auto" w:fill="auto"/>
          </w:tcPr>
          <w:p w14:paraId="725DF56C"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sz w:val="24"/>
                <w:szCs w:val="24"/>
              </w:rPr>
              <w:t>10.708</w:t>
            </w:r>
          </w:p>
        </w:tc>
        <w:tc>
          <w:tcPr>
            <w:tcW w:w="1381" w:type="dxa"/>
            <w:shd w:val="clear" w:color="auto" w:fill="auto"/>
          </w:tcPr>
          <w:p w14:paraId="199D275F"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0AB76912" w14:textId="77777777" w:rsidTr="00F058E7">
        <w:trPr>
          <w:jc w:val="center"/>
        </w:trPr>
        <w:tc>
          <w:tcPr>
            <w:tcW w:w="1950" w:type="dxa"/>
            <w:shd w:val="clear" w:color="auto" w:fill="auto"/>
          </w:tcPr>
          <w:p w14:paraId="334FF7C9" w14:textId="77777777" w:rsidR="0032387C" w:rsidRPr="00F058E7"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F058E7">
              <w:rPr>
                <w:rFonts w:ascii="Times New Roman" w:hAnsi="Times New Roman" w:cs="Times New Roman"/>
                <w:sz w:val="24"/>
                <w:szCs w:val="24"/>
              </w:rPr>
              <w:t>TCEP</w:t>
            </w:r>
          </w:p>
        </w:tc>
        <w:tc>
          <w:tcPr>
            <w:tcW w:w="1269" w:type="dxa"/>
            <w:shd w:val="clear" w:color="auto" w:fill="auto"/>
          </w:tcPr>
          <w:p w14:paraId="1DE19909"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286.65</w:t>
            </w:r>
          </w:p>
        </w:tc>
        <w:tc>
          <w:tcPr>
            <w:tcW w:w="1302" w:type="dxa"/>
            <w:shd w:val="clear" w:color="auto" w:fill="auto"/>
          </w:tcPr>
          <w:p w14:paraId="72B8BEE4"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287.00</w:t>
            </w:r>
          </w:p>
        </w:tc>
        <w:tc>
          <w:tcPr>
            <w:tcW w:w="1437" w:type="dxa"/>
            <w:shd w:val="clear" w:color="auto" w:fill="auto"/>
          </w:tcPr>
          <w:p w14:paraId="34801BC0"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224.95</w:t>
            </w:r>
          </w:p>
        </w:tc>
        <w:tc>
          <w:tcPr>
            <w:tcW w:w="1150" w:type="dxa"/>
            <w:shd w:val="clear" w:color="auto" w:fill="auto"/>
          </w:tcPr>
          <w:p w14:paraId="31B57662"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125.00</w:t>
            </w:r>
          </w:p>
        </w:tc>
        <w:tc>
          <w:tcPr>
            <w:tcW w:w="1418" w:type="dxa"/>
          </w:tcPr>
          <w:p w14:paraId="198B5B1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-13, -16</w:t>
            </w:r>
          </w:p>
        </w:tc>
        <w:tc>
          <w:tcPr>
            <w:tcW w:w="1296" w:type="dxa"/>
          </w:tcPr>
          <w:p w14:paraId="1231E111"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sz w:val="24"/>
                <w:szCs w:val="24"/>
              </w:rPr>
              <w:t>92.91</w:t>
            </w:r>
          </w:p>
        </w:tc>
        <w:tc>
          <w:tcPr>
            <w:tcW w:w="1326" w:type="dxa"/>
            <w:shd w:val="clear" w:color="auto" w:fill="auto"/>
          </w:tcPr>
          <w:p w14:paraId="1E93F1A4"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sz w:val="24"/>
                <w:szCs w:val="24"/>
              </w:rPr>
              <w:t>36.480</w:t>
            </w:r>
          </w:p>
        </w:tc>
        <w:tc>
          <w:tcPr>
            <w:tcW w:w="1381" w:type="dxa"/>
            <w:shd w:val="clear" w:color="auto" w:fill="auto"/>
          </w:tcPr>
          <w:p w14:paraId="2CA9D75A"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6D539D55" w14:textId="77777777" w:rsidTr="00F058E7">
        <w:trPr>
          <w:jc w:val="center"/>
        </w:trPr>
        <w:tc>
          <w:tcPr>
            <w:tcW w:w="1950" w:type="dxa"/>
            <w:shd w:val="clear" w:color="auto" w:fill="auto"/>
          </w:tcPr>
          <w:p w14:paraId="3946950E" w14:textId="77777777" w:rsidR="0032387C" w:rsidRPr="00F058E7"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F058E7">
              <w:rPr>
                <w:rFonts w:ascii="Times New Roman" w:hAnsi="Times New Roman" w:cs="Times New Roman"/>
                <w:sz w:val="24"/>
                <w:szCs w:val="24"/>
              </w:rPr>
              <w:t>Atrazine</w:t>
            </w:r>
          </w:p>
        </w:tc>
        <w:tc>
          <w:tcPr>
            <w:tcW w:w="1269" w:type="dxa"/>
            <w:shd w:val="clear" w:color="auto" w:fill="auto"/>
          </w:tcPr>
          <w:p w14:paraId="63D118CB"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215.68</w:t>
            </w:r>
          </w:p>
        </w:tc>
        <w:tc>
          <w:tcPr>
            <w:tcW w:w="1302" w:type="dxa"/>
            <w:shd w:val="clear" w:color="auto" w:fill="auto"/>
          </w:tcPr>
          <w:p w14:paraId="67B1145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216.10</w:t>
            </w:r>
          </w:p>
        </w:tc>
        <w:tc>
          <w:tcPr>
            <w:tcW w:w="1437" w:type="dxa"/>
            <w:shd w:val="clear" w:color="auto" w:fill="auto"/>
          </w:tcPr>
          <w:p w14:paraId="0F670DDA"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174.15</w:t>
            </w:r>
          </w:p>
        </w:tc>
        <w:tc>
          <w:tcPr>
            <w:tcW w:w="1150" w:type="dxa"/>
            <w:shd w:val="clear" w:color="auto" w:fill="auto"/>
          </w:tcPr>
          <w:p w14:paraId="7F8B2468"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132.10</w:t>
            </w:r>
          </w:p>
        </w:tc>
        <w:tc>
          <w:tcPr>
            <w:tcW w:w="1418" w:type="dxa"/>
          </w:tcPr>
          <w:p w14:paraId="18009D2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-17, -22</w:t>
            </w:r>
          </w:p>
        </w:tc>
        <w:tc>
          <w:tcPr>
            <w:tcW w:w="1296" w:type="dxa"/>
          </w:tcPr>
          <w:p w14:paraId="6A9A7055"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sz w:val="24"/>
                <w:szCs w:val="24"/>
              </w:rPr>
              <w:t>22.11</w:t>
            </w:r>
          </w:p>
        </w:tc>
        <w:tc>
          <w:tcPr>
            <w:tcW w:w="1326" w:type="dxa"/>
            <w:shd w:val="clear" w:color="auto" w:fill="auto"/>
          </w:tcPr>
          <w:p w14:paraId="41D4546E"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41.878</w:t>
            </w:r>
          </w:p>
        </w:tc>
        <w:tc>
          <w:tcPr>
            <w:tcW w:w="1381" w:type="dxa"/>
            <w:shd w:val="clear" w:color="auto" w:fill="auto"/>
          </w:tcPr>
          <w:p w14:paraId="09B7DADA"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4FC90DAD" w14:textId="77777777" w:rsidTr="00F058E7">
        <w:trPr>
          <w:jc w:val="center"/>
        </w:trPr>
        <w:tc>
          <w:tcPr>
            <w:tcW w:w="1950" w:type="dxa"/>
            <w:shd w:val="clear" w:color="auto" w:fill="auto"/>
          </w:tcPr>
          <w:p w14:paraId="3BC7B24D" w14:textId="77777777" w:rsidR="0032387C" w:rsidRPr="00F058E7"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F058E7">
              <w:rPr>
                <w:rFonts w:ascii="Times New Roman" w:hAnsi="Times New Roman" w:cs="Times New Roman"/>
                <w:sz w:val="24"/>
                <w:szCs w:val="24"/>
              </w:rPr>
              <w:t>DEET</w:t>
            </w:r>
          </w:p>
        </w:tc>
        <w:tc>
          <w:tcPr>
            <w:tcW w:w="1269" w:type="dxa"/>
            <w:shd w:val="clear" w:color="auto" w:fill="auto"/>
          </w:tcPr>
          <w:p w14:paraId="77100784"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191.274</w:t>
            </w:r>
          </w:p>
        </w:tc>
        <w:tc>
          <w:tcPr>
            <w:tcW w:w="1302" w:type="dxa"/>
            <w:shd w:val="clear" w:color="auto" w:fill="auto"/>
          </w:tcPr>
          <w:p w14:paraId="3CFD4119"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192.30</w:t>
            </w:r>
          </w:p>
        </w:tc>
        <w:tc>
          <w:tcPr>
            <w:tcW w:w="1437" w:type="dxa"/>
            <w:shd w:val="clear" w:color="auto" w:fill="auto"/>
          </w:tcPr>
          <w:p w14:paraId="5AB7368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119.10</w:t>
            </w:r>
          </w:p>
        </w:tc>
        <w:tc>
          <w:tcPr>
            <w:tcW w:w="1150" w:type="dxa"/>
            <w:shd w:val="clear" w:color="auto" w:fill="auto"/>
          </w:tcPr>
          <w:p w14:paraId="41B36F5F"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91.10</w:t>
            </w:r>
          </w:p>
        </w:tc>
        <w:tc>
          <w:tcPr>
            <w:tcW w:w="1418" w:type="dxa"/>
          </w:tcPr>
          <w:p w14:paraId="1BC46E4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-17, -30</w:t>
            </w:r>
          </w:p>
        </w:tc>
        <w:tc>
          <w:tcPr>
            <w:tcW w:w="1296" w:type="dxa"/>
          </w:tcPr>
          <w:p w14:paraId="59C82AD5"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sz w:val="24"/>
                <w:szCs w:val="24"/>
              </w:rPr>
              <w:t>91.88</w:t>
            </w:r>
          </w:p>
        </w:tc>
        <w:tc>
          <w:tcPr>
            <w:tcW w:w="1326" w:type="dxa"/>
            <w:shd w:val="clear" w:color="auto" w:fill="auto"/>
          </w:tcPr>
          <w:p w14:paraId="6F200352"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color w:val="000000"/>
                <w:sz w:val="24"/>
                <w:szCs w:val="24"/>
              </w:rPr>
              <w:t>40.967</w:t>
            </w:r>
          </w:p>
        </w:tc>
        <w:tc>
          <w:tcPr>
            <w:tcW w:w="1381" w:type="dxa"/>
            <w:shd w:val="clear" w:color="auto" w:fill="auto"/>
          </w:tcPr>
          <w:p w14:paraId="3A2C47BE"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4B51D018" w14:textId="77777777" w:rsidTr="00F058E7">
        <w:trPr>
          <w:trHeight w:val="70"/>
          <w:jc w:val="center"/>
        </w:trPr>
        <w:tc>
          <w:tcPr>
            <w:tcW w:w="1950" w:type="dxa"/>
            <w:shd w:val="clear" w:color="auto" w:fill="auto"/>
          </w:tcPr>
          <w:p w14:paraId="6F1E94E4" w14:textId="77777777" w:rsidR="0032387C" w:rsidRPr="00F058E7"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F058E7">
              <w:rPr>
                <w:rFonts w:ascii="Times New Roman" w:eastAsia="Times New Roman" w:hAnsi="Times New Roman" w:cs="Times New Roman"/>
                <w:color w:val="000000"/>
                <w:sz w:val="24"/>
                <w:szCs w:val="24"/>
                <w:lang w:eastAsia="en-NZ"/>
              </w:rPr>
              <w:t>Metformin</w:t>
            </w:r>
          </w:p>
        </w:tc>
        <w:tc>
          <w:tcPr>
            <w:tcW w:w="1269" w:type="dxa"/>
            <w:shd w:val="clear" w:color="auto" w:fill="auto"/>
          </w:tcPr>
          <w:p w14:paraId="0342D004"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129.164</w:t>
            </w:r>
          </w:p>
        </w:tc>
        <w:tc>
          <w:tcPr>
            <w:tcW w:w="1302" w:type="dxa"/>
            <w:shd w:val="clear" w:color="auto" w:fill="auto"/>
          </w:tcPr>
          <w:p w14:paraId="3532CD32"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130.25</w:t>
            </w:r>
          </w:p>
        </w:tc>
        <w:tc>
          <w:tcPr>
            <w:tcW w:w="1437" w:type="dxa"/>
            <w:shd w:val="clear" w:color="auto" w:fill="auto"/>
          </w:tcPr>
          <w:p w14:paraId="78F6C34A"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71.10</w:t>
            </w:r>
          </w:p>
        </w:tc>
        <w:tc>
          <w:tcPr>
            <w:tcW w:w="1150" w:type="dxa"/>
            <w:shd w:val="clear" w:color="auto" w:fill="auto"/>
          </w:tcPr>
          <w:p w14:paraId="2DAEF3B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60.05</w:t>
            </w:r>
          </w:p>
        </w:tc>
        <w:tc>
          <w:tcPr>
            <w:tcW w:w="1418" w:type="dxa"/>
          </w:tcPr>
          <w:p w14:paraId="2BC82A1E"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-22, -13</w:t>
            </w:r>
          </w:p>
        </w:tc>
        <w:tc>
          <w:tcPr>
            <w:tcW w:w="1296" w:type="dxa"/>
          </w:tcPr>
          <w:p w14:paraId="39047FB0"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sz w:val="24"/>
                <w:szCs w:val="24"/>
              </w:rPr>
              <w:t>84.77</w:t>
            </w:r>
          </w:p>
        </w:tc>
        <w:tc>
          <w:tcPr>
            <w:tcW w:w="1326" w:type="dxa"/>
            <w:shd w:val="clear" w:color="auto" w:fill="auto"/>
          </w:tcPr>
          <w:p w14:paraId="7CA36504" w14:textId="77777777" w:rsidR="0032387C" w:rsidRPr="00F058E7" w:rsidRDefault="0032387C" w:rsidP="00915D9B">
            <w:pPr>
              <w:jc w:val="center"/>
              <w:rPr>
                <w:rFonts w:ascii="Times New Roman" w:hAnsi="Times New Roman" w:cs="Times New Roman"/>
                <w:color w:val="000000"/>
                <w:sz w:val="24"/>
                <w:szCs w:val="24"/>
              </w:rPr>
            </w:pPr>
            <w:r w:rsidRPr="00F058E7">
              <w:rPr>
                <w:rFonts w:ascii="Times New Roman" w:hAnsi="Times New Roman" w:cs="Times New Roman"/>
                <w:sz w:val="24"/>
                <w:szCs w:val="24"/>
              </w:rPr>
              <w:t>2.284</w:t>
            </w:r>
          </w:p>
        </w:tc>
        <w:tc>
          <w:tcPr>
            <w:tcW w:w="1381" w:type="dxa"/>
            <w:shd w:val="clear" w:color="auto" w:fill="auto"/>
          </w:tcPr>
          <w:p w14:paraId="236741BE"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r w:rsidR="0032387C" w:rsidRPr="00F058E7" w14:paraId="6C9620AE" w14:textId="77777777" w:rsidTr="00F058E7">
        <w:trPr>
          <w:trHeight w:val="70"/>
          <w:jc w:val="center"/>
        </w:trPr>
        <w:tc>
          <w:tcPr>
            <w:tcW w:w="1950" w:type="dxa"/>
            <w:shd w:val="clear" w:color="auto" w:fill="auto"/>
          </w:tcPr>
          <w:p w14:paraId="1CA8F9CB" w14:textId="77777777" w:rsidR="0032387C" w:rsidRPr="00F058E7"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F058E7">
              <w:rPr>
                <w:rFonts w:ascii="Times New Roman" w:eastAsia="Times New Roman" w:hAnsi="Times New Roman" w:cs="Times New Roman"/>
                <w:color w:val="000000"/>
                <w:sz w:val="24"/>
                <w:szCs w:val="24"/>
                <w:lang w:eastAsia="en-NZ"/>
              </w:rPr>
              <w:t>Estrone</w:t>
            </w:r>
          </w:p>
        </w:tc>
        <w:tc>
          <w:tcPr>
            <w:tcW w:w="1269" w:type="dxa"/>
            <w:shd w:val="clear" w:color="auto" w:fill="auto"/>
          </w:tcPr>
          <w:p w14:paraId="1983A8C1"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270.366</w:t>
            </w:r>
          </w:p>
        </w:tc>
        <w:tc>
          <w:tcPr>
            <w:tcW w:w="1302" w:type="dxa"/>
            <w:shd w:val="clear" w:color="auto" w:fill="auto"/>
          </w:tcPr>
          <w:p w14:paraId="6AEDBCF1"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269.35</w:t>
            </w:r>
          </w:p>
        </w:tc>
        <w:tc>
          <w:tcPr>
            <w:tcW w:w="1437" w:type="dxa"/>
            <w:shd w:val="clear" w:color="auto" w:fill="auto"/>
          </w:tcPr>
          <w:p w14:paraId="3D7658A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159.15</w:t>
            </w:r>
          </w:p>
        </w:tc>
        <w:tc>
          <w:tcPr>
            <w:tcW w:w="1150" w:type="dxa"/>
            <w:shd w:val="clear" w:color="auto" w:fill="auto"/>
          </w:tcPr>
          <w:p w14:paraId="0034805A"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145.05</w:t>
            </w:r>
          </w:p>
        </w:tc>
        <w:tc>
          <w:tcPr>
            <w:tcW w:w="1418" w:type="dxa"/>
          </w:tcPr>
          <w:p w14:paraId="792CA335"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35, 41</w:t>
            </w:r>
          </w:p>
        </w:tc>
        <w:tc>
          <w:tcPr>
            <w:tcW w:w="1296" w:type="dxa"/>
          </w:tcPr>
          <w:p w14:paraId="407E1008"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12.23</w:t>
            </w:r>
          </w:p>
        </w:tc>
        <w:tc>
          <w:tcPr>
            <w:tcW w:w="1326" w:type="dxa"/>
            <w:shd w:val="clear" w:color="auto" w:fill="auto"/>
          </w:tcPr>
          <w:p w14:paraId="3F39DAC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2.700</w:t>
            </w:r>
          </w:p>
        </w:tc>
        <w:tc>
          <w:tcPr>
            <w:tcW w:w="1381" w:type="dxa"/>
            <w:shd w:val="clear" w:color="auto" w:fill="auto"/>
          </w:tcPr>
          <w:p w14:paraId="298BA06C" w14:textId="77777777" w:rsidR="0032387C" w:rsidRPr="00F058E7" w:rsidRDefault="0032387C" w:rsidP="00915D9B">
            <w:pPr>
              <w:jc w:val="center"/>
              <w:rPr>
                <w:rFonts w:ascii="Times New Roman" w:hAnsi="Times New Roman" w:cs="Times New Roman"/>
                <w:sz w:val="24"/>
                <w:szCs w:val="24"/>
              </w:rPr>
            </w:pPr>
            <w:r w:rsidRPr="00F058E7">
              <w:rPr>
                <w:rFonts w:ascii="Times New Roman" w:hAnsi="Times New Roman" w:cs="Times New Roman"/>
                <w:sz w:val="24"/>
                <w:szCs w:val="24"/>
              </w:rPr>
              <w:t>-</w:t>
            </w:r>
          </w:p>
        </w:tc>
      </w:tr>
    </w:tbl>
    <w:p w14:paraId="56709E0F" w14:textId="77777777" w:rsidR="0032387C" w:rsidRDefault="0032387C" w:rsidP="0032387C">
      <w:pPr>
        <w:spacing w:line="480" w:lineRule="auto"/>
        <w:jc w:val="both"/>
        <w:rPr>
          <w:rFonts w:ascii="Times New Roman" w:hAnsi="Times New Roman" w:cs="Times New Roman"/>
          <w:sz w:val="24"/>
          <w:szCs w:val="24"/>
        </w:rPr>
        <w:sectPr w:rsidR="0032387C" w:rsidSect="0032387C">
          <w:pgSz w:w="16838" w:h="11906" w:orient="landscape"/>
          <w:pgMar w:top="1985" w:right="1440" w:bottom="1276" w:left="1440" w:header="709" w:footer="709" w:gutter="0"/>
          <w:cols w:space="708"/>
          <w:docGrid w:linePitch="360"/>
        </w:sectPr>
      </w:pPr>
    </w:p>
    <w:p w14:paraId="12EA02C1" w14:textId="4C56A15B" w:rsidR="0032387C" w:rsidRDefault="0032387C" w:rsidP="00647FAA">
      <w:pPr>
        <w:autoSpaceDE w:val="0"/>
        <w:autoSpaceDN w:val="0"/>
        <w:adjustRightInd w:val="0"/>
        <w:spacing w:line="360" w:lineRule="auto"/>
        <w:jc w:val="center"/>
        <w:rPr>
          <w:rFonts w:ascii="Times New Roman" w:hAnsi="Times New Roman" w:cs="Times New Roman"/>
          <w:bCs/>
          <w:sz w:val="24"/>
          <w:szCs w:val="24"/>
        </w:rPr>
      </w:pPr>
      <w:r w:rsidRPr="00E2485B">
        <w:rPr>
          <w:rFonts w:ascii="Times New Roman" w:hAnsi="Times New Roman" w:cs="Times New Roman"/>
          <w:b/>
          <w:sz w:val="24"/>
          <w:szCs w:val="24"/>
        </w:rPr>
        <w:lastRenderedPageBreak/>
        <w:t xml:space="preserve">Table S5. </w:t>
      </w:r>
      <w:r w:rsidRPr="00E2485B">
        <w:rPr>
          <w:rFonts w:ascii="Times New Roman" w:hAnsi="Times New Roman" w:cs="Times New Roman"/>
          <w:bCs/>
          <w:sz w:val="24"/>
          <w:szCs w:val="24"/>
        </w:rPr>
        <w:t>LOD</w:t>
      </w:r>
      <w:r w:rsidR="002B2614">
        <w:rPr>
          <w:rFonts w:ascii="Times New Roman" w:hAnsi="Times New Roman" w:cs="Times New Roman"/>
          <w:bCs/>
          <w:sz w:val="24"/>
          <w:szCs w:val="24"/>
        </w:rPr>
        <w:t>s</w:t>
      </w:r>
      <w:r w:rsidRPr="00E2485B">
        <w:rPr>
          <w:rFonts w:ascii="Times New Roman" w:hAnsi="Times New Roman" w:cs="Times New Roman"/>
          <w:bCs/>
          <w:sz w:val="24"/>
          <w:szCs w:val="24"/>
        </w:rPr>
        <w:t>, LOQ</w:t>
      </w:r>
      <w:r w:rsidR="002B2614">
        <w:rPr>
          <w:rFonts w:ascii="Times New Roman" w:hAnsi="Times New Roman" w:cs="Times New Roman"/>
          <w:bCs/>
          <w:sz w:val="24"/>
          <w:szCs w:val="24"/>
        </w:rPr>
        <w:t>s</w:t>
      </w:r>
      <w:r w:rsidRPr="00E2485B">
        <w:rPr>
          <w:rFonts w:ascii="Times New Roman" w:hAnsi="Times New Roman" w:cs="Times New Roman"/>
          <w:bCs/>
          <w:sz w:val="24"/>
          <w:szCs w:val="24"/>
        </w:rPr>
        <w:t>, and average recoveries of target CECs</w:t>
      </w:r>
      <w:r>
        <w:rPr>
          <w:rFonts w:ascii="Times New Roman" w:hAnsi="Times New Roman" w:cs="Times New Roman"/>
          <w:bCs/>
          <w:sz w:val="24"/>
          <w:szCs w:val="24"/>
        </w:rPr>
        <w:t xml:space="preserve"> </w:t>
      </w:r>
    </w:p>
    <w:tbl>
      <w:tblPr>
        <w:tblW w:w="7758" w:type="dxa"/>
        <w:jc w:val="center"/>
        <w:tblLook w:val="04A0" w:firstRow="1" w:lastRow="0" w:firstColumn="1" w:lastColumn="0" w:noHBand="0" w:noVBand="1"/>
      </w:tblPr>
      <w:tblGrid>
        <w:gridCol w:w="1985"/>
        <w:gridCol w:w="992"/>
        <w:gridCol w:w="779"/>
        <w:gridCol w:w="1194"/>
        <w:gridCol w:w="1429"/>
        <w:gridCol w:w="1379"/>
      </w:tblGrid>
      <w:tr w:rsidR="0032387C" w:rsidRPr="00CC22F3" w14:paraId="6A2841B1" w14:textId="77777777" w:rsidTr="00647FAA">
        <w:trPr>
          <w:trHeight w:val="516"/>
          <w:jc w:val="center"/>
        </w:trPr>
        <w:tc>
          <w:tcPr>
            <w:tcW w:w="1985" w:type="dxa"/>
            <w:tcBorders>
              <w:top w:val="single" w:sz="4" w:space="0" w:color="auto"/>
              <w:bottom w:val="single" w:sz="4" w:space="0" w:color="auto"/>
            </w:tcBorders>
            <w:shd w:val="clear" w:color="auto" w:fill="auto"/>
            <w:noWrap/>
            <w:vAlign w:val="center"/>
            <w:hideMark/>
          </w:tcPr>
          <w:p w14:paraId="36784ECD"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CECs</w:t>
            </w:r>
          </w:p>
        </w:tc>
        <w:tc>
          <w:tcPr>
            <w:tcW w:w="992" w:type="dxa"/>
            <w:tcBorders>
              <w:top w:val="single" w:sz="4" w:space="0" w:color="auto"/>
              <w:bottom w:val="single" w:sz="4" w:space="0" w:color="auto"/>
            </w:tcBorders>
            <w:shd w:val="clear" w:color="auto" w:fill="auto"/>
            <w:noWrap/>
            <w:vAlign w:val="center"/>
            <w:hideMark/>
          </w:tcPr>
          <w:p w14:paraId="08142302" w14:textId="3970304E" w:rsidR="002B2614"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LOD</w:t>
            </w:r>
            <w:r w:rsidR="002B2614">
              <w:rPr>
                <w:rFonts w:ascii="Times New Roman" w:eastAsia="Times New Roman" w:hAnsi="Times New Roman" w:cs="Times New Roman"/>
                <w:color w:val="000000"/>
                <w:lang w:eastAsia="en-NZ"/>
              </w:rPr>
              <w:t>s</w:t>
            </w:r>
          </w:p>
          <w:p w14:paraId="4073DA27" w14:textId="2DA54C63" w:rsidR="0032387C" w:rsidRPr="00CC22F3"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(ng/L)</w:t>
            </w:r>
          </w:p>
        </w:tc>
        <w:tc>
          <w:tcPr>
            <w:tcW w:w="779" w:type="dxa"/>
            <w:tcBorders>
              <w:top w:val="single" w:sz="4" w:space="0" w:color="auto"/>
              <w:bottom w:val="single" w:sz="4" w:space="0" w:color="auto"/>
            </w:tcBorders>
            <w:vAlign w:val="center"/>
          </w:tcPr>
          <w:p w14:paraId="3784CF2E" w14:textId="1FF9FEF9" w:rsidR="0032387C"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LOQ</w:t>
            </w:r>
            <w:r w:rsidR="002B2614">
              <w:rPr>
                <w:rFonts w:ascii="Times New Roman" w:eastAsia="Times New Roman" w:hAnsi="Times New Roman" w:cs="Times New Roman"/>
                <w:color w:val="000000"/>
                <w:lang w:eastAsia="en-NZ"/>
              </w:rPr>
              <w:t>s</w:t>
            </w:r>
            <w:r>
              <w:rPr>
                <w:rFonts w:ascii="Times New Roman" w:eastAsia="Times New Roman" w:hAnsi="Times New Roman" w:cs="Times New Roman"/>
                <w:color w:val="000000"/>
                <w:lang w:eastAsia="en-NZ"/>
              </w:rPr>
              <w:t xml:space="preserve"> (ng/L)</w:t>
            </w:r>
          </w:p>
        </w:tc>
        <w:tc>
          <w:tcPr>
            <w:tcW w:w="1194" w:type="dxa"/>
            <w:tcBorders>
              <w:top w:val="single" w:sz="4" w:space="0" w:color="auto"/>
              <w:bottom w:val="single" w:sz="4" w:space="0" w:color="auto"/>
            </w:tcBorders>
          </w:tcPr>
          <w:p w14:paraId="7D0CD659" w14:textId="77777777" w:rsidR="0032387C"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Recoveries Inlet (%)</w:t>
            </w:r>
          </w:p>
        </w:tc>
        <w:tc>
          <w:tcPr>
            <w:tcW w:w="1429" w:type="dxa"/>
            <w:tcBorders>
              <w:top w:val="single" w:sz="4" w:space="0" w:color="auto"/>
              <w:bottom w:val="single" w:sz="4" w:space="0" w:color="auto"/>
            </w:tcBorders>
          </w:tcPr>
          <w:p w14:paraId="70880ED6" w14:textId="77777777" w:rsidR="0032387C"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Recoveries Pre-Bio (%)</w:t>
            </w:r>
          </w:p>
        </w:tc>
        <w:tc>
          <w:tcPr>
            <w:tcW w:w="1379" w:type="dxa"/>
            <w:tcBorders>
              <w:top w:val="single" w:sz="4" w:space="0" w:color="auto"/>
              <w:bottom w:val="single" w:sz="4" w:space="0" w:color="auto"/>
            </w:tcBorders>
          </w:tcPr>
          <w:p w14:paraId="2EAE2759" w14:textId="77777777" w:rsidR="0032387C"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Recoveries Outlet (%)</w:t>
            </w:r>
          </w:p>
        </w:tc>
      </w:tr>
      <w:tr w:rsidR="0032387C" w:rsidRPr="00CC22F3" w14:paraId="74909228" w14:textId="77777777" w:rsidTr="00647FAA">
        <w:trPr>
          <w:trHeight w:val="331"/>
          <w:jc w:val="center"/>
        </w:trPr>
        <w:tc>
          <w:tcPr>
            <w:tcW w:w="1985" w:type="dxa"/>
            <w:tcBorders>
              <w:top w:val="single" w:sz="4" w:space="0" w:color="auto"/>
            </w:tcBorders>
            <w:shd w:val="clear" w:color="auto" w:fill="auto"/>
            <w:noWrap/>
            <w:vAlign w:val="center"/>
            <w:hideMark/>
          </w:tcPr>
          <w:p w14:paraId="256D24A1" w14:textId="77777777" w:rsidR="0032387C" w:rsidRPr="001B7EC6" w:rsidRDefault="0032387C" w:rsidP="00915D9B">
            <w:pPr>
              <w:spacing w:after="0" w:line="240" w:lineRule="auto"/>
              <w:rPr>
                <w:rFonts w:ascii="Times New Roman" w:eastAsia="Times New Roman" w:hAnsi="Times New Roman" w:cs="Times New Roman"/>
                <w:b/>
                <w:bCs/>
                <w:i/>
                <w:iCs/>
                <w:color w:val="000000"/>
                <w:lang w:eastAsia="en-NZ"/>
              </w:rPr>
            </w:pPr>
            <w:r w:rsidRPr="001B7EC6">
              <w:rPr>
                <w:rFonts w:ascii="Times New Roman" w:eastAsia="Times New Roman" w:hAnsi="Times New Roman" w:cs="Times New Roman"/>
                <w:b/>
                <w:bCs/>
                <w:i/>
                <w:iCs/>
                <w:color w:val="000000"/>
                <w:lang w:eastAsia="en-NZ"/>
              </w:rPr>
              <w:t>Antibiotic</w:t>
            </w:r>
            <w:r>
              <w:rPr>
                <w:rFonts w:ascii="Times New Roman" w:eastAsia="Times New Roman" w:hAnsi="Times New Roman" w:cs="Times New Roman"/>
                <w:b/>
                <w:bCs/>
                <w:i/>
                <w:iCs/>
                <w:color w:val="000000"/>
                <w:lang w:eastAsia="en-NZ"/>
              </w:rPr>
              <w:t>s</w:t>
            </w:r>
          </w:p>
        </w:tc>
        <w:tc>
          <w:tcPr>
            <w:tcW w:w="992" w:type="dxa"/>
            <w:tcBorders>
              <w:top w:val="single" w:sz="4" w:space="0" w:color="auto"/>
            </w:tcBorders>
            <w:shd w:val="clear" w:color="auto" w:fill="auto"/>
            <w:noWrap/>
            <w:vAlign w:val="center"/>
            <w:hideMark/>
          </w:tcPr>
          <w:p w14:paraId="6722FB98"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779" w:type="dxa"/>
            <w:tcBorders>
              <w:top w:val="single" w:sz="4" w:space="0" w:color="auto"/>
            </w:tcBorders>
          </w:tcPr>
          <w:p w14:paraId="441ADE85"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1194" w:type="dxa"/>
            <w:tcBorders>
              <w:top w:val="single" w:sz="4" w:space="0" w:color="auto"/>
            </w:tcBorders>
          </w:tcPr>
          <w:p w14:paraId="55D76829"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1429" w:type="dxa"/>
            <w:tcBorders>
              <w:top w:val="single" w:sz="4" w:space="0" w:color="auto"/>
            </w:tcBorders>
          </w:tcPr>
          <w:p w14:paraId="43C3D08D"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c>
          <w:tcPr>
            <w:tcW w:w="1379" w:type="dxa"/>
            <w:tcBorders>
              <w:top w:val="single" w:sz="4" w:space="0" w:color="auto"/>
            </w:tcBorders>
          </w:tcPr>
          <w:p w14:paraId="4A247B07"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p>
        </w:tc>
      </w:tr>
      <w:tr w:rsidR="0032387C" w:rsidRPr="00CC22F3" w14:paraId="1E428411" w14:textId="77777777" w:rsidTr="001D2743">
        <w:trPr>
          <w:trHeight w:val="288"/>
          <w:jc w:val="center"/>
        </w:trPr>
        <w:tc>
          <w:tcPr>
            <w:tcW w:w="1985" w:type="dxa"/>
            <w:shd w:val="clear" w:color="auto" w:fill="auto"/>
            <w:vAlign w:val="center"/>
          </w:tcPr>
          <w:p w14:paraId="694407D5"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TMP</w:t>
            </w:r>
          </w:p>
        </w:tc>
        <w:tc>
          <w:tcPr>
            <w:tcW w:w="992" w:type="dxa"/>
            <w:shd w:val="clear" w:color="auto" w:fill="auto"/>
            <w:noWrap/>
          </w:tcPr>
          <w:p w14:paraId="71ED6798" w14:textId="30F4B1E2" w:rsidR="0032387C" w:rsidRPr="00EC5C46" w:rsidRDefault="000E14D7"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4</w:t>
            </w:r>
          </w:p>
        </w:tc>
        <w:tc>
          <w:tcPr>
            <w:tcW w:w="779" w:type="dxa"/>
          </w:tcPr>
          <w:p w14:paraId="3BAC1DAB" w14:textId="0EE8F131" w:rsidR="0032387C" w:rsidRPr="00EC5C46" w:rsidRDefault="00356912"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hAnsi="Times New Roman" w:cs="Times New Roman"/>
                <w:sz w:val="24"/>
                <w:szCs w:val="24"/>
              </w:rPr>
              <w:t>1</w:t>
            </w:r>
            <w:r w:rsidR="000E14D7">
              <w:rPr>
                <w:rFonts w:ascii="Times New Roman" w:hAnsi="Times New Roman" w:cs="Times New Roman"/>
                <w:sz w:val="24"/>
                <w:szCs w:val="24"/>
              </w:rPr>
              <w:t>2</w:t>
            </w:r>
          </w:p>
        </w:tc>
        <w:tc>
          <w:tcPr>
            <w:tcW w:w="1194" w:type="dxa"/>
            <w:vAlign w:val="bottom"/>
          </w:tcPr>
          <w:p w14:paraId="54FAEEE1"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75</w:t>
            </w:r>
            <w:r w:rsidRPr="0054134E">
              <w:rPr>
                <w:rFonts w:ascii="Times New Roman" w:eastAsia="Times New Roman" w:hAnsi="Times New Roman" w:cs="Times New Roman"/>
                <w:color w:val="000000"/>
                <w:sz w:val="24"/>
                <w:szCs w:val="24"/>
                <w:lang w:eastAsia="en-NZ"/>
              </w:rPr>
              <w:t>±</w:t>
            </w:r>
            <w:r>
              <w:rPr>
                <w:rFonts w:ascii="Times New Roman" w:eastAsia="Times New Roman" w:hAnsi="Times New Roman" w:cs="Times New Roman"/>
                <w:color w:val="000000"/>
                <w:sz w:val="24"/>
                <w:szCs w:val="24"/>
                <w:lang w:eastAsia="en-NZ"/>
              </w:rPr>
              <w:t>2</w:t>
            </w:r>
          </w:p>
        </w:tc>
        <w:tc>
          <w:tcPr>
            <w:tcW w:w="1429" w:type="dxa"/>
            <w:vAlign w:val="bottom"/>
          </w:tcPr>
          <w:p w14:paraId="39AB0BB3"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64</w:t>
            </w:r>
            <w:r w:rsidRPr="0054134E">
              <w:rPr>
                <w:rFonts w:ascii="Times New Roman" w:eastAsia="Times New Roman" w:hAnsi="Times New Roman" w:cs="Times New Roman"/>
                <w:color w:val="000000"/>
                <w:sz w:val="24"/>
                <w:szCs w:val="24"/>
                <w:lang w:eastAsia="en-NZ"/>
              </w:rPr>
              <w:t>±</w:t>
            </w:r>
            <w:r>
              <w:rPr>
                <w:rFonts w:ascii="Times New Roman" w:eastAsia="Times New Roman" w:hAnsi="Times New Roman" w:cs="Times New Roman"/>
                <w:color w:val="000000"/>
                <w:sz w:val="24"/>
                <w:szCs w:val="24"/>
                <w:lang w:eastAsia="en-NZ"/>
              </w:rPr>
              <w:t>2</w:t>
            </w:r>
          </w:p>
        </w:tc>
        <w:tc>
          <w:tcPr>
            <w:tcW w:w="1379" w:type="dxa"/>
            <w:vAlign w:val="bottom"/>
          </w:tcPr>
          <w:p w14:paraId="71ECA352" w14:textId="1979AEE8"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77</w:t>
            </w:r>
            <w:r w:rsidRPr="0054134E">
              <w:rPr>
                <w:rFonts w:ascii="Times New Roman" w:eastAsia="Times New Roman" w:hAnsi="Times New Roman" w:cs="Times New Roman"/>
                <w:color w:val="000000"/>
                <w:sz w:val="24"/>
                <w:szCs w:val="24"/>
                <w:lang w:eastAsia="en-NZ"/>
              </w:rPr>
              <w:t>±</w:t>
            </w:r>
            <w:r w:rsidR="001E1E1D">
              <w:rPr>
                <w:rFonts w:ascii="Times New Roman" w:eastAsia="Times New Roman" w:hAnsi="Times New Roman" w:cs="Times New Roman"/>
                <w:color w:val="000000"/>
                <w:sz w:val="24"/>
                <w:szCs w:val="24"/>
                <w:lang w:eastAsia="en-NZ"/>
              </w:rPr>
              <w:t>3</w:t>
            </w:r>
          </w:p>
        </w:tc>
      </w:tr>
      <w:tr w:rsidR="001D2743" w:rsidRPr="00CC22F3" w14:paraId="571B3A58" w14:textId="77777777" w:rsidTr="001D2743">
        <w:trPr>
          <w:trHeight w:val="288"/>
          <w:jc w:val="center"/>
        </w:trPr>
        <w:tc>
          <w:tcPr>
            <w:tcW w:w="1985" w:type="dxa"/>
            <w:shd w:val="clear" w:color="auto" w:fill="auto"/>
            <w:vAlign w:val="center"/>
          </w:tcPr>
          <w:p w14:paraId="4057426F" w14:textId="39E6E99E" w:rsidR="001D2743" w:rsidRPr="00CC22F3" w:rsidRDefault="001D2743"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CLTR*</w:t>
            </w:r>
          </w:p>
        </w:tc>
        <w:tc>
          <w:tcPr>
            <w:tcW w:w="992" w:type="dxa"/>
            <w:shd w:val="clear" w:color="auto" w:fill="auto"/>
            <w:noWrap/>
          </w:tcPr>
          <w:p w14:paraId="6E9C73B0" w14:textId="106465DF" w:rsidR="001D2743" w:rsidRDefault="00B569B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2</w:t>
            </w:r>
          </w:p>
        </w:tc>
        <w:tc>
          <w:tcPr>
            <w:tcW w:w="779" w:type="dxa"/>
          </w:tcPr>
          <w:p w14:paraId="030F1F34" w14:textId="42C4789F" w:rsidR="001D2743" w:rsidRDefault="00B569B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7</w:t>
            </w:r>
          </w:p>
        </w:tc>
        <w:tc>
          <w:tcPr>
            <w:tcW w:w="1194" w:type="dxa"/>
            <w:vAlign w:val="bottom"/>
          </w:tcPr>
          <w:p w14:paraId="762CAF88" w14:textId="50C890EF" w:rsidR="001D2743" w:rsidRDefault="001D2743"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9±0.4</w:t>
            </w:r>
          </w:p>
        </w:tc>
        <w:tc>
          <w:tcPr>
            <w:tcW w:w="1429" w:type="dxa"/>
            <w:vAlign w:val="bottom"/>
          </w:tcPr>
          <w:p w14:paraId="2B56E39B" w14:textId="493174F4" w:rsidR="001D2743" w:rsidRPr="0054134E" w:rsidRDefault="001D2743"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16±1</w:t>
            </w:r>
          </w:p>
        </w:tc>
        <w:tc>
          <w:tcPr>
            <w:tcW w:w="1379" w:type="dxa"/>
            <w:vAlign w:val="bottom"/>
          </w:tcPr>
          <w:p w14:paraId="3F666AC7" w14:textId="0C29499A" w:rsidR="001D2743" w:rsidRPr="0054134E" w:rsidRDefault="001D2743"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32±1</w:t>
            </w:r>
          </w:p>
        </w:tc>
      </w:tr>
      <w:tr w:rsidR="001D2743" w:rsidRPr="00CC22F3" w14:paraId="6169C606" w14:textId="77777777" w:rsidTr="001D2743">
        <w:trPr>
          <w:trHeight w:val="288"/>
          <w:jc w:val="center"/>
        </w:trPr>
        <w:tc>
          <w:tcPr>
            <w:tcW w:w="1985" w:type="dxa"/>
            <w:shd w:val="clear" w:color="auto" w:fill="auto"/>
            <w:vAlign w:val="center"/>
          </w:tcPr>
          <w:p w14:paraId="3BFEDD31" w14:textId="74069385" w:rsidR="001D2743" w:rsidRPr="00CC22F3" w:rsidRDefault="001D2743"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SMX*</w:t>
            </w:r>
          </w:p>
        </w:tc>
        <w:tc>
          <w:tcPr>
            <w:tcW w:w="992" w:type="dxa"/>
            <w:shd w:val="clear" w:color="auto" w:fill="auto"/>
            <w:noWrap/>
          </w:tcPr>
          <w:p w14:paraId="3B787CE3" w14:textId="720C59F2" w:rsidR="001D2743" w:rsidRDefault="007C2339"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37</w:t>
            </w:r>
          </w:p>
        </w:tc>
        <w:tc>
          <w:tcPr>
            <w:tcW w:w="779" w:type="dxa"/>
          </w:tcPr>
          <w:p w14:paraId="185BF35F" w14:textId="20F96475" w:rsidR="001D2743" w:rsidRDefault="007C2339"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120</w:t>
            </w:r>
          </w:p>
        </w:tc>
        <w:tc>
          <w:tcPr>
            <w:tcW w:w="1194" w:type="dxa"/>
            <w:vAlign w:val="bottom"/>
          </w:tcPr>
          <w:p w14:paraId="1A94545D" w14:textId="01597BA4" w:rsidR="001D2743" w:rsidRDefault="001D2743"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3±2</w:t>
            </w:r>
          </w:p>
        </w:tc>
        <w:tc>
          <w:tcPr>
            <w:tcW w:w="1429" w:type="dxa"/>
            <w:vAlign w:val="bottom"/>
          </w:tcPr>
          <w:p w14:paraId="477526E3" w14:textId="7B554ABC" w:rsidR="001D2743" w:rsidRPr="0054134E" w:rsidRDefault="001D2743"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4±0.4</w:t>
            </w:r>
          </w:p>
        </w:tc>
        <w:tc>
          <w:tcPr>
            <w:tcW w:w="1379" w:type="dxa"/>
            <w:vAlign w:val="bottom"/>
          </w:tcPr>
          <w:p w14:paraId="7461A7A8" w14:textId="011049F1" w:rsidR="001D2743" w:rsidRPr="0054134E" w:rsidRDefault="001D2743"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16±0</w:t>
            </w:r>
          </w:p>
        </w:tc>
      </w:tr>
      <w:tr w:rsidR="0032387C" w:rsidRPr="00CC22F3" w14:paraId="1AF784D4" w14:textId="77777777" w:rsidTr="001D2743">
        <w:trPr>
          <w:trHeight w:val="288"/>
          <w:jc w:val="center"/>
        </w:trPr>
        <w:tc>
          <w:tcPr>
            <w:tcW w:w="1985" w:type="dxa"/>
            <w:tcBorders>
              <w:bottom w:val="single" w:sz="4" w:space="0" w:color="auto"/>
            </w:tcBorders>
            <w:shd w:val="clear" w:color="auto" w:fill="auto"/>
            <w:vAlign w:val="center"/>
          </w:tcPr>
          <w:p w14:paraId="78D13CA4"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SMZ</w:t>
            </w:r>
          </w:p>
        </w:tc>
        <w:tc>
          <w:tcPr>
            <w:tcW w:w="992" w:type="dxa"/>
            <w:tcBorders>
              <w:bottom w:val="single" w:sz="4" w:space="0" w:color="auto"/>
            </w:tcBorders>
            <w:shd w:val="clear" w:color="auto" w:fill="auto"/>
            <w:noWrap/>
          </w:tcPr>
          <w:p w14:paraId="0E104FD3" w14:textId="6C37C668" w:rsidR="0032387C" w:rsidRPr="00EC5C46" w:rsidRDefault="00356912"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3</w:t>
            </w:r>
          </w:p>
        </w:tc>
        <w:tc>
          <w:tcPr>
            <w:tcW w:w="779" w:type="dxa"/>
            <w:tcBorders>
              <w:bottom w:val="single" w:sz="4" w:space="0" w:color="auto"/>
            </w:tcBorders>
          </w:tcPr>
          <w:p w14:paraId="22D30907" w14:textId="32C3729A" w:rsidR="0032387C" w:rsidRPr="00EC5C46" w:rsidRDefault="00356912"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9</w:t>
            </w:r>
          </w:p>
        </w:tc>
        <w:tc>
          <w:tcPr>
            <w:tcW w:w="1194" w:type="dxa"/>
            <w:tcBorders>
              <w:bottom w:val="single" w:sz="4" w:space="0" w:color="auto"/>
            </w:tcBorders>
            <w:vAlign w:val="bottom"/>
          </w:tcPr>
          <w:p w14:paraId="150E0DF0" w14:textId="0F104A4D"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36</w:t>
            </w:r>
            <w:r w:rsidRPr="0054134E">
              <w:rPr>
                <w:rFonts w:ascii="Times New Roman" w:eastAsia="Times New Roman" w:hAnsi="Times New Roman" w:cs="Times New Roman"/>
                <w:color w:val="000000"/>
                <w:sz w:val="24"/>
                <w:szCs w:val="24"/>
                <w:lang w:eastAsia="en-NZ"/>
              </w:rPr>
              <w:t>±</w:t>
            </w:r>
            <w:r w:rsidR="001E1E1D">
              <w:rPr>
                <w:rFonts w:ascii="Times New Roman" w:eastAsia="Times New Roman" w:hAnsi="Times New Roman" w:cs="Times New Roman"/>
                <w:color w:val="000000"/>
                <w:sz w:val="24"/>
                <w:szCs w:val="24"/>
                <w:lang w:eastAsia="en-NZ"/>
              </w:rPr>
              <w:t>3</w:t>
            </w:r>
          </w:p>
        </w:tc>
        <w:tc>
          <w:tcPr>
            <w:tcW w:w="1429" w:type="dxa"/>
            <w:tcBorders>
              <w:bottom w:val="single" w:sz="4" w:space="0" w:color="auto"/>
            </w:tcBorders>
            <w:vAlign w:val="bottom"/>
          </w:tcPr>
          <w:p w14:paraId="57397319" w14:textId="7EFF22F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22±</w:t>
            </w:r>
            <w:r w:rsidR="001E1E1D">
              <w:rPr>
                <w:rFonts w:ascii="Times New Roman" w:eastAsia="Times New Roman" w:hAnsi="Times New Roman" w:cs="Times New Roman"/>
                <w:color w:val="000000"/>
                <w:sz w:val="24"/>
                <w:szCs w:val="24"/>
                <w:lang w:eastAsia="en-NZ"/>
              </w:rPr>
              <w:t>2</w:t>
            </w:r>
          </w:p>
        </w:tc>
        <w:tc>
          <w:tcPr>
            <w:tcW w:w="1379" w:type="dxa"/>
            <w:tcBorders>
              <w:bottom w:val="single" w:sz="4" w:space="0" w:color="auto"/>
            </w:tcBorders>
            <w:vAlign w:val="bottom"/>
          </w:tcPr>
          <w:p w14:paraId="520167CA" w14:textId="1CED6A60"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59±</w:t>
            </w:r>
            <w:r w:rsidR="001E1E1D">
              <w:rPr>
                <w:rFonts w:ascii="Times New Roman" w:eastAsia="Times New Roman" w:hAnsi="Times New Roman" w:cs="Times New Roman"/>
                <w:color w:val="000000"/>
                <w:sz w:val="24"/>
                <w:szCs w:val="24"/>
                <w:lang w:eastAsia="en-NZ"/>
              </w:rPr>
              <w:t>3</w:t>
            </w:r>
          </w:p>
        </w:tc>
      </w:tr>
      <w:tr w:rsidR="0032387C" w:rsidRPr="00CC22F3" w14:paraId="0343E283" w14:textId="77777777" w:rsidTr="00647FAA">
        <w:trPr>
          <w:trHeight w:val="372"/>
          <w:jc w:val="center"/>
        </w:trPr>
        <w:tc>
          <w:tcPr>
            <w:tcW w:w="1985" w:type="dxa"/>
            <w:tcBorders>
              <w:top w:val="single" w:sz="4" w:space="0" w:color="auto"/>
            </w:tcBorders>
            <w:shd w:val="clear" w:color="auto" w:fill="auto"/>
            <w:vAlign w:val="center"/>
          </w:tcPr>
          <w:p w14:paraId="24AF87B1" w14:textId="77777777" w:rsidR="0032387C" w:rsidRPr="00E63715" w:rsidRDefault="0032387C" w:rsidP="00915D9B">
            <w:pPr>
              <w:spacing w:after="0" w:line="240" w:lineRule="auto"/>
              <w:rPr>
                <w:rFonts w:ascii="Times New Roman" w:eastAsia="Times New Roman" w:hAnsi="Times New Roman" w:cs="Times New Roman"/>
                <w:b/>
                <w:bCs/>
                <w:i/>
                <w:iCs/>
                <w:color w:val="000000"/>
                <w:lang w:eastAsia="en-NZ"/>
              </w:rPr>
            </w:pPr>
            <w:r w:rsidRPr="00E63715">
              <w:rPr>
                <w:rFonts w:ascii="Times New Roman" w:eastAsia="Times New Roman" w:hAnsi="Times New Roman" w:cs="Times New Roman"/>
                <w:b/>
                <w:bCs/>
                <w:i/>
                <w:iCs/>
                <w:color w:val="000000"/>
                <w:lang w:eastAsia="en-NZ"/>
              </w:rPr>
              <w:t>NSAIDs</w:t>
            </w:r>
          </w:p>
        </w:tc>
        <w:tc>
          <w:tcPr>
            <w:tcW w:w="992" w:type="dxa"/>
            <w:tcBorders>
              <w:top w:val="single" w:sz="4" w:space="0" w:color="auto"/>
            </w:tcBorders>
            <w:shd w:val="clear" w:color="auto" w:fill="auto"/>
            <w:noWrap/>
            <w:vAlign w:val="center"/>
          </w:tcPr>
          <w:p w14:paraId="7CF5607F"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Borders>
              <w:top w:val="single" w:sz="4" w:space="0" w:color="auto"/>
            </w:tcBorders>
          </w:tcPr>
          <w:p w14:paraId="6C83E81D"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Borders>
              <w:top w:val="single" w:sz="4" w:space="0" w:color="auto"/>
            </w:tcBorders>
          </w:tcPr>
          <w:p w14:paraId="1B6C83AB"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Borders>
              <w:top w:val="single" w:sz="4" w:space="0" w:color="auto"/>
            </w:tcBorders>
          </w:tcPr>
          <w:p w14:paraId="2D03F696"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Borders>
              <w:top w:val="single" w:sz="4" w:space="0" w:color="auto"/>
            </w:tcBorders>
          </w:tcPr>
          <w:p w14:paraId="0C17AC91"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70EAAB99" w14:textId="77777777" w:rsidTr="00647FAA">
        <w:trPr>
          <w:trHeight w:val="288"/>
          <w:jc w:val="center"/>
        </w:trPr>
        <w:tc>
          <w:tcPr>
            <w:tcW w:w="1985" w:type="dxa"/>
            <w:shd w:val="clear" w:color="auto" w:fill="auto"/>
            <w:vAlign w:val="center"/>
          </w:tcPr>
          <w:p w14:paraId="5E557908"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ACT</w:t>
            </w:r>
          </w:p>
        </w:tc>
        <w:tc>
          <w:tcPr>
            <w:tcW w:w="992" w:type="dxa"/>
            <w:shd w:val="clear" w:color="auto" w:fill="auto"/>
            <w:noWrap/>
          </w:tcPr>
          <w:p w14:paraId="1010FFA7" w14:textId="5B16961A" w:rsidR="0032387C" w:rsidRPr="00EC5C46" w:rsidRDefault="00660BD9"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w:t>
            </w:r>
            <w:r w:rsidR="00356912">
              <w:rPr>
                <w:rFonts w:ascii="Times New Roman" w:eastAsia="Times New Roman" w:hAnsi="Times New Roman" w:cs="Times New Roman"/>
                <w:color w:val="000000"/>
                <w:sz w:val="24"/>
                <w:szCs w:val="24"/>
                <w:lang w:eastAsia="en-NZ"/>
              </w:rPr>
              <w:t>3</w:t>
            </w:r>
          </w:p>
        </w:tc>
        <w:tc>
          <w:tcPr>
            <w:tcW w:w="779" w:type="dxa"/>
          </w:tcPr>
          <w:p w14:paraId="772C68AE" w14:textId="09F234D2" w:rsidR="0032387C" w:rsidRPr="00EC5C46" w:rsidRDefault="00356912"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hAnsi="Times New Roman" w:cs="Times New Roman"/>
                <w:sz w:val="24"/>
                <w:szCs w:val="24"/>
              </w:rPr>
              <w:t>40</w:t>
            </w:r>
          </w:p>
        </w:tc>
        <w:tc>
          <w:tcPr>
            <w:tcW w:w="1194" w:type="dxa"/>
            <w:vAlign w:val="bottom"/>
          </w:tcPr>
          <w:p w14:paraId="7DB8D232" w14:textId="2BE11F4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76</w:t>
            </w:r>
            <w:r w:rsidRPr="0054134E">
              <w:rPr>
                <w:rFonts w:ascii="Times New Roman" w:eastAsia="Times New Roman" w:hAnsi="Times New Roman" w:cs="Times New Roman"/>
                <w:color w:val="000000"/>
                <w:sz w:val="24"/>
                <w:szCs w:val="24"/>
                <w:lang w:eastAsia="en-NZ"/>
              </w:rPr>
              <w:t>±</w:t>
            </w:r>
            <w:r w:rsidR="00A0479D">
              <w:rPr>
                <w:rFonts w:ascii="Times New Roman" w:eastAsia="Times New Roman" w:hAnsi="Times New Roman" w:cs="Times New Roman"/>
                <w:color w:val="000000"/>
                <w:sz w:val="24"/>
                <w:szCs w:val="24"/>
                <w:lang w:eastAsia="en-NZ"/>
              </w:rPr>
              <w:t>7</w:t>
            </w:r>
          </w:p>
        </w:tc>
        <w:tc>
          <w:tcPr>
            <w:tcW w:w="1429" w:type="dxa"/>
            <w:vAlign w:val="bottom"/>
          </w:tcPr>
          <w:p w14:paraId="3664B316" w14:textId="7679A91A"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7</w:t>
            </w:r>
            <w:r>
              <w:rPr>
                <w:rFonts w:ascii="Times New Roman" w:eastAsia="Times New Roman" w:hAnsi="Times New Roman" w:cs="Times New Roman"/>
                <w:color w:val="000000"/>
                <w:sz w:val="24"/>
                <w:szCs w:val="24"/>
                <w:lang w:eastAsia="en-NZ"/>
              </w:rPr>
              <w:t>8</w:t>
            </w:r>
            <w:r w:rsidRPr="0054134E">
              <w:rPr>
                <w:rFonts w:ascii="Times New Roman" w:eastAsia="Times New Roman" w:hAnsi="Times New Roman" w:cs="Times New Roman"/>
                <w:color w:val="000000"/>
                <w:sz w:val="24"/>
                <w:szCs w:val="24"/>
                <w:lang w:eastAsia="en-NZ"/>
              </w:rPr>
              <w:t>±</w:t>
            </w:r>
            <w:r w:rsidR="00A0479D">
              <w:rPr>
                <w:rFonts w:ascii="Times New Roman" w:eastAsia="Times New Roman" w:hAnsi="Times New Roman" w:cs="Times New Roman"/>
                <w:color w:val="000000"/>
                <w:sz w:val="24"/>
                <w:szCs w:val="24"/>
                <w:lang w:eastAsia="en-NZ"/>
              </w:rPr>
              <w:t>2</w:t>
            </w:r>
          </w:p>
        </w:tc>
        <w:tc>
          <w:tcPr>
            <w:tcW w:w="1379" w:type="dxa"/>
            <w:vAlign w:val="bottom"/>
          </w:tcPr>
          <w:p w14:paraId="503734A0"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119</w:t>
            </w:r>
            <w:r w:rsidRPr="0054134E">
              <w:rPr>
                <w:rFonts w:ascii="Times New Roman" w:eastAsia="Times New Roman" w:hAnsi="Times New Roman" w:cs="Times New Roman"/>
                <w:color w:val="000000"/>
                <w:sz w:val="24"/>
                <w:szCs w:val="24"/>
                <w:lang w:eastAsia="en-NZ"/>
              </w:rPr>
              <w:t>±</w:t>
            </w:r>
            <w:r>
              <w:rPr>
                <w:rFonts w:ascii="Times New Roman" w:eastAsia="Times New Roman" w:hAnsi="Times New Roman" w:cs="Times New Roman"/>
                <w:color w:val="000000"/>
                <w:sz w:val="24"/>
                <w:szCs w:val="24"/>
                <w:lang w:eastAsia="en-NZ"/>
              </w:rPr>
              <w:t>2</w:t>
            </w:r>
          </w:p>
        </w:tc>
      </w:tr>
      <w:tr w:rsidR="0032387C" w:rsidRPr="00CC22F3" w14:paraId="046323A3" w14:textId="77777777" w:rsidTr="00647FAA">
        <w:trPr>
          <w:trHeight w:val="288"/>
          <w:jc w:val="center"/>
        </w:trPr>
        <w:tc>
          <w:tcPr>
            <w:tcW w:w="1985" w:type="dxa"/>
            <w:shd w:val="clear" w:color="auto" w:fill="auto"/>
            <w:vAlign w:val="center"/>
          </w:tcPr>
          <w:p w14:paraId="75C605BD"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NPX</w:t>
            </w:r>
          </w:p>
        </w:tc>
        <w:tc>
          <w:tcPr>
            <w:tcW w:w="992" w:type="dxa"/>
            <w:shd w:val="clear" w:color="auto" w:fill="auto"/>
            <w:noWrap/>
          </w:tcPr>
          <w:p w14:paraId="48D718EC" w14:textId="34594122" w:rsidR="0032387C" w:rsidRPr="00EC5C46"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10</w:t>
            </w:r>
            <w:r w:rsidR="005E3DEE">
              <w:rPr>
                <w:rFonts w:ascii="Times New Roman" w:eastAsia="Times New Roman" w:hAnsi="Times New Roman" w:cs="Times New Roman"/>
                <w:color w:val="000000"/>
                <w:sz w:val="24"/>
                <w:szCs w:val="24"/>
                <w:lang w:eastAsia="en-NZ"/>
              </w:rPr>
              <w:t>9</w:t>
            </w:r>
          </w:p>
        </w:tc>
        <w:tc>
          <w:tcPr>
            <w:tcW w:w="779" w:type="dxa"/>
          </w:tcPr>
          <w:p w14:paraId="7EE3F9E9" w14:textId="16F82F19" w:rsidR="0032387C" w:rsidRPr="00EC5C46"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EC5C46">
              <w:rPr>
                <w:rFonts w:ascii="Times New Roman" w:hAnsi="Times New Roman" w:cs="Times New Roman"/>
                <w:sz w:val="24"/>
                <w:szCs w:val="24"/>
              </w:rPr>
              <w:t>3</w:t>
            </w:r>
            <w:r w:rsidR="005E3DEE">
              <w:rPr>
                <w:rFonts w:ascii="Times New Roman" w:hAnsi="Times New Roman" w:cs="Times New Roman"/>
                <w:sz w:val="24"/>
                <w:szCs w:val="24"/>
              </w:rPr>
              <w:t>60</w:t>
            </w:r>
          </w:p>
        </w:tc>
        <w:tc>
          <w:tcPr>
            <w:tcW w:w="1194" w:type="dxa"/>
            <w:vAlign w:val="bottom"/>
          </w:tcPr>
          <w:p w14:paraId="0AF75A3B" w14:textId="4A33971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9</w:t>
            </w:r>
            <w:r>
              <w:rPr>
                <w:rFonts w:ascii="Times New Roman" w:eastAsia="Times New Roman" w:hAnsi="Times New Roman" w:cs="Times New Roman"/>
                <w:color w:val="000000"/>
                <w:sz w:val="24"/>
                <w:szCs w:val="24"/>
                <w:lang w:eastAsia="en-NZ"/>
              </w:rPr>
              <w:t>7</w:t>
            </w:r>
            <w:r w:rsidRPr="0054134E">
              <w:rPr>
                <w:rFonts w:ascii="Times New Roman" w:eastAsia="Times New Roman" w:hAnsi="Times New Roman" w:cs="Times New Roman"/>
                <w:color w:val="000000"/>
                <w:sz w:val="24"/>
                <w:szCs w:val="24"/>
                <w:lang w:eastAsia="en-NZ"/>
              </w:rPr>
              <w:t>±</w:t>
            </w:r>
            <w:r w:rsidR="001040A5">
              <w:rPr>
                <w:rFonts w:ascii="Times New Roman" w:eastAsia="Times New Roman" w:hAnsi="Times New Roman" w:cs="Times New Roman"/>
                <w:color w:val="000000"/>
                <w:sz w:val="24"/>
                <w:szCs w:val="24"/>
                <w:lang w:eastAsia="en-NZ"/>
              </w:rPr>
              <w:t>5</w:t>
            </w:r>
          </w:p>
        </w:tc>
        <w:tc>
          <w:tcPr>
            <w:tcW w:w="1429" w:type="dxa"/>
            <w:vAlign w:val="bottom"/>
          </w:tcPr>
          <w:p w14:paraId="4E4D4334" w14:textId="3838325C"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94±</w:t>
            </w:r>
            <w:r w:rsidR="001040A5">
              <w:rPr>
                <w:rFonts w:ascii="Times New Roman" w:eastAsia="Times New Roman" w:hAnsi="Times New Roman" w:cs="Times New Roman"/>
                <w:color w:val="000000"/>
                <w:sz w:val="24"/>
                <w:szCs w:val="24"/>
                <w:lang w:eastAsia="en-NZ"/>
              </w:rPr>
              <w:t>1</w:t>
            </w:r>
          </w:p>
        </w:tc>
        <w:tc>
          <w:tcPr>
            <w:tcW w:w="1379" w:type="dxa"/>
            <w:vAlign w:val="bottom"/>
          </w:tcPr>
          <w:p w14:paraId="0517FD75" w14:textId="5EF0C791"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98±</w:t>
            </w:r>
            <w:r w:rsidR="001040A5">
              <w:rPr>
                <w:rFonts w:ascii="Times New Roman" w:eastAsia="Times New Roman" w:hAnsi="Times New Roman" w:cs="Times New Roman"/>
                <w:color w:val="000000"/>
                <w:sz w:val="24"/>
                <w:szCs w:val="24"/>
                <w:lang w:eastAsia="en-NZ"/>
              </w:rPr>
              <w:t>5</w:t>
            </w:r>
          </w:p>
        </w:tc>
      </w:tr>
      <w:tr w:rsidR="0032387C" w:rsidRPr="00CC22F3" w14:paraId="37E18262" w14:textId="77777777" w:rsidTr="00647FAA">
        <w:trPr>
          <w:trHeight w:val="288"/>
          <w:jc w:val="center"/>
        </w:trPr>
        <w:tc>
          <w:tcPr>
            <w:tcW w:w="1985" w:type="dxa"/>
            <w:shd w:val="clear" w:color="auto" w:fill="auto"/>
            <w:vAlign w:val="center"/>
          </w:tcPr>
          <w:p w14:paraId="6A5AC52E"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DFC</w:t>
            </w:r>
          </w:p>
        </w:tc>
        <w:tc>
          <w:tcPr>
            <w:tcW w:w="992" w:type="dxa"/>
            <w:shd w:val="clear" w:color="auto" w:fill="auto"/>
            <w:noWrap/>
          </w:tcPr>
          <w:p w14:paraId="374B72EB" w14:textId="5624DED7" w:rsidR="0032387C" w:rsidRPr="00EC5C46" w:rsidRDefault="005E3DEE"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20</w:t>
            </w:r>
          </w:p>
        </w:tc>
        <w:tc>
          <w:tcPr>
            <w:tcW w:w="779" w:type="dxa"/>
          </w:tcPr>
          <w:p w14:paraId="648468DA" w14:textId="5F85BDCA" w:rsidR="0032387C" w:rsidRPr="00EC5C46" w:rsidRDefault="00F24894"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63</w:t>
            </w:r>
          </w:p>
        </w:tc>
        <w:tc>
          <w:tcPr>
            <w:tcW w:w="1194" w:type="dxa"/>
            <w:vAlign w:val="bottom"/>
          </w:tcPr>
          <w:p w14:paraId="46B757F9"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68±</w:t>
            </w:r>
            <w:r>
              <w:rPr>
                <w:rFonts w:ascii="Times New Roman" w:eastAsia="Times New Roman" w:hAnsi="Times New Roman" w:cs="Times New Roman"/>
                <w:color w:val="000000"/>
                <w:sz w:val="24"/>
                <w:szCs w:val="24"/>
                <w:lang w:eastAsia="en-NZ"/>
              </w:rPr>
              <w:t>1</w:t>
            </w:r>
          </w:p>
        </w:tc>
        <w:tc>
          <w:tcPr>
            <w:tcW w:w="1429" w:type="dxa"/>
            <w:vAlign w:val="bottom"/>
          </w:tcPr>
          <w:p w14:paraId="02B6D110" w14:textId="28CEC680"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59±</w:t>
            </w:r>
            <w:r w:rsidR="001040A5">
              <w:rPr>
                <w:rFonts w:ascii="Times New Roman" w:eastAsia="Times New Roman" w:hAnsi="Times New Roman" w:cs="Times New Roman"/>
                <w:color w:val="000000"/>
                <w:sz w:val="24"/>
                <w:szCs w:val="24"/>
                <w:lang w:eastAsia="en-NZ"/>
              </w:rPr>
              <w:t>1</w:t>
            </w:r>
          </w:p>
        </w:tc>
        <w:tc>
          <w:tcPr>
            <w:tcW w:w="1379" w:type="dxa"/>
            <w:vAlign w:val="bottom"/>
          </w:tcPr>
          <w:p w14:paraId="3A7F11FA"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61±</w:t>
            </w:r>
            <w:r>
              <w:rPr>
                <w:rFonts w:ascii="Times New Roman" w:eastAsia="Times New Roman" w:hAnsi="Times New Roman" w:cs="Times New Roman"/>
                <w:color w:val="000000"/>
                <w:sz w:val="24"/>
                <w:szCs w:val="24"/>
                <w:lang w:eastAsia="en-NZ"/>
              </w:rPr>
              <w:t>0.1</w:t>
            </w:r>
          </w:p>
        </w:tc>
      </w:tr>
      <w:tr w:rsidR="0032387C" w:rsidRPr="00CC22F3" w14:paraId="7D74A0D7" w14:textId="77777777" w:rsidTr="00647FAA">
        <w:trPr>
          <w:trHeight w:val="288"/>
          <w:jc w:val="center"/>
        </w:trPr>
        <w:tc>
          <w:tcPr>
            <w:tcW w:w="1985" w:type="dxa"/>
            <w:tcBorders>
              <w:bottom w:val="single" w:sz="4" w:space="0" w:color="auto"/>
            </w:tcBorders>
            <w:shd w:val="clear" w:color="auto" w:fill="auto"/>
            <w:vAlign w:val="center"/>
          </w:tcPr>
          <w:p w14:paraId="6153BCEC"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IBU</w:t>
            </w:r>
          </w:p>
        </w:tc>
        <w:tc>
          <w:tcPr>
            <w:tcW w:w="992" w:type="dxa"/>
            <w:tcBorders>
              <w:bottom w:val="single" w:sz="4" w:space="0" w:color="auto"/>
            </w:tcBorders>
            <w:shd w:val="clear" w:color="auto" w:fill="auto"/>
            <w:noWrap/>
          </w:tcPr>
          <w:p w14:paraId="648382F9" w14:textId="1FA1E75B" w:rsidR="0032387C" w:rsidRPr="00EC5C46" w:rsidRDefault="00FB4C16"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76</w:t>
            </w:r>
          </w:p>
        </w:tc>
        <w:tc>
          <w:tcPr>
            <w:tcW w:w="779" w:type="dxa"/>
            <w:tcBorders>
              <w:bottom w:val="single" w:sz="4" w:space="0" w:color="auto"/>
            </w:tcBorders>
          </w:tcPr>
          <w:p w14:paraId="2444711C" w14:textId="21355325" w:rsidR="0032387C" w:rsidRPr="00EC5C46" w:rsidRDefault="00FB4C16"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hAnsi="Times New Roman" w:cs="Times New Roman"/>
                <w:sz w:val="24"/>
                <w:szCs w:val="24"/>
              </w:rPr>
              <w:t>250</w:t>
            </w:r>
          </w:p>
        </w:tc>
        <w:tc>
          <w:tcPr>
            <w:tcW w:w="1194" w:type="dxa"/>
            <w:tcBorders>
              <w:bottom w:val="single" w:sz="4" w:space="0" w:color="auto"/>
            </w:tcBorders>
            <w:vAlign w:val="bottom"/>
          </w:tcPr>
          <w:p w14:paraId="70B4132A" w14:textId="15C3780D"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48</w:t>
            </w:r>
            <w:r w:rsidRPr="0054134E">
              <w:rPr>
                <w:rFonts w:ascii="Times New Roman" w:eastAsia="Times New Roman" w:hAnsi="Times New Roman" w:cs="Times New Roman"/>
                <w:color w:val="000000"/>
                <w:sz w:val="24"/>
                <w:szCs w:val="24"/>
                <w:lang w:eastAsia="en-NZ"/>
              </w:rPr>
              <w:t>±</w:t>
            </w:r>
            <w:r w:rsidR="001D2743">
              <w:rPr>
                <w:rFonts w:ascii="Times New Roman" w:eastAsia="Times New Roman" w:hAnsi="Times New Roman" w:cs="Times New Roman"/>
                <w:color w:val="000000"/>
                <w:sz w:val="24"/>
                <w:szCs w:val="24"/>
                <w:lang w:eastAsia="en-NZ"/>
              </w:rPr>
              <w:t>5</w:t>
            </w:r>
          </w:p>
        </w:tc>
        <w:tc>
          <w:tcPr>
            <w:tcW w:w="1429" w:type="dxa"/>
            <w:tcBorders>
              <w:bottom w:val="single" w:sz="4" w:space="0" w:color="auto"/>
            </w:tcBorders>
            <w:vAlign w:val="bottom"/>
          </w:tcPr>
          <w:p w14:paraId="475023D9" w14:textId="06E15AC0"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38</w:t>
            </w:r>
            <w:r w:rsidRPr="0054134E">
              <w:rPr>
                <w:rFonts w:ascii="Times New Roman" w:eastAsia="Times New Roman" w:hAnsi="Times New Roman" w:cs="Times New Roman"/>
                <w:color w:val="000000"/>
                <w:sz w:val="24"/>
                <w:szCs w:val="24"/>
                <w:lang w:eastAsia="en-NZ"/>
              </w:rPr>
              <w:t>±</w:t>
            </w:r>
            <w:r>
              <w:rPr>
                <w:rFonts w:ascii="Times New Roman" w:eastAsia="Times New Roman" w:hAnsi="Times New Roman" w:cs="Times New Roman"/>
                <w:color w:val="000000"/>
                <w:sz w:val="24"/>
                <w:szCs w:val="24"/>
                <w:lang w:eastAsia="en-NZ"/>
              </w:rPr>
              <w:t>0.</w:t>
            </w:r>
            <w:r w:rsidR="001D2743">
              <w:rPr>
                <w:rFonts w:ascii="Times New Roman" w:eastAsia="Times New Roman" w:hAnsi="Times New Roman" w:cs="Times New Roman"/>
                <w:color w:val="000000"/>
                <w:sz w:val="24"/>
                <w:szCs w:val="24"/>
                <w:lang w:eastAsia="en-NZ"/>
              </w:rPr>
              <w:t>3</w:t>
            </w:r>
          </w:p>
        </w:tc>
        <w:tc>
          <w:tcPr>
            <w:tcW w:w="1379" w:type="dxa"/>
            <w:tcBorders>
              <w:bottom w:val="single" w:sz="4" w:space="0" w:color="auto"/>
            </w:tcBorders>
            <w:vAlign w:val="bottom"/>
          </w:tcPr>
          <w:p w14:paraId="687C23C1"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58</w:t>
            </w:r>
            <w:r w:rsidRPr="0054134E">
              <w:rPr>
                <w:rFonts w:ascii="Times New Roman" w:eastAsia="Times New Roman" w:hAnsi="Times New Roman" w:cs="Times New Roman"/>
                <w:color w:val="000000"/>
                <w:sz w:val="24"/>
                <w:szCs w:val="24"/>
                <w:lang w:eastAsia="en-NZ"/>
              </w:rPr>
              <w:t>±</w:t>
            </w:r>
            <w:r>
              <w:rPr>
                <w:rFonts w:ascii="Times New Roman" w:eastAsia="Times New Roman" w:hAnsi="Times New Roman" w:cs="Times New Roman"/>
                <w:color w:val="000000"/>
                <w:sz w:val="24"/>
                <w:szCs w:val="24"/>
                <w:lang w:eastAsia="en-NZ"/>
              </w:rPr>
              <w:t>0.3</w:t>
            </w:r>
          </w:p>
        </w:tc>
      </w:tr>
      <w:tr w:rsidR="0032387C" w:rsidRPr="00CC22F3" w14:paraId="666961DD" w14:textId="77777777" w:rsidTr="00647FAA">
        <w:trPr>
          <w:trHeight w:val="300"/>
          <w:jc w:val="center"/>
        </w:trPr>
        <w:tc>
          <w:tcPr>
            <w:tcW w:w="1985" w:type="dxa"/>
            <w:tcBorders>
              <w:top w:val="single" w:sz="4" w:space="0" w:color="auto"/>
            </w:tcBorders>
            <w:shd w:val="clear" w:color="auto" w:fill="auto"/>
            <w:noWrap/>
            <w:vAlign w:val="center"/>
          </w:tcPr>
          <w:p w14:paraId="7E4B505D" w14:textId="77777777" w:rsidR="0032387C" w:rsidRPr="00F31C79" w:rsidRDefault="0032387C" w:rsidP="00915D9B">
            <w:pPr>
              <w:spacing w:after="0" w:line="240" w:lineRule="auto"/>
              <w:rPr>
                <w:rFonts w:ascii="Times New Roman" w:eastAsia="Times New Roman" w:hAnsi="Times New Roman" w:cs="Times New Roman"/>
                <w:b/>
                <w:bCs/>
                <w:i/>
                <w:iCs/>
                <w:color w:val="000000"/>
                <w:lang w:eastAsia="en-NZ"/>
              </w:rPr>
            </w:pPr>
            <w:r w:rsidRPr="00F31C79">
              <w:rPr>
                <w:rFonts w:ascii="Times New Roman" w:eastAsia="Times New Roman" w:hAnsi="Times New Roman" w:cs="Times New Roman"/>
                <w:b/>
                <w:bCs/>
                <w:i/>
                <w:iCs/>
                <w:color w:val="000000"/>
                <w:lang w:eastAsia="en-NZ"/>
              </w:rPr>
              <w:t>Antimicrobial</w:t>
            </w:r>
          </w:p>
        </w:tc>
        <w:tc>
          <w:tcPr>
            <w:tcW w:w="992" w:type="dxa"/>
            <w:tcBorders>
              <w:top w:val="single" w:sz="4" w:space="0" w:color="auto"/>
            </w:tcBorders>
            <w:shd w:val="clear" w:color="auto" w:fill="auto"/>
            <w:noWrap/>
            <w:vAlign w:val="center"/>
          </w:tcPr>
          <w:p w14:paraId="2A56EE28"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Borders>
              <w:top w:val="single" w:sz="4" w:space="0" w:color="auto"/>
            </w:tcBorders>
          </w:tcPr>
          <w:p w14:paraId="63FB3D6F"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Borders>
              <w:top w:val="single" w:sz="4" w:space="0" w:color="auto"/>
            </w:tcBorders>
          </w:tcPr>
          <w:p w14:paraId="3870C169"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Borders>
              <w:top w:val="single" w:sz="4" w:space="0" w:color="auto"/>
            </w:tcBorders>
          </w:tcPr>
          <w:p w14:paraId="58B8BD2C"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Borders>
              <w:top w:val="single" w:sz="4" w:space="0" w:color="auto"/>
            </w:tcBorders>
          </w:tcPr>
          <w:p w14:paraId="423E2DA1"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47CCD1BF" w14:textId="77777777" w:rsidTr="00647FAA">
        <w:trPr>
          <w:trHeight w:val="300"/>
          <w:jc w:val="center"/>
        </w:trPr>
        <w:tc>
          <w:tcPr>
            <w:tcW w:w="1985" w:type="dxa"/>
            <w:shd w:val="clear" w:color="auto" w:fill="auto"/>
            <w:noWrap/>
            <w:vAlign w:val="center"/>
          </w:tcPr>
          <w:p w14:paraId="73DC3618"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TCS</w:t>
            </w:r>
          </w:p>
        </w:tc>
        <w:tc>
          <w:tcPr>
            <w:tcW w:w="992" w:type="dxa"/>
            <w:shd w:val="clear" w:color="auto" w:fill="auto"/>
            <w:noWrap/>
          </w:tcPr>
          <w:p w14:paraId="62143C9D" w14:textId="0E632AEE" w:rsidR="0032387C" w:rsidRPr="00320998" w:rsidRDefault="00F24894" w:rsidP="00915D9B">
            <w:pPr>
              <w:spacing w:after="0" w:line="240" w:lineRule="auto"/>
              <w:jc w:val="center"/>
              <w:rPr>
                <w:rFonts w:ascii="Times New Roman" w:eastAsia="Times New Roman" w:hAnsi="Times New Roman" w:cs="Times New Roman"/>
                <w:color w:val="000000"/>
                <w:lang w:eastAsia="en-NZ"/>
              </w:rPr>
            </w:pPr>
            <w:r>
              <w:rPr>
                <w:rFonts w:ascii="Times New Roman" w:eastAsia="Times New Roman" w:hAnsi="Times New Roman" w:cs="Times New Roman"/>
                <w:color w:val="000000"/>
                <w:sz w:val="24"/>
                <w:szCs w:val="24"/>
                <w:lang w:eastAsia="en-NZ"/>
              </w:rPr>
              <w:t>83</w:t>
            </w:r>
          </w:p>
        </w:tc>
        <w:tc>
          <w:tcPr>
            <w:tcW w:w="779" w:type="dxa"/>
          </w:tcPr>
          <w:p w14:paraId="3D6643A7" w14:textId="0D72A243" w:rsidR="0032387C" w:rsidRPr="00320998" w:rsidRDefault="00F24894"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lang w:eastAsia="en-NZ"/>
              </w:rPr>
              <w:t>274</w:t>
            </w:r>
          </w:p>
        </w:tc>
        <w:tc>
          <w:tcPr>
            <w:tcW w:w="1194" w:type="dxa"/>
            <w:vAlign w:val="bottom"/>
          </w:tcPr>
          <w:p w14:paraId="173E37BC"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53±</w:t>
            </w:r>
            <w:r>
              <w:rPr>
                <w:rFonts w:ascii="Times New Roman" w:eastAsia="Times New Roman" w:hAnsi="Times New Roman" w:cs="Times New Roman"/>
                <w:color w:val="000000"/>
                <w:sz w:val="24"/>
                <w:szCs w:val="24"/>
                <w:lang w:eastAsia="en-NZ"/>
              </w:rPr>
              <w:t>1</w:t>
            </w:r>
          </w:p>
        </w:tc>
        <w:tc>
          <w:tcPr>
            <w:tcW w:w="1429" w:type="dxa"/>
            <w:vAlign w:val="bottom"/>
          </w:tcPr>
          <w:p w14:paraId="48ECE783" w14:textId="01C7A7DB"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40</w:t>
            </w:r>
            <w:r w:rsidRPr="0054134E">
              <w:rPr>
                <w:rFonts w:ascii="Times New Roman" w:eastAsia="Times New Roman" w:hAnsi="Times New Roman" w:cs="Times New Roman"/>
                <w:color w:val="000000"/>
                <w:sz w:val="24"/>
                <w:szCs w:val="24"/>
                <w:lang w:eastAsia="en-NZ"/>
              </w:rPr>
              <w:t>±</w:t>
            </w:r>
            <w:r w:rsidR="001040A5">
              <w:rPr>
                <w:rFonts w:ascii="Times New Roman" w:eastAsia="Times New Roman" w:hAnsi="Times New Roman" w:cs="Times New Roman"/>
                <w:color w:val="000000"/>
                <w:sz w:val="24"/>
                <w:szCs w:val="24"/>
                <w:lang w:eastAsia="en-NZ"/>
              </w:rPr>
              <w:t>0.3</w:t>
            </w:r>
          </w:p>
        </w:tc>
        <w:tc>
          <w:tcPr>
            <w:tcW w:w="1379" w:type="dxa"/>
            <w:vAlign w:val="bottom"/>
          </w:tcPr>
          <w:p w14:paraId="437A599E" w14:textId="637F22EC"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57±</w:t>
            </w:r>
            <w:r w:rsidR="001040A5">
              <w:rPr>
                <w:rFonts w:ascii="Times New Roman" w:eastAsia="Times New Roman" w:hAnsi="Times New Roman" w:cs="Times New Roman"/>
                <w:color w:val="000000"/>
                <w:sz w:val="24"/>
                <w:szCs w:val="24"/>
                <w:lang w:eastAsia="en-NZ"/>
              </w:rPr>
              <w:t>1</w:t>
            </w:r>
          </w:p>
        </w:tc>
      </w:tr>
      <w:tr w:rsidR="0032387C" w:rsidRPr="00CC22F3" w14:paraId="4CA2802D" w14:textId="77777777" w:rsidTr="00647FAA">
        <w:trPr>
          <w:trHeight w:val="300"/>
          <w:jc w:val="center"/>
        </w:trPr>
        <w:tc>
          <w:tcPr>
            <w:tcW w:w="1985" w:type="dxa"/>
            <w:tcBorders>
              <w:top w:val="single" w:sz="4" w:space="0" w:color="auto"/>
            </w:tcBorders>
            <w:shd w:val="clear" w:color="auto" w:fill="auto"/>
            <w:noWrap/>
            <w:vAlign w:val="center"/>
            <w:hideMark/>
          </w:tcPr>
          <w:p w14:paraId="179773F1" w14:textId="77777777" w:rsidR="0032387C" w:rsidRPr="00F31C79" w:rsidRDefault="0032387C" w:rsidP="00915D9B">
            <w:pPr>
              <w:spacing w:after="0" w:line="240" w:lineRule="auto"/>
              <w:rPr>
                <w:rFonts w:ascii="Times New Roman" w:eastAsia="Times New Roman" w:hAnsi="Times New Roman" w:cs="Times New Roman"/>
                <w:b/>
                <w:bCs/>
                <w:i/>
                <w:iCs/>
                <w:color w:val="000000"/>
                <w:lang w:eastAsia="en-NZ"/>
              </w:rPr>
            </w:pPr>
            <w:r>
              <w:rPr>
                <w:rFonts w:ascii="Times New Roman" w:eastAsia="Times New Roman" w:hAnsi="Times New Roman" w:cs="Times New Roman"/>
                <w:b/>
                <w:bCs/>
                <w:i/>
                <w:iCs/>
                <w:color w:val="000000"/>
                <w:lang w:eastAsia="en-NZ"/>
              </w:rPr>
              <w:t>Beta</w:t>
            </w:r>
            <w:r w:rsidRPr="00F31C79">
              <w:rPr>
                <w:rFonts w:ascii="Times New Roman" w:eastAsia="Times New Roman" w:hAnsi="Times New Roman" w:cs="Times New Roman"/>
                <w:b/>
                <w:bCs/>
                <w:i/>
                <w:iCs/>
                <w:color w:val="000000"/>
                <w:lang w:eastAsia="en-NZ"/>
              </w:rPr>
              <w:t>-blockers</w:t>
            </w:r>
          </w:p>
        </w:tc>
        <w:tc>
          <w:tcPr>
            <w:tcW w:w="992" w:type="dxa"/>
            <w:tcBorders>
              <w:top w:val="single" w:sz="4" w:space="0" w:color="auto"/>
            </w:tcBorders>
            <w:shd w:val="clear" w:color="auto" w:fill="auto"/>
            <w:noWrap/>
            <w:vAlign w:val="center"/>
          </w:tcPr>
          <w:p w14:paraId="28479914"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Borders>
              <w:top w:val="single" w:sz="4" w:space="0" w:color="auto"/>
            </w:tcBorders>
          </w:tcPr>
          <w:p w14:paraId="5DC85467"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Borders>
              <w:top w:val="single" w:sz="4" w:space="0" w:color="auto"/>
            </w:tcBorders>
          </w:tcPr>
          <w:p w14:paraId="695ADFD6"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Borders>
              <w:top w:val="single" w:sz="4" w:space="0" w:color="auto"/>
            </w:tcBorders>
          </w:tcPr>
          <w:p w14:paraId="5E4A0E93"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Borders>
              <w:top w:val="single" w:sz="4" w:space="0" w:color="auto"/>
            </w:tcBorders>
          </w:tcPr>
          <w:p w14:paraId="5A1E0494"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4DF1AAA2" w14:textId="77777777" w:rsidTr="00A0479D">
        <w:trPr>
          <w:trHeight w:val="288"/>
          <w:jc w:val="center"/>
        </w:trPr>
        <w:tc>
          <w:tcPr>
            <w:tcW w:w="1985" w:type="dxa"/>
            <w:shd w:val="clear" w:color="auto" w:fill="auto"/>
            <w:vAlign w:val="center"/>
          </w:tcPr>
          <w:p w14:paraId="111C1318"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MPL</w:t>
            </w:r>
          </w:p>
        </w:tc>
        <w:tc>
          <w:tcPr>
            <w:tcW w:w="992" w:type="dxa"/>
            <w:shd w:val="clear" w:color="auto" w:fill="auto"/>
            <w:noWrap/>
          </w:tcPr>
          <w:p w14:paraId="7D1543E6" w14:textId="1F6B9194" w:rsidR="0032387C" w:rsidRPr="00EC5C46"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EC5C46">
              <w:rPr>
                <w:rFonts w:ascii="Times New Roman" w:hAnsi="Times New Roman" w:cs="Times New Roman"/>
                <w:sz w:val="24"/>
                <w:szCs w:val="24"/>
              </w:rPr>
              <w:t>1</w:t>
            </w:r>
            <w:r w:rsidR="005E3DEE">
              <w:rPr>
                <w:rFonts w:ascii="Times New Roman" w:hAnsi="Times New Roman" w:cs="Times New Roman"/>
                <w:sz w:val="24"/>
                <w:szCs w:val="24"/>
              </w:rPr>
              <w:t>2</w:t>
            </w:r>
          </w:p>
        </w:tc>
        <w:tc>
          <w:tcPr>
            <w:tcW w:w="779" w:type="dxa"/>
          </w:tcPr>
          <w:p w14:paraId="33DAD9FF" w14:textId="7CBC9D13" w:rsidR="0032387C" w:rsidRPr="00EC5C46"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EC5C46">
              <w:rPr>
                <w:rFonts w:ascii="Times New Roman" w:hAnsi="Times New Roman" w:cs="Times New Roman"/>
                <w:sz w:val="24"/>
                <w:szCs w:val="24"/>
              </w:rPr>
              <w:t>4</w:t>
            </w:r>
            <w:r w:rsidR="005E3DEE">
              <w:rPr>
                <w:rFonts w:ascii="Times New Roman" w:hAnsi="Times New Roman" w:cs="Times New Roman"/>
                <w:sz w:val="24"/>
                <w:szCs w:val="24"/>
              </w:rPr>
              <w:t>0</w:t>
            </w:r>
          </w:p>
        </w:tc>
        <w:tc>
          <w:tcPr>
            <w:tcW w:w="1194" w:type="dxa"/>
            <w:vAlign w:val="bottom"/>
          </w:tcPr>
          <w:p w14:paraId="6DE9E6D2"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101±2</w:t>
            </w:r>
          </w:p>
        </w:tc>
        <w:tc>
          <w:tcPr>
            <w:tcW w:w="1429" w:type="dxa"/>
            <w:vAlign w:val="bottom"/>
          </w:tcPr>
          <w:p w14:paraId="414908AA"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102±</w:t>
            </w:r>
            <w:r>
              <w:rPr>
                <w:rFonts w:ascii="Times New Roman" w:eastAsia="Times New Roman" w:hAnsi="Times New Roman" w:cs="Times New Roman"/>
                <w:color w:val="000000"/>
                <w:sz w:val="24"/>
                <w:szCs w:val="24"/>
                <w:lang w:eastAsia="en-NZ"/>
              </w:rPr>
              <w:t>6</w:t>
            </w:r>
          </w:p>
        </w:tc>
        <w:tc>
          <w:tcPr>
            <w:tcW w:w="1379" w:type="dxa"/>
            <w:vAlign w:val="bottom"/>
          </w:tcPr>
          <w:p w14:paraId="29DE3DB2"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10</w:t>
            </w:r>
            <w:r>
              <w:rPr>
                <w:rFonts w:ascii="Times New Roman" w:eastAsia="Times New Roman" w:hAnsi="Times New Roman" w:cs="Times New Roman"/>
                <w:color w:val="000000"/>
                <w:sz w:val="24"/>
                <w:szCs w:val="24"/>
                <w:lang w:eastAsia="en-NZ"/>
              </w:rPr>
              <w:t>6</w:t>
            </w:r>
            <w:r w:rsidRPr="0054134E">
              <w:rPr>
                <w:rFonts w:ascii="Times New Roman" w:eastAsia="Times New Roman" w:hAnsi="Times New Roman" w:cs="Times New Roman"/>
                <w:color w:val="000000"/>
                <w:sz w:val="24"/>
                <w:szCs w:val="24"/>
                <w:lang w:eastAsia="en-NZ"/>
              </w:rPr>
              <w:t>±</w:t>
            </w:r>
            <w:r>
              <w:rPr>
                <w:rFonts w:ascii="Times New Roman" w:eastAsia="Times New Roman" w:hAnsi="Times New Roman" w:cs="Times New Roman"/>
                <w:color w:val="000000"/>
                <w:sz w:val="24"/>
                <w:szCs w:val="24"/>
                <w:lang w:eastAsia="en-NZ"/>
              </w:rPr>
              <w:t>8</w:t>
            </w:r>
          </w:p>
        </w:tc>
      </w:tr>
      <w:tr w:rsidR="00A0479D" w:rsidRPr="00CC22F3" w14:paraId="1F6B3DE3" w14:textId="77777777" w:rsidTr="00A0479D">
        <w:trPr>
          <w:trHeight w:val="288"/>
          <w:jc w:val="center"/>
        </w:trPr>
        <w:tc>
          <w:tcPr>
            <w:tcW w:w="1985" w:type="dxa"/>
            <w:tcBorders>
              <w:bottom w:val="single" w:sz="4" w:space="0" w:color="auto"/>
            </w:tcBorders>
            <w:shd w:val="clear" w:color="auto" w:fill="auto"/>
            <w:vAlign w:val="center"/>
          </w:tcPr>
          <w:p w14:paraId="7CECB323" w14:textId="19C5DA4D" w:rsidR="00A0479D" w:rsidRPr="00CC22F3" w:rsidRDefault="00A0479D"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ATL*</w:t>
            </w:r>
          </w:p>
        </w:tc>
        <w:tc>
          <w:tcPr>
            <w:tcW w:w="992" w:type="dxa"/>
            <w:tcBorders>
              <w:bottom w:val="single" w:sz="4" w:space="0" w:color="auto"/>
            </w:tcBorders>
            <w:shd w:val="clear" w:color="auto" w:fill="auto"/>
            <w:noWrap/>
          </w:tcPr>
          <w:p w14:paraId="1FA143BF" w14:textId="66D086B0" w:rsidR="00A0479D" w:rsidRPr="00EC5C46" w:rsidRDefault="005E3DEE" w:rsidP="00915D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779" w:type="dxa"/>
            <w:tcBorders>
              <w:bottom w:val="single" w:sz="4" w:space="0" w:color="auto"/>
            </w:tcBorders>
          </w:tcPr>
          <w:p w14:paraId="08B0BDF2" w14:textId="6B078782" w:rsidR="00A0479D" w:rsidRPr="00EC5C46" w:rsidRDefault="005E3DEE" w:rsidP="00915D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200</w:t>
            </w:r>
          </w:p>
        </w:tc>
        <w:tc>
          <w:tcPr>
            <w:tcW w:w="1194" w:type="dxa"/>
            <w:tcBorders>
              <w:bottom w:val="single" w:sz="4" w:space="0" w:color="auto"/>
            </w:tcBorders>
            <w:vAlign w:val="bottom"/>
          </w:tcPr>
          <w:p w14:paraId="7F73B24B" w14:textId="27B67F05" w:rsidR="00A0479D" w:rsidRPr="0054134E" w:rsidRDefault="00A0479D"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8±0.5</w:t>
            </w:r>
          </w:p>
        </w:tc>
        <w:tc>
          <w:tcPr>
            <w:tcW w:w="1429" w:type="dxa"/>
            <w:tcBorders>
              <w:bottom w:val="single" w:sz="4" w:space="0" w:color="auto"/>
            </w:tcBorders>
            <w:vAlign w:val="bottom"/>
          </w:tcPr>
          <w:p w14:paraId="148BEF18" w14:textId="18546BB4" w:rsidR="00A0479D" w:rsidRPr="0054134E" w:rsidRDefault="00A0479D"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25±0.1</w:t>
            </w:r>
          </w:p>
        </w:tc>
        <w:tc>
          <w:tcPr>
            <w:tcW w:w="1379" w:type="dxa"/>
            <w:tcBorders>
              <w:bottom w:val="single" w:sz="4" w:space="0" w:color="auto"/>
            </w:tcBorders>
            <w:vAlign w:val="bottom"/>
          </w:tcPr>
          <w:p w14:paraId="57602B55" w14:textId="685B98C2" w:rsidR="00A0479D" w:rsidRPr="0054134E" w:rsidRDefault="00A0479D"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9±0.1</w:t>
            </w:r>
          </w:p>
        </w:tc>
      </w:tr>
      <w:tr w:rsidR="0032387C" w:rsidRPr="00CC22F3" w14:paraId="59027B10" w14:textId="77777777" w:rsidTr="00A0479D">
        <w:trPr>
          <w:trHeight w:val="288"/>
          <w:jc w:val="center"/>
        </w:trPr>
        <w:tc>
          <w:tcPr>
            <w:tcW w:w="1985" w:type="dxa"/>
            <w:tcBorders>
              <w:top w:val="single" w:sz="4" w:space="0" w:color="auto"/>
            </w:tcBorders>
            <w:shd w:val="clear" w:color="auto" w:fill="auto"/>
            <w:noWrap/>
            <w:vAlign w:val="center"/>
            <w:hideMark/>
          </w:tcPr>
          <w:p w14:paraId="4B2BE1F1" w14:textId="77777777" w:rsidR="0032387C" w:rsidRDefault="0032387C" w:rsidP="00915D9B">
            <w:pPr>
              <w:spacing w:after="0" w:line="240" w:lineRule="auto"/>
              <w:rPr>
                <w:rFonts w:ascii="Times New Roman" w:eastAsia="Times New Roman" w:hAnsi="Times New Roman" w:cs="Times New Roman"/>
                <w:b/>
                <w:bCs/>
                <w:i/>
                <w:iCs/>
                <w:color w:val="000000"/>
                <w:lang w:eastAsia="en-NZ"/>
              </w:rPr>
            </w:pPr>
            <w:r w:rsidRPr="00F31C79">
              <w:rPr>
                <w:rFonts w:ascii="Times New Roman" w:eastAsia="Times New Roman" w:hAnsi="Times New Roman" w:cs="Times New Roman"/>
                <w:b/>
                <w:bCs/>
                <w:i/>
                <w:iCs/>
                <w:color w:val="000000"/>
                <w:lang w:eastAsia="en-NZ"/>
              </w:rPr>
              <w:t>Anticonvulsant</w:t>
            </w:r>
            <w:r>
              <w:rPr>
                <w:rFonts w:ascii="Times New Roman" w:eastAsia="Times New Roman" w:hAnsi="Times New Roman" w:cs="Times New Roman"/>
                <w:b/>
                <w:bCs/>
                <w:i/>
                <w:iCs/>
                <w:color w:val="000000"/>
                <w:lang w:eastAsia="en-NZ"/>
              </w:rPr>
              <w:t>s</w:t>
            </w:r>
            <w:r w:rsidRPr="00F31C79">
              <w:rPr>
                <w:rFonts w:ascii="Times New Roman" w:eastAsia="Times New Roman" w:hAnsi="Times New Roman" w:cs="Times New Roman"/>
                <w:b/>
                <w:bCs/>
                <w:i/>
                <w:iCs/>
                <w:color w:val="000000"/>
                <w:lang w:eastAsia="en-NZ"/>
              </w:rPr>
              <w:t>/</w:t>
            </w:r>
          </w:p>
          <w:p w14:paraId="6D87B343" w14:textId="77777777" w:rsidR="0032387C" w:rsidRPr="00F31C79" w:rsidRDefault="0032387C" w:rsidP="00915D9B">
            <w:pPr>
              <w:spacing w:after="0" w:line="240" w:lineRule="auto"/>
              <w:rPr>
                <w:rFonts w:ascii="Times New Roman" w:eastAsia="Times New Roman" w:hAnsi="Times New Roman" w:cs="Times New Roman"/>
                <w:b/>
                <w:bCs/>
                <w:i/>
                <w:iCs/>
                <w:color w:val="000000"/>
                <w:lang w:eastAsia="en-NZ"/>
              </w:rPr>
            </w:pPr>
            <w:r w:rsidRPr="00F31C79">
              <w:rPr>
                <w:rFonts w:ascii="Times New Roman" w:eastAsia="Times New Roman" w:hAnsi="Times New Roman" w:cs="Times New Roman"/>
                <w:b/>
                <w:bCs/>
                <w:i/>
                <w:iCs/>
                <w:color w:val="000000"/>
                <w:lang w:eastAsia="en-NZ"/>
              </w:rPr>
              <w:t>Antidepressant</w:t>
            </w:r>
            <w:r>
              <w:rPr>
                <w:rFonts w:ascii="Times New Roman" w:eastAsia="Times New Roman" w:hAnsi="Times New Roman" w:cs="Times New Roman"/>
                <w:b/>
                <w:bCs/>
                <w:i/>
                <w:iCs/>
                <w:color w:val="000000"/>
                <w:lang w:eastAsia="en-NZ"/>
              </w:rPr>
              <w:t>s</w:t>
            </w:r>
          </w:p>
        </w:tc>
        <w:tc>
          <w:tcPr>
            <w:tcW w:w="992" w:type="dxa"/>
            <w:tcBorders>
              <w:top w:val="single" w:sz="4" w:space="0" w:color="auto"/>
            </w:tcBorders>
            <w:shd w:val="clear" w:color="auto" w:fill="auto"/>
            <w:noWrap/>
            <w:vAlign w:val="center"/>
          </w:tcPr>
          <w:p w14:paraId="09F513F2"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Borders>
              <w:top w:val="single" w:sz="4" w:space="0" w:color="auto"/>
            </w:tcBorders>
          </w:tcPr>
          <w:p w14:paraId="1A0ACF1B"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Borders>
              <w:top w:val="single" w:sz="4" w:space="0" w:color="auto"/>
            </w:tcBorders>
          </w:tcPr>
          <w:p w14:paraId="2BB80E62"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Borders>
              <w:top w:val="single" w:sz="4" w:space="0" w:color="auto"/>
            </w:tcBorders>
          </w:tcPr>
          <w:p w14:paraId="4F0C9BB2"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Borders>
              <w:top w:val="single" w:sz="4" w:space="0" w:color="auto"/>
            </w:tcBorders>
          </w:tcPr>
          <w:p w14:paraId="31BDCA31"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5CA616D2" w14:textId="77777777" w:rsidTr="00647FAA">
        <w:trPr>
          <w:trHeight w:val="384"/>
          <w:jc w:val="center"/>
        </w:trPr>
        <w:tc>
          <w:tcPr>
            <w:tcW w:w="1985" w:type="dxa"/>
            <w:shd w:val="clear" w:color="auto" w:fill="auto"/>
            <w:vAlign w:val="center"/>
          </w:tcPr>
          <w:p w14:paraId="4F37F6AB"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CBZ</w:t>
            </w:r>
          </w:p>
        </w:tc>
        <w:tc>
          <w:tcPr>
            <w:tcW w:w="992" w:type="dxa"/>
            <w:shd w:val="clear" w:color="auto" w:fill="auto"/>
            <w:noWrap/>
            <w:vAlign w:val="bottom"/>
          </w:tcPr>
          <w:p w14:paraId="30FEE081" w14:textId="6AE2D896" w:rsidR="0032387C" w:rsidRPr="00EC5C46" w:rsidRDefault="003A3C71"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3</w:t>
            </w:r>
          </w:p>
        </w:tc>
        <w:tc>
          <w:tcPr>
            <w:tcW w:w="779" w:type="dxa"/>
            <w:vAlign w:val="bottom"/>
          </w:tcPr>
          <w:p w14:paraId="3CF77B4C" w14:textId="361DBDF5" w:rsidR="0032387C" w:rsidRPr="00EC5C46"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EC5C46">
              <w:rPr>
                <w:rFonts w:ascii="Times New Roman" w:hAnsi="Times New Roman" w:cs="Times New Roman"/>
                <w:sz w:val="24"/>
                <w:szCs w:val="24"/>
              </w:rPr>
              <w:t>1</w:t>
            </w:r>
            <w:r>
              <w:rPr>
                <w:rFonts w:ascii="Times New Roman" w:hAnsi="Times New Roman" w:cs="Times New Roman"/>
                <w:sz w:val="24"/>
                <w:szCs w:val="24"/>
              </w:rPr>
              <w:t>0</w:t>
            </w:r>
          </w:p>
        </w:tc>
        <w:tc>
          <w:tcPr>
            <w:tcW w:w="1194" w:type="dxa"/>
            <w:vAlign w:val="bottom"/>
          </w:tcPr>
          <w:p w14:paraId="7D41E28E"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72</w:t>
            </w:r>
            <w:r w:rsidRPr="0054134E">
              <w:rPr>
                <w:rFonts w:ascii="Times New Roman" w:eastAsia="Times New Roman" w:hAnsi="Times New Roman" w:cs="Times New Roman"/>
                <w:color w:val="000000"/>
                <w:sz w:val="24"/>
                <w:szCs w:val="24"/>
                <w:lang w:eastAsia="en-NZ"/>
              </w:rPr>
              <w:t>±2</w:t>
            </w:r>
          </w:p>
        </w:tc>
        <w:tc>
          <w:tcPr>
            <w:tcW w:w="1429" w:type="dxa"/>
            <w:vAlign w:val="bottom"/>
          </w:tcPr>
          <w:p w14:paraId="639D5A85" w14:textId="1B9BE7E8"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100±</w:t>
            </w:r>
            <w:r w:rsidR="001D2743">
              <w:rPr>
                <w:rFonts w:ascii="Times New Roman" w:eastAsia="Times New Roman" w:hAnsi="Times New Roman" w:cs="Times New Roman"/>
                <w:color w:val="000000"/>
                <w:sz w:val="24"/>
                <w:szCs w:val="24"/>
                <w:lang w:eastAsia="en-NZ"/>
              </w:rPr>
              <w:t>0.4</w:t>
            </w:r>
          </w:p>
        </w:tc>
        <w:tc>
          <w:tcPr>
            <w:tcW w:w="1379" w:type="dxa"/>
            <w:vAlign w:val="bottom"/>
          </w:tcPr>
          <w:p w14:paraId="26A680C0" w14:textId="471C7B09"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79</w:t>
            </w:r>
            <w:r w:rsidRPr="0054134E">
              <w:rPr>
                <w:rFonts w:ascii="Times New Roman" w:eastAsia="Times New Roman" w:hAnsi="Times New Roman" w:cs="Times New Roman"/>
                <w:color w:val="000000"/>
                <w:sz w:val="24"/>
                <w:szCs w:val="24"/>
                <w:lang w:eastAsia="en-NZ"/>
              </w:rPr>
              <w:t>±</w:t>
            </w:r>
            <w:r w:rsidR="001D2743">
              <w:rPr>
                <w:rFonts w:ascii="Times New Roman" w:eastAsia="Times New Roman" w:hAnsi="Times New Roman" w:cs="Times New Roman"/>
                <w:color w:val="000000"/>
                <w:sz w:val="24"/>
                <w:szCs w:val="24"/>
                <w:lang w:eastAsia="en-NZ"/>
              </w:rPr>
              <w:t>2</w:t>
            </w:r>
          </w:p>
        </w:tc>
      </w:tr>
      <w:tr w:rsidR="0032387C" w:rsidRPr="00CC22F3" w14:paraId="63A935A9" w14:textId="77777777" w:rsidTr="00647FAA">
        <w:trPr>
          <w:trHeight w:val="384"/>
          <w:jc w:val="center"/>
        </w:trPr>
        <w:tc>
          <w:tcPr>
            <w:tcW w:w="1985" w:type="dxa"/>
            <w:tcBorders>
              <w:bottom w:val="single" w:sz="4" w:space="0" w:color="auto"/>
            </w:tcBorders>
            <w:shd w:val="clear" w:color="auto" w:fill="auto"/>
            <w:vAlign w:val="center"/>
          </w:tcPr>
          <w:p w14:paraId="6AC664A8"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FLX</w:t>
            </w:r>
          </w:p>
        </w:tc>
        <w:tc>
          <w:tcPr>
            <w:tcW w:w="992" w:type="dxa"/>
            <w:tcBorders>
              <w:bottom w:val="single" w:sz="4" w:space="0" w:color="auto"/>
            </w:tcBorders>
            <w:shd w:val="clear" w:color="auto" w:fill="auto"/>
            <w:noWrap/>
            <w:vAlign w:val="bottom"/>
          </w:tcPr>
          <w:p w14:paraId="58107039" w14:textId="2AA8D440" w:rsidR="0032387C" w:rsidRPr="00320998" w:rsidRDefault="00607889"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w:t>
            </w:r>
          </w:p>
        </w:tc>
        <w:tc>
          <w:tcPr>
            <w:tcW w:w="779" w:type="dxa"/>
            <w:tcBorders>
              <w:bottom w:val="single" w:sz="4" w:space="0" w:color="auto"/>
            </w:tcBorders>
            <w:vAlign w:val="bottom"/>
          </w:tcPr>
          <w:p w14:paraId="09AE29D4" w14:textId="77777777" w:rsidR="0032387C" w:rsidRPr="00320998"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320998">
              <w:rPr>
                <w:rFonts w:ascii="Times New Roman" w:hAnsi="Times New Roman" w:cs="Times New Roman"/>
                <w:sz w:val="24"/>
                <w:szCs w:val="24"/>
              </w:rPr>
              <w:t>3</w:t>
            </w:r>
          </w:p>
        </w:tc>
        <w:tc>
          <w:tcPr>
            <w:tcW w:w="1194" w:type="dxa"/>
            <w:tcBorders>
              <w:bottom w:val="single" w:sz="4" w:space="0" w:color="auto"/>
            </w:tcBorders>
            <w:vAlign w:val="bottom"/>
          </w:tcPr>
          <w:p w14:paraId="79876BCD"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79±</w:t>
            </w:r>
            <w:r>
              <w:rPr>
                <w:rFonts w:ascii="Times New Roman" w:eastAsia="Times New Roman" w:hAnsi="Times New Roman" w:cs="Times New Roman"/>
                <w:color w:val="000000"/>
                <w:sz w:val="24"/>
                <w:szCs w:val="24"/>
                <w:lang w:eastAsia="en-NZ"/>
              </w:rPr>
              <w:t>1</w:t>
            </w:r>
          </w:p>
        </w:tc>
        <w:tc>
          <w:tcPr>
            <w:tcW w:w="1429" w:type="dxa"/>
            <w:tcBorders>
              <w:bottom w:val="single" w:sz="4" w:space="0" w:color="auto"/>
            </w:tcBorders>
            <w:vAlign w:val="bottom"/>
          </w:tcPr>
          <w:p w14:paraId="5B3F83BE"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77±0.2</w:t>
            </w:r>
          </w:p>
        </w:tc>
        <w:tc>
          <w:tcPr>
            <w:tcW w:w="1379" w:type="dxa"/>
            <w:tcBorders>
              <w:bottom w:val="single" w:sz="4" w:space="0" w:color="auto"/>
            </w:tcBorders>
            <w:vAlign w:val="bottom"/>
          </w:tcPr>
          <w:p w14:paraId="2EADFBFF" w14:textId="29E355C5"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78±0.</w:t>
            </w:r>
            <w:r w:rsidR="001D2743">
              <w:rPr>
                <w:rFonts w:ascii="Times New Roman" w:eastAsia="Times New Roman" w:hAnsi="Times New Roman" w:cs="Times New Roman"/>
                <w:color w:val="000000"/>
                <w:sz w:val="24"/>
                <w:szCs w:val="24"/>
                <w:lang w:eastAsia="en-NZ"/>
              </w:rPr>
              <w:t>3</w:t>
            </w:r>
          </w:p>
        </w:tc>
      </w:tr>
      <w:tr w:rsidR="0032387C" w:rsidRPr="00CC22F3" w14:paraId="2CA53A3A" w14:textId="77777777" w:rsidTr="00647FAA">
        <w:trPr>
          <w:trHeight w:val="288"/>
          <w:jc w:val="center"/>
        </w:trPr>
        <w:tc>
          <w:tcPr>
            <w:tcW w:w="1985" w:type="dxa"/>
            <w:shd w:val="clear" w:color="auto" w:fill="auto"/>
            <w:noWrap/>
            <w:vAlign w:val="center"/>
            <w:hideMark/>
          </w:tcPr>
          <w:p w14:paraId="6D7C6DEE" w14:textId="77777777" w:rsidR="0032387C" w:rsidRPr="00F31C79" w:rsidRDefault="0032387C" w:rsidP="00915D9B">
            <w:pPr>
              <w:spacing w:after="0" w:line="240" w:lineRule="auto"/>
              <w:rPr>
                <w:rFonts w:ascii="Times New Roman" w:eastAsia="Times New Roman" w:hAnsi="Times New Roman" w:cs="Times New Roman"/>
                <w:b/>
                <w:bCs/>
                <w:i/>
                <w:iCs/>
                <w:color w:val="000000"/>
                <w:lang w:eastAsia="en-NZ"/>
              </w:rPr>
            </w:pPr>
            <w:r w:rsidRPr="00F31C79">
              <w:rPr>
                <w:rFonts w:ascii="Times New Roman" w:eastAsia="Times New Roman" w:hAnsi="Times New Roman" w:cs="Times New Roman"/>
                <w:b/>
                <w:bCs/>
                <w:i/>
                <w:iCs/>
                <w:color w:val="000000"/>
                <w:lang w:eastAsia="en-NZ"/>
              </w:rPr>
              <w:t xml:space="preserve">Additives </w:t>
            </w:r>
          </w:p>
        </w:tc>
        <w:tc>
          <w:tcPr>
            <w:tcW w:w="992" w:type="dxa"/>
            <w:shd w:val="clear" w:color="auto" w:fill="auto"/>
            <w:noWrap/>
            <w:vAlign w:val="center"/>
          </w:tcPr>
          <w:p w14:paraId="599245FC"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Pr>
          <w:p w14:paraId="5B93BE92"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Pr>
          <w:p w14:paraId="4E02C1B4"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Pr>
          <w:p w14:paraId="5ACDE7FC"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Pr>
          <w:p w14:paraId="2849A755"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04A6CD31" w14:textId="77777777" w:rsidTr="00647FAA">
        <w:trPr>
          <w:trHeight w:val="288"/>
          <w:jc w:val="center"/>
        </w:trPr>
        <w:tc>
          <w:tcPr>
            <w:tcW w:w="1985" w:type="dxa"/>
            <w:tcBorders>
              <w:bottom w:val="single" w:sz="4" w:space="0" w:color="auto"/>
            </w:tcBorders>
            <w:shd w:val="clear" w:color="auto" w:fill="auto"/>
            <w:noWrap/>
            <w:vAlign w:val="center"/>
          </w:tcPr>
          <w:p w14:paraId="59B78E72"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BTA</w:t>
            </w:r>
          </w:p>
        </w:tc>
        <w:tc>
          <w:tcPr>
            <w:tcW w:w="992" w:type="dxa"/>
            <w:tcBorders>
              <w:bottom w:val="single" w:sz="4" w:space="0" w:color="auto"/>
            </w:tcBorders>
            <w:shd w:val="clear" w:color="auto" w:fill="auto"/>
            <w:noWrap/>
            <w:vAlign w:val="center"/>
          </w:tcPr>
          <w:p w14:paraId="71E0A146"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20</w:t>
            </w:r>
          </w:p>
        </w:tc>
        <w:tc>
          <w:tcPr>
            <w:tcW w:w="779" w:type="dxa"/>
            <w:tcBorders>
              <w:bottom w:val="single" w:sz="4" w:space="0" w:color="auto"/>
            </w:tcBorders>
          </w:tcPr>
          <w:p w14:paraId="5197EFEB"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D378DE">
              <w:rPr>
                <w:rFonts w:ascii="Times New Roman" w:eastAsia="Times New Roman" w:hAnsi="Times New Roman" w:cs="Times New Roman"/>
                <w:color w:val="000000"/>
                <w:sz w:val="24"/>
                <w:szCs w:val="24"/>
                <w:lang w:eastAsia="en-NZ"/>
              </w:rPr>
              <w:t>60</w:t>
            </w:r>
          </w:p>
        </w:tc>
        <w:tc>
          <w:tcPr>
            <w:tcW w:w="1194" w:type="dxa"/>
            <w:tcBorders>
              <w:bottom w:val="single" w:sz="4" w:space="0" w:color="auto"/>
            </w:tcBorders>
            <w:vAlign w:val="bottom"/>
          </w:tcPr>
          <w:p w14:paraId="4CDBDD04" w14:textId="115E3B1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109±</w:t>
            </w:r>
            <w:r w:rsidR="001D2743">
              <w:rPr>
                <w:rFonts w:ascii="Times New Roman" w:eastAsia="Times New Roman" w:hAnsi="Times New Roman" w:cs="Times New Roman"/>
                <w:color w:val="000000"/>
                <w:sz w:val="24"/>
                <w:szCs w:val="24"/>
                <w:lang w:eastAsia="en-NZ"/>
              </w:rPr>
              <w:t>1</w:t>
            </w:r>
          </w:p>
        </w:tc>
        <w:tc>
          <w:tcPr>
            <w:tcW w:w="1429" w:type="dxa"/>
            <w:tcBorders>
              <w:bottom w:val="single" w:sz="4" w:space="0" w:color="auto"/>
            </w:tcBorders>
            <w:vAlign w:val="bottom"/>
          </w:tcPr>
          <w:p w14:paraId="29BAC9B5" w14:textId="670D90A2"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118±</w:t>
            </w:r>
            <w:r w:rsidR="001D2743">
              <w:rPr>
                <w:rFonts w:ascii="Times New Roman" w:eastAsia="Times New Roman" w:hAnsi="Times New Roman" w:cs="Times New Roman"/>
                <w:color w:val="000000"/>
                <w:sz w:val="24"/>
                <w:szCs w:val="24"/>
                <w:lang w:eastAsia="en-NZ"/>
              </w:rPr>
              <w:t>3</w:t>
            </w:r>
          </w:p>
        </w:tc>
        <w:tc>
          <w:tcPr>
            <w:tcW w:w="1379" w:type="dxa"/>
            <w:tcBorders>
              <w:bottom w:val="single" w:sz="4" w:space="0" w:color="auto"/>
            </w:tcBorders>
            <w:vAlign w:val="bottom"/>
          </w:tcPr>
          <w:p w14:paraId="7DD8E3C4" w14:textId="0E72884C"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112±</w:t>
            </w:r>
            <w:r w:rsidR="001D2743">
              <w:rPr>
                <w:rFonts w:ascii="Times New Roman" w:eastAsia="Times New Roman" w:hAnsi="Times New Roman" w:cs="Times New Roman"/>
                <w:color w:val="000000"/>
                <w:sz w:val="24"/>
                <w:szCs w:val="24"/>
                <w:lang w:eastAsia="en-NZ"/>
              </w:rPr>
              <w:t>6</w:t>
            </w:r>
          </w:p>
        </w:tc>
      </w:tr>
      <w:tr w:rsidR="0032387C" w:rsidRPr="00CC22F3" w14:paraId="0341C666" w14:textId="77777777" w:rsidTr="00647FAA">
        <w:trPr>
          <w:trHeight w:val="288"/>
          <w:jc w:val="center"/>
        </w:trPr>
        <w:tc>
          <w:tcPr>
            <w:tcW w:w="1985" w:type="dxa"/>
            <w:tcBorders>
              <w:top w:val="single" w:sz="4" w:space="0" w:color="auto"/>
            </w:tcBorders>
            <w:shd w:val="clear" w:color="auto" w:fill="auto"/>
            <w:noWrap/>
            <w:vAlign w:val="center"/>
            <w:hideMark/>
          </w:tcPr>
          <w:p w14:paraId="0E1A955D" w14:textId="2B52A6B0" w:rsidR="0032387C" w:rsidRPr="00104D04" w:rsidRDefault="0032387C" w:rsidP="00915D9B">
            <w:pPr>
              <w:spacing w:after="0" w:line="240" w:lineRule="auto"/>
              <w:rPr>
                <w:rFonts w:ascii="Times New Roman" w:eastAsia="Times New Roman" w:hAnsi="Times New Roman" w:cs="Times New Roman"/>
                <w:b/>
                <w:bCs/>
                <w:i/>
                <w:iCs/>
                <w:color w:val="000000"/>
                <w:lang w:eastAsia="en-NZ"/>
              </w:rPr>
            </w:pPr>
            <w:r w:rsidRPr="00104D04">
              <w:rPr>
                <w:rFonts w:ascii="Times New Roman" w:eastAsia="Times New Roman" w:hAnsi="Times New Roman" w:cs="Times New Roman"/>
                <w:b/>
                <w:bCs/>
                <w:i/>
                <w:iCs/>
                <w:color w:val="000000"/>
                <w:lang w:eastAsia="en-NZ"/>
              </w:rPr>
              <w:t>Plastici</w:t>
            </w:r>
            <w:r w:rsidR="00442316">
              <w:rPr>
                <w:rFonts w:ascii="Times New Roman" w:eastAsia="Times New Roman" w:hAnsi="Times New Roman" w:cs="Times New Roman"/>
                <w:b/>
                <w:bCs/>
                <w:i/>
                <w:iCs/>
                <w:color w:val="000000"/>
                <w:lang w:eastAsia="en-NZ"/>
              </w:rPr>
              <w:t>z</w:t>
            </w:r>
            <w:r w:rsidRPr="00104D04">
              <w:rPr>
                <w:rFonts w:ascii="Times New Roman" w:eastAsia="Times New Roman" w:hAnsi="Times New Roman" w:cs="Times New Roman"/>
                <w:b/>
                <w:bCs/>
                <w:i/>
                <w:iCs/>
                <w:color w:val="000000"/>
                <w:lang w:eastAsia="en-NZ"/>
              </w:rPr>
              <w:t>er</w:t>
            </w:r>
            <w:r>
              <w:rPr>
                <w:rFonts w:ascii="Times New Roman" w:eastAsia="Times New Roman" w:hAnsi="Times New Roman" w:cs="Times New Roman"/>
                <w:b/>
                <w:bCs/>
                <w:i/>
                <w:iCs/>
                <w:color w:val="000000"/>
                <w:lang w:eastAsia="en-NZ"/>
              </w:rPr>
              <w:t>s</w:t>
            </w:r>
          </w:p>
        </w:tc>
        <w:tc>
          <w:tcPr>
            <w:tcW w:w="992" w:type="dxa"/>
            <w:tcBorders>
              <w:top w:val="single" w:sz="4" w:space="0" w:color="auto"/>
            </w:tcBorders>
            <w:shd w:val="clear" w:color="auto" w:fill="auto"/>
            <w:noWrap/>
            <w:vAlign w:val="center"/>
          </w:tcPr>
          <w:p w14:paraId="2CE0CBFB"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Borders>
              <w:top w:val="single" w:sz="4" w:space="0" w:color="auto"/>
            </w:tcBorders>
          </w:tcPr>
          <w:p w14:paraId="46FE22B1"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Borders>
              <w:top w:val="single" w:sz="4" w:space="0" w:color="auto"/>
            </w:tcBorders>
          </w:tcPr>
          <w:p w14:paraId="1E85B738"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Borders>
              <w:top w:val="single" w:sz="4" w:space="0" w:color="auto"/>
            </w:tcBorders>
          </w:tcPr>
          <w:p w14:paraId="0AD2ADCC"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Borders>
              <w:top w:val="single" w:sz="4" w:space="0" w:color="auto"/>
            </w:tcBorders>
          </w:tcPr>
          <w:p w14:paraId="4F622567"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7E2F40BC" w14:textId="77777777" w:rsidTr="00647FAA">
        <w:trPr>
          <w:trHeight w:val="288"/>
          <w:jc w:val="center"/>
        </w:trPr>
        <w:tc>
          <w:tcPr>
            <w:tcW w:w="1985" w:type="dxa"/>
            <w:tcBorders>
              <w:bottom w:val="single" w:sz="4" w:space="0" w:color="auto"/>
            </w:tcBorders>
            <w:shd w:val="clear" w:color="auto" w:fill="auto"/>
            <w:noWrap/>
            <w:vAlign w:val="center"/>
          </w:tcPr>
          <w:p w14:paraId="0D64F2B3"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 xml:space="preserve">BPA </w:t>
            </w:r>
          </w:p>
        </w:tc>
        <w:tc>
          <w:tcPr>
            <w:tcW w:w="992" w:type="dxa"/>
            <w:tcBorders>
              <w:bottom w:val="single" w:sz="4" w:space="0" w:color="auto"/>
            </w:tcBorders>
            <w:shd w:val="clear" w:color="auto" w:fill="auto"/>
            <w:noWrap/>
            <w:vAlign w:val="center"/>
          </w:tcPr>
          <w:p w14:paraId="74BF86FB" w14:textId="5AE37F3C" w:rsidR="0032387C" w:rsidRPr="00CC22F3" w:rsidRDefault="005E3DEE" w:rsidP="00915D9B">
            <w:pPr>
              <w:spacing w:after="0" w:line="240" w:lineRule="auto"/>
              <w:jc w:val="center"/>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55</w:t>
            </w:r>
          </w:p>
        </w:tc>
        <w:tc>
          <w:tcPr>
            <w:tcW w:w="779" w:type="dxa"/>
            <w:tcBorders>
              <w:bottom w:val="single" w:sz="4" w:space="0" w:color="auto"/>
            </w:tcBorders>
          </w:tcPr>
          <w:p w14:paraId="72AA46BD" w14:textId="6495006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D378DE">
              <w:rPr>
                <w:rFonts w:ascii="Times New Roman" w:eastAsia="Times New Roman" w:hAnsi="Times New Roman" w:cs="Times New Roman"/>
                <w:color w:val="000000"/>
                <w:sz w:val="24"/>
                <w:szCs w:val="24"/>
                <w:lang w:eastAsia="en-NZ"/>
              </w:rPr>
              <w:t>1</w:t>
            </w:r>
            <w:r w:rsidR="005E3DEE">
              <w:rPr>
                <w:rFonts w:ascii="Times New Roman" w:eastAsia="Times New Roman" w:hAnsi="Times New Roman" w:cs="Times New Roman"/>
                <w:color w:val="000000"/>
                <w:sz w:val="24"/>
                <w:szCs w:val="24"/>
                <w:lang w:eastAsia="en-NZ"/>
              </w:rPr>
              <w:t>80</w:t>
            </w:r>
          </w:p>
        </w:tc>
        <w:tc>
          <w:tcPr>
            <w:tcW w:w="1194" w:type="dxa"/>
            <w:tcBorders>
              <w:bottom w:val="single" w:sz="4" w:space="0" w:color="auto"/>
            </w:tcBorders>
            <w:vAlign w:val="bottom"/>
          </w:tcPr>
          <w:p w14:paraId="0968AEBC" w14:textId="433D66EE"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66±</w:t>
            </w:r>
            <w:r w:rsidR="001D2743">
              <w:rPr>
                <w:rFonts w:ascii="Times New Roman" w:eastAsia="Times New Roman" w:hAnsi="Times New Roman" w:cs="Times New Roman"/>
                <w:color w:val="000000"/>
                <w:sz w:val="24"/>
                <w:szCs w:val="24"/>
                <w:lang w:eastAsia="en-NZ"/>
              </w:rPr>
              <w:t>8</w:t>
            </w:r>
          </w:p>
        </w:tc>
        <w:tc>
          <w:tcPr>
            <w:tcW w:w="1429" w:type="dxa"/>
            <w:tcBorders>
              <w:bottom w:val="single" w:sz="4" w:space="0" w:color="auto"/>
            </w:tcBorders>
            <w:vAlign w:val="bottom"/>
          </w:tcPr>
          <w:p w14:paraId="10040F55"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6</w:t>
            </w:r>
            <w:r>
              <w:rPr>
                <w:rFonts w:ascii="Times New Roman" w:eastAsia="Times New Roman" w:hAnsi="Times New Roman" w:cs="Times New Roman"/>
                <w:color w:val="000000"/>
                <w:sz w:val="24"/>
                <w:szCs w:val="24"/>
                <w:lang w:eastAsia="en-NZ"/>
              </w:rPr>
              <w:t>7</w:t>
            </w:r>
            <w:r w:rsidRPr="0054134E">
              <w:rPr>
                <w:rFonts w:ascii="Times New Roman" w:eastAsia="Times New Roman" w:hAnsi="Times New Roman" w:cs="Times New Roman"/>
                <w:color w:val="000000"/>
                <w:sz w:val="24"/>
                <w:szCs w:val="24"/>
                <w:lang w:eastAsia="en-NZ"/>
              </w:rPr>
              <w:t>±</w:t>
            </w:r>
            <w:r>
              <w:rPr>
                <w:rFonts w:ascii="Times New Roman" w:eastAsia="Times New Roman" w:hAnsi="Times New Roman" w:cs="Times New Roman"/>
                <w:color w:val="000000"/>
                <w:sz w:val="24"/>
                <w:szCs w:val="24"/>
                <w:lang w:eastAsia="en-NZ"/>
              </w:rPr>
              <w:t>1</w:t>
            </w:r>
          </w:p>
        </w:tc>
        <w:tc>
          <w:tcPr>
            <w:tcW w:w="1379" w:type="dxa"/>
            <w:tcBorders>
              <w:bottom w:val="single" w:sz="4" w:space="0" w:color="auto"/>
            </w:tcBorders>
            <w:vAlign w:val="bottom"/>
          </w:tcPr>
          <w:p w14:paraId="06CCE9BA" w14:textId="25A28770"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6</w:t>
            </w:r>
            <w:r>
              <w:rPr>
                <w:rFonts w:ascii="Times New Roman" w:eastAsia="Times New Roman" w:hAnsi="Times New Roman" w:cs="Times New Roman"/>
                <w:color w:val="000000"/>
                <w:sz w:val="24"/>
                <w:szCs w:val="24"/>
                <w:lang w:eastAsia="en-NZ"/>
              </w:rPr>
              <w:t>1</w:t>
            </w:r>
            <w:r w:rsidRPr="0054134E">
              <w:rPr>
                <w:rFonts w:ascii="Times New Roman" w:eastAsia="Times New Roman" w:hAnsi="Times New Roman" w:cs="Times New Roman"/>
                <w:color w:val="000000"/>
                <w:sz w:val="24"/>
                <w:szCs w:val="24"/>
                <w:lang w:eastAsia="en-NZ"/>
              </w:rPr>
              <w:t>±</w:t>
            </w:r>
            <w:r w:rsidR="001D2743">
              <w:rPr>
                <w:rFonts w:ascii="Times New Roman" w:eastAsia="Times New Roman" w:hAnsi="Times New Roman" w:cs="Times New Roman"/>
                <w:color w:val="000000"/>
                <w:sz w:val="24"/>
                <w:szCs w:val="24"/>
                <w:lang w:eastAsia="en-NZ"/>
              </w:rPr>
              <w:t>5</w:t>
            </w:r>
          </w:p>
        </w:tc>
      </w:tr>
      <w:tr w:rsidR="0032387C" w:rsidRPr="00CC22F3" w14:paraId="2F30066F" w14:textId="77777777" w:rsidTr="00647FAA">
        <w:trPr>
          <w:trHeight w:val="288"/>
          <w:jc w:val="center"/>
        </w:trPr>
        <w:tc>
          <w:tcPr>
            <w:tcW w:w="1985" w:type="dxa"/>
            <w:tcBorders>
              <w:top w:val="single" w:sz="4" w:space="0" w:color="auto"/>
            </w:tcBorders>
            <w:shd w:val="clear" w:color="auto" w:fill="auto"/>
            <w:noWrap/>
            <w:vAlign w:val="center"/>
            <w:hideMark/>
          </w:tcPr>
          <w:p w14:paraId="75D36707" w14:textId="77777777" w:rsidR="0032387C" w:rsidRPr="00104D04" w:rsidRDefault="0032387C" w:rsidP="00915D9B">
            <w:pPr>
              <w:spacing w:after="0" w:line="240" w:lineRule="auto"/>
              <w:rPr>
                <w:rFonts w:ascii="Times New Roman" w:eastAsia="Times New Roman" w:hAnsi="Times New Roman" w:cs="Times New Roman"/>
                <w:b/>
                <w:bCs/>
                <w:i/>
                <w:iCs/>
                <w:color w:val="000000"/>
                <w:lang w:eastAsia="en-NZ"/>
              </w:rPr>
            </w:pPr>
            <w:r w:rsidRPr="00104D04">
              <w:rPr>
                <w:rFonts w:ascii="Times New Roman" w:eastAsia="Times New Roman" w:hAnsi="Times New Roman" w:cs="Times New Roman"/>
                <w:b/>
                <w:bCs/>
                <w:i/>
                <w:iCs/>
                <w:color w:val="000000"/>
                <w:lang w:eastAsia="en-NZ"/>
              </w:rPr>
              <w:t>Stimulant</w:t>
            </w:r>
            <w:r>
              <w:rPr>
                <w:rFonts w:ascii="Times New Roman" w:eastAsia="Times New Roman" w:hAnsi="Times New Roman" w:cs="Times New Roman"/>
                <w:b/>
                <w:bCs/>
                <w:i/>
                <w:iCs/>
                <w:color w:val="000000"/>
                <w:lang w:eastAsia="en-NZ"/>
              </w:rPr>
              <w:t>s</w:t>
            </w:r>
          </w:p>
        </w:tc>
        <w:tc>
          <w:tcPr>
            <w:tcW w:w="992" w:type="dxa"/>
            <w:tcBorders>
              <w:top w:val="single" w:sz="4" w:space="0" w:color="auto"/>
            </w:tcBorders>
            <w:shd w:val="clear" w:color="auto" w:fill="auto"/>
            <w:noWrap/>
            <w:vAlign w:val="center"/>
          </w:tcPr>
          <w:p w14:paraId="4A2465C3"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Borders>
              <w:top w:val="single" w:sz="4" w:space="0" w:color="auto"/>
            </w:tcBorders>
          </w:tcPr>
          <w:p w14:paraId="7160CB2B"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Borders>
              <w:top w:val="single" w:sz="4" w:space="0" w:color="auto"/>
            </w:tcBorders>
          </w:tcPr>
          <w:p w14:paraId="295F2EF4"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Borders>
              <w:top w:val="single" w:sz="4" w:space="0" w:color="auto"/>
            </w:tcBorders>
          </w:tcPr>
          <w:p w14:paraId="439903B5"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Borders>
              <w:top w:val="single" w:sz="4" w:space="0" w:color="auto"/>
            </w:tcBorders>
          </w:tcPr>
          <w:p w14:paraId="60301204"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76028240" w14:textId="77777777" w:rsidTr="00647FAA">
        <w:trPr>
          <w:trHeight w:val="288"/>
          <w:jc w:val="center"/>
        </w:trPr>
        <w:tc>
          <w:tcPr>
            <w:tcW w:w="1985" w:type="dxa"/>
            <w:tcBorders>
              <w:bottom w:val="single" w:sz="4" w:space="0" w:color="auto"/>
            </w:tcBorders>
            <w:shd w:val="clear" w:color="auto" w:fill="auto"/>
            <w:noWrap/>
            <w:vAlign w:val="center"/>
          </w:tcPr>
          <w:p w14:paraId="6073A823"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CAF</w:t>
            </w:r>
          </w:p>
        </w:tc>
        <w:tc>
          <w:tcPr>
            <w:tcW w:w="992" w:type="dxa"/>
            <w:tcBorders>
              <w:bottom w:val="single" w:sz="4" w:space="0" w:color="auto"/>
            </w:tcBorders>
            <w:shd w:val="clear" w:color="auto" w:fill="auto"/>
            <w:noWrap/>
            <w:vAlign w:val="center"/>
          </w:tcPr>
          <w:p w14:paraId="5006426C" w14:textId="67329865"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r w:rsidRPr="00D378DE">
              <w:rPr>
                <w:rFonts w:ascii="Times New Roman" w:eastAsia="Times New Roman" w:hAnsi="Times New Roman" w:cs="Times New Roman"/>
                <w:color w:val="000000"/>
                <w:sz w:val="24"/>
                <w:szCs w:val="24"/>
                <w:lang w:eastAsia="en-NZ"/>
              </w:rPr>
              <w:t>2</w:t>
            </w:r>
            <w:r w:rsidR="003A3C71">
              <w:rPr>
                <w:rFonts w:ascii="Times New Roman" w:eastAsia="Times New Roman" w:hAnsi="Times New Roman" w:cs="Times New Roman"/>
                <w:color w:val="000000"/>
                <w:sz w:val="24"/>
                <w:szCs w:val="24"/>
                <w:lang w:eastAsia="en-NZ"/>
              </w:rPr>
              <w:t>5</w:t>
            </w:r>
          </w:p>
        </w:tc>
        <w:tc>
          <w:tcPr>
            <w:tcW w:w="779" w:type="dxa"/>
            <w:tcBorders>
              <w:bottom w:val="single" w:sz="4" w:space="0" w:color="auto"/>
            </w:tcBorders>
          </w:tcPr>
          <w:p w14:paraId="1B2EFECE" w14:textId="67E3D1B3" w:rsidR="0032387C" w:rsidRPr="00D378DE" w:rsidRDefault="003A3C71"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80</w:t>
            </w:r>
          </w:p>
        </w:tc>
        <w:tc>
          <w:tcPr>
            <w:tcW w:w="1194" w:type="dxa"/>
            <w:tcBorders>
              <w:bottom w:val="single" w:sz="4" w:space="0" w:color="auto"/>
            </w:tcBorders>
            <w:vAlign w:val="bottom"/>
          </w:tcPr>
          <w:p w14:paraId="74F1E8F1" w14:textId="29F0BE0F"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9</w:t>
            </w:r>
            <w:r>
              <w:rPr>
                <w:rFonts w:ascii="Times New Roman" w:eastAsia="Times New Roman" w:hAnsi="Times New Roman" w:cs="Times New Roman"/>
                <w:color w:val="000000"/>
                <w:sz w:val="24"/>
                <w:szCs w:val="24"/>
                <w:lang w:eastAsia="en-NZ"/>
              </w:rPr>
              <w:t>2</w:t>
            </w:r>
            <w:r w:rsidRPr="0054134E">
              <w:rPr>
                <w:rFonts w:ascii="Times New Roman" w:eastAsia="Times New Roman" w:hAnsi="Times New Roman" w:cs="Times New Roman"/>
                <w:color w:val="000000"/>
                <w:sz w:val="24"/>
                <w:szCs w:val="24"/>
                <w:lang w:eastAsia="en-NZ"/>
              </w:rPr>
              <w:t>±</w:t>
            </w:r>
            <w:r w:rsidR="001D2743">
              <w:rPr>
                <w:rFonts w:ascii="Times New Roman" w:eastAsia="Times New Roman" w:hAnsi="Times New Roman" w:cs="Times New Roman"/>
                <w:color w:val="000000"/>
                <w:sz w:val="24"/>
                <w:szCs w:val="24"/>
                <w:lang w:eastAsia="en-NZ"/>
              </w:rPr>
              <w:t>3</w:t>
            </w:r>
          </w:p>
        </w:tc>
        <w:tc>
          <w:tcPr>
            <w:tcW w:w="1429" w:type="dxa"/>
            <w:tcBorders>
              <w:bottom w:val="single" w:sz="4" w:space="0" w:color="auto"/>
            </w:tcBorders>
            <w:vAlign w:val="bottom"/>
          </w:tcPr>
          <w:p w14:paraId="7F826A05" w14:textId="13B80CDC"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86</w:t>
            </w:r>
            <w:r w:rsidRPr="0054134E">
              <w:rPr>
                <w:rFonts w:ascii="Times New Roman" w:eastAsia="Times New Roman" w:hAnsi="Times New Roman" w:cs="Times New Roman"/>
                <w:color w:val="000000"/>
                <w:sz w:val="24"/>
                <w:szCs w:val="24"/>
                <w:lang w:eastAsia="en-NZ"/>
              </w:rPr>
              <w:t>±</w:t>
            </w:r>
            <w:r>
              <w:rPr>
                <w:rFonts w:ascii="Times New Roman" w:eastAsia="Times New Roman" w:hAnsi="Times New Roman" w:cs="Times New Roman"/>
                <w:color w:val="000000"/>
                <w:sz w:val="24"/>
                <w:szCs w:val="24"/>
                <w:lang w:eastAsia="en-NZ"/>
              </w:rPr>
              <w:t>0.</w:t>
            </w:r>
            <w:r w:rsidR="001D2743">
              <w:rPr>
                <w:rFonts w:ascii="Times New Roman" w:eastAsia="Times New Roman" w:hAnsi="Times New Roman" w:cs="Times New Roman"/>
                <w:color w:val="000000"/>
                <w:sz w:val="24"/>
                <w:szCs w:val="24"/>
                <w:lang w:eastAsia="en-NZ"/>
              </w:rPr>
              <w:t>4</w:t>
            </w:r>
          </w:p>
        </w:tc>
        <w:tc>
          <w:tcPr>
            <w:tcW w:w="1379" w:type="dxa"/>
            <w:tcBorders>
              <w:bottom w:val="single" w:sz="4" w:space="0" w:color="auto"/>
            </w:tcBorders>
            <w:vAlign w:val="bottom"/>
          </w:tcPr>
          <w:p w14:paraId="492A476A" w14:textId="16D20B5F"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101±</w:t>
            </w:r>
            <w:r w:rsidR="001D2743">
              <w:rPr>
                <w:rFonts w:ascii="Times New Roman" w:eastAsia="Times New Roman" w:hAnsi="Times New Roman" w:cs="Times New Roman"/>
                <w:color w:val="000000"/>
                <w:sz w:val="24"/>
                <w:szCs w:val="24"/>
                <w:lang w:eastAsia="en-NZ"/>
              </w:rPr>
              <w:t>4</w:t>
            </w:r>
          </w:p>
        </w:tc>
      </w:tr>
      <w:tr w:rsidR="0032387C" w:rsidRPr="00CC22F3" w14:paraId="4C52BFA4" w14:textId="77777777" w:rsidTr="00647FAA">
        <w:trPr>
          <w:trHeight w:val="288"/>
          <w:jc w:val="center"/>
        </w:trPr>
        <w:tc>
          <w:tcPr>
            <w:tcW w:w="1985" w:type="dxa"/>
            <w:tcBorders>
              <w:top w:val="single" w:sz="4" w:space="0" w:color="auto"/>
            </w:tcBorders>
            <w:shd w:val="clear" w:color="auto" w:fill="auto"/>
            <w:noWrap/>
            <w:vAlign w:val="center"/>
            <w:hideMark/>
          </w:tcPr>
          <w:p w14:paraId="594BBBCC" w14:textId="77777777" w:rsidR="0032387C" w:rsidRPr="00104D04" w:rsidRDefault="0032387C" w:rsidP="00915D9B">
            <w:pPr>
              <w:spacing w:after="0" w:line="240" w:lineRule="auto"/>
              <w:rPr>
                <w:rFonts w:ascii="Times New Roman" w:eastAsia="Times New Roman" w:hAnsi="Times New Roman" w:cs="Times New Roman"/>
                <w:b/>
                <w:bCs/>
                <w:i/>
                <w:iCs/>
                <w:color w:val="000000"/>
                <w:lang w:eastAsia="en-NZ"/>
              </w:rPr>
            </w:pPr>
            <w:r w:rsidRPr="00104D04">
              <w:rPr>
                <w:rFonts w:ascii="Times New Roman" w:eastAsia="Times New Roman" w:hAnsi="Times New Roman" w:cs="Times New Roman"/>
                <w:b/>
                <w:bCs/>
                <w:i/>
                <w:iCs/>
                <w:color w:val="000000"/>
                <w:lang w:eastAsia="en-NZ"/>
              </w:rPr>
              <w:t xml:space="preserve">Insect </w:t>
            </w:r>
            <w:r>
              <w:rPr>
                <w:rFonts w:ascii="Times New Roman" w:eastAsia="Times New Roman" w:hAnsi="Times New Roman" w:cs="Times New Roman"/>
                <w:b/>
                <w:bCs/>
                <w:i/>
                <w:iCs/>
                <w:color w:val="000000"/>
                <w:lang w:eastAsia="en-NZ"/>
              </w:rPr>
              <w:t>R</w:t>
            </w:r>
            <w:r w:rsidRPr="00104D04">
              <w:rPr>
                <w:rFonts w:ascii="Times New Roman" w:eastAsia="Times New Roman" w:hAnsi="Times New Roman" w:cs="Times New Roman"/>
                <w:b/>
                <w:bCs/>
                <w:i/>
                <w:iCs/>
                <w:color w:val="000000"/>
                <w:lang w:eastAsia="en-NZ"/>
              </w:rPr>
              <w:t>epellents</w:t>
            </w:r>
          </w:p>
        </w:tc>
        <w:tc>
          <w:tcPr>
            <w:tcW w:w="992" w:type="dxa"/>
            <w:tcBorders>
              <w:top w:val="single" w:sz="4" w:space="0" w:color="auto"/>
            </w:tcBorders>
            <w:shd w:val="clear" w:color="auto" w:fill="auto"/>
            <w:noWrap/>
            <w:vAlign w:val="center"/>
          </w:tcPr>
          <w:p w14:paraId="49706656"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Borders>
              <w:top w:val="single" w:sz="4" w:space="0" w:color="auto"/>
            </w:tcBorders>
          </w:tcPr>
          <w:p w14:paraId="7812DA4A"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Borders>
              <w:top w:val="single" w:sz="4" w:space="0" w:color="auto"/>
            </w:tcBorders>
          </w:tcPr>
          <w:p w14:paraId="064D3C0D"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Borders>
              <w:top w:val="single" w:sz="4" w:space="0" w:color="auto"/>
            </w:tcBorders>
          </w:tcPr>
          <w:p w14:paraId="5C05793E"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Borders>
              <w:top w:val="single" w:sz="4" w:space="0" w:color="auto"/>
            </w:tcBorders>
          </w:tcPr>
          <w:p w14:paraId="5909140B"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6CBB7444" w14:textId="77777777" w:rsidTr="00647FAA">
        <w:trPr>
          <w:trHeight w:val="288"/>
          <w:jc w:val="center"/>
        </w:trPr>
        <w:tc>
          <w:tcPr>
            <w:tcW w:w="1985" w:type="dxa"/>
            <w:tcBorders>
              <w:bottom w:val="single" w:sz="4" w:space="0" w:color="auto"/>
            </w:tcBorders>
            <w:shd w:val="clear" w:color="auto" w:fill="auto"/>
            <w:noWrap/>
            <w:vAlign w:val="center"/>
          </w:tcPr>
          <w:p w14:paraId="1D8EC1A9"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DEET</w:t>
            </w:r>
          </w:p>
        </w:tc>
        <w:tc>
          <w:tcPr>
            <w:tcW w:w="992" w:type="dxa"/>
            <w:tcBorders>
              <w:bottom w:val="single" w:sz="4" w:space="0" w:color="auto"/>
            </w:tcBorders>
            <w:shd w:val="clear" w:color="auto" w:fill="auto"/>
            <w:noWrap/>
            <w:vAlign w:val="center"/>
          </w:tcPr>
          <w:p w14:paraId="08A82406" w14:textId="130AFEE0" w:rsidR="0032387C" w:rsidRPr="00CC22F3" w:rsidRDefault="005E3DEE" w:rsidP="00915D9B">
            <w:pPr>
              <w:spacing w:after="0" w:line="240" w:lineRule="auto"/>
              <w:jc w:val="center"/>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3</w:t>
            </w:r>
          </w:p>
        </w:tc>
        <w:tc>
          <w:tcPr>
            <w:tcW w:w="779" w:type="dxa"/>
            <w:tcBorders>
              <w:bottom w:val="single" w:sz="4" w:space="0" w:color="auto"/>
            </w:tcBorders>
          </w:tcPr>
          <w:p w14:paraId="357AB36D" w14:textId="6DEDAB56" w:rsidR="0032387C" w:rsidRPr="00D378DE" w:rsidRDefault="005E3DEE"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10</w:t>
            </w:r>
          </w:p>
        </w:tc>
        <w:tc>
          <w:tcPr>
            <w:tcW w:w="1194" w:type="dxa"/>
            <w:tcBorders>
              <w:bottom w:val="single" w:sz="4" w:space="0" w:color="auto"/>
            </w:tcBorders>
            <w:vAlign w:val="bottom"/>
          </w:tcPr>
          <w:p w14:paraId="3F422DBF" w14:textId="51D2F98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48</w:t>
            </w:r>
            <w:r w:rsidRPr="0054134E">
              <w:rPr>
                <w:rFonts w:ascii="Times New Roman" w:eastAsia="Times New Roman" w:hAnsi="Times New Roman" w:cs="Times New Roman"/>
                <w:color w:val="000000"/>
                <w:sz w:val="24"/>
                <w:szCs w:val="24"/>
                <w:lang w:eastAsia="en-NZ"/>
              </w:rPr>
              <w:t>±</w:t>
            </w:r>
            <w:r w:rsidR="001D2743">
              <w:rPr>
                <w:rFonts w:ascii="Times New Roman" w:eastAsia="Times New Roman" w:hAnsi="Times New Roman" w:cs="Times New Roman"/>
                <w:color w:val="000000"/>
                <w:sz w:val="24"/>
                <w:szCs w:val="24"/>
                <w:lang w:eastAsia="en-NZ"/>
              </w:rPr>
              <w:t>3</w:t>
            </w:r>
          </w:p>
        </w:tc>
        <w:tc>
          <w:tcPr>
            <w:tcW w:w="1429" w:type="dxa"/>
            <w:tcBorders>
              <w:bottom w:val="single" w:sz="4" w:space="0" w:color="auto"/>
            </w:tcBorders>
            <w:vAlign w:val="bottom"/>
          </w:tcPr>
          <w:p w14:paraId="68E1C75C" w14:textId="25BB907A"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98</w:t>
            </w:r>
            <w:r w:rsidRPr="0054134E">
              <w:rPr>
                <w:rFonts w:ascii="Times New Roman" w:eastAsia="Times New Roman" w:hAnsi="Times New Roman" w:cs="Times New Roman"/>
                <w:color w:val="000000"/>
                <w:sz w:val="24"/>
                <w:szCs w:val="24"/>
                <w:lang w:eastAsia="en-NZ"/>
              </w:rPr>
              <w:t>±</w:t>
            </w:r>
            <w:r w:rsidR="001D2743">
              <w:rPr>
                <w:rFonts w:ascii="Times New Roman" w:eastAsia="Times New Roman" w:hAnsi="Times New Roman" w:cs="Times New Roman"/>
                <w:color w:val="000000"/>
                <w:sz w:val="24"/>
                <w:szCs w:val="24"/>
                <w:lang w:eastAsia="en-NZ"/>
              </w:rPr>
              <w:t>5</w:t>
            </w:r>
          </w:p>
        </w:tc>
        <w:tc>
          <w:tcPr>
            <w:tcW w:w="1379" w:type="dxa"/>
            <w:tcBorders>
              <w:bottom w:val="single" w:sz="4" w:space="0" w:color="auto"/>
            </w:tcBorders>
            <w:vAlign w:val="bottom"/>
          </w:tcPr>
          <w:p w14:paraId="38A9FF7F"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97</w:t>
            </w:r>
            <w:r w:rsidRPr="0054134E">
              <w:rPr>
                <w:rFonts w:ascii="Times New Roman" w:eastAsia="Times New Roman" w:hAnsi="Times New Roman" w:cs="Times New Roman"/>
                <w:color w:val="000000"/>
                <w:sz w:val="24"/>
                <w:szCs w:val="24"/>
                <w:lang w:eastAsia="en-NZ"/>
              </w:rPr>
              <w:t>±</w:t>
            </w:r>
            <w:r>
              <w:rPr>
                <w:rFonts w:ascii="Times New Roman" w:eastAsia="Times New Roman" w:hAnsi="Times New Roman" w:cs="Times New Roman"/>
                <w:color w:val="000000"/>
                <w:sz w:val="24"/>
                <w:szCs w:val="24"/>
                <w:lang w:eastAsia="en-NZ"/>
              </w:rPr>
              <w:t>1</w:t>
            </w:r>
          </w:p>
        </w:tc>
      </w:tr>
      <w:tr w:rsidR="0032387C" w:rsidRPr="00CC22F3" w14:paraId="16BAB457" w14:textId="77777777" w:rsidTr="00647FAA">
        <w:trPr>
          <w:trHeight w:val="288"/>
          <w:jc w:val="center"/>
        </w:trPr>
        <w:tc>
          <w:tcPr>
            <w:tcW w:w="1985" w:type="dxa"/>
            <w:tcBorders>
              <w:top w:val="single" w:sz="4" w:space="0" w:color="auto"/>
            </w:tcBorders>
            <w:shd w:val="clear" w:color="auto" w:fill="auto"/>
            <w:noWrap/>
            <w:vAlign w:val="center"/>
            <w:hideMark/>
          </w:tcPr>
          <w:p w14:paraId="6E683954" w14:textId="77777777" w:rsidR="0032387C" w:rsidRPr="00104D04" w:rsidRDefault="0032387C" w:rsidP="00915D9B">
            <w:pPr>
              <w:spacing w:after="0" w:line="240" w:lineRule="auto"/>
              <w:rPr>
                <w:rFonts w:ascii="Times New Roman" w:eastAsia="Times New Roman" w:hAnsi="Times New Roman" w:cs="Times New Roman"/>
                <w:b/>
                <w:bCs/>
                <w:i/>
                <w:iCs/>
                <w:color w:val="000000"/>
                <w:lang w:eastAsia="en-NZ"/>
              </w:rPr>
            </w:pPr>
            <w:r w:rsidRPr="00104D04">
              <w:rPr>
                <w:rFonts w:ascii="Times New Roman" w:eastAsia="Times New Roman" w:hAnsi="Times New Roman" w:cs="Times New Roman"/>
                <w:b/>
                <w:bCs/>
                <w:i/>
                <w:iCs/>
                <w:color w:val="000000"/>
                <w:lang w:eastAsia="en-NZ"/>
              </w:rPr>
              <w:t>Herbicide</w:t>
            </w:r>
            <w:r>
              <w:rPr>
                <w:rFonts w:ascii="Times New Roman" w:eastAsia="Times New Roman" w:hAnsi="Times New Roman" w:cs="Times New Roman"/>
                <w:b/>
                <w:bCs/>
                <w:i/>
                <w:iCs/>
                <w:color w:val="000000"/>
                <w:lang w:eastAsia="en-NZ"/>
              </w:rPr>
              <w:t>s</w:t>
            </w:r>
          </w:p>
        </w:tc>
        <w:tc>
          <w:tcPr>
            <w:tcW w:w="992" w:type="dxa"/>
            <w:tcBorders>
              <w:top w:val="single" w:sz="4" w:space="0" w:color="auto"/>
            </w:tcBorders>
            <w:shd w:val="clear" w:color="auto" w:fill="auto"/>
            <w:noWrap/>
            <w:vAlign w:val="center"/>
          </w:tcPr>
          <w:p w14:paraId="2F6C499F"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Borders>
              <w:top w:val="single" w:sz="4" w:space="0" w:color="auto"/>
            </w:tcBorders>
          </w:tcPr>
          <w:p w14:paraId="68512736"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Borders>
              <w:top w:val="single" w:sz="4" w:space="0" w:color="auto"/>
            </w:tcBorders>
          </w:tcPr>
          <w:p w14:paraId="0C5A2347"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Borders>
              <w:top w:val="single" w:sz="4" w:space="0" w:color="auto"/>
            </w:tcBorders>
          </w:tcPr>
          <w:p w14:paraId="79081A67"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Borders>
              <w:top w:val="single" w:sz="4" w:space="0" w:color="auto"/>
            </w:tcBorders>
          </w:tcPr>
          <w:p w14:paraId="46E9E9CA"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6E54A975" w14:textId="77777777" w:rsidTr="00647FAA">
        <w:trPr>
          <w:trHeight w:val="288"/>
          <w:jc w:val="center"/>
        </w:trPr>
        <w:tc>
          <w:tcPr>
            <w:tcW w:w="1985" w:type="dxa"/>
            <w:tcBorders>
              <w:bottom w:val="single" w:sz="4" w:space="0" w:color="auto"/>
            </w:tcBorders>
            <w:shd w:val="clear" w:color="auto" w:fill="auto"/>
            <w:noWrap/>
            <w:vAlign w:val="center"/>
          </w:tcPr>
          <w:p w14:paraId="13A52BCD"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 xml:space="preserve">ATZ </w:t>
            </w:r>
          </w:p>
        </w:tc>
        <w:tc>
          <w:tcPr>
            <w:tcW w:w="992" w:type="dxa"/>
            <w:tcBorders>
              <w:bottom w:val="single" w:sz="4" w:space="0" w:color="auto"/>
            </w:tcBorders>
            <w:shd w:val="clear" w:color="auto" w:fill="auto"/>
            <w:noWrap/>
            <w:vAlign w:val="center"/>
          </w:tcPr>
          <w:p w14:paraId="428E01CF" w14:textId="27A26965" w:rsidR="0032387C" w:rsidRPr="00CC22F3" w:rsidRDefault="00356912" w:rsidP="00915D9B">
            <w:pPr>
              <w:spacing w:after="0" w:line="240" w:lineRule="auto"/>
              <w:jc w:val="center"/>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6</w:t>
            </w:r>
          </w:p>
        </w:tc>
        <w:tc>
          <w:tcPr>
            <w:tcW w:w="779" w:type="dxa"/>
            <w:tcBorders>
              <w:bottom w:val="single" w:sz="4" w:space="0" w:color="auto"/>
            </w:tcBorders>
          </w:tcPr>
          <w:p w14:paraId="5CE82DBA" w14:textId="1CB20FB3" w:rsidR="0032387C" w:rsidRPr="00D378DE" w:rsidRDefault="00356912"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20</w:t>
            </w:r>
          </w:p>
        </w:tc>
        <w:tc>
          <w:tcPr>
            <w:tcW w:w="1194" w:type="dxa"/>
            <w:tcBorders>
              <w:bottom w:val="single" w:sz="4" w:space="0" w:color="auto"/>
            </w:tcBorders>
            <w:vAlign w:val="bottom"/>
          </w:tcPr>
          <w:p w14:paraId="522F1601" w14:textId="76110EDB"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1</w:t>
            </w:r>
            <w:r>
              <w:rPr>
                <w:rFonts w:ascii="Times New Roman" w:eastAsia="Times New Roman" w:hAnsi="Times New Roman" w:cs="Times New Roman"/>
                <w:color w:val="000000"/>
                <w:sz w:val="24"/>
                <w:szCs w:val="24"/>
                <w:lang w:eastAsia="en-NZ"/>
              </w:rPr>
              <w:t>28</w:t>
            </w:r>
            <w:r w:rsidRPr="0054134E">
              <w:rPr>
                <w:rFonts w:ascii="Times New Roman" w:eastAsia="Times New Roman" w:hAnsi="Times New Roman" w:cs="Times New Roman"/>
                <w:color w:val="000000"/>
                <w:sz w:val="24"/>
                <w:szCs w:val="24"/>
                <w:lang w:eastAsia="en-NZ"/>
              </w:rPr>
              <w:t>±</w:t>
            </w:r>
            <w:r w:rsidR="001E1E1D">
              <w:rPr>
                <w:rFonts w:ascii="Times New Roman" w:eastAsia="Times New Roman" w:hAnsi="Times New Roman" w:cs="Times New Roman"/>
                <w:color w:val="000000"/>
                <w:sz w:val="24"/>
                <w:szCs w:val="24"/>
                <w:lang w:eastAsia="en-NZ"/>
              </w:rPr>
              <w:t>2</w:t>
            </w:r>
          </w:p>
        </w:tc>
        <w:tc>
          <w:tcPr>
            <w:tcW w:w="1429" w:type="dxa"/>
            <w:tcBorders>
              <w:bottom w:val="single" w:sz="4" w:space="0" w:color="auto"/>
            </w:tcBorders>
            <w:vAlign w:val="bottom"/>
          </w:tcPr>
          <w:p w14:paraId="736C119B" w14:textId="0773D6AE"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1</w:t>
            </w:r>
            <w:r>
              <w:rPr>
                <w:rFonts w:ascii="Times New Roman" w:eastAsia="Times New Roman" w:hAnsi="Times New Roman" w:cs="Times New Roman"/>
                <w:color w:val="000000"/>
                <w:sz w:val="24"/>
                <w:szCs w:val="24"/>
                <w:lang w:eastAsia="en-NZ"/>
              </w:rPr>
              <w:t>35</w:t>
            </w:r>
            <w:r w:rsidRPr="0054134E">
              <w:rPr>
                <w:rFonts w:ascii="Times New Roman" w:eastAsia="Times New Roman" w:hAnsi="Times New Roman" w:cs="Times New Roman"/>
                <w:color w:val="000000"/>
                <w:sz w:val="24"/>
                <w:szCs w:val="24"/>
                <w:lang w:eastAsia="en-NZ"/>
              </w:rPr>
              <w:t>±</w:t>
            </w:r>
            <w:r w:rsidR="001E1E1D">
              <w:rPr>
                <w:rFonts w:ascii="Times New Roman" w:eastAsia="Times New Roman" w:hAnsi="Times New Roman" w:cs="Times New Roman"/>
                <w:color w:val="000000"/>
                <w:sz w:val="24"/>
                <w:szCs w:val="24"/>
                <w:lang w:eastAsia="en-NZ"/>
              </w:rPr>
              <w:t>5</w:t>
            </w:r>
          </w:p>
        </w:tc>
        <w:tc>
          <w:tcPr>
            <w:tcW w:w="1379" w:type="dxa"/>
            <w:tcBorders>
              <w:bottom w:val="single" w:sz="4" w:space="0" w:color="auto"/>
            </w:tcBorders>
            <w:vAlign w:val="bottom"/>
          </w:tcPr>
          <w:p w14:paraId="13EC6112" w14:textId="01FF9314"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1</w:t>
            </w:r>
            <w:r>
              <w:rPr>
                <w:rFonts w:ascii="Times New Roman" w:eastAsia="Times New Roman" w:hAnsi="Times New Roman" w:cs="Times New Roman"/>
                <w:color w:val="000000"/>
                <w:sz w:val="24"/>
                <w:szCs w:val="24"/>
                <w:lang w:eastAsia="en-NZ"/>
              </w:rPr>
              <w:t>31</w:t>
            </w:r>
            <w:r w:rsidRPr="0054134E">
              <w:rPr>
                <w:rFonts w:ascii="Times New Roman" w:eastAsia="Times New Roman" w:hAnsi="Times New Roman" w:cs="Times New Roman"/>
                <w:color w:val="000000"/>
                <w:sz w:val="24"/>
                <w:szCs w:val="24"/>
                <w:lang w:eastAsia="en-NZ"/>
              </w:rPr>
              <w:t>±</w:t>
            </w:r>
            <w:r w:rsidR="001E1E1D">
              <w:rPr>
                <w:rFonts w:ascii="Times New Roman" w:eastAsia="Times New Roman" w:hAnsi="Times New Roman" w:cs="Times New Roman"/>
                <w:color w:val="000000"/>
                <w:sz w:val="24"/>
                <w:szCs w:val="24"/>
                <w:lang w:eastAsia="en-NZ"/>
              </w:rPr>
              <w:t>4</w:t>
            </w:r>
          </w:p>
        </w:tc>
      </w:tr>
      <w:tr w:rsidR="0032387C" w:rsidRPr="00CC22F3" w14:paraId="6273E01E" w14:textId="77777777" w:rsidTr="001D2743">
        <w:trPr>
          <w:trHeight w:val="288"/>
          <w:jc w:val="center"/>
        </w:trPr>
        <w:tc>
          <w:tcPr>
            <w:tcW w:w="1985" w:type="dxa"/>
            <w:tcBorders>
              <w:top w:val="single" w:sz="4" w:space="0" w:color="auto"/>
            </w:tcBorders>
            <w:shd w:val="clear" w:color="auto" w:fill="auto"/>
            <w:noWrap/>
            <w:vAlign w:val="center"/>
            <w:hideMark/>
          </w:tcPr>
          <w:p w14:paraId="40F5D701" w14:textId="77777777" w:rsidR="0032387C" w:rsidRPr="00104D04" w:rsidRDefault="0032387C" w:rsidP="00915D9B">
            <w:pPr>
              <w:spacing w:after="0" w:line="240" w:lineRule="auto"/>
              <w:rPr>
                <w:rFonts w:ascii="Times New Roman" w:eastAsia="Times New Roman" w:hAnsi="Times New Roman" w:cs="Times New Roman"/>
                <w:b/>
                <w:bCs/>
                <w:i/>
                <w:iCs/>
                <w:color w:val="000000"/>
                <w:lang w:eastAsia="en-NZ"/>
              </w:rPr>
            </w:pPr>
            <w:r w:rsidRPr="00104D04">
              <w:rPr>
                <w:rFonts w:ascii="Times New Roman" w:eastAsia="Times New Roman" w:hAnsi="Times New Roman" w:cs="Times New Roman"/>
                <w:b/>
                <w:bCs/>
                <w:i/>
                <w:iCs/>
                <w:color w:val="000000"/>
                <w:lang w:eastAsia="en-NZ"/>
              </w:rPr>
              <w:t xml:space="preserve">Flame </w:t>
            </w:r>
            <w:r>
              <w:rPr>
                <w:rFonts w:ascii="Times New Roman" w:eastAsia="Times New Roman" w:hAnsi="Times New Roman" w:cs="Times New Roman"/>
                <w:b/>
                <w:bCs/>
                <w:i/>
                <w:iCs/>
                <w:color w:val="000000"/>
                <w:lang w:eastAsia="en-NZ"/>
              </w:rPr>
              <w:t>R</w:t>
            </w:r>
            <w:r w:rsidRPr="00104D04">
              <w:rPr>
                <w:rFonts w:ascii="Times New Roman" w:eastAsia="Times New Roman" w:hAnsi="Times New Roman" w:cs="Times New Roman"/>
                <w:b/>
                <w:bCs/>
                <w:i/>
                <w:iCs/>
                <w:color w:val="000000"/>
                <w:lang w:eastAsia="en-NZ"/>
              </w:rPr>
              <w:t>etardant</w:t>
            </w:r>
            <w:r>
              <w:rPr>
                <w:rFonts w:ascii="Times New Roman" w:eastAsia="Times New Roman" w:hAnsi="Times New Roman" w:cs="Times New Roman"/>
                <w:b/>
                <w:bCs/>
                <w:i/>
                <w:iCs/>
                <w:color w:val="000000"/>
                <w:lang w:eastAsia="en-NZ"/>
              </w:rPr>
              <w:t>s</w:t>
            </w:r>
          </w:p>
        </w:tc>
        <w:tc>
          <w:tcPr>
            <w:tcW w:w="992" w:type="dxa"/>
            <w:tcBorders>
              <w:top w:val="single" w:sz="4" w:space="0" w:color="auto"/>
            </w:tcBorders>
            <w:shd w:val="clear" w:color="auto" w:fill="auto"/>
            <w:noWrap/>
            <w:vAlign w:val="center"/>
          </w:tcPr>
          <w:p w14:paraId="3246119D"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Borders>
              <w:top w:val="single" w:sz="4" w:space="0" w:color="auto"/>
            </w:tcBorders>
          </w:tcPr>
          <w:p w14:paraId="451E7C1E"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Borders>
              <w:top w:val="single" w:sz="4" w:space="0" w:color="auto"/>
            </w:tcBorders>
          </w:tcPr>
          <w:p w14:paraId="3D8C5AB3"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Borders>
              <w:top w:val="single" w:sz="4" w:space="0" w:color="auto"/>
            </w:tcBorders>
          </w:tcPr>
          <w:p w14:paraId="4C8049A9"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Borders>
              <w:top w:val="single" w:sz="4" w:space="0" w:color="auto"/>
            </w:tcBorders>
          </w:tcPr>
          <w:p w14:paraId="7096C0EB"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rsidRPr="00CC22F3" w14:paraId="79C9E946" w14:textId="77777777" w:rsidTr="001D2743">
        <w:trPr>
          <w:trHeight w:val="288"/>
          <w:jc w:val="center"/>
        </w:trPr>
        <w:tc>
          <w:tcPr>
            <w:tcW w:w="1985" w:type="dxa"/>
            <w:tcBorders>
              <w:bottom w:val="single" w:sz="4" w:space="0" w:color="auto"/>
            </w:tcBorders>
            <w:shd w:val="clear" w:color="auto" w:fill="auto"/>
            <w:noWrap/>
            <w:vAlign w:val="center"/>
          </w:tcPr>
          <w:p w14:paraId="1269DCB5" w14:textId="77777777" w:rsidR="0032387C" w:rsidRPr="00CC22F3" w:rsidRDefault="0032387C" w:rsidP="00915D9B">
            <w:pPr>
              <w:spacing w:after="0" w:line="240" w:lineRule="auto"/>
              <w:rPr>
                <w:rFonts w:ascii="Times New Roman" w:eastAsia="Times New Roman" w:hAnsi="Times New Roman" w:cs="Times New Roman"/>
                <w:color w:val="000000"/>
                <w:lang w:eastAsia="en-NZ"/>
              </w:rPr>
            </w:pPr>
            <w:r w:rsidRPr="00CC22F3">
              <w:rPr>
                <w:rFonts w:ascii="Times New Roman" w:eastAsia="Times New Roman" w:hAnsi="Times New Roman" w:cs="Times New Roman"/>
                <w:color w:val="000000"/>
                <w:lang w:eastAsia="en-NZ"/>
              </w:rPr>
              <w:t xml:space="preserve">TCEP </w:t>
            </w:r>
          </w:p>
        </w:tc>
        <w:tc>
          <w:tcPr>
            <w:tcW w:w="992" w:type="dxa"/>
            <w:tcBorders>
              <w:bottom w:val="single" w:sz="4" w:space="0" w:color="auto"/>
            </w:tcBorders>
            <w:shd w:val="clear" w:color="auto" w:fill="auto"/>
            <w:noWrap/>
            <w:vAlign w:val="center"/>
          </w:tcPr>
          <w:p w14:paraId="0244BE42" w14:textId="44BA0CC7" w:rsidR="0032387C" w:rsidRPr="00CC22F3" w:rsidRDefault="005E3DEE" w:rsidP="00915D9B">
            <w:pPr>
              <w:spacing w:after="0" w:line="240" w:lineRule="auto"/>
              <w:jc w:val="center"/>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2</w:t>
            </w:r>
            <w:r w:rsidR="00BF5C91">
              <w:rPr>
                <w:rFonts w:ascii="Times New Roman" w:eastAsia="Times New Roman" w:hAnsi="Times New Roman" w:cs="Times New Roman"/>
                <w:color w:val="000000"/>
                <w:lang w:eastAsia="en-NZ"/>
              </w:rPr>
              <w:t>5</w:t>
            </w:r>
          </w:p>
        </w:tc>
        <w:tc>
          <w:tcPr>
            <w:tcW w:w="779" w:type="dxa"/>
            <w:tcBorders>
              <w:bottom w:val="single" w:sz="4" w:space="0" w:color="auto"/>
            </w:tcBorders>
          </w:tcPr>
          <w:p w14:paraId="2243ADCA" w14:textId="30891612" w:rsidR="0032387C" w:rsidRPr="00D378DE" w:rsidRDefault="005E3DEE"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80</w:t>
            </w:r>
          </w:p>
        </w:tc>
        <w:tc>
          <w:tcPr>
            <w:tcW w:w="1194" w:type="dxa"/>
            <w:tcBorders>
              <w:bottom w:val="single" w:sz="4" w:space="0" w:color="auto"/>
            </w:tcBorders>
            <w:vAlign w:val="bottom"/>
          </w:tcPr>
          <w:p w14:paraId="196EE0A0" w14:textId="162090FA"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110</w:t>
            </w:r>
            <w:r w:rsidRPr="0054134E">
              <w:rPr>
                <w:rFonts w:ascii="Times New Roman" w:eastAsia="Times New Roman" w:hAnsi="Times New Roman" w:cs="Times New Roman"/>
                <w:color w:val="000000"/>
                <w:sz w:val="24"/>
                <w:szCs w:val="24"/>
                <w:lang w:eastAsia="en-NZ"/>
              </w:rPr>
              <w:t>±</w:t>
            </w:r>
            <w:r w:rsidR="001D2743">
              <w:rPr>
                <w:rFonts w:ascii="Times New Roman" w:eastAsia="Times New Roman" w:hAnsi="Times New Roman" w:cs="Times New Roman"/>
                <w:color w:val="000000"/>
                <w:sz w:val="24"/>
                <w:szCs w:val="24"/>
                <w:lang w:eastAsia="en-NZ"/>
              </w:rPr>
              <w:t>3</w:t>
            </w:r>
          </w:p>
        </w:tc>
        <w:tc>
          <w:tcPr>
            <w:tcW w:w="1429" w:type="dxa"/>
            <w:tcBorders>
              <w:bottom w:val="single" w:sz="4" w:space="0" w:color="auto"/>
            </w:tcBorders>
            <w:vAlign w:val="bottom"/>
          </w:tcPr>
          <w:p w14:paraId="4DAC141E" w14:textId="7A66718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105</w:t>
            </w:r>
            <w:r w:rsidRPr="0054134E">
              <w:rPr>
                <w:rFonts w:ascii="Times New Roman" w:eastAsia="Times New Roman" w:hAnsi="Times New Roman" w:cs="Times New Roman"/>
                <w:color w:val="000000"/>
                <w:sz w:val="24"/>
                <w:szCs w:val="24"/>
                <w:lang w:eastAsia="en-NZ"/>
              </w:rPr>
              <w:t>±</w:t>
            </w:r>
            <w:r w:rsidR="001D2743">
              <w:rPr>
                <w:rFonts w:ascii="Times New Roman" w:eastAsia="Times New Roman" w:hAnsi="Times New Roman" w:cs="Times New Roman"/>
                <w:color w:val="000000"/>
                <w:sz w:val="24"/>
                <w:szCs w:val="24"/>
                <w:lang w:eastAsia="en-NZ"/>
              </w:rPr>
              <w:t>5</w:t>
            </w:r>
          </w:p>
        </w:tc>
        <w:tc>
          <w:tcPr>
            <w:tcW w:w="1379" w:type="dxa"/>
            <w:tcBorders>
              <w:bottom w:val="single" w:sz="4" w:space="0" w:color="auto"/>
            </w:tcBorders>
            <w:vAlign w:val="bottom"/>
          </w:tcPr>
          <w:p w14:paraId="5D8CB35D"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104</w:t>
            </w:r>
            <w:r w:rsidRPr="0054134E">
              <w:rPr>
                <w:rFonts w:ascii="Times New Roman" w:eastAsia="Times New Roman" w:hAnsi="Times New Roman" w:cs="Times New Roman"/>
                <w:color w:val="000000"/>
                <w:sz w:val="24"/>
                <w:szCs w:val="24"/>
                <w:lang w:eastAsia="en-NZ"/>
              </w:rPr>
              <w:t>±</w:t>
            </w:r>
            <w:r>
              <w:rPr>
                <w:rFonts w:ascii="Times New Roman" w:eastAsia="Times New Roman" w:hAnsi="Times New Roman" w:cs="Times New Roman"/>
                <w:color w:val="000000"/>
                <w:sz w:val="24"/>
                <w:szCs w:val="24"/>
                <w:lang w:eastAsia="en-NZ"/>
              </w:rPr>
              <w:t>2</w:t>
            </w:r>
          </w:p>
        </w:tc>
      </w:tr>
      <w:tr w:rsidR="001D2743" w:rsidRPr="00CC22F3" w14:paraId="5DDE2171" w14:textId="77777777" w:rsidTr="001D2743">
        <w:trPr>
          <w:trHeight w:val="288"/>
          <w:jc w:val="center"/>
        </w:trPr>
        <w:tc>
          <w:tcPr>
            <w:tcW w:w="1985" w:type="dxa"/>
            <w:tcBorders>
              <w:top w:val="single" w:sz="4" w:space="0" w:color="auto"/>
            </w:tcBorders>
            <w:shd w:val="clear" w:color="auto" w:fill="auto"/>
            <w:noWrap/>
            <w:vAlign w:val="center"/>
          </w:tcPr>
          <w:p w14:paraId="63729BD0" w14:textId="1541323B" w:rsidR="001D2743" w:rsidRPr="001D2743" w:rsidRDefault="001D2743" w:rsidP="00915D9B">
            <w:pPr>
              <w:spacing w:after="0" w:line="240" w:lineRule="auto"/>
              <w:rPr>
                <w:rFonts w:ascii="Times New Roman" w:eastAsia="Times New Roman" w:hAnsi="Times New Roman" w:cs="Times New Roman"/>
                <w:b/>
                <w:bCs/>
                <w:i/>
                <w:iCs/>
                <w:color w:val="000000"/>
                <w:lang w:eastAsia="en-NZ"/>
              </w:rPr>
            </w:pPr>
            <w:r>
              <w:rPr>
                <w:rFonts w:ascii="Times New Roman" w:eastAsia="Times New Roman" w:hAnsi="Times New Roman" w:cs="Times New Roman"/>
                <w:b/>
                <w:bCs/>
                <w:i/>
                <w:iCs/>
                <w:color w:val="000000"/>
                <w:lang w:eastAsia="en-NZ"/>
              </w:rPr>
              <w:t>Antidiabetics</w:t>
            </w:r>
          </w:p>
        </w:tc>
        <w:tc>
          <w:tcPr>
            <w:tcW w:w="992" w:type="dxa"/>
            <w:tcBorders>
              <w:top w:val="single" w:sz="4" w:space="0" w:color="auto"/>
            </w:tcBorders>
            <w:shd w:val="clear" w:color="auto" w:fill="auto"/>
            <w:noWrap/>
            <w:vAlign w:val="center"/>
          </w:tcPr>
          <w:p w14:paraId="3ED06928" w14:textId="77777777" w:rsidR="001D2743" w:rsidRDefault="001D2743" w:rsidP="00915D9B">
            <w:pPr>
              <w:spacing w:after="0" w:line="240" w:lineRule="auto"/>
              <w:jc w:val="center"/>
              <w:rPr>
                <w:rFonts w:ascii="Times New Roman" w:eastAsia="Times New Roman" w:hAnsi="Times New Roman" w:cs="Times New Roman"/>
                <w:color w:val="000000"/>
                <w:lang w:eastAsia="en-NZ"/>
              </w:rPr>
            </w:pPr>
          </w:p>
        </w:tc>
        <w:tc>
          <w:tcPr>
            <w:tcW w:w="779" w:type="dxa"/>
            <w:tcBorders>
              <w:top w:val="single" w:sz="4" w:space="0" w:color="auto"/>
            </w:tcBorders>
          </w:tcPr>
          <w:p w14:paraId="5C5F0144" w14:textId="77777777" w:rsidR="001D2743" w:rsidRPr="00D378DE" w:rsidRDefault="001D2743" w:rsidP="00915D9B">
            <w:pPr>
              <w:spacing w:after="0" w:line="240" w:lineRule="auto"/>
              <w:jc w:val="center"/>
              <w:rPr>
                <w:rFonts w:ascii="Times New Roman" w:eastAsia="Times New Roman" w:hAnsi="Times New Roman" w:cs="Times New Roman"/>
                <w:color w:val="000000"/>
                <w:sz w:val="24"/>
                <w:szCs w:val="24"/>
                <w:lang w:eastAsia="en-NZ"/>
              </w:rPr>
            </w:pPr>
          </w:p>
        </w:tc>
        <w:tc>
          <w:tcPr>
            <w:tcW w:w="1194" w:type="dxa"/>
            <w:tcBorders>
              <w:top w:val="single" w:sz="4" w:space="0" w:color="auto"/>
            </w:tcBorders>
            <w:vAlign w:val="bottom"/>
          </w:tcPr>
          <w:p w14:paraId="43C07075" w14:textId="77777777" w:rsidR="001D2743" w:rsidRDefault="001D2743" w:rsidP="00915D9B">
            <w:pPr>
              <w:spacing w:after="0" w:line="240" w:lineRule="auto"/>
              <w:jc w:val="center"/>
              <w:rPr>
                <w:rFonts w:ascii="Times New Roman" w:eastAsia="Times New Roman" w:hAnsi="Times New Roman" w:cs="Times New Roman"/>
                <w:color w:val="000000"/>
                <w:sz w:val="24"/>
                <w:szCs w:val="24"/>
                <w:lang w:eastAsia="en-NZ"/>
              </w:rPr>
            </w:pPr>
          </w:p>
        </w:tc>
        <w:tc>
          <w:tcPr>
            <w:tcW w:w="1429" w:type="dxa"/>
            <w:tcBorders>
              <w:top w:val="single" w:sz="4" w:space="0" w:color="auto"/>
            </w:tcBorders>
            <w:vAlign w:val="bottom"/>
          </w:tcPr>
          <w:p w14:paraId="48A721C7" w14:textId="77777777" w:rsidR="001D2743" w:rsidRDefault="001D2743" w:rsidP="00915D9B">
            <w:pPr>
              <w:spacing w:after="0" w:line="240" w:lineRule="auto"/>
              <w:jc w:val="center"/>
              <w:rPr>
                <w:rFonts w:ascii="Times New Roman" w:eastAsia="Times New Roman" w:hAnsi="Times New Roman" w:cs="Times New Roman"/>
                <w:color w:val="000000"/>
                <w:sz w:val="24"/>
                <w:szCs w:val="24"/>
                <w:lang w:eastAsia="en-NZ"/>
              </w:rPr>
            </w:pPr>
          </w:p>
        </w:tc>
        <w:tc>
          <w:tcPr>
            <w:tcW w:w="1379" w:type="dxa"/>
            <w:tcBorders>
              <w:top w:val="single" w:sz="4" w:space="0" w:color="auto"/>
            </w:tcBorders>
            <w:vAlign w:val="bottom"/>
          </w:tcPr>
          <w:p w14:paraId="4EC7B100" w14:textId="77777777" w:rsidR="001D2743" w:rsidRDefault="001D2743" w:rsidP="00915D9B">
            <w:pPr>
              <w:spacing w:after="0" w:line="240" w:lineRule="auto"/>
              <w:jc w:val="center"/>
              <w:rPr>
                <w:rFonts w:ascii="Times New Roman" w:eastAsia="Times New Roman" w:hAnsi="Times New Roman" w:cs="Times New Roman"/>
                <w:color w:val="000000"/>
                <w:sz w:val="24"/>
                <w:szCs w:val="24"/>
                <w:lang w:eastAsia="en-NZ"/>
              </w:rPr>
            </w:pPr>
          </w:p>
        </w:tc>
      </w:tr>
      <w:tr w:rsidR="001D2743" w:rsidRPr="00CC22F3" w14:paraId="593D1394" w14:textId="77777777" w:rsidTr="001D2743">
        <w:trPr>
          <w:trHeight w:val="288"/>
          <w:jc w:val="center"/>
        </w:trPr>
        <w:tc>
          <w:tcPr>
            <w:tcW w:w="1985" w:type="dxa"/>
            <w:shd w:val="clear" w:color="auto" w:fill="auto"/>
            <w:noWrap/>
            <w:vAlign w:val="center"/>
          </w:tcPr>
          <w:p w14:paraId="2DB5E117" w14:textId="1227BCAF" w:rsidR="001D2743" w:rsidRPr="00CC22F3" w:rsidRDefault="001D2743"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METF*</w:t>
            </w:r>
          </w:p>
        </w:tc>
        <w:tc>
          <w:tcPr>
            <w:tcW w:w="992" w:type="dxa"/>
            <w:shd w:val="clear" w:color="auto" w:fill="auto"/>
            <w:noWrap/>
            <w:vAlign w:val="center"/>
          </w:tcPr>
          <w:p w14:paraId="3588FE8E" w14:textId="2678E9A0" w:rsidR="001D2743" w:rsidRDefault="007C2339" w:rsidP="00915D9B">
            <w:pPr>
              <w:spacing w:after="0" w:line="240" w:lineRule="auto"/>
              <w:jc w:val="center"/>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6</w:t>
            </w:r>
          </w:p>
        </w:tc>
        <w:tc>
          <w:tcPr>
            <w:tcW w:w="779" w:type="dxa"/>
          </w:tcPr>
          <w:p w14:paraId="639A6733" w14:textId="00969FC4" w:rsidR="001D2743" w:rsidRPr="00D378DE" w:rsidRDefault="007C2339"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2</w:t>
            </w:r>
            <w:r w:rsidR="007305BC">
              <w:rPr>
                <w:rFonts w:ascii="Times New Roman" w:eastAsia="Times New Roman" w:hAnsi="Times New Roman" w:cs="Times New Roman"/>
                <w:color w:val="000000"/>
                <w:sz w:val="24"/>
                <w:szCs w:val="24"/>
                <w:lang w:eastAsia="en-NZ"/>
              </w:rPr>
              <w:t>0</w:t>
            </w:r>
          </w:p>
        </w:tc>
        <w:tc>
          <w:tcPr>
            <w:tcW w:w="1194" w:type="dxa"/>
            <w:vAlign w:val="bottom"/>
          </w:tcPr>
          <w:p w14:paraId="3575F2A9" w14:textId="07EA65A6" w:rsidR="001D2743" w:rsidRDefault="001D2743"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4±0.1</w:t>
            </w:r>
          </w:p>
        </w:tc>
        <w:tc>
          <w:tcPr>
            <w:tcW w:w="1429" w:type="dxa"/>
            <w:vAlign w:val="bottom"/>
          </w:tcPr>
          <w:p w14:paraId="08EAFCCA" w14:textId="273B9918" w:rsidR="001D2743" w:rsidRDefault="001D2743"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3±0.1</w:t>
            </w:r>
          </w:p>
        </w:tc>
        <w:tc>
          <w:tcPr>
            <w:tcW w:w="1379" w:type="dxa"/>
            <w:vAlign w:val="bottom"/>
          </w:tcPr>
          <w:p w14:paraId="39F0781F" w14:textId="70E307D6" w:rsidR="001D2743" w:rsidRDefault="001D2743"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1±0.1</w:t>
            </w:r>
          </w:p>
        </w:tc>
      </w:tr>
      <w:tr w:rsidR="0032387C" w:rsidRPr="00CC22F3" w14:paraId="5503C98B" w14:textId="77777777" w:rsidTr="001D2743">
        <w:trPr>
          <w:trHeight w:val="288"/>
          <w:jc w:val="center"/>
        </w:trPr>
        <w:tc>
          <w:tcPr>
            <w:tcW w:w="1985" w:type="dxa"/>
            <w:shd w:val="clear" w:color="auto" w:fill="auto"/>
            <w:noWrap/>
            <w:vAlign w:val="center"/>
          </w:tcPr>
          <w:p w14:paraId="5207113F" w14:textId="77777777" w:rsidR="0032387C" w:rsidRPr="00EB235D" w:rsidRDefault="0032387C" w:rsidP="00915D9B">
            <w:pPr>
              <w:spacing w:after="0" w:line="240" w:lineRule="auto"/>
              <w:rPr>
                <w:rFonts w:ascii="Times New Roman" w:eastAsia="Times New Roman" w:hAnsi="Times New Roman" w:cs="Times New Roman"/>
                <w:b/>
                <w:bCs/>
                <w:i/>
                <w:iCs/>
                <w:color w:val="000000"/>
                <w:lang w:eastAsia="en-NZ"/>
              </w:rPr>
            </w:pPr>
            <w:r w:rsidRPr="00EB235D">
              <w:rPr>
                <w:rFonts w:ascii="Times New Roman" w:eastAsia="Times New Roman" w:hAnsi="Times New Roman" w:cs="Times New Roman"/>
                <w:b/>
                <w:bCs/>
                <w:i/>
                <w:iCs/>
                <w:color w:val="000000"/>
                <w:lang w:eastAsia="en-NZ"/>
              </w:rPr>
              <w:t>Steroid Hormones</w:t>
            </w:r>
          </w:p>
        </w:tc>
        <w:tc>
          <w:tcPr>
            <w:tcW w:w="992" w:type="dxa"/>
            <w:shd w:val="clear" w:color="auto" w:fill="auto"/>
            <w:noWrap/>
            <w:vAlign w:val="center"/>
          </w:tcPr>
          <w:p w14:paraId="742D9099"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Pr>
          <w:p w14:paraId="1311414F"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Pr>
          <w:p w14:paraId="180333C4"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Pr>
          <w:p w14:paraId="4DE5A54B"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Pr>
          <w:p w14:paraId="7E0305D5" w14:textId="77777777" w:rsidR="0032387C" w:rsidRPr="00CC22F3" w:rsidRDefault="0032387C" w:rsidP="00915D9B">
            <w:pPr>
              <w:spacing w:after="0" w:line="240" w:lineRule="auto"/>
              <w:jc w:val="center"/>
              <w:rPr>
                <w:rFonts w:ascii="Times New Roman" w:eastAsia="Times New Roman" w:hAnsi="Times New Roman" w:cs="Times New Roman"/>
                <w:color w:val="000000"/>
                <w:lang w:eastAsia="en-NZ"/>
              </w:rPr>
            </w:pPr>
          </w:p>
        </w:tc>
      </w:tr>
      <w:tr w:rsidR="0032387C" w14:paraId="5ED4CC87" w14:textId="77777777" w:rsidTr="00647FAA">
        <w:trPr>
          <w:trHeight w:val="288"/>
          <w:jc w:val="center"/>
        </w:trPr>
        <w:tc>
          <w:tcPr>
            <w:tcW w:w="1985" w:type="dxa"/>
            <w:tcBorders>
              <w:bottom w:val="single" w:sz="4" w:space="0" w:color="auto"/>
            </w:tcBorders>
            <w:shd w:val="clear" w:color="auto" w:fill="auto"/>
            <w:noWrap/>
            <w:vAlign w:val="center"/>
          </w:tcPr>
          <w:p w14:paraId="0D57BB6E" w14:textId="77777777" w:rsidR="0032387C"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E1</w:t>
            </w:r>
          </w:p>
        </w:tc>
        <w:tc>
          <w:tcPr>
            <w:tcW w:w="992" w:type="dxa"/>
            <w:tcBorders>
              <w:bottom w:val="single" w:sz="4" w:space="0" w:color="auto"/>
            </w:tcBorders>
            <w:shd w:val="clear" w:color="auto" w:fill="auto"/>
            <w:noWrap/>
            <w:vAlign w:val="center"/>
          </w:tcPr>
          <w:p w14:paraId="79BE2DF2" w14:textId="471E366A" w:rsidR="0032387C" w:rsidRDefault="005E3DEE" w:rsidP="00915D9B">
            <w:pPr>
              <w:spacing w:after="0" w:line="240" w:lineRule="auto"/>
              <w:jc w:val="center"/>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6</w:t>
            </w:r>
          </w:p>
        </w:tc>
        <w:tc>
          <w:tcPr>
            <w:tcW w:w="779" w:type="dxa"/>
            <w:tcBorders>
              <w:bottom w:val="single" w:sz="4" w:space="0" w:color="auto"/>
            </w:tcBorders>
          </w:tcPr>
          <w:p w14:paraId="0FF58598" w14:textId="6D1A4969" w:rsidR="0032387C" w:rsidRPr="00D378DE" w:rsidRDefault="005E3DEE"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20</w:t>
            </w:r>
          </w:p>
        </w:tc>
        <w:tc>
          <w:tcPr>
            <w:tcW w:w="1194" w:type="dxa"/>
            <w:tcBorders>
              <w:bottom w:val="single" w:sz="4" w:space="0" w:color="auto"/>
            </w:tcBorders>
            <w:vAlign w:val="bottom"/>
          </w:tcPr>
          <w:p w14:paraId="5912C241"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41±1</w:t>
            </w:r>
          </w:p>
        </w:tc>
        <w:tc>
          <w:tcPr>
            <w:tcW w:w="1429" w:type="dxa"/>
            <w:tcBorders>
              <w:bottom w:val="single" w:sz="4" w:space="0" w:color="auto"/>
            </w:tcBorders>
            <w:vAlign w:val="bottom"/>
          </w:tcPr>
          <w:p w14:paraId="3FB30DA2"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4</w:t>
            </w:r>
            <w:r>
              <w:rPr>
                <w:rFonts w:ascii="Times New Roman" w:eastAsia="Times New Roman" w:hAnsi="Times New Roman" w:cs="Times New Roman"/>
                <w:color w:val="000000"/>
                <w:sz w:val="24"/>
                <w:szCs w:val="24"/>
                <w:lang w:eastAsia="en-NZ"/>
              </w:rPr>
              <w:t>4</w:t>
            </w:r>
            <w:r w:rsidRPr="0054134E">
              <w:rPr>
                <w:rFonts w:ascii="Times New Roman" w:eastAsia="Times New Roman" w:hAnsi="Times New Roman" w:cs="Times New Roman"/>
                <w:color w:val="000000"/>
                <w:sz w:val="24"/>
                <w:szCs w:val="24"/>
                <w:lang w:eastAsia="en-NZ"/>
              </w:rPr>
              <w:t>±0</w:t>
            </w:r>
          </w:p>
        </w:tc>
        <w:tc>
          <w:tcPr>
            <w:tcW w:w="1379" w:type="dxa"/>
            <w:tcBorders>
              <w:bottom w:val="single" w:sz="4" w:space="0" w:color="auto"/>
            </w:tcBorders>
            <w:vAlign w:val="bottom"/>
          </w:tcPr>
          <w:p w14:paraId="531EC768" w14:textId="247F373C"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54134E">
              <w:rPr>
                <w:rFonts w:ascii="Times New Roman" w:eastAsia="Times New Roman" w:hAnsi="Times New Roman" w:cs="Times New Roman"/>
                <w:color w:val="000000"/>
                <w:sz w:val="24"/>
                <w:szCs w:val="24"/>
                <w:lang w:eastAsia="en-NZ"/>
              </w:rPr>
              <w:t>4</w:t>
            </w:r>
            <w:r>
              <w:rPr>
                <w:rFonts w:ascii="Times New Roman" w:eastAsia="Times New Roman" w:hAnsi="Times New Roman" w:cs="Times New Roman"/>
                <w:color w:val="000000"/>
                <w:sz w:val="24"/>
                <w:szCs w:val="24"/>
                <w:lang w:eastAsia="en-NZ"/>
              </w:rPr>
              <w:t>1</w:t>
            </w:r>
            <w:r w:rsidRPr="0054134E">
              <w:rPr>
                <w:rFonts w:ascii="Times New Roman" w:eastAsia="Times New Roman" w:hAnsi="Times New Roman" w:cs="Times New Roman"/>
                <w:color w:val="000000"/>
                <w:sz w:val="24"/>
                <w:szCs w:val="24"/>
                <w:lang w:eastAsia="en-NZ"/>
              </w:rPr>
              <w:t>±</w:t>
            </w:r>
            <w:r w:rsidR="001040A5">
              <w:rPr>
                <w:rFonts w:ascii="Times New Roman" w:eastAsia="Times New Roman" w:hAnsi="Times New Roman" w:cs="Times New Roman"/>
                <w:color w:val="000000"/>
                <w:sz w:val="24"/>
                <w:szCs w:val="24"/>
                <w:lang w:eastAsia="en-NZ"/>
              </w:rPr>
              <w:t>7</w:t>
            </w:r>
          </w:p>
        </w:tc>
      </w:tr>
      <w:tr w:rsidR="0032387C" w:rsidRPr="00566780" w14:paraId="211CFE13" w14:textId="77777777" w:rsidTr="00647FAA">
        <w:trPr>
          <w:trHeight w:val="288"/>
          <w:jc w:val="center"/>
        </w:trPr>
        <w:tc>
          <w:tcPr>
            <w:tcW w:w="1985" w:type="dxa"/>
            <w:tcBorders>
              <w:top w:val="single" w:sz="4" w:space="0" w:color="auto"/>
            </w:tcBorders>
            <w:shd w:val="clear" w:color="auto" w:fill="auto"/>
            <w:noWrap/>
            <w:vAlign w:val="center"/>
          </w:tcPr>
          <w:p w14:paraId="24B73887" w14:textId="77777777" w:rsidR="0032387C" w:rsidRPr="00065E7D" w:rsidRDefault="0032387C" w:rsidP="00915D9B">
            <w:pPr>
              <w:spacing w:after="0" w:line="240" w:lineRule="auto"/>
              <w:rPr>
                <w:rFonts w:ascii="Times New Roman" w:eastAsia="Times New Roman" w:hAnsi="Times New Roman" w:cs="Times New Roman"/>
                <w:b/>
                <w:bCs/>
                <w:i/>
                <w:iCs/>
                <w:color w:val="000000"/>
                <w:lang w:eastAsia="en-NZ"/>
              </w:rPr>
            </w:pPr>
            <w:r>
              <w:rPr>
                <w:rFonts w:ascii="Times New Roman" w:eastAsia="Times New Roman" w:hAnsi="Times New Roman" w:cs="Times New Roman"/>
                <w:b/>
                <w:bCs/>
                <w:i/>
                <w:iCs/>
                <w:color w:val="000000"/>
                <w:lang w:eastAsia="en-NZ"/>
              </w:rPr>
              <w:t>DBPs</w:t>
            </w:r>
          </w:p>
        </w:tc>
        <w:tc>
          <w:tcPr>
            <w:tcW w:w="992" w:type="dxa"/>
            <w:tcBorders>
              <w:top w:val="single" w:sz="4" w:space="0" w:color="auto"/>
            </w:tcBorders>
            <w:shd w:val="clear" w:color="auto" w:fill="auto"/>
            <w:noWrap/>
            <w:vAlign w:val="center"/>
          </w:tcPr>
          <w:p w14:paraId="24005296" w14:textId="77777777" w:rsidR="0032387C" w:rsidRPr="00566780" w:rsidRDefault="0032387C" w:rsidP="00915D9B">
            <w:pPr>
              <w:spacing w:after="0" w:line="240" w:lineRule="auto"/>
              <w:jc w:val="center"/>
              <w:rPr>
                <w:rFonts w:ascii="Times New Roman" w:eastAsia="Times New Roman" w:hAnsi="Times New Roman" w:cs="Times New Roman"/>
                <w:color w:val="000000"/>
                <w:lang w:eastAsia="en-NZ"/>
              </w:rPr>
            </w:pPr>
          </w:p>
        </w:tc>
        <w:tc>
          <w:tcPr>
            <w:tcW w:w="779" w:type="dxa"/>
            <w:tcBorders>
              <w:top w:val="single" w:sz="4" w:space="0" w:color="auto"/>
            </w:tcBorders>
          </w:tcPr>
          <w:p w14:paraId="3B6CF92B" w14:textId="77777777" w:rsidR="0032387C" w:rsidRPr="00566780" w:rsidRDefault="0032387C" w:rsidP="00915D9B">
            <w:pPr>
              <w:spacing w:after="0" w:line="240" w:lineRule="auto"/>
              <w:jc w:val="center"/>
              <w:rPr>
                <w:rFonts w:ascii="Times New Roman" w:eastAsia="Times New Roman" w:hAnsi="Times New Roman" w:cs="Times New Roman"/>
                <w:color w:val="000000"/>
                <w:lang w:eastAsia="en-NZ"/>
              </w:rPr>
            </w:pPr>
          </w:p>
        </w:tc>
        <w:tc>
          <w:tcPr>
            <w:tcW w:w="1194" w:type="dxa"/>
            <w:tcBorders>
              <w:top w:val="single" w:sz="4" w:space="0" w:color="auto"/>
            </w:tcBorders>
          </w:tcPr>
          <w:p w14:paraId="5E9FB4B2" w14:textId="77777777" w:rsidR="0032387C" w:rsidRPr="00566780" w:rsidRDefault="0032387C" w:rsidP="00915D9B">
            <w:pPr>
              <w:spacing w:after="0" w:line="240" w:lineRule="auto"/>
              <w:jc w:val="center"/>
              <w:rPr>
                <w:rFonts w:ascii="Times New Roman" w:eastAsia="Times New Roman" w:hAnsi="Times New Roman" w:cs="Times New Roman"/>
                <w:color w:val="000000"/>
                <w:lang w:eastAsia="en-NZ"/>
              </w:rPr>
            </w:pPr>
          </w:p>
        </w:tc>
        <w:tc>
          <w:tcPr>
            <w:tcW w:w="1429" w:type="dxa"/>
            <w:tcBorders>
              <w:top w:val="single" w:sz="4" w:space="0" w:color="auto"/>
            </w:tcBorders>
          </w:tcPr>
          <w:p w14:paraId="2FE3F4D8" w14:textId="77777777" w:rsidR="0032387C" w:rsidRPr="00566780" w:rsidRDefault="0032387C" w:rsidP="00915D9B">
            <w:pPr>
              <w:spacing w:after="0" w:line="240" w:lineRule="auto"/>
              <w:jc w:val="center"/>
              <w:rPr>
                <w:rFonts w:ascii="Times New Roman" w:eastAsia="Times New Roman" w:hAnsi="Times New Roman" w:cs="Times New Roman"/>
                <w:color w:val="000000"/>
                <w:lang w:eastAsia="en-NZ"/>
              </w:rPr>
            </w:pPr>
          </w:p>
        </w:tc>
        <w:tc>
          <w:tcPr>
            <w:tcW w:w="1379" w:type="dxa"/>
            <w:tcBorders>
              <w:top w:val="single" w:sz="4" w:space="0" w:color="auto"/>
            </w:tcBorders>
          </w:tcPr>
          <w:p w14:paraId="5734D6B0" w14:textId="77777777" w:rsidR="0032387C" w:rsidRPr="00566780" w:rsidRDefault="0032387C" w:rsidP="00915D9B">
            <w:pPr>
              <w:spacing w:after="0" w:line="240" w:lineRule="auto"/>
              <w:jc w:val="center"/>
              <w:rPr>
                <w:rFonts w:ascii="Times New Roman" w:eastAsia="Times New Roman" w:hAnsi="Times New Roman" w:cs="Times New Roman"/>
                <w:color w:val="000000"/>
                <w:lang w:eastAsia="en-NZ"/>
              </w:rPr>
            </w:pPr>
          </w:p>
        </w:tc>
      </w:tr>
      <w:tr w:rsidR="0032387C" w14:paraId="6C0C95B7" w14:textId="77777777" w:rsidTr="00647FAA">
        <w:trPr>
          <w:trHeight w:val="288"/>
          <w:jc w:val="center"/>
        </w:trPr>
        <w:tc>
          <w:tcPr>
            <w:tcW w:w="1985" w:type="dxa"/>
            <w:tcBorders>
              <w:bottom w:val="single" w:sz="4" w:space="0" w:color="auto"/>
            </w:tcBorders>
            <w:shd w:val="clear" w:color="auto" w:fill="auto"/>
            <w:noWrap/>
            <w:vAlign w:val="center"/>
          </w:tcPr>
          <w:p w14:paraId="704BD419" w14:textId="00F1888B" w:rsidR="0032387C" w:rsidRDefault="0032387C" w:rsidP="00915D9B">
            <w:pPr>
              <w:spacing w:after="0" w:line="240" w:lineRule="auto"/>
              <w:rPr>
                <w:rFonts w:ascii="Times New Roman" w:eastAsia="Times New Roman" w:hAnsi="Times New Roman" w:cs="Times New Roman"/>
                <w:color w:val="000000"/>
                <w:lang w:eastAsia="en-NZ"/>
              </w:rPr>
            </w:pPr>
            <w:r>
              <w:rPr>
                <w:rFonts w:ascii="Times New Roman" w:eastAsia="Times New Roman" w:hAnsi="Times New Roman" w:cs="Times New Roman"/>
                <w:color w:val="000000"/>
                <w:lang w:eastAsia="en-NZ"/>
              </w:rPr>
              <w:t>NDMA</w:t>
            </w:r>
            <w:r w:rsidR="00330DF1">
              <w:rPr>
                <w:rFonts w:ascii="Times New Roman" w:eastAsia="Times New Roman" w:hAnsi="Times New Roman" w:cs="Times New Roman"/>
                <w:color w:val="000000"/>
                <w:lang w:eastAsia="en-NZ"/>
              </w:rPr>
              <w:t>*</w:t>
            </w:r>
            <w:r w:rsidR="00AF1F1D">
              <w:rPr>
                <w:rFonts w:ascii="Times New Roman" w:eastAsia="Times New Roman" w:hAnsi="Times New Roman" w:cs="Times New Roman"/>
                <w:color w:val="000000"/>
                <w:lang w:eastAsia="en-NZ"/>
              </w:rPr>
              <w:t>*</w:t>
            </w:r>
          </w:p>
        </w:tc>
        <w:tc>
          <w:tcPr>
            <w:tcW w:w="992" w:type="dxa"/>
            <w:tcBorders>
              <w:bottom w:val="single" w:sz="4" w:space="0" w:color="auto"/>
            </w:tcBorders>
            <w:shd w:val="clear" w:color="auto" w:fill="auto"/>
            <w:noWrap/>
            <w:vAlign w:val="center"/>
          </w:tcPr>
          <w:p w14:paraId="2814C1F0" w14:textId="77777777" w:rsidR="0032387C" w:rsidRDefault="0032387C" w:rsidP="00915D9B">
            <w:pPr>
              <w:spacing w:after="0" w:line="240" w:lineRule="auto"/>
              <w:jc w:val="center"/>
              <w:rPr>
                <w:rFonts w:ascii="Times New Roman" w:eastAsia="Times New Roman" w:hAnsi="Times New Roman" w:cs="Times New Roman"/>
                <w:i/>
                <w:iCs/>
                <w:color w:val="000000"/>
                <w:lang w:eastAsia="en-NZ"/>
              </w:rPr>
            </w:pPr>
            <w:r w:rsidRPr="00D378DE">
              <w:rPr>
                <w:rFonts w:ascii="Times New Roman" w:eastAsia="Times New Roman" w:hAnsi="Times New Roman" w:cs="Times New Roman"/>
                <w:color w:val="000000"/>
                <w:sz w:val="24"/>
                <w:szCs w:val="24"/>
                <w:lang w:eastAsia="en-NZ"/>
              </w:rPr>
              <w:t>5</w:t>
            </w:r>
          </w:p>
        </w:tc>
        <w:tc>
          <w:tcPr>
            <w:tcW w:w="779" w:type="dxa"/>
            <w:tcBorders>
              <w:bottom w:val="single" w:sz="4" w:space="0" w:color="auto"/>
            </w:tcBorders>
          </w:tcPr>
          <w:p w14:paraId="3F60DB98"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sidRPr="00D378DE">
              <w:rPr>
                <w:rFonts w:ascii="Times New Roman" w:eastAsia="Times New Roman" w:hAnsi="Times New Roman" w:cs="Times New Roman"/>
                <w:color w:val="000000"/>
                <w:sz w:val="24"/>
                <w:szCs w:val="24"/>
                <w:lang w:eastAsia="en-NZ"/>
              </w:rPr>
              <w:t>15</w:t>
            </w:r>
          </w:p>
        </w:tc>
        <w:tc>
          <w:tcPr>
            <w:tcW w:w="1194" w:type="dxa"/>
            <w:tcBorders>
              <w:bottom w:val="single" w:sz="4" w:space="0" w:color="auto"/>
            </w:tcBorders>
          </w:tcPr>
          <w:p w14:paraId="01D53408"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w:t>
            </w:r>
          </w:p>
        </w:tc>
        <w:tc>
          <w:tcPr>
            <w:tcW w:w="1429" w:type="dxa"/>
            <w:tcBorders>
              <w:bottom w:val="single" w:sz="4" w:space="0" w:color="auto"/>
            </w:tcBorders>
          </w:tcPr>
          <w:p w14:paraId="6B39DA44" w14:textId="77777777" w:rsidR="0032387C" w:rsidRPr="00D378DE" w:rsidRDefault="0032387C"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w:t>
            </w:r>
          </w:p>
        </w:tc>
        <w:tc>
          <w:tcPr>
            <w:tcW w:w="1379" w:type="dxa"/>
            <w:tcBorders>
              <w:bottom w:val="single" w:sz="4" w:space="0" w:color="auto"/>
            </w:tcBorders>
          </w:tcPr>
          <w:p w14:paraId="257747DC" w14:textId="20678D01" w:rsidR="0032387C" w:rsidRPr="00D378DE" w:rsidRDefault="0000010B" w:rsidP="00915D9B">
            <w:pPr>
              <w:spacing w:after="0" w:line="240" w:lineRule="auto"/>
              <w:jc w:val="center"/>
              <w:rPr>
                <w:rFonts w:ascii="Times New Roman" w:eastAsia="Times New Roman" w:hAnsi="Times New Roman" w:cs="Times New Roman"/>
                <w:color w:val="000000"/>
                <w:sz w:val="24"/>
                <w:szCs w:val="24"/>
                <w:lang w:eastAsia="en-NZ"/>
              </w:rPr>
            </w:pPr>
            <w:r>
              <w:rPr>
                <w:rFonts w:ascii="Times New Roman" w:eastAsia="Times New Roman" w:hAnsi="Times New Roman" w:cs="Times New Roman"/>
                <w:color w:val="000000"/>
                <w:sz w:val="24"/>
                <w:szCs w:val="24"/>
                <w:lang w:eastAsia="en-NZ"/>
              </w:rPr>
              <w:t>-</w:t>
            </w:r>
          </w:p>
        </w:tc>
      </w:tr>
    </w:tbl>
    <w:p w14:paraId="73885351" w14:textId="0A4671B1" w:rsidR="00AF1F1D" w:rsidRPr="00E2485B" w:rsidRDefault="001B4BD4" w:rsidP="001B4BD4">
      <w:pPr>
        <w:ind w:left="426"/>
        <w:rPr>
          <w:rFonts w:ascii="Times New Roman" w:hAnsi="Times New Roman" w:cs="Times New Roman"/>
        </w:rPr>
      </w:pPr>
      <w:r w:rsidRPr="00E2485B">
        <w:rPr>
          <w:rFonts w:ascii="Times New Roman" w:hAnsi="Times New Roman" w:cs="Times New Roman"/>
        </w:rPr>
        <w:t>*</w:t>
      </w:r>
      <w:r w:rsidR="007154EA" w:rsidRPr="00E2485B">
        <w:rPr>
          <w:rFonts w:ascii="Times New Roman" w:hAnsi="Times New Roman" w:cs="Times New Roman"/>
        </w:rPr>
        <w:t xml:space="preserve">CECs </w:t>
      </w:r>
      <w:r w:rsidR="00E2485B">
        <w:rPr>
          <w:rFonts w:ascii="Times New Roman" w:hAnsi="Times New Roman" w:cs="Times New Roman"/>
        </w:rPr>
        <w:t>with</w:t>
      </w:r>
      <w:r w:rsidR="006A37D3" w:rsidRPr="00E2485B">
        <w:rPr>
          <w:rFonts w:ascii="Times New Roman" w:hAnsi="Times New Roman" w:cs="Times New Roman"/>
        </w:rPr>
        <w:t xml:space="preserve"> very </w:t>
      </w:r>
      <w:r w:rsidRPr="00E2485B">
        <w:rPr>
          <w:rFonts w:ascii="Times New Roman" w:hAnsi="Times New Roman" w:cs="Times New Roman"/>
        </w:rPr>
        <w:t xml:space="preserve">low </w:t>
      </w:r>
      <w:r w:rsidR="006A37D3" w:rsidRPr="00E2485B">
        <w:rPr>
          <w:rFonts w:ascii="Times New Roman" w:hAnsi="Times New Roman" w:cs="Times New Roman"/>
        </w:rPr>
        <w:t xml:space="preserve">(&lt;20%) </w:t>
      </w:r>
      <w:r w:rsidRPr="00E2485B">
        <w:rPr>
          <w:rFonts w:ascii="Times New Roman" w:hAnsi="Times New Roman" w:cs="Times New Roman"/>
        </w:rPr>
        <w:t>SPE recoveries</w:t>
      </w:r>
    </w:p>
    <w:p w14:paraId="681D1F84" w14:textId="2C6139D4" w:rsidR="005B136B" w:rsidRDefault="00AF1F1D" w:rsidP="001B4BD4">
      <w:pPr>
        <w:ind w:left="426"/>
        <w:rPr>
          <w:rFonts w:ascii="Times New Roman" w:hAnsi="Times New Roman" w:cs="Times New Roman"/>
        </w:rPr>
      </w:pPr>
      <w:bookmarkStart w:id="1" w:name="_Hlk112780188"/>
      <w:r w:rsidRPr="00E2485B">
        <w:rPr>
          <w:rFonts w:ascii="Times New Roman" w:hAnsi="Times New Roman" w:cs="Times New Roman"/>
        </w:rPr>
        <w:t>**</w:t>
      </w:r>
      <w:r w:rsidR="006A37D3" w:rsidRPr="00E2485B">
        <w:rPr>
          <w:rFonts w:ascii="Times New Roman" w:hAnsi="Times New Roman" w:cs="Times New Roman"/>
        </w:rPr>
        <w:t xml:space="preserve">NDMA was only </w:t>
      </w:r>
      <w:proofErr w:type="spellStart"/>
      <w:r w:rsidR="006A37D3" w:rsidRPr="00E2485B">
        <w:rPr>
          <w:rFonts w:ascii="Times New Roman" w:hAnsi="Times New Roman" w:cs="Times New Roman"/>
        </w:rPr>
        <w:t>analy</w:t>
      </w:r>
      <w:r w:rsidR="00442316" w:rsidRPr="00E2485B">
        <w:rPr>
          <w:rFonts w:ascii="Times New Roman" w:hAnsi="Times New Roman" w:cs="Times New Roman"/>
        </w:rPr>
        <w:t>z</w:t>
      </w:r>
      <w:r w:rsidR="006A37D3" w:rsidRPr="00E2485B">
        <w:rPr>
          <w:rFonts w:ascii="Times New Roman" w:hAnsi="Times New Roman" w:cs="Times New Roman"/>
        </w:rPr>
        <w:t>ed</w:t>
      </w:r>
      <w:proofErr w:type="spellEnd"/>
      <w:r w:rsidR="006A37D3" w:rsidRPr="00E2485B">
        <w:rPr>
          <w:rFonts w:ascii="Times New Roman" w:hAnsi="Times New Roman" w:cs="Times New Roman"/>
        </w:rPr>
        <w:t xml:space="preserve"> for its presence/absence</w:t>
      </w:r>
      <w:r w:rsidR="001B4BD4" w:rsidRPr="00E2485B">
        <w:rPr>
          <w:rFonts w:ascii="Times New Roman" w:hAnsi="Times New Roman" w:cs="Times New Roman"/>
        </w:rPr>
        <w:t>.</w:t>
      </w:r>
    </w:p>
    <w:bookmarkEnd w:id="1"/>
    <w:p w14:paraId="6F983059" w14:textId="77777777" w:rsidR="0032387C" w:rsidRDefault="0032387C">
      <w:pPr>
        <w:rPr>
          <w:rFonts w:ascii="Times New Roman" w:hAnsi="Times New Roman" w:cs="Times New Roman"/>
        </w:rPr>
      </w:pPr>
    </w:p>
    <w:p w14:paraId="2225B867" w14:textId="77777777" w:rsidR="0032387C" w:rsidRDefault="0032387C">
      <w:pPr>
        <w:rPr>
          <w:rFonts w:ascii="Times New Roman" w:hAnsi="Times New Roman" w:cs="Times New Roman"/>
        </w:rPr>
      </w:pPr>
    </w:p>
    <w:p w14:paraId="113DE1F5" w14:textId="77777777" w:rsidR="0032387C" w:rsidRDefault="0032387C">
      <w:pPr>
        <w:rPr>
          <w:rFonts w:ascii="Times New Roman" w:hAnsi="Times New Roman" w:cs="Times New Roman"/>
        </w:rPr>
      </w:pPr>
    </w:p>
    <w:p w14:paraId="380DFA8D" w14:textId="4DBE0FFB" w:rsidR="00B200D6" w:rsidRPr="00767F4E" w:rsidRDefault="00B200D6" w:rsidP="00F058E7">
      <w:pPr>
        <w:jc w:val="center"/>
        <w:rPr>
          <w:rFonts w:ascii="Times New Roman" w:hAnsi="Times New Roman" w:cs="Times New Roman"/>
        </w:rPr>
      </w:pPr>
      <w:r w:rsidRPr="00647FAA">
        <w:rPr>
          <w:rFonts w:ascii="Times New Roman" w:hAnsi="Times New Roman" w:cs="Times New Roman"/>
          <w:b/>
          <w:bCs/>
        </w:rPr>
        <w:t>Table S</w:t>
      </w:r>
      <w:r w:rsidR="0032387C" w:rsidRPr="00647FAA">
        <w:rPr>
          <w:rFonts w:ascii="Times New Roman" w:hAnsi="Times New Roman" w:cs="Times New Roman"/>
          <w:b/>
          <w:bCs/>
        </w:rPr>
        <w:t>6</w:t>
      </w:r>
      <w:r w:rsidRPr="00647FAA">
        <w:rPr>
          <w:rFonts w:ascii="Times New Roman" w:hAnsi="Times New Roman" w:cs="Times New Roman"/>
          <w:b/>
          <w:bCs/>
        </w:rPr>
        <w:t>.</w:t>
      </w:r>
      <w:r w:rsidRPr="00767F4E">
        <w:rPr>
          <w:rFonts w:ascii="Times New Roman" w:hAnsi="Times New Roman" w:cs="Times New Roman"/>
        </w:rPr>
        <w:t xml:space="preserve"> Typical composition of domestic wastewater</w:t>
      </w:r>
    </w:p>
    <w:tbl>
      <w:tblPr>
        <w:tblW w:w="5277" w:type="dxa"/>
        <w:jc w:val="center"/>
        <w:tblLayout w:type="fixed"/>
        <w:tblLook w:val="04A0" w:firstRow="1" w:lastRow="0" w:firstColumn="1" w:lastColumn="0" w:noHBand="0" w:noVBand="1"/>
      </w:tblPr>
      <w:tblGrid>
        <w:gridCol w:w="1701"/>
        <w:gridCol w:w="1155"/>
        <w:gridCol w:w="1164"/>
        <w:gridCol w:w="1257"/>
      </w:tblGrid>
      <w:tr w:rsidR="00B200D6" w:rsidRPr="00767F4E" w14:paraId="7CB3782D" w14:textId="77777777" w:rsidTr="00F058E7">
        <w:trPr>
          <w:trHeight w:val="567"/>
          <w:jc w:val="center"/>
        </w:trPr>
        <w:tc>
          <w:tcPr>
            <w:tcW w:w="1701" w:type="dxa"/>
            <w:vMerge w:val="restart"/>
            <w:tcBorders>
              <w:top w:val="single" w:sz="4" w:space="0" w:color="auto"/>
              <w:left w:val="nil"/>
              <w:bottom w:val="single" w:sz="4" w:space="0" w:color="auto"/>
              <w:right w:val="nil"/>
            </w:tcBorders>
            <w:shd w:val="clear" w:color="auto" w:fill="auto"/>
            <w:hideMark/>
          </w:tcPr>
          <w:p w14:paraId="4AB7F92D" w14:textId="77777777" w:rsidR="00B200D6" w:rsidRPr="00767F4E" w:rsidRDefault="00B200D6"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Parameters</w:t>
            </w:r>
          </w:p>
        </w:tc>
        <w:tc>
          <w:tcPr>
            <w:tcW w:w="3576" w:type="dxa"/>
            <w:gridSpan w:val="3"/>
            <w:tcBorders>
              <w:top w:val="single" w:sz="4" w:space="0" w:color="auto"/>
              <w:left w:val="nil"/>
              <w:right w:val="nil"/>
            </w:tcBorders>
            <w:shd w:val="clear" w:color="auto" w:fill="auto"/>
            <w:hideMark/>
          </w:tcPr>
          <w:p w14:paraId="0EDF01CD" w14:textId="594CF8A3" w:rsidR="00B200D6" w:rsidRPr="00767F4E" w:rsidRDefault="00B200D6" w:rsidP="00E13475">
            <w:pPr>
              <w:spacing w:after="0" w:line="240" w:lineRule="auto"/>
              <w:jc w:val="center"/>
              <w:rPr>
                <w:rFonts w:ascii="Times New Roman" w:eastAsia="Times New Roman" w:hAnsi="Times New Roman" w:cs="Times New Roman"/>
                <w:color w:val="000000"/>
                <w:lang w:eastAsia="en-NZ"/>
              </w:rPr>
            </w:pPr>
            <w:proofErr w:type="spellStart"/>
            <w:r w:rsidRPr="00767F4E">
              <w:rPr>
                <w:rFonts w:ascii="Times New Roman" w:eastAsia="Times New Roman" w:hAnsi="Times New Roman" w:cs="Times New Roman"/>
                <w:color w:val="000000"/>
                <w:lang w:eastAsia="en-NZ"/>
              </w:rPr>
              <w:t>Category</w:t>
            </w:r>
            <w:r w:rsidR="0032387C" w:rsidRPr="0032387C">
              <w:rPr>
                <w:rFonts w:ascii="Times New Roman" w:eastAsia="Times New Roman" w:hAnsi="Times New Roman" w:cs="Times New Roman"/>
                <w:color w:val="000000"/>
                <w:vertAlign w:val="superscript"/>
                <w:lang w:eastAsia="en-NZ"/>
              </w:rPr>
              <w:t>a</w:t>
            </w:r>
            <w:proofErr w:type="spellEnd"/>
          </w:p>
        </w:tc>
      </w:tr>
      <w:tr w:rsidR="00B200D6" w:rsidRPr="00767F4E" w14:paraId="0DA76A98" w14:textId="77777777" w:rsidTr="00F058E7">
        <w:trPr>
          <w:trHeight w:val="567"/>
          <w:jc w:val="center"/>
        </w:trPr>
        <w:tc>
          <w:tcPr>
            <w:tcW w:w="1701" w:type="dxa"/>
            <w:vMerge/>
            <w:tcBorders>
              <w:top w:val="nil"/>
              <w:left w:val="nil"/>
              <w:bottom w:val="single" w:sz="4" w:space="0" w:color="auto"/>
              <w:right w:val="nil"/>
            </w:tcBorders>
            <w:shd w:val="clear" w:color="auto" w:fill="auto"/>
            <w:hideMark/>
          </w:tcPr>
          <w:p w14:paraId="0C165EB8" w14:textId="77777777" w:rsidR="00B200D6" w:rsidRPr="00767F4E" w:rsidRDefault="00B200D6" w:rsidP="00E13475">
            <w:pPr>
              <w:spacing w:after="0" w:line="240" w:lineRule="auto"/>
              <w:rPr>
                <w:rFonts w:ascii="Times New Roman" w:eastAsia="Times New Roman" w:hAnsi="Times New Roman" w:cs="Times New Roman"/>
                <w:color w:val="000000"/>
                <w:lang w:eastAsia="en-NZ"/>
              </w:rPr>
            </w:pPr>
          </w:p>
        </w:tc>
        <w:tc>
          <w:tcPr>
            <w:tcW w:w="1155" w:type="dxa"/>
            <w:tcBorders>
              <w:top w:val="nil"/>
              <w:left w:val="nil"/>
              <w:bottom w:val="single" w:sz="4" w:space="0" w:color="auto"/>
              <w:right w:val="nil"/>
            </w:tcBorders>
            <w:shd w:val="clear" w:color="auto" w:fill="auto"/>
            <w:hideMark/>
          </w:tcPr>
          <w:p w14:paraId="513C82CC" w14:textId="4F0FEED8" w:rsidR="00B200D6" w:rsidRPr="00767F4E" w:rsidRDefault="00B200D6"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Weak</w:t>
            </w:r>
          </w:p>
        </w:tc>
        <w:tc>
          <w:tcPr>
            <w:tcW w:w="1164" w:type="dxa"/>
            <w:tcBorders>
              <w:top w:val="nil"/>
              <w:left w:val="nil"/>
              <w:bottom w:val="single" w:sz="4" w:space="0" w:color="auto"/>
              <w:right w:val="nil"/>
            </w:tcBorders>
            <w:shd w:val="clear" w:color="auto" w:fill="auto"/>
            <w:hideMark/>
          </w:tcPr>
          <w:p w14:paraId="1972B0AA" w14:textId="7C74DFA1" w:rsidR="00B200D6" w:rsidRPr="00767F4E" w:rsidRDefault="00B200D6"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Medium</w:t>
            </w:r>
          </w:p>
        </w:tc>
        <w:tc>
          <w:tcPr>
            <w:tcW w:w="1257" w:type="dxa"/>
            <w:tcBorders>
              <w:top w:val="nil"/>
              <w:left w:val="nil"/>
              <w:bottom w:val="single" w:sz="4" w:space="0" w:color="auto"/>
              <w:right w:val="nil"/>
            </w:tcBorders>
            <w:shd w:val="clear" w:color="auto" w:fill="auto"/>
            <w:hideMark/>
          </w:tcPr>
          <w:p w14:paraId="5FF03A74" w14:textId="3B4274A2" w:rsidR="00B200D6" w:rsidRPr="00767F4E" w:rsidRDefault="00B200D6"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Strong</w:t>
            </w:r>
          </w:p>
        </w:tc>
      </w:tr>
      <w:tr w:rsidR="00B200D6" w:rsidRPr="00767F4E" w14:paraId="161FEB1A" w14:textId="77777777" w:rsidTr="00F058E7">
        <w:trPr>
          <w:trHeight w:val="567"/>
          <w:jc w:val="center"/>
        </w:trPr>
        <w:tc>
          <w:tcPr>
            <w:tcW w:w="1701" w:type="dxa"/>
            <w:tcBorders>
              <w:top w:val="nil"/>
              <w:left w:val="nil"/>
              <w:bottom w:val="nil"/>
              <w:right w:val="nil"/>
            </w:tcBorders>
            <w:shd w:val="clear" w:color="auto" w:fill="auto"/>
            <w:hideMark/>
          </w:tcPr>
          <w:p w14:paraId="5B4A2D2F" w14:textId="7F815133" w:rsidR="00B200D6" w:rsidRPr="00767F4E" w:rsidRDefault="00B200D6" w:rsidP="00E13475">
            <w:pPr>
              <w:spacing w:after="0" w:line="240" w:lineRule="auto"/>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TSS (mg/L)</w:t>
            </w:r>
          </w:p>
        </w:tc>
        <w:tc>
          <w:tcPr>
            <w:tcW w:w="1155" w:type="dxa"/>
            <w:tcBorders>
              <w:top w:val="nil"/>
              <w:left w:val="nil"/>
              <w:bottom w:val="nil"/>
              <w:right w:val="nil"/>
            </w:tcBorders>
            <w:shd w:val="clear" w:color="auto" w:fill="auto"/>
          </w:tcPr>
          <w:p w14:paraId="47B44C00" w14:textId="7A80E29A" w:rsidR="00B200D6" w:rsidRPr="00767F4E" w:rsidRDefault="00B200D6"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100</w:t>
            </w:r>
          </w:p>
        </w:tc>
        <w:tc>
          <w:tcPr>
            <w:tcW w:w="1164" w:type="dxa"/>
            <w:tcBorders>
              <w:top w:val="nil"/>
              <w:left w:val="nil"/>
              <w:bottom w:val="nil"/>
              <w:right w:val="nil"/>
            </w:tcBorders>
            <w:shd w:val="clear" w:color="auto" w:fill="auto"/>
          </w:tcPr>
          <w:p w14:paraId="6AD4735D" w14:textId="5081E789" w:rsidR="00B200D6" w:rsidRPr="00767F4E" w:rsidRDefault="00B200D6"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220</w:t>
            </w:r>
          </w:p>
        </w:tc>
        <w:tc>
          <w:tcPr>
            <w:tcW w:w="1257" w:type="dxa"/>
            <w:tcBorders>
              <w:top w:val="nil"/>
              <w:left w:val="nil"/>
              <w:bottom w:val="nil"/>
              <w:right w:val="nil"/>
            </w:tcBorders>
            <w:shd w:val="clear" w:color="auto" w:fill="auto"/>
          </w:tcPr>
          <w:p w14:paraId="735AAF0B" w14:textId="5C35172D" w:rsidR="00B200D6" w:rsidRPr="00767F4E" w:rsidRDefault="00B200D6"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350</w:t>
            </w:r>
          </w:p>
        </w:tc>
      </w:tr>
      <w:tr w:rsidR="00B200D6" w:rsidRPr="00767F4E" w14:paraId="76D8BCB1" w14:textId="77777777" w:rsidTr="00F058E7">
        <w:trPr>
          <w:trHeight w:val="567"/>
          <w:jc w:val="center"/>
        </w:trPr>
        <w:tc>
          <w:tcPr>
            <w:tcW w:w="1701" w:type="dxa"/>
            <w:tcBorders>
              <w:top w:val="nil"/>
              <w:left w:val="nil"/>
              <w:bottom w:val="nil"/>
              <w:right w:val="nil"/>
            </w:tcBorders>
            <w:shd w:val="clear" w:color="auto" w:fill="auto"/>
            <w:hideMark/>
          </w:tcPr>
          <w:p w14:paraId="618B069B" w14:textId="1F151661" w:rsidR="00B200D6" w:rsidRPr="00767F4E" w:rsidRDefault="00B200D6" w:rsidP="00E13475">
            <w:pPr>
              <w:spacing w:after="0" w:line="240" w:lineRule="auto"/>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BOD (mg/L)</w:t>
            </w:r>
          </w:p>
        </w:tc>
        <w:tc>
          <w:tcPr>
            <w:tcW w:w="1155" w:type="dxa"/>
            <w:tcBorders>
              <w:top w:val="nil"/>
              <w:left w:val="nil"/>
              <w:bottom w:val="nil"/>
              <w:right w:val="nil"/>
            </w:tcBorders>
            <w:shd w:val="clear" w:color="auto" w:fill="auto"/>
          </w:tcPr>
          <w:p w14:paraId="2D89510F" w14:textId="60BAC210"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110</w:t>
            </w:r>
          </w:p>
        </w:tc>
        <w:tc>
          <w:tcPr>
            <w:tcW w:w="1164" w:type="dxa"/>
            <w:tcBorders>
              <w:top w:val="nil"/>
              <w:left w:val="nil"/>
              <w:bottom w:val="nil"/>
              <w:right w:val="nil"/>
            </w:tcBorders>
            <w:shd w:val="clear" w:color="auto" w:fill="auto"/>
          </w:tcPr>
          <w:p w14:paraId="07F783BF" w14:textId="50362C66"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220</w:t>
            </w:r>
          </w:p>
        </w:tc>
        <w:tc>
          <w:tcPr>
            <w:tcW w:w="1257" w:type="dxa"/>
            <w:tcBorders>
              <w:top w:val="nil"/>
              <w:left w:val="nil"/>
              <w:bottom w:val="nil"/>
              <w:right w:val="nil"/>
            </w:tcBorders>
            <w:shd w:val="clear" w:color="auto" w:fill="auto"/>
          </w:tcPr>
          <w:p w14:paraId="3D85DAF4" w14:textId="01B5BB8C"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400</w:t>
            </w:r>
          </w:p>
        </w:tc>
      </w:tr>
      <w:tr w:rsidR="00B200D6" w:rsidRPr="00767F4E" w14:paraId="61A872CF" w14:textId="77777777" w:rsidTr="00F058E7">
        <w:trPr>
          <w:trHeight w:val="567"/>
          <w:jc w:val="center"/>
        </w:trPr>
        <w:tc>
          <w:tcPr>
            <w:tcW w:w="1701" w:type="dxa"/>
            <w:tcBorders>
              <w:top w:val="nil"/>
              <w:left w:val="nil"/>
              <w:bottom w:val="nil"/>
              <w:right w:val="nil"/>
            </w:tcBorders>
            <w:shd w:val="clear" w:color="auto" w:fill="auto"/>
            <w:hideMark/>
          </w:tcPr>
          <w:p w14:paraId="73CBC038" w14:textId="07083CAA" w:rsidR="00B200D6" w:rsidRPr="00767F4E" w:rsidRDefault="00B200D6" w:rsidP="00E13475">
            <w:pPr>
              <w:spacing w:after="0" w:line="240" w:lineRule="auto"/>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COD (mg/L)</w:t>
            </w:r>
          </w:p>
        </w:tc>
        <w:tc>
          <w:tcPr>
            <w:tcW w:w="1155" w:type="dxa"/>
            <w:tcBorders>
              <w:top w:val="nil"/>
              <w:left w:val="nil"/>
              <w:bottom w:val="nil"/>
              <w:right w:val="nil"/>
            </w:tcBorders>
            <w:shd w:val="clear" w:color="auto" w:fill="auto"/>
          </w:tcPr>
          <w:p w14:paraId="6A9A102A" w14:textId="493148A7"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250</w:t>
            </w:r>
          </w:p>
        </w:tc>
        <w:tc>
          <w:tcPr>
            <w:tcW w:w="1164" w:type="dxa"/>
            <w:tcBorders>
              <w:top w:val="nil"/>
              <w:left w:val="nil"/>
              <w:bottom w:val="nil"/>
              <w:right w:val="nil"/>
            </w:tcBorders>
            <w:shd w:val="clear" w:color="auto" w:fill="auto"/>
          </w:tcPr>
          <w:p w14:paraId="336B03C9" w14:textId="009D2261"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500</w:t>
            </w:r>
          </w:p>
        </w:tc>
        <w:tc>
          <w:tcPr>
            <w:tcW w:w="1257" w:type="dxa"/>
            <w:tcBorders>
              <w:top w:val="nil"/>
              <w:left w:val="nil"/>
              <w:bottom w:val="nil"/>
              <w:right w:val="nil"/>
            </w:tcBorders>
            <w:shd w:val="clear" w:color="auto" w:fill="auto"/>
          </w:tcPr>
          <w:p w14:paraId="2B7CF868" w14:textId="4516C91A"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1000</w:t>
            </w:r>
          </w:p>
        </w:tc>
      </w:tr>
      <w:tr w:rsidR="00B200D6" w:rsidRPr="00767F4E" w14:paraId="181FFD8C" w14:textId="77777777" w:rsidTr="00F058E7">
        <w:trPr>
          <w:trHeight w:val="567"/>
          <w:jc w:val="center"/>
        </w:trPr>
        <w:tc>
          <w:tcPr>
            <w:tcW w:w="1701" w:type="dxa"/>
            <w:tcBorders>
              <w:top w:val="nil"/>
              <w:left w:val="nil"/>
              <w:bottom w:val="nil"/>
              <w:right w:val="nil"/>
            </w:tcBorders>
            <w:shd w:val="clear" w:color="auto" w:fill="auto"/>
            <w:hideMark/>
          </w:tcPr>
          <w:p w14:paraId="164965F7" w14:textId="77777777" w:rsidR="00B200D6" w:rsidRPr="00767F4E" w:rsidRDefault="00B200D6" w:rsidP="00E13475">
            <w:pPr>
              <w:spacing w:after="0" w:line="240" w:lineRule="auto"/>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TOC (mg/L)</w:t>
            </w:r>
          </w:p>
        </w:tc>
        <w:tc>
          <w:tcPr>
            <w:tcW w:w="1155" w:type="dxa"/>
            <w:tcBorders>
              <w:top w:val="nil"/>
              <w:left w:val="nil"/>
              <w:bottom w:val="nil"/>
              <w:right w:val="nil"/>
            </w:tcBorders>
            <w:shd w:val="clear" w:color="auto" w:fill="auto"/>
          </w:tcPr>
          <w:p w14:paraId="18D96463" w14:textId="76346627"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80</w:t>
            </w:r>
          </w:p>
        </w:tc>
        <w:tc>
          <w:tcPr>
            <w:tcW w:w="1164" w:type="dxa"/>
            <w:tcBorders>
              <w:top w:val="nil"/>
              <w:left w:val="nil"/>
              <w:bottom w:val="nil"/>
              <w:right w:val="nil"/>
            </w:tcBorders>
            <w:shd w:val="clear" w:color="auto" w:fill="auto"/>
          </w:tcPr>
          <w:p w14:paraId="66ECF185" w14:textId="61361EEB"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160</w:t>
            </w:r>
          </w:p>
        </w:tc>
        <w:tc>
          <w:tcPr>
            <w:tcW w:w="1257" w:type="dxa"/>
            <w:tcBorders>
              <w:top w:val="nil"/>
              <w:left w:val="nil"/>
              <w:bottom w:val="nil"/>
              <w:right w:val="nil"/>
            </w:tcBorders>
            <w:shd w:val="clear" w:color="auto" w:fill="auto"/>
          </w:tcPr>
          <w:p w14:paraId="2AFA6711" w14:textId="02FC6862"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290</w:t>
            </w:r>
          </w:p>
        </w:tc>
      </w:tr>
      <w:tr w:rsidR="00B200D6" w:rsidRPr="00767F4E" w14:paraId="762261C2" w14:textId="77777777" w:rsidTr="00F058E7">
        <w:trPr>
          <w:trHeight w:val="567"/>
          <w:jc w:val="center"/>
        </w:trPr>
        <w:tc>
          <w:tcPr>
            <w:tcW w:w="1701" w:type="dxa"/>
            <w:tcBorders>
              <w:top w:val="nil"/>
              <w:left w:val="nil"/>
              <w:bottom w:val="nil"/>
              <w:right w:val="nil"/>
            </w:tcBorders>
            <w:shd w:val="clear" w:color="auto" w:fill="auto"/>
            <w:hideMark/>
          </w:tcPr>
          <w:p w14:paraId="499D3E11" w14:textId="620C0CCA" w:rsidR="00B200D6" w:rsidRPr="00767F4E" w:rsidRDefault="00B200D6" w:rsidP="00E13475">
            <w:pPr>
              <w:spacing w:after="0" w:line="240" w:lineRule="auto"/>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TN (mg/L)</w:t>
            </w:r>
          </w:p>
        </w:tc>
        <w:tc>
          <w:tcPr>
            <w:tcW w:w="1155" w:type="dxa"/>
            <w:tcBorders>
              <w:top w:val="nil"/>
              <w:left w:val="nil"/>
              <w:bottom w:val="nil"/>
              <w:right w:val="nil"/>
            </w:tcBorders>
            <w:shd w:val="clear" w:color="auto" w:fill="auto"/>
          </w:tcPr>
          <w:p w14:paraId="3062F24F" w14:textId="4BFE2335"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20</w:t>
            </w:r>
          </w:p>
        </w:tc>
        <w:tc>
          <w:tcPr>
            <w:tcW w:w="1164" w:type="dxa"/>
            <w:tcBorders>
              <w:top w:val="nil"/>
              <w:left w:val="nil"/>
              <w:bottom w:val="nil"/>
              <w:right w:val="nil"/>
            </w:tcBorders>
            <w:shd w:val="clear" w:color="auto" w:fill="auto"/>
          </w:tcPr>
          <w:p w14:paraId="5EF69C43" w14:textId="728A7D13"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40</w:t>
            </w:r>
          </w:p>
        </w:tc>
        <w:tc>
          <w:tcPr>
            <w:tcW w:w="1257" w:type="dxa"/>
            <w:tcBorders>
              <w:top w:val="nil"/>
              <w:left w:val="nil"/>
              <w:bottom w:val="nil"/>
              <w:right w:val="nil"/>
            </w:tcBorders>
            <w:shd w:val="clear" w:color="auto" w:fill="auto"/>
          </w:tcPr>
          <w:p w14:paraId="35D58ED5" w14:textId="363C8387"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85</w:t>
            </w:r>
          </w:p>
        </w:tc>
      </w:tr>
      <w:tr w:rsidR="00B200D6" w:rsidRPr="00767F4E" w14:paraId="5381F9A2" w14:textId="77777777" w:rsidTr="00F058E7">
        <w:trPr>
          <w:trHeight w:val="567"/>
          <w:jc w:val="center"/>
        </w:trPr>
        <w:tc>
          <w:tcPr>
            <w:tcW w:w="1701" w:type="dxa"/>
            <w:tcBorders>
              <w:top w:val="nil"/>
              <w:left w:val="nil"/>
              <w:bottom w:val="nil"/>
              <w:right w:val="nil"/>
            </w:tcBorders>
            <w:shd w:val="clear" w:color="auto" w:fill="auto"/>
            <w:hideMark/>
          </w:tcPr>
          <w:p w14:paraId="37D3ADAF" w14:textId="035382B8" w:rsidR="00B200D6" w:rsidRPr="00767F4E" w:rsidRDefault="00B200D6" w:rsidP="00E13475">
            <w:pPr>
              <w:spacing w:after="0" w:line="240" w:lineRule="auto"/>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 xml:space="preserve"> TP (mg/L)</w:t>
            </w:r>
          </w:p>
        </w:tc>
        <w:tc>
          <w:tcPr>
            <w:tcW w:w="1155" w:type="dxa"/>
            <w:tcBorders>
              <w:top w:val="nil"/>
              <w:left w:val="nil"/>
              <w:bottom w:val="nil"/>
              <w:right w:val="nil"/>
            </w:tcBorders>
            <w:shd w:val="clear" w:color="auto" w:fill="auto"/>
          </w:tcPr>
          <w:p w14:paraId="4EBAF4BB" w14:textId="4A8EA01E"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4</w:t>
            </w:r>
          </w:p>
        </w:tc>
        <w:tc>
          <w:tcPr>
            <w:tcW w:w="1164" w:type="dxa"/>
            <w:tcBorders>
              <w:top w:val="nil"/>
              <w:left w:val="nil"/>
              <w:bottom w:val="nil"/>
              <w:right w:val="nil"/>
            </w:tcBorders>
            <w:shd w:val="clear" w:color="auto" w:fill="auto"/>
          </w:tcPr>
          <w:p w14:paraId="754B81D2" w14:textId="5CA18313"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8</w:t>
            </w:r>
          </w:p>
        </w:tc>
        <w:tc>
          <w:tcPr>
            <w:tcW w:w="1257" w:type="dxa"/>
            <w:tcBorders>
              <w:top w:val="nil"/>
              <w:left w:val="nil"/>
              <w:bottom w:val="nil"/>
              <w:right w:val="nil"/>
            </w:tcBorders>
            <w:shd w:val="clear" w:color="auto" w:fill="auto"/>
          </w:tcPr>
          <w:p w14:paraId="6CC057F6" w14:textId="7EB7F72D"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15</w:t>
            </w:r>
          </w:p>
        </w:tc>
      </w:tr>
      <w:tr w:rsidR="00B200D6" w:rsidRPr="00767F4E" w14:paraId="4975B85C" w14:textId="77777777" w:rsidTr="00F058E7">
        <w:trPr>
          <w:trHeight w:val="567"/>
          <w:jc w:val="center"/>
        </w:trPr>
        <w:tc>
          <w:tcPr>
            <w:tcW w:w="1701" w:type="dxa"/>
            <w:tcBorders>
              <w:top w:val="nil"/>
              <w:left w:val="nil"/>
              <w:bottom w:val="single" w:sz="4" w:space="0" w:color="auto"/>
              <w:right w:val="nil"/>
            </w:tcBorders>
            <w:shd w:val="clear" w:color="auto" w:fill="auto"/>
            <w:hideMark/>
          </w:tcPr>
          <w:p w14:paraId="3C5292C5" w14:textId="481F58E2" w:rsidR="00B200D6" w:rsidRPr="00767F4E" w:rsidRDefault="00B200D6" w:rsidP="00E13475">
            <w:pPr>
              <w:spacing w:after="0" w:line="240" w:lineRule="auto"/>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N-NH</w:t>
            </w:r>
            <w:r w:rsidR="00592B0F" w:rsidRPr="00767F4E">
              <w:rPr>
                <w:rFonts w:ascii="Times New Roman" w:eastAsia="Times New Roman" w:hAnsi="Times New Roman" w:cs="Times New Roman"/>
                <w:color w:val="000000"/>
                <w:vertAlign w:val="subscript"/>
                <w:lang w:eastAsia="en-NZ"/>
              </w:rPr>
              <w:t>4</w:t>
            </w:r>
            <w:r w:rsidR="00592B0F" w:rsidRPr="00767F4E">
              <w:rPr>
                <w:rFonts w:ascii="Times New Roman" w:eastAsia="Times New Roman" w:hAnsi="Times New Roman" w:cs="Times New Roman"/>
                <w:color w:val="000000"/>
                <w:vertAlign w:val="superscript"/>
                <w:lang w:eastAsia="en-NZ"/>
              </w:rPr>
              <w:t>+</w:t>
            </w:r>
            <w:r w:rsidRPr="00767F4E">
              <w:rPr>
                <w:rFonts w:ascii="Times New Roman" w:eastAsia="Times New Roman" w:hAnsi="Times New Roman" w:cs="Times New Roman"/>
                <w:color w:val="000000"/>
                <w:lang w:eastAsia="en-NZ"/>
              </w:rPr>
              <w:t xml:space="preserve"> (mg/L)</w:t>
            </w:r>
          </w:p>
        </w:tc>
        <w:tc>
          <w:tcPr>
            <w:tcW w:w="1155" w:type="dxa"/>
            <w:tcBorders>
              <w:top w:val="nil"/>
              <w:left w:val="nil"/>
              <w:bottom w:val="single" w:sz="4" w:space="0" w:color="auto"/>
              <w:right w:val="nil"/>
            </w:tcBorders>
            <w:shd w:val="clear" w:color="auto" w:fill="auto"/>
          </w:tcPr>
          <w:p w14:paraId="46D55E04" w14:textId="56468977"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12</w:t>
            </w:r>
          </w:p>
        </w:tc>
        <w:tc>
          <w:tcPr>
            <w:tcW w:w="1164" w:type="dxa"/>
            <w:tcBorders>
              <w:top w:val="nil"/>
              <w:left w:val="nil"/>
              <w:bottom w:val="single" w:sz="4" w:space="0" w:color="auto"/>
              <w:right w:val="nil"/>
            </w:tcBorders>
            <w:shd w:val="clear" w:color="auto" w:fill="auto"/>
          </w:tcPr>
          <w:p w14:paraId="0284A01D" w14:textId="0AC127B2"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25</w:t>
            </w:r>
          </w:p>
        </w:tc>
        <w:tc>
          <w:tcPr>
            <w:tcW w:w="1257" w:type="dxa"/>
            <w:tcBorders>
              <w:top w:val="nil"/>
              <w:left w:val="nil"/>
              <w:bottom w:val="single" w:sz="4" w:space="0" w:color="auto"/>
              <w:right w:val="nil"/>
            </w:tcBorders>
            <w:shd w:val="clear" w:color="auto" w:fill="auto"/>
          </w:tcPr>
          <w:p w14:paraId="34FF3826" w14:textId="784E9080" w:rsidR="00B200D6" w:rsidRPr="00767F4E" w:rsidRDefault="00592B0F" w:rsidP="00E13475">
            <w:pPr>
              <w:spacing w:after="0" w:line="240" w:lineRule="auto"/>
              <w:jc w:val="center"/>
              <w:rPr>
                <w:rFonts w:ascii="Times New Roman" w:eastAsia="Times New Roman" w:hAnsi="Times New Roman" w:cs="Times New Roman"/>
                <w:color w:val="000000"/>
                <w:lang w:eastAsia="en-NZ"/>
              </w:rPr>
            </w:pPr>
            <w:r w:rsidRPr="00767F4E">
              <w:rPr>
                <w:rFonts w:ascii="Times New Roman" w:eastAsia="Times New Roman" w:hAnsi="Times New Roman" w:cs="Times New Roman"/>
                <w:color w:val="000000"/>
                <w:lang w:eastAsia="en-NZ"/>
              </w:rPr>
              <w:t>50</w:t>
            </w:r>
          </w:p>
        </w:tc>
      </w:tr>
    </w:tbl>
    <w:p w14:paraId="5D5CC32A" w14:textId="6705E5E2" w:rsidR="00B200D6" w:rsidRPr="00767F4E" w:rsidRDefault="0032387C" w:rsidP="00F058E7">
      <w:pPr>
        <w:jc w:val="center"/>
        <w:rPr>
          <w:rFonts w:ascii="Times New Roman" w:hAnsi="Times New Roman" w:cs="Times New Roman"/>
        </w:rPr>
      </w:pPr>
      <w:r>
        <w:rPr>
          <w:rFonts w:ascii="Times New Roman" w:hAnsi="Times New Roman" w:cs="Times New Roman"/>
        </w:rPr>
        <w:t xml:space="preserve">a. </w:t>
      </w:r>
      <w:r>
        <w:rPr>
          <w:rFonts w:ascii="Times New Roman" w:hAnsi="Times New Roman" w:cs="Times New Roman"/>
        </w:rPr>
        <w:fldChar w:fldCharType="begin"/>
      </w:r>
      <w:r w:rsidR="008E247F">
        <w:rPr>
          <w:rFonts w:ascii="Times New Roman" w:hAnsi="Times New Roman" w:cs="Times New Roman"/>
        </w:rPr>
        <w:instrText xml:space="preserve"> ADDIN EN.CITE &lt;EndNote&gt;&lt;Cite&gt;&lt;Author&gt;Metcalf&lt;/Author&gt;&lt;Year&gt;2003&lt;/Year&gt;&lt;RecNum&gt;619&lt;/RecNum&gt;&lt;DisplayText&gt;(Metcalf et al. 2003)&lt;/DisplayText&gt;&lt;record&gt;&lt;rec-number&gt;619&lt;/rec-number&gt;&lt;foreign-keys&gt;&lt;key app="EN" db-id="xz0vz5t0pt9psbe9psf5fv5cavsv9tdfavzx" timestamp="1644217940"&gt;619&lt;/key&gt;&lt;/foreign-keys&gt;&lt;ref-type name="Book"&gt;6&lt;/ref-type&gt;&lt;contributors&gt;&lt;authors&gt;&lt;author&gt;Metcalf, Leonard&lt;/author&gt;&lt;author&gt;Eddy, Harrison P&lt;/author&gt;&lt;author&gt;Tchobanoglous, Georg&lt;/author&gt;&lt;/authors&gt;&lt;/contributors&gt;&lt;titles&gt;&lt;title&gt;Wastewater engineering: treatment, disposal, and reuse&lt;/title&gt;&lt;/titles&gt;&lt;volume&gt;4&lt;/volume&gt;&lt;dates&gt;&lt;year&gt;2003&lt;/year&gt;&lt;/dates&gt;&lt;pub-location&gt;New York&lt;/pub-location&gt;&lt;publisher&gt;McGraw-Hill&lt;/publisher&gt;&lt;urls&gt;&lt;/urls&gt;&lt;/record&gt;&lt;/Cite&gt;&lt;/EndNote&gt;</w:instrText>
      </w:r>
      <w:r>
        <w:rPr>
          <w:rFonts w:ascii="Times New Roman" w:hAnsi="Times New Roman" w:cs="Times New Roman"/>
        </w:rPr>
        <w:fldChar w:fldCharType="separate"/>
      </w:r>
      <w:r>
        <w:rPr>
          <w:rFonts w:ascii="Times New Roman" w:hAnsi="Times New Roman" w:cs="Times New Roman"/>
          <w:noProof/>
        </w:rPr>
        <w:t>(Metcalf et al. 2003)</w:t>
      </w:r>
      <w:r>
        <w:rPr>
          <w:rFonts w:ascii="Times New Roman" w:hAnsi="Times New Roman" w:cs="Times New Roman"/>
        </w:rPr>
        <w:fldChar w:fldCharType="end"/>
      </w:r>
      <w:r>
        <w:rPr>
          <w:rFonts w:ascii="Times New Roman" w:hAnsi="Times New Roman" w:cs="Times New Roman"/>
        </w:rPr>
        <w:t>.</w:t>
      </w:r>
    </w:p>
    <w:p w14:paraId="69323D03" w14:textId="65843468" w:rsidR="0032387C" w:rsidRDefault="0032387C">
      <w:pPr>
        <w:rPr>
          <w:rFonts w:ascii="Times New Roman" w:hAnsi="Times New Roman" w:cs="Times New Roman"/>
        </w:rPr>
      </w:pPr>
      <w:r>
        <w:rPr>
          <w:rFonts w:ascii="Times New Roman" w:hAnsi="Times New Roman" w:cs="Times New Roman"/>
        </w:rPr>
        <w:br w:type="page"/>
      </w:r>
    </w:p>
    <w:p w14:paraId="4B2629C6" w14:textId="77777777" w:rsidR="0032387C" w:rsidRDefault="0032387C">
      <w:pPr>
        <w:rPr>
          <w:rFonts w:ascii="Times New Roman" w:hAnsi="Times New Roman" w:cs="Times New Roman"/>
        </w:rPr>
        <w:sectPr w:rsidR="0032387C" w:rsidSect="0032387C">
          <w:pgSz w:w="11906" w:h="16838"/>
          <w:pgMar w:top="1440" w:right="1985" w:bottom="1440" w:left="1276" w:header="709" w:footer="709" w:gutter="0"/>
          <w:cols w:space="708"/>
          <w:docGrid w:linePitch="360"/>
        </w:sectPr>
      </w:pPr>
    </w:p>
    <w:p w14:paraId="38521E65" w14:textId="36C57328" w:rsidR="0032387C" w:rsidRPr="00647FAA" w:rsidRDefault="0032387C" w:rsidP="00F058E7">
      <w:pPr>
        <w:spacing w:line="360" w:lineRule="auto"/>
        <w:jc w:val="center"/>
        <w:rPr>
          <w:rFonts w:ascii="Times New Roman" w:hAnsi="Times New Roman" w:cs="Times New Roman"/>
        </w:rPr>
      </w:pPr>
      <w:r w:rsidRPr="00647FAA">
        <w:rPr>
          <w:rFonts w:ascii="Times New Roman" w:hAnsi="Times New Roman" w:cs="Times New Roman"/>
          <w:b/>
          <w:bCs/>
        </w:rPr>
        <w:lastRenderedPageBreak/>
        <w:t>Table S7</w:t>
      </w:r>
      <w:r w:rsidRPr="00647FAA">
        <w:rPr>
          <w:rFonts w:ascii="Times New Roman" w:hAnsi="Times New Roman" w:cs="Times New Roman"/>
        </w:rPr>
        <w:t>. Removal efficiencies of the detected CECs by various WSP system</w:t>
      </w:r>
      <w:r w:rsidR="002E0161">
        <w:rPr>
          <w:rFonts w:ascii="Times New Roman" w:hAnsi="Times New Roman" w:cs="Times New Roman"/>
        </w:rPr>
        <w:t>s</w:t>
      </w:r>
      <w:r w:rsidRPr="00647FAA">
        <w:rPr>
          <w:rFonts w:ascii="Times New Roman" w:hAnsi="Times New Roman" w:cs="Times New Roman"/>
        </w:rPr>
        <w:t xml:space="preserve"> with seasonal variation and their relevant properties</w:t>
      </w:r>
    </w:p>
    <w:tbl>
      <w:tblPr>
        <w:tblW w:w="11731" w:type="dxa"/>
        <w:tblInd w:w="1134" w:type="dxa"/>
        <w:tblLayout w:type="fixed"/>
        <w:tblLook w:val="04A0" w:firstRow="1" w:lastRow="0" w:firstColumn="1" w:lastColumn="0" w:noHBand="0" w:noVBand="1"/>
      </w:tblPr>
      <w:tblGrid>
        <w:gridCol w:w="1276"/>
        <w:gridCol w:w="1559"/>
        <w:gridCol w:w="1607"/>
        <w:gridCol w:w="6"/>
        <w:gridCol w:w="2883"/>
        <w:gridCol w:w="6"/>
        <w:gridCol w:w="1128"/>
        <w:gridCol w:w="6"/>
        <w:gridCol w:w="1441"/>
        <w:gridCol w:w="6"/>
        <w:gridCol w:w="1807"/>
        <w:gridCol w:w="6"/>
      </w:tblGrid>
      <w:tr w:rsidR="002E0161" w:rsidRPr="00647FAA" w14:paraId="59052E13" w14:textId="77777777" w:rsidTr="00690127">
        <w:trPr>
          <w:trHeight w:val="450"/>
          <w:tblHeader/>
        </w:trPr>
        <w:tc>
          <w:tcPr>
            <w:tcW w:w="1276" w:type="dxa"/>
            <w:tcBorders>
              <w:top w:val="single" w:sz="4" w:space="0" w:color="auto"/>
              <w:left w:val="nil"/>
              <w:bottom w:val="single" w:sz="4" w:space="0" w:color="auto"/>
              <w:right w:val="nil"/>
            </w:tcBorders>
            <w:shd w:val="clear" w:color="auto" w:fill="auto"/>
            <w:noWrap/>
            <w:hideMark/>
          </w:tcPr>
          <w:p w14:paraId="17C755FA" w14:textId="77777777" w:rsidR="002E0161" w:rsidRPr="00647FAA" w:rsidRDefault="002E0161" w:rsidP="00690127">
            <w:pPr>
              <w:spacing w:after="0" w:line="240" w:lineRule="auto"/>
              <w:rPr>
                <w:rFonts w:ascii="Times New Roman" w:eastAsia="Times New Roman" w:hAnsi="Times New Roman" w:cs="Times New Roman"/>
                <w:b/>
                <w:bCs/>
                <w:color w:val="000000" w:themeColor="text1"/>
                <w:lang w:eastAsia="en-NZ"/>
              </w:rPr>
            </w:pPr>
            <w:r w:rsidRPr="00647FAA">
              <w:rPr>
                <w:rFonts w:ascii="Times New Roman" w:eastAsia="Times New Roman" w:hAnsi="Times New Roman" w:cs="Times New Roman"/>
                <w:b/>
                <w:bCs/>
                <w:color w:val="000000" w:themeColor="text1"/>
                <w:lang w:eastAsia="en-NZ"/>
              </w:rPr>
              <w:t>CECs</w:t>
            </w:r>
          </w:p>
        </w:tc>
        <w:tc>
          <w:tcPr>
            <w:tcW w:w="1559" w:type="dxa"/>
            <w:tcBorders>
              <w:top w:val="single" w:sz="4" w:space="0" w:color="auto"/>
              <w:left w:val="nil"/>
              <w:bottom w:val="single" w:sz="4" w:space="0" w:color="auto"/>
              <w:right w:val="nil"/>
            </w:tcBorders>
            <w:shd w:val="clear" w:color="auto" w:fill="auto"/>
            <w:hideMark/>
          </w:tcPr>
          <w:p w14:paraId="553A1B8E" w14:textId="77777777" w:rsidR="002E0161" w:rsidRPr="00647FAA" w:rsidRDefault="002E0161" w:rsidP="00690127">
            <w:pPr>
              <w:spacing w:after="0" w:line="240" w:lineRule="auto"/>
              <w:ind w:right="-105"/>
              <w:jc w:val="center"/>
              <w:rPr>
                <w:rFonts w:ascii="Times New Roman" w:eastAsia="Times New Roman" w:hAnsi="Times New Roman" w:cs="Times New Roman"/>
                <w:b/>
                <w:bCs/>
                <w:color w:val="000000" w:themeColor="text1"/>
                <w:lang w:eastAsia="en-NZ"/>
              </w:rPr>
            </w:pPr>
            <w:r w:rsidRPr="00647FAA">
              <w:rPr>
                <w:rFonts w:ascii="Times New Roman" w:eastAsia="Times New Roman" w:hAnsi="Times New Roman" w:cs="Times New Roman"/>
                <w:b/>
                <w:bCs/>
                <w:color w:val="000000" w:themeColor="text1"/>
                <w:lang w:eastAsia="en-NZ"/>
              </w:rPr>
              <w:t>Removal efficiencies (%)</w:t>
            </w:r>
          </w:p>
        </w:tc>
        <w:tc>
          <w:tcPr>
            <w:tcW w:w="1613" w:type="dxa"/>
            <w:gridSpan w:val="2"/>
            <w:tcBorders>
              <w:top w:val="single" w:sz="4" w:space="0" w:color="auto"/>
              <w:left w:val="nil"/>
              <w:bottom w:val="single" w:sz="4" w:space="0" w:color="auto"/>
              <w:right w:val="nil"/>
            </w:tcBorders>
            <w:shd w:val="clear" w:color="auto" w:fill="auto"/>
            <w:hideMark/>
          </w:tcPr>
          <w:p w14:paraId="313FF838" w14:textId="77777777" w:rsidR="002E0161" w:rsidRPr="00647FAA" w:rsidRDefault="002E0161" w:rsidP="00690127">
            <w:pPr>
              <w:spacing w:after="0" w:line="240" w:lineRule="auto"/>
              <w:jc w:val="center"/>
              <w:rPr>
                <w:rFonts w:ascii="Times New Roman" w:eastAsia="Times New Roman" w:hAnsi="Times New Roman" w:cs="Times New Roman"/>
                <w:b/>
                <w:bCs/>
                <w:color w:val="000000" w:themeColor="text1"/>
                <w:lang w:eastAsia="en-NZ"/>
              </w:rPr>
            </w:pPr>
            <w:r w:rsidRPr="00647FAA">
              <w:rPr>
                <w:rFonts w:ascii="Times New Roman" w:eastAsia="Times New Roman" w:hAnsi="Times New Roman" w:cs="Times New Roman"/>
                <w:b/>
                <w:bCs/>
                <w:color w:val="000000" w:themeColor="text1"/>
                <w:lang w:eastAsia="en-NZ"/>
              </w:rPr>
              <w:t>Season/</w:t>
            </w:r>
            <w:r w:rsidRPr="00647FAA">
              <w:rPr>
                <w:rFonts w:ascii="Times New Roman" w:eastAsia="Times New Roman" w:hAnsi="Times New Roman" w:cs="Times New Roman"/>
                <w:b/>
                <w:bCs/>
                <w:color w:val="000000" w:themeColor="text1"/>
                <w:lang w:eastAsia="en-NZ"/>
              </w:rPr>
              <w:br/>
              <w:t>Temperature</w:t>
            </w:r>
          </w:p>
        </w:tc>
        <w:tc>
          <w:tcPr>
            <w:tcW w:w="2889" w:type="dxa"/>
            <w:gridSpan w:val="2"/>
            <w:tcBorders>
              <w:top w:val="single" w:sz="4" w:space="0" w:color="auto"/>
              <w:left w:val="nil"/>
              <w:bottom w:val="single" w:sz="4" w:space="0" w:color="auto"/>
              <w:right w:val="nil"/>
            </w:tcBorders>
            <w:shd w:val="clear" w:color="auto" w:fill="auto"/>
            <w:hideMark/>
          </w:tcPr>
          <w:p w14:paraId="7E2249D1" w14:textId="77777777" w:rsidR="002E0161" w:rsidRPr="00647FAA" w:rsidRDefault="002E0161" w:rsidP="00690127">
            <w:pPr>
              <w:spacing w:after="0" w:line="240" w:lineRule="auto"/>
              <w:jc w:val="center"/>
              <w:rPr>
                <w:rFonts w:ascii="Times New Roman" w:eastAsia="Times New Roman" w:hAnsi="Times New Roman" w:cs="Times New Roman"/>
                <w:b/>
                <w:bCs/>
                <w:color w:val="000000" w:themeColor="text1"/>
                <w:lang w:eastAsia="en-NZ"/>
              </w:rPr>
            </w:pPr>
            <w:r w:rsidRPr="00647FAA">
              <w:rPr>
                <w:rFonts w:ascii="Times New Roman" w:eastAsia="Times New Roman" w:hAnsi="Times New Roman" w:cs="Times New Roman"/>
                <w:b/>
                <w:bCs/>
                <w:color w:val="000000" w:themeColor="text1"/>
                <w:lang w:eastAsia="en-NZ"/>
              </w:rPr>
              <w:t>Ref</w:t>
            </w:r>
          </w:p>
        </w:tc>
        <w:tc>
          <w:tcPr>
            <w:tcW w:w="1134" w:type="dxa"/>
            <w:gridSpan w:val="2"/>
            <w:tcBorders>
              <w:top w:val="single" w:sz="4" w:space="0" w:color="auto"/>
              <w:left w:val="nil"/>
              <w:bottom w:val="single" w:sz="4" w:space="0" w:color="auto"/>
              <w:right w:val="nil"/>
            </w:tcBorders>
            <w:shd w:val="clear" w:color="auto" w:fill="auto"/>
            <w:noWrap/>
            <w:hideMark/>
          </w:tcPr>
          <w:p w14:paraId="0476D017" w14:textId="77777777" w:rsidR="002E0161" w:rsidRPr="00647FAA" w:rsidRDefault="002E0161" w:rsidP="00690127">
            <w:pPr>
              <w:spacing w:after="0" w:line="240" w:lineRule="auto"/>
              <w:jc w:val="center"/>
              <w:rPr>
                <w:rFonts w:ascii="Times New Roman" w:eastAsia="Times New Roman" w:hAnsi="Times New Roman" w:cs="Times New Roman"/>
                <w:b/>
                <w:bCs/>
                <w:color w:val="000000" w:themeColor="text1"/>
                <w:lang w:eastAsia="en-NZ"/>
              </w:rPr>
            </w:pPr>
            <w:r w:rsidRPr="00647FAA">
              <w:rPr>
                <w:rFonts w:ascii="Times New Roman" w:eastAsia="Times New Roman" w:hAnsi="Times New Roman" w:cs="Times New Roman"/>
                <w:b/>
                <w:bCs/>
                <w:color w:val="000000" w:themeColor="text1"/>
                <w:lang w:eastAsia="en-NZ"/>
              </w:rPr>
              <w:t xml:space="preserve">Log </w:t>
            </w:r>
            <w:proofErr w:type="spellStart"/>
            <w:r w:rsidRPr="00647FAA">
              <w:rPr>
                <w:rFonts w:ascii="Times New Roman" w:eastAsia="Times New Roman" w:hAnsi="Times New Roman" w:cs="Times New Roman"/>
                <w:b/>
                <w:bCs/>
                <w:color w:val="000000" w:themeColor="text1"/>
                <w:lang w:eastAsia="en-NZ"/>
              </w:rPr>
              <w:t>K</w:t>
            </w:r>
            <w:r w:rsidRPr="00647FAA">
              <w:rPr>
                <w:rFonts w:ascii="Times New Roman" w:eastAsia="Times New Roman" w:hAnsi="Times New Roman" w:cs="Times New Roman"/>
                <w:b/>
                <w:bCs/>
                <w:color w:val="000000" w:themeColor="text1"/>
                <w:vertAlign w:val="subscript"/>
                <w:lang w:eastAsia="en-NZ"/>
              </w:rPr>
              <w:t>ow</w:t>
            </w:r>
            <w:proofErr w:type="spellEnd"/>
          </w:p>
        </w:tc>
        <w:tc>
          <w:tcPr>
            <w:tcW w:w="1447" w:type="dxa"/>
            <w:gridSpan w:val="2"/>
            <w:tcBorders>
              <w:top w:val="single" w:sz="4" w:space="0" w:color="auto"/>
              <w:left w:val="nil"/>
              <w:bottom w:val="single" w:sz="4" w:space="0" w:color="auto"/>
              <w:right w:val="nil"/>
            </w:tcBorders>
            <w:shd w:val="clear" w:color="auto" w:fill="auto"/>
            <w:noWrap/>
            <w:hideMark/>
          </w:tcPr>
          <w:p w14:paraId="5D19AAE4" w14:textId="77777777" w:rsidR="002E0161" w:rsidRPr="00647FAA" w:rsidRDefault="002E0161" w:rsidP="00690127">
            <w:pPr>
              <w:spacing w:after="0" w:line="240" w:lineRule="auto"/>
              <w:jc w:val="center"/>
              <w:rPr>
                <w:rFonts w:ascii="Times New Roman" w:eastAsia="Times New Roman" w:hAnsi="Times New Roman" w:cs="Times New Roman"/>
                <w:b/>
                <w:bCs/>
                <w:color w:val="000000" w:themeColor="text1"/>
                <w:lang w:eastAsia="en-NZ"/>
              </w:rPr>
            </w:pPr>
            <w:r w:rsidRPr="00647FAA">
              <w:rPr>
                <w:rFonts w:ascii="Times New Roman" w:eastAsia="Times New Roman" w:hAnsi="Times New Roman" w:cs="Times New Roman"/>
                <w:b/>
                <w:bCs/>
                <w:color w:val="000000" w:themeColor="text1"/>
                <w:lang w:eastAsia="en-NZ"/>
              </w:rPr>
              <w:t xml:space="preserve">Log </w:t>
            </w:r>
            <w:proofErr w:type="spellStart"/>
            <w:r w:rsidRPr="00647FAA">
              <w:rPr>
                <w:rFonts w:ascii="Times New Roman" w:eastAsia="Times New Roman" w:hAnsi="Times New Roman" w:cs="Times New Roman"/>
                <w:b/>
                <w:bCs/>
                <w:color w:val="000000" w:themeColor="text1"/>
                <w:lang w:eastAsia="en-NZ"/>
              </w:rPr>
              <w:t>K</w:t>
            </w:r>
            <w:r w:rsidRPr="00647FAA">
              <w:rPr>
                <w:rFonts w:ascii="Times New Roman" w:eastAsia="Times New Roman" w:hAnsi="Times New Roman" w:cs="Times New Roman"/>
                <w:b/>
                <w:bCs/>
                <w:color w:val="000000" w:themeColor="text1"/>
                <w:vertAlign w:val="subscript"/>
                <w:lang w:eastAsia="en-NZ"/>
              </w:rPr>
              <w:t>d</w:t>
            </w:r>
            <w:proofErr w:type="spellEnd"/>
          </w:p>
        </w:tc>
        <w:tc>
          <w:tcPr>
            <w:tcW w:w="1813" w:type="dxa"/>
            <w:gridSpan w:val="2"/>
            <w:tcBorders>
              <w:top w:val="single" w:sz="4" w:space="0" w:color="auto"/>
              <w:left w:val="nil"/>
              <w:bottom w:val="single" w:sz="4" w:space="0" w:color="auto"/>
              <w:right w:val="nil"/>
            </w:tcBorders>
            <w:shd w:val="clear" w:color="auto" w:fill="auto"/>
            <w:noWrap/>
            <w:hideMark/>
          </w:tcPr>
          <w:p w14:paraId="3CBDD0EF" w14:textId="77777777" w:rsidR="002E0161" w:rsidRPr="00647FAA" w:rsidRDefault="002E0161" w:rsidP="00690127">
            <w:pPr>
              <w:spacing w:after="0" w:line="240" w:lineRule="auto"/>
              <w:jc w:val="center"/>
              <w:rPr>
                <w:rFonts w:ascii="Times New Roman" w:eastAsia="Times New Roman" w:hAnsi="Times New Roman" w:cs="Times New Roman"/>
                <w:b/>
                <w:bCs/>
                <w:color w:val="000000" w:themeColor="text1"/>
                <w:lang w:eastAsia="en-NZ"/>
              </w:rPr>
            </w:pPr>
            <w:proofErr w:type="spellStart"/>
            <w:r w:rsidRPr="00647FAA">
              <w:rPr>
                <w:rFonts w:ascii="Times New Roman" w:eastAsia="Times New Roman" w:hAnsi="Times New Roman" w:cs="Times New Roman"/>
                <w:b/>
                <w:bCs/>
                <w:color w:val="000000" w:themeColor="text1"/>
                <w:lang w:eastAsia="en-NZ"/>
              </w:rPr>
              <w:t>K</w:t>
            </w:r>
            <w:r w:rsidRPr="00647FAA">
              <w:rPr>
                <w:rFonts w:ascii="Times New Roman" w:eastAsia="Times New Roman" w:hAnsi="Times New Roman" w:cs="Times New Roman"/>
                <w:b/>
                <w:bCs/>
                <w:color w:val="000000" w:themeColor="text1"/>
                <w:vertAlign w:val="subscript"/>
                <w:lang w:eastAsia="en-NZ"/>
              </w:rPr>
              <w:t>bio</w:t>
            </w:r>
            <w:proofErr w:type="spellEnd"/>
            <w:r w:rsidRPr="00647FAA">
              <w:rPr>
                <w:rFonts w:ascii="Times New Roman" w:eastAsia="Times New Roman" w:hAnsi="Times New Roman" w:cs="Times New Roman"/>
                <w:b/>
                <w:bCs/>
                <w:color w:val="000000" w:themeColor="text1"/>
                <w:vertAlign w:val="subscript"/>
                <w:lang w:eastAsia="en-NZ"/>
              </w:rPr>
              <w:t xml:space="preserve"> </w:t>
            </w:r>
            <w:r w:rsidRPr="00647FAA">
              <w:rPr>
                <w:rFonts w:ascii="Times New Roman" w:eastAsia="Times New Roman" w:hAnsi="Times New Roman" w:cs="Times New Roman"/>
                <w:b/>
                <w:bCs/>
                <w:color w:val="000000" w:themeColor="text1"/>
                <w:lang w:eastAsia="en-NZ"/>
              </w:rPr>
              <w:t>(L/</w:t>
            </w:r>
            <w:proofErr w:type="spellStart"/>
            <w:r w:rsidRPr="00647FAA">
              <w:rPr>
                <w:rFonts w:ascii="Times New Roman" w:eastAsia="Times New Roman" w:hAnsi="Times New Roman" w:cs="Times New Roman"/>
                <w:b/>
                <w:bCs/>
                <w:color w:val="000000" w:themeColor="text1"/>
                <w:lang w:eastAsia="en-NZ"/>
              </w:rPr>
              <w:t>gSS</w:t>
            </w:r>
            <w:proofErr w:type="spellEnd"/>
            <w:r w:rsidRPr="00647FAA">
              <w:rPr>
                <w:rFonts w:ascii="Times New Roman" w:eastAsia="Times New Roman" w:hAnsi="Times New Roman" w:cs="Times New Roman"/>
                <w:b/>
                <w:bCs/>
                <w:color w:val="000000" w:themeColor="text1"/>
                <w:lang w:eastAsia="en-NZ"/>
              </w:rPr>
              <w:t>/d)</w:t>
            </w:r>
          </w:p>
        </w:tc>
      </w:tr>
      <w:tr w:rsidR="0032387C" w:rsidRPr="00647FAA" w14:paraId="3797772E" w14:textId="77777777" w:rsidTr="002E0161">
        <w:trPr>
          <w:trHeight w:val="288"/>
        </w:trPr>
        <w:tc>
          <w:tcPr>
            <w:tcW w:w="1276" w:type="dxa"/>
            <w:tcBorders>
              <w:top w:val="single" w:sz="4" w:space="0" w:color="auto"/>
              <w:left w:val="nil"/>
              <w:bottom w:val="nil"/>
              <w:right w:val="nil"/>
            </w:tcBorders>
            <w:shd w:val="clear" w:color="auto" w:fill="auto"/>
            <w:noWrap/>
            <w:hideMark/>
          </w:tcPr>
          <w:p w14:paraId="36869040"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r w:rsidRPr="00647FAA">
              <w:rPr>
                <w:rFonts w:ascii="Times New Roman" w:eastAsia="Times New Roman" w:hAnsi="Times New Roman" w:cs="Times New Roman"/>
                <w:b/>
                <w:bCs/>
                <w:i/>
                <w:iCs/>
                <w:color w:val="000000" w:themeColor="text1"/>
                <w:lang w:eastAsia="en-NZ"/>
              </w:rPr>
              <w:t>Antibiotics</w:t>
            </w:r>
          </w:p>
        </w:tc>
        <w:tc>
          <w:tcPr>
            <w:tcW w:w="1559" w:type="dxa"/>
            <w:tcBorders>
              <w:top w:val="single" w:sz="4" w:space="0" w:color="auto"/>
              <w:left w:val="nil"/>
              <w:bottom w:val="nil"/>
              <w:right w:val="nil"/>
            </w:tcBorders>
            <w:shd w:val="clear" w:color="auto" w:fill="auto"/>
            <w:hideMark/>
          </w:tcPr>
          <w:p w14:paraId="6358BC12"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p>
        </w:tc>
        <w:tc>
          <w:tcPr>
            <w:tcW w:w="1613" w:type="dxa"/>
            <w:gridSpan w:val="2"/>
            <w:tcBorders>
              <w:top w:val="single" w:sz="4" w:space="0" w:color="auto"/>
              <w:left w:val="nil"/>
              <w:bottom w:val="nil"/>
              <w:right w:val="nil"/>
            </w:tcBorders>
            <w:shd w:val="clear" w:color="auto" w:fill="auto"/>
            <w:hideMark/>
          </w:tcPr>
          <w:p w14:paraId="5E33D81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2889" w:type="dxa"/>
            <w:gridSpan w:val="2"/>
            <w:tcBorders>
              <w:top w:val="single" w:sz="4" w:space="0" w:color="auto"/>
              <w:left w:val="nil"/>
              <w:bottom w:val="nil"/>
              <w:right w:val="nil"/>
            </w:tcBorders>
            <w:shd w:val="clear" w:color="auto" w:fill="auto"/>
            <w:hideMark/>
          </w:tcPr>
          <w:p w14:paraId="05F5536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134" w:type="dxa"/>
            <w:gridSpan w:val="2"/>
            <w:tcBorders>
              <w:top w:val="single" w:sz="4" w:space="0" w:color="auto"/>
              <w:left w:val="nil"/>
              <w:bottom w:val="nil"/>
              <w:right w:val="nil"/>
            </w:tcBorders>
            <w:shd w:val="clear" w:color="auto" w:fill="auto"/>
            <w:noWrap/>
            <w:hideMark/>
          </w:tcPr>
          <w:p w14:paraId="2F8E667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single" w:sz="4" w:space="0" w:color="auto"/>
              <w:left w:val="nil"/>
              <w:bottom w:val="nil"/>
              <w:right w:val="nil"/>
            </w:tcBorders>
            <w:shd w:val="clear" w:color="auto" w:fill="auto"/>
            <w:noWrap/>
            <w:hideMark/>
          </w:tcPr>
          <w:p w14:paraId="04FDFCB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bottom w:val="nil"/>
              <w:right w:val="nil"/>
            </w:tcBorders>
            <w:shd w:val="clear" w:color="auto" w:fill="auto"/>
            <w:noWrap/>
            <w:hideMark/>
          </w:tcPr>
          <w:p w14:paraId="1ED39F6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239917DF" w14:textId="77777777" w:rsidTr="002E0161">
        <w:trPr>
          <w:trHeight w:val="288"/>
        </w:trPr>
        <w:tc>
          <w:tcPr>
            <w:tcW w:w="1276" w:type="dxa"/>
            <w:tcBorders>
              <w:top w:val="nil"/>
              <w:left w:val="nil"/>
              <w:bottom w:val="nil"/>
              <w:right w:val="nil"/>
            </w:tcBorders>
            <w:shd w:val="clear" w:color="auto" w:fill="auto"/>
            <w:hideMark/>
          </w:tcPr>
          <w:p w14:paraId="48C3F91A"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TMP</w:t>
            </w:r>
          </w:p>
        </w:tc>
        <w:tc>
          <w:tcPr>
            <w:tcW w:w="1559" w:type="dxa"/>
            <w:tcBorders>
              <w:top w:val="nil"/>
              <w:left w:val="nil"/>
              <w:bottom w:val="nil"/>
              <w:right w:val="nil"/>
            </w:tcBorders>
            <w:shd w:val="clear" w:color="auto" w:fill="auto"/>
            <w:noWrap/>
            <w:hideMark/>
          </w:tcPr>
          <w:p w14:paraId="213828A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97</w:t>
            </w:r>
          </w:p>
        </w:tc>
        <w:tc>
          <w:tcPr>
            <w:tcW w:w="1613" w:type="dxa"/>
            <w:gridSpan w:val="2"/>
            <w:tcBorders>
              <w:top w:val="nil"/>
              <w:left w:val="nil"/>
              <w:bottom w:val="nil"/>
              <w:right w:val="nil"/>
            </w:tcBorders>
            <w:shd w:val="clear" w:color="auto" w:fill="auto"/>
            <w:noWrap/>
            <w:hideMark/>
          </w:tcPr>
          <w:p w14:paraId="027D1A3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vMerge w:val="restart"/>
            <w:tcBorders>
              <w:top w:val="nil"/>
              <w:left w:val="nil"/>
              <w:bottom w:val="nil"/>
              <w:right w:val="nil"/>
            </w:tcBorders>
            <w:shd w:val="clear" w:color="auto" w:fill="auto"/>
            <w:noWrap/>
            <w:hideMark/>
          </w:tcPr>
          <w:p w14:paraId="14646224" w14:textId="2A13A04F"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&lt;EndNote&gt;&lt;Cite&gt;&lt;Author&gt;Li&lt;/Author&gt;&lt;Year&gt;2013&lt;/Year&gt;&lt;RecNum&gt;372&lt;/RecNum&gt;&lt;DisplayText&gt;(Li et al. 2013)&lt;/DisplayText&gt;&lt;record&gt;&lt;rec-number&gt;372&lt;/rec-number&gt;&lt;foreign-keys&gt;&lt;key app="EN" db-id="xz0vz5t0pt9psbe9psf5fv5cavsv9tdfavzx" timestamp="1630918152"&gt;372&lt;/key&gt;&lt;/foreign-keys&gt;&lt;ref-type name="Journal Article"&gt;17&lt;/ref-type&gt;&lt;contributors&gt;&lt;authors&gt;&lt;author&gt;Li, Xiaolin&lt;/author&gt;&lt;author&gt;Zheng, Wei&lt;/author&gt;&lt;author&gt;Kelly, Walton R&lt;/author&gt;&lt;/authors&gt;&lt;/contributors&gt;&lt;titles&gt;&lt;title&gt;Occurrence and removal of pharmaceutical and hormone contaminants in rural wastewater treatment lagoons&lt;/title&gt;&lt;secondary-title&gt;Sci Total Environ&lt;/secondary-title&gt;&lt;/titles&gt;&lt;periodical&gt;&lt;full-title&gt;Sci Total Environ&lt;/full-title&gt;&lt;/periodical&gt;&lt;pages&gt;22-28&lt;/pages&gt;&lt;volume&gt;445&lt;/volume&gt;&lt;dates&gt;&lt;year&gt;2013&lt;/year&gt;&lt;/dates&gt;&lt;isbn&gt;0048-9697&lt;/isbn&gt;&lt;urls&gt;&lt;/urls&gt;&lt;electronic-resource-num&gt;https://doi.org/10.1016/j.scitotenv.2012.12.035&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(Li et al. 2013)</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6A15B99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0.91</w:t>
            </w:r>
            <w:r w:rsidRPr="00647FAA">
              <w:rPr>
                <w:rFonts w:ascii="Times New Roman" w:eastAsia="Times New Roman" w:hAnsi="Times New Roman" w:cs="Times New Roman"/>
                <w:color w:val="000000" w:themeColor="text1"/>
                <w:vertAlign w:val="superscript"/>
                <w:lang w:eastAsia="en-NZ"/>
              </w:rPr>
              <w:t>a</w:t>
            </w:r>
            <w:r w:rsidRPr="00647FAA">
              <w:rPr>
                <w:rFonts w:ascii="Times New Roman" w:eastAsia="Times New Roman" w:hAnsi="Times New Roman" w:cs="Times New Roman"/>
                <w:color w:val="000000" w:themeColor="text1"/>
                <w:lang w:eastAsia="en-NZ"/>
              </w:rPr>
              <w:t xml:space="preserve"> </w:t>
            </w:r>
          </w:p>
        </w:tc>
        <w:tc>
          <w:tcPr>
            <w:tcW w:w="1447" w:type="dxa"/>
            <w:gridSpan w:val="2"/>
            <w:tcBorders>
              <w:top w:val="nil"/>
              <w:left w:val="nil"/>
              <w:bottom w:val="nil"/>
              <w:right w:val="nil"/>
            </w:tcBorders>
            <w:shd w:val="clear" w:color="auto" w:fill="auto"/>
            <w:noWrap/>
            <w:hideMark/>
          </w:tcPr>
          <w:p w14:paraId="5E7E0E1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1.41</w:t>
            </w:r>
            <w:r w:rsidRPr="00647FAA">
              <w:rPr>
                <w:rFonts w:ascii="Times New Roman" w:eastAsia="Times New Roman" w:hAnsi="Times New Roman" w:cs="Times New Roman"/>
                <w:color w:val="000000" w:themeColor="text1"/>
                <w:vertAlign w:val="superscript"/>
                <w:lang w:eastAsia="en-NZ"/>
              </w:rPr>
              <w:t>a</w:t>
            </w:r>
          </w:p>
        </w:tc>
        <w:tc>
          <w:tcPr>
            <w:tcW w:w="1813" w:type="dxa"/>
            <w:gridSpan w:val="2"/>
            <w:tcBorders>
              <w:top w:val="nil"/>
              <w:left w:val="nil"/>
              <w:bottom w:val="nil"/>
              <w:right w:val="nil"/>
            </w:tcBorders>
            <w:shd w:val="clear" w:color="auto" w:fill="auto"/>
            <w:noWrap/>
            <w:hideMark/>
          </w:tcPr>
          <w:p w14:paraId="24EFEE63" w14:textId="0B844302"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0.29</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5.04</w:t>
            </w:r>
            <w:r w:rsidRPr="00647FAA">
              <w:rPr>
                <w:rFonts w:ascii="Times New Roman" w:eastAsia="Times New Roman" w:hAnsi="Times New Roman" w:cs="Times New Roman"/>
                <w:color w:val="000000" w:themeColor="text1"/>
                <w:vertAlign w:val="superscript"/>
                <w:lang w:eastAsia="en-NZ"/>
              </w:rPr>
              <w:t>b</w:t>
            </w:r>
          </w:p>
        </w:tc>
      </w:tr>
      <w:tr w:rsidR="0032387C" w:rsidRPr="00647FAA" w14:paraId="562EE71A" w14:textId="77777777" w:rsidTr="002E0161">
        <w:trPr>
          <w:trHeight w:val="288"/>
        </w:trPr>
        <w:tc>
          <w:tcPr>
            <w:tcW w:w="1276" w:type="dxa"/>
            <w:tcBorders>
              <w:top w:val="nil"/>
              <w:left w:val="nil"/>
              <w:bottom w:val="nil"/>
              <w:right w:val="nil"/>
            </w:tcBorders>
            <w:shd w:val="clear" w:color="auto" w:fill="auto"/>
            <w:noWrap/>
            <w:hideMark/>
          </w:tcPr>
          <w:p w14:paraId="43357990"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758561F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-163</w:t>
            </w:r>
          </w:p>
        </w:tc>
        <w:tc>
          <w:tcPr>
            <w:tcW w:w="1613" w:type="dxa"/>
            <w:gridSpan w:val="2"/>
            <w:tcBorders>
              <w:top w:val="nil"/>
              <w:left w:val="nil"/>
              <w:bottom w:val="nil"/>
              <w:right w:val="nil"/>
            </w:tcBorders>
            <w:shd w:val="clear" w:color="auto" w:fill="auto"/>
            <w:noWrap/>
            <w:hideMark/>
          </w:tcPr>
          <w:p w14:paraId="190BA2E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vMerge/>
            <w:tcBorders>
              <w:top w:val="nil"/>
              <w:left w:val="nil"/>
              <w:bottom w:val="nil"/>
              <w:right w:val="nil"/>
            </w:tcBorders>
            <w:hideMark/>
          </w:tcPr>
          <w:p w14:paraId="6E75936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134" w:type="dxa"/>
            <w:gridSpan w:val="2"/>
            <w:tcBorders>
              <w:top w:val="nil"/>
              <w:left w:val="nil"/>
              <w:bottom w:val="nil"/>
              <w:right w:val="nil"/>
            </w:tcBorders>
            <w:shd w:val="clear" w:color="auto" w:fill="auto"/>
            <w:noWrap/>
          </w:tcPr>
          <w:p w14:paraId="2FA45FD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tcPr>
          <w:p w14:paraId="4FFE509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6A6595C0" w14:textId="742C3F0D" w:rsidR="0032387C" w:rsidRPr="00647FAA" w:rsidRDefault="009B5D19" w:rsidP="00915D9B">
            <w:pPr>
              <w:spacing w:after="0" w:line="240" w:lineRule="auto"/>
              <w:jc w:val="center"/>
              <w:rPr>
                <w:rFonts w:ascii="Times New Roman" w:eastAsia="Times New Roman" w:hAnsi="Times New Roman" w:cs="Times New Roman"/>
                <w:color w:val="000000" w:themeColor="text1"/>
                <w:lang w:eastAsia="en-NZ"/>
              </w:rPr>
            </w:pPr>
            <w:r>
              <w:rPr>
                <w:rFonts w:ascii="Times New Roman" w:eastAsia="Times New Roman" w:hAnsi="Times New Roman" w:cs="Times New Roman"/>
                <w:color w:val="000000" w:themeColor="text1"/>
                <w:lang w:eastAsia="en-NZ"/>
              </w:rPr>
              <w:t>‒</w:t>
            </w:r>
            <w:r w:rsidR="0032387C" w:rsidRPr="00647FAA">
              <w:rPr>
                <w:rFonts w:ascii="Times New Roman" w:eastAsia="Times New Roman" w:hAnsi="Times New Roman" w:cs="Times New Roman"/>
                <w:color w:val="000000" w:themeColor="text1"/>
                <w:lang w:eastAsia="en-NZ"/>
              </w:rPr>
              <w:t>1.44</w:t>
            </w:r>
            <w:r>
              <w:rPr>
                <w:rFonts w:ascii="Times New Roman" w:eastAsia="Times New Roman" w:hAnsi="Times New Roman" w:cs="Times New Roman"/>
                <w:color w:val="000000" w:themeColor="text1"/>
                <w:lang w:eastAsia="en-NZ"/>
              </w:rPr>
              <w:t>‒</w:t>
            </w:r>
            <w:r w:rsidR="0032387C" w:rsidRPr="00647FAA">
              <w:rPr>
                <w:rFonts w:ascii="Times New Roman" w:eastAsia="Times New Roman" w:hAnsi="Times New Roman" w:cs="Times New Roman"/>
                <w:color w:val="000000" w:themeColor="text1"/>
                <w:lang w:eastAsia="en-NZ"/>
              </w:rPr>
              <w:t>0.24</w:t>
            </w:r>
            <w:r w:rsidR="0032387C" w:rsidRPr="00647FAA">
              <w:rPr>
                <w:rFonts w:ascii="Times New Roman" w:eastAsia="Times New Roman" w:hAnsi="Times New Roman" w:cs="Times New Roman"/>
                <w:color w:val="000000" w:themeColor="text1"/>
                <w:vertAlign w:val="superscript"/>
                <w:lang w:eastAsia="en-NZ"/>
              </w:rPr>
              <w:t>c</w:t>
            </w:r>
          </w:p>
        </w:tc>
      </w:tr>
      <w:tr w:rsidR="0032387C" w:rsidRPr="00647FAA" w14:paraId="3F41FFAD" w14:textId="77777777" w:rsidTr="002E0161">
        <w:trPr>
          <w:trHeight w:val="288"/>
        </w:trPr>
        <w:tc>
          <w:tcPr>
            <w:tcW w:w="1276" w:type="dxa"/>
            <w:tcBorders>
              <w:top w:val="nil"/>
              <w:left w:val="nil"/>
              <w:bottom w:val="nil"/>
              <w:right w:val="nil"/>
            </w:tcBorders>
            <w:shd w:val="clear" w:color="auto" w:fill="auto"/>
            <w:noWrap/>
            <w:hideMark/>
          </w:tcPr>
          <w:p w14:paraId="6064B00D"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11C2DA3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70.8</w:t>
            </w:r>
          </w:p>
        </w:tc>
        <w:tc>
          <w:tcPr>
            <w:tcW w:w="1613" w:type="dxa"/>
            <w:gridSpan w:val="2"/>
            <w:tcBorders>
              <w:top w:val="nil"/>
              <w:left w:val="nil"/>
              <w:bottom w:val="nil"/>
              <w:right w:val="nil"/>
            </w:tcBorders>
            <w:shd w:val="clear" w:color="auto" w:fill="auto"/>
            <w:noWrap/>
            <w:hideMark/>
          </w:tcPr>
          <w:p w14:paraId="7B3AFEC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vMerge w:val="restart"/>
            <w:tcBorders>
              <w:top w:val="nil"/>
              <w:left w:val="nil"/>
              <w:bottom w:val="nil"/>
              <w:right w:val="nil"/>
            </w:tcBorders>
            <w:shd w:val="clear" w:color="auto" w:fill="auto"/>
            <w:noWrap/>
            <w:hideMark/>
          </w:tcPr>
          <w:p w14:paraId="214CB6A4" w14:textId="237C7342"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&lt;EndNote&gt;&lt;Cite&gt;&lt;Author&gt;Hoque&lt;/Author&gt;&lt;Year&gt;2014&lt;/Year&gt;&lt;RecNum&gt;376&lt;/RecNum&gt;&lt;DisplayText&gt;(Hoque et al. 2014)&lt;/DisplayText&gt;&lt;record&gt;&lt;rec-number&gt;376&lt;/rec-number&gt;&lt;foreign-keys&gt;&lt;key app="EN" db-id="xz0vz5t0pt9psbe9psf5fv5cavsv9tdfavzx" timestamp="1630918428"&gt;376&lt;/key&gt;&lt;/foreign-keys&gt;&lt;ref-type name="Journal Article"&gt;17&lt;/ref-type&gt;&lt;contributors&gt;&lt;authors&gt;&lt;author&gt;Hoque, M Ehsanul&lt;/author&gt;&lt;author&gt;Cloutier, Frédéric&lt;/author&gt;&lt;author&gt;Arcieri, Carlo&lt;/author&gt;&lt;author&gt;McInnes, Mark&lt;/author&gt;&lt;author&gt;Sultana, Tamanna&lt;/author&gt;&lt;author&gt;Murray, Craig&lt;/author&gt;&lt;author&gt;Vanrolleghem, Peter A&lt;/author&gt;&lt;author&gt;Metcalfe, Chris D&lt;/author&gt;&lt;/authors&gt;&lt;/contributors&gt;&lt;titles&gt;&lt;title&gt;Removal of selected pharmaceuticals, personal care products and artificial sweetener in an aerated sewage lagoon&lt;/title&gt;&lt;secondary-title&gt;Sci Total Environ&lt;/secondary-title&gt;&lt;/titles&gt;&lt;periodical&gt;&lt;full-title&gt;Sci Total Environ&lt;/full-title&gt;&lt;/periodical&gt;&lt;pages&gt;801-812&lt;/pages&gt;&lt;volume&gt;487&lt;/volume&gt;&lt;dates&gt;&lt;year&gt;2014&lt;/year&gt;&lt;/dates&gt;&lt;isbn&gt;0048-9697&lt;/isbn&gt;&lt;urls&gt;&lt;/urls&gt;&lt;electronic-resource-num&gt;https://doi.org/10.1016/j.scitotenv.2013.12.063&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(Hoque et al. 2014)</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17077AC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14FE364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77742F2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0A95903B" w14:textId="77777777" w:rsidTr="002E0161">
        <w:trPr>
          <w:trHeight w:val="288"/>
        </w:trPr>
        <w:tc>
          <w:tcPr>
            <w:tcW w:w="1276" w:type="dxa"/>
            <w:tcBorders>
              <w:top w:val="nil"/>
              <w:left w:val="nil"/>
              <w:bottom w:val="nil"/>
              <w:right w:val="nil"/>
            </w:tcBorders>
            <w:shd w:val="clear" w:color="auto" w:fill="auto"/>
            <w:noWrap/>
            <w:hideMark/>
          </w:tcPr>
          <w:p w14:paraId="61FA6A49"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5ECC559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14</w:t>
            </w:r>
          </w:p>
        </w:tc>
        <w:tc>
          <w:tcPr>
            <w:tcW w:w="1613" w:type="dxa"/>
            <w:gridSpan w:val="2"/>
            <w:tcBorders>
              <w:top w:val="nil"/>
              <w:left w:val="nil"/>
              <w:bottom w:val="nil"/>
              <w:right w:val="nil"/>
            </w:tcBorders>
            <w:shd w:val="clear" w:color="auto" w:fill="auto"/>
            <w:noWrap/>
            <w:hideMark/>
          </w:tcPr>
          <w:p w14:paraId="5FFBC72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vMerge/>
            <w:tcBorders>
              <w:top w:val="nil"/>
              <w:left w:val="nil"/>
              <w:bottom w:val="nil"/>
              <w:right w:val="nil"/>
            </w:tcBorders>
            <w:hideMark/>
          </w:tcPr>
          <w:p w14:paraId="59154DA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134" w:type="dxa"/>
            <w:gridSpan w:val="2"/>
            <w:tcBorders>
              <w:top w:val="nil"/>
              <w:left w:val="nil"/>
              <w:bottom w:val="nil"/>
              <w:right w:val="nil"/>
            </w:tcBorders>
            <w:shd w:val="clear" w:color="auto" w:fill="auto"/>
            <w:noWrap/>
            <w:hideMark/>
          </w:tcPr>
          <w:p w14:paraId="2151225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409F243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343C5BA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64644944" w14:textId="77777777" w:rsidTr="002E0161">
        <w:trPr>
          <w:trHeight w:val="288"/>
        </w:trPr>
        <w:tc>
          <w:tcPr>
            <w:tcW w:w="1276" w:type="dxa"/>
            <w:tcBorders>
              <w:top w:val="nil"/>
              <w:left w:val="nil"/>
              <w:right w:val="nil"/>
            </w:tcBorders>
            <w:shd w:val="clear" w:color="auto" w:fill="auto"/>
            <w:noWrap/>
            <w:hideMark/>
          </w:tcPr>
          <w:p w14:paraId="26CAEA7F"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right w:val="nil"/>
            </w:tcBorders>
            <w:shd w:val="clear" w:color="auto" w:fill="auto"/>
            <w:noWrap/>
            <w:hideMark/>
          </w:tcPr>
          <w:p w14:paraId="5192D36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98-99</w:t>
            </w:r>
          </w:p>
        </w:tc>
        <w:tc>
          <w:tcPr>
            <w:tcW w:w="1613" w:type="dxa"/>
            <w:gridSpan w:val="2"/>
            <w:tcBorders>
              <w:top w:val="nil"/>
              <w:left w:val="nil"/>
              <w:right w:val="nil"/>
            </w:tcBorders>
            <w:shd w:val="clear" w:color="auto" w:fill="auto"/>
            <w:noWrap/>
            <w:hideMark/>
          </w:tcPr>
          <w:p w14:paraId="08C57C1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right w:val="nil"/>
            </w:tcBorders>
            <w:shd w:val="clear" w:color="auto" w:fill="auto"/>
            <w:noWrap/>
            <w:hideMark/>
          </w:tcPr>
          <w:p w14:paraId="1B35B45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 </w:instrText>
            </w: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EN.CITE.DATA </w:instrText>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end"/>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(K'Oreje et al. 2018)</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right w:val="nil"/>
            </w:tcBorders>
            <w:shd w:val="clear" w:color="auto" w:fill="auto"/>
            <w:noWrap/>
            <w:hideMark/>
          </w:tcPr>
          <w:p w14:paraId="7653C2A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right w:val="nil"/>
            </w:tcBorders>
            <w:shd w:val="clear" w:color="auto" w:fill="auto"/>
            <w:noWrap/>
            <w:hideMark/>
          </w:tcPr>
          <w:p w14:paraId="0660174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right w:val="nil"/>
            </w:tcBorders>
            <w:shd w:val="clear" w:color="auto" w:fill="auto"/>
            <w:noWrap/>
            <w:hideMark/>
          </w:tcPr>
          <w:p w14:paraId="2F68D94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29D13795" w14:textId="77777777" w:rsidTr="002E0161">
        <w:trPr>
          <w:trHeight w:val="288"/>
        </w:trPr>
        <w:tc>
          <w:tcPr>
            <w:tcW w:w="1276" w:type="dxa"/>
            <w:tcBorders>
              <w:top w:val="nil"/>
              <w:left w:val="nil"/>
              <w:bottom w:val="single" w:sz="4" w:space="0" w:color="auto"/>
              <w:right w:val="nil"/>
            </w:tcBorders>
            <w:shd w:val="clear" w:color="auto" w:fill="auto"/>
            <w:noWrap/>
            <w:hideMark/>
          </w:tcPr>
          <w:p w14:paraId="765B92B0"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noWrap/>
            <w:hideMark/>
          </w:tcPr>
          <w:p w14:paraId="321753B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80-90</w:t>
            </w:r>
          </w:p>
        </w:tc>
        <w:tc>
          <w:tcPr>
            <w:tcW w:w="1613" w:type="dxa"/>
            <w:gridSpan w:val="2"/>
            <w:tcBorders>
              <w:top w:val="nil"/>
              <w:left w:val="nil"/>
              <w:bottom w:val="single" w:sz="4" w:space="0" w:color="auto"/>
              <w:right w:val="nil"/>
            </w:tcBorders>
            <w:shd w:val="clear" w:color="auto" w:fill="auto"/>
            <w:noWrap/>
            <w:hideMark/>
          </w:tcPr>
          <w:p w14:paraId="43F43F6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single" w:sz="4" w:space="0" w:color="auto"/>
              <w:right w:val="nil"/>
            </w:tcBorders>
            <w:shd w:val="clear" w:color="auto" w:fill="auto"/>
            <w:noWrap/>
            <w:hideMark/>
          </w:tcPr>
          <w:p w14:paraId="0C31C9D6" w14:textId="35D266B8"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fldData xml:space="preserve">PEVuZE5vdGU+PENpdGU+PEF1dGhvcj5LYWlyaWdvPC9BdXRob3I+PFllYXI+MjAyMDwvWWVhcj48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</w:fldData>
              </w:fldChar>
            </w:r>
            <w:r w:rsidR="008E247F">
              <w:rPr>
                <w:rFonts w:ascii="Times New Roman" w:eastAsia="Times New Roman" w:hAnsi="Times New Roman" w:cs="Times New Roman"/>
                <w:color w:val="000000" w:themeColor="text1"/>
                <w:lang w:eastAsia="en-NZ"/>
              </w:rPr>
              <w:instrText xml:space="preserve"> ADDIN EN.CITE </w:instrText>
            </w:r>
            <w:r w:rsidR="008E247F">
              <w:rPr>
                <w:rFonts w:ascii="Times New Roman" w:eastAsia="Times New Roman" w:hAnsi="Times New Roman" w:cs="Times New Roman"/>
                <w:color w:val="000000" w:themeColor="text1"/>
                <w:lang w:eastAsia="en-NZ"/>
              </w:rPr>
              <w:fldChar w:fldCharType="begin">
                <w:fldData xml:space="preserve">PEVuZE5vdGU+PENpdGU+PEF1dGhvcj5LYWlyaWdvPC9BdXRob3I+PFllYXI+MjAyMDwvWWVhcj48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</w:fldData>
              </w:fldChar>
            </w:r>
            <w:r w:rsidR="008E247F">
              <w:rPr>
                <w:rFonts w:ascii="Times New Roman" w:eastAsia="Times New Roman" w:hAnsi="Times New Roman" w:cs="Times New Roman"/>
                <w:color w:val="000000" w:themeColor="text1"/>
                <w:lang w:eastAsia="en-NZ"/>
              </w:rPr>
              <w:instrText xml:space="preserve"> ADDIN EN.CITE.DATA </w:instrText>
            </w:r>
            <w:r w:rsidR="008E247F">
              <w:rPr>
                <w:rFonts w:ascii="Times New Roman" w:eastAsia="Times New Roman" w:hAnsi="Times New Roman" w:cs="Times New Roman"/>
                <w:color w:val="000000" w:themeColor="text1"/>
                <w:lang w:eastAsia="en-NZ"/>
              </w:rPr>
            </w:r>
            <w:r w:rsidR="008E247F">
              <w:rPr>
                <w:rFonts w:ascii="Times New Roman" w:eastAsia="Times New Roman" w:hAnsi="Times New Roman" w:cs="Times New Roman"/>
                <w:color w:val="000000" w:themeColor="text1"/>
                <w:lang w:eastAsia="en-NZ"/>
              </w:rPr>
              <w:fldChar w:fldCharType="end"/>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(Kairigo et al. 2020)</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single" w:sz="4" w:space="0" w:color="auto"/>
              <w:right w:val="nil"/>
            </w:tcBorders>
            <w:shd w:val="clear" w:color="auto" w:fill="auto"/>
            <w:noWrap/>
            <w:hideMark/>
          </w:tcPr>
          <w:p w14:paraId="6D18C1A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69CAE6C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single" w:sz="4" w:space="0" w:color="auto"/>
              <w:right w:val="nil"/>
            </w:tcBorders>
            <w:shd w:val="clear" w:color="auto" w:fill="auto"/>
            <w:noWrap/>
            <w:hideMark/>
          </w:tcPr>
          <w:p w14:paraId="2803834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2554D6A6" w14:textId="77777777" w:rsidTr="002E0161">
        <w:trPr>
          <w:trHeight w:val="288"/>
        </w:trPr>
        <w:tc>
          <w:tcPr>
            <w:tcW w:w="1276" w:type="dxa"/>
            <w:tcBorders>
              <w:top w:val="single" w:sz="4" w:space="0" w:color="auto"/>
              <w:left w:val="nil"/>
              <w:bottom w:val="nil"/>
              <w:right w:val="nil"/>
            </w:tcBorders>
            <w:shd w:val="clear" w:color="auto" w:fill="auto"/>
            <w:noWrap/>
            <w:hideMark/>
          </w:tcPr>
          <w:p w14:paraId="5A4E065A"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SMX</w:t>
            </w:r>
          </w:p>
        </w:tc>
        <w:tc>
          <w:tcPr>
            <w:tcW w:w="1559" w:type="dxa"/>
            <w:tcBorders>
              <w:top w:val="single" w:sz="4" w:space="0" w:color="auto"/>
              <w:left w:val="nil"/>
              <w:bottom w:val="nil"/>
              <w:right w:val="nil"/>
            </w:tcBorders>
            <w:shd w:val="clear" w:color="auto" w:fill="auto"/>
            <w:noWrap/>
            <w:hideMark/>
          </w:tcPr>
          <w:p w14:paraId="7E567F8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98.9</w:t>
            </w:r>
          </w:p>
        </w:tc>
        <w:tc>
          <w:tcPr>
            <w:tcW w:w="1613" w:type="dxa"/>
            <w:gridSpan w:val="2"/>
            <w:tcBorders>
              <w:top w:val="single" w:sz="4" w:space="0" w:color="auto"/>
              <w:left w:val="nil"/>
              <w:bottom w:val="nil"/>
              <w:right w:val="nil"/>
            </w:tcBorders>
            <w:shd w:val="clear" w:color="auto" w:fill="auto"/>
            <w:noWrap/>
            <w:hideMark/>
          </w:tcPr>
          <w:p w14:paraId="5766B61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vMerge w:val="restart"/>
            <w:tcBorders>
              <w:top w:val="single" w:sz="4" w:space="0" w:color="auto"/>
              <w:left w:val="nil"/>
              <w:bottom w:val="nil"/>
              <w:right w:val="nil"/>
            </w:tcBorders>
            <w:shd w:val="clear" w:color="auto" w:fill="auto"/>
            <w:hideMark/>
          </w:tcPr>
          <w:p w14:paraId="1A650AD8" w14:textId="4BFEC729"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&lt;EndNote&gt;&lt;Cite&gt;&lt;Author&gt;Hoque&lt;/Author&gt;&lt;Year&gt;2014&lt;/Year&gt;&lt;RecNum&gt;376&lt;/RecNum&gt;&lt;DisplayText&gt;(Hoque et al. 2014)&lt;/DisplayText&gt;&lt;record&gt;&lt;rec-number&gt;376&lt;/rec-number&gt;&lt;foreign-keys&gt;&lt;key app="EN" db-id="xz0vz5t0pt9psbe9psf5fv5cavsv9tdfavzx" timestamp="1630918428"&gt;376&lt;/key&gt;&lt;/foreign-keys&gt;&lt;ref-type name="Journal Article"&gt;17&lt;/ref-type&gt;&lt;contributors&gt;&lt;authors&gt;&lt;author&gt;Hoque, M Ehsanul&lt;/author&gt;&lt;author&gt;Cloutier, Frédéric&lt;/author&gt;&lt;author&gt;Arcieri, Carlo&lt;/author&gt;&lt;author&gt;McInnes, Mark&lt;/author&gt;&lt;author&gt;Sultana, Tamanna&lt;/author&gt;&lt;author&gt;Murray, Craig&lt;/author&gt;&lt;author&gt;Vanrolleghem, Peter A&lt;/author&gt;&lt;author&gt;Metcalfe, Chris D&lt;/author&gt;&lt;/authors&gt;&lt;/contributors&gt;&lt;titles&gt;&lt;title&gt;Removal of selected pharmaceuticals, personal care products and artificial sweetener in an aerated sewage lagoon&lt;/title&gt;&lt;secondary-title&gt;Sci Total Environ&lt;/secondary-title&gt;&lt;/titles&gt;&lt;periodical&gt;&lt;full-title&gt;Sci Total Environ&lt;/full-title&gt;&lt;/periodical&gt;&lt;pages&gt;801-812&lt;/pages&gt;&lt;volume&gt;487&lt;/volume&gt;&lt;dates&gt;&lt;year&gt;2014&lt;/year&gt;&lt;/dates&gt;&lt;isbn&gt;0048-9697&lt;/isbn&gt;&lt;urls&gt;&lt;/urls&gt;&lt;electronic-resource-num&gt;https://doi.org/10.1016/j.scitotenv.2013.12.063&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(Hoque et al. 2014)</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single" w:sz="4" w:space="0" w:color="auto"/>
              <w:left w:val="nil"/>
              <w:bottom w:val="nil"/>
              <w:right w:val="nil"/>
            </w:tcBorders>
            <w:shd w:val="clear" w:color="auto" w:fill="auto"/>
            <w:noWrap/>
            <w:hideMark/>
          </w:tcPr>
          <w:p w14:paraId="315DBC9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0.89</w:t>
            </w:r>
            <w:r w:rsidRPr="00647FAA">
              <w:rPr>
                <w:rFonts w:ascii="Times New Roman" w:eastAsia="Times New Roman" w:hAnsi="Times New Roman" w:cs="Times New Roman"/>
                <w:color w:val="000000" w:themeColor="text1"/>
                <w:vertAlign w:val="superscript"/>
                <w:lang w:eastAsia="en-NZ"/>
              </w:rPr>
              <w:t>a</w:t>
            </w:r>
          </w:p>
        </w:tc>
        <w:tc>
          <w:tcPr>
            <w:tcW w:w="1447" w:type="dxa"/>
            <w:gridSpan w:val="2"/>
            <w:tcBorders>
              <w:top w:val="single" w:sz="4" w:space="0" w:color="auto"/>
              <w:left w:val="nil"/>
              <w:bottom w:val="nil"/>
              <w:right w:val="nil"/>
            </w:tcBorders>
            <w:shd w:val="clear" w:color="auto" w:fill="auto"/>
            <w:noWrap/>
            <w:hideMark/>
          </w:tcPr>
          <w:p w14:paraId="7417ADB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1.04</w:t>
            </w:r>
            <w:r w:rsidRPr="00647FAA">
              <w:rPr>
                <w:rFonts w:ascii="Times New Roman" w:eastAsia="Times New Roman" w:hAnsi="Times New Roman" w:cs="Times New Roman"/>
                <w:color w:val="000000" w:themeColor="text1"/>
                <w:vertAlign w:val="superscript"/>
                <w:lang w:eastAsia="en-NZ"/>
              </w:rPr>
              <w:t>a</w:t>
            </w:r>
          </w:p>
        </w:tc>
        <w:tc>
          <w:tcPr>
            <w:tcW w:w="1813" w:type="dxa"/>
            <w:gridSpan w:val="2"/>
            <w:tcBorders>
              <w:top w:val="single" w:sz="4" w:space="0" w:color="auto"/>
              <w:left w:val="nil"/>
              <w:bottom w:val="nil"/>
              <w:right w:val="nil"/>
            </w:tcBorders>
            <w:shd w:val="clear" w:color="auto" w:fill="auto"/>
            <w:noWrap/>
            <w:hideMark/>
          </w:tcPr>
          <w:p w14:paraId="4B70114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0.24</w:t>
            </w:r>
            <w:r w:rsidRPr="00647FAA">
              <w:rPr>
                <w:rFonts w:ascii="Times New Roman" w:eastAsia="Times New Roman" w:hAnsi="Times New Roman" w:cs="Times New Roman"/>
                <w:color w:val="000000" w:themeColor="text1"/>
                <w:vertAlign w:val="superscript"/>
                <w:lang w:eastAsia="en-NZ"/>
              </w:rPr>
              <w:t>c</w:t>
            </w:r>
            <w:r w:rsidRPr="00647FAA">
              <w:rPr>
                <w:rFonts w:ascii="Times New Roman" w:eastAsia="Times New Roman" w:hAnsi="Times New Roman" w:cs="Times New Roman"/>
                <w:color w:val="000000" w:themeColor="text1"/>
                <w:lang w:eastAsia="en-NZ"/>
              </w:rPr>
              <w:t xml:space="preserve"> </w:t>
            </w:r>
          </w:p>
        </w:tc>
      </w:tr>
      <w:tr w:rsidR="0032387C" w:rsidRPr="00647FAA" w14:paraId="7CEDF2CF" w14:textId="77777777" w:rsidTr="002E0161">
        <w:trPr>
          <w:trHeight w:val="288"/>
        </w:trPr>
        <w:tc>
          <w:tcPr>
            <w:tcW w:w="1276" w:type="dxa"/>
            <w:tcBorders>
              <w:top w:val="nil"/>
              <w:left w:val="nil"/>
              <w:bottom w:val="nil"/>
              <w:right w:val="nil"/>
            </w:tcBorders>
            <w:shd w:val="clear" w:color="auto" w:fill="auto"/>
            <w:noWrap/>
            <w:hideMark/>
          </w:tcPr>
          <w:p w14:paraId="42BB54B4"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27AD524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69.5</w:t>
            </w:r>
          </w:p>
        </w:tc>
        <w:tc>
          <w:tcPr>
            <w:tcW w:w="1613" w:type="dxa"/>
            <w:gridSpan w:val="2"/>
            <w:tcBorders>
              <w:top w:val="nil"/>
              <w:left w:val="nil"/>
              <w:bottom w:val="nil"/>
              <w:right w:val="nil"/>
            </w:tcBorders>
            <w:shd w:val="clear" w:color="auto" w:fill="auto"/>
            <w:noWrap/>
            <w:hideMark/>
          </w:tcPr>
          <w:p w14:paraId="3F3A8CA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vMerge/>
            <w:tcBorders>
              <w:top w:val="nil"/>
              <w:left w:val="nil"/>
              <w:bottom w:val="nil"/>
              <w:right w:val="nil"/>
            </w:tcBorders>
            <w:hideMark/>
          </w:tcPr>
          <w:p w14:paraId="44324C6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134" w:type="dxa"/>
            <w:gridSpan w:val="2"/>
            <w:tcBorders>
              <w:top w:val="nil"/>
              <w:left w:val="nil"/>
              <w:bottom w:val="nil"/>
              <w:right w:val="nil"/>
            </w:tcBorders>
            <w:shd w:val="clear" w:color="auto" w:fill="auto"/>
            <w:noWrap/>
            <w:hideMark/>
          </w:tcPr>
          <w:p w14:paraId="58AA5A5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1A59BC8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7FA1CACC" w14:textId="633ECA8A"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0.19</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0.2</w:t>
            </w:r>
            <w:r w:rsidRPr="00647FAA">
              <w:rPr>
                <w:rFonts w:ascii="Times New Roman" w:eastAsia="Times New Roman" w:hAnsi="Times New Roman" w:cs="Times New Roman"/>
                <w:color w:val="000000" w:themeColor="text1"/>
                <w:vertAlign w:val="superscript"/>
                <w:lang w:eastAsia="en-NZ"/>
              </w:rPr>
              <w:t>d</w:t>
            </w:r>
          </w:p>
        </w:tc>
      </w:tr>
      <w:tr w:rsidR="0032387C" w:rsidRPr="00647FAA" w14:paraId="361A1DF4" w14:textId="77777777" w:rsidTr="002E0161">
        <w:trPr>
          <w:trHeight w:val="288"/>
        </w:trPr>
        <w:tc>
          <w:tcPr>
            <w:tcW w:w="1276" w:type="dxa"/>
            <w:tcBorders>
              <w:top w:val="nil"/>
              <w:left w:val="nil"/>
              <w:bottom w:val="nil"/>
              <w:right w:val="nil"/>
            </w:tcBorders>
            <w:shd w:val="clear" w:color="auto" w:fill="auto"/>
            <w:noWrap/>
            <w:hideMark/>
          </w:tcPr>
          <w:p w14:paraId="4F88F565"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543B09D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100</w:t>
            </w:r>
          </w:p>
        </w:tc>
        <w:tc>
          <w:tcPr>
            <w:tcW w:w="1613" w:type="dxa"/>
            <w:gridSpan w:val="2"/>
            <w:tcBorders>
              <w:top w:val="nil"/>
              <w:left w:val="nil"/>
              <w:bottom w:val="nil"/>
              <w:right w:val="nil"/>
            </w:tcBorders>
            <w:shd w:val="clear" w:color="auto" w:fill="auto"/>
            <w:noWrap/>
            <w:hideMark/>
          </w:tcPr>
          <w:p w14:paraId="77F486D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nil"/>
              <w:right w:val="nil"/>
            </w:tcBorders>
            <w:shd w:val="clear" w:color="auto" w:fill="auto"/>
            <w:noWrap/>
            <w:hideMark/>
          </w:tcPr>
          <w:p w14:paraId="7AE6DAB8" w14:textId="3FE8E2C2"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&lt;EndNote&gt;&lt;Cite&gt;&lt;Author&gt;Camacho-Muñoz&lt;/Author&gt;&lt;Year&gt;2012&lt;/Year&gt;&lt;RecNum&gt;366&lt;/RecNum&gt;&lt;DisplayText&gt;(Camacho-Muñoz et al. 2012)&lt;/DisplayText&gt;&lt;record&gt;&lt;rec-number&gt;366&lt;/rec-number&gt;&lt;foreign-keys&gt;&lt;key app="EN" db-id="xz0vz5t0pt9psbe9psf5fv5cavsv9tdfavzx" timestamp="1630917262"&gt;366&lt;/key&gt;&lt;/foreign-keys&gt;&lt;ref-type name="Journal Article"&gt;17&lt;/ref-type&gt;&lt;contributors&gt;&lt;authors&gt;&lt;author&gt;Camacho-Muñoz, Dolores&lt;/author&gt;&lt;author&gt;Martín, Jarolímek&lt;/author&gt;&lt;author&gt;Santos, JL&lt;/author&gt;&lt;author&gt;Aparicio, I&lt;/author&gt;&lt;author&gt;Alonso, E&lt;/author&gt;&lt;/authors&gt;&lt;/contributors&gt;&lt;titles&gt;&lt;title&gt;Effectiveness of conventional and low-cost wastewater treatments in the removal of pharmaceutically active compounds&lt;/title&gt;&lt;secondary-title&gt;Water Air Soil Pollut&lt;/secondary-title&gt;&lt;/titles&gt;&lt;periodical&gt;&lt;full-title&gt;Water Air Soil Pollut&lt;/full-title&gt;&lt;/periodical&gt;&lt;pages&gt;2611-2621&lt;/pages&gt;&lt;volume&gt;223&lt;/volume&gt;&lt;number&gt;5&lt;/number&gt;&lt;dates&gt;&lt;year&gt;2012&lt;/year&gt;&lt;/dates&gt;&lt;isbn&gt;1573-2932&lt;/isbn&gt;&lt;urls&gt;&lt;/urls&gt;&lt;electronic-resource-num&gt;https://doi.org/10.1007/s11270-011-1053-9&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(Camacho-Muñoz et al. 2012)</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tcPr>
          <w:p w14:paraId="0561D09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148BDB3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5464B25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0.01&lt;</w:t>
            </w:r>
            <w:proofErr w:type="spellStart"/>
            <w:r w:rsidRPr="00647FAA">
              <w:rPr>
                <w:rFonts w:ascii="Times New Roman" w:eastAsia="Times New Roman" w:hAnsi="Times New Roman" w:cs="Times New Roman"/>
                <w:color w:val="000000" w:themeColor="text1"/>
                <w:lang w:eastAsia="en-NZ"/>
              </w:rPr>
              <w:t>K</w:t>
            </w:r>
            <w:r w:rsidRPr="00764842">
              <w:rPr>
                <w:rFonts w:ascii="Times New Roman" w:eastAsia="Times New Roman" w:hAnsi="Times New Roman" w:cs="Times New Roman"/>
                <w:color w:val="000000" w:themeColor="text1"/>
                <w:vertAlign w:val="subscript"/>
                <w:lang w:eastAsia="en-NZ"/>
              </w:rPr>
              <w:t>bio</w:t>
            </w:r>
            <w:proofErr w:type="spellEnd"/>
            <w:r w:rsidRPr="00647FAA">
              <w:rPr>
                <w:rFonts w:ascii="Times New Roman" w:eastAsia="Times New Roman" w:hAnsi="Times New Roman" w:cs="Times New Roman"/>
                <w:color w:val="000000" w:themeColor="text1"/>
                <w:lang w:eastAsia="en-NZ"/>
              </w:rPr>
              <w:t>&lt;0.1</w:t>
            </w:r>
            <w:r w:rsidRPr="00647FAA">
              <w:rPr>
                <w:rFonts w:ascii="Times New Roman" w:eastAsia="Times New Roman" w:hAnsi="Times New Roman" w:cs="Times New Roman"/>
                <w:color w:val="000000" w:themeColor="text1"/>
                <w:vertAlign w:val="superscript"/>
                <w:lang w:eastAsia="en-NZ"/>
              </w:rPr>
              <w:t>e</w:t>
            </w:r>
          </w:p>
        </w:tc>
      </w:tr>
      <w:tr w:rsidR="0032387C" w:rsidRPr="00647FAA" w14:paraId="3AC035F4" w14:textId="77777777" w:rsidTr="002E0161">
        <w:trPr>
          <w:trHeight w:val="288"/>
        </w:trPr>
        <w:tc>
          <w:tcPr>
            <w:tcW w:w="1276" w:type="dxa"/>
            <w:tcBorders>
              <w:top w:val="nil"/>
              <w:left w:val="nil"/>
              <w:bottom w:val="nil"/>
              <w:right w:val="nil"/>
            </w:tcBorders>
            <w:shd w:val="clear" w:color="auto" w:fill="auto"/>
            <w:noWrap/>
            <w:hideMark/>
          </w:tcPr>
          <w:p w14:paraId="22FBE086"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33E1481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58-99.7</w:t>
            </w:r>
          </w:p>
        </w:tc>
        <w:tc>
          <w:tcPr>
            <w:tcW w:w="1613" w:type="dxa"/>
            <w:gridSpan w:val="2"/>
            <w:tcBorders>
              <w:top w:val="nil"/>
              <w:left w:val="nil"/>
              <w:bottom w:val="nil"/>
              <w:right w:val="nil"/>
            </w:tcBorders>
            <w:shd w:val="clear" w:color="auto" w:fill="auto"/>
            <w:noWrap/>
            <w:hideMark/>
          </w:tcPr>
          <w:p w14:paraId="6496E11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nil"/>
              <w:right w:val="nil"/>
            </w:tcBorders>
            <w:shd w:val="clear" w:color="auto" w:fill="auto"/>
            <w:noWrap/>
            <w:hideMark/>
          </w:tcPr>
          <w:p w14:paraId="0B46D1B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 </w:instrText>
            </w: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EN.CITE.DATA </w:instrText>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end"/>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(K'Oreje et al. 2018)</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36E7BAC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72F4928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2BA6D82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E7DDF71" w14:textId="77777777" w:rsidTr="002E0161">
        <w:trPr>
          <w:trHeight w:val="288"/>
        </w:trPr>
        <w:tc>
          <w:tcPr>
            <w:tcW w:w="1276" w:type="dxa"/>
            <w:tcBorders>
              <w:top w:val="nil"/>
              <w:left w:val="nil"/>
              <w:right w:val="nil"/>
            </w:tcBorders>
            <w:shd w:val="clear" w:color="auto" w:fill="auto"/>
            <w:noWrap/>
            <w:hideMark/>
          </w:tcPr>
          <w:p w14:paraId="7AE291ED"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right w:val="nil"/>
            </w:tcBorders>
            <w:shd w:val="clear" w:color="auto" w:fill="auto"/>
            <w:noWrap/>
            <w:hideMark/>
          </w:tcPr>
          <w:p w14:paraId="61052B7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97</w:t>
            </w:r>
          </w:p>
        </w:tc>
        <w:tc>
          <w:tcPr>
            <w:tcW w:w="1613" w:type="dxa"/>
            <w:gridSpan w:val="2"/>
            <w:tcBorders>
              <w:top w:val="nil"/>
              <w:left w:val="nil"/>
              <w:right w:val="nil"/>
            </w:tcBorders>
            <w:shd w:val="clear" w:color="auto" w:fill="auto"/>
            <w:noWrap/>
            <w:hideMark/>
          </w:tcPr>
          <w:p w14:paraId="1E60F2C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right w:val="nil"/>
            </w:tcBorders>
            <w:shd w:val="clear" w:color="auto" w:fill="auto"/>
            <w:noWrap/>
            <w:hideMark/>
          </w:tcPr>
          <w:p w14:paraId="084FB7BC" w14:textId="6F619A5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&lt;EndNote&gt;&lt;Cite&gt;&lt;Author&gt;Muriuki&lt;/Author&gt;&lt;Year&gt;2020&lt;/Year&gt;&lt;RecNum&gt;373&lt;/RecNum&gt;&lt;DisplayText&gt;(Muriuki et al. 2020)&lt;/DisplayText&gt;&lt;record&gt;&lt;rec-number&gt;373&lt;/rec-number&gt;&lt;foreign-keys&gt;&lt;key app="EN" db-id="xz0vz5t0pt9psbe9psf5fv5cavsv9tdfavzx" timestamp="1630918254"&gt;373&lt;/key&gt;&lt;/foreign-keys&gt;&lt;ref-type name="Journal Article"&gt;17&lt;/ref-type&gt;&lt;contributors&gt;&lt;authors&gt;&lt;author&gt;Muriuki, Cecilia&lt;/author&gt;&lt;author&gt;Kairigo, Pius&lt;/author&gt;&lt;author&gt;Home, Patrick&lt;/author&gt;&lt;author&gt;Ngumba, Elijah&lt;/author&gt;&lt;author&gt;Raude, James&lt;/author&gt;&lt;author&gt;Gachanja, Anthony&lt;/author&gt;&lt;author&gt;Tuhkanen, Tuula&lt;/author&gt;&lt;/authors&gt;&lt;/contributors&gt;&lt;titles&gt;&lt;title&gt;Mass loading, distribution, and removal of antibiotics and antiretroviral drugs in selected wastewater treatment plants in Kenya&lt;/title&gt;&lt;secondary-title&gt;Sci Total Environ&lt;/secondary-title&gt;&lt;/titles&gt;&lt;periodical&gt;&lt;full-title&gt;Sci Total Environ&lt;/full-title&gt;&lt;/periodical&gt;&lt;pages&gt;140655&lt;/pages&gt;&lt;volume&gt;743&lt;/volume&gt;&lt;dates&gt;&lt;year&gt;2020&lt;/year&gt;&lt;/dates&gt;&lt;isbn&gt;0048-9697&lt;/isbn&gt;&lt;urls&gt;&lt;/urls&gt;&lt;electronic-resource-num&gt;https://doi.org/10.1016/j.scitotenv.2020.140655&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(Muriuki et al. 2020)</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right w:val="nil"/>
            </w:tcBorders>
            <w:shd w:val="clear" w:color="auto" w:fill="auto"/>
            <w:noWrap/>
            <w:hideMark/>
          </w:tcPr>
          <w:p w14:paraId="7548542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right w:val="nil"/>
            </w:tcBorders>
            <w:shd w:val="clear" w:color="auto" w:fill="auto"/>
            <w:noWrap/>
            <w:hideMark/>
          </w:tcPr>
          <w:p w14:paraId="72D23AF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right w:val="nil"/>
            </w:tcBorders>
            <w:shd w:val="clear" w:color="auto" w:fill="auto"/>
            <w:noWrap/>
            <w:hideMark/>
          </w:tcPr>
          <w:p w14:paraId="062D9A1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4196CECC" w14:textId="77777777" w:rsidTr="002E0161">
        <w:trPr>
          <w:trHeight w:val="288"/>
        </w:trPr>
        <w:tc>
          <w:tcPr>
            <w:tcW w:w="1276" w:type="dxa"/>
            <w:tcBorders>
              <w:top w:val="nil"/>
              <w:left w:val="nil"/>
              <w:bottom w:val="single" w:sz="4" w:space="0" w:color="auto"/>
              <w:right w:val="nil"/>
            </w:tcBorders>
            <w:shd w:val="clear" w:color="auto" w:fill="auto"/>
            <w:noWrap/>
            <w:hideMark/>
          </w:tcPr>
          <w:p w14:paraId="5DF1BF86"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noWrap/>
            <w:hideMark/>
          </w:tcPr>
          <w:p w14:paraId="1E4D70D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20, 80</w:t>
            </w:r>
          </w:p>
        </w:tc>
        <w:tc>
          <w:tcPr>
            <w:tcW w:w="1613" w:type="dxa"/>
            <w:gridSpan w:val="2"/>
            <w:tcBorders>
              <w:top w:val="nil"/>
              <w:left w:val="nil"/>
              <w:bottom w:val="single" w:sz="4" w:space="0" w:color="auto"/>
              <w:right w:val="nil"/>
            </w:tcBorders>
            <w:shd w:val="clear" w:color="auto" w:fill="auto"/>
            <w:noWrap/>
            <w:hideMark/>
          </w:tcPr>
          <w:p w14:paraId="1BEEB6E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single" w:sz="4" w:space="0" w:color="auto"/>
              <w:right w:val="nil"/>
            </w:tcBorders>
            <w:shd w:val="clear" w:color="auto" w:fill="auto"/>
            <w:noWrap/>
            <w:hideMark/>
          </w:tcPr>
          <w:p w14:paraId="2FECA599" w14:textId="42E1817D"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fldData xml:space="preserve">PEVuZE5vdGU+PENpdGU+PEF1dGhvcj5LYWlyaWdvPC9BdXRob3I+PFllYXI+MjAyMDwvWWVhcj48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</w:fldData>
              </w:fldChar>
            </w:r>
            <w:r w:rsidR="008E247F">
              <w:rPr>
                <w:rFonts w:ascii="Times New Roman" w:eastAsia="Times New Roman" w:hAnsi="Times New Roman" w:cs="Times New Roman"/>
                <w:color w:val="000000" w:themeColor="text1"/>
                <w:lang w:eastAsia="en-NZ"/>
              </w:rPr>
              <w:instrText xml:space="preserve"> ADDIN EN.CITE </w:instrText>
            </w:r>
            <w:r w:rsidR="008E247F">
              <w:rPr>
                <w:rFonts w:ascii="Times New Roman" w:eastAsia="Times New Roman" w:hAnsi="Times New Roman" w:cs="Times New Roman"/>
                <w:color w:val="000000" w:themeColor="text1"/>
                <w:lang w:eastAsia="en-NZ"/>
              </w:rPr>
              <w:fldChar w:fldCharType="begin">
                <w:fldData xml:space="preserve">PEVuZE5vdGU+PENpdGU+PEF1dGhvcj5LYWlyaWdvPC9BdXRob3I+PFllYXI+MjAyMDwvWWVhcj48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</w:fldData>
              </w:fldChar>
            </w:r>
            <w:r w:rsidR="008E247F">
              <w:rPr>
                <w:rFonts w:ascii="Times New Roman" w:eastAsia="Times New Roman" w:hAnsi="Times New Roman" w:cs="Times New Roman"/>
                <w:color w:val="000000" w:themeColor="text1"/>
                <w:lang w:eastAsia="en-NZ"/>
              </w:rPr>
              <w:instrText xml:space="preserve"> ADDIN EN.CITE.DATA </w:instrText>
            </w:r>
            <w:r w:rsidR="008E247F">
              <w:rPr>
                <w:rFonts w:ascii="Times New Roman" w:eastAsia="Times New Roman" w:hAnsi="Times New Roman" w:cs="Times New Roman"/>
                <w:color w:val="000000" w:themeColor="text1"/>
                <w:lang w:eastAsia="en-NZ"/>
              </w:rPr>
            </w:r>
            <w:r w:rsidR="008E247F">
              <w:rPr>
                <w:rFonts w:ascii="Times New Roman" w:eastAsia="Times New Roman" w:hAnsi="Times New Roman" w:cs="Times New Roman"/>
                <w:color w:val="000000" w:themeColor="text1"/>
                <w:lang w:eastAsia="en-NZ"/>
              </w:rPr>
              <w:fldChar w:fldCharType="end"/>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(Kairigo et al. 2020)</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single" w:sz="4" w:space="0" w:color="auto"/>
              <w:right w:val="nil"/>
            </w:tcBorders>
            <w:shd w:val="clear" w:color="auto" w:fill="auto"/>
            <w:noWrap/>
            <w:hideMark/>
          </w:tcPr>
          <w:p w14:paraId="2499AFF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37000785" w14:textId="77777777" w:rsidR="0032387C" w:rsidRPr="00647FAA" w:rsidRDefault="0032387C" w:rsidP="00915D9B">
            <w:pPr>
              <w:spacing w:after="0" w:line="240" w:lineRule="auto"/>
              <w:jc w:val="center"/>
              <w:rPr>
                <w:rFonts w:ascii="Times New Roman" w:eastAsia="Times New Roman" w:hAnsi="Times New Roman" w:cs="Times New Roman"/>
                <w:strike/>
                <w:color w:val="000000" w:themeColor="text1"/>
                <w:lang w:eastAsia="en-NZ"/>
              </w:rPr>
            </w:pPr>
          </w:p>
        </w:tc>
        <w:tc>
          <w:tcPr>
            <w:tcW w:w="1813" w:type="dxa"/>
            <w:gridSpan w:val="2"/>
            <w:tcBorders>
              <w:top w:val="nil"/>
              <w:left w:val="nil"/>
              <w:bottom w:val="single" w:sz="4" w:space="0" w:color="auto"/>
              <w:right w:val="nil"/>
            </w:tcBorders>
            <w:shd w:val="clear" w:color="auto" w:fill="auto"/>
            <w:noWrap/>
            <w:hideMark/>
          </w:tcPr>
          <w:p w14:paraId="172D5807" w14:textId="77777777" w:rsidR="0032387C" w:rsidRPr="00647FAA" w:rsidRDefault="0032387C" w:rsidP="00915D9B">
            <w:pPr>
              <w:spacing w:after="0" w:line="240" w:lineRule="auto"/>
              <w:jc w:val="center"/>
              <w:rPr>
                <w:rFonts w:ascii="Times New Roman" w:eastAsia="Times New Roman" w:hAnsi="Times New Roman" w:cs="Times New Roman"/>
                <w:strike/>
                <w:color w:val="000000" w:themeColor="text1"/>
                <w:lang w:eastAsia="en-NZ"/>
              </w:rPr>
            </w:pPr>
          </w:p>
        </w:tc>
      </w:tr>
      <w:tr w:rsidR="0032387C" w:rsidRPr="00647FAA" w14:paraId="5C269A1B" w14:textId="77777777" w:rsidTr="002E0161">
        <w:trPr>
          <w:trHeight w:val="412"/>
        </w:trPr>
        <w:tc>
          <w:tcPr>
            <w:tcW w:w="1276" w:type="dxa"/>
            <w:tcBorders>
              <w:top w:val="single" w:sz="4" w:space="0" w:color="auto"/>
              <w:left w:val="nil"/>
              <w:right w:val="nil"/>
            </w:tcBorders>
            <w:shd w:val="clear" w:color="auto" w:fill="auto"/>
            <w:noWrap/>
            <w:hideMark/>
          </w:tcPr>
          <w:p w14:paraId="5188422C"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SMZ</w:t>
            </w:r>
          </w:p>
        </w:tc>
        <w:tc>
          <w:tcPr>
            <w:tcW w:w="1559" w:type="dxa"/>
            <w:tcBorders>
              <w:top w:val="single" w:sz="4" w:space="0" w:color="auto"/>
              <w:left w:val="nil"/>
              <w:right w:val="nil"/>
            </w:tcBorders>
            <w:shd w:val="clear" w:color="auto" w:fill="auto"/>
            <w:noWrap/>
            <w:hideMark/>
          </w:tcPr>
          <w:p w14:paraId="735F788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26-99</w:t>
            </w:r>
          </w:p>
        </w:tc>
        <w:tc>
          <w:tcPr>
            <w:tcW w:w="1613" w:type="dxa"/>
            <w:gridSpan w:val="2"/>
            <w:tcBorders>
              <w:top w:val="single" w:sz="4" w:space="0" w:color="auto"/>
              <w:left w:val="nil"/>
              <w:right w:val="nil"/>
            </w:tcBorders>
            <w:shd w:val="clear" w:color="auto" w:fill="auto"/>
            <w:noWrap/>
            <w:hideMark/>
          </w:tcPr>
          <w:p w14:paraId="30A0F95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single" w:sz="4" w:space="0" w:color="auto"/>
              <w:left w:val="nil"/>
              <w:right w:val="nil"/>
            </w:tcBorders>
            <w:shd w:val="clear" w:color="auto" w:fill="auto"/>
            <w:noWrap/>
            <w:hideMark/>
          </w:tcPr>
          <w:p w14:paraId="2A8A4DF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 </w:instrText>
            </w: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EN.CITE.DATA </w:instrText>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end"/>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(K'Oreje et al. 2018)</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single" w:sz="4" w:space="0" w:color="auto"/>
              <w:left w:val="nil"/>
              <w:right w:val="nil"/>
            </w:tcBorders>
            <w:shd w:val="clear" w:color="auto" w:fill="auto"/>
            <w:noWrap/>
            <w:hideMark/>
          </w:tcPr>
          <w:p w14:paraId="16DD713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0.89</w:t>
            </w:r>
            <w:r w:rsidRPr="00647FAA">
              <w:rPr>
                <w:rFonts w:ascii="Times New Roman" w:eastAsia="Times New Roman" w:hAnsi="Times New Roman" w:cs="Times New Roman"/>
                <w:color w:val="000000" w:themeColor="text1"/>
                <w:vertAlign w:val="superscript"/>
                <w:lang w:eastAsia="en-NZ"/>
              </w:rPr>
              <w:t>a</w:t>
            </w:r>
          </w:p>
        </w:tc>
        <w:tc>
          <w:tcPr>
            <w:tcW w:w="1447" w:type="dxa"/>
            <w:gridSpan w:val="2"/>
            <w:tcBorders>
              <w:top w:val="single" w:sz="4" w:space="0" w:color="auto"/>
              <w:left w:val="nil"/>
              <w:right w:val="nil"/>
            </w:tcBorders>
            <w:shd w:val="clear" w:color="auto" w:fill="auto"/>
            <w:noWrap/>
            <w:hideMark/>
          </w:tcPr>
          <w:p w14:paraId="484C3FB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1.30</w:t>
            </w:r>
            <w:r w:rsidRPr="00647FAA">
              <w:rPr>
                <w:rFonts w:ascii="Times New Roman" w:eastAsia="Times New Roman" w:hAnsi="Times New Roman" w:cs="Times New Roman"/>
                <w:color w:val="000000" w:themeColor="text1"/>
                <w:vertAlign w:val="superscript"/>
                <w:lang w:eastAsia="en-NZ"/>
              </w:rPr>
              <w:t xml:space="preserve"> a</w:t>
            </w:r>
          </w:p>
        </w:tc>
        <w:tc>
          <w:tcPr>
            <w:tcW w:w="1813" w:type="dxa"/>
            <w:gridSpan w:val="2"/>
            <w:tcBorders>
              <w:top w:val="single" w:sz="4" w:space="0" w:color="auto"/>
              <w:left w:val="nil"/>
              <w:right w:val="nil"/>
            </w:tcBorders>
            <w:shd w:val="clear" w:color="auto" w:fill="auto"/>
            <w:noWrap/>
            <w:hideMark/>
          </w:tcPr>
          <w:p w14:paraId="3034297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0.57</w:t>
            </w:r>
            <w:r w:rsidRPr="00647FAA">
              <w:rPr>
                <w:rFonts w:ascii="Times New Roman" w:eastAsia="Times New Roman" w:hAnsi="Times New Roman" w:cs="Times New Roman"/>
                <w:color w:val="000000" w:themeColor="text1"/>
                <w:vertAlign w:val="superscript"/>
                <w:lang w:eastAsia="en-NZ"/>
              </w:rPr>
              <w:t>f f</w:t>
            </w:r>
          </w:p>
        </w:tc>
      </w:tr>
      <w:tr w:rsidR="0032387C" w:rsidRPr="00647FAA" w14:paraId="25550481" w14:textId="77777777" w:rsidTr="002E0161">
        <w:trPr>
          <w:trHeight w:val="288"/>
        </w:trPr>
        <w:tc>
          <w:tcPr>
            <w:tcW w:w="1276" w:type="dxa"/>
            <w:tcBorders>
              <w:top w:val="single" w:sz="4" w:space="0" w:color="auto"/>
              <w:left w:val="nil"/>
              <w:bottom w:val="nil"/>
              <w:right w:val="nil"/>
            </w:tcBorders>
            <w:shd w:val="clear" w:color="auto" w:fill="auto"/>
            <w:hideMark/>
          </w:tcPr>
          <w:p w14:paraId="5A2A7E08"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r w:rsidRPr="00647FAA">
              <w:rPr>
                <w:rFonts w:ascii="Times New Roman" w:eastAsia="Times New Roman" w:hAnsi="Times New Roman" w:cs="Times New Roman"/>
                <w:b/>
                <w:bCs/>
                <w:i/>
                <w:iCs/>
                <w:color w:val="000000" w:themeColor="text1"/>
                <w:lang w:eastAsia="en-NZ"/>
              </w:rPr>
              <w:t>NSAIDs</w:t>
            </w:r>
          </w:p>
        </w:tc>
        <w:tc>
          <w:tcPr>
            <w:tcW w:w="1559" w:type="dxa"/>
            <w:tcBorders>
              <w:top w:val="single" w:sz="4" w:space="0" w:color="auto"/>
              <w:left w:val="nil"/>
              <w:bottom w:val="nil"/>
              <w:right w:val="nil"/>
            </w:tcBorders>
            <w:shd w:val="clear" w:color="auto" w:fill="auto"/>
            <w:noWrap/>
            <w:hideMark/>
          </w:tcPr>
          <w:p w14:paraId="2B31EDB9" w14:textId="77777777" w:rsidR="0032387C" w:rsidRPr="00647FAA" w:rsidRDefault="0032387C" w:rsidP="00915D9B">
            <w:pPr>
              <w:spacing w:after="0" w:line="240" w:lineRule="auto"/>
              <w:jc w:val="center"/>
              <w:rPr>
                <w:rFonts w:ascii="Times New Roman" w:eastAsia="Times New Roman" w:hAnsi="Times New Roman" w:cs="Times New Roman"/>
                <w:b/>
                <w:bCs/>
                <w:i/>
                <w:iCs/>
                <w:color w:val="000000" w:themeColor="text1"/>
                <w:lang w:eastAsia="en-NZ"/>
              </w:rPr>
            </w:pPr>
          </w:p>
        </w:tc>
        <w:tc>
          <w:tcPr>
            <w:tcW w:w="1613" w:type="dxa"/>
            <w:gridSpan w:val="2"/>
            <w:tcBorders>
              <w:top w:val="single" w:sz="4" w:space="0" w:color="auto"/>
              <w:left w:val="nil"/>
              <w:bottom w:val="nil"/>
              <w:right w:val="nil"/>
            </w:tcBorders>
            <w:shd w:val="clear" w:color="auto" w:fill="auto"/>
            <w:noWrap/>
            <w:hideMark/>
          </w:tcPr>
          <w:p w14:paraId="35798C8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2889" w:type="dxa"/>
            <w:gridSpan w:val="2"/>
            <w:tcBorders>
              <w:top w:val="single" w:sz="4" w:space="0" w:color="auto"/>
              <w:left w:val="nil"/>
              <w:bottom w:val="nil"/>
              <w:right w:val="nil"/>
            </w:tcBorders>
            <w:shd w:val="clear" w:color="auto" w:fill="auto"/>
            <w:noWrap/>
            <w:hideMark/>
          </w:tcPr>
          <w:p w14:paraId="130FF07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134" w:type="dxa"/>
            <w:gridSpan w:val="2"/>
            <w:tcBorders>
              <w:top w:val="single" w:sz="4" w:space="0" w:color="auto"/>
              <w:left w:val="nil"/>
              <w:bottom w:val="nil"/>
              <w:right w:val="nil"/>
            </w:tcBorders>
            <w:shd w:val="clear" w:color="auto" w:fill="auto"/>
            <w:noWrap/>
            <w:hideMark/>
          </w:tcPr>
          <w:p w14:paraId="65895A5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single" w:sz="4" w:space="0" w:color="auto"/>
              <w:left w:val="nil"/>
              <w:bottom w:val="nil"/>
              <w:right w:val="nil"/>
            </w:tcBorders>
            <w:shd w:val="clear" w:color="auto" w:fill="auto"/>
            <w:noWrap/>
            <w:hideMark/>
          </w:tcPr>
          <w:p w14:paraId="615B127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bottom w:val="nil"/>
              <w:right w:val="nil"/>
            </w:tcBorders>
            <w:shd w:val="clear" w:color="auto" w:fill="auto"/>
            <w:noWrap/>
            <w:hideMark/>
          </w:tcPr>
          <w:p w14:paraId="7DE06A2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432BAC9" w14:textId="77777777" w:rsidTr="002E0161">
        <w:trPr>
          <w:trHeight w:val="288"/>
        </w:trPr>
        <w:tc>
          <w:tcPr>
            <w:tcW w:w="1276" w:type="dxa"/>
            <w:tcBorders>
              <w:top w:val="nil"/>
              <w:left w:val="nil"/>
              <w:bottom w:val="nil"/>
              <w:right w:val="nil"/>
            </w:tcBorders>
            <w:shd w:val="clear" w:color="auto" w:fill="auto"/>
            <w:hideMark/>
          </w:tcPr>
          <w:p w14:paraId="499A9477"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ACT</w:t>
            </w:r>
          </w:p>
        </w:tc>
        <w:tc>
          <w:tcPr>
            <w:tcW w:w="1559" w:type="dxa"/>
            <w:tcBorders>
              <w:top w:val="nil"/>
              <w:left w:val="nil"/>
              <w:bottom w:val="nil"/>
              <w:right w:val="nil"/>
            </w:tcBorders>
            <w:shd w:val="clear" w:color="auto" w:fill="auto"/>
            <w:noWrap/>
            <w:hideMark/>
          </w:tcPr>
          <w:p w14:paraId="4A3E7DA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100</w:t>
            </w:r>
          </w:p>
        </w:tc>
        <w:tc>
          <w:tcPr>
            <w:tcW w:w="1613" w:type="dxa"/>
            <w:gridSpan w:val="2"/>
            <w:tcBorders>
              <w:top w:val="nil"/>
              <w:left w:val="nil"/>
              <w:bottom w:val="nil"/>
              <w:right w:val="nil"/>
            </w:tcBorders>
            <w:shd w:val="clear" w:color="auto" w:fill="auto"/>
            <w:noWrap/>
            <w:hideMark/>
          </w:tcPr>
          <w:p w14:paraId="5A6698F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vMerge w:val="restart"/>
            <w:tcBorders>
              <w:top w:val="nil"/>
              <w:left w:val="nil"/>
              <w:bottom w:val="nil"/>
              <w:right w:val="nil"/>
            </w:tcBorders>
            <w:shd w:val="clear" w:color="auto" w:fill="auto"/>
            <w:noWrap/>
            <w:hideMark/>
          </w:tcPr>
          <w:p w14:paraId="2D078297" w14:textId="5CC63022"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1429B78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0.46</w:t>
            </w:r>
            <w:r w:rsidRPr="00647FAA">
              <w:rPr>
                <w:rFonts w:ascii="Times New Roman" w:eastAsia="Times New Roman" w:hAnsi="Times New Roman" w:cs="Times New Roman"/>
                <w:color w:val="000000" w:themeColor="text1"/>
                <w:vertAlign w:val="superscript"/>
                <w:lang w:eastAsia="en-NZ"/>
              </w:rPr>
              <w:t>i g</w:t>
            </w:r>
          </w:p>
        </w:tc>
        <w:tc>
          <w:tcPr>
            <w:tcW w:w="1447" w:type="dxa"/>
            <w:gridSpan w:val="2"/>
            <w:tcBorders>
              <w:top w:val="nil"/>
              <w:left w:val="nil"/>
              <w:bottom w:val="nil"/>
              <w:right w:val="nil"/>
            </w:tcBorders>
            <w:shd w:val="clear" w:color="auto" w:fill="auto"/>
            <w:noWrap/>
            <w:hideMark/>
          </w:tcPr>
          <w:p w14:paraId="1F731D6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1.92</w:t>
            </w:r>
            <w:r w:rsidRPr="00647FAA">
              <w:rPr>
                <w:rFonts w:ascii="Times New Roman" w:eastAsia="Times New Roman" w:hAnsi="Times New Roman" w:cs="Times New Roman"/>
                <w:color w:val="000000" w:themeColor="text1"/>
                <w:vertAlign w:val="superscript"/>
                <w:lang w:eastAsia="en-NZ"/>
              </w:rPr>
              <w:t>c</w:t>
            </w:r>
          </w:p>
        </w:tc>
        <w:tc>
          <w:tcPr>
            <w:tcW w:w="1813" w:type="dxa"/>
            <w:gridSpan w:val="2"/>
            <w:tcBorders>
              <w:top w:val="nil"/>
              <w:left w:val="nil"/>
              <w:bottom w:val="nil"/>
              <w:right w:val="nil"/>
            </w:tcBorders>
            <w:shd w:val="clear" w:color="auto" w:fill="auto"/>
            <w:noWrap/>
            <w:hideMark/>
          </w:tcPr>
          <w:p w14:paraId="1E3C8E7B" w14:textId="13EDE63B"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58</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80;106</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240</w:t>
            </w:r>
            <w:r w:rsidRPr="00647FAA">
              <w:rPr>
                <w:rFonts w:ascii="Times New Roman" w:eastAsia="Times New Roman" w:hAnsi="Times New Roman" w:cs="Times New Roman"/>
                <w:color w:val="000000" w:themeColor="text1"/>
                <w:vertAlign w:val="superscript"/>
                <w:lang w:eastAsia="en-NZ"/>
              </w:rPr>
              <w:t>g</w:t>
            </w:r>
          </w:p>
        </w:tc>
      </w:tr>
      <w:tr w:rsidR="0032387C" w:rsidRPr="00647FAA" w14:paraId="45E87081" w14:textId="77777777" w:rsidTr="002E0161">
        <w:trPr>
          <w:trHeight w:val="288"/>
        </w:trPr>
        <w:tc>
          <w:tcPr>
            <w:tcW w:w="1276" w:type="dxa"/>
            <w:tcBorders>
              <w:top w:val="nil"/>
              <w:left w:val="nil"/>
              <w:bottom w:val="nil"/>
              <w:right w:val="nil"/>
            </w:tcBorders>
            <w:shd w:val="clear" w:color="auto" w:fill="auto"/>
            <w:noWrap/>
            <w:hideMark/>
          </w:tcPr>
          <w:p w14:paraId="79346A09"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6AD4E43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98</w:t>
            </w:r>
          </w:p>
        </w:tc>
        <w:tc>
          <w:tcPr>
            <w:tcW w:w="1613" w:type="dxa"/>
            <w:gridSpan w:val="2"/>
            <w:tcBorders>
              <w:top w:val="nil"/>
              <w:left w:val="nil"/>
              <w:bottom w:val="nil"/>
              <w:right w:val="nil"/>
            </w:tcBorders>
            <w:shd w:val="clear" w:color="auto" w:fill="auto"/>
            <w:noWrap/>
            <w:hideMark/>
          </w:tcPr>
          <w:p w14:paraId="0444D38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vMerge/>
            <w:tcBorders>
              <w:top w:val="nil"/>
              <w:left w:val="nil"/>
              <w:bottom w:val="nil"/>
              <w:right w:val="nil"/>
            </w:tcBorders>
            <w:hideMark/>
          </w:tcPr>
          <w:p w14:paraId="5F72992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134" w:type="dxa"/>
            <w:gridSpan w:val="2"/>
            <w:tcBorders>
              <w:top w:val="nil"/>
              <w:left w:val="nil"/>
              <w:bottom w:val="nil"/>
              <w:right w:val="nil"/>
            </w:tcBorders>
            <w:shd w:val="clear" w:color="auto" w:fill="auto"/>
            <w:noWrap/>
            <w:hideMark/>
          </w:tcPr>
          <w:p w14:paraId="4A6A948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75D2038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14DEE44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4FB5779" w14:textId="77777777" w:rsidTr="002E0161">
        <w:trPr>
          <w:trHeight w:val="288"/>
        </w:trPr>
        <w:tc>
          <w:tcPr>
            <w:tcW w:w="1276" w:type="dxa"/>
            <w:tcBorders>
              <w:top w:val="nil"/>
              <w:left w:val="nil"/>
              <w:right w:val="nil"/>
            </w:tcBorders>
            <w:shd w:val="clear" w:color="auto" w:fill="auto"/>
            <w:noWrap/>
            <w:hideMark/>
          </w:tcPr>
          <w:p w14:paraId="0130D03F"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right w:val="nil"/>
            </w:tcBorders>
            <w:shd w:val="clear" w:color="auto" w:fill="auto"/>
            <w:noWrap/>
            <w:hideMark/>
          </w:tcPr>
          <w:p w14:paraId="48B1AA0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~100</w:t>
            </w:r>
          </w:p>
        </w:tc>
        <w:tc>
          <w:tcPr>
            <w:tcW w:w="1613" w:type="dxa"/>
            <w:gridSpan w:val="2"/>
            <w:tcBorders>
              <w:top w:val="nil"/>
              <w:left w:val="nil"/>
              <w:right w:val="nil"/>
            </w:tcBorders>
            <w:shd w:val="clear" w:color="auto" w:fill="auto"/>
            <w:noWrap/>
            <w:hideMark/>
          </w:tcPr>
          <w:p w14:paraId="62D4774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right w:val="nil"/>
            </w:tcBorders>
            <w:shd w:val="clear" w:color="auto" w:fill="auto"/>
            <w:noWrap/>
            <w:hideMark/>
          </w:tcPr>
          <w:p w14:paraId="0BF1C97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 </w:instrText>
            </w: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EN.CITE.DATA </w:instrText>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end"/>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(K'Oreje et al. 2018)</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right w:val="nil"/>
            </w:tcBorders>
            <w:shd w:val="clear" w:color="auto" w:fill="auto"/>
            <w:noWrap/>
            <w:hideMark/>
          </w:tcPr>
          <w:p w14:paraId="55C9F9A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right w:val="nil"/>
            </w:tcBorders>
            <w:shd w:val="clear" w:color="auto" w:fill="auto"/>
            <w:noWrap/>
            <w:hideMark/>
          </w:tcPr>
          <w:p w14:paraId="407B29F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right w:val="nil"/>
            </w:tcBorders>
            <w:shd w:val="clear" w:color="auto" w:fill="auto"/>
            <w:noWrap/>
            <w:hideMark/>
          </w:tcPr>
          <w:p w14:paraId="5006190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26F7EA2A" w14:textId="77777777" w:rsidTr="002E0161">
        <w:trPr>
          <w:trHeight w:val="288"/>
        </w:trPr>
        <w:tc>
          <w:tcPr>
            <w:tcW w:w="1276" w:type="dxa"/>
            <w:tcBorders>
              <w:top w:val="nil"/>
              <w:left w:val="nil"/>
              <w:bottom w:val="single" w:sz="4" w:space="0" w:color="auto"/>
              <w:right w:val="nil"/>
            </w:tcBorders>
            <w:shd w:val="clear" w:color="auto" w:fill="auto"/>
            <w:noWrap/>
            <w:hideMark/>
          </w:tcPr>
          <w:p w14:paraId="09577156"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noWrap/>
            <w:hideMark/>
          </w:tcPr>
          <w:p w14:paraId="7AA3A27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79</w:t>
            </w:r>
          </w:p>
        </w:tc>
        <w:tc>
          <w:tcPr>
            <w:tcW w:w="1613" w:type="dxa"/>
            <w:gridSpan w:val="2"/>
            <w:tcBorders>
              <w:top w:val="nil"/>
              <w:left w:val="nil"/>
              <w:bottom w:val="single" w:sz="4" w:space="0" w:color="auto"/>
              <w:right w:val="nil"/>
            </w:tcBorders>
            <w:shd w:val="clear" w:color="auto" w:fill="auto"/>
            <w:noWrap/>
            <w:hideMark/>
          </w:tcPr>
          <w:p w14:paraId="729BBDB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single" w:sz="4" w:space="0" w:color="auto"/>
              <w:right w:val="nil"/>
            </w:tcBorders>
            <w:shd w:val="clear" w:color="auto" w:fill="auto"/>
            <w:noWrap/>
            <w:hideMark/>
          </w:tcPr>
          <w:p w14:paraId="5BC9E84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Pr="00647FAA">
              <w:rPr>
                <w:rFonts w:ascii="Times New Roman" w:eastAsia="Times New Roman" w:hAnsi="Times New Roman" w:cs="Times New Roman"/>
                <w:color w:val="000000" w:themeColor="text1"/>
                <w:lang w:eastAsia="en-NZ"/>
              </w:rPr>
              <w:instrText xml:space="preserve"> ADDIN EN.CITE &lt;EndNote&gt;&lt;Cite&gt;&lt;Author&gt;Kumar&lt;/Author&gt;&lt;Year&gt;2020&lt;/Year&gt;&lt;RecNum&gt;480&lt;/RecNum&gt;&lt;DisplayText&gt;(Kumar and Kumar 2020)&lt;/DisplayText&gt;&lt;record&gt;&lt;rec-number&gt;480&lt;/rec-number&gt;&lt;foreign-keys&gt;&lt;key app="EN" db-id="xz0vz5t0pt9psbe9psf5fv5cavsv9tdfavzx" timestamp="1630960756"&gt;480&lt;/key&gt;&lt;key app="ENWeb" db-id=""&gt;0&lt;/key&gt;&lt;/foreign-keys&gt;&lt;ref-type name="Journal Article"&gt;17&lt;/ref-type&gt;&lt;contributors&gt;&lt;authors&gt;&lt;author&gt;Kumar, Rinku&lt;/author&gt;&lt;author&gt;Kumar, Pradeep&lt;/author&gt;&lt;/authors&gt;&lt;/contributors&gt;&lt;titles&gt;&lt;title&gt;Wastewater Stabilisation Ponds: Removal of Emerging Contaminants&lt;/title&gt;&lt;secondary-title&gt;Journal of Sustainable Development of Energy, Water and Environment Systems&lt;/secondary-title&gt;&lt;/titles&gt;&lt;periodical&gt;&lt;full-title&gt;Journal of Sustainable Development of Energy, Water and Environment Systems&lt;/full-title&gt;&lt;/periodical&gt;&lt;pages&gt;344-359&lt;/pages&gt;&lt;volume&gt;8&lt;/volume&gt;&lt;number&gt;2&lt;/number&gt;&lt;section&gt;344&lt;/section&gt;&lt;dates&gt;&lt;year&gt;2020&lt;/year&gt;&lt;/dates&gt;&lt;isbn&gt;18489257&lt;/isbn&gt;&lt;urls&gt;&lt;/urls&gt;&lt;electronic-resource-num&gt;10.13044/j.sdewes.d7.0291&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(Kumar and Kumar 2020)</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single" w:sz="4" w:space="0" w:color="auto"/>
              <w:right w:val="nil"/>
            </w:tcBorders>
            <w:shd w:val="clear" w:color="auto" w:fill="auto"/>
            <w:noWrap/>
            <w:hideMark/>
          </w:tcPr>
          <w:p w14:paraId="6BE0BAB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2766FC6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single" w:sz="4" w:space="0" w:color="auto"/>
              <w:right w:val="nil"/>
            </w:tcBorders>
            <w:shd w:val="clear" w:color="auto" w:fill="auto"/>
            <w:noWrap/>
            <w:hideMark/>
          </w:tcPr>
          <w:p w14:paraId="34EDEF0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63345EE" w14:textId="77777777" w:rsidTr="002E0161">
        <w:trPr>
          <w:trHeight w:val="288"/>
        </w:trPr>
        <w:tc>
          <w:tcPr>
            <w:tcW w:w="1276" w:type="dxa"/>
            <w:tcBorders>
              <w:top w:val="single" w:sz="4" w:space="0" w:color="auto"/>
              <w:left w:val="nil"/>
              <w:bottom w:val="nil"/>
              <w:right w:val="nil"/>
            </w:tcBorders>
            <w:shd w:val="clear" w:color="auto" w:fill="auto"/>
            <w:noWrap/>
            <w:hideMark/>
          </w:tcPr>
          <w:p w14:paraId="0FDF0216"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IBU</w:t>
            </w:r>
          </w:p>
        </w:tc>
        <w:tc>
          <w:tcPr>
            <w:tcW w:w="1559" w:type="dxa"/>
            <w:tcBorders>
              <w:top w:val="single" w:sz="4" w:space="0" w:color="auto"/>
              <w:left w:val="nil"/>
              <w:bottom w:val="nil"/>
              <w:right w:val="nil"/>
            </w:tcBorders>
            <w:shd w:val="clear" w:color="auto" w:fill="auto"/>
            <w:noWrap/>
            <w:hideMark/>
          </w:tcPr>
          <w:p w14:paraId="795FBBA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99</w:t>
            </w:r>
          </w:p>
        </w:tc>
        <w:tc>
          <w:tcPr>
            <w:tcW w:w="1613" w:type="dxa"/>
            <w:gridSpan w:val="2"/>
            <w:tcBorders>
              <w:top w:val="single" w:sz="4" w:space="0" w:color="auto"/>
              <w:left w:val="nil"/>
              <w:bottom w:val="nil"/>
              <w:right w:val="nil"/>
            </w:tcBorders>
            <w:shd w:val="clear" w:color="auto" w:fill="auto"/>
            <w:noWrap/>
            <w:hideMark/>
          </w:tcPr>
          <w:p w14:paraId="68AE5E8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single" w:sz="4" w:space="0" w:color="auto"/>
              <w:left w:val="nil"/>
              <w:bottom w:val="nil"/>
              <w:right w:val="nil"/>
            </w:tcBorders>
            <w:shd w:val="clear" w:color="auto" w:fill="auto"/>
            <w:noWrap/>
            <w:hideMark/>
          </w:tcPr>
          <w:p w14:paraId="046CC300" w14:textId="515485B1"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&lt;EndNote&gt;&lt;Cite&gt;&lt;Author&gt;Li&lt;/Author&gt;&lt;Year&gt;2013&lt;/Year&gt;&lt;RecNum&gt;372&lt;/RecNum&gt;&lt;DisplayText&gt;(Li et al. 2013)&lt;/DisplayText&gt;&lt;record&gt;&lt;rec-number&gt;372&lt;/rec-number&gt;&lt;foreign-keys&gt;&lt;key app="EN" db-id="xz0vz5t0pt9psbe9psf5fv5cavsv9tdfavzx" timestamp="1630918152"&gt;372&lt;/key&gt;&lt;/foreign-keys&gt;&lt;ref-type name="Journal Article"&gt;17&lt;/ref-type&gt;&lt;contributors&gt;&lt;authors&gt;&lt;author&gt;Li, Xiaolin&lt;/author&gt;&lt;author&gt;Zheng, Wei&lt;/author&gt;&lt;author&gt;Kelly, Walton R&lt;/author&gt;&lt;/authors&gt;&lt;/contributors&gt;&lt;titles&gt;&lt;title&gt;Occurrence and removal of pharmaceutical and hormone contaminants in rural wastewater treatment lagoons&lt;/title&gt;&lt;secondary-title&gt;Sci Total Environ&lt;/secondary-title&gt;&lt;/titles&gt;&lt;periodical&gt;&lt;full-title&gt;Sci Total Environ&lt;/full-title&gt;&lt;/periodical&gt;&lt;pages&gt;22-28&lt;/pages&gt;&lt;volume&gt;445&lt;/volume&gt;&lt;dates&gt;&lt;year&gt;2013&lt;/year&gt;&lt;/dates&gt;&lt;isbn&gt;0048-9697&lt;/isbn&gt;&lt;urls&gt;&lt;/urls&gt;&lt;electronic-resource-num&gt;https://doi.org/10.1016/j.scitotenv.2012.12.035&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(Li et al. 2013)</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single" w:sz="4" w:space="0" w:color="auto"/>
              <w:left w:val="nil"/>
              <w:bottom w:val="nil"/>
              <w:right w:val="nil"/>
            </w:tcBorders>
            <w:shd w:val="clear" w:color="auto" w:fill="auto"/>
            <w:noWrap/>
            <w:hideMark/>
          </w:tcPr>
          <w:p w14:paraId="5B8190B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3.5</w:t>
            </w:r>
            <w:r w:rsidRPr="00647FAA">
              <w:rPr>
                <w:rFonts w:ascii="Times New Roman" w:eastAsia="Times New Roman" w:hAnsi="Times New Roman" w:cs="Times New Roman"/>
                <w:color w:val="000000" w:themeColor="text1"/>
                <w:vertAlign w:val="superscript"/>
                <w:lang w:eastAsia="en-NZ"/>
              </w:rPr>
              <w:t>a</w:t>
            </w:r>
          </w:p>
        </w:tc>
        <w:tc>
          <w:tcPr>
            <w:tcW w:w="1447" w:type="dxa"/>
            <w:gridSpan w:val="2"/>
            <w:tcBorders>
              <w:top w:val="single" w:sz="4" w:space="0" w:color="auto"/>
              <w:left w:val="nil"/>
              <w:bottom w:val="nil"/>
              <w:right w:val="nil"/>
            </w:tcBorders>
            <w:shd w:val="clear" w:color="auto" w:fill="auto"/>
            <w:noWrap/>
            <w:hideMark/>
          </w:tcPr>
          <w:p w14:paraId="1498D14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0.85</w:t>
            </w:r>
            <w:r w:rsidRPr="00647FAA">
              <w:rPr>
                <w:rFonts w:ascii="Times New Roman" w:eastAsia="Times New Roman" w:hAnsi="Times New Roman" w:cs="Times New Roman"/>
                <w:color w:val="000000" w:themeColor="text1"/>
                <w:vertAlign w:val="superscript"/>
                <w:lang w:eastAsia="en-NZ"/>
              </w:rPr>
              <w:t>a</w:t>
            </w:r>
            <w:r w:rsidRPr="00647FAA">
              <w:rPr>
                <w:rFonts w:ascii="Times New Roman" w:eastAsia="Times New Roman" w:hAnsi="Times New Roman" w:cs="Times New Roman"/>
                <w:color w:val="000000" w:themeColor="text1"/>
                <w:lang w:eastAsia="en-NZ"/>
              </w:rPr>
              <w:t xml:space="preserve"> </w:t>
            </w:r>
          </w:p>
          <w:p w14:paraId="45A0AD9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bottom w:val="nil"/>
              <w:right w:val="nil"/>
            </w:tcBorders>
            <w:shd w:val="clear" w:color="auto" w:fill="auto"/>
            <w:noWrap/>
            <w:hideMark/>
          </w:tcPr>
          <w:p w14:paraId="403040D0" w14:textId="61F497D1"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1.96</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70</w:t>
            </w:r>
            <w:r w:rsidRPr="00647FAA">
              <w:rPr>
                <w:rFonts w:ascii="Times New Roman" w:eastAsia="Times New Roman" w:hAnsi="Times New Roman" w:cs="Times New Roman"/>
                <w:color w:val="000000" w:themeColor="text1"/>
                <w:vertAlign w:val="superscript"/>
                <w:lang w:eastAsia="en-NZ"/>
              </w:rPr>
              <w:t>h</w:t>
            </w:r>
          </w:p>
        </w:tc>
      </w:tr>
      <w:tr w:rsidR="0032387C" w:rsidRPr="00647FAA" w14:paraId="751EC26E" w14:textId="77777777" w:rsidTr="002E0161">
        <w:trPr>
          <w:trHeight w:val="288"/>
        </w:trPr>
        <w:tc>
          <w:tcPr>
            <w:tcW w:w="1276" w:type="dxa"/>
            <w:tcBorders>
              <w:top w:val="nil"/>
              <w:left w:val="nil"/>
              <w:bottom w:val="nil"/>
              <w:right w:val="nil"/>
            </w:tcBorders>
            <w:shd w:val="clear" w:color="auto" w:fill="auto"/>
            <w:noWrap/>
            <w:hideMark/>
          </w:tcPr>
          <w:p w14:paraId="480E712F"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6D18FAF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81</w:t>
            </w:r>
          </w:p>
        </w:tc>
        <w:tc>
          <w:tcPr>
            <w:tcW w:w="1613" w:type="dxa"/>
            <w:gridSpan w:val="2"/>
            <w:tcBorders>
              <w:top w:val="nil"/>
              <w:left w:val="nil"/>
              <w:bottom w:val="nil"/>
              <w:right w:val="nil"/>
            </w:tcBorders>
            <w:shd w:val="clear" w:color="auto" w:fill="auto"/>
            <w:noWrap/>
            <w:hideMark/>
          </w:tcPr>
          <w:p w14:paraId="7261400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nil"/>
              <w:right w:val="nil"/>
            </w:tcBorders>
            <w:shd w:val="clear" w:color="auto" w:fill="auto"/>
            <w:noWrap/>
            <w:hideMark/>
          </w:tcPr>
          <w:p w14:paraId="17E24C73" w14:textId="3F4265D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&lt;EndNote&gt;&lt;Cite&gt;&lt;Author&gt;Li&lt;/Author&gt;&lt;Year&gt;2013&lt;/Year&gt;&lt;RecNum&gt;372&lt;/RecNum&gt;&lt;DisplayText&gt;(Li et al. 2013)&lt;/DisplayText&gt;&lt;record&gt;&lt;rec-number&gt;372&lt;/rec-number&gt;&lt;foreign-keys&gt;&lt;key app="EN" db-id="xz0vz5t0pt9psbe9psf5fv5cavsv9tdfavzx" timestamp="1630918152"&gt;372&lt;/key&gt;&lt;/foreign-keys&gt;&lt;ref-type name="Journal Article"&gt;17&lt;/ref-type&gt;&lt;contributors&gt;&lt;authors&gt;&lt;author&gt;Li, Xiaolin&lt;/author&gt;&lt;author&gt;Zheng, Wei&lt;/author&gt;&lt;author&gt;Kelly, Walton R&lt;/author&gt;&lt;/authors&gt;&lt;/contributors&gt;&lt;titles&gt;&lt;title&gt;Occurrence and removal of pharmaceutical and hormone contaminants in rural wastewater treatment lagoons&lt;/title&gt;&lt;secondary-title&gt;Sci Total Environ&lt;/secondary-title&gt;&lt;/titles&gt;&lt;periodical&gt;&lt;full-title&gt;Sci Total Environ&lt;/full-title&gt;&lt;/periodical&gt;&lt;pages&gt;22-28&lt;/pages&gt;&lt;volume&gt;445&lt;/volume&gt;&lt;dates&gt;&lt;year&gt;2013&lt;/year&gt;&lt;/dates&gt;&lt;isbn&gt;0048-9697&lt;/isbn&gt;&lt;urls&gt;&lt;/urls&gt;&lt;electronic-resource-num&gt;https://doi.org/10.1016/j.scitotenv.2012.12.035&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(Li et al. 2013)</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5F9B8DA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6D960A2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30101C6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42516E7" w14:textId="77777777" w:rsidTr="002E0161">
        <w:trPr>
          <w:trHeight w:val="288"/>
        </w:trPr>
        <w:tc>
          <w:tcPr>
            <w:tcW w:w="1276" w:type="dxa"/>
            <w:tcBorders>
              <w:top w:val="nil"/>
              <w:left w:val="nil"/>
              <w:bottom w:val="nil"/>
              <w:right w:val="nil"/>
            </w:tcBorders>
            <w:shd w:val="clear" w:color="auto" w:fill="auto"/>
            <w:noWrap/>
            <w:hideMark/>
          </w:tcPr>
          <w:p w14:paraId="3815F172"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3CDC631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99</w:t>
            </w:r>
          </w:p>
        </w:tc>
        <w:tc>
          <w:tcPr>
            <w:tcW w:w="1613" w:type="dxa"/>
            <w:gridSpan w:val="2"/>
            <w:tcBorders>
              <w:top w:val="nil"/>
              <w:left w:val="nil"/>
              <w:bottom w:val="nil"/>
              <w:right w:val="nil"/>
            </w:tcBorders>
            <w:shd w:val="clear" w:color="auto" w:fill="auto"/>
            <w:noWrap/>
            <w:hideMark/>
          </w:tcPr>
          <w:p w14:paraId="6DD1C6B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bottom w:val="nil"/>
              <w:right w:val="nil"/>
            </w:tcBorders>
            <w:shd w:val="clear" w:color="auto" w:fill="auto"/>
            <w:noWrap/>
            <w:hideMark/>
          </w:tcPr>
          <w:p w14:paraId="23C21DA6" w14:textId="30BFC008"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68F82CD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13DC1AA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7DF7528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 xml:space="preserve">  </w:t>
            </w:r>
          </w:p>
        </w:tc>
      </w:tr>
      <w:tr w:rsidR="0032387C" w:rsidRPr="00647FAA" w14:paraId="0EE0ADD1" w14:textId="77777777" w:rsidTr="002E0161">
        <w:trPr>
          <w:trHeight w:val="288"/>
        </w:trPr>
        <w:tc>
          <w:tcPr>
            <w:tcW w:w="1276" w:type="dxa"/>
            <w:tcBorders>
              <w:top w:val="nil"/>
              <w:left w:val="nil"/>
              <w:bottom w:val="single" w:sz="4" w:space="0" w:color="auto"/>
              <w:right w:val="nil"/>
            </w:tcBorders>
            <w:shd w:val="clear" w:color="auto" w:fill="auto"/>
            <w:noWrap/>
            <w:hideMark/>
          </w:tcPr>
          <w:p w14:paraId="6DEC4F17"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noWrap/>
            <w:hideMark/>
          </w:tcPr>
          <w:p w14:paraId="1DA327E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100</w:t>
            </w:r>
          </w:p>
        </w:tc>
        <w:tc>
          <w:tcPr>
            <w:tcW w:w="1613" w:type="dxa"/>
            <w:gridSpan w:val="2"/>
            <w:tcBorders>
              <w:top w:val="nil"/>
              <w:left w:val="nil"/>
              <w:bottom w:val="single" w:sz="4" w:space="0" w:color="auto"/>
              <w:right w:val="nil"/>
            </w:tcBorders>
            <w:shd w:val="clear" w:color="auto" w:fill="auto"/>
            <w:noWrap/>
            <w:hideMark/>
          </w:tcPr>
          <w:p w14:paraId="173DCCC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single" w:sz="4" w:space="0" w:color="auto"/>
              <w:right w:val="nil"/>
            </w:tcBorders>
            <w:shd w:val="clear" w:color="auto" w:fill="auto"/>
            <w:noWrap/>
            <w:hideMark/>
          </w:tcPr>
          <w:p w14:paraId="38E52F81" w14:textId="4FA42245"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single" w:sz="4" w:space="0" w:color="auto"/>
              <w:right w:val="nil"/>
            </w:tcBorders>
            <w:shd w:val="clear" w:color="auto" w:fill="auto"/>
            <w:noWrap/>
            <w:hideMark/>
          </w:tcPr>
          <w:p w14:paraId="4B5C397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2C15364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single" w:sz="4" w:space="0" w:color="auto"/>
              <w:right w:val="nil"/>
            </w:tcBorders>
            <w:shd w:val="clear" w:color="auto" w:fill="auto"/>
            <w:noWrap/>
            <w:hideMark/>
          </w:tcPr>
          <w:p w14:paraId="44D0873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66CF675B" w14:textId="77777777" w:rsidTr="002E0161">
        <w:trPr>
          <w:trHeight w:val="288"/>
        </w:trPr>
        <w:tc>
          <w:tcPr>
            <w:tcW w:w="1276" w:type="dxa"/>
            <w:tcBorders>
              <w:top w:val="single" w:sz="4" w:space="0" w:color="auto"/>
              <w:left w:val="nil"/>
              <w:bottom w:val="nil"/>
              <w:right w:val="nil"/>
            </w:tcBorders>
            <w:shd w:val="clear" w:color="auto" w:fill="auto"/>
            <w:noWrap/>
            <w:hideMark/>
          </w:tcPr>
          <w:p w14:paraId="5C78D40F" w14:textId="58D90F5B"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single" w:sz="4" w:space="0" w:color="auto"/>
              <w:left w:val="nil"/>
              <w:bottom w:val="nil"/>
              <w:right w:val="nil"/>
            </w:tcBorders>
            <w:shd w:val="clear" w:color="auto" w:fill="auto"/>
            <w:noWrap/>
            <w:hideMark/>
          </w:tcPr>
          <w:p w14:paraId="226C38F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91.5</w:t>
            </w:r>
          </w:p>
        </w:tc>
        <w:tc>
          <w:tcPr>
            <w:tcW w:w="1613" w:type="dxa"/>
            <w:gridSpan w:val="2"/>
            <w:tcBorders>
              <w:top w:val="single" w:sz="4" w:space="0" w:color="auto"/>
              <w:left w:val="nil"/>
              <w:bottom w:val="nil"/>
              <w:right w:val="nil"/>
            </w:tcBorders>
            <w:shd w:val="clear" w:color="auto" w:fill="auto"/>
            <w:noWrap/>
            <w:hideMark/>
          </w:tcPr>
          <w:p w14:paraId="2CD121D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single" w:sz="4" w:space="0" w:color="auto"/>
              <w:left w:val="nil"/>
              <w:bottom w:val="nil"/>
              <w:right w:val="nil"/>
            </w:tcBorders>
            <w:shd w:val="clear" w:color="auto" w:fill="auto"/>
            <w:noWrap/>
            <w:hideMark/>
          </w:tcPr>
          <w:p w14:paraId="6E0BCFA1" w14:textId="3E3F3A08"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&lt;EndNote&gt;&lt;Cite&gt;&lt;Author&gt;Hoque&lt;/Author&gt;&lt;Year&gt;2014&lt;/Year&gt;&lt;RecNum&gt;376&lt;/RecNum&gt;&lt;DisplayText&gt;(Hoque et al. 2014)&lt;/DisplayText&gt;&lt;record&gt;&lt;rec-number&gt;376&lt;/rec-number&gt;&lt;foreign-keys&gt;&lt;key app="EN" db-id="xz0vz5t0pt9psbe9psf5fv5cavsv9tdfavzx" timestamp="1630918428"&gt;376&lt;/key&gt;&lt;/foreign-keys&gt;&lt;ref-type name="Journal Article"&gt;17&lt;/ref-type&gt;&lt;contributors&gt;&lt;authors&gt;&lt;author&gt;Hoque, M Ehsanul&lt;/author&gt;&lt;author&gt;Cloutier, Frédéric&lt;/author&gt;&lt;author&gt;Arcieri, Carlo&lt;/author&gt;&lt;author&gt;McInnes, Mark&lt;/author&gt;&lt;author&gt;Sultana, Tamanna&lt;/author&gt;&lt;author&gt;Murray, Craig&lt;/author&gt;&lt;author&gt;Vanrolleghem, Peter A&lt;/author&gt;&lt;author&gt;Metcalfe, Chris D&lt;/author&gt;&lt;/authors&gt;&lt;/contributors&gt;&lt;titles&gt;&lt;title&gt;Removal of selected pharmaceuticals, personal care products and artificial sweetener in an aerated sewage lagoon&lt;/title&gt;&lt;secondary-title&gt;Sci Total Environ&lt;/secondary-title&gt;&lt;/titles&gt;&lt;periodical&gt;&lt;full-title&gt;Sci Total Environ&lt;/full-title&gt;&lt;/periodical&gt;&lt;pages&gt;801-812&lt;/pages&gt;&lt;volume&gt;487&lt;/volume&gt;&lt;dates&gt;&lt;year&gt;2014&lt;/year&gt;&lt;/dates&gt;&lt;isbn&gt;0048-9697&lt;/isbn&gt;&lt;urls&gt;&lt;/urls&gt;&lt;electronic-resource-num&gt;https://doi.org/10.1016/j.scitotenv.2013.12.063&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(Hoque et al. 2014)</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single" w:sz="4" w:space="0" w:color="auto"/>
              <w:left w:val="nil"/>
              <w:bottom w:val="nil"/>
              <w:right w:val="nil"/>
            </w:tcBorders>
            <w:shd w:val="clear" w:color="auto" w:fill="auto"/>
            <w:noWrap/>
            <w:hideMark/>
          </w:tcPr>
          <w:p w14:paraId="562938D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single" w:sz="4" w:space="0" w:color="auto"/>
              <w:left w:val="nil"/>
              <w:bottom w:val="nil"/>
              <w:right w:val="nil"/>
            </w:tcBorders>
            <w:shd w:val="clear" w:color="auto" w:fill="auto"/>
            <w:noWrap/>
            <w:hideMark/>
          </w:tcPr>
          <w:p w14:paraId="06776D5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bottom w:val="nil"/>
              <w:right w:val="nil"/>
            </w:tcBorders>
            <w:shd w:val="clear" w:color="auto" w:fill="auto"/>
            <w:noWrap/>
            <w:hideMark/>
          </w:tcPr>
          <w:p w14:paraId="2EAABAD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6FDB205B" w14:textId="77777777" w:rsidTr="002E0161">
        <w:trPr>
          <w:trHeight w:val="288"/>
        </w:trPr>
        <w:tc>
          <w:tcPr>
            <w:tcW w:w="1276" w:type="dxa"/>
            <w:tcBorders>
              <w:top w:val="nil"/>
              <w:left w:val="nil"/>
              <w:bottom w:val="nil"/>
              <w:right w:val="nil"/>
            </w:tcBorders>
            <w:shd w:val="clear" w:color="auto" w:fill="auto"/>
            <w:noWrap/>
            <w:hideMark/>
          </w:tcPr>
          <w:p w14:paraId="3DBCFB4E"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1601B2B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78.3</w:t>
            </w:r>
          </w:p>
        </w:tc>
        <w:tc>
          <w:tcPr>
            <w:tcW w:w="1613" w:type="dxa"/>
            <w:gridSpan w:val="2"/>
            <w:tcBorders>
              <w:top w:val="nil"/>
              <w:left w:val="nil"/>
              <w:bottom w:val="nil"/>
              <w:right w:val="nil"/>
            </w:tcBorders>
            <w:shd w:val="clear" w:color="auto" w:fill="auto"/>
            <w:noWrap/>
            <w:hideMark/>
          </w:tcPr>
          <w:p w14:paraId="5A32902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nil"/>
              <w:right w:val="nil"/>
            </w:tcBorders>
            <w:shd w:val="clear" w:color="auto" w:fill="auto"/>
            <w:noWrap/>
            <w:hideMark/>
          </w:tcPr>
          <w:p w14:paraId="60D0979B" w14:textId="6FCCB94E"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&lt;EndNote&gt;&lt;Cite&gt;&lt;Author&gt;Hoque&lt;/Author&gt;&lt;Year&gt;2014&lt;/Year&gt;&lt;RecNum&gt;376&lt;/RecNum&gt;&lt;DisplayText&gt;(Hoque et al. 2014)&lt;/DisplayText&gt;&lt;record&gt;&lt;rec-number&gt;376&lt;/rec-number&gt;&lt;foreign-keys&gt;&lt;key app="EN" db-id="xz0vz5t0pt9psbe9psf5fv5cavsv9tdfavzx" timestamp="1630918428"&gt;376&lt;/key&gt;&lt;/foreign-keys&gt;&lt;ref-type name="Journal Article"&gt;17&lt;/ref-type&gt;&lt;contributors&gt;&lt;authors&gt;&lt;author&gt;Hoque, M Ehsanul&lt;/author&gt;&lt;author&gt;Cloutier, Frédéric&lt;/author&gt;&lt;author&gt;Arcieri, Carlo&lt;/author&gt;&lt;author&gt;McInnes, Mark&lt;/author&gt;&lt;author&gt;Sultana, Tamanna&lt;/author&gt;&lt;author&gt;Murray, Craig&lt;/author&gt;&lt;author&gt;Vanrolleghem, Peter A&lt;/author&gt;&lt;author&gt;Metcalfe, Chris D&lt;/author&gt;&lt;/authors&gt;&lt;/contributors&gt;&lt;titles&gt;&lt;title&gt;Removal of selected pharmaceuticals, personal care products and artificial sweetener in an aerated sewage lagoon&lt;/title&gt;&lt;secondary-title&gt;Sci Total Environ&lt;/secondary-title&gt;&lt;/titles&gt;&lt;periodical&gt;&lt;full-title&gt;Sci Total Environ&lt;/full-title&gt;&lt;/periodical&gt;&lt;pages&gt;801-812&lt;/pages&gt;&lt;volume&gt;487&lt;/volume&gt;&lt;dates&gt;&lt;year&gt;2014&lt;/year&gt;&lt;/dates&gt;&lt;isbn&gt;0048-9697&lt;/isbn&gt;&lt;urls&gt;&lt;/urls&gt;&lt;electronic-resource-num&gt;https://doi.org/10.1016/j.scitotenv.2013.12.063&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(Hoque et al. 2014)</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3D55100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03553DB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782CF5B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6EE57104" w14:textId="77777777" w:rsidTr="002E0161">
        <w:trPr>
          <w:trHeight w:val="288"/>
        </w:trPr>
        <w:tc>
          <w:tcPr>
            <w:tcW w:w="1276" w:type="dxa"/>
            <w:tcBorders>
              <w:top w:val="nil"/>
              <w:left w:val="nil"/>
              <w:bottom w:val="nil"/>
              <w:right w:val="nil"/>
            </w:tcBorders>
            <w:shd w:val="clear" w:color="auto" w:fill="auto"/>
            <w:noWrap/>
            <w:hideMark/>
          </w:tcPr>
          <w:p w14:paraId="447540B7"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6140777B" w14:textId="3E9B14F5"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99</w:t>
            </w:r>
            <w:r w:rsidR="00E2485B">
              <w:rPr>
                <w:rFonts w:ascii="Times New Roman" w:eastAsia="Times New Roman" w:hAnsi="Times New Roman" w:cs="Times New Roman"/>
                <w:color w:val="000000" w:themeColor="text1"/>
                <w:lang w:eastAsia="en-NZ"/>
              </w:rPr>
              <w:t xml:space="preserve"> to </w:t>
            </w:r>
            <w:r w:rsidRPr="00647FAA">
              <w:rPr>
                <w:rFonts w:ascii="Times New Roman" w:eastAsia="Times New Roman" w:hAnsi="Times New Roman" w:cs="Times New Roman"/>
                <w:color w:val="000000" w:themeColor="text1"/>
                <w:lang w:eastAsia="en-NZ"/>
              </w:rPr>
              <w:t>~100</w:t>
            </w:r>
          </w:p>
        </w:tc>
        <w:tc>
          <w:tcPr>
            <w:tcW w:w="1613" w:type="dxa"/>
            <w:gridSpan w:val="2"/>
            <w:tcBorders>
              <w:top w:val="nil"/>
              <w:left w:val="nil"/>
              <w:bottom w:val="nil"/>
              <w:right w:val="nil"/>
            </w:tcBorders>
            <w:shd w:val="clear" w:color="auto" w:fill="auto"/>
            <w:noWrap/>
            <w:hideMark/>
          </w:tcPr>
          <w:p w14:paraId="0134A31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nil"/>
              <w:right w:val="nil"/>
            </w:tcBorders>
            <w:shd w:val="clear" w:color="auto" w:fill="auto"/>
            <w:noWrap/>
            <w:hideMark/>
          </w:tcPr>
          <w:p w14:paraId="5B60A6E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 </w:instrText>
            </w: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EN.CITE.DATA </w:instrText>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end"/>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(K'Oreje et al. 2018)</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25EFE30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7EE66E0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691893A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3C33FC16" w14:textId="77777777" w:rsidTr="002E0161">
        <w:trPr>
          <w:trHeight w:val="288"/>
        </w:trPr>
        <w:tc>
          <w:tcPr>
            <w:tcW w:w="1276" w:type="dxa"/>
            <w:tcBorders>
              <w:top w:val="nil"/>
              <w:left w:val="nil"/>
              <w:bottom w:val="nil"/>
              <w:right w:val="nil"/>
            </w:tcBorders>
            <w:shd w:val="clear" w:color="auto" w:fill="auto"/>
            <w:noWrap/>
            <w:hideMark/>
          </w:tcPr>
          <w:p w14:paraId="732D9040"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3603D35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77</w:t>
            </w:r>
          </w:p>
        </w:tc>
        <w:tc>
          <w:tcPr>
            <w:tcW w:w="1613" w:type="dxa"/>
            <w:gridSpan w:val="2"/>
            <w:tcBorders>
              <w:top w:val="nil"/>
              <w:left w:val="nil"/>
              <w:bottom w:val="nil"/>
              <w:right w:val="nil"/>
            </w:tcBorders>
            <w:shd w:val="clear" w:color="auto" w:fill="auto"/>
            <w:noWrap/>
            <w:hideMark/>
          </w:tcPr>
          <w:p w14:paraId="4BD0C18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nil"/>
              <w:right w:val="nil"/>
            </w:tcBorders>
            <w:shd w:val="clear" w:color="auto" w:fill="auto"/>
            <w:noWrap/>
            <w:hideMark/>
          </w:tcPr>
          <w:p w14:paraId="229DF021" w14:textId="278E6FD8"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&lt;EndNote&gt;&lt;Cite&gt;&lt;Author&gt;Ying&lt;/Author&gt;&lt;Year&gt;2009&lt;/Year&gt;&lt;RecNum&gt;375&lt;/RecNum&gt;&lt;DisplayText&gt;(Ying et al. 2009)&lt;/DisplayText&gt;&lt;record&gt;&lt;rec-number&gt;375&lt;/rec-number&gt;&lt;foreign-keys&gt;&lt;key app="EN" db-id="xz0vz5t0pt9psbe9psf5fv5cavsv9tdfavzx" timestamp="1630918390"&gt;375&lt;/key&gt;&lt;/foreign-keys&gt;&lt;ref-type name="Journal Article"&gt;17&lt;/ref-type&gt;&lt;contributors&gt;&lt;authors&gt;&lt;author&gt;Ying, Guang-Guo&lt;/author&gt;&lt;author&gt;Kookana, Rai S&lt;/author&gt;&lt;author&gt;Kolpin, Dana W&lt;/author&gt;&lt;/authors&gt;&lt;/contributors&gt;&lt;titles&gt;&lt;title&gt;Occurrence and removal of pharmaceutically active compounds in sewage treatment plants with different technologies&lt;/title&gt;&lt;secondary-title&gt;J Env Monit &lt;/secondary-title&gt;&lt;/titles&gt;&lt;periodical&gt;&lt;full-title&gt;J Env Monit&lt;/full-title&gt;&lt;/periodical&gt;&lt;pages&gt;1498-1505&lt;/pages&gt;&lt;volume&gt;11&lt;/volume&gt;&lt;number&gt;8&lt;/number&gt;&lt;dates&gt;&lt;year&gt;2009&lt;/year&gt;&lt;/dates&gt;&lt;urls&gt;&lt;/urls&gt;&lt;electronic-resource-num&gt;https://doi.org/10.1039/B904548A&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(Ying et al. 2009)</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2011D46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670EC9B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3D5D37D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20D2D75A" w14:textId="77777777" w:rsidTr="002E0161">
        <w:trPr>
          <w:trHeight w:val="288"/>
        </w:trPr>
        <w:tc>
          <w:tcPr>
            <w:tcW w:w="1276" w:type="dxa"/>
            <w:tcBorders>
              <w:top w:val="nil"/>
              <w:left w:val="nil"/>
              <w:right w:val="nil"/>
            </w:tcBorders>
            <w:shd w:val="clear" w:color="auto" w:fill="auto"/>
            <w:noWrap/>
            <w:hideMark/>
          </w:tcPr>
          <w:p w14:paraId="315AAEAF"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right w:val="nil"/>
            </w:tcBorders>
            <w:shd w:val="clear" w:color="auto" w:fill="auto"/>
            <w:noWrap/>
            <w:hideMark/>
          </w:tcPr>
          <w:p w14:paraId="7EEC4F7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75</w:t>
            </w:r>
          </w:p>
        </w:tc>
        <w:tc>
          <w:tcPr>
            <w:tcW w:w="1613" w:type="dxa"/>
            <w:gridSpan w:val="2"/>
            <w:tcBorders>
              <w:top w:val="nil"/>
              <w:left w:val="nil"/>
              <w:right w:val="nil"/>
            </w:tcBorders>
            <w:shd w:val="clear" w:color="auto" w:fill="auto"/>
            <w:noWrap/>
            <w:hideMark/>
          </w:tcPr>
          <w:p w14:paraId="4AB20EB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right w:val="nil"/>
            </w:tcBorders>
            <w:shd w:val="clear" w:color="auto" w:fill="auto"/>
            <w:noWrap/>
          </w:tcPr>
          <w:p w14:paraId="2BEAF452" w14:textId="15900865"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&lt;EndNote&gt;&lt;Cite&gt;&lt;Author&gt;Camacho-Muñoz&lt;/Author&gt;&lt;Year&gt;2012&lt;/Year&gt;&lt;RecNum&gt;366&lt;/RecNum&gt;&lt;DisplayText&gt;(Camacho-Muñoz et al. 2012)&lt;/DisplayText&gt;&lt;record&gt;&lt;rec-number&gt;366&lt;/rec-number&gt;&lt;foreign-keys&gt;&lt;key app="EN" db-id="xz0vz5t0pt9psbe9psf5fv5cavsv9tdfavzx" timestamp="1630917262"&gt;366&lt;/key&gt;&lt;/foreign-keys&gt;&lt;ref-type name="Journal Article"&gt;17&lt;/ref-type&gt;&lt;contributors&gt;&lt;authors&gt;&lt;author&gt;Camacho-Muñoz, Dolores&lt;/author&gt;&lt;author&gt;Martín, Jarolímek&lt;/author&gt;&lt;author&gt;Santos, JL&lt;/author&gt;&lt;author&gt;Aparicio, I&lt;/author&gt;&lt;author&gt;Alonso, E&lt;/author&gt;&lt;/authors&gt;&lt;/contributors&gt;&lt;titles&gt;&lt;title&gt;Effectiveness of conventional and low-cost wastewater treatments in the removal of pharmaceutically active compounds&lt;/title&gt;&lt;secondary-title&gt;Water Air Soil Pollut&lt;/secondary-title&gt;&lt;/titles&gt;&lt;periodical&gt;&lt;full-title&gt;Water Air Soil Pollut&lt;/full-title&gt;&lt;/periodical&gt;&lt;pages&gt;2611-2621&lt;/pages&gt;&lt;volume&gt;223&lt;/volume&gt;&lt;number&gt;5&lt;/number&gt;&lt;dates&gt;&lt;year&gt;2012&lt;/year&gt;&lt;/dates&gt;&lt;isbn&gt;1573-2932&lt;/isbn&gt;&lt;urls&gt;&lt;/urls&gt;&lt;electronic-resource-num&gt;https://doi.org/10.1007/s11270-011-1053-9&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(Camacho-Muñoz et al. 2012)</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right w:val="nil"/>
            </w:tcBorders>
            <w:shd w:val="clear" w:color="auto" w:fill="auto"/>
          </w:tcPr>
          <w:p w14:paraId="6FABBAF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right w:val="nil"/>
            </w:tcBorders>
            <w:shd w:val="clear" w:color="auto" w:fill="auto"/>
            <w:noWrap/>
            <w:hideMark/>
          </w:tcPr>
          <w:p w14:paraId="2A30730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right w:val="nil"/>
            </w:tcBorders>
            <w:shd w:val="clear" w:color="auto" w:fill="auto"/>
            <w:noWrap/>
          </w:tcPr>
          <w:p w14:paraId="1FB93FD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702E6E8D" w14:textId="77777777" w:rsidTr="002E0161">
        <w:trPr>
          <w:trHeight w:val="288"/>
        </w:trPr>
        <w:tc>
          <w:tcPr>
            <w:tcW w:w="1276" w:type="dxa"/>
            <w:tcBorders>
              <w:top w:val="nil"/>
              <w:left w:val="nil"/>
              <w:bottom w:val="single" w:sz="4" w:space="0" w:color="auto"/>
              <w:right w:val="nil"/>
            </w:tcBorders>
            <w:shd w:val="clear" w:color="auto" w:fill="auto"/>
            <w:noWrap/>
            <w:hideMark/>
          </w:tcPr>
          <w:p w14:paraId="539C4CAB"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noWrap/>
            <w:hideMark/>
          </w:tcPr>
          <w:p w14:paraId="2E36261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99</w:t>
            </w:r>
          </w:p>
        </w:tc>
        <w:tc>
          <w:tcPr>
            <w:tcW w:w="1613" w:type="dxa"/>
            <w:gridSpan w:val="2"/>
            <w:tcBorders>
              <w:top w:val="nil"/>
              <w:left w:val="nil"/>
              <w:bottom w:val="single" w:sz="4" w:space="0" w:color="auto"/>
              <w:right w:val="nil"/>
            </w:tcBorders>
            <w:shd w:val="clear" w:color="auto" w:fill="auto"/>
            <w:noWrap/>
            <w:hideMark/>
          </w:tcPr>
          <w:p w14:paraId="6E5F543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single" w:sz="4" w:space="0" w:color="auto"/>
              <w:right w:val="nil"/>
            </w:tcBorders>
            <w:shd w:val="clear" w:color="auto" w:fill="auto"/>
            <w:noWrap/>
          </w:tcPr>
          <w:p w14:paraId="5A2F5783" w14:textId="6370F31E"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&lt;EndNote&gt;&lt;Cite&gt;&lt;Author&gt;Hijosa-Valsero&lt;/Author&gt;&lt;Year&gt;2010&lt;/Year&gt;&lt;RecNum&gt;370&lt;/RecNum&gt;&lt;DisplayText&gt;(Hijosa-Valsero et al. 2010)&lt;/DisplayText&gt;&lt;record&gt;&lt;rec-number&gt;370&lt;/rec-number&gt;&lt;foreign-keys&gt;&lt;key app="EN" db-id="xz0vz5t0pt9psbe9psf5fv5cavsv9tdfavzx" timestamp="1630917684"&gt;370&lt;/key&gt;&lt;/foreign-keys&gt;&lt;ref-type name="Journal Article"&gt;17&lt;/ref-type&gt;&lt;contributors&gt;&lt;authors&gt;&lt;author&gt;Hijosa-Valsero, María&lt;/author&gt;&lt;author&gt;Matamoros, Víctor&lt;/author&gt;&lt;author&gt;Martín-Villacorta, Javier&lt;/author&gt;&lt;author&gt;Bécares, Eloy&lt;/author&gt;&lt;author&gt;Bayona, Josep M&lt;/author&gt;&lt;/authors&gt;&lt;/contributors&gt;&lt;titles&gt;&lt;title&gt;Assessment of full-scale natural systems for the removal of PPCPs from wastewater in small communities&lt;/title&gt;&lt;secondary-title&gt;Water Res&lt;/secondary-title&gt;&lt;/titles&gt;&lt;periodical&gt;&lt;full-title&gt;Water Res&lt;/full-title&gt;&lt;/periodical&gt;&lt;pages&gt;1429-1439&lt;/pages&gt;&lt;volume&gt;44&lt;/volume&gt;&lt;number&gt;5&lt;/number&gt;&lt;dates&gt;&lt;year&gt;2010&lt;/year&gt;&lt;/dates&gt;&lt;isbn&gt;0043-1354&lt;/isbn&gt;&lt;urls&gt;&lt;/urls&gt;&lt;electronic-resource-num&gt;https://doi.org/10.1016/j.watres.2009.10.032&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(Hijosa-Valsero et al. 2010)</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single" w:sz="4" w:space="0" w:color="auto"/>
              <w:right w:val="nil"/>
            </w:tcBorders>
            <w:shd w:val="clear" w:color="auto" w:fill="auto"/>
          </w:tcPr>
          <w:p w14:paraId="653D34F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782716D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single" w:sz="4" w:space="0" w:color="auto"/>
              <w:right w:val="nil"/>
            </w:tcBorders>
            <w:shd w:val="clear" w:color="auto" w:fill="auto"/>
            <w:noWrap/>
          </w:tcPr>
          <w:p w14:paraId="0EA522A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DCFCF88" w14:textId="77777777" w:rsidTr="002E0161">
        <w:trPr>
          <w:trHeight w:val="288"/>
        </w:trPr>
        <w:tc>
          <w:tcPr>
            <w:tcW w:w="2835" w:type="dxa"/>
            <w:gridSpan w:val="2"/>
            <w:tcBorders>
              <w:top w:val="single" w:sz="4" w:space="0" w:color="auto"/>
              <w:left w:val="nil"/>
              <w:bottom w:val="nil"/>
              <w:right w:val="nil"/>
            </w:tcBorders>
            <w:shd w:val="clear" w:color="auto" w:fill="auto"/>
            <w:noWrap/>
            <w:hideMark/>
          </w:tcPr>
          <w:p w14:paraId="4053FEEC"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r w:rsidRPr="00647FAA">
              <w:rPr>
                <w:rFonts w:ascii="Times New Roman" w:eastAsia="Times New Roman" w:hAnsi="Times New Roman" w:cs="Times New Roman"/>
                <w:b/>
                <w:bCs/>
                <w:i/>
                <w:iCs/>
                <w:color w:val="000000" w:themeColor="text1"/>
                <w:lang w:eastAsia="en-NZ"/>
              </w:rPr>
              <w:t>Antimicrobial</w:t>
            </w:r>
          </w:p>
        </w:tc>
        <w:tc>
          <w:tcPr>
            <w:tcW w:w="1613" w:type="dxa"/>
            <w:gridSpan w:val="2"/>
            <w:tcBorders>
              <w:top w:val="single" w:sz="4" w:space="0" w:color="auto"/>
              <w:left w:val="nil"/>
              <w:bottom w:val="nil"/>
              <w:right w:val="nil"/>
            </w:tcBorders>
            <w:shd w:val="clear" w:color="auto" w:fill="auto"/>
            <w:noWrap/>
            <w:hideMark/>
          </w:tcPr>
          <w:p w14:paraId="71678C8E"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p>
        </w:tc>
        <w:tc>
          <w:tcPr>
            <w:tcW w:w="2889" w:type="dxa"/>
            <w:gridSpan w:val="2"/>
            <w:tcBorders>
              <w:top w:val="single" w:sz="4" w:space="0" w:color="auto"/>
              <w:left w:val="nil"/>
              <w:bottom w:val="nil"/>
              <w:right w:val="nil"/>
            </w:tcBorders>
            <w:shd w:val="clear" w:color="auto" w:fill="auto"/>
            <w:noWrap/>
            <w:hideMark/>
          </w:tcPr>
          <w:p w14:paraId="2C882836"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134" w:type="dxa"/>
            <w:gridSpan w:val="2"/>
            <w:tcBorders>
              <w:top w:val="single" w:sz="4" w:space="0" w:color="auto"/>
              <w:left w:val="nil"/>
              <w:bottom w:val="nil"/>
              <w:right w:val="nil"/>
            </w:tcBorders>
            <w:shd w:val="clear" w:color="auto" w:fill="auto"/>
            <w:noWrap/>
            <w:hideMark/>
          </w:tcPr>
          <w:p w14:paraId="7E7B6692"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447" w:type="dxa"/>
            <w:gridSpan w:val="2"/>
            <w:tcBorders>
              <w:top w:val="single" w:sz="4" w:space="0" w:color="auto"/>
              <w:left w:val="nil"/>
              <w:bottom w:val="nil"/>
              <w:right w:val="nil"/>
            </w:tcBorders>
            <w:shd w:val="clear" w:color="auto" w:fill="auto"/>
            <w:noWrap/>
            <w:hideMark/>
          </w:tcPr>
          <w:p w14:paraId="5F1AEFC4"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bottom w:val="nil"/>
              <w:right w:val="nil"/>
            </w:tcBorders>
            <w:shd w:val="clear" w:color="auto" w:fill="auto"/>
            <w:noWrap/>
            <w:hideMark/>
          </w:tcPr>
          <w:p w14:paraId="276D0E71"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r>
      <w:tr w:rsidR="0032387C" w:rsidRPr="00647FAA" w14:paraId="16FCB727" w14:textId="77777777" w:rsidTr="002E0161">
        <w:trPr>
          <w:trHeight w:val="288"/>
        </w:trPr>
        <w:tc>
          <w:tcPr>
            <w:tcW w:w="1276" w:type="dxa"/>
            <w:tcBorders>
              <w:top w:val="nil"/>
              <w:left w:val="nil"/>
              <w:bottom w:val="nil"/>
              <w:right w:val="nil"/>
            </w:tcBorders>
            <w:shd w:val="clear" w:color="auto" w:fill="auto"/>
            <w:noWrap/>
            <w:hideMark/>
          </w:tcPr>
          <w:p w14:paraId="48595D03"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TCS</w:t>
            </w:r>
          </w:p>
        </w:tc>
        <w:tc>
          <w:tcPr>
            <w:tcW w:w="1559" w:type="dxa"/>
            <w:tcBorders>
              <w:top w:val="nil"/>
              <w:left w:val="nil"/>
              <w:bottom w:val="nil"/>
              <w:right w:val="nil"/>
            </w:tcBorders>
            <w:shd w:val="clear" w:color="auto" w:fill="auto"/>
            <w:hideMark/>
          </w:tcPr>
          <w:p w14:paraId="2752164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99</w:t>
            </w:r>
          </w:p>
        </w:tc>
        <w:tc>
          <w:tcPr>
            <w:tcW w:w="1613" w:type="dxa"/>
            <w:gridSpan w:val="2"/>
            <w:tcBorders>
              <w:top w:val="nil"/>
              <w:left w:val="nil"/>
              <w:bottom w:val="nil"/>
              <w:right w:val="nil"/>
            </w:tcBorders>
            <w:shd w:val="clear" w:color="auto" w:fill="auto"/>
            <w:noWrap/>
            <w:hideMark/>
          </w:tcPr>
          <w:p w14:paraId="132E7C7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bottom w:val="nil"/>
              <w:right w:val="nil"/>
            </w:tcBorders>
            <w:shd w:val="clear" w:color="auto" w:fill="auto"/>
            <w:noWrap/>
            <w:hideMark/>
          </w:tcPr>
          <w:p w14:paraId="796A8C31" w14:textId="7F29054A"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&lt;EndNote&gt;&lt;Cite&gt;&lt;Author&gt;Li&lt;/Author&gt;&lt;Year&gt;2013&lt;/Year&gt;&lt;RecNum&gt;372&lt;/RecNum&gt;&lt;DisplayText&gt;(Li et al. 2013)&lt;/DisplayText&gt;&lt;record&gt;&lt;rec-number&gt;372&lt;/rec-number&gt;&lt;foreign-keys&gt;&lt;key app="EN" db-id="xz0vz5t0pt9psbe9psf5fv5cavsv9tdfavzx" timestamp="1630918152"&gt;372&lt;/key&gt;&lt;/foreign-keys&gt;&lt;ref-type name="Journal Article"&gt;17&lt;/ref-type&gt;&lt;contributors&gt;&lt;authors&gt;&lt;author&gt;Li, Xiaolin&lt;/author&gt;&lt;author&gt;Zheng, Wei&lt;/author&gt;&lt;author&gt;Kelly, Walton R&lt;/author&gt;&lt;/authors&gt;&lt;/contributors&gt;&lt;titles&gt;&lt;title&gt;Occurrence and removal of pharmaceutical and hormone contaminants in rural wastewater treatment lagoons&lt;/title&gt;&lt;secondary-title&gt;Sci Total Environ&lt;/secondary-title&gt;&lt;/titles&gt;&lt;periodical&gt;&lt;full-title&gt;Sci Total Environ&lt;/full-title&gt;&lt;/periodical&gt;&lt;pages&gt;22-28&lt;/pages&gt;&lt;volume&gt;445&lt;/volume&gt;&lt;dates&gt;&lt;year&gt;2013&lt;/year&gt;&lt;/dates&gt;&lt;isbn&gt;0048-9697&lt;/isbn&gt;&lt;urls&gt;&lt;/urls&gt;&lt;electronic-resource-num&gt;https://doi.org/10.1016/j.scitotenv.2012.12.035&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(Li et al. 2013)</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07912A4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4.76</w:t>
            </w:r>
            <w:r w:rsidRPr="00647FAA">
              <w:rPr>
                <w:rFonts w:ascii="Times New Roman" w:eastAsia="Times New Roman" w:hAnsi="Times New Roman" w:cs="Times New Roman"/>
                <w:color w:val="000000" w:themeColor="text1"/>
                <w:vertAlign w:val="superscript"/>
                <w:lang w:eastAsia="en-NZ"/>
              </w:rPr>
              <w:t>a</w:t>
            </w:r>
          </w:p>
        </w:tc>
        <w:tc>
          <w:tcPr>
            <w:tcW w:w="1447" w:type="dxa"/>
            <w:gridSpan w:val="2"/>
            <w:tcBorders>
              <w:top w:val="nil"/>
              <w:left w:val="nil"/>
              <w:bottom w:val="nil"/>
              <w:right w:val="nil"/>
            </w:tcBorders>
            <w:shd w:val="clear" w:color="auto" w:fill="auto"/>
            <w:noWrap/>
            <w:hideMark/>
          </w:tcPr>
          <w:p w14:paraId="670F2CE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3.59</w:t>
            </w:r>
            <w:r w:rsidRPr="00647FAA">
              <w:rPr>
                <w:rFonts w:ascii="Times New Roman" w:eastAsia="Times New Roman" w:hAnsi="Times New Roman" w:cs="Times New Roman"/>
                <w:color w:val="000000" w:themeColor="text1"/>
                <w:vertAlign w:val="superscript"/>
                <w:lang w:eastAsia="en-NZ"/>
              </w:rPr>
              <w:t>a</w:t>
            </w:r>
          </w:p>
        </w:tc>
        <w:tc>
          <w:tcPr>
            <w:tcW w:w="1813" w:type="dxa"/>
            <w:gridSpan w:val="2"/>
            <w:tcBorders>
              <w:top w:val="nil"/>
              <w:left w:val="nil"/>
              <w:bottom w:val="nil"/>
              <w:right w:val="nil"/>
            </w:tcBorders>
            <w:shd w:val="clear" w:color="auto" w:fill="auto"/>
            <w:noWrap/>
            <w:hideMark/>
          </w:tcPr>
          <w:p w14:paraId="4C3B38BE" w14:textId="579C5238"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1.2</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3.6</w:t>
            </w:r>
            <w:r w:rsidRPr="00647FAA">
              <w:rPr>
                <w:rFonts w:ascii="Times New Roman" w:eastAsia="Times New Roman" w:hAnsi="Times New Roman" w:cs="Times New Roman"/>
                <w:color w:val="000000" w:themeColor="text1"/>
                <w:vertAlign w:val="superscript"/>
                <w:lang w:eastAsia="en-NZ"/>
              </w:rPr>
              <w:t>c</w:t>
            </w:r>
          </w:p>
        </w:tc>
      </w:tr>
      <w:tr w:rsidR="0032387C" w:rsidRPr="00647FAA" w14:paraId="20DB2B3D" w14:textId="77777777" w:rsidTr="002E0161">
        <w:trPr>
          <w:trHeight w:val="288"/>
        </w:trPr>
        <w:tc>
          <w:tcPr>
            <w:tcW w:w="1276" w:type="dxa"/>
            <w:tcBorders>
              <w:top w:val="nil"/>
              <w:left w:val="nil"/>
              <w:bottom w:val="nil"/>
              <w:right w:val="nil"/>
            </w:tcBorders>
            <w:shd w:val="clear" w:color="auto" w:fill="auto"/>
            <w:noWrap/>
            <w:hideMark/>
          </w:tcPr>
          <w:p w14:paraId="780B1CBF"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hideMark/>
          </w:tcPr>
          <w:p w14:paraId="5D5AB37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95</w:t>
            </w:r>
          </w:p>
        </w:tc>
        <w:tc>
          <w:tcPr>
            <w:tcW w:w="1613" w:type="dxa"/>
            <w:gridSpan w:val="2"/>
            <w:tcBorders>
              <w:top w:val="nil"/>
              <w:left w:val="nil"/>
              <w:bottom w:val="nil"/>
              <w:right w:val="nil"/>
            </w:tcBorders>
            <w:shd w:val="clear" w:color="auto" w:fill="auto"/>
            <w:noWrap/>
            <w:hideMark/>
          </w:tcPr>
          <w:p w14:paraId="7BA39B3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nil"/>
              <w:right w:val="nil"/>
            </w:tcBorders>
            <w:shd w:val="clear" w:color="auto" w:fill="auto"/>
            <w:noWrap/>
            <w:hideMark/>
          </w:tcPr>
          <w:p w14:paraId="4E879082" w14:textId="1708EF06"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&lt;EndNote&gt;&lt;Cite&gt;&lt;Author&gt;Li&lt;/Author&gt;&lt;Year&gt;2013&lt;/Year&gt;&lt;RecNum&gt;372&lt;/RecNum&gt;&lt;DisplayText&gt;(Li et al. 2013)&lt;/DisplayText&gt;&lt;record&gt;&lt;rec-number&gt;372&lt;/rec-number&gt;&lt;foreign-keys&gt;&lt;key app="EN" db-id="xz0vz5t0pt9psbe9psf5fv5cavsv9tdfavzx" timestamp="1630918152"&gt;372&lt;/key&gt;&lt;/foreign-keys&gt;&lt;ref-type name="Journal Article"&gt;17&lt;/ref-type&gt;&lt;contributors&gt;&lt;authors&gt;&lt;author&gt;Li, Xiaolin&lt;/author&gt;&lt;author&gt;Zheng, Wei&lt;/author&gt;&lt;author&gt;Kelly, Walton R&lt;/author&gt;&lt;/authors&gt;&lt;/contributors&gt;&lt;titles&gt;&lt;title&gt;Occurrence and removal of pharmaceutical and hormone contaminants in rural wastewater treatment lagoons&lt;/title&gt;&lt;secondary-title&gt;Sci Total Environ&lt;/secondary-title&gt;&lt;/titles&gt;&lt;periodical&gt;&lt;full-title&gt;Sci Total Environ&lt;/full-title&gt;&lt;/periodical&gt;&lt;pages&gt;22-28&lt;/pages&gt;&lt;volume&gt;445&lt;/volume&gt;&lt;dates&gt;&lt;year&gt;2013&lt;/year&gt;&lt;/dates&gt;&lt;isbn&gt;0048-9697&lt;/isbn&gt;&lt;urls&gt;&lt;/urls&gt;&lt;electronic-resource-num&gt;https://doi.org/10.1016/j.scitotenv.2012.12.035&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(Li et al. 2013)</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41BFB62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72BBB15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2590034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8A133F2" w14:textId="77777777" w:rsidTr="002E0161">
        <w:trPr>
          <w:trHeight w:val="288"/>
        </w:trPr>
        <w:tc>
          <w:tcPr>
            <w:tcW w:w="1276" w:type="dxa"/>
            <w:tcBorders>
              <w:top w:val="nil"/>
              <w:left w:val="nil"/>
              <w:bottom w:val="nil"/>
              <w:right w:val="nil"/>
            </w:tcBorders>
            <w:shd w:val="clear" w:color="auto" w:fill="auto"/>
            <w:noWrap/>
            <w:hideMark/>
          </w:tcPr>
          <w:p w14:paraId="13169895"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hideMark/>
          </w:tcPr>
          <w:p w14:paraId="64E8424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90</w:t>
            </w:r>
          </w:p>
        </w:tc>
        <w:tc>
          <w:tcPr>
            <w:tcW w:w="1613" w:type="dxa"/>
            <w:gridSpan w:val="2"/>
            <w:tcBorders>
              <w:top w:val="nil"/>
              <w:left w:val="nil"/>
              <w:bottom w:val="nil"/>
              <w:right w:val="nil"/>
            </w:tcBorders>
            <w:shd w:val="clear" w:color="auto" w:fill="auto"/>
            <w:noWrap/>
            <w:hideMark/>
          </w:tcPr>
          <w:p w14:paraId="3D446A5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bottom w:val="nil"/>
              <w:right w:val="nil"/>
            </w:tcBorders>
            <w:shd w:val="clear" w:color="auto" w:fill="auto"/>
            <w:noWrap/>
            <w:hideMark/>
          </w:tcPr>
          <w:p w14:paraId="04AFD0A4" w14:textId="58420658"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67E3D8E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2B05E28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1BD0142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24B38637" w14:textId="77777777" w:rsidTr="002E0161">
        <w:trPr>
          <w:trHeight w:val="288"/>
        </w:trPr>
        <w:tc>
          <w:tcPr>
            <w:tcW w:w="1276" w:type="dxa"/>
            <w:tcBorders>
              <w:top w:val="nil"/>
              <w:left w:val="nil"/>
              <w:bottom w:val="nil"/>
              <w:right w:val="nil"/>
            </w:tcBorders>
            <w:shd w:val="clear" w:color="auto" w:fill="auto"/>
            <w:noWrap/>
            <w:hideMark/>
          </w:tcPr>
          <w:p w14:paraId="7B528B59"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hideMark/>
          </w:tcPr>
          <w:p w14:paraId="28B8DDA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88</w:t>
            </w:r>
          </w:p>
        </w:tc>
        <w:tc>
          <w:tcPr>
            <w:tcW w:w="1613" w:type="dxa"/>
            <w:gridSpan w:val="2"/>
            <w:tcBorders>
              <w:top w:val="nil"/>
              <w:left w:val="nil"/>
              <w:bottom w:val="nil"/>
              <w:right w:val="nil"/>
            </w:tcBorders>
            <w:shd w:val="clear" w:color="auto" w:fill="auto"/>
            <w:noWrap/>
            <w:hideMark/>
          </w:tcPr>
          <w:p w14:paraId="571B2C8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nil"/>
              <w:right w:val="nil"/>
            </w:tcBorders>
            <w:shd w:val="clear" w:color="auto" w:fill="auto"/>
            <w:noWrap/>
            <w:hideMark/>
          </w:tcPr>
          <w:p w14:paraId="4888E681" w14:textId="2F05B465"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46FFAF1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59EBEE9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4B2D521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2949E5A0" w14:textId="77777777" w:rsidTr="002E0161">
        <w:trPr>
          <w:trHeight w:val="288"/>
        </w:trPr>
        <w:tc>
          <w:tcPr>
            <w:tcW w:w="1276" w:type="dxa"/>
            <w:tcBorders>
              <w:top w:val="nil"/>
              <w:left w:val="nil"/>
              <w:bottom w:val="nil"/>
              <w:right w:val="nil"/>
            </w:tcBorders>
            <w:shd w:val="clear" w:color="auto" w:fill="auto"/>
            <w:noWrap/>
            <w:hideMark/>
          </w:tcPr>
          <w:p w14:paraId="1630AC7F"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hideMark/>
          </w:tcPr>
          <w:p w14:paraId="645646A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97.2</w:t>
            </w:r>
          </w:p>
        </w:tc>
        <w:tc>
          <w:tcPr>
            <w:tcW w:w="1613" w:type="dxa"/>
            <w:gridSpan w:val="2"/>
            <w:tcBorders>
              <w:top w:val="nil"/>
              <w:left w:val="nil"/>
              <w:bottom w:val="nil"/>
              <w:right w:val="nil"/>
            </w:tcBorders>
            <w:shd w:val="clear" w:color="auto" w:fill="auto"/>
            <w:noWrap/>
            <w:hideMark/>
          </w:tcPr>
          <w:p w14:paraId="5CE219B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bottom w:val="nil"/>
              <w:right w:val="nil"/>
            </w:tcBorders>
            <w:shd w:val="clear" w:color="auto" w:fill="auto"/>
            <w:noWrap/>
            <w:hideMark/>
          </w:tcPr>
          <w:p w14:paraId="6901442A" w14:textId="4F5EAB2F"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&lt;EndNote&gt;&lt;Cite&gt;&lt;Author&gt;Hoque&lt;/Author&gt;&lt;Year&gt;2014&lt;/Year&gt;&lt;RecNum&gt;376&lt;/RecNum&gt;&lt;DisplayText&gt;(Hoque et al. 2014)&lt;/DisplayText&gt;&lt;record&gt;&lt;rec-number&gt;376&lt;/rec-number&gt;&lt;foreign-keys&gt;&lt;key app="EN" db-id="xz0vz5t0pt9psbe9psf5fv5cavsv9tdfavzx" timestamp="1630918428"&gt;376&lt;/key&gt;&lt;/foreign-keys&gt;&lt;ref-type name="Journal Article"&gt;17&lt;/ref-type&gt;&lt;contributors&gt;&lt;authors&gt;&lt;author&gt;Hoque, M Ehsanul&lt;/author&gt;&lt;author&gt;Cloutier, Frédéric&lt;/author&gt;&lt;author&gt;Arcieri, Carlo&lt;/author&gt;&lt;author&gt;McInnes, Mark&lt;/author&gt;&lt;author&gt;Sultana, Tamanna&lt;/author&gt;&lt;author&gt;Murray, Craig&lt;/author&gt;&lt;author&gt;Vanrolleghem, Peter A&lt;/author&gt;&lt;author&gt;Metcalfe, Chris D&lt;/author&gt;&lt;/authors&gt;&lt;/contributors&gt;&lt;titles&gt;&lt;title&gt;Removal of selected pharmaceuticals, personal care products and artificial sweetener in an aerated sewage lagoon&lt;/title&gt;&lt;secondary-title&gt;Sci Total Environ&lt;/secondary-title&gt;&lt;/titles&gt;&lt;periodical&gt;&lt;full-title&gt;Sci Total Environ&lt;/full-title&gt;&lt;/periodical&gt;&lt;pages&gt;801-812&lt;/pages&gt;&lt;volume&gt;487&lt;/volume&gt;&lt;dates&gt;&lt;year&gt;2014&lt;/year&gt;&lt;/dates&gt;&lt;isbn&gt;0048-9697&lt;/isbn&gt;&lt;urls&gt;&lt;/urls&gt;&lt;electronic-resource-num&gt;https://doi.org/10.1016/j.scitotenv.2013.12.063&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(Hoque et al. 2014)</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70A0F26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6980FA0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1405458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2F315C34" w14:textId="77777777" w:rsidTr="002E0161">
        <w:trPr>
          <w:trHeight w:val="288"/>
        </w:trPr>
        <w:tc>
          <w:tcPr>
            <w:tcW w:w="1276" w:type="dxa"/>
            <w:tcBorders>
              <w:top w:val="nil"/>
              <w:left w:val="nil"/>
              <w:right w:val="nil"/>
            </w:tcBorders>
            <w:shd w:val="clear" w:color="auto" w:fill="auto"/>
            <w:noWrap/>
            <w:hideMark/>
          </w:tcPr>
          <w:p w14:paraId="12FAF5D5"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right w:val="nil"/>
            </w:tcBorders>
            <w:shd w:val="clear" w:color="auto" w:fill="auto"/>
            <w:hideMark/>
          </w:tcPr>
          <w:p w14:paraId="40B5A38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42.5</w:t>
            </w:r>
          </w:p>
        </w:tc>
        <w:tc>
          <w:tcPr>
            <w:tcW w:w="1613" w:type="dxa"/>
            <w:gridSpan w:val="2"/>
            <w:tcBorders>
              <w:top w:val="nil"/>
              <w:left w:val="nil"/>
              <w:right w:val="nil"/>
            </w:tcBorders>
            <w:shd w:val="clear" w:color="auto" w:fill="auto"/>
            <w:noWrap/>
            <w:hideMark/>
          </w:tcPr>
          <w:p w14:paraId="134F3FE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right w:val="nil"/>
            </w:tcBorders>
            <w:shd w:val="clear" w:color="auto" w:fill="auto"/>
            <w:noWrap/>
            <w:hideMark/>
          </w:tcPr>
          <w:p w14:paraId="62530377" w14:textId="0B79AE9A"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&lt;EndNote&gt;&lt;Cite&gt;&lt;Author&gt;Hoque&lt;/Author&gt;&lt;Year&gt;2014&lt;/Year&gt;&lt;RecNum&gt;376&lt;/RecNum&gt;&lt;DisplayText&gt;(Hoque et al. 2014)&lt;/DisplayText&gt;&lt;record&gt;&lt;rec-number&gt;376&lt;/rec-number&gt;&lt;foreign-keys&gt;&lt;key app="EN" db-id="xz0vz5t0pt9psbe9psf5fv5cavsv9tdfavzx" timestamp="1630918428"&gt;376&lt;/key&gt;&lt;/foreign-keys&gt;&lt;ref-type name="Journal Article"&gt;17&lt;/ref-type&gt;&lt;contributors&gt;&lt;authors&gt;&lt;author&gt;Hoque, M Ehsanul&lt;/author&gt;&lt;author&gt;Cloutier, Frédéric&lt;/author&gt;&lt;author&gt;Arcieri, Carlo&lt;/author&gt;&lt;author&gt;McInnes, Mark&lt;/author&gt;&lt;author&gt;Sultana, Tamanna&lt;/author&gt;&lt;author&gt;Murray, Craig&lt;/author&gt;&lt;author&gt;Vanrolleghem, Peter A&lt;/author&gt;&lt;author&gt;Metcalfe, Chris D&lt;/author&gt;&lt;/authors&gt;&lt;/contributors&gt;&lt;titles&gt;&lt;title&gt;Removal of selected pharmaceuticals, personal care products and artificial sweetener in an aerated sewage lagoon&lt;/title&gt;&lt;secondary-title&gt;Sci Total Environ&lt;/secondary-title&gt;&lt;/titles&gt;&lt;periodical&gt;&lt;full-title&gt;Sci Total Environ&lt;/full-title&gt;&lt;/periodical&gt;&lt;pages&gt;801-812&lt;/pages&gt;&lt;volume&gt;487&lt;/volume&gt;&lt;dates&gt;&lt;year&gt;2014&lt;/year&gt;&lt;/dates&gt;&lt;isbn&gt;0048-9697&lt;/isbn&gt;&lt;urls&gt;&lt;/urls&gt;&lt;electronic-resource-num&gt;https://doi.org/10.1016/j.scitotenv.2013.12.063&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(Hoque et al. 2014)</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right w:val="nil"/>
            </w:tcBorders>
            <w:shd w:val="clear" w:color="auto" w:fill="auto"/>
            <w:noWrap/>
            <w:hideMark/>
          </w:tcPr>
          <w:p w14:paraId="25B8CCD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right w:val="nil"/>
            </w:tcBorders>
            <w:shd w:val="clear" w:color="auto" w:fill="auto"/>
            <w:noWrap/>
            <w:hideMark/>
          </w:tcPr>
          <w:p w14:paraId="3D96269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right w:val="nil"/>
            </w:tcBorders>
            <w:shd w:val="clear" w:color="auto" w:fill="auto"/>
            <w:noWrap/>
            <w:hideMark/>
          </w:tcPr>
          <w:p w14:paraId="4452952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00009C8" w14:textId="77777777" w:rsidTr="002E0161">
        <w:trPr>
          <w:trHeight w:val="288"/>
        </w:trPr>
        <w:tc>
          <w:tcPr>
            <w:tcW w:w="1276" w:type="dxa"/>
            <w:tcBorders>
              <w:top w:val="nil"/>
              <w:left w:val="nil"/>
              <w:bottom w:val="single" w:sz="4" w:space="0" w:color="auto"/>
              <w:right w:val="nil"/>
            </w:tcBorders>
            <w:shd w:val="clear" w:color="auto" w:fill="auto"/>
            <w:noWrap/>
            <w:hideMark/>
          </w:tcPr>
          <w:p w14:paraId="13AAF89B"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noWrap/>
            <w:hideMark/>
          </w:tcPr>
          <w:p w14:paraId="2110114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85</w:t>
            </w:r>
          </w:p>
        </w:tc>
        <w:tc>
          <w:tcPr>
            <w:tcW w:w="1613" w:type="dxa"/>
            <w:gridSpan w:val="2"/>
            <w:tcBorders>
              <w:top w:val="nil"/>
              <w:left w:val="nil"/>
              <w:bottom w:val="single" w:sz="4" w:space="0" w:color="auto"/>
              <w:right w:val="nil"/>
            </w:tcBorders>
            <w:shd w:val="clear" w:color="auto" w:fill="auto"/>
            <w:noWrap/>
            <w:hideMark/>
          </w:tcPr>
          <w:p w14:paraId="00728DE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single" w:sz="4" w:space="0" w:color="auto"/>
              <w:right w:val="nil"/>
            </w:tcBorders>
            <w:shd w:val="clear" w:color="auto" w:fill="auto"/>
            <w:noWrap/>
            <w:hideMark/>
          </w:tcPr>
          <w:p w14:paraId="45BAC5F6" w14:textId="0204CDC8"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&lt;EndNote&gt;&lt;Cite&gt;&lt;Author&gt;Ying&lt;/Author&gt;&lt;Year&gt;2009&lt;/Year&gt;&lt;RecNum&gt;375&lt;/RecNum&gt;&lt;DisplayText&gt;(Ying et al. 2009)&lt;/DisplayText&gt;&lt;record&gt;&lt;rec-number&gt;375&lt;/rec-number&gt;&lt;foreign-keys&gt;&lt;key app="EN" db-id="xz0vz5t0pt9psbe9psf5fv5cavsv9tdfavzx" timestamp="1630918390"&gt;375&lt;/key&gt;&lt;/foreign-keys&gt;&lt;ref-type name="Journal Article"&gt;17&lt;/ref-type&gt;&lt;contributors&gt;&lt;authors&gt;&lt;author&gt;Ying, Guang-Guo&lt;/author&gt;&lt;author&gt;Kookana, Rai S&lt;/author&gt;&lt;author&gt;Kolpin, Dana W&lt;/author&gt;&lt;/authors&gt;&lt;/contributors&gt;&lt;titles&gt;&lt;title&gt;Occurrence and removal of pharmaceutically active compounds in sewage treatment plants with different technologies&lt;/title&gt;&lt;secondary-title&gt;J Env Monit &lt;/secondary-title&gt;&lt;/titles&gt;&lt;periodical&gt;&lt;full-title&gt;J Env Monit&lt;/full-title&gt;&lt;/periodical&gt;&lt;pages&gt;1498-1505&lt;/pages&gt;&lt;volume&gt;11&lt;/volume&gt;&lt;number&gt;8&lt;/number&gt;&lt;dates&gt;&lt;year&gt;2009&lt;/year&gt;&lt;/dates&gt;&lt;urls&gt;&lt;/urls&gt;&lt;electronic-resource-num&gt;https://doi.org/10.1039/B904548A&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(Ying et al. 2009)</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single" w:sz="4" w:space="0" w:color="auto"/>
              <w:right w:val="nil"/>
            </w:tcBorders>
            <w:shd w:val="clear" w:color="auto" w:fill="auto"/>
            <w:noWrap/>
            <w:hideMark/>
          </w:tcPr>
          <w:p w14:paraId="29494F8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7C7DA9B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single" w:sz="4" w:space="0" w:color="auto"/>
              <w:right w:val="nil"/>
            </w:tcBorders>
            <w:shd w:val="clear" w:color="auto" w:fill="auto"/>
            <w:noWrap/>
            <w:hideMark/>
          </w:tcPr>
          <w:p w14:paraId="7BE4B4F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01758F87" w14:textId="77777777" w:rsidTr="002E0161">
        <w:trPr>
          <w:gridAfter w:val="1"/>
          <w:wAfter w:w="6" w:type="dxa"/>
          <w:trHeight w:val="288"/>
        </w:trPr>
        <w:tc>
          <w:tcPr>
            <w:tcW w:w="4442" w:type="dxa"/>
            <w:gridSpan w:val="3"/>
            <w:tcBorders>
              <w:top w:val="single" w:sz="4" w:space="0" w:color="auto"/>
              <w:left w:val="nil"/>
              <w:bottom w:val="nil"/>
              <w:right w:val="nil"/>
            </w:tcBorders>
            <w:shd w:val="clear" w:color="auto" w:fill="auto"/>
            <w:noWrap/>
            <w:hideMark/>
          </w:tcPr>
          <w:p w14:paraId="6C83F63A"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r w:rsidRPr="00647FAA">
              <w:rPr>
                <w:rFonts w:ascii="Times New Roman" w:eastAsia="Times New Roman" w:hAnsi="Times New Roman" w:cs="Times New Roman"/>
                <w:b/>
                <w:bCs/>
                <w:i/>
                <w:iCs/>
                <w:color w:val="000000" w:themeColor="text1"/>
                <w:lang w:eastAsia="en-NZ"/>
              </w:rPr>
              <w:t>Anticonvulsant/Antidepressants</w:t>
            </w:r>
          </w:p>
        </w:tc>
        <w:tc>
          <w:tcPr>
            <w:tcW w:w="2889" w:type="dxa"/>
            <w:gridSpan w:val="2"/>
            <w:tcBorders>
              <w:top w:val="single" w:sz="4" w:space="0" w:color="auto"/>
              <w:left w:val="nil"/>
              <w:bottom w:val="nil"/>
              <w:right w:val="nil"/>
            </w:tcBorders>
            <w:shd w:val="clear" w:color="auto" w:fill="auto"/>
            <w:noWrap/>
            <w:hideMark/>
          </w:tcPr>
          <w:p w14:paraId="1D89EE3B"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p>
        </w:tc>
        <w:tc>
          <w:tcPr>
            <w:tcW w:w="1134" w:type="dxa"/>
            <w:gridSpan w:val="2"/>
            <w:tcBorders>
              <w:top w:val="single" w:sz="4" w:space="0" w:color="auto"/>
              <w:left w:val="nil"/>
              <w:bottom w:val="nil"/>
              <w:right w:val="nil"/>
            </w:tcBorders>
            <w:shd w:val="clear" w:color="auto" w:fill="auto"/>
            <w:noWrap/>
            <w:hideMark/>
          </w:tcPr>
          <w:p w14:paraId="4F851B49"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447" w:type="dxa"/>
            <w:gridSpan w:val="2"/>
            <w:tcBorders>
              <w:top w:val="single" w:sz="4" w:space="0" w:color="auto"/>
              <w:left w:val="nil"/>
              <w:bottom w:val="nil"/>
              <w:right w:val="nil"/>
            </w:tcBorders>
            <w:shd w:val="clear" w:color="auto" w:fill="auto"/>
            <w:noWrap/>
            <w:hideMark/>
          </w:tcPr>
          <w:p w14:paraId="40748ECB"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bottom w:val="nil"/>
              <w:right w:val="nil"/>
            </w:tcBorders>
            <w:shd w:val="clear" w:color="auto" w:fill="auto"/>
            <w:noWrap/>
            <w:hideMark/>
          </w:tcPr>
          <w:p w14:paraId="5296E254"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r>
      <w:tr w:rsidR="0032387C" w:rsidRPr="00647FAA" w14:paraId="28A2E0E6" w14:textId="77777777" w:rsidTr="002E0161">
        <w:trPr>
          <w:trHeight w:val="288"/>
        </w:trPr>
        <w:tc>
          <w:tcPr>
            <w:tcW w:w="1276" w:type="dxa"/>
            <w:tcBorders>
              <w:top w:val="nil"/>
              <w:left w:val="nil"/>
              <w:bottom w:val="nil"/>
              <w:right w:val="nil"/>
            </w:tcBorders>
            <w:shd w:val="clear" w:color="auto" w:fill="auto"/>
            <w:hideMark/>
          </w:tcPr>
          <w:p w14:paraId="160FEDCF"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CBZ</w:t>
            </w:r>
          </w:p>
        </w:tc>
        <w:tc>
          <w:tcPr>
            <w:tcW w:w="1559" w:type="dxa"/>
            <w:tcBorders>
              <w:top w:val="nil"/>
              <w:left w:val="nil"/>
              <w:bottom w:val="nil"/>
              <w:right w:val="nil"/>
            </w:tcBorders>
            <w:shd w:val="clear" w:color="auto" w:fill="auto"/>
            <w:noWrap/>
            <w:hideMark/>
          </w:tcPr>
          <w:p w14:paraId="7C22E7C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-362</w:t>
            </w:r>
          </w:p>
        </w:tc>
        <w:tc>
          <w:tcPr>
            <w:tcW w:w="1613" w:type="dxa"/>
            <w:gridSpan w:val="2"/>
            <w:tcBorders>
              <w:top w:val="nil"/>
              <w:left w:val="nil"/>
              <w:bottom w:val="nil"/>
              <w:right w:val="nil"/>
            </w:tcBorders>
            <w:shd w:val="clear" w:color="auto" w:fill="auto"/>
            <w:noWrap/>
            <w:hideMark/>
          </w:tcPr>
          <w:p w14:paraId="6222B0D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bottom w:val="nil"/>
              <w:right w:val="nil"/>
            </w:tcBorders>
            <w:shd w:val="clear" w:color="auto" w:fill="auto"/>
            <w:noWrap/>
            <w:hideMark/>
          </w:tcPr>
          <w:p w14:paraId="67E828B6" w14:textId="39EFF1D0"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&lt;EndNote&gt;&lt;Cite&gt;&lt;Author&gt;Li&lt;/Author&gt;&lt;Year&gt;2013&lt;/Year&gt;&lt;RecNum&gt;372&lt;/RecNum&gt;&lt;DisplayText&gt;(Li et al. 2013)&lt;/DisplayText&gt;&lt;record&gt;&lt;rec-number&gt;372&lt;/rec-number&gt;&lt;foreign-keys&gt;&lt;key app="EN" db-id="xz0vz5t0pt9psbe9psf5fv5cavsv9tdfavzx" timestamp="1630918152"&gt;372&lt;/key&gt;&lt;/foreign-keys&gt;&lt;ref-type name="Journal Article"&gt;17&lt;/ref-type&gt;&lt;contributors&gt;&lt;authors&gt;&lt;author&gt;Li, Xiaolin&lt;/author&gt;&lt;author&gt;Zheng, Wei&lt;/author&gt;&lt;author&gt;Kelly, Walton R&lt;/author&gt;&lt;/authors&gt;&lt;/contributors&gt;&lt;titles&gt;&lt;title&gt;Occurrence and removal of pharmaceutical and hormone contaminants in rural wastewater treatment lagoons&lt;/title&gt;&lt;secondary-title&gt;Sci Total Environ&lt;/secondary-title&gt;&lt;/titles&gt;&lt;periodical&gt;&lt;full-title&gt;Sci Total Environ&lt;/full-title&gt;&lt;/periodical&gt;&lt;pages&gt;22-28&lt;/pages&gt;&lt;volume&gt;445&lt;/volume&gt;&lt;dates&gt;&lt;year&gt;2013&lt;/year&gt;&lt;/dates&gt;&lt;isbn&gt;0048-9697&lt;/isbn&gt;&lt;urls&gt;&lt;/urls&gt;&lt;electronic-resource-num&gt;https://doi.org/10.1016/j.scitotenv.2012.12.035&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(Li et al. 2013)</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506EB5D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2.45</w:t>
            </w:r>
            <w:r w:rsidRPr="00647FAA">
              <w:rPr>
                <w:rFonts w:ascii="Times New Roman" w:eastAsia="Times New Roman" w:hAnsi="Times New Roman" w:cs="Times New Roman"/>
                <w:color w:val="000000" w:themeColor="text1"/>
                <w:vertAlign w:val="superscript"/>
                <w:lang w:eastAsia="en-NZ"/>
              </w:rPr>
              <w:t>a</w:t>
            </w:r>
          </w:p>
        </w:tc>
        <w:tc>
          <w:tcPr>
            <w:tcW w:w="1447" w:type="dxa"/>
            <w:gridSpan w:val="2"/>
            <w:tcBorders>
              <w:top w:val="nil"/>
              <w:left w:val="nil"/>
              <w:bottom w:val="nil"/>
              <w:right w:val="nil"/>
            </w:tcBorders>
            <w:shd w:val="clear" w:color="auto" w:fill="auto"/>
            <w:noWrap/>
            <w:hideMark/>
          </w:tcPr>
          <w:p w14:paraId="4241FBC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1.95</w:t>
            </w:r>
            <w:r w:rsidRPr="00647FAA">
              <w:rPr>
                <w:rFonts w:ascii="Times New Roman" w:eastAsia="Times New Roman" w:hAnsi="Times New Roman" w:cs="Times New Roman"/>
                <w:color w:val="000000" w:themeColor="text1"/>
                <w:vertAlign w:val="superscript"/>
                <w:lang w:eastAsia="en-NZ"/>
              </w:rPr>
              <w:t>a</w:t>
            </w:r>
            <w:r w:rsidRPr="00647FAA">
              <w:rPr>
                <w:rFonts w:ascii="Times New Roman" w:eastAsia="Times New Roman" w:hAnsi="Times New Roman" w:cs="Times New Roman"/>
                <w:color w:val="000000" w:themeColor="text1"/>
                <w:lang w:eastAsia="en-NZ"/>
              </w:rPr>
              <w:t xml:space="preserve"> </w:t>
            </w:r>
          </w:p>
        </w:tc>
        <w:tc>
          <w:tcPr>
            <w:tcW w:w="1813" w:type="dxa"/>
            <w:gridSpan w:val="2"/>
            <w:tcBorders>
              <w:top w:val="nil"/>
              <w:left w:val="nil"/>
              <w:bottom w:val="nil"/>
              <w:right w:val="nil"/>
            </w:tcBorders>
            <w:shd w:val="clear" w:color="auto" w:fill="auto"/>
            <w:noWrap/>
            <w:hideMark/>
          </w:tcPr>
          <w:p w14:paraId="7863D30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&lt;0.008;&lt;0.005; &lt;0.06;&lt;0.03&lt;0.1</w:t>
            </w:r>
            <w:r w:rsidRPr="00647FAA">
              <w:rPr>
                <w:rFonts w:ascii="Times New Roman" w:eastAsia="Times New Roman" w:hAnsi="Times New Roman" w:cs="Times New Roman"/>
                <w:color w:val="000000" w:themeColor="text1"/>
                <w:vertAlign w:val="superscript"/>
                <w:lang w:eastAsia="en-NZ"/>
              </w:rPr>
              <w:t>g</w:t>
            </w:r>
          </w:p>
        </w:tc>
      </w:tr>
      <w:tr w:rsidR="0032387C" w:rsidRPr="00647FAA" w14:paraId="38F8A961" w14:textId="77777777" w:rsidTr="002E0161">
        <w:trPr>
          <w:trHeight w:val="288"/>
        </w:trPr>
        <w:tc>
          <w:tcPr>
            <w:tcW w:w="1276" w:type="dxa"/>
            <w:tcBorders>
              <w:top w:val="nil"/>
              <w:left w:val="nil"/>
              <w:bottom w:val="nil"/>
              <w:right w:val="nil"/>
            </w:tcBorders>
            <w:shd w:val="clear" w:color="auto" w:fill="auto"/>
            <w:hideMark/>
          </w:tcPr>
          <w:p w14:paraId="0B9AA40F"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4694986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-122</w:t>
            </w:r>
          </w:p>
        </w:tc>
        <w:tc>
          <w:tcPr>
            <w:tcW w:w="1613" w:type="dxa"/>
            <w:gridSpan w:val="2"/>
            <w:tcBorders>
              <w:top w:val="nil"/>
              <w:left w:val="nil"/>
              <w:bottom w:val="nil"/>
              <w:right w:val="nil"/>
            </w:tcBorders>
            <w:shd w:val="clear" w:color="auto" w:fill="auto"/>
            <w:noWrap/>
            <w:hideMark/>
          </w:tcPr>
          <w:p w14:paraId="4DA6C5A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nil"/>
              <w:right w:val="nil"/>
            </w:tcBorders>
            <w:shd w:val="clear" w:color="auto" w:fill="auto"/>
            <w:noWrap/>
            <w:hideMark/>
          </w:tcPr>
          <w:p w14:paraId="11F8D67C" w14:textId="131AC733"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&lt;EndNote&gt;&lt;Cite&gt;&lt;Author&gt;Li&lt;/Author&gt;&lt;Year&gt;2013&lt;/Year&gt;&lt;RecNum&gt;372&lt;/RecNum&gt;&lt;DisplayText&gt;(Li et al. 2013)&lt;/DisplayText&gt;&lt;record&gt;&lt;rec-number&gt;372&lt;/rec-number&gt;&lt;foreign-keys&gt;&lt;key app="EN" db-id="xz0vz5t0pt9psbe9psf5fv5cavsv9tdfavzx" timestamp="1630918152"&gt;372&lt;/key&gt;&lt;/foreign-keys&gt;&lt;ref-type name="Journal Article"&gt;17&lt;/ref-type&gt;&lt;contributors&gt;&lt;authors&gt;&lt;author&gt;Li, Xiaolin&lt;/author&gt;&lt;author&gt;Zheng, Wei&lt;/author&gt;&lt;author&gt;Kelly, Walton R&lt;/author&gt;&lt;/authors&gt;&lt;/contributors&gt;&lt;titles&gt;&lt;title&gt;Occurrence and removal of pharmaceutical and hormone contaminants in rural wastewater treatment lagoons&lt;/title&gt;&lt;secondary-title&gt;Sci Total Environ&lt;/secondary-title&gt;&lt;/titles&gt;&lt;periodical&gt;&lt;full-title&gt;Sci Total Environ&lt;/full-title&gt;&lt;/periodical&gt;&lt;pages&gt;22-28&lt;/pages&gt;&lt;volume&gt;445&lt;/volume&gt;&lt;dates&gt;&lt;year&gt;2013&lt;/year&gt;&lt;/dates&gt;&lt;isbn&gt;0048-9697&lt;/isbn&gt;&lt;urls&gt;&lt;/urls&gt;&lt;electronic-resource-num&gt;https://doi.org/10.1016/j.scitotenv.2012.12.035&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(Li et al. 2013)</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1249057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1663D62A" w14:textId="3C3C4034"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1.31</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1.83</w:t>
            </w:r>
            <w:r w:rsidRPr="00647FAA">
              <w:rPr>
                <w:rFonts w:ascii="Times New Roman" w:eastAsia="Times New Roman" w:hAnsi="Times New Roman" w:cs="Times New Roman"/>
                <w:color w:val="000000" w:themeColor="text1"/>
                <w:vertAlign w:val="superscript"/>
                <w:lang w:eastAsia="en-NZ"/>
              </w:rPr>
              <w:t>h</w:t>
            </w:r>
          </w:p>
        </w:tc>
        <w:tc>
          <w:tcPr>
            <w:tcW w:w="1813" w:type="dxa"/>
            <w:gridSpan w:val="2"/>
            <w:tcBorders>
              <w:top w:val="nil"/>
              <w:left w:val="nil"/>
              <w:bottom w:val="nil"/>
              <w:right w:val="nil"/>
            </w:tcBorders>
            <w:shd w:val="clear" w:color="auto" w:fill="auto"/>
            <w:noWrap/>
            <w:hideMark/>
          </w:tcPr>
          <w:p w14:paraId="0F1BCF9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w:t>
            </w:r>
            <w:r w:rsidRPr="00647FAA">
              <w:rPr>
                <w:rFonts w:ascii="Times New Roman" w:eastAsia="Times New Roman" w:hAnsi="Times New Roman" w:cs="Times New Roman"/>
                <w:color w:val="000000" w:themeColor="text1"/>
                <w:vertAlign w:val="superscript"/>
                <w:lang w:eastAsia="en-NZ"/>
              </w:rPr>
              <w:t>c</w:t>
            </w:r>
          </w:p>
        </w:tc>
      </w:tr>
      <w:tr w:rsidR="0032387C" w:rsidRPr="00647FAA" w14:paraId="608477D4" w14:textId="77777777" w:rsidTr="002E0161">
        <w:trPr>
          <w:trHeight w:val="288"/>
        </w:trPr>
        <w:tc>
          <w:tcPr>
            <w:tcW w:w="1276" w:type="dxa"/>
            <w:tcBorders>
              <w:top w:val="nil"/>
              <w:left w:val="nil"/>
              <w:bottom w:val="nil"/>
              <w:right w:val="nil"/>
            </w:tcBorders>
            <w:shd w:val="clear" w:color="auto" w:fill="auto"/>
            <w:hideMark/>
          </w:tcPr>
          <w:p w14:paraId="3686C4EE"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hideMark/>
          </w:tcPr>
          <w:p w14:paraId="6B3DBE5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29</w:t>
            </w:r>
          </w:p>
        </w:tc>
        <w:tc>
          <w:tcPr>
            <w:tcW w:w="1613" w:type="dxa"/>
            <w:gridSpan w:val="2"/>
            <w:tcBorders>
              <w:top w:val="nil"/>
              <w:left w:val="nil"/>
              <w:bottom w:val="nil"/>
              <w:right w:val="nil"/>
            </w:tcBorders>
            <w:shd w:val="clear" w:color="auto" w:fill="auto"/>
            <w:noWrap/>
            <w:hideMark/>
          </w:tcPr>
          <w:p w14:paraId="3ABD092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bottom w:val="nil"/>
              <w:right w:val="nil"/>
            </w:tcBorders>
            <w:shd w:val="clear" w:color="auto" w:fill="auto"/>
            <w:noWrap/>
            <w:hideMark/>
          </w:tcPr>
          <w:p w14:paraId="01159B8E" w14:textId="09F43F6C"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34FD3D6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72294F5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w:t>
            </w:r>
            <w:r w:rsidRPr="00647FAA">
              <w:rPr>
                <w:rFonts w:ascii="Times New Roman" w:eastAsia="Times New Roman" w:hAnsi="Times New Roman" w:cs="Times New Roman"/>
                <w:color w:val="000000" w:themeColor="text1"/>
                <w:vertAlign w:val="superscript"/>
                <w:lang w:eastAsia="en-NZ"/>
              </w:rPr>
              <w:t>c</w:t>
            </w:r>
          </w:p>
        </w:tc>
        <w:tc>
          <w:tcPr>
            <w:tcW w:w="1813" w:type="dxa"/>
            <w:gridSpan w:val="2"/>
            <w:tcBorders>
              <w:top w:val="nil"/>
              <w:left w:val="nil"/>
              <w:bottom w:val="nil"/>
              <w:right w:val="nil"/>
            </w:tcBorders>
            <w:shd w:val="clear" w:color="auto" w:fill="auto"/>
            <w:noWrap/>
            <w:hideMark/>
          </w:tcPr>
          <w:p w14:paraId="35D5A76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7D496DEB" w14:textId="77777777" w:rsidTr="002E0161">
        <w:trPr>
          <w:trHeight w:val="288"/>
        </w:trPr>
        <w:tc>
          <w:tcPr>
            <w:tcW w:w="1276" w:type="dxa"/>
            <w:tcBorders>
              <w:top w:val="nil"/>
              <w:left w:val="nil"/>
              <w:bottom w:val="nil"/>
              <w:right w:val="nil"/>
            </w:tcBorders>
            <w:shd w:val="clear" w:color="auto" w:fill="auto"/>
            <w:hideMark/>
          </w:tcPr>
          <w:p w14:paraId="54F5F68D"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hideMark/>
          </w:tcPr>
          <w:p w14:paraId="7B0066B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73</w:t>
            </w:r>
          </w:p>
        </w:tc>
        <w:tc>
          <w:tcPr>
            <w:tcW w:w="1613" w:type="dxa"/>
            <w:gridSpan w:val="2"/>
            <w:tcBorders>
              <w:top w:val="nil"/>
              <w:left w:val="nil"/>
              <w:bottom w:val="nil"/>
              <w:right w:val="nil"/>
            </w:tcBorders>
            <w:shd w:val="clear" w:color="auto" w:fill="auto"/>
            <w:noWrap/>
            <w:hideMark/>
          </w:tcPr>
          <w:p w14:paraId="5970B4F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nil"/>
              <w:right w:val="nil"/>
            </w:tcBorders>
            <w:shd w:val="clear" w:color="auto" w:fill="auto"/>
            <w:noWrap/>
            <w:hideMark/>
          </w:tcPr>
          <w:p w14:paraId="53DA9289" w14:textId="11FCB5AA"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03347DD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0FCB91E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0FA9B9C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669958F3" w14:textId="77777777" w:rsidTr="002E0161">
        <w:trPr>
          <w:trHeight w:val="288"/>
        </w:trPr>
        <w:tc>
          <w:tcPr>
            <w:tcW w:w="1276" w:type="dxa"/>
            <w:tcBorders>
              <w:top w:val="nil"/>
              <w:left w:val="nil"/>
              <w:bottom w:val="nil"/>
              <w:right w:val="nil"/>
            </w:tcBorders>
            <w:shd w:val="clear" w:color="auto" w:fill="auto"/>
            <w:hideMark/>
          </w:tcPr>
          <w:p w14:paraId="050AD406"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hideMark/>
          </w:tcPr>
          <w:p w14:paraId="0B74A33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-9.28</w:t>
            </w:r>
          </w:p>
        </w:tc>
        <w:tc>
          <w:tcPr>
            <w:tcW w:w="1613" w:type="dxa"/>
            <w:gridSpan w:val="2"/>
            <w:tcBorders>
              <w:top w:val="nil"/>
              <w:left w:val="nil"/>
              <w:bottom w:val="nil"/>
              <w:right w:val="nil"/>
            </w:tcBorders>
            <w:shd w:val="clear" w:color="auto" w:fill="auto"/>
            <w:noWrap/>
            <w:hideMark/>
          </w:tcPr>
          <w:p w14:paraId="14A5BE2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bottom w:val="nil"/>
              <w:right w:val="nil"/>
            </w:tcBorders>
            <w:shd w:val="clear" w:color="auto" w:fill="auto"/>
            <w:noWrap/>
            <w:hideMark/>
          </w:tcPr>
          <w:p w14:paraId="357BF9B1" w14:textId="55C3096C"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&lt;EndNote&gt;&lt;Cite&gt;&lt;Author&gt;Hoque&lt;/Author&gt;&lt;Year&gt;2014&lt;/Year&gt;&lt;RecNum&gt;376&lt;/RecNum&gt;&lt;DisplayText&gt;(Hoque et al. 2014)&lt;/DisplayText&gt;&lt;record&gt;&lt;rec-number&gt;376&lt;/rec-number&gt;&lt;foreign-keys&gt;&lt;key app="EN" db-id="xz0vz5t0pt9psbe9psf5fv5cavsv9tdfavzx" timestamp="1630918428"&gt;376&lt;/key&gt;&lt;/foreign-keys&gt;&lt;ref-type name="Journal Article"&gt;17&lt;/ref-type&gt;&lt;contributors&gt;&lt;authors&gt;&lt;author&gt;Hoque, M Ehsanul&lt;/author&gt;&lt;author&gt;Cloutier, Frédéric&lt;/author&gt;&lt;author&gt;Arcieri, Carlo&lt;/author&gt;&lt;author&gt;McInnes, Mark&lt;/author&gt;&lt;author&gt;Sultana, Tamanna&lt;/author&gt;&lt;author&gt;Murray, Craig&lt;/author&gt;&lt;author&gt;Vanrolleghem, Peter A&lt;/author&gt;&lt;author&gt;Metcalfe, Chris D&lt;/author&gt;&lt;/authors&gt;&lt;/contributors&gt;&lt;titles&gt;&lt;title&gt;Removal of selected pharmaceuticals, personal care products and artificial sweetener in an aerated sewage lagoon&lt;/title&gt;&lt;secondary-title&gt;Sci Total Environ&lt;/secondary-title&gt;&lt;/titles&gt;&lt;periodical&gt;&lt;full-title&gt;Sci Total Environ&lt;/full-title&gt;&lt;/periodical&gt;&lt;pages&gt;801-812&lt;/pages&gt;&lt;volume&gt;487&lt;/volume&gt;&lt;dates&gt;&lt;year&gt;2014&lt;/year&gt;&lt;/dates&gt;&lt;isbn&gt;0048-9697&lt;/isbn&gt;&lt;urls&gt;&lt;/urls&gt;&lt;electronic-resource-num&gt;https://doi.org/10.1016/j.scitotenv.2013.12.063&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(Hoque et al. 2014)</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7026BEE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1975DE2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59D8A0B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B6D42CE" w14:textId="77777777" w:rsidTr="002E0161">
        <w:trPr>
          <w:trHeight w:val="288"/>
        </w:trPr>
        <w:tc>
          <w:tcPr>
            <w:tcW w:w="1276" w:type="dxa"/>
            <w:tcBorders>
              <w:top w:val="nil"/>
              <w:left w:val="nil"/>
              <w:bottom w:val="nil"/>
              <w:right w:val="nil"/>
            </w:tcBorders>
            <w:shd w:val="clear" w:color="auto" w:fill="auto"/>
            <w:hideMark/>
          </w:tcPr>
          <w:p w14:paraId="23F65A64"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hideMark/>
          </w:tcPr>
          <w:p w14:paraId="3CF6685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-51.4</w:t>
            </w:r>
          </w:p>
        </w:tc>
        <w:tc>
          <w:tcPr>
            <w:tcW w:w="1613" w:type="dxa"/>
            <w:gridSpan w:val="2"/>
            <w:tcBorders>
              <w:top w:val="nil"/>
              <w:left w:val="nil"/>
              <w:bottom w:val="nil"/>
              <w:right w:val="nil"/>
            </w:tcBorders>
            <w:shd w:val="clear" w:color="auto" w:fill="auto"/>
            <w:noWrap/>
            <w:hideMark/>
          </w:tcPr>
          <w:p w14:paraId="540D024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nil"/>
              <w:right w:val="nil"/>
            </w:tcBorders>
            <w:shd w:val="clear" w:color="auto" w:fill="auto"/>
            <w:noWrap/>
            <w:hideMark/>
          </w:tcPr>
          <w:p w14:paraId="121C6A1B" w14:textId="66088CCC"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&lt;EndNote&gt;&lt;Cite&gt;&lt;Author&gt;Hoque&lt;/Author&gt;&lt;Year&gt;2014&lt;/Year&gt;&lt;RecNum&gt;376&lt;/RecNum&gt;&lt;DisplayText&gt;(Hoque et al. 2014)&lt;/DisplayText&gt;&lt;record&gt;&lt;rec-number&gt;376&lt;/rec-number&gt;&lt;foreign-keys&gt;&lt;key app="EN" db-id="xz0vz5t0pt9psbe9psf5fv5cavsv9tdfavzx" timestamp="1630918428"&gt;376&lt;/key&gt;&lt;/foreign-keys&gt;&lt;ref-type name="Journal Article"&gt;17&lt;/ref-type&gt;&lt;contributors&gt;&lt;authors&gt;&lt;author&gt;Hoque, M Ehsanul&lt;/author&gt;&lt;author&gt;Cloutier, Frédéric&lt;/author&gt;&lt;author&gt;Arcieri, Carlo&lt;/author&gt;&lt;author&gt;McInnes, Mark&lt;/author&gt;&lt;author&gt;Sultana, Tamanna&lt;/author&gt;&lt;author&gt;Murray, Craig&lt;/author&gt;&lt;author&gt;Vanrolleghem, Peter A&lt;/author&gt;&lt;author&gt;Metcalfe, Chris D&lt;/author&gt;&lt;/authors&gt;&lt;/contributors&gt;&lt;titles&gt;&lt;title&gt;Removal of selected pharmaceuticals, personal care products and artificial sweetener in an aerated sewage lagoon&lt;/title&gt;&lt;secondary-title&gt;Sci Total Environ&lt;/secondary-title&gt;&lt;/titles&gt;&lt;periodical&gt;&lt;full-title&gt;Sci Total Environ&lt;/full-title&gt;&lt;/periodical&gt;&lt;pages&gt;801-812&lt;/pages&gt;&lt;volume&gt;487&lt;/volume&gt;&lt;dates&gt;&lt;year&gt;2014&lt;/year&gt;&lt;/dates&gt;&lt;isbn&gt;0048-9697&lt;/isbn&gt;&lt;urls&gt;&lt;/urls&gt;&lt;electronic-resource-num&gt;https://doi.org/10.1016/j.scitotenv.2013.12.063&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(Hoque et al. 2014)</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671F564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383D3AF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200C859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51DC0EBC" w14:textId="77777777" w:rsidTr="002E0161">
        <w:trPr>
          <w:trHeight w:val="288"/>
        </w:trPr>
        <w:tc>
          <w:tcPr>
            <w:tcW w:w="1276" w:type="dxa"/>
            <w:tcBorders>
              <w:top w:val="nil"/>
              <w:left w:val="nil"/>
              <w:bottom w:val="nil"/>
              <w:right w:val="nil"/>
            </w:tcBorders>
            <w:shd w:val="clear" w:color="auto" w:fill="auto"/>
            <w:hideMark/>
          </w:tcPr>
          <w:p w14:paraId="49A8899D"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61B42F6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6</w:t>
            </w:r>
          </w:p>
        </w:tc>
        <w:tc>
          <w:tcPr>
            <w:tcW w:w="1613" w:type="dxa"/>
            <w:gridSpan w:val="2"/>
            <w:tcBorders>
              <w:top w:val="nil"/>
              <w:left w:val="nil"/>
              <w:bottom w:val="nil"/>
              <w:right w:val="nil"/>
            </w:tcBorders>
            <w:shd w:val="clear" w:color="auto" w:fill="auto"/>
            <w:noWrap/>
            <w:hideMark/>
          </w:tcPr>
          <w:p w14:paraId="588AE39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nil"/>
              <w:right w:val="nil"/>
            </w:tcBorders>
            <w:shd w:val="clear" w:color="auto" w:fill="auto"/>
            <w:noWrap/>
            <w:hideMark/>
          </w:tcPr>
          <w:p w14:paraId="634B31DC" w14:textId="6F880450"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&lt;EndNote&gt;&lt;Cite&gt;&lt;Author&gt;Ying&lt;/Author&gt;&lt;Year&gt;2009&lt;/Year&gt;&lt;RecNum&gt;375&lt;/RecNum&gt;&lt;DisplayText&gt;(Ying et al. 2009)&lt;/DisplayText&gt;&lt;record&gt;&lt;rec-number&gt;375&lt;/rec-number&gt;&lt;foreign-keys&gt;&lt;key app="EN" db-id="xz0vz5t0pt9psbe9psf5fv5cavsv9tdfavzx" timestamp="1630918390"&gt;375&lt;/key&gt;&lt;/foreign-keys&gt;&lt;ref-type name="Journal Article"&gt;17&lt;/ref-type&gt;&lt;contributors&gt;&lt;authors&gt;&lt;author&gt;Ying, Guang-Guo&lt;/author&gt;&lt;author&gt;Kookana, Rai S&lt;/author&gt;&lt;author&gt;Kolpin, Dana W&lt;/author&gt;&lt;/authors&gt;&lt;/contributors&gt;&lt;titles&gt;&lt;title&gt;Occurrence and removal of pharmaceutically active compounds in sewage treatment plants with different technologies&lt;/title&gt;&lt;secondary-title&gt;J Env Monit &lt;/secondary-title&gt;&lt;/titles&gt;&lt;periodical&gt;&lt;full-title&gt;J Env Monit&lt;/full-title&gt;&lt;/periodical&gt;&lt;pages&gt;1498-1505&lt;/pages&gt;&lt;volume&gt;11&lt;/volume&gt;&lt;number&gt;8&lt;/number&gt;&lt;dates&gt;&lt;year&gt;2009&lt;/year&gt;&lt;/dates&gt;&lt;urls&gt;&lt;/urls&gt;&lt;electronic-resource-num&gt;https://doi.org/10.1039/B904548A&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(Ying et al. 2009)</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56C4C2B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556F326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25EEB68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5C37A0E2" w14:textId="77777777" w:rsidTr="002E0161">
        <w:trPr>
          <w:trHeight w:val="288"/>
        </w:trPr>
        <w:tc>
          <w:tcPr>
            <w:tcW w:w="1276" w:type="dxa"/>
            <w:tcBorders>
              <w:top w:val="nil"/>
              <w:left w:val="nil"/>
              <w:right w:val="nil"/>
            </w:tcBorders>
            <w:shd w:val="clear" w:color="auto" w:fill="auto"/>
            <w:hideMark/>
          </w:tcPr>
          <w:p w14:paraId="022E3205"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right w:val="nil"/>
            </w:tcBorders>
            <w:shd w:val="clear" w:color="auto" w:fill="auto"/>
            <w:noWrap/>
            <w:hideMark/>
          </w:tcPr>
          <w:p w14:paraId="414196A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12</w:t>
            </w:r>
          </w:p>
        </w:tc>
        <w:tc>
          <w:tcPr>
            <w:tcW w:w="1613" w:type="dxa"/>
            <w:gridSpan w:val="2"/>
            <w:tcBorders>
              <w:top w:val="nil"/>
              <w:left w:val="nil"/>
              <w:right w:val="nil"/>
            </w:tcBorders>
            <w:shd w:val="clear" w:color="auto" w:fill="auto"/>
            <w:noWrap/>
            <w:hideMark/>
          </w:tcPr>
          <w:p w14:paraId="0C3C436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right w:val="nil"/>
            </w:tcBorders>
            <w:shd w:val="clear" w:color="auto" w:fill="auto"/>
            <w:noWrap/>
            <w:hideMark/>
          </w:tcPr>
          <w:p w14:paraId="7EF3B27E" w14:textId="00B7FB80"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&lt;EndNote&gt;&lt;Cite&gt;&lt;Author&gt;Camacho-Muñoz&lt;/Author&gt;&lt;Year&gt;2012&lt;/Year&gt;&lt;RecNum&gt;366&lt;/RecNum&gt;&lt;DisplayText&gt;(Camacho-Muñoz et al. 2012)&lt;/DisplayText&gt;&lt;record&gt;&lt;rec-number&gt;366&lt;/rec-number&gt;&lt;foreign-keys&gt;&lt;key app="EN" db-id="xz0vz5t0pt9psbe9psf5fv5cavsv9tdfavzx" timestamp="1630917262"&gt;366&lt;/key&gt;&lt;/foreign-keys&gt;&lt;ref-type name="Journal Article"&gt;17&lt;/ref-type&gt;&lt;contributors&gt;&lt;authors&gt;&lt;author&gt;Camacho-Muñoz, Dolores&lt;/author&gt;&lt;author&gt;Martín, Jarolímek&lt;/author&gt;&lt;author&gt;Santos, JL&lt;/author&gt;&lt;author&gt;Aparicio, I&lt;/author&gt;&lt;author&gt;Alonso, E&lt;/author&gt;&lt;/authors&gt;&lt;/contributors&gt;&lt;titles&gt;&lt;title&gt;Effectiveness of conventional and low-cost wastewater treatments in the removal of pharmaceutically active compounds&lt;/title&gt;&lt;secondary-title&gt;Water Air Soil Pollut&lt;/secondary-title&gt;&lt;/titles&gt;&lt;periodical&gt;&lt;full-title&gt;Water Air Soil Pollut&lt;/full-title&gt;&lt;/periodical&gt;&lt;pages&gt;2611-2621&lt;/pages&gt;&lt;volume&gt;223&lt;/volume&gt;&lt;number&gt;5&lt;/number&gt;&lt;dates&gt;&lt;year&gt;2012&lt;/year&gt;&lt;/dates&gt;&lt;isbn&gt;1573-2932&lt;/isbn&gt;&lt;urls&gt;&lt;/urls&gt;&lt;electronic-resource-num&gt;https://doi.org/10.1007/s11270-011-1053-9&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(Camacho-Muñoz et al. 2012)</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right w:val="nil"/>
            </w:tcBorders>
            <w:shd w:val="clear" w:color="auto" w:fill="auto"/>
          </w:tcPr>
          <w:p w14:paraId="66137C5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right w:val="nil"/>
            </w:tcBorders>
            <w:shd w:val="clear" w:color="auto" w:fill="auto"/>
            <w:noWrap/>
            <w:hideMark/>
          </w:tcPr>
          <w:p w14:paraId="149502A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right w:val="nil"/>
            </w:tcBorders>
            <w:shd w:val="clear" w:color="auto" w:fill="auto"/>
            <w:noWrap/>
            <w:hideMark/>
          </w:tcPr>
          <w:p w14:paraId="339452C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68490B2F" w14:textId="77777777" w:rsidTr="002E0161">
        <w:trPr>
          <w:trHeight w:val="288"/>
        </w:trPr>
        <w:tc>
          <w:tcPr>
            <w:tcW w:w="1276" w:type="dxa"/>
            <w:tcBorders>
              <w:top w:val="nil"/>
              <w:left w:val="nil"/>
              <w:bottom w:val="single" w:sz="4" w:space="0" w:color="auto"/>
              <w:right w:val="nil"/>
            </w:tcBorders>
            <w:shd w:val="clear" w:color="auto" w:fill="auto"/>
            <w:hideMark/>
          </w:tcPr>
          <w:p w14:paraId="5D23F815"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noWrap/>
            <w:hideMark/>
          </w:tcPr>
          <w:p w14:paraId="47F132BE" w14:textId="54FFBA3A"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-79</w:t>
            </w:r>
            <w:r w:rsidR="00E2485B">
              <w:rPr>
                <w:rFonts w:ascii="Times New Roman" w:eastAsia="Times New Roman" w:hAnsi="Times New Roman" w:cs="Times New Roman"/>
                <w:color w:val="000000" w:themeColor="text1"/>
                <w:lang w:eastAsia="en-NZ"/>
              </w:rPr>
              <w:t xml:space="preserve"> to </w:t>
            </w:r>
            <w:r w:rsidRPr="00647FAA">
              <w:rPr>
                <w:rFonts w:ascii="Times New Roman" w:eastAsia="Times New Roman" w:hAnsi="Times New Roman" w:cs="Times New Roman"/>
                <w:color w:val="000000" w:themeColor="text1"/>
                <w:lang w:eastAsia="en-NZ"/>
              </w:rPr>
              <w:t>89</w:t>
            </w:r>
          </w:p>
        </w:tc>
        <w:tc>
          <w:tcPr>
            <w:tcW w:w="1613" w:type="dxa"/>
            <w:gridSpan w:val="2"/>
            <w:tcBorders>
              <w:top w:val="nil"/>
              <w:left w:val="nil"/>
              <w:bottom w:val="single" w:sz="4" w:space="0" w:color="auto"/>
              <w:right w:val="nil"/>
            </w:tcBorders>
            <w:shd w:val="clear" w:color="auto" w:fill="auto"/>
            <w:noWrap/>
            <w:hideMark/>
          </w:tcPr>
          <w:p w14:paraId="0B34793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single" w:sz="4" w:space="0" w:color="auto"/>
              <w:right w:val="nil"/>
            </w:tcBorders>
            <w:shd w:val="clear" w:color="auto" w:fill="auto"/>
            <w:noWrap/>
            <w:hideMark/>
          </w:tcPr>
          <w:p w14:paraId="771A224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 </w:instrText>
            </w:r>
            <w:r w:rsidRPr="00647FAA">
              <w:rPr>
                <w:rFonts w:ascii="Times New Roman" w:eastAsia="Times New Roman" w:hAnsi="Times New Roman" w:cs="Times New Roman"/>
                <w:color w:val="000000" w:themeColor="text1"/>
                <w:lang w:eastAsia="en-NZ"/>
              </w:rPr>
              <w:fldChar w:fldCharType="begin">
                <w:fldData xml:space="preserve">PEVuZE5vdGU+PENpdGU+PEF1dGhvcj5LJmFwb3M7T3JlamU8L0F1dGhvcj48WWVhcj4yMDE4PC9Z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==
</w:fldData>
              </w:fldChar>
            </w:r>
            <w:r w:rsidRPr="00647FAA">
              <w:rPr>
                <w:rFonts w:ascii="Times New Roman" w:eastAsia="Times New Roman" w:hAnsi="Times New Roman" w:cs="Times New Roman"/>
                <w:color w:val="000000" w:themeColor="text1"/>
                <w:lang w:eastAsia="en-NZ"/>
              </w:rPr>
              <w:instrText xml:space="preserve"> ADDIN EN.CITE.DATA </w:instrText>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end"/>
            </w:r>
            <w:r w:rsidRPr="00647FAA">
              <w:rPr>
                <w:rFonts w:ascii="Times New Roman" w:eastAsia="Times New Roman" w:hAnsi="Times New Roman" w:cs="Times New Roman"/>
                <w:color w:val="000000" w:themeColor="text1"/>
                <w:lang w:eastAsia="en-NZ"/>
              </w:rPr>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(K'Oreje et al. 2018)</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single" w:sz="4" w:space="0" w:color="auto"/>
              <w:right w:val="nil"/>
            </w:tcBorders>
            <w:shd w:val="clear" w:color="auto" w:fill="auto"/>
            <w:noWrap/>
            <w:hideMark/>
          </w:tcPr>
          <w:p w14:paraId="40A27AC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344BF9F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single" w:sz="4" w:space="0" w:color="auto"/>
              <w:right w:val="nil"/>
            </w:tcBorders>
            <w:shd w:val="clear" w:color="auto" w:fill="auto"/>
            <w:noWrap/>
            <w:hideMark/>
          </w:tcPr>
          <w:p w14:paraId="61C1F10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7C7C5631" w14:textId="77777777" w:rsidTr="002E0161">
        <w:trPr>
          <w:trHeight w:val="288"/>
        </w:trPr>
        <w:tc>
          <w:tcPr>
            <w:tcW w:w="1276" w:type="dxa"/>
            <w:tcBorders>
              <w:top w:val="single" w:sz="4" w:space="0" w:color="auto"/>
              <w:left w:val="nil"/>
              <w:right w:val="nil"/>
            </w:tcBorders>
            <w:shd w:val="clear" w:color="auto" w:fill="auto"/>
            <w:hideMark/>
          </w:tcPr>
          <w:p w14:paraId="553F0242"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FLX</w:t>
            </w:r>
          </w:p>
        </w:tc>
        <w:tc>
          <w:tcPr>
            <w:tcW w:w="1559" w:type="dxa"/>
            <w:tcBorders>
              <w:top w:val="single" w:sz="4" w:space="0" w:color="auto"/>
              <w:left w:val="nil"/>
              <w:right w:val="nil"/>
            </w:tcBorders>
            <w:shd w:val="clear" w:color="auto" w:fill="auto"/>
            <w:noWrap/>
            <w:hideMark/>
          </w:tcPr>
          <w:p w14:paraId="6D46854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1613" w:type="dxa"/>
            <w:gridSpan w:val="2"/>
            <w:tcBorders>
              <w:top w:val="single" w:sz="4" w:space="0" w:color="auto"/>
              <w:left w:val="nil"/>
              <w:right w:val="nil"/>
            </w:tcBorders>
            <w:shd w:val="clear" w:color="auto" w:fill="auto"/>
            <w:noWrap/>
            <w:hideMark/>
          </w:tcPr>
          <w:p w14:paraId="4574C75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single" w:sz="4" w:space="0" w:color="auto"/>
              <w:left w:val="nil"/>
              <w:right w:val="nil"/>
            </w:tcBorders>
            <w:shd w:val="clear" w:color="auto" w:fill="auto"/>
            <w:noWrap/>
            <w:hideMark/>
          </w:tcPr>
          <w:p w14:paraId="2C0F617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1134" w:type="dxa"/>
            <w:gridSpan w:val="2"/>
            <w:tcBorders>
              <w:top w:val="single" w:sz="4" w:space="0" w:color="auto"/>
              <w:left w:val="nil"/>
              <w:right w:val="nil"/>
            </w:tcBorders>
            <w:shd w:val="clear" w:color="auto" w:fill="auto"/>
            <w:noWrap/>
            <w:hideMark/>
          </w:tcPr>
          <w:p w14:paraId="6519FEE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4.05</w:t>
            </w:r>
            <w:r w:rsidRPr="00647FAA">
              <w:rPr>
                <w:rFonts w:ascii="Times New Roman" w:eastAsia="Times New Roman" w:hAnsi="Times New Roman" w:cs="Times New Roman"/>
                <w:color w:val="000000" w:themeColor="text1"/>
                <w:vertAlign w:val="superscript"/>
                <w:lang w:eastAsia="en-NZ"/>
              </w:rPr>
              <w:t xml:space="preserve"> a</w:t>
            </w:r>
          </w:p>
        </w:tc>
        <w:tc>
          <w:tcPr>
            <w:tcW w:w="1447" w:type="dxa"/>
            <w:gridSpan w:val="2"/>
            <w:tcBorders>
              <w:top w:val="single" w:sz="4" w:space="0" w:color="auto"/>
              <w:left w:val="nil"/>
              <w:right w:val="nil"/>
            </w:tcBorders>
            <w:shd w:val="clear" w:color="auto" w:fill="auto"/>
            <w:noWrap/>
            <w:hideMark/>
          </w:tcPr>
          <w:p w14:paraId="3155798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0.699</w:t>
            </w:r>
            <w:r w:rsidRPr="00647FAA">
              <w:rPr>
                <w:rFonts w:ascii="Times New Roman" w:eastAsia="Times New Roman" w:hAnsi="Times New Roman" w:cs="Times New Roman"/>
                <w:color w:val="000000" w:themeColor="text1"/>
                <w:vertAlign w:val="superscript"/>
                <w:lang w:eastAsia="en-NZ"/>
              </w:rPr>
              <w:t>a</w:t>
            </w:r>
          </w:p>
        </w:tc>
        <w:tc>
          <w:tcPr>
            <w:tcW w:w="1813" w:type="dxa"/>
            <w:gridSpan w:val="2"/>
            <w:tcBorders>
              <w:top w:val="single" w:sz="4" w:space="0" w:color="auto"/>
              <w:left w:val="nil"/>
              <w:right w:val="nil"/>
            </w:tcBorders>
            <w:shd w:val="clear" w:color="auto" w:fill="auto"/>
            <w:noWrap/>
            <w:hideMark/>
          </w:tcPr>
          <w:p w14:paraId="3724090F" w14:textId="0707D4C6"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0.04</w:t>
            </w:r>
            <w:r w:rsidRPr="00647FAA">
              <w:rPr>
                <w:rFonts w:ascii="Times New Roman" w:eastAsia="Times New Roman" w:hAnsi="Times New Roman" w:cs="Times New Roman"/>
                <w:color w:val="000000" w:themeColor="text1"/>
                <w:vertAlign w:val="superscript"/>
                <w:lang w:eastAsia="en-NZ"/>
              </w:rPr>
              <w:t>j</w:t>
            </w:r>
          </w:p>
        </w:tc>
      </w:tr>
      <w:tr w:rsidR="0032387C" w:rsidRPr="00647FAA" w14:paraId="14830F42" w14:textId="77777777" w:rsidTr="002E0161">
        <w:trPr>
          <w:trHeight w:val="288"/>
        </w:trPr>
        <w:tc>
          <w:tcPr>
            <w:tcW w:w="1276" w:type="dxa"/>
            <w:tcBorders>
              <w:top w:val="nil"/>
              <w:left w:val="nil"/>
              <w:bottom w:val="single" w:sz="4" w:space="0" w:color="auto"/>
              <w:right w:val="nil"/>
            </w:tcBorders>
            <w:shd w:val="clear" w:color="auto" w:fill="auto"/>
            <w:hideMark/>
          </w:tcPr>
          <w:p w14:paraId="49039C86"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noWrap/>
            <w:hideMark/>
          </w:tcPr>
          <w:p w14:paraId="2A988AE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613" w:type="dxa"/>
            <w:gridSpan w:val="2"/>
            <w:tcBorders>
              <w:top w:val="nil"/>
              <w:left w:val="nil"/>
              <w:bottom w:val="single" w:sz="4" w:space="0" w:color="auto"/>
              <w:right w:val="nil"/>
            </w:tcBorders>
            <w:shd w:val="clear" w:color="auto" w:fill="auto"/>
            <w:noWrap/>
            <w:hideMark/>
          </w:tcPr>
          <w:p w14:paraId="3916CCE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2889" w:type="dxa"/>
            <w:gridSpan w:val="2"/>
            <w:tcBorders>
              <w:top w:val="nil"/>
              <w:left w:val="nil"/>
              <w:bottom w:val="single" w:sz="4" w:space="0" w:color="auto"/>
              <w:right w:val="nil"/>
            </w:tcBorders>
            <w:shd w:val="clear" w:color="auto" w:fill="auto"/>
            <w:noWrap/>
            <w:hideMark/>
          </w:tcPr>
          <w:p w14:paraId="3ABF070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134" w:type="dxa"/>
            <w:gridSpan w:val="2"/>
            <w:tcBorders>
              <w:top w:val="nil"/>
              <w:left w:val="nil"/>
              <w:bottom w:val="single" w:sz="4" w:space="0" w:color="auto"/>
              <w:right w:val="nil"/>
            </w:tcBorders>
            <w:shd w:val="clear" w:color="auto" w:fill="auto"/>
            <w:noWrap/>
            <w:hideMark/>
          </w:tcPr>
          <w:p w14:paraId="4D7DFE0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7586FB87" w14:textId="524ACED2"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0.7</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3</w:t>
            </w:r>
            <w:r w:rsidRPr="00647FAA">
              <w:rPr>
                <w:rFonts w:ascii="Times New Roman" w:eastAsia="Times New Roman" w:hAnsi="Times New Roman" w:cs="Times New Roman"/>
                <w:color w:val="000000" w:themeColor="text1"/>
                <w:vertAlign w:val="superscript"/>
                <w:lang w:eastAsia="en-NZ"/>
              </w:rPr>
              <w:t>a</w:t>
            </w:r>
          </w:p>
        </w:tc>
        <w:tc>
          <w:tcPr>
            <w:tcW w:w="1813" w:type="dxa"/>
            <w:gridSpan w:val="2"/>
            <w:tcBorders>
              <w:top w:val="nil"/>
              <w:left w:val="nil"/>
              <w:bottom w:val="single" w:sz="4" w:space="0" w:color="auto"/>
              <w:right w:val="nil"/>
            </w:tcBorders>
            <w:shd w:val="clear" w:color="auto" w:fill="auto"/>
            <w:noWrap/>
            <w:hideMark/>
          </w:tcPr>
          <w:p w14:paraId="566C519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53AF48B" w14:textId="77777777" w:rsidTr="002E0161">
        <w:trPr>
          <w:trHeight w:val="288"/>
        </w:trPr>
        <w:tc>
          <w:tcPr>
            <w:tcW w:w="1276" w:type="dxa"/>
            <w:tcBorders>
              <w:top w:val="single" w:sz="4" w:space="0" w:color="auto"/>
              <w:left w:val="nil"/>
              <w:bottom w:val="nil"/>
              <w:right w:val="nil"/>
            </w:tcBorders>
            <w:shd w:val="clear" w:color="auto" w:fill="auto"/>
            <w:noWrap/>
            <w:hideMark/>
          </w:tcPr>
          <w:p w14:paraId="02ED250E"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r w:rsidRPr="00647FAA">
              <w:rPr>
                <w:rFonts w:ascii="Times New Roman" w:eastAsia="Times New Roman" w:hAnsi="Times New Roman" w:cs="Times New Roman"/>
                <w:b/>
                <w:bCs/>
                <w:i/>
                <w:iCs/>
                <w:color w:val="000000" w:themeColor="text1"/>
                <w:lang w:eastAsia="en-NZ"/>
              </w:rPr>
              <w:t xml:space="preserve">Additives </w:t>
            </w:r>
          </w:p>
        </w:tc>
        <w:tc>
          <w:tcPr>
            <w:tcW w:w="1559" w:type="dxa"/>
            <w:tcBorders>
              <w:top w:val="single" w:sz="4" w:space="0" w:color="auto"/>
              <w:left w:val="nil"/>
              <w:bottom w:val="nil"/>
              <w:right w:val="nil"/>
            </w:tcBorders>
            <w:shd w:val="clear" w:color="auto" w:fill="auto"/>
            <w:noWrap/>
            <w:hideMark/>
          </w:tcPr>
          <w:p w14:paraId="5EB347E6"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p>
        </w:tc>
        <w:tc>
          <w:tcPr>
            <w:tcW w:w="1613" w:type="dxa"/>
            <w:gridSpan w:val="2"/>
            <w:tcBorders>
              <w:top w:val="single" w:sz="4" w:space="0" w:color="auto"/>
              <w:left w:val="nil"/>
              <w:bottom w:val="nil"/>
              <w:right w:val="nil"/>
            </w:tcBorders>
            <w:shd w:val="clear" w:color="auto" w:fill="auto"/>
            <w:noWrap/>
            <w:hideMark/>
          </w:tcPr>
          <w:p w14:paraId="1EDA3D24"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2889" w:type="dxa"/>
            <w:gridSpan w:val="2"/>
            <w:tcBorders>
              <w:top w:val="single" w:sz="4" w:space="0" w:color="auto"/>
              <w:left w:val="nil"/>
              <w:bottom w:val="nil"/>
              <w:right w:val="nil"/>
            </w:tcBorders>
            <w:shd w:val="clear" w:color="auto" w:fill="auto"/>
            <w:noWrap/>
            <w:hideMark/>
          </w:tcPr>
          <w:p w14:paraId="35685EDA"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134" w:type="dxa"/>
            <w:gridSpan w:val="2"/>
            <w:tcBorders>
              <w:top w:val="single" w:sz="4" w:space="0" w:color="auto"/>
              <w:left w:val="nil"/>
              <w:bottom w:val="nil"/>
              <w:right w:val="nil"/>
            </w:tcBorders>
            <w:shd w:val="clear" w:color="auto" w:fill="auto"/>
            <w:noWrap/>
            <w:hideMark/>
          </w:tcPr>
          <w:p w14:paraId="000BA3B2"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447" w:type="dxa"/>
            <w:gridSpan w:val="2"/>
            <w:tcBorders>
              <w:top w:val="single" w:sz="4" w:space="0" w:color="auto"/>
              <w:left w:val="nil"/>
              <w:bottom w:val="nil"/>
              <w:right w:val="nil"/>
            </w:tcBorders>
            <w:shd w:val="clear" w:color="auto" w:fill="auto"/>
            <w:noWrap/>
            <w:hideMark/>
          </w:tcPr>
          <w:p w14:paraId="5993969D"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bottom w:val="nil"/>
              <w:right w:val="nil"/>
            </w:tcBorders>
            <w:shd w:val="clear" w:color="auto" w:fill="auto"/>
            <w:noWrap/>
            <w:hideMark/>
          </w:tcPr>
          <w:p w14:paraId="0E05F2A9"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r>
      <w:tr w:rsidR="0032387C" w:rsidRPr="00647FAA" w14:paraId="6BAD2481" w14:textId="77777777" w:rsidTr="002E0161">
        <w:trPr>
          <w:trHeight w:val="288"/>
        </w:trPr>
        <w:tc>
          <w:tcPr>
            <w:tcW w:w="1276" w:type="dxa"/>
            <w:tcBorders>
              <w:top w:val="nil"/>
              <w:left w:val="nil"/>
              <w:right w:val="nil"/>
            </w:tcBorders>
            <w:shd w:val="clear" w:color="auto" w:fill="auto"/>
            <w:noWrap/>
            <w:hideMark/>
          </w:tcPr>
          <w:p w14:paraId="11C4465A"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BTA</w:t>
            </w:r>
          </w:p>
        </w:tc>
        <w:tc>
          <w:tcPr>
            <w:tcW w:w="1559" w:type="dxa"/>
            <w:tcBorders>
              <w:top w:val="nil"/>
              <w:left w:val="nil"/>
              <w:right w:val="nil"/>
            </w:tcBorders>
            <w:shd w:val="clear" w:color="auto" w:fill="auto"/>
            <w:noWrap/>
            <w:hideMark/>
          </w:tcPr>
          <w:p w14:paraId="31CB939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55</w:t>
            </w:r>
          </w:p>
        </w:tc>
        <w:tc>
          <w:tcPr>
            <w:tcW w:w="1613" w:type="dxa"/>
            <w:gridSpan w:val="2"/>
            <w:tcBorders>
              <w:top w:val="nil"/>
              <w:left w:val="nil"/>
              <w:right w:val="nil"/>
            </w:tcBorders>
            <w:shd w:val="clear" w:color="auto" w:fill="auto"/>
            <w:noWrap/>
            <w:hideMark/>
          </w:tcPr>
          <w:p w14:paraId="69EA81E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right w:val="nil"/>
            </w:tcBorders>
            <w:shd w:val="clear" w:color="auto" w:fill="auto"/>
            <w:noWrap/>
            <w:hideMark/>
          </w:tcPr>
          <w:p w14:paraId="6485E6D6" w14:textId="6ECA13E1"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right w:val="nil"/>
            </w:tcBorders>
            <w:shd w:val="clear" w:color="auto" w:fill="auto"/>
            <w:noWrap/>
            <w:hideMark/>
          </w:tcPr>
          <w:p w14:paraId="7FF585D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1.44</w:t>
            </w:r>
            <w:r w:rsidRPr="00647FAA">
              <w:rPr>
                <w:rFonts w:ascii="Times New Roman" w:eastAsia="Times New Roman" w:hAnsi="Times New Roman" w:cs="Times New Roman"/>
                <w:color w:val="000000" w:themeColor="text1"/>
                <w:vertAlign w:val="superscript"/>
                <w:lang w:eastAsia="en-NZ"/>
              </w:rPr>
              <w:t>k</w:t>
            </w:r>
          </w:p>
        </w:tc>
        <w:tc>
          <w:tcPr>
            <w:tcW w:w="1447" w:type="dxa"/>
            <w:gridSpan w:val="2"/>
            <w:tcBorders>
              <w:top w:val="nil"/>
              <w:left w:val="nil"/>
              <w:right w:val="nil"/>
            </w:tcBorders>
            <w:shd w:val="clear" w:color="auto" w:fill="auto"/>
            <w:noWrap/>
            <w:hideMark/>
          </w:tcPr>
          <w:p w14:paraId="091D859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2.34</w:t>
            </w:r>
            <w:r w:rsidRPr="00647FAA">
              <w:rPr>
                <w:rFonts w:ascii="Times New Roman" w:eastAsia="Times New Roman" w:hAnsi="Times New Roman" w:cs="Times New Roman"/>
                <w:color w:val="000000" w:themeColor="text1"/>
                <w:vertAlign w:val="superscript"/>
                <w:lang w:eastAsia="en-NZ"/>
              </w:rPr>
              <w:t>k</w:t>
            </w:r>
          </w:p>
        </w:tc>
        <w:tc>
          <w:tcPr>
            <w:tcW w:w="1813" w:type="dxa"/>
            <w:gridSpan w:val="2"/>
            <w:tcBorders>
              <w:top w:val="nil"/>
              <w:left w:val="nil"/>
              <w:right w:val="nil"/>
            </w:tcBorders>
            <w:shd w:val="clear" w:color="auto" w:fill="auto"/>
            <w:noWrap/>
            <w:hideMark/>
          </w:tcPr>
          <w:p w14:paraId="4C9ADA1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0.22</w:t>
            </w:r>
            <w:r w:rsidRPr="00647FAA">
              <w:rPr>
                <w:rFonts w:ascii="Times New Roman" w:eastAsia="Times New Roman" w:hAnsi="Times New Roman" w:cs="Times New Roman"/>
                <w:color w:val="000000" w:themeColor="text1"/>
                <w:vertAlign w:val="superscript"/>
                <w:lang w:eastAsia="en-NZ"/>
              </w:rPr>
              <w:t>k</w:t>
            </w:r>
          </w:p>
        </w:tc>
      </w:tr>
      <w:tr w:rsidR="0032387C" w:rsidRPr="00647FAA" w14:paraId="55C0B04C" w14:textId="77777777" w:rsidTr="002E0161">
        <w:trPr>
          <w:trHeight w:val="288"/>
        </w:trPr>
        <w:tc>
          <w:tcPr>
            <w:tcW w:w="1276" w:type="dxa"/>
            <w:tcBorders>
              <w:top w:val="nil"/>
              <w:left w:val="nil"/>
              <w:bottom w:val="single" w:sz="4" w:space="0" w:color="auto"/>
              <w:right w:val="nil"/>
            </w:tcBorders>
            <w:shd w:val="clear" w:color="auto" w:fill="auto"/>
            <w:noWrap/>
            <w:hideMark/>
          </w:tcPr>
          <w:p w14:paraId="6C5E50A3"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noWrap/>
            <w:hideMark/>
          </w:tcPr>
          <w:p w14:paraId="79486D1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45</w:t>
            </w:r>
          </w:p>
        </w:tc>
        <w:tc>
          <w:tcPr>
            <w:tcW w:w="1613" w:type="dxa"/>
            <w:gridSpan w:val="2"/>
            <w:tcBorders>
              <w:top w:val="nil"/>
              <w:left w:val="nil"/>
              <w:bottom w:val="single" w:sz="4" w:space="0" w:color="auto"/>
              <w:right w:val="nil"/>
            </w:tcBorders>
            <w:shd w:val="clear" w:color="auto" w:fill="auto"/>
            <w:noWrap/>
            <w:hideMark/>
          </w:tcPr>
          <w:p w14:paraId="6A8D9FC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single" w:sz="4" w:space="0" w:color="auto"/>
              <w:right w:val="nil"/>
            </w:tcBorders>
            <w:shd w:val="clear" w:color="auto" w:fill="auto"/>
            <w:noWrap/>
            <w:hideMark/>
          </w:tcPr>
          <w:p w14:paraId="5638B8AA" w14:textId="45CFC91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single" w:sz="4" w:space="0" w:color="auto"/>
              <w:right w:val="nil"/>
            </w:tcBorders>
            <w:shd w:val="clear" w:color="auto" w:fill="auto"/>
            <w:noWrap/>
            <w:hideMark/>
          </w:tcPr>
          <w:p w14:paraId="5911443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067413B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single" w:sz="4" w:space="0" w:color="auto"/>
              <w:right w:val="nil"/>
            </w:tcBorders>
            <w:shd w:val="clear" w:color="auto" w:fill="auto"/>
            <w:noWrap/>
            <w:hideMark/>
          </w:tcPr>
          <w:p w14:paraId="2E24D30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3EDF3B87" w14:textId="77777777" w:rsidTr="002E0161">
        <w:trPr>
          <w:trHeight w:val="288"/>
        </w:trPr>
        <w:tc>
          <w:tcPr>
            <w:tcW w:w="1276" w:type="dxa"/>
            <w:tcBorders>
              <w:top w:val="single" w:sz="4" w:space="0" w:color="auto"/>
              <w:left w:val="nil"/>
              <w:bottom w:val="nil"/>
              <w:right w:val="nil"/>
            </w:tcBorders>
            <w:shd w:val="clear" w:color="auto" w:fill="auto"/>
            <w:noWrap/>
            <w:hideMark/>
          </w:tcPr>
          <w:p w14:paraId="5C383E02" w14:textId="40530974"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r w:rsidRPr="00647FAA">
              <w:rPr>
                <w:rFonts w:ascii="Times New Roman" w:eastAsia="Times New Roman" w:hAnsi="Times New Roman" w:cs="Times New Roman"/>
                <w:b/>
                <w:bCs/>
                <w:i/>
                <w:iCs/>
                <w:color w:val="000000" w:themeColor="text1"/>
                <w:lang w:eastAsia="en-NZ"/>
              </w:rPr>
              <w:lastRenderedPageBreak/>
              <w:t>Plastici</w:t>
            </w:r>
            <w:r w:rsidR="00442316">
              <w:rPr>
                <w:rFonts w:ascii="Times New Roman" w:eastAsia="Times New Roman" w:hAnsi="Times New Roman" w:cs="Times New Roman"/>
                <w:b/>
                <w:bCs/>
                <w:i/>
                <w:iCs/>
                <w:color w:val="000000" w:themeColor="text1"/>
                <w:lang w:eastAsia="en-NZ"/>
              </w:rPr>
              <w:t>z</w:t>
            </w:r>
            <w:r w:rsidRPr="00647FAA">
              <w:rPr>
                <w:rFonts w:ascii="Times New Roman" w:eastAsia="Times New Roman" w:hAnsi="Times New Roman" w:cs="Times New Roman"/>
                <w:b/>
                <w:bCs/>
                <w:i/>
                <w:iCs/>
                <w:color w:val="000000" w:themeColor="text1"/>
                <w:lang w:eastAsia="en-NZ"/>
              </w:rPr>
              <w:t>ers</w:t>
            </w:r>
          </w:p>
        </w:tc>
        <w:tc>
          <w:tcPr>
            <w:tcW w:w="1559" w:type="dxa"/>
            <w:tcBorders>
              <w:top w:val="single" w:sz="4" w:space="0" w:color="auto"/>
              <w:left w:val="nil"/>
              <w:bottom w:val="nil"/>
              <w:right w:val="nil"/>
            </w:tcBorders>
            <w:shd w:val="clear" w:color="auto" w:fill="auto"/>
            <w:noWrap/>
            <w:hideMark/>
          </w:tcPr>
          <w:p w14:paraId="74AFA9DE"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p>
        </w:tc>
        <w:tc>
          <w:tcPr>
            <w:tcW w:w="1613" w:type="dxa"/>
            <w:gridSpan w:val="2"/>
            <w:tcBorders>
              <w:top w:val="single" w:sz="4" w:space="0" w:color="auto"/>
              <w:left w:val="nil"/>
              <w:bottom w:val="nil"/>
              <w:right w:val="nil"/>
            </w:tcBorders>
            <w:shd w:val="clear" w:color="auto" w:fill="auto"/>
            <w:noWrap/>
            <w:hideMark/>
          </w:tcPr>
          <w:p w14:paraId="12148D02"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2889" w:type="dxa"/>
            <w:gridSpan w:val="2"/>
            <w:tcBorders>
              <w:top w:val="single" w:sz="4" w:space="0" w:color="auto"/>
              <w:left w:val="nil"/>
              <w:bottom w:val="nil"/>
              <w:right w:val="nil"/>
            </w:tcBorders>
            <w:shd w:val="clear" w:color="auto" w:fill="auto"/>
            <w:noWrap/>
            <w:hideMark/>
          </w:tcPr>
          <w:p w14:paraId="397233CF"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134" w:type="dxa"/>
            <w:gridSpan w:val="2"/>
            <w:tcBorders>
              <w:top w:val="single" w:sz="4" w:space="0" w:color="auto"/>
              <w:left w:val="nil"/>
              <w:bottom w:val="nil"/>
              <w:right w:val="nil"/>
            </w:tcBorders>
            <w:shd w:val="clear" w:color="auto" w:fill="auto"/>
            <w:noWrap/>
            <w:hideMark/>
          </w:tcPr>
          <w:p w14:paraId="6D3A5ADF"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447" w:type="dxa"/>
            <w:gridSpan w:val="2"/>
            <w:tcBorders>
              <w:top w:val="single" w:sz="4" w:space="0" w:color="auto"/>
              <w:left w:val="nil"/>
              <w:bottom w:val="nil"/>
              <w:right w:val="nil"/>
            </w:tcBorders>
            <w:shd w:val="clear" w:color="auto" w:fill="auto"/>
            <w:noWrap/>
            <w:hideMark/>
          </w:tcPr>
          <w:p w14:paraId="72BD1292"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bottom w:val="nil"/>
              <w:right w:val="nil"/>
            </w:tcBorders>
            <w:shd w:val="clear" w:color="auto" w:fill="auto"/>
            <w:noWrap/>
            <w:hideMark/>
          </w:tcPr>
          <w:p w14:paraId="5A7E6B17"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r>
      <w:tr w:rsidR="0032387C" w:rsidRPr="00647FAA" w14:paraId="1654CECD" w14:textId="77777777" w:rsidTr="002E0161">
        <w:trPr>
          <w:trHeight w:val="288"/>
        </w:trPr>
        <w:tc>
          <w:tcPr>
            <w:tcW w:w="1276" w:type="dxa"/>
            <w:tcBorders>
              <w:top w:val="nil"/>
              <w:left w:val="nil"/>
              <w:bottom w:val="nil"/>
              <w:right w:val="nil"/>
            </w:tcBorders>
            <w:shd w:val="clear" w:color="auto" w:fill="auto"/>
            <w:noWrap/>
            <w:hideMark/>
          </w:tcPr>
          <w:p w14:paraId="14FB92A5"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 xml:space="preserve">BPA </w:t>
            </w:r>
          </w:p>
        </w:tc>
        <w:tc>
          <w:tcPr>
            <w:tcW w:w="1559" w:type="dxa"/>
            <w:tcBorders>
              <w:top w:val="nil"/>
              <w:left w:val="nil"/>
              <w:bottom w:val="nil"/>
              <w:right w:val="nil"/>
            </w:tcBorders>
            <w:shd w:val="clear" w:color="auto" w:fill="auto"/>
            <w:noWrap/>
            <w:hideMark/>
          </w:tcPr>
          <w:p w14:paraId="12358D4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89</w:t>
            </w:r>
          </w:p>
        </w:tc>
        <w:tc>
          <w:tcPr>
            <w:tcW w:w="1613" w:type="dxa"/>
            <w:gridSpan w:val="2"/>
            <w:tcBorders>
              <w:top w:val="nil"/>
              <w:left w:val="nil"/>
              <w:bottom w:val="nil"/>
              <w:right w:val="nil"/>
            </w:tcBorders>
            <w:shd w:val="clear" w:color="auto" w:fill="auto"/>
            <w:noWrap/>
            <w:hideMark/>
          </w:tcPr>
          <w:p w14:paraId="2B7A6FC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nil"/>
              <w:right w:val="nil"/>
            </w:tcBorders>
            <w:shd w:val="clear" w:color="auto" w:fill="auto"/>
            <w:noWrap/>
            <w:hideMark/>
          </w:tcPr>
          <w:p w14:paraId="131F16F6" w14:textId="40E1008B"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2AC0A3E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3.32</w:t>
            </w:r>
            <w:r w:rsidRPr="00647FAA">
              <w:rPr>
                <w:rFonts w:ascii="Times New Roman" w:eastAsia="Times New Roman" w:hAnsi="Times New Roman" w:cs="Times New Roman"/>
                <w:color w:val="000000" w:themeColor="text1"/>
                <w:vertAlign w:val="superscript"/>
                <w:lang w:eastAsia="en-NZ"/>
              </w:rPr>
              <w:t>a</w:t>
            </w:r>
          </w:p>
        </w:tc>
        <w:tc>
          <w:tcPr>
            <w:tcW w:w="1447" w:type="dxa"/>
            <w:gridSpan w:val="2"/>
            <w:tcBorders>
              <w:top w:val="nil"/>
              <w:left w:val="nil"/>
              <w:bottom w:val="nil"/>
              <w:right w:val="nil"/>
            </w:tcBorders>
            <w:shd w:val="clear" w:color="auto" w:fill="auto"/>
            <w:noWrap/>
            <w:hideMark/>
          </w:tcPr>
          <w:p w14:paraId="3B5C81C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2.28</w:t>
            </w:r>
            <w:r w:rsidRPr="00647FAA">
              <w:rPr>
                <w:rFonts w:ascii="Times New Roman" w:eastAsia="Times New Roman" w:hAnsi="Times New Roman" w:cs="Times New Roman"/>
                <w:color w:val="000000" w:themeColor="text1"/>
                <w:vertAlign w:val="superscript"/>
                <w:lang w:eastAsia="en-NZ"/>
              </w:rPr>
              <w:t>k</w:t>
            </w:r>
          </w:p>
        </w:tc>
        <w:tc>
          <w:tcPr>
            <w:tcW w:w="1813" w:type="dxa"/>
            <w:gridSpan w:val="2"/>
            <w:tcBorders>
              <w:top w:val="nil"/>
              <w:left w:val="nil"/>
              <w:bottom w:val="nil"/>
              <w:right w:val="nil"/>
            </w:tcBorders>
            <w:shd w:val="clear" w:color="auto" w:fill="auto"/>
            <w:noWrap/>
            <w:hideMark/>
          </w:tcPr>
          <w:p w14:paraId="66EC67BE" w14:textId="0AC62AF0"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0.48</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12.2</w:t>
            </w:r>
            <w:r w:rsidRPr="00647FAA">
              <w:rPr>
                <w:rFonts w:ascii="Times New Roman" w:eastAsia="Times New Roman" w:hAnsi="Times New Roman" w:cs="Times New Roman"/>
                <w:color w:val="000000" w:themeColor="text1"/>
                <w:vertAlign w:val="superscript"/>
                <w:lang w:eastAsia="en-NZ"/>
              </w:rPr>
              <w:t>i</w:t>
            </w:r>
          </w:p>
        </w:tc>
      </w:tr>
      <w:tr w:rsidR="0032387C" w:rsidRPr="00647FAA" w14:paraId="406082B9" w14:textId="77777777" w:rsidTr="002E0161">
        <w:trPr>
          <w:trHeight w:val="288"/>
        </w:trPr>
        <w:tc>
          <w:tcPr>
            <w:tcW w:w="1276" w:type="dxa"/>
            <w:tcBorders>
              <w:top w:val="nil"/>
              <w:left w:val="nil"/>
              <w:bottom w:val="nil"/>
              <w:right w:val="nil"/>
            </w:tcBorders>
            <w:shd w:val="clear" w:color="auto" w:fill="auto"/>
            <w:noWrap/>
            <w:hideMark/>
          </w:tcPr>
          <w:p w14:paraId="4E8E3BBB"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419643A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30</w:t>
            </w:r>
          </w:p>
        </w:tc>
        <w:tc>
          <w:tcPr>
            <w:tcW w:w="1613" w:type="dxa"/>
            <w:gridSpan w:val="2"/>
            <w:tcBorders>
              <w:top w:val="nil"/>
              <w:left w:val="nil"/>
              <w:bottom w:val="nil"/>
              <w:right w:val="nil"/>
            </w:tcBorders>
            <w:shd w:val="clear" w:color="auto" w:fill="auto"/>
            <w:noWrap/>
            <w:hideMark/>
          </w:tcPr>
          <w:p w14:paraId="3CAF66B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bottom w:val="nil"/>
              <w:right w:val="nil"/>
            </w:tcBorders>
            <w:shd w:val="clear" w:color="auto" w:fill="auto"/>
            <w:noWrap/>
            <w:hideMark/>
          </w:tcPr>
          <w:p w14:paraId="30055C85" w14:textId="48DB95E6"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&lt;EndNote&gt;&lt;Cite&gt;&lt;Author&gt;Qiang&lt;/Author&gt;&lt;Year&gt;2013&lt;/Year&gt;&lt;RecNum&gt;526&lt;/RecNum&gt;&lt;DisplayText&gt;(Qiang et al. 2013)&lt;/DisplayText&gt;&lt;record&gt;&lt;rec-number&gt;526&lt;/rec-number&gt;&lt;foreign-keys&gt;&lt;key app="EN" db-id="xz0vz5t0pt9psbe9psf5fv5cavsv9tdfavzx" timestamp="1630960958"&gt;526&lt;/key&gt;&lt;key app="ENWeb" db-id=""&gt;0&lt;/key&gt;&lt;/foreign-keys&gt;&lt;ref-type name="Journal Article"&gt;17&lt;/ref-type&gt;&lt;contributors&gt;&lt;authors&gt;&lt;author&gt;Qiang, Z.&lt;/author&gt;&lt;author&gt;Dong, H.&lt;/author&gt;&lt;author&gt;Zhu, B.&lt;/author&gt;&lt;author&gt;Qu, J.&lt;/author&gt;&lt;author&gt;Nie, Y.&lt;/author&gt;&lt;/authors&gt;&lt;/contributors&gt;&lt;auth-address&gt;State Key Laboratory of Environmental Aquatic Chemistry, Research Center for Eco-Environmental Sciences, Chinese Academy of Sciences, 18 Shuang-qing Road, Beijing 100085, China. qiangz@rcees.ac.cn&lt;/auth-address&gt;&lt;titles&gt;&lt;title&gt;A comparison of various rural wastewater treatment processes for the removal of endocrine-disrupting chemicals (EDCs)&lt;/title&gt;&lt;secondary-title&gt;Chemosphere&lt;/secondary-title&gt;&lt;/titles&gt;&lt;periodical&gt;&lt;full-title&gt;Chemosphere&lt;/full-title&gt;&lt;/periodical&gt;&lt;pages&gt;986-92&lt;/pages&gt;&lt;volume&gt;92&lt;/volume&gt;&lt;number&gt;8&lt;/number&gt;&lt;edition&gt;2013/04/23&lt;/edition&gt;&lt;keywords&gt;&lt;keyword&gt;China&lt;/keyword&gt;&lt;keyword&gt;Endocrine Disruptors/*chemistry&lt;/keyword&gt;&lt;keyword&gt;Environmental Monitoring&lt;/keyword&gt;&lt;keyword&gt;Gas Chromatography-Mass Spectrometry&lt;/keyword&gt;&lt;keyword&gt;Seasons&lt;/keyword&gt;&lt;keyword&gt;Waste Disposal, Fluid/*methods&lt;/keyword&gt;&lt;keyword&gt;Water Pollutants, Chemical/*chemistry&lt;/keyword&gt;&lt;keyword&gt;Endocrine-disrupting chemicals&lt;/keyword&gt;&lt;keyword&gt;Removal efficiency&lt;/keyword&gt;&lt;keyword&gt;Rural areas&lt;/keyword&gt;&lt;keyword&gt;Seasonal variation&lt;/keyword&gt;&lt;keyword&gt;Wastewater treatment process&lt;/keyword&gt;&lt;/keywords&gt;&lt;dates&gt;&lt;year&gt;2013&lt;/year&gt;&lt;pub-dates&gt;&lt;date&gt;Aug&lt;/date&gt;&lt;/pub-dates&gt;&lt;/dates&gt;&lt;isbn&gt;1879-1298 (Electronic)&amp;#xD;0045-6535 (Linking)&lt;/isbn&gt;&lt;accession-num&gt;23601121&lt;/accession-num&gt;&lt;urls&gt;&lt;related-urls&gt;&lt;url&gt;https://www.ncbi.nlm.nih.gov/pubmed/23601121&lt;/url&gt;&lt;/related-urls&gt;&lt;/urls&gt;&lt;electronic-resource-num&gt;https://doi.org/10.1016/j.chemosphere.2013.03.019&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(Qiang et al. 2013)</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58BB177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1C7FC5B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6CD19C2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389198B" w14:textId="77777777" w:rsidTr="002E0161">
        <w:trPr>
          <w:trHeight w:val="288"/>
        </w:trPr>
        <w:tc>
          <w:tcPr>
            <w:tcW w:w="1276" w:type="dxa"/>
            <w:tcBorders>
              <w:top w:val="nil"/>
              <w:left w:val="nil"/>
              <w:right w:val="nil"/>
            </w:tcBorders>
            <w:shd w:val="clear" w:color="auto" w:fill="auto"/>
            <w:noWrap/>
            <w:hideMark/>
          </w:tcPr>
          <w:p w14:paraId="5183C51A"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right w:val="nil"/>
            </w:tcBorders>
            <w:shd w:val="clear" w:color="auto" w:fill="auto"/>
            <w:noWrap/>
            <w:hideMark/>
          </w:tcPr>
          <w:p w14:paraId="472D64B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20</w:t>
            </w:r>
          </w:p>
        </w:tc>
        <w:tc>
          <w:tcPr>
            <w:tcW w:w="1613" w:type="dxa"/>
            <w:gridSpan w:val="2"/>
            <w:tcBorders>
              <w:top w:val="nil"/>
              <w:left w:val="nil"/>
              <w:right w:val="nil"/>
            </w:tcBorders>
            <w:shd w:val="clear" w:color="auto" w:fill="auto"/>
            <w:noWrap/>
            <w:hideMark/>
          </w:tcPr>
          <w:p w14:paraId="337E8EE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right w:val="nil"/>
            </w:tcBorders>
            <w:shd w:val="clear" w:color="auto" w:fill="auto"/>
            <w:noWrap/>
            <w:hideMark/>
          </w:tcPr>
          <w:p w14:paraId="193C6758" w14:textId="47F6A6E1"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&lt;EndNote&gt;&lt;Cite&gt;&lt;Author&gt;Qiang&lt;/Author&gt;&lt;Year&gt;2013&lt;/Year&gt;&lt;RecNum&gt;526&lt;/RecNum&gt;&lt;DisplayText&gt;(Qiang et al. 2013)&lt;/DisplayText&gt;&lt;record&gt;&lt;rec-number&gt;526&lt;/rec-number&gt;&lt;foreign-keys&gt;&lt;key app="EN" db-id="xz0vz5t0pt9psbe9psf5fv5cavsv9tdfavzx" timestamp="1630960958"&gt;526&lt;/key&gt;&lt;key app="ENWeb" db-id=""&gt;0&lt;/key&gt;&lt;/foreign-keys&gt;&lt;ref-type name="Journal Article"&gt;17&lt;/ref-type&gt;&lt;contributors&gt;&lt;authors&gt;&lt;author&gt;Qiang, Z.&lt;/author&gt;&lt;author&gt;Dong, H.&lt;/author&gt;&lt;author&gt;Zhu, B.&lt;/author&gt;&lt;author&gt;Qu, J.&lt;/author&gt;&lt;author&gt;Nie, Y.&lt;/author&gt;&lt;/authors&gt;&lt;/contributors&gt;&lt;auth-address&gt;State Key Laboratory of Environmental Aquatic Chemistry, Research Center for Eco-Environmental Sciences, Chinese Academy of Sciences, 18 Shuang-qing Road, Beijing 100085, China. qiangz@rcees.ac.cn&lt;/auth-address&gt;&lt;titles&gt;&lt;title&gt;A comparison of various rural wastewater treatment processes for the removal of endocrine-disrupting chemicals (EDCs)&lt;/title&gt;&lt;secondary-title&gt;Chemosphere&lt;/secondary-title&gt;&lt;/titles&gt;&lt;periodical&gt;&lt;full-title&gt;Chemosphere&lt;/full-title&gt;&lt;/periodical&gt;&lt;pages&gt;986-92&lt;/pages&gt;&lt;volume&gt;92&lt;/volume&gt;&lt;number&gt;8&lt;/number&gt;&lt;edition&gt;2013/04/23&lt;/edition&gt;&lt;keywords&gt;&lt;keyword&gt;China&lt;/keyword&gt;&lt;keyword&gt;Endocrine Disruptors/*chemistry&lt;/keyword&gt;&lt;keyword&gt;Environmental Monitoring&lt;/keyword&gt;&lt;keyword&gt;Gas Chromatography-Mass Spectrometry&lt;/keyword&gt;&lt;keyword&gt;Seasons&lt;/keyword&gt;&lt;keyword&gt;Waste Disposal, Fluid/*methods&lt;/keyword&gt;&lt;keyword&gt;Water Pollutants, Chemical/*chemistry&lt;/keyword&gt;&lt;keyword&gt;Endocrine-disrupting chemicals&lt;/keyword&gt;&lt;keyword&gt;Removal efficiency&lt;/keyword&gt;&lt;keyword&gt;Rural areas&lt;/keyword&gt;&lt;keyword&gt;Seasonal variation&lt;/keyword&gt;&lt;keyword&gt;Wastewater treatment process&lt;/keyword&gt;&lt;/keywords&gt;&lt;dates&gt;&lt;year&gt;2013&lt;/year&gt;&lt;pub-dates&gt;&lt;date&gt;Aug&lt;/date&gt;&lt;/pub-dates&gt;&lt;/dates&gt;&lt;isbn&gt;1879-1298 (Electronic)&amp;#xD;0045-6535 (Linking)&lt;/isbn&gt;&lt;accession-num&gt;23601121&lt;/accession-num&gt;&lt;urls&gt;&lt;related-urls&gt;&lt;url&gt;https://www.ncbi.nlm.nih.gov/pubmed/23601121&lt;/url&gt;&lt;/related-urls&gt;&lt;/urls&gt;&lt;electronic-resource-num&gt;https://doi.org/10.1016/j.chemosphere.2013.03.019&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(Qiang et al. 2013)</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right w:val="nil"/>
            </w:tcBorders>
            <w:shd w:val="clear" w:color="auto" w:fill="auto"/>
            <w:noWrap/>
            <w:hideMark/>
          </w:tcPr>
          <w:p w14:paraId="3D555C6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right w:val="nil"/>
            </w:tcBorders>
            <w:shd w:val="clear" w:color="auto" w:fill="auto"/>
            <w:noWrap/>
            <w:hideMark/>
          </w:tcPr>
          <w:p w14:paraId="0EC5E50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right w:val="nil"/>
            </w:tcBorders>
            <w:shd w:val="clear" w:color="auto" w:fill="auto"/>
            <w:noWrap/>
            <w:hideMark/>
          </w:tcPr>
          <w:p w14:paraId="58F03E0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5392B552" w14:textId="77777777" w:rsidTr="002E0161">
        <w:trPr>
          <w:trHeight w:val="288"/>
        </w:trPr>
        <w:tc>
          <w:tcPr>
            <w:tcW w:w="1276" w:type="dxa"/>
            <w:tcBorders>
              <w:top w:val="nil"/>
              <w:left w:val="nil"/>
              <w:bottom w:val="single" w:sz="4" w:space="0" w:color="auto"/>
              <w:right w:val="nil"/>
            </w:tcBorders>
            <w:shd w:val="clear" w:color="auto" w:fill="auto"/>
            <w:noWrap/>
            <w:hideMark/>
          </w:tcPr>
          <w:p w14:paraId="0DA5B268"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noWrap/>
            <w:hideMark/>
          </w:tcPr>
          <w:p w14:paraId="28B9E92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~100</w:t>
            </w:r>
          </w:p>
        </w:tc>
        <w:tc>
          <w:tcPr>
            <w:tcW w:w="1613" w:type="dxa"/>
            <w:gridSpan w:val="2"/>
            <w:tcBorders>
              <w:top w:val="nil"/>
              <w:left w:val="nil"/>
              <w:bottom w:val="single" w:sz="4" w:space="0" w:color="auto"/>
              <w:right w:val="nil"/>
            </w:tcBorders>
            <w:shd w:val="clear" w:color="auto" w:fill="auto"/>
            <w:noWrap/>
            <w:hideMark/>
          </w:tcPr>
          <w:p w14:paraId="7F31EE1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single" w:sz="4" w:space="0" w:color="auto"/>
              <w:right w:val="nil"/>
            </w:tcBorders>
            <w:shd w:val="clear" w:color="auto" w:fill="auto"/>
            <w:noWrap/>
            <w:hideMark/>
          </w:tcPr>
          <w:p w14:paraId="39886E75" w14:textId="5E0F00A4"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&lt;EndNote&gt;&lt;Cite&gt;&lt;Author&gt;Froehner&lt;/Author&gt;&lt;Year&gt;2011&lt;/Year&gt;&lt;RecNum&gt;368&lt;/RecNum&gt;&lt;DisplayText&gt;(Froehner et al. 2011)&lt;/DisplayText&gt;&lt;record&gt;&lt;rec-number&gt;368&lt;/rec-number&gt;&lt;foreign-keys&gt;&lt;key app="EN" db-id="xz0vz5t0pt9psbe9psf5fv5cavsv9tdfavzx" timestamp="1630917451"&gt;368&lt;/key&gt;&lt;/foreign-keys&gt;&lt;ref-type name="Journal Article"&gt;17&lt;/ref-type&gt;&lt;contributors&gt;&lt;authors&gt;&lt;author&gt;Froehner, Sandro&lt;/author&gt;&lt;author&gt;Piccioni, Willian&lt;/author&gt;&lt;author&gt;Machado, Karina Scurupa&lt;/author&gt;&lt;author&gt;Aisse, Miguel Mansur&lt;/author&gt;&lt;/authors&gt;&lt;/contributors&gt;&lt;titles&gt;&lt;title&gt;Removal capacity of caffeine, hormones, and bisphenol by aerobic and anaerobic sewage treatment&lt;/title&gt;&lt;secondary-title&gt;Water Air Soil Pollut&lt;/secondary-title&gt;&lt;/titles&gt;&lt;periodical&gt;&lt;full-title&gt;Water Air Soil Pollut&lt;/full-title&gt;&lt;/periodical&gt;&lt;pages&gt;463-471&lt;/pages&gt;&lt;volume&gt;216&lt;/volume&gt;&lt;number&gt;1&lt;/number&gt;&lt;dates&gt;&lt;year&gt;2011&lt;/year&gt;&lt;/dates&gt;&lt;isbn&gt;1573-2932&lt;/isbn&gt;&lt;urls&gt;&lt;/urls&gt;&lt;electronic-resource-num&gt;https://doi.org/10.1007/s11270-010-0545-3&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(Froehner et al. 2011)</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single" w:sz="4" w:space="0" w:color="auto"/>
              <w:right w:val="nil"/>
            </w:tcBorders>
            <w:shd w:val="clear" w:color="auto" w:fill="auto"/>
            <w:noWrap/>
            <w:hideMark/>
          </w:tcPr>
          <w:p w14:paraId="420240A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6B77A28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single" w:sz="4" w:space="0" w:color="auto"/>
              <w:right w:val="nil"/>
            </w:tcBorders>
            <w:shd w:val="clear" w:color="auto" w:fill="auto"/>
            <w:noWrap/>
            <w:hideMark/>
          </w:tcPr>
          <w:p w14:paraId="67A22C8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04E83400" w14:textId="77777777" w:rsidTr="002E0161">
        <w:trPr>
          <w:trHeight w:val="288"/>
        </w:trPr>
        <w:tc>
          <w:tcPr>
            <w:tcW w:w="1276" w:type="dxa"/>
            <w:tcBorders>
              <w:top w:val="single" w:sz="4" w:space="0" w:color="auto"/>
              <w:left w:val="nil"/>
              <w:bottom w:val="nil"/>
              <w:right w:val="nil"/>
            </w:tcBorders>
            <w:shd w:val="clear" w:color="auto" w:fill="auto"/>
            <w:noWrap/>
            <w:hideMark/>
          </w:tcPr>
          <w:p w14:paraId="3E42DDCF"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r w:rsidRPr="00647FAA">
              <w:rPr>
                <w:rFonts w:ascii="Times New Roman" w:eastAsia="Times New Roman" w:hAnsi="Times New Roman" w:cs="Times New Roman"/>
                <w:b/>
                <w:bCs/>
                <w:i/>
                <w:iCs/>
                <w:color w:val="000000" w:themeColor="text1"/>
                <w:lang w:eastAsia="en-NZ"/>
              </w:rPr>
              <w:t>Stimulants</w:t>
            </w:r>
          </w:p>
        </w:tc>
        <w:tc>
          <w:tcPr>
            <w:tcW w:w="1559" w:type="dxa"/>
            <w:tcBorders>
              <w:top w:val="single" w:sz="4" w:space="0" w:color="auto"/>
              <w:left w:val="nil"/>
              <w:bottom w:val="nil"/>
              <w:right w:val="nil"/>
            </w:tcBorders>
            <w:shd w:val="clear" w:color="auto" w:fill="auto"/>
            <w:noWrap/>
            <w:hideMark/>
          </w:tcPr>
          <w:p w14:paraId="264431EE" w14:textId="77777777" w:rsidR="0032387C" w:rsidRPr="00647FAA" w:rsidRDefault="0032387C" w:rsidP="00915D9B">
            <w:pPr>
              <w:spacing w:after="0" w:line="240" w:lineRule="auto"/>
              <w:jc w:val="center"/>
              <w:rPr>
                <w:rFonts w:ascii="Times New Roman" w:eastAsia="Times New Roman" w:hAnsi="Times New Roman" w:cs="Times New Roman"/>
                <w:b/>
                <w:bCs/>
                <w:i/>
                <w:iCs/>
                <w:color w:val="000000" w:themeColor="text1"/>
                <w:lang w:eastAsia="en-NZ"/>
              </w:rPr>
            </w:pPr>
          </w:p>
        </w:tc>
        <w:tc>
          <w:tcPr>
            <w:tcW w:w="1613" w:type="dxa"/>
            <w:gridSpan w:val="2"/>
            <w:tcBorders>
              <w:top w:val="single" w:sz="4" w:space="0" w:color="auto"/>
              <w:left w:val="nil"/>
              <w:bottom w:val="nil"/>
              <w:right w:val="nil"/>
            </w:tcBorders>
            <w:shd w:val="clear" w:color="auto" w:fill="auto"/>
            <w:noWrap/>
            <w:hideMark/>
          </w:tcPr>
          <w:p w14:paraId="213C483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2889" w:type="dxa"/>
            <w:gridSpan w:val="2"/>
            <w:tcBorders>
              <w:top w:val="single" w:sz="4" w:space="0" w:color="auto"/>
              <w:left w:val="nil"/>
              <w:bottom w:val="nil"/>
              <w:right w:val="nil"/>
            </w:tcBorders>
            <w:shd w:val="clear" w:color="auto" w:fill="auto"/>
            <w:noWrap/>
            <w:hideMark/>
          </w:tcPr>
          <w:p w14:paraId="20ABF84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134" w:type="dxa"/>
            <w:gridSpan w:val="2"/>
            <w:tcBorders>
              <w:top w:val="single" w:sz="4" w:space="0" w:color="auto"/>
              <w:left w:val="nil"/>
              <w:bottom w:val="nil"/>
              <w:right w:val="nil"/>
            </w:tcBorders>
            <w:shd w:val="clear" w:color="auto" w:fill="auto"/>
            <w:noWrap/>
            <w:hideMark/>
          </w:tcPr>
          <w:p w14:paraId="00612E9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single" w:sz="4" w:space="0" w:color="auto"/>
              <w:left w:val="nil"/>
              <w:bottom w:val="nil"/>
              <w:right w:val="nil"/>
            </w:tcBorders>
            <w:shd w:val="clear" w:color="auto" w:fill="auto"/>
            <w:noWrap/>
            <w:hideMark/>
          </w:tcPr>
          <w:p w14:paraId="2B44119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bottom w:val="nil"/>
              <w:right w:val="nil"/>
            </w:tcBorders>
            <w:shd w:val="clear" w:color="auto" w:fill="auto"/>
            <w:noWrap/>
            <w:hideMark/>
          </w:tcPr>
          <w:p w14:paraId="6D62DDE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390CF07E" w14:textId="77777777" w:rsidTr="002E0161">
        <w:trPr>
          <w:trHeight w:val="288"/>
        </w:trPr>
        <w:tc>
          <w:tcPr>
            <w:tcW w:w="1276" w:type="dxa"/>
            <w:tcBorders>
              <w:top w:val="nil"/>
              <w:left w:val="nil"/>
              <w:bottom w:val="nil"/>
              <w:right w:val="nil"/>
            </w:tcBorders>
            <w:shd w:val="clear" w:color="auto" w:fill="auto"/>
            <w:noWrap/>
            <w:hideMark/>
          </w:tcPr>
          <w:p w14:paraId="5B1F9D52"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CAF</w:t>
            </w:r>
          </w:p>
        </w:tc>
        <w:tc>
          <w:tcPr>
            <w:tcW w:w="1559" w:type="dxa"/>
            <w:tcBorders>
              <w:top w:val="nil"/>
              <w:left w:val="nil"/>
              <w:bottom w:val="nil"/>
              <w:right w:val="nil"/>
            </w:tcBorders>
            <w:shd w:val="clear" w:color="auto" w:fill="auto"/>
            <w:noWrap/>
            <w:hideMark/>
          </w:tcPr>
          <w:p w14:paraId="66E32AE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100</w:t>
            </w:r>
          </w:p>
        </w:tc>
        <w:tc>
          <w:tcPr>
            <w:tcW w:w="1613" w:type="dxa"/>
            <w:gridSpan w:val="2"/>
            <w:tcBorders>
              <w:top w:val="nil"/>
              <w:left w:val="nil"/>
              <w:bottom w:val="nil"/>
              <w:right w:val="nil"/>
            </w:tcBorders>
            <w:shd w:val="clear" w:color="auto" w:fill="auto"/>
            <w:noWrap/>
            <w:hideMark/>
          </w:tcPr>
          <w:p w14:paraId="33F1D12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bottom w:val="nil"/>
              <w:right w:val="nil"/>
            </w:tcBorders>
            <w:shd w:val="clear" w:color="auto" w:fill="auto"/>
            <w:noWrap/>
            <w:hideMark/>
          </w:tcPr>
          <w:p w14:paraId="5EF0F0CC" w14:textId="10CDDE81"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&lt;EndNote&gt;&lt;Cite&gt;&lt;Author&gt;Li&lt;/Author&gt;&lt;Year&gt;2013&lt;/Year&gt;&lt;RecNum&gt;372&lt;/RecNum&gt;&lt;DisplayText&gt;(Li et al. 2013)&lt;/DisplayText&gt;&lt;record&gt;&lt;rec-number&gt;372&lt;/rec-number&gt;&lt;foreign-keys&gt;&lt;key app="EN" db-id="xz0vz5t0pt9psbe9psf5fv5cavsv9tdfavzx" timestamp="1630918152"&gt;372&lt;/key&gt;&lt;/foreign-keys&gt;&lt;ref-type name="Journal Article"&gt;17&lt;/ref-type&gt;&lt;contributors&gt;&lt;authors&gt;&lt;author&gt;Li, Xiaolin&lt;/author&gt;&lt;author&gt;Zheng, Wei&lt;/author&gt;&lt;author&gt;Kelly, Walton R&lt;/author&gt;&lt;/authors&gt;&lt;/contributors&gt;&lt;titles&gt;&lt;title&gt;Occurrence and removal of pharmaceutical and hormone contaminants in rural wastewater treatment lagoons&lt;/title&gt;&lt;secondary-title&gt;Sci Total Environ&lt;/secondary-title&gt;&lt;/titles&gt;&lt;periodical&gt;&lt;full-title&gt;Sci Total Environ&lt;/full-title&gt;&lt;/periodical&gt;&lt;pages&gt;22-28&lt;/pages&gt;&lt;volume&gt;445&lt;/volume&gt;&lt;dates&gt;&lt;year&gt;2013&lt;/year&gt;&lt;/dates&gt;&lt;isbn&gt;0048-9697&lt;/isbn&gt;&lt;urls&gt;&lt;/urls&gt;&lt;electronic-resource-num&gt;https://doi.org/10.1016/j.scitotenv.2012.12.035&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(Li et al. 2013)</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5C52AE1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0.01</w:t>
            </w:r>
            <w:r w:rsidRPr="00647FAA">
              <w:rPr>
                <w:rFonts w:ascii="Times New Roman" w:eastAsia="Times New Roman" w:hAnsi="Times New Roman" w:cs="Times New Roman"/>
                <w:color w:val="000000" w:themeColor="text1"/>
                <w:vertAlign w:val="superscript"/>
                <w:lang w:eastAsia="en-NZ"/>
              </w:rPr>
              <w:t>l</w:t>
            </w:r>
          </w:p>
        </w:tc>
        <w:tc>
          <w:tcPr>
            <w:tcW w:w="1447" w:type="dxa"/>
            <w:gridSpan w:val="2"/>
            <w:tcBorders>
              <w:top w:val="nil"/>
              <w:left w:val="nil"/>
              <w:bottom w:val="nil"/>
              <w:right w:val="nil"/>
            </w:tcBorders>
            <w:shd w:val="clear" w:color="auto" w:fill="auto"/>
            <w:noWrap/>
            <w:hideMark/>
          </w:tcPr>
          <w:p w14:paraId="6AED2BA6" w14:textId="54593D46"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&lt;1.4</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2.15</w:t>
            </w:r>
            <w:r w:rsidRPr="00647FAA">
              <w:rPr>
                <w:rFonts w:ascii="Times New Roman" w:eastAsia="Times New Roman" w:hAnsi="Times New Roman" w:cs="Times New Roman"/>
                <w:color w:val="000000" w:themeColor="text1"/>
                <w:vertAlign w:val="superscript"/>
                <w:lang w:eastAsia="en-NZ"/>
              </w:rPr>
              <w:t>b</w:t>
            </w:r>
            <w:r w:rsidRPr="00647FAA">
              <w:rPr>
                <w:rFonts w:ascii="Times New Roman" w:eastAsia="Times New Roman" w:hAnsi="Times New Roman" w:cs="Times New Roman"/>
                <w:color w:val="000000" w:themeColor="text1"/>
                <w:lang w:eastAsia="en-NZ"/>
              </w:rPr>
              <w:t xml:space="preserve"> </w:t>
            </w:r>
          </w:p>
        </w:tc>
        <w:tc>
          <w:tcPr>
            <w:tcW w:w="1813" w:type="dxa"/>
            <w:gridSpan w:val="2"/>
            <w:tcBorders>
              <w:top w:val="nil"/>
              <w:left w:val="nil"/>
              <w:bottom w:val="nil"/>
              <w:right w:val="nil"/>
            </w:tcBorders>
            <w:shd w:val="clear" w:color="auto" w:fill="auto"/>
            <w:noWrap/>
            <w:hideMark/>
          </w:tcPr>
          <w:p w14:paraId="27B07F3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&gt;10</w:t>
            </w:r>
            <w:r w:rsidRPr="00647FAA">
              <w:rPr>
                <w:rFonts w:ascii="Times New Roman" w:eastAsia="Times New Roman" w:hAnsi="Times New Roman" w:cs="Times New Roman"/>
                <w:color w:val="000000" w:themeColor="text1"/>
                <w:vertAlign w:val="superscript"/>
                <w:lang w:eastAsia="en-NZ"/>
              </w:rPr>
              <w:t>e</w:t>
            </w:r>
          </w:p>
        </w:tc>
      </w:tr>
      <w:tr w:rsidR="0032387C" w:rsidRPr="00647FAA" w14:paraId="72057B0C" w14:textId="77777777" w:rsidTr="002E0161">
        <w:trPr>
          <w:trHeight w:val="288"/>
        </w:trPr>
        <w:tc>
          <w:tcPr>
            <w:tcW w:w="1276" w:type="dxa"/>
            <w:tcBorders>
              <w:top w:val="nil"/>
              <w:left w:val="nil"/>
              <w:bottom w:val="nil"/>
              <w:right w:val="nil"/>
            </w:tcBorders>
            <w:shd w:val="clear" w:color="auto" w:fill="auto"/>
            <w:noWrap/>
            <w:hideMark/>
          </w:tcPr>
          <w:p w14:paraId="4072DC41"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1178723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99</w:t>
            </w:r>
          </w:p>
        </w:tc>
        <w:tc>
          <w:tcPr>
            <w:tcW w:w="1613" w:type="dxa"/>
            <w:gridSpan w:val="2"/>
            <w:tcBorders>
              <w:top w:val="nil"/>
              <w:left w:val="nil"/>
              <w:bottom w:val="nil"/>
              <w:right w:val="nil"/>
            </w:tcBorders>
            <w:shd w:val="clear" w:color="auto" w:fill="auto"/>
            <w:noWrap/>
            <w:hideMark/>
          </w:tcPr>
          <w:p w14:paraId="54C2A88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nil"/>
              <w:right w:val="nil"/>
            </w:tcBorders>
            <w:shd w:val="clear" w:color="auto" w:fill="auto"/>
            <w:noWrap/>
            <w:hideMark/>
          </w:tcPr>
          <w:p w14:paraId="4AC94419" w14:textId="02D2C61F"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&lt;EndNote&gt;&lt;Cite&gt;&lt;Author&gt;Li&lt;/Author&gt;&lt;Year&gt;2013&lt;/Year&gt;&lt;RecNum&gt;372&lt;/RecNum&gt;&lt;DisplayText&gt;(Li et al. 2013)&lt;/DisplayText&gt;&lt;record&gt;&lt;rec-number&gt;372&lt;/rec-number&gt;&lt;foreign-keys&gt;&lt;key app="EN" db-id="xz0vz5t0pt9psbe9psf5fv5cavsv9tdfavzx" timestamp="1630918152"&gt;372&lt;/key&gt;&lt;/foreign-keys&gt;&lt;ref-type name="Journal Article"&gt;17&lt;/ref-type&gt;&lt;contributors&gt;&lt;authors&gt;&lt;author&gt;Li, Xiaolin&lt;/author&gt;&lt;author&gt;Zheng, Wei&lt;/author&gt;&lt;author&gt;Kelly, Walton R&lt;/author&gt;&lt;/authors&gt;&lt;/contributors&gt;&lt;titles&gt;&lt;title&gt;Occurrence and removal of pharmaceutical and hormone contaminants in rural wastewater treatment lagoons&lt;/title&gt;&lt;secondary-title&gt;Sci Total Environ&lt;/secondary-title&gt;&lt;/titles&gt;&lt;periodical&gt;&lt;full-title&gt;Sci Total Environ&lt;/full-title&gt;&lt;/periodical&gt;&lt;pages&gt;22-28&lt;/pages&gt;&lt;volume&gt;445&lt;/volume&gt;&lt;dates&gt;&lt;year&gt;2013&lt;/year&gt;&lt;/dates&gt;&lt;isbn&gt;0048-9697&lt;/isbn&gt;&lt;urls&gt;&lt;/urls&gt;&lt;electronic-resource-num&gt;https://doi.org/10.1016/j.scitotenv.2012.12.035&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(Li et al. 2013)</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26465E3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7499CD8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&lt;2.5</w:t>
            </w:r>
            <w:r w:rsidRPr="00647FAA">
              <w:rPr>
                <w:rFonts w:ascii="Times New Roman" w:eastAsia="Times New Roman" w:hAnsi="Times New Roman" w:cs="Times New Roman"/>
                <w:color w:val="000000" w:themeColor="text1"/>
                <w:vertAlign w:val="superscript"/>
                <w:lang w:eastAsia="en-NZ"/>
              </w:rPr>
              <w:t>m</w:t>
            </w:r>
          </w:p>
        </w:tc>
        <w:tc>
          <w:tcPr>
            <w:tcW w:w="1813" w:type="dxa"/>
            <w:gridSpan w:val="2"/>
            <w:tcBorders>
              <w:top w:val="nil"/>
              <w:left w:val="nil"/>
              <w:bottom w:val="nil"/>
              <w:right w:val="nil"/>
            </w:tcBorders>
            <w:shd w:val="clear" w:color="auto" w:fill="auto"/>
            <w:noWrap/>
            <w:hideMark/>
          </w:tcPr>
          <w:p w14:paraId="4B6EBAEA" w14:textId="4630AD3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0.48</w:t>
            </w:r>
            <w:r w:rsidR="009B5D19">
              <w:rPr>
                <w:rFonts w:ascii="Times New Roman" w:eastAsia="Times New Roman" w:hAnsi="Times New Roman" w:cs="Times New Roman"/>
                <w:color w:val="000000" w:themeColor="text1"/>
                <w:lang w:eastAsia="en-NZ"/>
              </w:rPr>
              <w:t>‒</w:t>
            </w:r>
            <w:r w:rsidRPr="00647FAA">
              <w:rPr>
                <w:rFonts w:ascii="Times New Roman" w:eastAsia="Times New Roman" w:hAnsi="Times New Roman" w:cs="Times New Roman"/>
                <w:color w:val="000000" w:themeColor="text1"/>
                <w:lang w:eastAsia="en-NZ"/>
              </w:rPr>
              <w:t>156.24</w:t>
            </w:r>
            <w:r w:rsidRPr="00647FAA">
              <w:rPr>
                <w:rFonts w:ascii="Times New Roman" w:eastAsia="Times New Roman" w:hAnsi="Times New Roman" w:cs="Times New Roman"/>
                <w:color w:val="000000" w:themeColor="text1"/>
                <w:vertAlign w:val="superscript"/>
                <w:lang w:eastAsia="en-NZ"/>
              </w:rPr>
              <w:t>b</w:t>
            </w:r>
          </w:p>
        </w:tc>
      </w:tr>
      <w:tr w:rsidR="0032387C" w:rsidRPr="00647FAA" w14:paraId="2DFC04CC" w14:textId="77777777" w:rsidTr="002E0161">
        <w:trPr>
          <w:trHeight w:val="288"/>
        </w:trPr>
        <w:tc>
          <w:tcPr>
            <w:tcW w:w="1276" w:type="dxa"/>
            <w:tcBorders>
              <w:top w:val="nil"/>
              <w:left w:val="nil"/>
              <w:bottom w:val="nil"/>
              <w:right w:val="nil"/>
            </w:tcBorders>
            <w:shd w:val="clear" w:color="auto" w:fill="auto"/>
            <w:noWrap/>
            <w:hideMark/>
          </w:tcPr>
          <w:p w14:paraId="574E659B"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759CDB0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97</w:t>
            </w:r>
          </w:p>
        </w:tc>
        <w:tc>
          <w:tcPr>
            <w:tcW w:w="1613" w:type="dxa"/>
            <w:gridSpan w:val="2"/>
            <w:tcBorders>
              <w:top w:val="nil"/>
              <w:left w:val="nil"/>
              <w:bottom w:val="nil"/>
              <w:right w:val="nil"/>
            </w:tcBorders>
            <w:shd w:val="clear" w:color="auto" w:fill="auto"/>
            <w:noWrap/>
            <w:hideMark/>
          </w:tcPr>
          <w:p w14:paraId="1D8B6EB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bottom w:val="nil"/>
              <w:right w:val="nil"/>
            </w:tcBorders>
            <w:shd w:val="clear" w:color="auto" w:fill="auto"/>
            <w:noWrap/>
            <w:hideMark/>
          </w:tcPr>
          <w:p w14:paraId="09232DF0" w14:textId="72589D08"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25A6004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6C66083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2157524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5B121DD8" w14:textId="77777777" w:rsidTr="002E0161">
        <w:trPr>
          <w:trHeight w:val="288"/>
        </w:trPr>
        <w:tc>
          <w:tcPr>
            <w:tcW w:w="1276" w:type="dxa"/>
            <w:tcBorders>
              <w:top w:val="nil"/>
              <w:left w:val="nil"/>
              <w:bottom w:val="nil"/>
              <w:right w:val="nil"/>
            </w:tcBorders>
            <w:shd w:val="clear" w:color="auto" w:fill="auto"/>
            <w:noWrap/>
            <w:hideMark/>
          </w:tcPr>
          <w:p w14:paraId="3850D6E2"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10506E9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100</w:t>
            </w:r>
          </w:p>
        </w:tc>
        <w:tc>
          <w:tcPr>
            <w:tcW w:w="1613" w:type="dxa"/>
            <w:gridSpan w:val="2"/>
            <w:tcBorders>
              <w:top w:val="nil"/>
              <w:left w:val="nil"/>
              <w:bottom w:val="nil"/>
              <w:right w:val="nil"/>
            </w:tcBorders>
            <w:shd w:val="clear" w:color="auto" w:fill="auto"/>
            <w:noWrap/>
            <w:hideMark/>
          </w:tcPr>
          <w:p w14:paraId="78AFBCE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nil"/>
              <w:right w:val="nil"/>
            </w:tcBorders>
            <w:shd w:val="clear" w:color="auto" w:fill="auto"/>
            <w:noWrap/>
            <w:hideMark/>
          </w:tcPr>
          <w:p w14:paraId="08EE8AD1" w14:textId="0F06A742"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42501D8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1688FD2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2064EE2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2E5CC5C" w14:textId="77777777" w:rsidTr="002E0161">
        <w:trPr>
          <w:trHeight w:val="288"/>
        </w:trPr>
        <w:tc>
          <w:tcPr>
            <w:tcW w:w="1276" w:type="dxa"/>
            <w:tcBorders>
              <w:top w:val="nil"/>
              <w:left w:val="nil"/>
              <w:bottom w:val="nil"/>
              <w:right w:val="nil"/>
            </w:tcBorders>
            <w:shd w:val="clear" w:color="auto" w:fill="auto"/>
            <w:noWrap/>
            <w:hideMark/>
          </w:tcPr>
          <w:p w14:paraId="610FDE14"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38C793B6"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98</w:t>
            </w:r>
          </w:p>
        </w:tc>
        <w:tc>
          <w:tcPr>
            <w:tcW w:w="1613" w:type="dxa"/>
            <w:gridSpan w:val="2"/>
            <w:tcBorders>
              <w:top w:val="nil"/>
              <w:left w:val="nil"/>
              <w:bottom w:val="nil"/>
              <w:right w:val="nil"/>
            </w:tcBorders>
            <w:shd w:val="clear" w:color="auto" w:fill="auto"/>
            <w:noWrap/>
            <w:hideMark/>
          </w:tcPr>
          <w:p w14:paraId="5B7A7CE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nil"/>
              <w:right w:val="nil"/>
            </w:tcBorders>
            <w:shd w:val="clear" w:color="auto" w:fill="auto"/>
            <w:noWrap/>
            <w:hideMark/>
          </w:tcPr>
          <w:p w14:paraId="05170802" w14:textId="6849064F"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&lt;EndNote&gt;&lt;Cite&gt;&lt;Author&gt;Ying&lt;/Author&gt;&lt;Year&gt;2009&lt;/Year&gt;&lt;RecNum&gt;375&lt;/RecNum&gt;&lt;DisplayText&gt;(Ying et al. 2009)&lt;/DisplayText&gt;&lt;record&gt;&lt;rec-number&gt;375&lt;/rec-number&gt;&lt;foreign-keys&gt;&lt;key app="EN" db-id="xz0vz5t0pt9psbe9psf5fv5cavsv9tdfavzx" timestamp="1630918390"&gt;375&lt;/key&gt;&lt;/foreign-keys&gt;&lt;ref-type name="Journal Article"&gt;17&lt;/ref-type&gt;&lt;contributors&gt;&lt;authors&gt;&lt;author&gt;Ying, Guang-Guo&lt;/author&gt;&lt;author&gt;Kookana, Rai S&lt;/author&gt;&lt;author&gt;Kolpin, Dana W&lt;/author&gt;&lt;/authors&gt;&lt;/contributors&gt;&lt;titles&gt;&lt;title&gt;Occurrence and removal of pharmaceutically active compounds in sewage treatment plants with different technologies&lt;/title&gt;&lt;secondary-title&gt;J Env Monit &lt;/secondary-title&gt;&lt;/titles&gt;&lt;periodical&gt;&lt;full-title&gt;J Env Monit&lt;/full-title&gt;&lt;/periodical&gt;&lt;pages&gt;1498-1505&lt;/pages&gt;&lt;volume&gt;11&lt;/volume&gt;&lt;number&gt;8&lt;/number&gt;&lt;dates&gt;&lt;year&gt;2009&lt;/year&gt;&lt;/dates&gt;&lt;urls&gt;&lt;/urls&gt;&lt;electronic-resource-num&gt;https://doi.org/10.1039/B904548A&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(Ying et al. 2009)</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5F9AF6E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56FE4B3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7498544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676800CB" w14:textId="77777777" w:rsidTr="002E0161">
        <w:trPr>
          <w:trHeight w:val="288"/>
        </w:trPr>
        <w:tc>
          <w:tcPr>
            <w:tcW w:w="1276" w:type="dxa"/>
            <w:tcBorders>
              <w:top w:val="nil"/>
              <w:left w:val="nil"/>
              <w:bottom w:val="nil"/>
              <w:right w:val="nil"/>
            </w:tcBorders>
            <w:shd w:val="clear" w:color="auto" w:fill="auto"/>
            <w:noWrap/>
            <w:hideMark/>
          </w:tcPr>
          <w:p w14:paraId="14DDB17A"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nil"/>
              <w:right w:val="nil"/>
            </w:tcBorders>
            <w:shd w:val="clear" w:color="auto" w:fill="auto"/>
            <w:noWrap/>
            <w:hideMark/>
          </w:tcPr>
          <w:p w14:paraId="17EE56CF"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99.6</w:t>
            </w:r>
          </w:p>
        </w:tc>
        <w:tc>
          <w:tcPr>
            <w:tcW w:w="1613" w:type="dxa"/>
            <w:gridSpan w:val="2"/>
            <w:tcBorders>
              <w:top w:val="nil"/>
              <w:left w:val="nil"/>
              <w:bottom w:val="nil"/>
              <w:right w:val="nil"/>
            </w:tcBorders>
            <w:shd w:val="clear" w:color="auto" w:fill="auto"/>
            <w:noWrap/>
            <w:hideMark/>
          </w:tcPr>
          <w:p w14:paraId="2D85139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nil"/>
              <w:right w:val="nil"/>
            </w:tcBorders>
            <w:shd w:val="clear" w:color="auto" w:fill="auto"/>
            <w:noWrap/>
            <w:hideMark/>
          </w:tcPr>
          <w:p w14:paraId="654DAA99" w14:textId="37D20426"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&lt;EndNote&gt;&lt;Cite&gt;&lt;Author&gt;Froehner&lt;/Author&gt;&lt;Year&gt;2011&lt;/Year&gt;&lt;RecNum&gt;368&lt;/RecNum&gt;&lt;DisplayText&gt;(Froehner et al. 2011)&lt;/DisplayText&gt;&lt;record&gt;&lt;rec-number&gt;368&lt;/rec-number&gt;&lt;foreign-keys&gt;&lt;key app="EN" db-id="xz0vz5t0pt9psbe9psf5fv5cavsv9tdfavzx" timestamp="1630917451"&gt;368&lt;/key&gt;&lt;/foreign-keys&gt;&lt;ref-type name="Journal Article"&gt;17&lt;/ref-type&gt;&lt;contributors&gt;&lt;authors&gt;&lt;author&gt;Froehner, Sandro&lt;/author&gt;&lt;author&gt;Piccioni, Willian&lt;/author&gt;&lt;author&gt;Machado, Karina Scurupa&lt;/author&gt;&lt;author&gt;Aisse, Miguel Mansur&lt;/author&gt;&lt;/authors&gt;&lt;/contributors&gt;&lt;titles&gt;&lt;title&gt;Removal capacity of caffeine, hormones, and bisphenol by aerobic and anaerobic sewage treatment&lt;/title&gt;&lt;secondary-title&gt;Water Air Soil Pollut&lt;/secondary-title&gt;&lt;/titles&gt;&lt;periodical&gt;&lt;full-title&gt;Water Air Soil Pollut&lt;/full-title&gt;&lt;/periodical&gt;&lt;pages&gt;463-471&lt;/pages&gt;&lt;volume&gt;216&lt;/volume&gt;&lt;number&gt;1&lt;/number&gt;&lt;dates&gt;&lt;year&gt;2011&lt;/year&gt;&lt;/dates&gt;&lt;isbn&gt;1573-2932&lt;/isbn&gt;&lt;urls&gt;&lt;/urls&gt;&lt;electronic-resource-num&gt;https://doi.org/10.1007/s11270-010-0545-3&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(Froehner et al. 2011)</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nil"/>
              <w:right w:val="nil"/>
            </w:tcBorders>
            <w:shd w:val="clear" w:color="auto" w:fill="auto"/>
            <w:noWrap/>
            <w:hideMark/>
          </w:tcPr>
          <w:p w14:paraId="6F969D8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nil"/>
              <w:right w:val="nil"/>
            </w:tcBorders>
            <w:shd w:val="clear" w:color="auto" w:fill="auto"/>
            <w:noWrap/>
            <w:hideMark/>
          </w:tcPr>
          <w:p w14:paraId="0025234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nil"/>
              <w:right w:val="nil"/>
            </w:tcBorders>
            <w:shd w:val="clear" w:color="auto" w:fill="auto"/>
            <w:noWrap/>
            <w:hideMark/>
          </w:tcPr>
          <w:p w14:paraId="2BC6098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4AF6FFA8" w14:textId="77777777" w:rsidTr="002E0161">
        <w:trPr>
          <w:trHeight w:val="288"/>
        </w:trPr>
        <w:tc>
          <w:tcPr>
            <w:tcW w:w="1276" w:type="dxa"/>
            <w:tcBorders>
              <w:top w:val="nil"/>
              <w:left w:val="nil"/>
              <w:right w:val="nil"/>
            </w:tcBorders>
            <w:shd w:val="clear" w:color="auto" w:fill="auto"/>
            <w:noWrap/>
            <w:hideMark/>
          </w:tcPr>
          <w:p w14:paraId="1BF34CEE"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right w:val="nil"/>
            </w:tcBorders>
            <w:shd w:val="clear" w:color="auto" w:fill="auto"/>
            <w:noWrap/>
            <w:hideMark/>
          </w:tcPr>
          <w:p w14:paraId="5FDB107D"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65</w:t>
            </w:r>
          </w:p>
        </w:tc>
        <w:tc>
          <w:tcPr>
            <w:tcW w:w="1613" w:type="dxa"/>
            <w:gridSpan w:val="2"/>
            <w:tcBorders>
              <w:top w:val="nil"/>
              <w:left w:val="nil"/>
              <w:right w:val="nil"/>
            </w:tcBorders>
            <w:shd w:val="clear" w:color="auto" w:fill="auto"/>
            <w:noWrap/>
            <w:hideMark/>
          </w:tcPr>
          <w:p w14:paraId="721476E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right w:val="nil"/>
            </w:tcBorders>
            <w:shd w:val="clear" w:color="auto" w:fill="auto"/>
            <w:noWrap/>
            <w:hideMark/>
          </w:tcPr>
          <w:p w14:paraId="16237B67" w14:textId="0C1938F1"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&lt;EndNote&gt;&lt;Cite&gt;&lt;Author&gt;Camacho-Muñoz&lt;/Author&gt;&lt;Year&gt;2012&lt;/Year&gt;&lt;RecNum&gt;366&lt;/RecNum&gt;&lt;DisplayText&gt;(Camacho-Muñoz et al. 2012)&lt;/DisplayText&gt;&lt;record&gt;&lt;rec-number&gt;366&lt;/rec-number&gt;&lt;foreign-keys&gt;&lt;key app="EN" db-id="xz0vz5t0pt9psbe9psf5fv5cavsv9tdfavzx" timestamp="1630917262"&gt;366&lt;/key&gt;&lt;/foreign-keys&gt;&lt;ref-type name="Journal Article"&gt;17&lt;/ref-type&gt;&lt;contributors&gt;&lt;authors&gt;&lt;author&gt;Camacho-Muñoz, Dolores&lt;/author&gt;&lt;author&gt;Martín, Jarolímek&lt;/author&gt;&lt;author&gt;Santos, JL&lt;/author&gt;&lt;author&gt;Aparicio, I&lt;/author&gt;&lt;author&gt;Alonso, E&lt;/author&gt;&lt;/authors&gt;&lt;/contributors&gt;&lt;titles&gt;&lt;title&gt;Effectiveness of conventional and low-cost wastewater treatments in the removal of pharmaceutically active compounds&lt;/title&gt;&lt;secondary-title&gt;Water Air Soil Pollut&lt;/secondary-title&gt;&lt;/titles&gt;&lt;periodical&gt;&lt;full-title&gt;Water Air Soil Pollut&lt;/full-title&gt;&lt;/periodical&gt;&lt;pages&gt;2611-2621&lt;/pages&gt;&lt;volume&gt;223&lt;/volume&gt;&lt;number&gt;5&lt;/number&gt;&lt;dates&gt;&lt;year&gt;2012&lt;/year&gt;&lt;/dates&gt;&lt;isbn&gt;1573-2932&lt;/isbn&gt;&lt;urls&gt;&lt;/urls&gt;&lt;electronic-resource-num&gt;https://doi.org/10.1007/s11270-011-1053-9&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(Camacho-Muñoz et al. 2012)</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right w:val="nil"/>
            </w:tcBorders>
            <w:shd w:val="clear" w:color="auto" w:fill="auto"/>
          </w:tcPr>
          <w:p w14:paraId="6A41EA7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right w:val="nil"/>
            </w:tcBorders>
            <w:shd w:val="clear" w:color="auto" w:fill="auto"/>
            <w:noWrap/>
            <w:hideMark/>
          </w:tcPr>
          <w:p w14:paraId="7DCCE57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right w:val="nil"/>
            </w:tcBorders>
            <w:shd w:val="clear" w:color="auto" w:fill="auto"/>
            <w:noWrap/>
            <w:hideMark/>
          </w:tcPr>
          <w:p w14:paraId="388B16D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1F07196D" w14:textId="77777777" w:rsidTr="002E0161">
        <w:trPr>
          <w:trHeight w:val="288"/>
        </w:trPr>
        <w:tc>
          <w:tcPr>
            <w:tcW w:w="1276" w:type="dxa"/>
            <w:tcBorders>
              <w:top w:val="nil"/>
              <w:left w:val="nil"/>
              <w:bottom w:val="single" w:sz="4" w:space="0" w:color="auto"/>
              <w:right w:val="nil"/>
            </w:tcBorders>
            <w:shd w:val="clear" w:color="auto" w:fill="auto"/>
            <w:noWrap/>
            <w:hideMark/>
          </w:tcPr>
          <w:p w14:paraId="00BA9E8F"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noWrap/>
            <w:hideMark/>
          </w:tcPr>
          <w:p w14:paraId="1261953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83</w:t>
            </w:r>
          </w:p>
        </w:tc>
        <w:tc>
          <w:tcPr>
            <w:tcW w:w="1613" w:type="dxa"/>
            <w:gridSpan w:val="2"/>
            <w:tcBorders>
              <w:top w:val="nil"/>
              <w:left w:val="nil"/>
              <w:bottom w:val="single" w:sz="4" w:space="0" w:color="auto"/>
              <w:right w:val="nil"/>
            </w:tcBorders>
            <w:shd w:val="clear" w:color="auto" w:fill="auto"/>
            <w:noWrap/>
            <w:hideMark/>
          </w:tcPr>
          <w:p w14:paraId="44A61A7A"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single" w:sz="4" w:space="0" w:color="auto"/>
              <w:right w:val="nil"/>
            </w:tcBorders>
            <w:shd w:val="clear" w:color="auto" w:fill="auto"/>
            <w:noWrap/>
            <w:hideMark/>
          </w:tcPr>
          <w:p w14:paraId="335281D7" w14:textId="2C545729"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&lt;EndNote&gt;&lt;Cite&gt;&lt;Author&gt;Hijosa-Valsero&lt;/Author&gt;&lt;Year&gt;2010&lt;/Year&gt;&lt;RecNum&gt;370&lt;/RecNum&gt;&lt;DisplayText&gt;(Hijosa-Valsero et al. 2010)&lt;/DisplayText&gt;&lt;record&gt;&lt;rec-number&gt;370&lt;/rec-number&gt;&lt;foreign-keys&gt;&lt;key app="EN" db-id="xz0vz5t0pt9psbe9psf5fv5cavsv9tdfavzx" timestamp="1630917684"&gt;370&lt;/key&gt;&lt;/foreign-keys&gt;&lt;ref-type name="Journal Article"&gt;17&lt;/ref-type&gt;&lt;contributors&gt;&lt;authors&gt;&lt;author&gt;Hijosa-Valsero, María&lt;/author&gt;&lt;author&gt;Matamoros, Víctor&lt;/author&gt;&lt;author&gt;Martín-Villacorta, Javier&lt;/author&gt;&lt;author&gt;Bécares, Eloy&lt;/author&gt;&lt;author&gt;Bayona, Josep M&lt;/author&gt;&lt;/authors&gt;&lt;/contributors&gt;&lt;titles&gt;&lt;title&gt;Assessment of full-scale natural systems for the removal of PPCPs from wastewater in small communities&lt;/title&gt;&lt;secondary-title&gt;Water Res&lt;/secondary-title&gt;&lt;/titles&gt;&lt;periodical&gt;&lt;full-title&gt;Water Res&lt;/full-title&gt;&lt;/periodical&gt;&lt;pages&gt;1429-1439&lt;/pages&gt;&lt;volume&gt;44&lt;/volume&gt;&lt;number&gt;5&lt;/number&gt;&lt;dates&gt;&lt;year&gt;2010&lt;/year&gt;&lt;/dates&gt;&lt;isbn&gt;0043-1354&lt;/isbn&gt;&lt;urls&gt;&lt;/urls&gt;&lt;electronic-resource-num&gt;https://doi.org/10.1016/j.watres.2009.10.032&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(Hijosa-Valsero et al. 2010)</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single" w:sz="4" w:space="0" w:color="auto"/>
              <w:right w:val="nil"/>
            </w:tcBorders>
            <w:shd w:val="clear" w:color="auto" w:fill="auto"/>
          </w:tcPr>
          <w:p w14:paraId="7F4BEA3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1E6573B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single" w:sz="4" w:space="0" w:color="auto"/>
              <w:right w:val="nil"/>
            </w:tcBorders>
            <w:shd w:val="clear" w:color="auto" w:fill="auto"/>
            <w:noWrap/>
            <w:hideMark/>
          </w:tcPr>
          <w:p w14:paraId="3515C3D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77020081" w14:textId="77777777" w:rsidTr="002E0161">
        <w:trPr>
          <w:trHeight w:val="288"/>
        </w:trPr>
        <w:tc>
          <w:tcPr>
            <w:tcW w:w="2835" w:type="dxa"/>
            <w:gridSpan w:val="2"/>
            <w:tcBorders>
              <w:top w:val="single" w:sz="4" w:space="0" w:color="auto"/>
              <w:left w:val="nil"/>
              <w:right w:val="nil"/>
            </w:tcBorders>
            <w:shd w:val="clear" w:color="auto" w:fill="auto"/>
            <w:noWrap/>
            <w:hideMark/>
          </w:tcPr>
          <w:p w14:paraId="6E6729E9"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r w:rsidRPr="00647FAA">
              <w:rPr>
                <w:rFonts w:ascii="Times New Roman" w:eastAsia="Times New Roman" w:hAnsi="Times New Roman" w:cs="Times New Roman"/>
                <w:b/>
                <w:bCs/>
                <w:i/>
                <w:iCs/>
                <w:color w:val="000000" w:themeColor="text1"/>
                <w:lang w:eastAsia="en-NZ"/>
              </w:rPr>
              <w:t>Insect Repellents</w:t>
            </w:r>
          </w:p>
        </w:tc>
        <w:tc>
          <w:tcPr>
            <w:tcW w:w="1613" w:type="dxa"/>
            <w:gridSpan w:val="2"/>
            <w:tcBorders>
              <w:top w:val="single" w:sz="4" w:space="0" w:color="auto"/>
              <w:left w:val="nil"/>
              <w:right w:val="nil"/>
            </w:tcBorders>
            <w:shd w:val="clear" w:color="auto" w:fill="auto"/>
            <w:noWrap/>
            <w:hideMark/>
          </w:tcPr>
          <w:p w14:paraId="06BFBC25"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p>
        </w:tc>
        <w:tc>
          <w:tcPr>
            <w:tcW w:w="2889" w:type="dxa"/>
            <w:gridSpan w:val="2"/>
            <w:tcBorders>
              <w:top w:val="single" w:sz="4" w:space="0" w:color="auto"/>
              <w:left w:val="nil"/>
              <w:right w:val="nil"/>
            </w:tcBorders>
            <w:shd w:val="clear" w:color="auto" w:fill="auto"/>
            <w:noWrap/>
            <w:hideMark/>
          </w:tcPr>
          <w:p w14:paraId="04A18B85"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134" w:type="dxa"/>
            <w:gridSpan w:val="2"/>
            <w:tcBorders>
              <w:top w:val="single" w:sz="4" w:space="0" w:color="auto"/>
              <w:left w:val="nil"/>
              <w:right w:val="nil"/>
            </w:tcBorders>
            <w:shd w:val="clear" w:color="auto" w:fill="auto"/>
            <w:noWrap/>
            <w:hideMark/>
          </w:tcPr>
          <w:p w14:paraId="44722A02"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447" w:type="dxa"/>
            <w:gridSpan w:val="2"/>
            <w:tcBorders>
              <w:top w:val="single" w:sz="4" w:space="0" w:color="auto"/>
              <w:left w:val="nil"/>
              <w:right w:val="nil"/>
            </w:tcBorders>
            <w:shd w:val="clear" w:color="auto" w:fill="auto"/>
            <w:noWrap/>
            <w:hideMark/>
          </w:tcPr>
          <w:p w14:paraId="6AC26D82"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right w:val="nil"/>
            </w:tcBorders>
            <w:shd w:val="clear" w:color="auto" w:fill="auto"/>
            <w:noWrap/>
            <w:hideMark/>
          </w:tcPr>
          <w:p w14:paraId="3FF00BD0"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r>
      <w:tr w:rsidR="0032387C" w:rsidRPr="00647FAA" w14:paraId="7E2323E4" w14:textId="77777777" w:rsidTr="002E0161">
        <w:trPr>
          <w:trHeight w:val="288"/>
        </w:trPr>
        <w:tc>
          <w:tcPr>
            <w:tcW w:w="1276" w:type="dxa"/>
            <w:tcBorders>
              <w:top w:val="nil"/>
              <w:left w:val="nil"/>
              <w:bottom w:val="single" w:sz="4" w:space="0" w:color="auto"/>
              <w:right w:val="nil"/>
            </w:tcBorders>
            <w:shd w:val="clear" w:color="auto" w:fill="auto"/>
            <w:noWrap/>
            <w:hideMark/>
          </w:tcPr>
          <w:p w14:paraId="22DA3BD1"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DEET</w:t>
            </w:r>
          </w:p>
        </w:tc>
        <w:tc>
          <w:tcPr>
            <w:tcW w:w="1559" w:type="dxa"/>
            <w:tcBorders>
              <w:top w:val="nil"/>
              <w:left w:val="nil"/>
              <w:bottom w:val="single" w:sz="4" w:space="0" w:color="auto"/>
              <w:right w:val="nil"/>
            </w:tcBorders>
            <w:shd w:val="clear" w:color="auto" w:fill="auto"/>
            <w:hideMark/>
          </w:tcPr>
          <w:p w14:paraId="29358A9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1613" w:type="dxa"/>
            <w:gridSpan w:val="2"/>
            <w:tcBorders>
              <w:top w:val="nil"/>
              <w:left w:val="nil"/>
              <w:bottom w:val="single" w:sz="4" w:space="0" w:color="auto"/>
              <w:right w:val="nil"/>
            </w:tcBorders>
            <w:shd w:val="clear" w:color="auto" w:fill="auto"/>
            <w:hideMark/>
          </w:tcPr>
          <w:p w14:paraId="06123ED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single" w:sz="4" w:space="0" w:color="auto"/>
              <w:right w:val="nil"/>
            </w:tcBorders>
            <w:shd w:val="clear" w:color="auto" w:fill="auto"/>
            <w:hideMark/>
          </w:tcPr>
          <w:p w14:paraId="05006C6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1134" w:type="dxa"/>
            <w:gridSpan w:val="2"/>
            <w:tcBorders>
              <w:top w:val="nil"/>
              <w:left w:val="nil"/>
              <w:bottom w:val="single" w:sz="4" w:space="0" w:color="auto"/>
              <w:right w:val="nil"/>
            </w:tcBorders>
            <w:shd w:val="clear" w:color="auto" w:fill="auto"/>
            <w:noWrap/>
            <w:hideMark/>
          </w:tcPr>
          <w:p w14:paraId="7C4AB5A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2.18</w:t>
            </w:r>
            <w:r w:rsidRPr="00647FAA">
              <w:rPr>
                <w:rFonts w:ascii="Times New Roman" w:eastAsia="Times New Roman" w:hAnsi="Times New Roman" w:cs="Times New Roman"/>
                <w:color w:val="000000" w:themeColor="text1"/>
                <w:vertAlign w:val="superscript"/>
                <w:lang w:eastAsia="en-NZ"/>
              </w:rPr>
              <w:t>a</w:t>
            </w:r>
          </w:p>
        </w:tc>
        <w:tc>
          <w:tcPr>
            <w:tcW w:w="1447" w:type="dxa"/>
            <w:gridSpan w:val="2"/>
            <w:tcBorders>
              <w:top w:val="nil"/>
              <w:left w:val="nil"/>
              <w:bottom w:val="single" w:sz="4" w:space="0" w:color="auto"/>
              <w:right w:val="nil"/>
            </w:tcBorders>
            <w:shd w:val="clear" w:color="auto" w:fill="auto"/>
            <w:noWrap/>
            <w:hideMark/>
          </w:tcPr>
          <w:p w14:paraId="5926CD02"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1.91</w:t>
            </w:r>
            <w:r w:rsidRPr="00647FAA">
              <w:rPr>
                <w:rFonts w:ascii="Times New Roman" w:eastAsia="Times New Roman" w:hAnsi="Times New Roman" w:cs="Times New Roman"/>
                <w:color w:val="000000" w:themeColor="text1"/>
                <w:vertAlign w:val="superscript"/>
                <w:lang w:eastAsia="en-NZ"/>
              </w:rPr>
              <w:t>a</w:t>
            </w:r>
          </w:p>
        </w:tc>
        <w:tc>
          <w:tcPr>
            <w:tcW w:w="1813" w:type="dxa"/>
            <w:gridSpan w:val="2"/>
            <w:tcBorders>
              <w:top w:val="nil"/>
              <w:left w:val="nil"/>
              <w:bottom w:val="single" w:sz="4" w:space="0" w:color="auto"/>
              <w:right w:val="nil"/>
            </w:tcBorders>
            <w:shd w:val="clear" w:color="auto" w:fill="auto"/>
            <w:noWrap/>
            <w:hideMark/>
          </w:tcPr>
          <w:p w14:paraId="51DD0544" w14:textId="672F866E" w:rsidR="0032387C" w:rsidRDefault="007B2BF2" w:rsidP="008E247F">
            <w:pPr>
              <w:spacing w:after="0" w:line="240" w:lineRule="auto"/>
              <w:jc w:val="center"/>
              <w:rPr>
                <w:rFonts w:ascii="Times New Roman" w:eastAsia="Times New Roman" w:hAnsi="Times New Roman" w:cs="Times New Roman"/>
                <w:color w:val="000000" w:themeColor="text1"/>
                <w:lang w:eastAsia="en-NZ"/>
              </w:rPr>
            </w:pPr>
            <w:r>
              <w:rPr>
                <w:rFonts w:ascii="Times New Roman" w:eastAsia="Times New Roman" w:hAnsi="Times New Roman" w:cs="Times New Roman"/>
                <w:color w:val="000000" w:themeColor="text1"/>
                <w:lang w:eastAsia="en-NZ"/>
              </w:rPr>
              <w:t>0.109</w:t>
            </w:r>
            <w:r w:rsidR="0032387C" w:rsidRPr="00647FAA">
              <w:rPr>
                <w:rFonts w:ascii="Times New Roman" w:eastAsia="Times New Roman" w:hAnsi="Times New Roman" w:cs="Times New Roman"/>
                <w:color w:val="000000" w:themeColor="text1"/>
                <w:vertAlign w:val="superscript"/>
                <w:lang w:eastAsia="en-NZ"/>
              </w:rPr>
              <w:t>e</w:t>
            </w:r>
          </w:p>
          <w:p w14:paraId="4093B8BE" w14:textId="7002423B" w:rsidR="008E247F" w:rsidRPr="008E247F" w:rsidRDefault="007B2BF2" w:rsidP="008E247F">
            <w:pPr>
              <w:spacing w:after="0" w:line="240" w:lineRule="auto"/>
              <w:jc w:val="center"/>
              <w:rPr>
                <w:rFonts w:ascii="Times New Roman" w:eastAsia="Times New Roman" w:hAnsi="Times New Roman" w:cs="Times New Roman"/>
                <w:color w:val="000000" w:themeColor="text1"/>
                <w:lang w:eastAsia="en-NZ"/>
              </w:rPr>
            </w:pPr>
            <w:r>
              <w:rPr>
                <w:rFonts w:ascii="Times New Roman" w:eastAsia="Times New Roman" w:hAnsi="Times New Roman" w:cs="Times New Roman"/>
                <w:color w:val="000000" w:themeColor="text1"/>
                <w:lang w:eastAsia="en-NZ"/>
              </w:rPr>
              <w:t>0.3</w:t>
            </w:r>
            <w:r w:rsidRPr="008E247F">
              <w:rPr>
                <w:rFonts w:ascii="Times New Roman" w:eastAsia="Times New Roman" w:hAnsi="Times New Roman" w:cs="Times New Roman"/>
                <w:color w:val="000000" w:themeColor="text1"/>
                <w:vertAlign w:val="superscript"/>
                <w:lang w:eastAsia="en-NZ"/>
              </w:rPr>
              <w:t>p</w:t>
            </w:r>
          </w:p>
        </w:tc>
      </w:tr>
      <w:tr w:rsidR="0032387C" w:rsidRPr="00647FAA" w14:paraId="644155AA" w14:textId="77777777" w:rsidTr="002E0161">
        <w:trPr>
          <w:trHeight w:val="288"/>
        </w:trPr>
        <w:tc>
          <w:tcPr>
            <w:tcW w:w="2835" w:type="dxa"/>
            <w:gridSpan w:val="2"/>
            <w:tcBorders>
              <w:top w:val="single" w:sz="4" w:space="0" w:color="auto"/>
              <w:left w:val="nil"/>
              <w:bottom w:val="nil"/>
              <w:right w:val="nil"/>
            </w:tcBorders>
            <w:shd w:val="clear" w:color="auto" w:fill="auto"/>
            <w:noWrap/>
            <w:hideMark/>
          </w:tcPr>
          <w:p w14:paraId="2524DDFC"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r w:rsidRPr="00647FAA">
              <w:rPr>
                <w:rFonts w:ascii="Times New Roman" w:eastAsia="Times New Roman" w:hAnsi="Times New Roman" w:cs="Times New Roman"/>
                <w:b/>
                <w:bCs/>
                <w:i/>
                <w:iCs/>
                <w:color w:val="000000" w:themeColor="text1"/>
                <w:lang w:eastAsia="en-NZ"/>
              </w:rPr>
              <w:t>Flame Retardants</w:t>
            </w:r>
          </w:p>
        </w:tc>
        <w:tc>
          <w:tcPr>
            <w:tcW w:w="1613" w:type="dxa"/>
            <w:gridSpan w:val="2"/>
            <w:tcBorders>
              <w:top w:val="single" w:sz="4" w:space="0" w:color="auto"/>
              <w:left w:val="nil"/>
              <w:bottom w:val="nil"/>
              <w:right w:val="nil"/>
            </w:tcBorders>
            <w:shd w:val="clear" w:color="auto" w:fill="auto"/>
            <w:noWrap/>
            <w:hideMark/>
          </w:tcPr>
          <w:p w14:paraId="1264E5A4" w14:textId="77777777" w:rsidR="0032387C" w:rsidRPr="00647FAA" w:rsidRDefault="0032387C" w:rsidP="00915D9B">
            <w:pPr>
              <w:spacing w:after="0" w:line="240" w:lineRule="auto"/>
              <w:rPr>
                <w:rFonts w:ascii="Times New Roman" w:eastAsia="Times New Roman" w:hAnsi="Times New Roman" w:cs="Times New Roman"/>
                <w:b/>
                <w:bCs/>
                <w:i/>
                <w:iCs/>
                <w:color w:val="000000" w:themeColor="text1"/>
                <w:lang w:eastAsia="en-NZ"/>
              </w:rPr>
            </w:pPr>
          </w:p>
        </w:tc>
        <w:tc>
          <w:tcPr>
            <w:tcW w:w="2889" w:type="dxa"/>
            <w:gridSpan w:val="2"/>
            <w:tcBorders>
              <w:top w:val="single" w:sz="4" w:space="0" w:color="auto"/>
              <w:left w:val="nil"/>
              <w:bottom w:val="nil"/>
              <w:right w:val="nil"/>
            </w:tcBorders>
            <w:shd w:val="clear" w:color="auto" w:fill="auto"/>
            <w:noWrap/>
            <w:hideMark/>
          </w:tcPr>
          <w:p w14:paraId="43CA76EE"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134" w:type="dxa"/>
            <w:gridSpan w:val="2"/>
            <w:tcBorders>
              <w:top w:val="single" w:sz="4" w:space="0" w:color="auto"/>
              <w:left w:val="nil"/>
              <w:bottom w:val="nil"/>
              <w:right w:val="nil"/>
            </w:tcBorders>
            <w:shd w:val="clear" w:color="auto" w:fill="auto"/>
            <w:noWrap/>
            <w:hideMark/>
          </w:tcPr>
          <w:p w14:paraId="494164B3"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447" w:type="dxa"/>
            <w:gridSpan w:val="2"/>
            <w:tcBorders>
              <w:top w:val="single" w:sz="4" w:space="0" w:color="auto"/>
              <w:left w:val="nil"/>
              <w:bottom w:val="nil"/>
              <w:right w:val="nil"/>
            </w:tcBorders>
            <w:shd w:val="clear" w:color="auto" w:fill="auto"/>
            <w:noWrap/>
            <w:hideMark/>
          </w:tcPr>
          <w:p w14:paraId="6CC0F181"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bottom w:val="nil"/>
              <w:right w:val="nil"/>
            </w:tcBorders>
            <w:shd w:val="clear" w:color="auto" w:fill="auto"/>
            <w:noWrap/>
            <w:hideMark/>
          </w:tcPr>
          <w:p w14:paraId="40FDD0D5"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r>
      <w:tr w:rsidR="0032387C" w:rsidRPr="00647FAA" w14:paraId="15B0DF4E" w14:textId="77777777" w:rsidTr="002E0161">
        <w:trPr>
          <w:trHeight w:val="288"/>
        </w:trPr>
        <w:tc>
          <w:tcPr>
            <w:tcW w:w="1276" w:type="dxa"/>
            <w:tcBorders>
              <w:top w:val="nil"/>
              <w:left w:val="nil"/>
              <w:right w:val="nil"/>
            </w:tcBorders>
            <w:shd w:val="clear" w:color="auto" w:fill="auto"/>
            <w:noWrap/>
            <w:hideMark/>
          </w:tcPr>
          <w:p w14:paraId="3980563E"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 xml:space="preserve">TCEP </w:t>
            </w:r>
          </w:p>
        </w:tc>
        <w:tc>
          <w:tcPr>
            <w:tcW w:w="1559" w:type="dxa"/>
            <w:tcBorders>
              <w:top w:val="nil"/>
              <w:left w:val="nil"/>
              <w:right w:val="nil"/>
            </w:tcBorders>
            <w:shd w:val="clear" w:color="auto" w:fill="auto"/>
            <w:hideMark/>
          </w:tcPr>
          <w:p w14:paraId="0B79493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28</w:t>
            </w:r>
          </w:p>
        </w:tc>
        <w:tc>
          <w:tcPr>
            <w:tcW w:w="1613" w:type="dxa"/>
            <w:gridSpan w:val="2"/>
            <w:tcBorders>
              <w:top w:val="nil"/>
              <w:left w:val="nil"/>
              <w:right w:val="nil"/>
            </w:tcBorders>
            <w:shd w:val="clear" w:color="auto" w:fill="auto"/>
            <w:noWrap/>
            <w:hideMark/>
          </w:tcPr>
          <w:p w14:paraId="46F986E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Warm</w:t>
            </w:r>
          </w:p>
        </w:tc>
        <w:tc>
          <w:tcPr>
            <w:tcW w:w="2889" w:type="dxa"/>
            <w:gridSpan w:val="2"/>
            <w:tcBorders>
              <w:top w:val="nil"/>
              <w:left w:val="nil"/>
              <w:right w:val="nil"/>
            </w:tcBorders>
            <w:shd w:val="clear" w:color="auto" w:fill="auto"/>
            <w:noWrap/>
            <w:hideMark/>
          </w:tcPr>
          <w:p w14:paraId="6DB975A1" w14:textId="1361B555"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right w:val="nil"/>
            </w:tcBorders>
            <w:shd w:val="clear" w:color="auto" w:fill="auto"/>
            <w:noWrap/>
            <w:hideMark/>
          </w:tcPr>
          <w:p w14:paraId="7EE28B4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1.44</w:t>
            </w:r>
            <w:r w:rsidRPr="00647FAA">
              <w:rPr>
                <w:rFonts w:ascii="Times New Roman" w:eastAsia="Times New Roman" w:hAnsi="Times New Roman" w:cs="Times New Roman"/>
                <w:color w:val="000000" w:themeColor="text1"/>
                <w:vertAlign w:val="superscript"/>
                <w:lang w:eastAsia="en-NZ"/>
              </w:rPr>
              <w:t>n</w:t>
            </w:r>
          </w:p>
        </w:tc>
        <w:tc>
          <w:tcPr>
            <w:tcW w:w="1447" w:type="dxa"/>
            <w:gridSpan w:val="2"/>
            <w:tcBorders>
              <w:top w:val="nil"/>
              <w:left w:val="nil"/>
              <w:right w:val="nil"/>
            </w:tcBorders>
            <w:shd w:val="clear" w:color="auto" w:fill="auto"/>
            <w:noWrap/>
            <w:hideMark/>
          </w:tcPr>
          <w:p w14:paraId="54065BA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&lt;2.45</w:t>
            </w:r>
            <w:r w:rsidRPr="00647FAA">
              <w:rPr>
                <w:rFonts w:ascii="Times New Roman" w:eastAsia="Times New Roman" w:hAnsi="Times New Roman" w:cs="Times New Roman"/>
                <w:color w:val="000000" w:themeColor="text1"/>
                <w:vertAlign w:val="superscript"/>
                <w:lang w:eastAsia="en-NZ"/>
              </w:rPr>
              <w:t>n</w:t>
            </w:r>
          </w:p>
        </w:tc>
        <w:tc>
          <w:tcPr>
            <w:tcW w:w="1813" w:type="dxa"/>
            <w:gridSpan w:val="2"/>
            <w:tcBorders>
              <w:top w:val="nil"/>
              <w:left w:val="nil"/>
              <w:right w:val="nil"/>
            </w:tcBorders>
            <w:shd w:val="clear" w:color="auto" w:fill="auto"/>
            <w:noWrap/>
            <w:hideMark/>
          </w:tcPr>
          <w:p w14:paraId="12F6809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r>
      <w:tr w:rsidR="0032387C" w:rsidRPr="00647FAA" w14:paraId="1FFF93BC" w14:textId="77777777" w:rsidTr="002E0161">
        <w:trPr>
          <w:trHeight w:val="288"/>
        </w:trPr>
        <w:tc>
          <w:tcPr>
            <w:tcW w:w="1276" w:type="dxa"/>
            <w:tcBorders>
              <w:top w:val="nil"/>
              <w:left w:val="nil"/>
              <w:bottom w:val="single" w:sz="4" w:space="0" w:color="auto"/>
              <w:right w:val="nil"/>
            </w:tcBorders>
            <w:shd w:val="clear" w:color="auto" w:fill="auto"/>
            <w:noWrap/>
            <w:hideMark/>
          </w:tcPr>
          <w:p w14:paraId="3D7365C3"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p>
        </w:tc>
        <w:tc>
          <w:tcPr>
            <w:tcW w:w="1559" w:type="dxa"/>
            <w:tcBorders>
              <w:top w:val="nil"/>
              <w:left w:val="nil"/>
              <w:bottom w:val="single" w:sz="4" w:space="0" w:color="auto"/>
              <w:right w:val="nil"/>
            </w:tcBorders>
            <w:shd w:val="clear" w:color="auto" w:fill="auto"/>
            <w:hideMark/>
          </w:tcPr>
          <w:p w14:paraId="0F13CD0C"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14</w:t>
            </w:r>
          </w:p>
        </w:tc>
        <w:tc>
          <w:tcPr>
            <w:tcW w:w="1613" w:type="dxa"/>
            <w:gridSpan w:val="2"/>
            <w:tcBorders>
              <w:top w:val="nil"/>
              <w:left w:val="nil"/>
              <w:bottom w:val="single" w:sz="4" w:space="0" w:color="auto"/>
              <w:right w:val="nil"/>
            </w:tcBorders>
            <w:shd w:val="clear" w:color="auto" w:fill="auto"/>
            <w:noWrap/>
            <w:hideMark/>
          </w:tcPr>
          <w:p w14:paraId="05AE0BB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Cold</w:t>
            </w:r>
          </w:p>
        </w:tc>
        <w:tc>
          <w:tcPr>
            <w:tcW w:w="2889" w:type="dxa"/>
            <w:gridSpan w:val="2"/>
            <w:tcBorders>
              <w:top w:val="nil"/>
              <w:left w:val="nil"/>
              <w:bottom w:val="single" w:sz="4" w:space="0" w:color="auto"/>
              <w:right w:val="nil"/>
            </w:tcBorders>
            <w:shd w:val="clear" w:color="auto" w:fill="auto"/>
            <w:noWrap/>
            <w:hideMark/>
          </w:tcPr>
          <w:p w14:paraId="01045AD4" w14:textId="745FC9CD"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fldChar w:fldCharType="begin"/>
            </w:r>
            <w:r w:rsidR="008E247F">
              <w:rPr>
                <w:rFonts w:ascii="Times New Roman" w:eastAsia="Times New Roman" w:hAnsi="Times New Roman" w:cs="Times New Roman"/>
                <w:color w:val="000000" w:themeColor="text1"/>
                <w:lang w:eastAsia="en-NZ"/>
              </w:rPr>
              <w:instrText xml:space="preserve"> ADDIN EN.CITE &lt;EndNote&gt;&lt;Cite&gt;&lt;Author&gt;Matamoros&lt;/Author&gt;&lt;Year&gt;2016&lt;/Year&gt;&lt;RecNum&gt;374&lt;/RecNum&gt;&lt;DisplayText&gt;(Matamoros et al. 2016)&lt;/DisplayText&gt;&lt;record&gt;&lt;rec-number&gt;374&lt;/rec-number&gt;&lt;foreign-keys&gt;&lt;key app="EN" db-id="xz0vz5t0pt9psbe9psf5fv5cavsv9tdfavzx" timestamp="1630918339"&gt;374&lt;/key&gt;&lt;/foreign-keys&gt;&lt;ref-type name="Journal Article"&gt;17&lt;/ref-type&gt;&lt;contributors&gt;&lt;authors&gt;&lt;author&gt;Matamoros, Víctor&lt;/author&gt;&lt;author&gt;Rodríguez, Yolanda&lt;/author&gt;&lt;author&gt;Albaigés, Joan&lt;/author&gt;&lt;/authors&gt;&lt;/contributors&gt;&lt;titles&gt;&lt;title&gt;A comparative assessment of intensive and extensive wastewater treatment technologies for removing emerging contaminants in small communities&lt;/title&gt;&lt;secondary-title&gt;Water Res&lt;/secondary-title&gt;&lt;/titles&gt;&lt;periodical&gt;&lt;full-title&gt;Water Res&lt;/full-title&gt;&lt;/periodical&gt;&lt;pages&gt;777-785&lt;/pages&gt;&lt;volume&gt;88&lt;/volume&gt;&lt;dates&gt;&lt;year&gt;2016&lt;/year&gt;&lt;/dates&gt;&lt;isbn&gt;0043-1354&lt;/isbn&gt;&lt;urls&gt;&lt;/urls&gt;&lt;electronic-resource-num&gt;https://doi.org/10.1016/j.watres.2015.10.058&lt;/electronic-resource-num&gt;&lt;/record&gt;&lt;/Cite&gt;&lt;/EndNote&gt;</w:instrText>
            </w:r>
            <w:r w:rsidRPr="00647FAA">
              <w:rPr>
                <w:rFonts w:ascii="Times New Roman" w:eastAsia="Times New Roman" w:hAnsi="Times New Roman" w:cs="Times New Roman"/>
                <w:color w:val="000000" w:themeColor="text1"/>
                <w:lang w:eastAsia="en-NZ"/>
              </w:rPr>
              <w:fldChar w:fldCharType="separate"/>
            </w:r>
            <w:r w:rsidRPr="00647FAA">
              <w:rPr>
                <w:rFonts w:ascii="Times New Roman" w:eastAsia="Times New Roman" w:hAnsi="Times New Roman" w:cs="Times New Roman"/>
                <w:noProof/>
                <w:color w:val="000000" w:themeColor="text1"/>
                <w:lang w:eastAsia="en-NZ"/>
              </w:rPr>
              <w:t>(Matamoros et al. 2016)</w:t>
            </w:r>
            <w:r w:rsidRPr="00647FAA">
              <w:rPr>
                <w:rFonts w:ascii="Times New Roman" w:eastAsia="Times New Roman" w:hAnsi="Times New Roman" w:cs="Times New Roman"/>
                <w:color w:val="000000" w:themeColor="text1"/>
                <w:lang w:eastAsia="en-NZ"/>
              </w:rPr>
              <w:fldChar w:fldCharType="end"/>
            </w:r>
          </w:p>
        </w:tc>
        <w:tc>
          <w:tcPr>
            <w:tcW w:w="1134" w:type="dxa"/>
            <w:gridSpan w:val="2"/>
            <w:tcBorders>
              <w:top w:val="nil"/>
              <w:left w:val="nil"/>
              <w:bottom w:val="single" w:sz="4" w:space="0" w:color="auto"/>
              <w:right w:val="nil"/>
            </w:tcBorders>
            <w:shd w:val="clear" w:color="auto" w:fill="auto"/>
            <w:noWrap/>
            <w:hideMark/>
          </w:tcPr>
          <w:p w14:paraId="1F1D275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nil"/>
              <w:left w:val="nil"/>
              <w:bottom w:val="single" w:sz="4" w:space="0" w:color="auto"/>
              <w:right w:val="nil"/>
            </w:tcBorders>
            <w:shd w:val="clear" w:color="auto" w:fill="auto"/>
            <w:noWrap/>
            <w:hideMark/>
          </w:tcPr>
          <w:p w14:paraId="3C7B3AE1"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nil"/>
              <w:left w:val="nil"/>
              <w:bottom w:val="single" w:sz="4" w:space="0" w:color="auto"/>
              <w:right w:val="nil"/>
            </w:tcBorders>
            <w:shd w:val="clear" w:color="auto" w:fill="auto"/>
            <w:noWrap/>
            <w:hideMark/>
          </w:tcPr>
          <w:p w14:paraId="5E8E9BE5"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0B1E0C58" w14:textId="77777777" w:rsidTr="002E0161">
        <w:trPr>
          <w:trHeight w:val="288"/>
        </w:trPr>
        <w:tc>
          <w:tcPr>
            <w:tcW w:w="2835" w:type="dxa"/>
            <w:gridSpan w:val="2"/>
            <w:tcBorders>
              <w:top w:val="single" w:sz="4" w:space="0" w:color="auto"/>
              <w:left w:val="nil"/>
              <w:bottom w:val="nil"/>
              <w:right w:val="nil"/>
            </w:tcBorders>
            <w:shd w:val="clear" w:color="auto" w:fill="auto"/>
            <w:noWrap/>
          </w:tcPr>
          <w:p w14:paraId="2AD34A39"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b/>
                <w:bCs/>
                <w:i/>
                <w:iCs/>
                <w:color w:val="000000" w:themeColor="text1"/>
                <w:lang w:eastAsia="en-NZ"/>
              </w:rPr>
              <w:t>Flame Retardants</w:t>
            </w:r>
          </w:p>
        </w:tc>
        <w:tc>
          <w:tcPr>
            <w:tcW w:w="1613" w:type="dxa"/>
            <w:gridSpan w:val="2"/>
            <w:tcBorders>
              <w:top w:val="single" w:sz="4" w:space="0" w:color="auto"/>
              <w:left w:val="nil"/>
              <w:bottom w:val="nil"/>
              <w:right w:val="nil"/>
            </w:tcBorders>
            <w:shd w:val="clear" w:color="auto" w:fill="auto"/>
            <w:noWrap/>
          </w:tcPr>
          <w:p w14:paraId="06D325A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2889" w:type="dxa"/>
            <w:gridSpan w:val="2"/>
            <w:tcBorders>
              <w:top w:val="single" w:sz="4" w:space="0" w:color="auto"/>
              <w:left w:val="nil"/>
              <w:bottom w:val="nil"/>
              <w:right w:val="nil"/>
            </w:tcBorders>
            <w:shd w:val="clear" w:color="auto" w:fill="auto"/>
            <w:noWrap/>
          </w:tcPr>
          <w:p w14:paraId="6D58534E"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134" w:type="dxa"/>
            <w:gridSpan w:val="2"/>
            <w:tcBorders>
              <w:top w:val="single" w:sz="4" w:space="0" w:color="auto"/>
              <w:left w:val="nil"/>
              <w:bottom w:val="nil"/>
              <w:right w:val="nil"/>
            </w:tcBorders>
            <w:shd w:val="clear" w:color="auto" w:fill="auto"/>
            <w:noWrap/>
          </w:tcPr>
          <w:p w14:paraId="7080B6C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447" w:type="dxa"/>
            <w:gridSpan w:val="2"/>
            <w:tcBorders>
              <w:top w:val="single" w:sz="4" w:space="0" w:color="auto"/>
              <w:left w:val="nil"/>
              <w:bottom w:val="nil"/>
              <w:right w:val="nil"/>
            </w:tcBorders>
            <w:shd w:val="clear" w:color="auto" w:fill="auto"/>
            <w:noWrap/>
          </w:tcPr>
          <w:p w14:paraId="14F17379"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c>
          <w:tcPr>
            <w:tcW w:w="1813" w:type="dxa"/>
            <w:gridSpan w:val="2"/>
            <w:tcBorders>
              <w:top w:val="single" w:sz="4" w:space="0" w:color="auto"/>
              <w:left w:val="nil"/>
              <w:bottom w:val="nil"/>
              <w:right w:val="nil"/>
            </w:tcBorders>
            <w:shd w:val="clear" w:color="auto" w:fill="auto"/>
            <w:noWrap/>
          </w:tcPr>
          <w:p w14:paraId="0DE7A7D3"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p>
        </w:tc>
      </w:tr>
      <w:tr w:rsidR="0032387C" w:rsidRPr="00647FAA" w14:paraId="0A9E0724" w14:textId="77777777" w:rsidTr="002E0161">
        <w:trPr>
          <w:trHeight w:val="288"/>
        </w:trPr>
        <w:tc>
          <w:tcPr>
            <w:tcW w:w="1276" w:type="dxa"/>
            <w:tcBorders>
              <w:top w:val="nil"/>
              <w:left w:val="nil"/>
              <w:bottom w:val="single" w:sz="4" w:space="0" w:color="auto"/>
              <w:right w:val="nil"/>
            </w:tcBorders>
            <w:shd w:val="clear" w:color="auto" w:fill="auto"/>
            <w:noWrap/>
          </w:tcPr>
          <w:p w14:paraId="1ACC3269" w14:textId="77777777" w:rsidR="0032387C" w:rsidRPr="00647FAA" w:rsidRDefault="0032387C" w:rsidP="00915D9B">
            <w:pPr>
              <w:spacing w:after="0" w:line="240" w:lineRule="auto"/>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METF</w:t>
            </w:r>
          </w:p>
        </w:tc>
        <w:tc>
          <w:tcPr>
            <w:tcW w:w="1559" w:type="dxa"/>
            <w:tcBorders>
              <w:top w:val="nil"/>
              <w:left w:val="nil"/>
              <w:bottom w:val="single" w:sz="4" w:space="0" w:color="auto"/>
              <w:right w:val="nil"/>
            </w:tcBorders>
            <w:shd w:val="clear" w:color="auto" w:fill="auto"/>
          </w:tcPr>
          <w:p w14:paraId="26B6A097"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1613" w:type="dxa"/>
            <w:gridSpan w:val="2"/>
            <w:tcBorders>
              <w:top w:val="nil"/>
              <w:left w:val="nil"/>
              <w:bottom w:val="single" w:sz="4" w:space="0" w:color="auto"/>
              <w:right w:val="nil"/>
            </w:tcBorders>
            <w:shd w:val="clear" w:color="auto" w:fill="auto"/>
            <w:noWrap/>
          </w:tcPr>
          <w:p w14:paraId="473B8E68"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2889" w:type="dxa"/>
            <w:gridSpan w:val="2"/>
            <w:tcBorders>
              <w:top w:val="nil"/>
              <w:left w:val="nil"/>
              <w:bottom w:val="single" w:sz="4" w:space="0" w:color="auto"/>
              <w:right w:val="nil"/>
            </w:tcBorders>
            <w:shd w:val="clear" w:color="auto" w:fill="auto"/>
            <w:noWrap/>
          </w:tcPr>
          <w:p w14:paraId="52D3058B"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c>
          <w:tcPr>
            <w:tcW w:w="1134" w:type="dxa"/>
            <w:gridSpan w:val="2"/>
            <w:tcBorders>
              <w:top w:val="nil"/>
              <w:left w:val="nil"/>
              <w:bottom w:val="single" w:sz="4" w:space="0" w:color="auto"/>
              <w:right w:val="nil"/>
            </w:tcBorders>
            <w:shd w:val="clear" w:color="auto" w:fill="auto"/>
            <w:noWrap/>
          </w:tcPr>
          <w:p w14:paraId="04889691" w14:textId="3F466E2F" w:rsidR="0032387C" w:rsidRPr="00647FAA" w:rsidRDefault="009B5D19" w:rsidP="00915D9B">
            <w:pPr>
              <w:spacing w:after="0" w:line="240" w:lineRule="auto"/>
              <w:jc w:val="center"/>
              <w:rPr>
                <w:rFonts w:ascii="Times New Roman" w:eastAsia="Times New Roman" w:hAnsi="Times New Roman" w:cs="Times New Roman"/>
                <w:color w:val="000000" w:themeColor="text1"/>
                <w:lang w:eastAsia="en-NZ"/>
              </w:rPr>
            </w:pPr>
            <w:r>
              <w:rPr>
                <w:rFonts w:ascii="Times New Roman" w:eastAsia="Times New Roman" w:hAnsi="Times New Roman" w:cs="Times New Roman"/>
                <w:color w:val="000000" w:themeColor="text1"/>
                <w:lang w:eastAsia="en-NZ"/>
              </w:rPr>
              <w:t>‒</w:t>
            </w:r>
            <w:r w:rsidR="0032387C" w:rsidRPr="00647FAA">
              <w:rPr>
                <w:rFonts w:ascii="Times New Roman" w:eastAsia="Times New Roman" w:hAnsi="Times New Roman" w:cs="Times New Roman"/>
                <w:color w:val="000000" w:themeColor="text1"/>
                <w:lang w:eastAsia="en-NZ"/>
              </w:rPr>
              <w:t>4.9</w:t>
            </w:r>
            <w:r w:rsidR="0032387C" w:rsidRPr="00647FAA">
              <w:rPr>
                <w:rFonts w:ascii="Times New Roman" w:eastAsia="Times New Roman" w:hAnsi="Times New Roman" w:cs="Times New Roman"/>
                <w:color w:val="000000" w:themeColor="text1"/>
                <w:vertAlign w:val="superscript"/>
                <w:lang w:eastAsia="en-NZ"/>
              </w:rPr>
              <w:t>o</w:t>
            </w:r>
          </w:p>
        </w:tc>
        <w:tc>
          <w:tcPr>
            <w:tcW w:w="1447" w:type="dxa"/>
            <w:gridSpan w:val="2"/>
            <w:tcBorders>
              <w:top w:val="nil"/>
              <w:left w:val="nil"/>
              <w:bottom w:val="single" w:sz="4" w:space="0" w:color="auto"/>
              <w:right w:val="nil"/>
            </w:tcBorders>
            <w:shd w:val="clear" w:color="auto" w:fill="auto"/>
            <w:noWrap/>
          </w:tcPr>
          <w:p w14:paraId="0704EFD4"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1.59</w:t>
            </w:r>
            <w:r w:rsidRPr="00647FAA">
              <w:rPr>
                <w:rFonts w:ascii="Times New Roman" w:eastAsia="Times New Roman" w:hAnsi="Times New Roman" w:cs="Times New Roman"/>
                <w:color w:val="000000" w:themeColor="text1"/>
                <w:vertAlign w:val="superscript"/>
                <w:lang w:eastAsia="en-NZ"/>
              </w:rPr>
              <w:t>o</w:t>
            </w:r>
          </w:p>
        </w:tc>
        <w:tc>
          <w:tcPr>
            <w:tcW w:w="1813" w:type="dxa"/>
            <w:gridSpan w:val="2"/>
            <w:tcBorders>
              <w:top w:val="nil"/>
              <w:left w:val="nil"/>
              <w:bottom w:val="single" w:sz="4" w:space="0" w:color="auto"/>
              <w:right w:val="nil"/>
            </w:tcBorders>
            <w:shd w:val="clear" w:color="auto" w:fill="auto"/>
            <w:noWrap/>
          </w:tcPr>
          <w:p w14:paraId="63713F80" w14:textId="77777777" w:rsidR="0032387C" w:rsidRPr="00647FAA" w:rsidRDefault="0032387C" w:rsidP="00915D9B">
            <w:pPr>
              <w:spacing w:after="0" w:line="240" w:lineRule="auto"/>
              <w:jc w:val="center"/>
              <w:rPr>
                <w:rFonts w:ascii="Times New Roman" w:eastAsia="Times New Roman" w:hAnsi="Times New Roman" w:cs="Times New Roman"/>
                <w:color w:val="000000" w:themeColor="text1"/>
                <w:lang w:eastAsia="en-NZ"/>
              </w:rPr>
            </w:pPr>
            <w:r w:rsidRPr="00647FAA">
              <w:rPr>
                <w:rFonts w:ascii="Times New Roman" w:eastAsia="Times New Roman" w:hAnsi="Times New Roman" w:cs="Times New Roman"/>
                <w:color w:val="000000" w:themeColor="text1"/>
                <w:lang w:eastAsia="en-NZ"/>
              </w:rPr>
              <w:t>-</w:t>
            </w:r>
          </w:p>
        </w:tc>
      </w:tr>
    </w:tbl>
    <w:p w14:paraId="6B84AA4C" w14:textId="38F6CA18" w:rsidR="0032387C" w:rsidRPr="00647FAA" w:rsidRDefault="0032387C" w:rsidP="00F058E7">
      <w:pPr>
        <w:spacing w:after="0" w:line="240" w:lineRule="auto"/>
        <w:jc w:val="center"/>
        <w:rPr>
          <w:rFonts w:ascii="Times New Roman" w:hAnsi="Times New Roman" w:cs="Times New Roman"/>
        </w:rPr>
      </w:pPr>
      <w:proofErr w:type="spellStart"/>
      <w:r w:rsidRPr="00647FAA">
        <w:rPr>
          <w:rFonts w:ascii="Times New Roman" w:hAnsi="Times New Roman" w:cs="Times New Roman"/>
        </w:rPr>
        <w:t>K</w:t>
      </w:r>
      <w:r w:rsidRPr="00647FAA">
        <w:rPr>
          <w:rFonts w:ascii="Times New Roman" w:hAnsi="Times New Roman" w:cs="Times New Roman"/>
          <w:vertAlign w:val="subscript"/>
        </w:rPr>
        <w:t>ow</w:t>
      </w:r>
      <w:proofErr w:type="spellEnd"/>
      <w:r w:rsidRPr="00647FAA">
        <w:rPr>
          <w:rFonts w:ascii="Times New Roman" w:hAnsi="Times New Roman" w:cs="Times New Roman"/>
        </w:rPr>
        <w:t xml:space="preserve">, octanol-water partition coefficient; </w:t>
      </w:r>
      <w:proofErr w:type="spellStart"/>
      <w:r w:rsidRPr="00647FAA">
        <w:rPr>
          <w:rFonts w:ascii="Times New Roman" w:hAnsi="Times New Roman" w:cs="Times New Roman"/>
        </w:rPr>
        <w:t>K</w:t>
      </w:r>
      <w:r w:rsidRPr="00647FAA">
        <w:rPr>
          <w:rFonts w:ascii="Times New Roman" w:hAnsi="Times New Roman" w:cs="Times New Roman"/>
          <w:vertAlign w:val="subscript"/>
        </w:rPr>
        <w:t>d</w:t>
      </w:r>
      <w:proofErr w:type="spellEnd"/>
      <w:r w:rsidRPr="00647FAA">
        <w:rPr>
          <w:rFonts w:ascii="Times New Roman" w:hAnsi="Times New Roman" w:cs="Times New Roman"/>
        </w:rPr>
        <w:t xml:space="preserve">, adsorption constant onto sludge (L/kg); </w:t>
      </w:r>
      <w:proofErr w:type="spellStart"/>
      <w:r w:rsidRPr="00647FAA">
        <w:rPr>
          <w:rFonts w:ascii="Times New Roman" w:hAnsi="Times New Roman" w:cs="Times New Roman"/>
        </w:rPr>
        <w:t>K</w:t>
      </w:r>
      <w:r w:rsidRPr="00647FAA">
        <w:rPr>
          <w:rFonts w:ascii="Times New Roman" w:hAnsi="Times New Roman" w:cs="Times New Roman"/>
          <w:vertAlign w:val="subscript"/>
        </w:rPr>
        <w:t>bio</w:t>
      </w:r>
      <w:proofErr w:type="spellEnd"/>
      <w:r w:rsidRPr="00647FAA">
        <w:rPr>
          <w:rFonts w:ascii="Times New Roman" w:hAnsi="Times New Roman" w:cs="Times New Roman"/>
        </w:rPr>
        <w:t>, biodegradation rate constants (L/</w:t>
      </w:r>
      <w:proofErr w:type="spellStart"/>
      <w:r w:rsidRPr="00647FAA">
        <w:rPr>
          <w:rFonts w:ascii="Times New Roman" w:hAnsi="Times New Roman" w:cs="Times New Roman"/>
        </w:rPr>
        <w:t>gSS</w:t>
      </w:r>
      <w:proofErr w:type="spellEnd"/>
      <w:r w:rsidRPr="00647FAA">
        <w:rPr>
          <w:rFonts w:ascii="Times New Roman" w:hAnsi="Times New Roman" w:cs="Times New Roman"/>
        </w:rPr>
        <w:t xml:space="preserve">/d); a. </w:t>
      </w:r>
      <w:r w:rsidRPr="00647FAA">
        <w:rPr>
          <w:rFonts w:ascii="Times New Roman" w:hAnsi="Times New Roman" w:cs="Times New Roman"/>
        </w:rPr>
        <w:fldChar w:fldCharType="begin"/>
      </w:r>
      <w:r w:rsidR="008E247F">
        <w:rPr>
          <w:rFonts w:ascii="Times New Roman" w:hAnsi="Times New Roman" w:cs="Times New Roman"/>
        </w:rPr>
        <w:instrText xml:space="preserve"> ADDIN EN.CITE &lt;EndNote&gt;&lt;Cite&gt;&lt;Author&gt;Das&lt;/Author&gt;&lt;Year&gt;2017&lt;/Year&gt;&lt;RecNum&gt;430&lt;/RecNum&gt;&lt;DisplayText&gt;(Das et al. 2017)&lt;/DisplayText&gt;&lt;record&gt;&lt;rec-number&gt;430&lt;/rec-number&gt;&lt;foreign-keys&gt;&lt;key app="EN" db-id="xz0vz5t0pt9psbe9psf5fv5cavsv9tdfavzx" timestamp="1630960542"&gt;430&lt;/key&gt;&lt;key app="ENWeb" db-id=""&gt;0&lt;/key&gt;&lt;/foreign-keys&gt;&lt;ref-type name="Book Section"&gt;5&lt;/ref-type&gt;&lt;contributors&gt;&lt;authors&gt;&lt;author&gt;Das, Sreejon&lt;/author&gt;&lt;author&gt;Ray, Nillohit Mitra&lt;/author&gt;&lt;author&gt;Wan, Jing&lt;/author&gt;&lt;author&gt;Khan, Adnan&lt;/author&gt;&lt;author&gt;Chakraborty, Tulip&lt;/author&gt;&lt;author&gt;Ray, Madhumita B.&lt;/author&gt;&lt;/authors&gt;&lt;secondary-authors&gt;&lt;author&gt;Farooq, R&lt;/author&gt;&lt;author&gt;Ahmad, Z&lt;/author&gt;&lt;/secondary-authors&gt;&lt;tertiary-authors&gt;&lt;author&gt;Farooq, R&lt;/author&gt;&lt;author&gt;Ahmad, Z&lt;/author&gt;&lt;/tertiary-authors&gt;&lt;/contributors&gt;&lt;titles&gt;&lt;title&gt;Micropollutants in Wastewater: Fate and Removal Processes&lt;/title&gt;&lt;secondary-title&gt;Physico-Chemical Wastewater Treatment and Resource Recovery&lt;/secondary-title&gt;&lt;/titles&gt;&lt;pages&gt;75-107&lt;/pages&gt;&lt;section&gt;Chapter 5&lt;/section&gt;&lt;dates&gt;&lt;year&gt;2017&lt;/year&gt;&lt;/dates&gt;&lt;pub-location&gt;Croatiza&lt;/pub-location&gt;&lt;publisher&gt;InTech&lt;/publisher&gt;&lt;isbn&gt;978-953-51-3129-8&amp;#xD;978-953-51-3130-4&lt;/isbn&gt;&lt;urls&gt;&lt;/urls&gt;&lt;electronic-resource-num&gt;https://doi.org/10.1007/978-981-32-9771-5&lt;/electronic-resource-num&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(Das et al. 2017)</w:t>
      </w:r>
      <w:r w:rsidRPr="00647FAA">
        <w:rPr>
          <w:rFonts w:ascii="Times New Roman" w:hAnsi="Times New Roman" w:cs="Times New Roman"/>
        </w:rPr>
        <w:fldChar w:fldCharType="end"/>
      </w:r>
      <w:r w:rsidRPr="00647FAA">
        <w:rPr>
          <w:rFonts w:ascii="Times New Roman" w:hAnsi="Times New Roman" w:cs="Times New Roman"/>
        </w:rPr>
        <w:t xml:space="preserve">; b. </w:t>
      </w:r>
      <w:r w:rsidRPr="00647FAA">
        <w:rPr>
          <w:rFonts w:ascii="Times New Roman" w:hAnsi="Times New Roman" w:cs="Times New Roman"/>
        </w:rPr>
        <w:fldChar w:fldCharType="begin"/>
      </w:r>
      <w:r w:rsidR="008E247F">
        <w:rPr>
          <w:rFonts w:ascii="Times New Roman" w:hAnsi="Times New Roman" w:cs="Times New Roman"/>
        </w:rPr>
        <w:instrText xml:space="preserve"> ADDIN EN.CITE &lt;EndNote&gt;&lt;Cite&gt;&lt;Author&gt;Parida&lt;/Author&gt;&lt;Year&gt;2021&lt;/Year&gt;&lt;RecNum&gt;512&lt;/RecNum&gt;&lt;DisplayText&gt;(Parida et al. 2021)&lt;/DisplayText&gt;&lt;record&gt;&lt;rec-number&gt;512&lt;/rec-number&gt;&lt;foreign-keys&gt;&lt;key app="EN" db-id="xz0vz5t0pt9psbe9psf5fv5cavsv9tdfavzx" timestamp="1630960900"&gt;512&lt;/key&gt;&lt;key app="ENWeb" db-id=""&gt;0&lt;/key&gt;&lt;/foreign-keys&gt;&lt;ref-type name="Journal Article"&gt;17&lt;/ref-type&gt;&lt;contributors&gt;&lt;authors&gt;&lt;author&gt;Parida, Vishal Kumar&lt;/author&gt;&lt;author&gt;Saidulu, Duduku&lt;/author&gt;&lt;author&gt;Majumder, Abhradeep&lt;/author&gt;&lt;author&gt;Srivastava, Ashish&lt;/author&gt;&lt;author&gt;Gupta, Bramha&lt;/author&gt;&lt;author&gt;Gupta, Ashok Kumar&lt;/author&gt;&lt;/authors&gt;&lt;/contributors&gt;&lt;titles&gt;&lt;title&gt;Emerging contaminants in wastewater: A critical review on occurrence, existing legislations, risk assessment, and sustainable treatment alternatives&lt;/title&gt;&lt;secondary-title&gt;J Environ Chem Eng&lt;/secondary-title&gt;&lt;/titles&gt;&lt;periodical&gt;&lt;full-title&gt;J Environ Chem Eng&lt;/full-title&gt;&lt;/periodical&gt;&lt;volume&gt;9&lt;/volume&gt;&lt;number&gt;5&lt;/number&gt;&lt;section&gt;105966&lt;/section&gt;&lt;dates&gt;&lt;year&gt;2021&lt;/year&gt;&lt;/dates&gt;&lt;isbn&gt;22133437&lt;/isbn&gt;&lt;urls&gt;&lt;/urls&gt;&lt;electronic-resource-num&gt;https://doi.org/10.1016/j.jece.2021.105966&lt;/electronic-resource-num&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(Parida et al. 2021)</w:t>
      </w:r>
      <w:r w:rsidRPr="00647FAA">
        <w:rPr>
          <w:rFonts w:ascii="Times New Roman" w:hAnsi="Times New Roman" w:cs="Times New Roman"/>
        </w:rPr>
        <w:fldChar w:fldCharType="end"/>
      </w:r>
      <w:r w:rsidRPr="00647FAA">
        <w:rPr>
          <w:rFonts w:ascii="Times New Roman" w:hAnsi="Times New Roman" w:cs="Times New Roman"/>
        </w:rPr>
        <w:t xml:space="preserve">; c. </w:t>
      </w:r>
      <w:r w:rsidRPr="00647FAA">
        <w:rPr>
          <w:rFonts w:ascii="Times New Roman" w:hAnsi="Times New Roman" w:cs="Times New Roman"/>
        </w:rPr>
        <w:fldChar w:fldCharType="begin"/>
      </w:r>
      <w:r w:rsidR="008E247F">
        <w:rPr>
          <w:rFonts w:ascii="Times New Roman" w:hAnsi="Times New Roman" w:cs="Times New Roman"/>
        </w:rPr>
        <w:instrText xml:space="preserve"> ADDIN EN.CITE &lt;EndNote&gt;&lt;Cite&gt;&lt;Author&gt;Blair&lt;/Author&gt;&lt;Year&gt;2015&lt;/Year&gt;&lt;RecNum&gt;386&lt;/RecNum&gt;&lt;DisplayText&gt;(Blair et al. 2015)&lt;/DisplayText&gt;&lt;record&gt;&lt;rec-number&gt;386&lt;/rec-number&gt;&lt;foreign-keys&gt;&lt;key app="EN" db-id="xz0vz5t0pt9psbe9psf5fv5cavsv9tdfavzx" timestamp="1630943200"&gt;386&lt;/key&gt;&lt;/foreign-keys&gt;&lt;ref-type name="Journal Article"&gt;17&lt;/ref-type&gt;&lt;contributors&gt;&lt;authors&gt;&lt;author&gt;Blair, Benjamin&lt;/author&gt;&lt;author&gt;Nikolaus, Adam&lt;/author&gt;&lt;author&gt;Hedman, Curtis&lt;/author&gt;&lt;author&gt;Klaper, Rebecca&lt;/author&gt;&lt;author&gt;Grundl, Timothy&lt;/author&gt;&lt;/authors&gt;&lt;/contributors&gt;&lt;titles&gt;&lt;title&gt;Evaluating the degradation, sorption, and negative mass balances of pharmaceuticals and personal care products during wastewater treatment&lt;/title&gt;&lt;secondary-title&gt;Chemosphere&lt;/secondary-title&gt;&lt;/titles&gt;&lt;periodical&gt;&lt;full-title&gt;Chemosphere&lt;/full-title&gt;&lt;/periodical&gt;&lt;pages&gt;395-401&lt;/pages&gt;&lt;volume&gt;134&lt;/volume&gt;&lt;dates&gt;&lt;year&gt;2015&lt;/year&gt;&lt;/dates&gt;&lt;isbn&gt;0045-6535&lt;/isbn&gt;&lt;urls&gt;&lt;/urls&gt;&lt;electronic-resource-num&gt;https://doi.org/10.1016/j.chemosphere.2015.04.078&lt;/electronic-resource-num&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(Blair et al. 2015)</w:t>
      </w:r>
      <w:r w:rsidRPr="00647FAA">
        <w:rPr>
          <w:rFonts w:ascii="Times New Roman" w:hAnsi="Times New Roman" w:cs="Times New Roman"/>
        </w:rPr>
        <w:fldChar w:fldCharType="end"/>
      </w:r>
      <w:r w:rsidRPr="00647FAA">
        <w:rPr>
          <w:rFonts w:ascii="Times New Roman" w:hAnsi="Times New Roman" w:cs="Times New Roman"/>
        </w:rPr>
        <w:t xml:space="preserve">; d. </w:t>
      </w:r>
      <w:r w:rsidRPr="00647FAA">
        <w:rPr>
          <w:rFonts w:ascii="Times New Roman" w:eastAsia="Times New Roman" w:hAnsi="Times New Roman" w:cs="Times New Roman"/>
          <w:color w:val="000000"/>
          <w:lang w:eastAsia="en-NZ"/>
        </w:rPr>
        <w:fldChar w:fldCharType="begin"/>
      </w:r>
      <w:r w:rsidR="008E247F">
        <w:rPr>
          <w:rFonts w:ascii="Times New Roman" w:eastAsia="Times New Roman" w:hAnsi="Times New Roman" w:cs="Times New Roman"/>
          <w:color w:val="000000"/>
          <w:lang w:eastAsia="en-NZ"/>
        </w:rPr>
        <w:instrText xml:space="preserve"> ADDIN EN.CITE &lt;EndNote&gt;&lt;Cite&gt;&lt;Author&gt;Muriuki&lt;/Author&gt;&lt;Year&gt;2020&lt;/Year&gt;&lt;RecNum&gt;373&lt;/RecNum&gt;&lt;DisplayText&gt;(Muriuki et al. 2020)&lt;/DisplayText&gt;&lt;record&gt;&lt;rec-number&gt;373&lt;/rec-number&gt;&lt;foreign-keys&gt;&lt;key app="EN" db-id="xz0vz5t0pt9psbe9psf5fv5cavsv9tdfavzx" timestamp="1630918254"&gt;373&lt;/key&gt;&lt;/foreign-keys&gt;&lt;ref-type name="Journal Article"&gt;17&lt;/ref-type&gt;&lt;contributors&gt;&lt;authors&gt;&lt;author&gt;Muriuki, Cecilia&lt;/author&gt;&lt;author&gt;Kairigo, Pius&lt;/author&gt;&lt;author&gt;Home, Patrick&lt;/author&gt;&lt;author&gt;Ngumba, Elijah&lt;/author&gt;&lt;author&gt;Raude, James&lt;/author&gt;&lt;author&gt;Gachanja, Anthony&lt;/author&gt;&lt;author&gt;Tuhkanen, Tuula&lt;/author&gt;&lt;/authors&gt;&lt;/contributors&gt;&lt;titles&gt;&lt;title&gt;Mass loading, distribution, and removal of antibiotics and antiretroviral drugs in selected wastewater treatment plants in Kenya&lt;/title&gt;&lt;secondary-title&gt;Sci Total Environ&lt;/secondary-title&gt;&lt;/titles&gt;&lt;periodical&gt;&lt;full-title&gt;Sci Total Environ&lt;/full-title&gt;&lt;/periodical&gt;&lt;pages&gt;140655&lt;/pages&gt;&lt;volume&gt;743&lt;/volume&gt;&lt;dates&gt;&lt;year&gt;2020&lt;/year&gt;&lt;/dates&gt;&lt;isbn&gt;0048-9697&lt;/isbn&gt;&lt;urls&gt;&lt;/urls&gt;&lt;electronic-resource-num&gt;https://doi.org/10.1016/j.scitotenv.2020.140655&lt;/electronic-resource-num&gt;&lt;/record&gt;&lt;/Cite&gt;&lt;/EndNote&gt;</w:instrText>
      </w:r>
      <w:r w:rsidRPr="00647FAA">
        <w:rPr>
          <w:rFonts w:ascii="Times New Roman" w:eastAsia="Times New Roman" w:hAnsi="Times New Roman" w:cs="Times New Roman"/>
          <w:color w:val="000000"/>
          <w:lang w:eastAsia="en-NZ"/>
        </w:rPr>
        <w:fldChar w:fldCharType="separate"/>
      </w:r>
      <w:r w:rsidRPr="00647FAA">
        <w:rPr>
          <w:rFonts w:ascii="Times New Roman" w:eastAsia="Times New Roman" w:hAnsi="Times New Roman" w:cs="Times New Roman"/>
          <w:noProof/>
          <w:color w:val="000000"/>
          <w:lang w:eastAsia="en-NZ"/>
        </w:rPr>
        <w:t>(Muriuki et al. 2020)</w:t>
      </w:r>
      <w:r w:rsidRPr="00647FAA">
        <w:rPr>
          <w:rFonts w:ascii="Times New Roman" w:eastAsia="Times New Roman" w:hAnsi="Times New Roman" w:cs="Times New Roman"/>
          <w:color w:val="000000"/>
          <w:lang w:eastAsia="en-NZ"/>
        </w:rPr>
        <w:fldChar w:fldCharType="end"/>
      </w:r>
      <w:r w:rsidRPr="00647FAA">
        <w:rPr>
          <w:rFonts w:ascii="Times New Roman" w:eastAsia="Times New Roman" w:hAnsi="Times New Roman" w:cs="Times New Roman"/>
          <w:color w:val="000000"/>
          <w:lang w:eastAsia="en-NZ"/>
        </w:rPr>
        <w:t xml:space="preserve">; e. </w:t>
      </w:r>
      <w:r w:rsidRPr="00647FAA">
        <w:rPr>
          <w:rFonts w:ascii="Times New Roman" w:hAnsi="Times New Roman" w:cs="Times New Roman"/>
        </w:rPr>
        <w:fldChar w:fldCharType="begin"/>
      </w:r>
      <w:r w:rsidRPr="00647FAA">
        <w:rPr>
          <w:rFonts w:ascii="Times New Roman" w:hAnsi="Times New Roman" w:cs="Times New Roman"/>
        </w:rPr>
        <w:instrText xml:space="preserve"> ADDIN EN.CITE &lt;EndNote&gt;&lt;Cite&gt;&lt;Author&gt;Junwon&lt;/Author&gt;&lt;Year&gt;2016&lt;/Year&gt;&lt;RecNum&gt;513&lt;/RecNum&gt;&lt;DisplayText&gt;(Junwon 2016)&lt;/DisplayText&gt;&lt;record&gt;&lt;rec-number&gt;513&lt;/rec-number&gt;&lt;foreign-keys&gt;&lt;key app="EN" db-id="xz0vz5t0pt9psbe9psf5fv5cavsv9tdfavzx" timestamp="1630960905"&gt;513&lt;/key&gt;&lt;key app="ENWeb" db-id=""&gt;0&lt;/key&gt;&lt;/foreign-keys&gt;&lt;ref-type name="Thesis"&gt;32&lt;/ref-type&gt;&lt;contributors&gt;&lt;authors&gt;&lt;author&gt;Junwon, P. &lt;/author&gt;&lt;/authors&gt;&lt;/contributors&gt;&lt;titles&gt;&lt;title&gt;Removal Characteristics and Predictive Model of Pharmaceutical and Personal Care Products (PPCPs) in Membrane Bioreactor (MBR) Process.&lt;/title&gt;&lt;secondary-title&gt;Department of Urban and Environmental Engineering&lt;/secondary-title&gt;&lt;/titles&gt;&lt;pages&gt;225&lt;/pages&gt;&lt;volume&gt;Doctoral&lt;/volume&gt;&lt;dates&gt;&lt;year&gt;2016&lt;/year&gt;&lt;/dates&gt;&lt;pub-location&gt;Japan&lt;/pub-location&gt;&lt;publisher&gt;Kyoto University&lt;/publisher&gt;&lt;urls&gt;&lt;/urls&gt;&lt;electronic-resource-num&gt;10.14989/doctor.k19984&lt;/electronic-resource-num&gt;&lt;/record&gt;&lt;/Cite&gt;&lt;/EndNote&gt;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(Junwon 2016)</w:t>
      </w:r>
      <w:r w:rsidRPr="00647FAA">
        <w:rPr>
          <w:rFonts w:ascii="Times New Roman" w:hAnsi="Times New Roman" w:cs="Times New Roman"/>
        </w:rPr>
        <w:fldChar w:fldCharType="end"/>
      </w:r>
      <w:r w:rsidRPr="00647FAA">
        <w:rPr>
          <w:rFonts w:ascii="Times New Roman" w:hAnsi="Times New Roman" w:cs="Times New Roman"/>
        </w:rPr>
        <w:t xml:space="preserve">; f. </w:t>
      </w:r>
      <w:r w:rsidRPr="00647FAA">
        <w:rPr>
          <w:rFonts w:ascii="Times New Roman" w:hAnsi="Times New Roman" w:cs="Times New Roman"/>
        </w:rPr>
        <w:fldChar w:fldCharType="begin"/>
      </w:r>
      <w:r w:rsidRPr="00647FAA">
        <w:rPr>
          <w:rFonts w:ascii="Times New Roman" w:hAnsi="Times New Roman" w:cs="Times New Roman"/>
        </w:rPr>
        <w:instrText xml:space="preserve"> ADDIN EN.CITE &lt;EndNote&gt;&lt;Cite&gt;&lt;Author&gt;Kim&lt;/Author&gt;&lt;Year&gt;2016&lt;/Year&gt;&lt;RecNum&gt;474&lt;/RecNum&gt;&lt;DisplayText&gt;(Kim and Zoh 2016)&lt;/DisplayText&gt;&lt;record&gt;&lt;rec-number&gt;474&lt;/rec-number&gt;&lt;foreign-keys&gt;&lt;key app="EN" db-id="xz0vz5t0pt9psbe9psf5fv5cavsv9tdfavzx" timestamp="1630960733"&gt;474&lt;/key&gt;&lt;key app="ENWeb" db-id=""&gt;0&lt;/key&gt;&lt;/foreign-keys&gt;&lt;ref-type name="Journal Article"&gt;17&lt;/ref-type&gt;&lt;contributors&gt;&lt;authors&gt;&lt;author&gt;Kim, Moon-Kyung&lt;/author&gt;&lt;author&gt;Zoh, Kyung-Duk&lt;/author&gt;&lt;/authors&gt;&lt;/contributors&gt;&lt;titles&gt;&lt;title&gt;Occurrence and removals of micropollutants in water environment&lt;/title&gt;&lt;secondary-title&gt;Environmental Engineering Research&lt;/secondary-title&gt;&lt;/titles&gt;&lt;periodical&gt;&lt;full-title&gt;Environmental Engineering Research&lt;/full-title&gt;&lt;/periodical&gt;&lt;pages&gt;319-332&lt;/pages&gt;&lt;volume&gt;21&lt;/volume&gt;&lt;number&gt;4&lt;/number&gt;&lt;section&gt;319&lt;/section&gt;&lt;dates&gt;&lt;year&gt;2016&lt;/year&gt;&lt;/dates&gt;&lt;isbn&gt;1226-1025&amp;#xD;2005-968X&lt;/isbn&gt;&lt;urls&gt;&lt;/urls&gt;&lt;electronic-resource-num&gt;10.4491/eer.2016.115&lt;/electronic-resource-num&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(Kim and Zoh 2016)</w:t>
      </w:r>
      <w:r w:rsidRPr="00647FAA">
        <w:rPr>
          <w:rFonts w:ascii="Times New Roman" w:hAnsi="Times New Roman" w:cs="Times New Roman"/>
        </w:rPr>
        <w:fldChar w:fldCharType="end"/>
      </w:r>
      <w:r w:rsidRPr="00647FAA">
        <w:rPr>
          <w:rFonts w:ascii="Times New Roman" w:hAnsi="Times New Roman" w:cs="Times New Roman"/>
        </w:rPr>
        <w:t xml:space="preserve">; g. </w:t>
      </w:r>
      <w:r w:rsidRPr="00647FAA">
        <w:rPr>
          <w:rFonts w:ascii="Times New Roman" w:hAnsi="Times New Roman" w:cs="Times New Roman"/>
        </w:rPr>
        <w:fldChar w:fldCharType="begin"/>
      </w:r>
      <w:r w:rsidRPr="00647FAA">
        <w:rPr>
          <w:rFonts w:ascii="Times New Roman" w:hAnsi="Times New Roman" w:cs="Times New Roman"/>
        </w:rPr>
        <w:instrText xml:space="preserve"> ADDIN EN.CITE &lt;EndNote&gt;&lt;Cite&gt;&lt;Author&gt;Kosma&lt;/Author&gt;&lt;Year&gt;2014&lt;/Year&gt;&lt;RecNum&gt;613&lt;/RecNum&gt;&lt;DisplayText&gt;(Kosma et al. 2014)&lt;/DisplayText&gt;&lt;record&gt;&lt;rec-number&gt;613&lt;/rec-number&gt;&lt;foreign-keys&gt;&lt;key app="EN" db-id="xz0vz5t0pt9psbe9psf5fv5cavsv9tdfavzx" timestamp="1643929359"&gt;613&lt;/key&gt;&lt;/foreign-keys&gt;&lt;ref-type name="Journal Article"&gt;17&lt;/ref-type&gt;&lt;contributors&gt;&lt;authors&gt;&lt;author&gt;Kosma, Christina I&lt;/author&gt;&lt;author&gt;Lambropoulou, Dimitra A&lt;/author&gt;&lt;author&gt;Albanis, Triantafyllos A&lt;/author&gt;&lt;/authors&gt;&lt;/contributors&gt;&lt;titles&gt;&lt;title&gt;Investigation of PPCPs in wastewater treatment plants in Greece: occurrence, removal and environmental risk assessment&lt;/title&gt;&lt;secondary-title&gt;Science of the Total Environment&lt;/secondary-title&gt;&lt;/titles&gt;&lt;periodical&gt;&lt;full-title&gt;Science of the Total Environment&lt;/full-title&gt;&lt;/periodical&gt;&lt;pages&gt;421-438&lt;/pages&gt;&lt;volume&gt;466&lt;/volume&gt;&lt;dates&gt;&lt;year&gt;2014&lt;/year&gt;&lt;/dates&gt;&lt;isbn&gt;0048-9697&lt;/isbn&gt;&lt;urls&gt;&lt;/urls&gt;&lt;/record&gt;&lt;/Cite&gt;&lt;/EndNote&gt;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(Kosma et al. 2014)</w:t>
      </w:r>
      <w:r w:rsidRPr="00647FAA">
        <w:rPr>
          <w:rFonts w:ascii="Times New Roman" w:hAnsi="Times New Roman" w:cs="Times New Roman"/>
        </w:rPr>
        <w:fldChar w:fldCharType="end"/>
      </w:r>
      <w:r w:rsidRPr="00647FAA">
        <w:rPr>
          <w:rFonts w:ascii="Times New Roman" w:hAnsi="Times New Roman" w:cs="Times New Roman"/>
        </w:rPr>
        <w:t xml:space="preserve">; h. </w:t>
      </w:r>
      <w:r w:rsidRPr="00647FAA">
        <w:rPr>
          <w:rFonts w:ascii="Times New Roman" w:hAnsi="Times New Roman" w:cs="Times New Roman"/>
        </w:rPr>
        <w:fldChar w:fldCharType="begin"/>
      </w:r>
      <w:r w:rsidRPr="00647FAA">
        <w:rPr>
          <w:rFonts w:ascii="Times New Roman" w:hAnsi="Times New Roman" w:cs="Times New Roman"/>
        </w:rPr>
        <w:instrText xml:space="preserve"> ADDIN EN.CITE &lt;EndNote&gt;&lt;Cite&gt;&lt;Author&gt;Carballa&lt;/Author&gt;&lt;Year&gt;2008&lt;/Year&gt;&lt;RecNum&gt;424&lt;/RecNum&gt;&lt;DisplayText&gt;(Carballa et al. 2008)&lt;/DisplayText&gt;&lt;record&gt;&lt;rec-number&gt;424&lt;/rec-number&gt;&lt;foreign-keys&gt;&lt;key app="EN" db-id="xz0vz5t0pt9psbe9psf5fv5cavsv9tdfavzx" timestamp="1630960513"&gt;424&lt;/key&gt;&lt;key app="ENWeb" db-id=""&gt;0&lt;/key&gt;&lt;/foreign-keys&gt;&lt;ref-type name="Journal Article"&gt;17&lt;/ref-type&gt;&lt;contributors&gt;&lt;authors&gt;&lt;author&gt;Carballa, M.&lt;/author&gt;&lt;author&gt;Fink, G.&lt;/author&gt;&lt;author&gt;Omil, F.&lt;/author&gt;&lt;author&gt;Lema, J. M.&lt;/author&gt;&lt;author&gt;Ternes, T.&lt;/author&gt;&lt;/authors&gt;&lt;/contributors&gt;&lt;auth-address&gt;Department of Chemical Engineering, School of Engineering, University of Santiago de Compostela, E-15782 Santiago de Compostela, Spain. mcarbala@usc.es&lt;/auth-address&gt;&lt;titles&gt;&lt;title&gt;Determination of the solid-water distribution coefficient (Kd) for pharmaceuticals, estrogens and musk fragrances in digested sludge&lt;/title&gt;&lt;secondary-title&gt;Water Res&lt;/secondary-title&gt;&lt;/titles&gt;&lt;periodical&gt;&lt;full-title&gt;Water Res&lt;/full-title&gt;&lt;/periodical&gt;&lt;pages&gt;287-95&lt;/pages&gt;&lt;volume&gt;42&lt;/volume&gt;&lt;number&gt;1-2&lt;/number&gt;&lt;edition&gt;2007/08/07&lt;/edition&gt;&lt;keywords&gt;&lt;keyword&gt;Adsorption&lt;/keyword&gt;&lt;keyword&gt;Anaerobiosis&lt;/keyword&gt;&lt;keyword&gt;Benzopyrans/*chemistry&lt;/keyword&gt;&lt;keyword&gt;Bioreactors&lt;/keyword&gt;&lt;keyword&gt;Carbon/chemistry&lt;/keyword&gt;&lt;keyword&gt;Estrogens/*chemistry&lt;/keyword&gt;&lt;keyword&gt;Perfume/chemistry&lt;/keyword&gt;&lt;keyword&gt;Pharmaceutical Preparations/*chemistry&lt;/keyword&gt;&lt;keyword&gt;Sewage/*chemistry&lt;/keyword&gt;&lt;keyword&gt;Tetrahydronaphthalenes/*chemistry&lt;/keyword&gt;&lt;keyword&gt;Water/chemistry&lt;/keyword&gt;&lt;keyword&gt;Water Pollutants, Chemical/*chemistry&lt;/keyword&gt;&lt;/keywords&gt;&lt;dates&gt;&lt;year&gt;2008&lt;/year&gt;&lt;pub-dates&gt;&lt;date&gt;Jan&lt;/date&gt;&lt;/pub-dates&gt;&lt;/dates&gt;&lt;isbn&gt;0043-1354 (Print)&amp;#xD;0043-1354 (Linking)&lt;/isbn&gt;&lt;accession-num&gt;17675136&lt;/accession-num&gt;&lt;urls&gt;&lt;related-urls&gt;&lt;url&gt;https://www.ncbi.nlm.nih.gov/pubmed/17675136&lt;/url&gt;&lt;/related-urls&gt;&lt;/urls&gt;&lt;electronic-resource-num&gt;10.1016/j.watres.2007.07.012&lt;/electronic-resource-num&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(Carballa et al. 2008)</w:t>
      </w:r>
      <w:r w:rsidRPr="00647FAA">
        <w:rPr>
          <w:rFonts w:ascii="Times New Roman" w:hAnsi="Times New Roman" w:cs="Times New Roman"/>
        </w:rPr>
        <w:fldChar w:fldCharType="end"/>
      </w:r>
      <w:r w:rsidRPr="00647FAA">
        <w:rPr>
          <w:rFonts w:ascii="Times New Roman" w:hAnsi="Times New Roman" w:cs="Times New Roman"/>
        </w:rPr>
        <w:t xml:space="preserve">; </w:t>
      </w:r>
      <w:proofErr w:type="spellStart"/>
      <w:r w:rsidRPr="00647FAA">
        <w:rPr>
          <w:rFonts w:ascii="Times New Roman" w:hAnsi="Times New Roman" w:cs="Times New Roman"/>
        </w:rPr>
        <w:t>i</w:t>
      </w:r>
      <w:proofErr w:type="spellEnd"/>
      <w:r w:rsidRPr="00647FAA">
        <w:rPr>
          <w:rFonts w:ascii="Times New Roman" w:hAnsi="Times New Roman" w:cs="Times New Roman"/>
        </w:rPr>
        <w:t xml:space="preserve">. </w:t>
      </w:r>
      <w:r w:rsidRPr="00647FAA">
        <w:rPr>
          <w:rFonts w:ascii="Times New Roman" w:hAnsi="Times New Roman" w:cs="Times New Roman"/>
          <w:noProof/>
        </w:rPr>
        <w:t xml:space="preserve">(Saidulu et al. 2021); j. </w:t>
      </w:r>
      <w:r w:rsidRPr="00647FAA">
        <w:rPr>
          <w:rFonts w:ascii="Times New Roman" w:hAnsi="Times New Roman" w:cs="Times New Roman"/>
        </w:rPr>
        <w:fldChar w:fldCharType="begin"/>
      </w:r>
      <w:r w:rsidR="008E247F">
        <w:rPr>
          <w:rFonts w:ascii="Times New Roman" w:hAnsi="Times New Roman" w:cs="Times New Roman"/>
        </w:rPr>
        <w:instrText xml:space="preserve"> ADDIN EN.CITE &lt;EndNote&gt;&lt;Cite&gt;&lt;Author&gt;Pomies&lt;/Author&gt;&lt;Year&gt;2015&lt;/Year&gt;&lt;RecNum&gt;520&lt;/RecNum&gt;&lt;DisplayText&gt;(Pomies et al. 2015)&lt;/DisplayText&gt;&lt;record&gt;&lt;rec-number&gt;520&lt;/rec-number&gt;&lt;foreign-keys&gt;&lt;key app="EN" db-id="xz0vz5t0pt9psbe9psf5fv5cavsv9tdfavzx" timestamp="1630960933"&gt;520&lt;/key&gt;&lt;key app="ENWeb" db-id=""&gt;0&lt;/key&gt;&lt;/foreign-keys&gt;&lt;ref-type name="Journal Article"&gt;17&lt;/ref-type&gt;&lt;contributors&gt;&lt;authors&gt;&lt;author&gt;Pomies, M.&lt;/author&gt;&lt;author&gt;Choubert, J. M.&lt;/author&gt;&lt;author&gt;Wisniewski, C.&lt;/author&gt;&lt;author&gt;Miege, C.&lt;/author&gt;&lt;author&gt;Budzinski, H.&lt;/author&gt;&lt;author&gt;Coquery, M.&lt;/author&gt;&lt;/authors&gt;&lt;/contributors&gt;&lt;auth-address&gt;Irstea, UR MALY, 5 rue de la Doua, CS70077, 69626, Villeurbanne, Cedex, France.&lt;/auth-address&gt;&lt;titles&gt;&lt;title&gt;Lab-scale experimental strategy for determining micropollutant partition coefficient and biodegradation constants in activated sludge&lt;/title&gt;&lt;secondary-title&gt;Environ Sci Pollut Res Int&lt;/secondary-title&gt;&lt;/titles&gt;&lt;periodical&gt;&lt;full-title&gt;Environ Sci Pollut Res Int&lt;/full-title&gt;&lt;/periodical&gt;&lt;pages&gt;4383-95&lt;/pages&gt;&lt;volume&gt;22&lt;/volume&gt;&lt;number&gt;6&lt;/number&gt;&lt;edition&gt;2014/10/11&lt;/edition&gt;&lt;keywords&gt;&lt;keyword&gt;Aerobiosis&lt;/keyword&gt;&lt;keyword&gt;Anaerobiosis&lt;/keyword&gt;&lt;keyword&gt;Atenolol/metabolism&lt;/keyword&gt;&lt;keyword&gt;Biodegradation, Environmental&lt;/keyword&gt;&lt;keyword&gt;Carbon/metabolism&lt;/keyword&gt;&lt;keyword&gt;Denitrification/physiology&lt;/keyword&gt;&lt;keyword&gt;Diclofenac/metabolism&lt;/keyword&gt;&lt;keyword&gt;Fluoxetine/metabolism&lt;/keyword&gt;&lt;keyword&gt;Ibuprofen/metabolism&lt;/keyword&gt;&lt;keyword&gt;Nitrification/physiology&lt;/keyword&gt;&lt;keyword&gt;Sewage/*chemistry/*microbiology&lt;/keyword&gt;&lt;keyword&gt;Waste Water/*chemistry&lt;/keyword&gt;&lt;keyword&gt;Water Pollutants, Chemical/*analysis/*metabolism&lt;/keyword&gt;&lt;/keywords&gt;&lt;dates&gt;&lt;year&gt;2015&lt;/year&gt;&lt;pub-dates&gt;&lt;date&gt;Mar&lt;/date&gt;&lt;/pub-dates&gt;&lt;/dates&gt;&lt;isbn&gt;1614-7499 (Electronic)&amp;#xD;0944-1344 (Linking)&lt;/isbn&gt;&lt;accession-num&gt;25300180&lt;/accession-num&gt;&lt;urls&gt;&lt;related-urls&gt;&lt;url&gt;https://www.ncbi.nlm.nih.gov/pubmed/25300180&lt;/url&gt;&lt;/related-urls&gt;&lt;/urls&gt;&lt;electronic-resource-num&gt;https://doi.org/10.1007/s11356-014-3646-5&lt;/electronic-resource-num&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(Pomies et al. 2015)</w:t>
      </w:r>
      <w:r w:rsidRPr="00647FAA">
        <w:rPr>
          <w:rFonts w:ascii="Times New Roman" w:hAnsi="Times New Roman" w:cs="Times New Roman"/>
        </w:rPr>
        <w:fldChar w:fldCharType="end"/>
      </w:r>
      <w:r w:rsidRPr="00647FAA">
        <w:rPr>
          <w:rFonts w:ascii="Times New Roman" w:hAnsi="Times New Roman" w:cs="Times New Roman"/>
        </w:rPr>
        <w:t xml:space="preserve">; k. </w:t>
      </w:r>
      <w:r w:rsidRPr="00647FAA">
        <w:rPr>
          <w:rFonts w:ascii="Times New Roman" w:hAnsi="Times New Roman" w:cs="Times New Roman"/>
        </w:rPr>
        <w:fldChar w:fldCharType="begin">
          <w:fldData xml:space="preserve">PEVuZE5vdGU+PENpdGU+PEF1dGhvcj5HYXJjaWE8L0F1dGhvcj48WWVhcj4yMDIxPC9ZZWFyPjxS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</w:fldData>
        </w:fldChar>
      </w:r>
      <w:r w:rsidR="008E247F">
        <w:rPr>
          <w:rFonts w:ascii="Times New Roman" w:hAnsi="Times New Roman" w:cs="Times New Roman"/>
        </w:rPr>
        <w:instrText xml:space="preserve"> ADDIN EN.CITE </w:instrText>
      </w:r>
      <w:r w:rsidR="008E247F">
        <w:rPr>
          <w:rFonts w:ascii="Times New Roman" w:hAnsi="Times New Roman" w:cs="Times New Roman"/>
        </w:rPr>
        <w:fldChar w:fldCharType="begin">
          <w:fldData xml:space="preserve">PEVuZE5vdGU+PENpdGU+PEF1dGhvcj5HYXJjaWE8L0F1dGhvcj48WWVhcj4yMDIxPC9ZZWFyPjxS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</w:fldData>
        </w:fldChar>
      </w:r>
      <w:r w:rsidR="008E247F">
        <w:rPr>
          <w:rFonts w:ascii="Times New Roman" w:hAnsi="Times New Roman" w:cs="Times New Roman"/>
        </w:rPr>
        <w:instrText xml:space="preserve"> ADDIN EN.CITE.DATA </w:instrText>
      </w:r>
      <w:r w:rsidR="008E247F">
        <w:rPr>
          <w:rFonts w:ascii="Times New Roman" w:hAnsi="Times New Roman" w:cs="Times New Roman"/>
        </w:rPr>
      </w:r>
      <w:r w:rsidR="008E247F">
        <w:rPr>
          <w:rFonts w:ascii="Times New Roman" w:hAnsi="Times New Roman" w:cs="Times New Roman"/>
        </w:rPr>
        <w:fldChar w:fldCharType="end"/>
      </w:r>
      <w:r w:rsidRPr="00647FAA">
        <w:rPr>
          <w:rFonts w:ascii="Times New Roman" w:hAnsi="Times New Roman" w:cs="Times New Roman"/>
        </w:rPr>
      </w:r>
      <w:r w:rsidRPr="00647FAA">
        <w:rPr>
          <w:rFonts w:ascii="Times New Roman" w:hAnsi="Times New Roman" w:cs="Times New Roman"/>
        </w:rPr>
        <w:fldChar w:fldCharType="separate"/>
      </w:r>
      <w:r w:rsidRPr="00647FAA">
        <w:rPr>
          <w:rFonts w:ascii="Times New Roman" w:hAnsi="Times New Roman" w:cs="Times New Roman"/>
          <w:noProof/>
        </w:rPr>
        <w:t>(Garcia et al. 2021)</w:t>
      </w:r>
      <w:r w:rsidRPr="00647FAA">
        <w:rPr>
          <w:rFonts w:ascii="Times New Roman" w:hAnsi="Times New Roman" w:cs="Times New Roman"/>
        </w:rPr>
        <w:fldChar w:fldCharType="end"/>
      </w:r>
      <w:r w:rsidRPr="00647FAA">
        <w:rPr>
          <w:rFonts w:ascii="Times New Roman" w:hAnsi="Times New Roman" w:cs="Times New Roman"/>
        </w:rPr>
        <w:t xml:space="preserve">; l. </w:t>
      </w:r>
      <w:r w:rsidRPr="00647FAA">
        <w:rPr>
          <w:rFonts w:ascii="Times New Roman" w:hAnsi="Times New Roman" w:cs="Times New Roman"/>
        </w:rPr>
        <w:fldChar w:fldCharType="begin"/>
      </w:r>
      <w:r w:rsidRPr="00647FAA">
        <w:rPr>
          <w:rFonts w:ascii="Times New Roman" w:hAnsi="Times New Roman" w:cs="Times New Roman"/>
        </w:rPr>
        <w:instrText xml:space="preserve"> ADDIN EN.CITE &lt;EndNote&gt;&lt;Cite&gt;&lt;Author&gt;Gonçalves&lt;/Author&gt;&lt;Year&gt;2017&lt;/Year&gt;&lt;RecNum&gt;620&lt;/RecNum&gt;&lt;DisplayText&gt;(Gonçalves et al. 2017)&lt;/DisplayText&gt;&lt;record&gt;&lt;rec-number&gt;620&lt;/rec-number&gt;&lt;foreign-keys&gt;&lt;key app="EN" db-id="xz0vz5t0pt9psbe9psf5fv5cavsv9tdfavzx" timestamp="1644272088"&gt;620&lt;/key&gt;&lt;/foreign-keys&gt;&lt;ref-type name="Journal Article"&gt;17&lt;/ref-type&gt;&lt;contributors&gt;&lt;authors&gt;&lt;author&gt;Gonçalves, Eline Simões&lt;/author&gt;&lt;author&gt;Rodrigues, Silvana Vianna&lt;/author&gt;&lt;author&gt;Silva-Filho, Emmanoel Vieira da&lt;/author&gt;&lt;/authors&gt;&lt;/contributors&gt;&lt;titles&gt;&lt;title&gt;The use of caffeine as a chemical marker of domestic wastewater contamination in surface waters: seasonal and spatial variations in Teresópolis, Brazil&lt;/title&gt;&lt;secondary-title&gt;Revista Ambiente &amp;amp; Água&lt;/secondary-title&gt;&lt;/titles&gt;&lt;periodical&gt;&lt;full-title&gt;Revista Ambiente &amp;amp; Água&lt;/full-title&gt;&lt;/periodical&gt;&lt;pages&gt;192-202&lt;/pages&gt;&lt;volume&gt;12&lt;/volume&gt;&lt;dates&gt;&lt;year&gt;2017&lt;/year&gt;&lt;/dates&gt;&lt;isbn&gt;1980-993X&lt;/isbn&gt;&lt;urls&gt;&lt;/urls&gt;&lt;/record&gt;&lt;/Cite&gt;&lt;/EndNote&gt;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(Gonçalves et al. 2017)</w:t>
      </w:r>
      <w:r w:rsidRPr="00647FAA">
        <w:rPr>
          <w:rFonts w:ascii="Times New Roman" w:hAnsi="Times New Roman" w:cs="Times New Roman"/>
        </w:rPr>
        <w:fldChar w:fldCharType="end"/>
      </w:r>
      <w:r w:rsidRPr="00647FAA">
        <w:rPr>
          <w:rFonts w:ascii="Times New Roman" w:hAnsi="Times New Roman" w:cs="Times New Roman"/>
        </w:rPr>
        <w:t xml:space="preserve">; m. </w:t>
      </w:r>
      <w:r w:rsidRPr="00647FAA">
        <w:rPr>
          <w:rFonts w:ascii="Times New Roman" w:hAnsi="Times New Roman" w:cs="Times New Roman"/>
        </w:rPr>
        <w:fldChar w:fldCharType="begin"/>
      </w:r>
      <w:r w:rsidR="008E247F">
        <w:rPr>
          <w:rFonts w:ascii="Times New Roman" w:hAnsi="Times New Roman" w:cs="Times New Roman"/>
        </w:rPr>
        <w:instrText xml:space="preserve"> ADDIN EN.CITE &lt;EndNote&gt;&lt;Cite&gt;&lt;Author&gt;Xu&lt;/Author&gt;&lt;Year&gt;2021&lt;/Year&gt;&lt;RecNum&gt;562&lt;/RecNum&gt;&lt;DisplayText&gt;(Xu et al. 2021)&lt;/DisplayText&gt;&lt;record&gt;&lt;rec-number&gt;562&lt;/rec-number&gt;&lt;foreign-keys&gt;&lt;key app="EN" db-id="xz0vz5t0pt9psbe9psf5fv5cavsv9tdfavzx" timestamp="1630961148"&gt;562&lt;/key&gt;&lt;key app="ENWeb" db-id=""&gt;0&lt;/key&gt;&lt;/foreign-keys&gt;&lt;ref-type name="Journal Article"&gt;17&lt;/ref-type&gt;&lt;contributors&gt;&lt;authors&gt;&lt;author&gt;Xu, G.&lt;/author&gt;&lt;author&gt;Zhao, X.&lt;/author&gt;&lt;author&gt;Zhao, S.&lt;/author&gt;&lt;author&gt;Chen, C.&lt;/author&gt;&lt;author&gt;Rogers, M. J.&lt;/author&gt;&lt;author&gt;Ramaswamy, R.&lt;/author&gt;&lt;author&gt;He, J.&lt;/author&gt;&lt;/authors&gt;&lt;/contributors&gt;&lt;auth-address&gt;Department of Civil and Environmental Engineering, National University of Singapore, Singapore 117576.&amp;#xD;NUS Graduate School for Integrative Sciences and Engineering, National University of Singapore, Singapore 119077.&lt;/auth-address&gt;&lt;titles&gt;&lt;title&gt;Insights into the occurrence, fate, and impacts of halogenated flame retardants in municipal wastewater treatment plants&lt;/title&gt;&lt;secondary-title&gt;Environ Sci Technol&lt;/secondary-title&gt;&lt;/titles&gt;&lt;periodical&gt;&lt;full-title&gt;Environ Sci Technol&lt;/full-title&gt;&lt;/periodical&gt;&lt;pages&gt;4205-4226&lt;/pages&gt;&lt;volume&gt;55&lt;/volume&gt;&lt;number&gt;8&lt;/number&gt;&lt;edition&gt;2021/03/12&lt;/edition&gt;&lt;keywords&gt;&lt;keyword&gt;Bioreactors&lt;/keyword&gt;&lt;keyword&gt;Environmental Monitoring&lt;/keyword&gt;&lt;keyword&gt;*Flame Retardants/analysis&lt;/keyword&gt;&lt;keyword&gt;Halogenated Diphenyl Ethers/analysis&lt;/keyword&gt;&lt;keyword&gt;Waste Water&lt;/keyword&gt;&lt;keyword&gt;*Water Pollutants, Chemical/analysis&lt;/keyword&gt;&lt;keyword&gt;*Water Purification&lt;/keyword&gt;&lt;/keywords&gt;&lt;dates&gt;&lt;year&gt;2021&lt;/year&gt;&lt;pub-dates&gt;&lt;date&gt;Apr 20&lt;/date&gt;&lt;/pub-dates&gt;&lt;/dates&gt;&lt;isbn&gt;1520-5851 (Electronic)&amp;#xD;0013-936X (Linking)&lt;/isbn&gt;&lt;accession-num&gt;33705105&lt;/accession-num&gt;&lt;urls&gt;&lt;related-urls&gt;&lt;url&gt;https://www.ncbi.nlm.nih.gov/pubmed/33705105&lt;/url&gt;&lt;/related-urls&gt;&lt;/urls&gt;&lt;electronic-resource-num&gt;https://doi.org/10.1021/acs.est.0c05681&lt;/electronic-resource-num&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(Xu et al. 2021)</w:t>
      </w:r>
      <w:r w:rsidRPr="00647FAA">
        <w:rPr>
          <w:rFonts w:ascii="Times New Roman" w:hAnsi="Times New Roman" w:cs="Times New Roman"/>
        </w:rPr>
        <w:fldChar w:fldCharType="end"/>
      </w:r>
      <w:r w:rsidRPr="00647FAA">
        <w:rPr>
          <w:rFonts w:ascii="Times New Roman" w:hAnsi="Times New Roman" w:cs="Times New Roman"/>
        </w:rPr>
        <w:t xml:space="preserve">; n. </w:t>
      </w:r>
      <w:r w:rsidRPr="00647FAA">
        <w:rPr>
          <w:rFonts w:ascii="Times New Roman" w:hAnsi="Times New Roman" w:cs="Times New Roman"/>
        </w:rPr>
        <w:fldChar w:fldCharType="begin"/>
      </w:r>
      <w:r w:rsidR="008E247F">
        <w:rPr>
          <w:rFonts w:ascii="Times New Roman" w:hAnsi="Times New Roman" w:cs="Times New Roman"/>
        </w:rPr>
        <w:instrText xml:space="preserve"> ADDIN EN.CITE &lt;EndNote&gt;&lt;Cite&gt;&lt;Author&gt;Xu&lt;/Author&gt;&lt;Year&gt;2021&lt;/Year&gt;&lt;RecNum&gt;562&lt;/RecNum&gt;&lt;DisplayText&gt;(Xu et al. 2021)&lt;/DisplayText&gt;&lt;record&gt;&lt;rec-number&gt;562&lt;/rec-number&gt;&lt;foreign-keys&gt;&lt;key app="EN" db-id="xz0vz5t0pt9psbe9psf5fv5cavsv9tdfavzx" timestamp="1630961148"&gt;562&lt;/key&gt;&lt;key app="ENWeb" db-id=""&gt;0&lt;/key&gt;&lt;/foreign-keys&gt;&lt;ref-type name="Journal Article"&gt;17&lt;/ref-type&gt;&lt;contributors&gt;&lt;authors&gt;&lt;author&gt;Xu, G.&lt;/author&gt;&lt;author&gt;Zhao, X.&lt;/author&gt;&lt;author&gt;Zhao, S.&lt;/author&gt;&lt;author&gt;Chen, C.&lt;/author&gt;&lt;author&gt;Rogers, M. J.&lt;/author&gt;&lt;author&gt;Ramaswamy, R.&lt;/author&gt;&lt;author&gt;He, J.&lt;/author&gt;&lt;/authors&gt;&lt;/contributors&gt;&lt;auth-address&gt;Department of Civil and Environmental Engineering, National University of Singapore, Singapore 117576.&amp;#xD;NUS Graduate School for Integrative Sciences and Engineering, National University of Singapore, Singapore 119077.&lt;/auth-address&gt;&lt;titles&gt;&lt;title&gt;Insights into the occurrence, fate, and impacts of halogenated flame retardants in municipal wastewater treatment plants&lt;/title&gt;&lt;secondary-title&gt;Environ Sci Technol&lt;/secondary-title&gt;&lt;/titles&gt;&lt;periodical&gt;&lt;full-title&gt;Environ Sci Technol&lt;/full-title&gt;&lt;/periodical&gt;&lt;pages&gt;4205-4226&lt;/pages&gt;&lt;volume&gt;55&lt;/volume&gt;&lt;number&gt;8&lt;/number&gt;&lt;edition&gt;2021/03/12&lt;/edition&gt;&lt;keywords&gt;&lt;keyword&gt;Bioreactors&lt;/keyword&gt;&lt;keyword&gt;Environmental Monitoring&lt;/keyword&gt;&lt;keyword&gt;*Flame Retardants/analysis&lt;/keyword&gt;&lt;keyword&gt;Halogenated Diphenyl Ethers/analysis&lt;/keyword&gt;&lt;keyword&gt;Waste Water&lt;/keyword&gt;&lt;keyword&gt;*Water Pollutants, Chemical/analysis&lt;/keyword&gt;&lt;keyword&gt;*Water Purification&lt;/keyword&gt;&lt;/keywords&gt;&lt;dates&gt;&lt;year&gt;2021&lt;/year&gt;&lt;pub-dates&gt;&lt;date&gt;Apr 20&lt;/date&gt;&lt;/pub-dates&gt;&lt;/dates&gt;&lt;isbn&gt;1520-5851 (Electronic)&amp;#xD;0013-936X (Linking)&lt;/isbn&gt;&lt;accession-num&gt;33705105&lt;/accession-num&gt;&lt;urls&gt;&lt;related-urls&gt;&lt;url&gt;https://www.ncbi.nlm.nih.gov/pubmed/33705105&lt;/url&gt;&lt;/related-urls&gt;&lt;/urls&gt;&lt;electronic-resource-num&gt;https://doi.org/10.1021/acs.est.0c05681&lt;/electronic-resource-num&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(Xu et al. 2021)</w:t>
      </w:r>
      <w:r w:rsidRPr="00647FAA">
        <w:rPr>
          <w:rFonts w:ascii="Times New Roman" w:hAnsi="Times New Roman" w:cs="Times New Roman"/>
        </w:rPr>
        <w:fldChar w:fldCharType="end"/>
      </w:r>
      <w:r w:rsidRPr="00647FAA">
        <w:rPr>
          <w:rFonts w:ascii="Times New Roman" w:hAnsi="Times New Roman" w:cs="Times New Roman"/>
        </w:rPr>
        <w:t xml:space="preserve">; o. </w:t>
      </w:r>
      <w:r w:rsidRPr="00647FAA">
        <w:rPr>
          <w:rFonts w:ascii="Times New Roman" w:hAnsi="Times New Roman" w:cs="Times New Roman"/>
        </w:rPr>
        <w:fldChar w:fldCharType="begin"/>
      </w:r>
      <w:r w:rsidRPr="00647FAA">
        <w:rPr>
          <w:rFonts w:ascii="Times New Roman" w:hAnsi="Times New Roman" w:cs="Times New Roman"/>
        </w:rPr>
        <w:instrText xml:space="preserve"> ADDIN EN.CITE &lt;EndNote&gt;&lt;Cite&gt;&lt;Author&gt;Briones&lt;/Author&gt;&lt;Year&gt;2016&lt;/Year&gt;&lt;RecNum&gt;579&lt;/RecNum&gt;&lt;DisplayText&gt;(Briones et al. 2016)&lt;/DisplayText&gt;&lt;record&gt;&lt;rec-number&gt;579&lt;/rec-number&gt;&lt;foreign-keys&gt;&lt;key app="EN" db-id="xz0vz5t0pt9psbe9psf5fv5cavsv9tdfavzx" timestamp="1631658238"&gt;579&lt;/key&gt;&lt;/foreign-keys&gt;&lt;ref-type name="Journal Article"&gt;17&lt;/ref-type&gt;&lt;contributors&gt;&lt;authors&gt;&lt;author&gt;Briones, Rowena M&lt;/author&gt;&lt;author&gt;Sarmah, Ajit K&lt;/author&gt;&lt;author&gt;Padhye, Lokesh P&lt;/author&gt;&lt;/authors&gt;&lt;/contributors&gt;&lt;titles&gt;&lt;title&gt;A global perspective on the use, occurrence, fate and effects of anti-diabetic drug metformin in natural and engineered ecosystems&lt;/title&gt;&lt;secondary-title&gt;Environmental Pollution&lt;/secondary-title&gt;&lt;/titles&gt;&lt;periodical&gt;&lt;full-title&gt;Environmental Pollution&lt;/full-title&gt;&lt;/periodical&gt;&lt;pages&gt;1007-1020&lt;/pages&gt;&lt;volume&gt;219&lt;/volume&gt;&lt;dates&gt;&lt;year&gt;2016&lt;/year&gt;&lt;/dates&gt;&lt;isbn&gt;0269-7491&lt;/isbn&gt;&lt;urls&gt;&lt;/urls&gt;&lt;/record&gt;&lt;/Cite&gt;&lt;/EndNote&gt;</w:instrText>
      </w:r>
      <w:r w:rsidRPr="00647FAA">
        <w:rPr>
          <w:rFonts w:ascii="Times New Roman" w:hAnsi="Times New Roman" w:cs="Times New Roman"/>
        </w:rPr>
        <w:fldChar w:fldCharType="separate"/>
      </w:r>
      <w:r w:rsidRPr="00647FAA">
        <w:rPr>
          <w:rFonts w:ascii="Times New Roman" w:hAnsi="Times New Roman" w:cs="Times New Roman"/>
          <w:noProof/>
        </w:rPr>
        <w:t>(Briones et al. 2016)</w:t>
      </w:r>
      <w:r w:rsidRPr="00647FAA">
        <w:rPr>
          <w:rFonts w:ascii="Times New Roman" w:hAnsi="Times New Roman" w:cs="Times New Roman"/>
        </w:rPr>
        <w:fldChar w:fldCharType="end"/>
      </w:r>
      <w:r w:rsidR="008E247F">
        <w:rPr>
          <w:rFonts w:ascii="Times New Roman" w:hAnsi="Times New Roman" w:cs="Times New Roman"/>
        </w:rPr>
        <w:t xml:space="preserve">; p. </w:t>
      </w:r>
      <w:r w:rsidR="008E247F">
        <w:rPr>
          <w:rFonts w:ascii="Times New Roman" w:hAnsi="Times New Roman" w:cs="Times New Roman"/>
        </w:rPr>
        <w:fldChar w:fldCharType="begin"/>
      </w:r>
      <w:r w:rsidR="008E247F">
        <w:rPr>
          <w:rFonts w:ascii="Times New Roman" w:hAnsi="Times New Roman" w:cs="Times New Roman"/>
        </w:rPr>
        <w:instrText xml:space="preserve"> ADDIN EN.CITE &lt;EndNote&gt;&lt;Cite&gt;&lt;Author&gt;Helbling&lt;/Author&gt;&lt;Year&gt;2010&lt;/Year&gt;&lt;RecNum&gt;659&lt;/RecNum&gt;&lt;DisplayText&gt;(Helbling et al. 2010)&lt;/DisplayText&gt;&lt;record&gt;&lt;rec-number&gt;659&lt;/rec-number&gt;&lt;foreign-keys&gt;&lt;key app="EN" db-id="xz0vz5t0pt9psbe9psf5fv5cavsv9tdfavzx" timestamp="1661675011"&gt;659&lt;/key&gt;&lt;/foreign-keys&gt;&lt;ref-type name="Journal Article"&gt;17&lt;/ref-type&gt;&lt;contributors&gt;&lt;authors&gt;&lt;author&gt;Helbling, Damian E&lt;/author&gt;&lt;author&gt;Hollender, Juliane&lt;/author&gt;&lt;author&gt;Kohler, Hans-Peter E&lt;/author&gt;&lt;author&gt;Fenner, Kathrin&lt;/author&gt;&lt;/authors&gt;&lt;/contributors&gt;&lt;titles&gt;&lt;title&gt;Structure-based interpretation of biotransformation pathways of amide-containing compounds in sludge-seeded bioreactors&lt;/title&gt;&lt;secondary-title&gt;Environ. Sci. Technol.&lt;/secondary-title&gt;&lt;/titles&gt;&lt;periodical&gt;&lt;full-title&gt;Environ. Sci. Technol.&lt;/full-title&gt;&lt;/periodical&gt;&lt;pages&gt;6628-6635&lt;/pages&gt;&lt;volume&gt;44&lt;/volume&gt;&lt;number&gt;17&lt;/number&gt;&lt;dates&gt;&lt;year&gt;2010&lt;/year&gt;&lt;/dates&gt;&lt;isbn&gt;0013-936X&lt;/isbn&gt;&lt;urls&gt;&lt;/urls&gt;&lt;electronic-resource-num&gt;https://doi.org/10.1021/es101035b&lt;/electronic-resource-num&gt;&lt;/record&gt;&lt;/Cite&gt;&lt;/EndNote&gt;</w:instrText>
      </w:r>
      <w:r w:rsidR="008E247F">
        <w:rPr>
          <w:rFonts w:ascii="Times New Roman" w:hAnsi="Times New Roman" w:cs="Times New Roman"/>
        </w:rPr>
        <w:fldChar w:fldCharType="separate"/>
      </w:r>
      <w:r w:rsidR="008E247F">
        <w:rPr>
          <w:rFonts w:ascii="Times New Roman" w:hAnsi="Times New Roman" w:cs="Times New Roman"/>
          <w:noProof/>
        </w:rPr>
        <w:t>(Helbling et al. 2010)</w:t>
      </w:r>
      <w:r w:rsidR="008E247F">
        <w:rPr>
          <w:rFonts w:ascii="Times New Roman" w:hAnsi="Times New Roman" w:cs="Times New Roman"/>
        </w:rPr>
        <w:fldChar w:fldCharType="end"/>
      </w:r>
      <w:r w:rsidR="00226508">
        <w:rPr>
          <w:rFonts w:ascii="Times New Roman" w:hAnsi="Times New Roman" w:cs="Times New Roman"/>
        </w:rPr>
        <w:t>.</w:t>
      </w:r>
    </w:p>
    <w:p w14:paraId="5B86049E" w14:textId="77777777" w:rsidR="0032387C" w:rsidRPr="00647FAA" w:rsidRDefault="0032387C" w:rsidP="0032387C">
      <w:pPr>
        <w:spacing w:line="480" w:lineRule="auto"/>
        <w:jc w:val="both"/>
        <w:rPr>
          <w:rFonts w:ascii="Times New Roman" w:hAnsi="Times New Roman" w:cs="Times New Roman"/>
        </w:rPr>
      </w:pPr>
      <w:r w:rsidRPr="00647FAA">
        <w:rPr>
          <w:rFonts w:ascii="Times New Roman" w:hAnsi="Times New Roman" w:cs="Times New Roman"/>
        </w:rPr>
        <w:br w:type="page"/>
      </w:r>
    </w:p>
    <w:p w14:paraId="52334997" w14:textId="77777777" w:rsidR="0032387C" w:rsidRDefault="0032387C">
      <w:pPr>
        <w:rPr>
          <w:rFonts w:ascii="Times New Roman" w:hAnsi="Times New Roman" w:cs="Times New Roman"/>
          <w:b/>
          <w:bCs/>
        </w:rPr>
        <w:sectPr w:rsidR="0032387C" w:rsidSect="0032387C">
          <w:pgSz w:w="16838" w:h="11906" w:orient="landscape"/>
          <w:pgMar w:top="1985" w:right="1440" w:bottom="1276" w:left="1440" w:header="709" w:footer="709" w:gutter="0"/>
          <w:cols w:space="708"/>
          <w:docGrid w:linePitch="360"/>
        </w:sectPr>
      </w:pPr>
    </w:p>
    <w:p w14:paraId="22A110D1" w14:textId="3B7095DE" w:rsidR="0032387C" w:rsidRPr="0032387C" w:rsidRDefault="0032387C">
      <w:pPr>
        <w:rPr>
          <w:rFonts w:ascii="Times New Roman" w:hAnsi="Times New Roman" w:cs="Times New Roman"/>
          <w:b/>
          <w:bCs/>
        </w:rPr>
      </w:pPr>
      <w:r w:rsidRPr="0032387C">
        <w:rPr>
          <w:rFonts w:ascii="Times New Roman" w:hAnsi="Times New Roman" w:cs="Times New Roman"/>
          <w:b/>
          <w:bCs/>
        </w:rPr>
        <w:lastRenderedPageBreak/>
        <w:t>References</w:t>
      </w:r>
    </w:p>
    <w:p w14:paraId="5E817B06" w14:textId="77777777" w:rsidR="008E247F" w:rsidRPr="008E247F" w:rsidRDefault="0032387C" w:rsidP="008E247F">
      <w:pPr>
        <w:pStyle w:val="EndNoteBibliography"/>
        <w:spacing w:after="0"/>
      </w:pPr>
      <w:r w:rsidRPr="004F42D8">
        <w:rPr>
          <w:rFonts w:ascii="Times New Roman" w:hAnsi="Times New Roman" w:cs="Times New Roman"/>
          <w:sz w:val="24"/>
          <w:szCs w:val="24"/>
        </w:rPr>
        <w:fldChar w:fldCharType="begin"/>
      </w:r>
      <w:r w:rsidRPr="004F42D8">
        <w:rPr>
          <w:rFonts w:ascii="Times New Roman" w:hAnsi="Times New Roman" w:cs="Times New Roman"/>
          <w:sz w:val="24"/>
          <w:szCs w:val="24"/>
        </w:rPr>
        <w:instrText xml:space="preserve"> ADDIN EN.REFLIST </w:instrText>
      </w:r>
      <w:r w:rsidRPr="004F42D8">
        <w:rPr>
          <w:rFonts w:ascii="Times New Roman" w:hAnsi="Times New Roman" w:cs="Times New Roman"/>
          <w:sz w:val="24"/>
          <w:szCs w:val="24"/>
        </w:rPr>
        <w:fldChar w:fldCharType="separate"/>
      </w:r>
      <w:r w:rsidR="008E247F" w:rsidRPr="008E247F">
        <w:t>Blair, B., Nikolaus, A., Hedman, C., Klaper, R. and Grundl, T. (2015) Evaluating the degradation, sorption, and negative mass balances of pharmaceuticals and personal care products during wastewater treatment. Chemosphere 134, 395-401.</w:t>
      </w:r>
    </w:p>
    <w:p w14:paraId="182592AE" w14:textId="77777777" w:rsidR="008E247F" w:rsidRPr="008E247F" w:rsidRDefault="008E247F" w:rsidP="008E247F">
      <w:pPr>
        <w:pStyle w:val="EndNoteBibliography"/>
        <w:spacing w:after="0"/>
      </w:pPr>
      <w:r w:rsidRPr="008E247F">
        <w:t>Briones, R.M., Sarmah, A.K. and Padhye, L.P. (2016) A global perspective on the use, occurrence, fate and effects of anti-diabetic drug metformin in natural and engineered ecosystems. Environmental Pollution 219, 1007-1020.</w:t>
      </w:r>
    </w:p>
    <w:p w14:paraId="76740B77" w14:textId="77777777" w:rsidR="008E247F" w:rsidRPr="008E247F" w:rsidRDefault="008E247F" w:rsidP="008E247F">
      <w:pPr>
        <w:pStyle w:val="EndNoteBibliography"/>
        <w:spacing w:after="0"/>
      </w:pPr>
      <w:r w:rsidRPr="008E247F">
        <w:t>Camacho-Muñoz, D., Martín, J., Santos, J., Aparicio, I. and Alonso, E. (2012) Effectiveness of conventional and low-cost wastewater treatments in the removal of pharmaceutically active compounds. Water Air Soil Pollut 223(5), 2611-2621.</w:t>
      </w:r>
    </w:p>
    <w:p w14:paraId="4F572331" w14:textId="77777777" w:rsidR="008E247F" w:rsidRPr="008E247F" w:rsidRDefault="008E247F" w:rsidP="008E247F">
      <w:pPr>
        <w:pStyle w:val="EndNoteBibliography"/>
        <w:spacing w:after="0"/>
      </w:pPr>
      <w:r w:rsidRPr="008E247F">
        <w:t>Carballa, M., Fink, G., Omil, F., Lema, J.M. and Ternes, T. (2008) Determination of the solid-water distribution coefficient (Kd) for pharmaceuticals, estrogens and musk fragrances in digested sludge. Water Res 42(1-2), 287-295.</w:t>
      </w:r>
    </w:p>
    <w:p w14:paraId="4589FA84" w14:textId="77777777" w:rsidR="008E247F" w:rsidRPr="008E247F" w:rsidRDefault="008E247F" w:rsidP="008E247F">
      <w:pPr>
        <w:pStyle w:val="EndNoteBibliography"/>
        <w:spacing w:after="0"/>
      </w:pPr>
      <w:r w:rsidRPr="008E247F">
        <w:t>Das, S., Ray, N.M., Wan, J., Khan, A., Chakraborty, T. and Ray, M.B. (2017) Physico-Chemical Wastewater Treatment and Resource Recovery. Farooq, R. and Ahmad, Z. (eds), pp. 75-107, InTech, Croatiza.</w:t>
      </w:r>
    </w:p>
    <w:p w14:paraId="1CBAAD95" w14:textId="77777777" w:rsidR="008E247F" w:rsidRPr="008E247F" w:rsidRDefault="008E247F" w:rsidP="008E247F">
      <w:pPr>
        <w:pStyle w:val="EndNoteBibliography"/>
        <w:spacing w:after="0"/>
      </w:pPr>
      <w:r w:rsidRPr="008E247F">
        <w:t>Froehner, S., Piccioni, W., Machado, K.S. and Aisse, M.M. (2011) Removal capacity of caffeine, hormones, and bisphenol by aerobic and anaerobic sewage treatment. Water Air Soil Pollut 216(1), 463-471.</w:t>
      </w:r>
    </w:p>
    <w:p w14:paraId="1611452F" w14:textId="77777777" w:rsidR="008E247F" w:rsidRPr="008E247F" w:rsidRDefault="008E247F" w:rsidP="008E247F">
      <w:pPr>
        <w:pStyle w:val="EndNoteBibliography"/>
        <w:spacing w:after="0"/>
      </w:pPr>
      <w:r w:rsidRPr="008E247F">
        <w:t>Garcia, L., Leyva-Diaz, J.C., Diaz, E. and Ordonez, S. (2021) A review of the adsorption-biological hybrid processes for the abatement of emerging pollutants: Removal efficiencies, physicochemical analysis, and economic evaluation. Sci Total Environ 780, 146554.</w:t>
      </w:r>
    </w:p>
    <w:p w14:paraId="6AB2D483" w14:textId="77777777" w:rsidR="008E247F" w:rsidRPr="008E247F" w:rsidRDefault="008E247F" w:rsidP="008E247F">
      <w:pPr>
        <w:pStyle w:val="EndNoteBibliography"/>
        <w:spacing w:after="0"/>
      </w:pPr>
      <w:r w:rsidRPr="008E247F">
        <w:t>Gonçalves, E.S., Rodrigues, S.V. and Silva-Filho, E.V.d. (2017) The use of caffeine as a chemical marker of domestic wastewater contamination in surface waters: seasonal and spatial variations in Teresópolis, Brazil. Revista Ambiente &amp; Água 12, 192-202.</w:t>
      </w:r>
    </w:p>
    <w:p w14:paraId="27933FD3" w14:textId="77777777" w:rsidR="008E247F" w:rsidRPr="008E247F" w:rsidRDefault="008E247F" w:rsidP="008E247F">
      <w:pPr>
        <w:pStyle w:val="EndNoteBibliography"/>
        <w:spacing w:after="0"/>
      </w:pPr>
      <w:r w:rsidRPr="008E247F">
        <w:t>Helbling, D.E., Hollender, J., Kohler, H.-P.E. and Fenner, K. (2010) Structure-based interpretation of biotransformation pathways of amide-containing compounds in sludge-seeded bioreactors. Environ. Sci. Technol. 44(17), 6628-6635.</w:t>
      </w:r>
    </w:p>
    <w:p w14:paraId="71AC9190" w14:textId="77777777" w:rsidR="008E247F" w:rsidRPr="008E247F" w:rsidRDefault="008E247F" w:rsidP="008E247F">
      <w:pPr>
        <w:pStyle w:val="EndNoteBibliography"/>
        <w:spacing w:after="0"/>
      </w:pPr>
      <w:r w:rsidRPr="008E247F">
        <w:t>Hijosa-Valsero, M., Matamoros, V., Martín-Villacorta, J., Bécares, E. and Bayona, J.M. (2010) Assessment of full-scale natural systems for the removal of PPCPs from wastewater in small communities. Water Res 44(5), 1429-1439.</w:t>
      </w:r>
    </w:p>
    <w:p w14:paraId="1F4EC828" w14:textId="77777777" w:rsidR="008E247F" w:rsidRPr="008E247F" w:rsidRDefault="008E247F" w:rsidP="008E247F">
      <w:pPr>
        <w:pStyle w:val="EndNoteBibliography"/>
        <w:spacing w:after="0"/>
      </w:pPr>
      <w:r w:rsidRPr="008E247F">
        <w:t>Hoque, M.E., Cloutier, F., Arcieri, C., McInnes, M., Sultana, T., Murray, C., Vanrolleghem, P.A. and Metcalfe, C.D. (2014) Removal of selected pharmaceuticals, personal care products and artificial sweetener in an aerated sewage lagoon. Sci Total Environ 487, 801-812.</w:t>
      </w:r>
    </w:p>
    <w:p w14:paraId="308FB054" w14:textId="77777777" w:rsidR="008E247F" w:rsidRPr="008E247F" w:rsidRDefault="008E247F" w:rsidP="008E247F">
      <w:pPr>
        <w:pStyle w:val="EndNoteBibliography"/>
        <w:spacing w:after="0"/>
      </w:pPr>
      <w:r w:rsidRPr="008E247F">
        <w:t>Junwon, P. (2016) Removal Characteristics and Predictive Model of Pharmaceutical and Personal Care Products (PPCPs) in Membrane Bioreactor (MBR) Process., Kyoto University, Japan.</w:t>
      </w:r>
    </w:p>
    <w:p w14:paraId="440291A7" w14:textId="77777777" w:rsidR="008E247F" w:rsidRPr="008E247F" w:rsidRDefault="008E247F" w:rsidP="008E247F">
      <w:pPr>
        <w:pStyle w:val="EndNoteBibliography"/>
        <w:spacing w:after="0"/>
      </w:pPr>
      <w:r w:rsidRPr="008E247F">
        <w:t>K'Oreje, K.O., Kandie, F.J., Vergeynst, L., Abira, M.A., Van Langenhove, H., Okoth, M. and Demeestere, K. (2018) Occurrence, fate and removal of pharmaceuticals, personal care products and pesticides in wastewater stabilization ponds and receiving rivers in the Nzoia Basin, Kenya. Sci Total Environ 637-638, 336-348.</w:t>
      </w:r>
    </w:p>
    <w:p w14:paraId="12E2B281" w14:textId="77777777" w:rsidR="008E247F" w:rsidRPr="008E247F" w:rsidRDefault="008E247F" w:rsidP="008E247F">
      <w:pPr>
        <w:pStyle w:val="EndNoteBibliography"/>
        <w:spacing w:after="0"/>
      </w:pPr>
      <w:r w:rsidRPr="008E247F">
        <w:t>Kairigo, P., Ngumba, E., Sundberg, L.R., Gachanja, A. and Tuhkanen, T. (2020) Occurrence of antibiotics and risk of antibiotic resistance evolution in selected Kenyan wastewaters, surface waters and sediments. Sci Total Environ 720, 137580.</w:t>
      </w:r>
    </w:p>
    <w:p w14:paraId="51EF552E" w14:textId="77777777" w:rsidR="008E247F" w:rsidRPr="008E247F" w:rsidRDefault="008E247F" w:rsidP="008E247F">
      <w:pPr>
        <w:pStyle w:val="EndNoteBibliography"/>
        <w:spacing w:after="0"/>
      </w:pPr>
      <w:r w:rsidRPr="008E247F">
        <w:t>Kim, M.-K. and Zoh, K.-D. (2016) Occurrence and removals of micropollutants in water environment. Environmental Engineering Research 21(4), 319-332.</w:t>
      </w:r>
    </w:p>
    <w:p w14:paraId="2B783989" w14:textId="77777777" w:rsidR="008E247F" w:rsidRPr="008E247F" w:rsidRDefault="008E247F" w:rsidP="008E247F">
      <w:pPr>
        <w:pStyle w:val="EndNoteBibliography"/>
        <w:spacing w:after="0"/>
      </w:pPr>
      <w:r w:rsidRPr="008E247F">
        <w:t>Kosma, C.I., Lambropoulou, D.A. and Albanis, T.A. (2014) Investigation of PPCPs in wastewater treatment plants in Greece: occurrence, removal and environmental risk assessment. Science of the Total Environment 466, 421-438.</w:t>
      </w:r>
    </w:p>
    <w:p w14:paraId="549FE214" w14:textId="77777777" w:rsidR="008E247F" w:rsidRPr="008E247F" w:rsidRDefault="008E247F" w:rsidP="008E247F">
      <w:pPr>
        <w:pStyle w:val="EndNoteBibliography"/>
        <w:spacing w:after="0"/>
      </w:pPr>
      <w:r w:rsidRPr="008E247F">
        <w:t>Kumar, R. and Kumar, P. (2020) Wastewater Stabilisation Ponds: Removal of Emerging Contaminants. Journal of Sustainable Development of Energy, Water and Environment Systems 8(2), 344-359.</w:t>
      </w:r>
    </w:p>
    <w:p w14:paraId="635CC520" w14:textId="77777777" w:rsidR="008E247F" w:rsidRPr="008E247F" w:rsidRDefault="008E247F" w:rsidP="008E247F">
      <w:pPr>
        <w:pStyle w:val="EndNoteBibliography"/>
        <w:spacing w:after="0"/>
      </w:pPr>
      <w:r w:rsidRPr="008E247F">
        <w:lastRenderedPageBreak/>
        <w:t>Li, X., Zheng, W. and Kelly, W.R. (2013) Occurrence and removal of pharmaceutical and hormone contaminants in rural wastewater treatment lagoons. Sci Total Environ 445, 22-28.</w:t>
      </w:r>
    </w:p>
    <w:p w14:paraId="0E566FF9" w14:textId="77777777" w:rsidR="008E247F" w:rsidRPr="008E247F" w:rsidRDefault="008E247F" w:rsidP="008E247F">
      <w:pPr>
        <w:pStyle w:val="EndNoteBibliography"/>
        <w:spacing w:after="0"/>
      </w:pPr>
      <w:r w:rsidRPr="008E247F">
        <w:t>Matamoros, V., Rodríguez, Y. and Albaigés, J. (2016) A comparative assessment of intensive and extensive wastewater treatment technologies for removing emerging contaminants in small communities. Water Res 88, 777-785.</w:t>
      </w:r>
    </w:p>
    <w:p w14:paraId="13F76336" w14:textId="77777777" w:rsidR="008E247F" w:rsidRPr="008E247F" w:rsidRDefault="008E247F" w:rsidP="008E247F">
      <w:pPr>
        <w:pStyle w:val="EndNoteBibliography"/>
        <w:spacing w:after="0"/>
      </w:pPr>
      <w:r w:rsidRPr="008E247F">
        <w:t>Metcalf, L., Eddy, H.P. and Tchobanoglous, G. (2003) Wastewater engineering: treatment, disposal, and reuse, McGraw-Hill, New York.</w:t>
      </w:r>
    </w:p>
    <w:p w14:paraId="2C15A509" w14:textId="77777777" w:rsidR="008E247F" w:rsidRPr="008E247F" w:rsidRDefault="008E247F" w:rsidP="008E247F">
      <w:pPr>
        <w:pStyle w:val="EndNoteBibliography"/>
        <w:spacing w:after="0"/>
      </w:pPr>
      <w:r w:rsidRPr="008E247F">
        <w:t>Muriuki, C., Kairigo, P., Home, P., Ngumba, E., Raude, J., Gachanja, A. and Tuhkanen, T. (2020) Mass loading, distribution, and removal of antibiotics and antiretroviral drugs in selected wastewater treatment plants in Kenya. Sci Total Environ 743, 140655.</w:t>
      </w:r>
    </w:p>
    <w:p w14:paraId="08009660" w14:textId="77777777" w:rsidR="008E247F" w:rsidRPr="008E247F" w:rsidRDefault="008E247F" w:rsidP="008E247F">
      <w:pPr>
        <w:pStyle w:val="EndNoteBibliography"/>
        <w:spacing w:after="0"/>
      </w:pPr>
      <w:r w:rsidRPr="008E247F">
        <w:t>Parida, V.K., Saidulu, D., Majumder, A., Srivastava, A., Gupta, B. and Gupta, A.K. (2021) Emerging contaminants in wastewater: A critical review on occurrence, existing legislations, risk assessment, and sustainable treatment alternatives. J Environ Chem Eng 9(5).</w:t>
      </w:r>
    </w:p>
    <w:p w14:paraId="327E3611" w14:textId="77777777" w:rsidR="008E247F" w:rsidRPr="008E247F" w:rsidRDefault="008E247F" w:rsidP="008E247F">
      <w:pPr>
        <w:pStyle w:val="EndNoteBibliography"/>
        <w:spacing w:after="0"/>
      </w:pPr>
      <w:r w:rsidRPr="008E247F">
        <w:t>Pomies, M., Choubert, J.M., Wisniewski, C., Miege, C., Budzinski, H. and Coquery, M. (2015) Lab-scale experimental strategy for determining micropollutant partition coefficient and biodegradation constants in activated sludge. Environ Sci Pollut Res Int 22(6), 4383-4395.</w:t>
      </w:r>
    </w:p>
    <w:p w14:paraId="05CC01A0" w14:textId="77777777" w:rsidR="008E247F" w:rsidRPr="008E247F" w:rsidRDefault="008E247F" w:rsidP="008E247F">
      <w:pPr>
        <w:pStyle w:val="EndNoteBibliography"/>
        <w:spacing w:after="0"/>
      </w:pPr>
      <w:r w:rsidRPr="008E247F">
        <w:t>Qiang, Z., Dong, H., Zhu, B., Qu, J. and Nie, Y. (2013) A comparison of various rural wastewater treatment processes for the removal of endocrine-disrupting chemicals (EDCs). Chemosphere 92(8), 986-992.</w:t>
      </w:r>
    </w:p>
    <w:p w14:paraId="4744FCF2" w14:textId="77777777" w:rsidR="008E247F" w:rsidRPr="008E247F" w:rsidRDefault="008E247F" w:rsidP="008E247F">
      <w:pPr>
        <w:pStyle w:val="EndNoteBibliography"/>
        <w:spacing w:after="0"/>
      </w:pPr>
      <w:r w:rsidRPr="008E247F">
        <w:t>Xu, G., Zhao, X., Zhao, S., Chen, C., Rogers, M.J., Ramaswamy, R. and He, J. (2021) Insights into the occurrence, fate, and impacts of halogenated flame retardants in municipal wastewater treatment plants. Environ Sci Technol 55(8), 4205-4226.</w:t>
      </w:r>
    </w:p>
    <w:p w14:paraId="2D26470E" w14:textId="77777777" w:rsidR="008E247F" w:rsidRPr="008E247F" w:rsidRDefault="008E247F" w:rsidP="008E247F">
      <w:pPr>
        <w:pStyle w:val="EndNoteBibliography"/>
      </w:pPr>
      <w:r w:rsidRPr="008E247F">
        <w:t>Ying, G.-G., Kookana, R.S. and Kolpin, D.W. (2009) Occurrence and removal of pharmaceutically active compounds in sewage treatment plants with different technologies. J Env Monit 11(8), 1498-1505.</w:t>
      </w:r>
    </w:p>
    <w:p w14:paraId="67A12670" w14:textId="1A843306" w:rsidR="00FF2CC6" w:rsidRPr="00767F4E" w:rsidRDefault="0032387C" w:rsidP="004F42D8">
      <w:pPr>
        <w:ind w:left="567" w:hanging="567"/>
        <w:rPr>
          <w:rFonts w:ascii="Times New Roman" w:hAnsi="Times New Roman" w:cs="Times New Roman"/>
        </w:rPr>
      </w:pPr>
      <w:r w:rsidRPr="004F42D8">
        <w:rPr>
          <w:rFonts w:ascii="Times New Roman" w:hAnsi="Times New Roman" w:cs="Times New Roman"/>
          <w:sz w:val="24"/>
          <w:szCs w:val="24"/>
        </w:rPr>
        <w:fldChar w:fldCharType="end"/>
      </w:r>
    </w:p>
    <w:sectPr w:rsidR="00FF2CC6" w:rsidRPr="00767F4E" w:rsidSect="0032387C">
      <w:pgSz w:w="11906" w:h="16838"/>
      <w:pgMar w:top="1440" w:right="1985" w:bottom="1440"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828D2"/>
    <w:multiLevelType w:val="hybridMultilevel"/>
    <w:tmpl w:val="D1F400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zNLQ0NDcwNzQ1MjVR0lEKTi0uzszPAykwtKgFALZf1IEtAAAA"/>
    <w:docVar w:name="EN.InstantFormat" w:val="&lt;ENInstantFormat&gt;&lt;Enabled&gt;1&lt;/Enabled&gt;&lt;ScanUnformatted&gt;1&lt;/ScanUnformatted&gt;&lt;ScanChanges&gt;1&lt;/ScanChanges&gt;&lt;Suspended&gt;0&lt;/Suspended&gt;&lt;/ENInstantFormat&gt;"/>
    <w:docVar w:name="EN.Layout" w:val="&lt;ENLayout&gt;&lt;Style&gt;Water Researc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0vz5t0pt9psbe9psf5fv5cavsv9tdfavzx&quot;&gt;Manuscript_Micropollutants&lt;record-ids&gt;&lt;item&gt;366&lt;/item&gt;&lt;item&gt;368&lt;/item&gt;&lt;item&gt;370&lt;/item&gt;&lt;item&gt;372&lt;/item&gt;&lt;item&gt;373&lt;/item&gt;&lt;item&gt;374&lt;/item&gt;&lt;item&gt;375&lt;/item&gt;&lt;item&gt;376&lt;/item&gt;&lt;item&gt;386&lt;/item&gt;&lt;item&gt;424&lt;/item&gt;&lt;item&gt;430&lt;/item&gt;&lt;item&gt;445&lt;/item&gt;&lt;item&gt;468&lt;/item&gt;&lt;item&gt;469&lt;/item&gt;&lt;item&gt;474&lt;/item&gt;&lt;item&gt;480&lt;/item&gt;&lt;item&gt;512&lt;/item&gt;&lt;item&gt;513&lt;/item&gt;&lt;item&gt;520&lt;/item&gt;&lt;item&gt;526&lt;/item&gt;&lt;item&gt;562&lt;/item&gt;&lt;item&gt;579&lt;/item&gt;&lt;item&gt;613&lt;/item&gt;&lt;item&gt;619&lt;/item&gt;&lt;item&gt;620&lt;/item&gt;&lt;item&gt;659&lt;/item&gt;&lt;/record-ids&gt;&lt;/item&gt;&lt;/Libraries&gt;"/>
  </w:docVars>
  <w:rsids>
    <w:rsidRoot w:val="00B200D6"/>
    <w:rsid w:val="0000010B"/>
    <w:rsid w:val="00052BC7"/>
    <w:rsid w:val="000B160C"/>
    <w:rsid w:val="000B7E50"/>
    <w:rsid w:val="000E14D7"/>
    <w:rsid w:val="001040A5"/>
    <w:rsid w:val="00176FB9"/>
    <w:rsid w:val="001B146D"/>
    <w:rsid w:val="001B4BD4"/>
    <w:rsid w:val="001D2743"/>
    <w:rsid w:val="001E1E1D"/>
    <w:rsid w:val="00226508"/>
    <w:rsid w:val="002529EA"/>
    <w:rsid w:val="00252B0D"/>
    <w:rsid w:val="002B2614"/>
    <w:rsid w:val="002E0161"/>
    <w:rsid w:val="0032387C"/>
    <w:rsid w:val="00330DF1"/>
    <w:rsid w:val="00356912"/>
    <w:rsid w:val="0039356A"/>
    <w:rsid w:val="00394A4B"/>
    <w:rsid w:val="003A3C71"/>
    <w:rsid w:val="003B0E77"/>
    <w:rsid w:val="003D0DF4"/>
    <w:rsid w:val="003E489F"/>
    <w:rsid w:val="003F1EB9"/>
    <w:rsid w:val="00442316"/>
    <w:rsid w:val="004F42D8"/>
    <w:rsid w:val="00565A64"/>
    <w:rsid w:val="00566862"/>
    <w:rsid w:val="00592B0F"/>
    <w:rsid w:val="005B136B"/>
    <w:rsid w:val="005E379A"/>
    <w:rsid w:val="005E3DEE"/>
    <w:rsid w:val="005F5C35"/>
    <w:rsid w:val="00607889"/>
    <w:rsid w:val="00647FAA"/>
    <w:rsid w:val="00660BD9"/>
    <w:rsid w:val="00665D7B"/>
    <w:rsid w:val="00684F5A"/>
    <w:rsid w:val="006A37D3"/>
    <w:rsid w:val="006C5D53"/>
    <w:rsid w:val="00704B9E"/>
    <w:rsid w:val="007154EA"/>
    <w:rsid w:val="007305BC"/>
    <w:rsid w:val="00764842"/>
    <w:rsid w:val="00764C8B"/>
    <w:rsid w:val="00767F4E"/>
    <w:rsid w:val="0077615D"/>
    <w:rsid w:val="00791A14"/>
    <w:rsid w:val="007B2BF2"/>
    <w:rsid w:val="007C2339"/>
    <w:rsid w:val="007F5E2F"/>
    <w:rsid w:val="00826542"/>
    <w:rsid w:val="00841C97"/>
    <w:rsid w:val="00865F8E"/>
    <w:rsid w:val="008C3BA0"/>
    <w:rsid w:val="008E247F"/>
    <w:rsid w:val="00926F11"/>
    <w:rsid w:val="009937C9"/>
    <w:rsid w:val="009B5D19"/>
    <w:rsid w:val="009E4A06"/>
    <w:rsid w:val="009F514F"/>
    <w:rsid w:val="00A0479D"/>
    <w:rsid w:val="00A70566"/>
    <w:rsid w:val="00AB1CD3"/>
    <w:rsid w:val="00AF1F1D"/>
    <w:rsid w:val="00B200D6"/>
    <w:rsid w:val="00B569BC"/>
    <w:rsid w:val="00B57059"/>
    <w:rsid w:val="00B646BA"/>
    <w:rsid w:val="00B7017F"/>
    <w:rsid w:val="00BF5C91"/>
    <w:rsid w:val="00C0079D"/>
    <w:rsid w:val="00C7467A"/>
    <w:rsid w:val="00CC34A6"/>
    <w:rsid w:val="00CC46E9"/>
    <w:rsid w:val="00D04842"/>
    <w:rsid w:val="00D36784"/>
    <w:rsid w:val="00D61310"/>
    <w:rsid w:val="00D66ACA"/>
    <w:rsid w:val="00D94072"/>
    <w:rsid w:val="00DB6CD8"/>
    <w:rsid w:val="00DC0092"/>
    <w:rsid w:val="00DF1BB0"/>
    <w:rsid w:val="00DF548E"/>
    <w:rsid w:val="00E2485B"/>
    <w:rsid w:val="00E313B7"/>
    <w:rsid w:val="00EF720F"/>
    <w:rsid w:val="00F058E7"/>
    <w:rsid w:val="00F24894"/>
    <w:rsid w:val="00F310DB"/>
    <w:rsid w:val="00F432B7"/>
    <w:rsid w:val="00F920EF"/>
    <w:rsid w:val="00FB4C16"/>
    <w:rsid w:val="00FF2CC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4DBB3"/>
  <w15:chartTrackingRefBased/>
  <w15:docId w15:val="{6F770252-177C-4F3A-BC29-C406E936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0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15D"/>
    <w:pPr>
      <w:ind w:left="720"/>
      <w:contextualSpacing/>
    </w:pPr>
  </w:style>
  <w:style w:type="paragraph" w:customStyle="1" w:styleId="RSCH01PaperTitle">
    <w:name w:val="RSC H01 Paper Title"/>
    <w:basedOn w:val="Normal"/>
    <w:next w:val="Normal"/>
    <w:link w:val="RSCH01PaperTitleChar"/>
    <w:qFormat/>
    <w:rsid w:val="005B136B"/>
    <w:pPr>
      <w:tabs>
        <w:tab w:val="left" w:pos="284"/>
      </w:tabs>
      <w:spacing w:before="400" w:line="240" w:lineRule="auto"/>
    </w:pPr>
    <w:rPr>
      <w:rFonts w:cs="Times New Roman"/>
      <w:b/>
      <w:sz w:val="29"/>
      <w:szCs w:val="32"/>
      <w:lang w:val="en-GB"/>
    </w:rPr>
  </w:style>
  <w:style w:type="character" w:customStyle="1" w:styleId="RSCH01PaperTitleChar">
    <w:name w:val="RSC H01 Paper Title Char"/>
    <w:basedOn w:val="DefaultParagraphFont"/>
    <w:link w:val="RSCH01PaperTitle"/>
    <w:rsid w:val="005B136B"/>
    <w:rPr>
      <w:rFonts w:cs="Times New Roman"/>
      <w:b/>
      <w:sz w:val="29"/>
      <w:szCs w:val="32"/>
      <w:lang w:val="en-GB"/>
    </w:rPr>
  </w:style>
  <w:style w:type="paragraph" w:customStyle="1" w:styleId="EndNoteBibliographyTitle">
    <w:name w:val="EndNote Bibliography Title"/>
    <w:basedOn w:val="Normal"/>
    <w:link w:val="EndNoteBibliographyTitleChar"/>
    <w:rsid w:val="0032387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2387C"/>
    <w:rPr>
      <w:rFonts w:ascii="Calibri" w:hAnsi="Calibri" w:cs="Calibri"/>
      <w:noProof/>
      <w:lang w:val="en-US"/>
    </w:rPr>
  </w:style>
  <w:style w:type="paragraph" w:customStyle="1" w:styleId="EndNoteBibliography">
    <w:name w:val="EndNote Bibliography"/>
    <w:basedOn w:val="Normal"/>
    <w:link w:val="EndNoteBibliographyChar"/>
    <w:rsid w:val="0032387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2387C"/>
    <w:rPr>
      <w:rFonts w:ascii="Calibri" w:hAnsi="Calibri" w:cs="Calibri"/>
      <w:noProof/>
      <w:lang w:val="en-US"/>
    </w:rPr>
  </w:style>
  <w:style w:type="character" w:styleId="CommentReference">
    <w:name w:val="annotation reference"/>
    <w:basedOn w:val="DefaultParagraphFont"/>
    <w:uiPriority w:val="99"/>
    <w:semiHidden/>
    <w:unhideWhenUsed/>
    <w:rsid w:val="0000010B"/>
    <w:rPr>
      <w:sz w:val="16"/>
      <w:szCs w:val="16"/>
    </w:rPr>
  </w:style>
  <w:style w:type="paragraph" w:styleId="CommentText">
    <w:name w:val="annotation text"/>
    <w:basedOn w:val="Normal"/>
    <w:link w:val="CommentTextChar"/>
    <w:uiPriority w:val="99"/>
    <w:unhideWhenUsed/>
    <w:rsid w:val="0000010B"/>
    <w:pPr>
      <w:spacing w:line="240" w:lineRule="auto"/>
    </w:pPr>
    <w:rPr>
      <w:sz w:val="20"/>
      <w:szCs w:val="20"/>
    </w:rPr>
  </w:style>
  <w:style w:type="character" w:customStyle="1" w:styleId="CommentTextChar">
    <w:name w:val="Comment Text Char"/>
    <w:basedOn w:val="DefaultParagraphFont"/>
    <w:link w:val="CommentText"/>
    <w:uiPriority w:val="99"/>
    <w:rsid w:val="0000010B"/>
    <w:rPr>
      <w:sz w:val="20"/>
      <w:szCs w:val="20"/>
    </w:rPr>
  </w:style>
  <w:style w:type="paragraph" w:styleId="CommentSubject">
    <w:name w:val="annotation subject"/>
    <w:basedOn w:val="CommentText"/>
    <w:next w:val="CommentText"/>
    <w:link w:val="CommentSubjectChar"/>
    <w:uiPriority w:val="99"/>
    <w:semiHidden/>
    <w:unhideWhenUsed/>
    <w:rsid w:val="0000010B"/>
    <w:rPr>
      <w:b/>
      <w:bCs/>
    </w:rPr>
  </w:style>
  <w:style w:type="character" w:customStyle="1" w:styleId="CommentSubjectChar">
    <w:name w:val="Comment Subject Char"/>
    <w:basedOn w:val="CommentTextChar"/>
    <w:link w:val="CommentSubject"/>
    <w:uiPriority w:val="99"/>
    <w:semiHidden/>
    <w:rsid w:val="0000010B"/>
    <w:rPr>
      <w:b/>
      <w:bCs/>
      <w:sz w:val="20"/>
      <w:szCs w:val="20"/>
    </w:rPr>
  </w:style>
  <w:style w:type="paragraph" w:styleId="Revision">
    <w:name w:val="Revision"/>
    <w:hidden/>
    <w:uiPriority w:val="99"/>
    <w:semiHidden/>
    <w:rsid w:val="001E1E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emf"/><Relationship Id="rId21" Type="http://schemas.openxmlformats.org/officeDocument/2006/relationships/image" Target="media/image9.e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2.emf"/><Relationship Id="rId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emf"/><Relationship Id="rId11" Type="http://schemas.openxmlformats.org/officeDocument/2006/relationships/image" Target="media/image4.e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emf"/><Relationship Id="rId40" Type="http://schemas.openxmlformats.org/officeDocument/2006/relationships/oleObject" Target="embeddings/oleObject18.bin"/><Relationship Id="rId45" Type="http://schemas.openxmlformats.org/officeDocument/2006/relationships/image" Target="media/image21.emf"/><Relationship Id="rId5" Type="http://schemas.openxmlformats.org/officeDocument/2006/relationships/image" Target="media/image1.emf"/><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theme" Target="theme/theme1.xml"/><Relationship Id="rId10" Type="http://schemas.openxmlformats.org/officeDocument/2006/relationships/oleObject" Target="embeddings/oleObject3.bin"/><Relationship Id="rId19" Type="http://schemas.openxmlformats.org/officeDocument/2006/relationships/image" Target="media/image8.emf"/><Relationship Id="rId31" Type="http://schemas.openxmlformats.org/officeDocument/2006/relationships/image" Target="media/image14.emf"/><Relationship Id="rId44" Type="http://schemas.openxmlformats.org/officeDocument/2006/relationships/oleObject" Target="embeddings/oleObject20.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emf"/><Relationship Id="rId30" Type="http://schemas.openxmlformats.org/officeDocument/2006/relationships/oleObject" Target="embeddings/oleObject13.bin"/><Relationship Id="rId35" Type="http://schemas.openxmlformats.org/officeDocument/2006/relationships/image" Target="media/image16.emf"/><Relationship Id="rId43" Type="http://schemas.openxmlformats.org/officeDocument/2006/relationships/image" Target="media/image20.emf"/><Relationship Id="rId48" Type="http://schemas.openxmlformats.org/officeDocument/2006/relationships/fontTable" Target="fontTable.xml"/><Relationship Id="rId8" Type="http://schemas.openxmlformats.org/officeDocument/2006/relationships/oleObject" Target="embeddings/oleObject2.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oleObject" Target="embeddings/oleObject17.bin"/><Relationship Id="rId46" Type="http://schemas.openxmlformats.org/officeDocument/2006/relationships/oleObject" Target="embeddings/oleObject21.bin"/><Relationship Id="rId20" Type="http://schemas.openxmlformats.org/officeDocument/2006/relationships/oleObject" Target="embeddings/oleObject8.bin"/><Relationship Id="rId41"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14</Pages>
  <Words>12932</Words>
  <Characters>72549</Characters>
  <Application>Microsoft Office Word</Application>
  <DocSecurity>0</DocSecurity>
  <Lines>8061</Lines>
  <Paragraphs>5342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maryani aziz</dc:creator>
  <cp:keywords/>
  <dc:description/>
  <cp:lastModifiedBy>Lokesh Padhye</cp:lastModifiedBy>
  <cp:revision>5</cp:revision>
  <dcterms:created xsi:type="dcterms:W3CDTF">2022-10-18T22:49:00Z</dcterms:created>
  <dcterms:modified xsi:type="dcterms:W3CDTF">2022-10-19T13:40:00Z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91cc667de413c77bac7b34f33f5bc44fde800ecc9ad611691e32d8793e88a531</vt:lpwstr>
  </property>
</Properties>
</file>